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41F53" w:rsidRDefault="00341F53" w:rsidP="00341F53">
      <w:pPr>
        <w:pStyle w:val="Title"/>
        <w:tabs>
          <w:tab w:val="center" w:pos="4818"/>
          <w:tab w:val="left" w:pos="6165"/>
        </w:tabs>
        <w:spacing w:after="240"/>
        <w:jc w:val="center"/>
        <w:rPr>
          <w:rFonts w:ascii="Times New Roman" w:hAnsi="Times New Roman"/>
          <w:b/>
          <w:sz w:val="24"/>
          <w:szCs w:val="24"/>
          <w:lang w:eastAsia="bg-BG"/>
        </w:rPr>
      </w:pPr>
      <w:bookmarkStart w:id="0" w:name="_Toc139967778"/>
      <w:bookmarkStart w:id="1" w:name="_Toc152769873"/>
      <w:bookmarkStart w:id="2" w:name="_Toc479775605"/>
      <w:bookmarkStart w:id="3" w:name="_Toc140150192"/>
    </w:p>
    <w:p w:rsidR="00341F53" w:rsidRDefault="00341F53" w:rsidP="00341F53">
      <w:pPr>
        <w:pStyle w:val="Title"/>
        <w:tabs>
          <w:tab w:val="center" w:pos="4818"/>
          <w:tab w:val="left" w:pos="6165"/>
        </w:tabs>
        <w:spacing w:after="240"/>
        <w:jc w:val="center"/>
        <w:rPr>
          <w:rFonts w:ascii="Times New Roman" w:hAnsi="Times New Roman"/>
          <w:b/>
          <w:sz w:val="24"/>
          <w:szCs w:val="24"/>
          <w:lang w:eastAsia="bg-BG"/>
        </w:rPr>
      </w:pPr>
      <w:r w:rsidRPr="00341F53">
        <w:rPr>
          <w:rFonts w:ascii="Times New Roman" w:hAnsi="Times New Roman"/>
          <w:b/>
          <w:sz w:val="24"/>
          <w:szCs w:val="24"/>
          <w:lang w:eastAsia="bg-BG"/>
        </w:rPr>
        <w:t xml:space="preserve">ГЛАВА </w:t>
      </w:r>
      <w:bookmarkEnd w:id="1"/>
      <w:r w:rsidRPr="00341F53">
        <w:rPr>
          <w:rFonts w:ascii="Times New Roman" w:hAnsi="Times New Roman"/>
          <w:b/>
          <w:sz w:val="24"/>
          <w:szCs w:val="24"/>
          <w:lang w:eastAsia="bg-BG"/>
        </w:rPr>
        <w:t>1</w:t>
      </w:r>
    </w:p>
    <w:bookmarkEnd w:id="2"/>
    <w:bookmarkEnd w:id="3"/>
    <w:p w:rsidR="00341F53" w:rsidRPr="00341F53" w:rsidRDefault="00341F53" w:rsidP="00341F53">
      <w:pPr>
        <w:pStyle w:val="Title"/>
        <w:tabs>
          <w:tab w:val="center" w:pos="4818"/>
          <w:tab w:val="left" w:pos="6165"/>
        </w:tabs>
        <w:spacing w:after="240"/>
        <w:jc w:val="center"/>
        <w:rPr>
          <w:rFonts w:ascii="Times New Roman" w:hAnsi="Times New Roman"/>
          <w:b/>
          <w:sz w:val="24"/>
          <w:szCs w:val="24"/>
          <w:lang w:eastAsia="bg-BG"/>
        </w:rPr>
      </w:pPr>
      <w:r w:rsidRPr="00341F53">
        <w:rPr>
          <w:rFonts w:ascii="Times New Roman" w:hAnsi="Times New Roman"/>
          <w:b/>
          <w:sz w:val="24"/>
          <w:szCs w:val="24"/>
          <w:lang w:eastAsia="bg-BG"/>
        </w:rPr>
        <w:t>ОБЩИ ПОЛОЖЕНИЯ</w:t>
      </w:r>
    </w:p>
    <w:p w:rsidR="009E22AA" w:rsidRPr="00704959" w:rsidRDefault="009E22AA" w:rsidP="009E22AA">
      <w:pPr>
        <w:rPr>
          <w:b/>
          <w:color w:val="000000"/>
        </w:rPr>
      </w:pPr>
    </w:p>
    <w:tbl>
      <w:tblPr>
        <w:tblW w:w="96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6639"/>
      </w:tblGrid>
      <w:tr w:rsidR="009E22AA" w:rsidRPr="00A03A16" w:rsidTr="009E22AA">
        <w:trPr>
          <w:trHeight w:val="698"/>
          <w:jc w:val="center"/>
        </w:trPr>
        <w:tc>
          <w:tcPr>
            <w:tcW w:w="9611" w:type="dxa"/>
            <w:gridSpan w:val="2"/>
          </w:tcPr>
          <w:p w:rsidR="009E22AA" w:rsidRPr="00A03A16" w:rsidRDefault="009E22AA" w:rsidP="009E22AA">
            <w:pPr>
              <w:jc w:val="center"/>
              <w:rPr>
                <w:rFonts w:ascii="Times New Roman" w:hAnsi="Times New Roman"/>
                <w:szCs w:val="24"/>
                <w:lang w:eastAsia="bg-BG"/>
              </w:rPr>
            </w:pPr>
            <w:r w:rsidRPr="00A03A16">
              <w:rPr>
                <w:rFonts w:ascii="Times New Roman" w:hAnsi="Times New Roman"/>
                <w:szCs w:val="24"/>
                <w:lang w:eastAsia="bg-BG"/>
              </w:rPr>
              <w:t>ОПЕРАТИВНА ПРОГРАМА</w:t>
            </w:r>
          </w:p>
          <w:p w:rsidR="009E22AA" w:rsidRPr="00A03A16" w:rsidRDefault="009E22AA" w:rsidP="009E22AA">
            <w:pPr>
              <w:jc w:val="center"/>
              <w:rPr>
                <w:rFonts w:ascii="Times New Roman" w:hAnsi="Times New Roman"/>
                <w:szCs w:val="24"/>
                <w:lang w:eastAsia="bg-BG"/>
              </w:rPr>
            </w:pPr>
            <w:r w:rsidRPr="00A03A16">
              <w:rPr>
                <w:rFonts w:ascii="Times New Roman" w:hAnsi="Times New Roman"/>
                <w:szCs w:val="24"/>
                <w:lang w:eastAsia="bg-BG"/>
              </w:rPr>
              <w:t>ПО ЦЕЛ „ИНВЕСТИЦИИ ЗА РАСТЕЖ И РАБОТНИ МЕСТА“</w:t>
            </w:r>
          </w:p>
        </w:tc>
      </w:tr>
      <w:tr w:rsidR="009E22AA" w:rsidRPr="00A03A16" w:rsidTr="00A03A16">
        <w:trPr>
          <w:trHeight w:val="268"/>
          <w:jc w:val="center"/>
        </w:trPr>
        <w:tc>
          <w:tcPr>
            <w:tcW w:w="2972" w:type="dxa"/>
            <w:vAlign w:val="center"/>
          </w:tcPr>
          <w:p w:rsidR="009E22AA" w:rsidRPr="00A03A16" w:rsidRDefault="009E22AA" w:rsidP="009E22AA">
            <w:pPr>
              <w:rPr>
                <w:rFonts w:ascii="Times New Roman" w:hAnsi="Times New Roman"/>
              </w:rPr>
            </w:pPr>
            <w:r w:rsidRPr="00A03A16">
              <w:rPr>
                <w:rFonts w:ascii="Times New Roman" w:hAnsi="Times New Roman"/>
              </w:rPr>
              <w:t>Държава членка:</w:t>
            </w:r>
          </w:p>
        </w:tc>
        <w:tc>
          <w:tcPr>
            <w:tcW w:w="6639" w:type="dxa"/>
            <w:vAlign w:val="center"/>
          </w:tcPr>
          <w:p w:rsidR="009E22AA" w:rsidRPr="00A03A16" w:rsidRDefault="009E22AA" w:rsidP="009E22AA">
            <w:pPr>
              <w:rPr>
                <w:rFonts w:ascii="Times New Roman" w:hAnsi="Times New Roman"/>
                <w:szCs w:val="24"/>
                <w:lang w:eastAsia="bg-BG"/>
              </w:rPr>
            </w:pPr>
            <w:r w:rsidRPr="00A03A16">
              <w:rPr>
                <w:rFonts w:ascii="Times New Roman" w:hAnsi="Times New Roman"/>
                <w:szCs w:val="24"/>
                <w:lang w:eastAsia="bg-BG"/>
              </w:rPr>
              <w:t>България</w:t>
            </w:r>
          </w:p>
        </w:tc>
      </w:tr>
      <w:tr w:rsidR="009E22AA" w:rsidRPr="00A03A16" w:rsidTr="009E22AA">
        <w:trPr>
          <w:trHeight w:val="698"/>
          <w:jc w:val="center"/>
        </w:trPr>
        <w:tc>
          <w:tcPr>
            <w:tcW w:w="2972" w:type="dxa"/>
            <w:vAlign w:val="center"/>
          </w:tcPr>
          <w:p w:rsidR="009E22AA" w:rsidRPr="00A03A16" w:rsidRDefault="009E22AA" w:rsidP="00A03A16">
            <w:pPr>
              <w:rPr>
                <w:rFonts w:ascii="Times New Roman" w:hAnsi="Times New Roman"/>
                <w:szCs w:val="24"/>
              </w:rPr>
            </w:pPr>
            <w:r w:rsidRPr="00A03A16">
              <w:rPr>
                <w:rFonts w:ascii="Times New Roman" w:hAnsi="Times New Roman"/>
                <w:szCs w:val="24"/>
              </w:rPr>
              <w:t>CCI:</w:t>
            </w:r>
            <w:r w:rsidR="00A03A16">
              <w:rPr>
                <w:rFonts w:ascii="Times New Roman" w:hAnsi="Times New Roman"/>
                <w:szCs w:val="24"/>
              </w:rPr>
              <w:t xml:space="preserve"> </w:t>
            </w:r>
            <w:r w:rsidRPr="00A03A16">
              <w:rPr>
                <w:rFonts w:ascii="Times New Roman" w:hAnsi="Times New Roman"/>
                <w:szCs w:val="24"/>
              </w:rPr>
              <w:t>(Единен идентификационен код)</w:t>
            </w:r>
          </w:p>
        </w:tc>
        <w:tc>
          <w:tcPr>
            <w:tcW w:w="6639" w:type="dxa"/>
            <w:vAlign w:val="center"/>
          </w:tcPr>
          <w:p w:rsidR="009E22AA" w:rsidRPr="00A03A16" w:rsidRDefault="009E22AA" w:rsidP="009E22AA">
            <w:pPr>
              <w:rPr>
                <w:rFonts w:ascii="Times New Roman" w:hAnsi="Times New Roman"/>
                <w:i/>
                <w:color w:val="8DB3E2"/>
                <w:szCs w:val="24"/>
              </w:rPr>
            </w:pPr>
            <w:r w:rsidRPr="00A03A16">
              <w:rPr>
                <w:rStyle w:val="indented"/>
                <w:rFonts w:ascii="Times New Roman" w:hAnsi="Times New Roman"/>
              </w:rPr>
              <w:t>BG16FFPR001</w:t>
            </w:r>
          </w:p>
        </w:tc>
      </w:tr>
      <w:tr w:rsidR="009E22AA" w:rsidRPr="00A03A16" w:rsidTr="00A03A16">
        <w:trPr>
          <w:trHeight w:val="541"/>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Наименование на оперативната програма:</w:t>
            </w:r>
          </w:p>
        </w:tc>
        <w:tc>
          <w:tcPr>
            <w:tcW w:w="6639" w:type="dxa"/>
            <w:vAlign w:val="center"/>
          </w:tcPr>
          <w:p w:rsidR="009E22AA" w:rsidRPr="00A03A16" w:rsidRDefault="009E22AA" w:rsidP="009E22AA">
            <w:pPr>
              <w:rPr>
                <w:rFonts w:ascii="Times New Roman" w:hAnsi="Times New Roman"/>
                <w:szCs w:val="24"/>
              </w:rPr>
            </w:pPr>
            <w:r w:rsidRPr="00A03A16">
              <w:rPr>
                <w:rStyle w:val="indented"/>
                <w:rFonts w:ascii="Times New Roman" w:hAnsi="Times New Roman"/>
              </w:rPr>
              <w:t>Програма "Транспортна свързаност" 2021-2027 г.</w:t>
            </w:r>
          </w:p>
        </w:tc>
      </w:tr>
      <w:tr w:rsidR="009E22AA" w:rsidRPr="00A03A16" w:rsidTr="00A03A16">
        <w:trPr>
          <w:trHeight w:val="736"/>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Управляващ орган:</w:t>
            </w:r>
          </w:p>
        </w:tc>
        <w:tc>
          <w:tcPr>
            <w:tcW w:w="6639" w:type="dxa"/>
            <w:vAlign w:val="center"/>
          </w:tcPr>
          <w:p w:rsidR="009E22AA" w:rsidRPr="00A03A16" w:rsidRDefault="009E22AA" w:rsidP="009E22AA">
            <w:pPr>
              <w:rPr>
                <w:rFonts w:ascii="Times New Roman" w:hAnsi="Times New Roman"/>
                <w:color w:val="8DB3E2"/>
                <w:szCs w:val="24"/>
              </w:rPr>
            </w:pPr>
            <w:r w:rsidRPr="00A03A16">
              <w:rPr>
                <w:rFonts w:ascii="Times New Roman" w:hAnsi="Times New Roman"/>
                <w:szCs w:val="24"/>
              </w:rPr>
              <w:t>Дирекция „Координация на програми и проекти“ в Министерство на транспорта и съобщенията</w:t>
            </w:r>
          </w:p>
        </w:tc>
      </w:tr>
      <w:tr w:rsidR="009E22AA" w:rsidRPr="00A03A16" w:rsidTr="00A03A16">
        <w:trPr>
          <w:trHeight w:val="649"/>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Лице за контакт:</w:t>
            </w:r>
          </w:p>
        </w:tc>
        <w:tc>
          <w:tcPr>
            <w:tcW w:w="6639" w:type="dxa"/>
            <w:vAlign w:val="center"/>
          </w:tcPr>
          <w:p w:rsidR="009E22AA" w:rsidRPr="00A03A16" w:rsidRDefault="009E22AA" w:rsidP="009E22AA">
            <w:pPr>
              <w:rPr>
                <w:rFonts w:ascii="Times New Roman" w:hAnsi="Times New Roman"/>
                <w:color w:val="8DB3E2"/>
                <w:szCs w:val="24"/>
              </w:rPr>
            </w:pPr>
            <w:r w:rsidRPr="00A03A16">
              <w:rPr>
                <w:rFonts w:ascii="Times New Roman" w:hAnsi="Times New Roman"/>
                <w:b/>
                <w:szCs w:val="24"/>
              </w:rPr>
              <w:t>Мартин Георгиев</w:t>
            </w:r>
            <w:r w:rsidRPr="00A03A16">
              <w:rPr>
                <w:rFonts w:ascii="Times New Roman" w:hAnsi="Times New Roman"/>
                <w:szCs w:val="24"/>
              </w:rPr>
              <w:t>, директор на Дирекция „Координация на програми и проекти“ в Министерство на транспорта и съобщенията</w:t>
            </w:r>
          </w:p>
        </w:tc>
      </w:tr>
      <w:tr w:rsidR="009E22AA" w:rsidRPr="00A03A16" w:rsidTr="009E22AA">
        <w:trPr>
          <w:trHeight w:val="697"/>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Контакт:</w:t>
            </w:r>
          </w:p>
        </w:tc>
        <w:tc>
          <w:tcPr>
            <w:tcW w:w="6639" w:type="dxa"/>
            <w:vAlign w:val="center"/>
          </w:tcPr>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 xml:space="preserve">гр. София, 1000, </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ул. „Дякон Игнатий” № 9</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Тел.:  +359 2 9409 421</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Факс: +359 2 9409 795</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 xml:space="preserve">Email: </w:t>
            </w:r>
            <w:r w:rsidRPr="00A03A16">
              <w:rPr>
                <w:rFonts w:ascii="Times New Roman" w:hAnsi="Times New Roman"/>
                <w:color w:val="000000"/>
                <w:szCs w:val="24"/>
                <w:lang w:val="en-US"/>
              </w:rPr>
              <w:t>mgeorgiev</w:t>
            </w:r>
            <w:r w:rsidRPr="00A03A16">
              <w:rPr>
                <w:rFonts w:ascii="Times New Roman" w:hAnsi="Times New Roman"/>
                <w:color w:val="000000"/>
                <w:szCs w:val="24"/>
              </w:rPr>
              <w:t>@mtitc.government.bg</w:t>
            </w:r>
          </w:p>
          <w:p w:rsidR="009E22AA" w:rsidRPr="00A03A16" w:rsidRDefault="00341F53" w:rsidP="00A03A16">
            <w:pPr>
              <w:spacing w:after="0"/>
              <w:rPr>
                <w:rFonts w:ascii="Times New Roman" w:hAnsi="Times New Roman"/>
                <w:color w:val="000000"/>
                <w:szCs w:val="24"/>
              </w:rPr>
            </w:pPr>
            <w:hyperlink r:id="rId7" w:history="1">
              <w:r w:rsidR="009E22AA" w:rsidRPr="00A03A16">
                <w:rPr>
                  <w:rFonts w:ascii="Times New Roman" w:hAnsi="Times New Roman"/>
                  <w:color w:val="0000FF"/>
                  <w:szCs w:val="24"/>
                  <w:u w:val="single"/>
                </w:rPr>
                <w:t>www.mtitc.government.bg</w:t>
              </w:r>
            </w:hyperlink>
            <w:r w:rsidR="009E22AA" w:rsidRPr="00A03A16">
              <w:rPr>
                <w:rFonts w:ascii="Times New Roman" w:hAnsi="Times New Roman"/>
                <w:color w:val="000000"/>
                <w:szCs w:val="24"/>
              </w:rPr>
              <w:t xml:space="preserve">   </w:t>
            </w:r>
          </w:p>
          <w:p w:rsidR="009E22AA" w:rsidRPr="00A03A16" w:rsidRDefault="009E22AA" w:rsidP="00A03A16">
            <w:pPr>
              <w:spacing w:after="0"/>
              <w:rPr>
                <w:rFonts w:ascii="Times New Roman" w:hAnsi="Times New Roman"/>
                <w:color w:val="8DB3E2"/>
                <w:szCs w:val="24"/>
              </w:rPr>
            </w:pPr>
            <w:r w:rsidRPr="00A03A16">
              <w:rPr>
                <w:rFonts w:ascii="Times New Roman" w:hAnsi="Times New Roman"/>
                <w:color w:val="0000FF"/>
                <w:szCs w:val="24"/>
                <w:u w:val="single"/>
              </w:rPr>
              <w:t>www.eufunds.bg</w:t>
            </w:r>
          </w:p>
        </w:tc>
      </w:tr>
    </w:tbl>
    <w:p w:rsidR="00A03A16" w:rsidRDefault="00A03A16" w:rsidP="00AD1DFB">
      <w:pPr>
        <w:rPr>
          <w:rFonts w:ascii="Times New Roman" w:hAnsi="Times New Roman"/>
          <w:color w:val="1F497D"/>
        </w:rPr>
      </w:pPr>
    </w:p>
    <w:bookmarkStart w:id="4" w:name="_GoBack" w:displacedByCustomXml="next"/>
    <w:bookmarkEnd w:id="4" w:displacedByCustomXml="next"/>
    <w:sdt>
      <w:sdtPr>
        <w:rPr>
          <w:rFonts w:ascii="Times New Roman" w:hAnsi="Times New Roman"/>
          <w:b/>
          <w:bCs/>
          <w:color w:val="auto"/>
          <w:sz w:val="24"/>
          <w:szCs w:val="24"/>
          <w:lang w:val="bg-BG" w:eastAsia="pl-PL"/>
        </w:rPr>
        <w:id w:val="1520515070"/>
        <w:docPartObj>
          <w:docPartGallery w:val="Table of Contents"/>
          <w:docPartUnique/>
        </w:docPartObj>
      </w:sdtPr>
      <w:sdtEndPr>
        <w:rPr>
          <w:rFonts w:ascii="Calibri" w:hAnsi="Calibri"/>
          <w:b w:val="0"/>
          <w:bCs w:val="0"/>
          <w:sz w:val="22"/>
          <w:szCs w:val="22"/>
          <w:lang w:eastAsia="en-US"/>
        </w:rPr>
      </w:sdtEndPr>
      <w:sdtContent>
        <w:p w:rsidR="009E22AA" w:rsidRPr="00704959" w:rsidRDefault="009E22AA" w:rsidP="009E22AA">
          <w:pPr>
            <w:pStyle w:val="TOCHeading"/>
            <w:rPr>
              <w:rFonts w:ascii="Times New Roman" w:hAnsi="Times New Roman"/>
              <w:sz w:val="24"/>
              <w:szCs w:val="24"/>
            </w:rPr>
          </w:pPr>
          <w:r w:rsidRPr="00704959">
            <w:rPr>
              <w:rFonts w:ascii="Times New Roman" w:hAnsi="Times New Roman"/>
              <w:sz w:val="24"/>
              <w:szCs w:val="24"/>
            </w:rPr>
            <w:t>Съдържание</w:t>
          </w:r>
        </w:p>
        <w:p w:rsidR="009E22AA" w:rsidRDefault="009E22AA">
          <w:pPr>
            <w:pStyle w:val="TOC1"/>
            <w:rPr>
              <w:rFonts w:asciiTheme="minorHAnsi" w:eastAsiaTheme="minorEastAsia" w:hAnsiTheme="minorHAnsi" w:cstheme="minorBidi"/>
              <w:bCs w:val="0"/>
              <w:lang w:val="en-US" w:eastAsia="en-US"/>
            </w:rPr>
          </w:pPr>
          <w:r w:rsidRPr="00704959">
            <w:rPr>
              <w:szCs w:val="20"/>
            </w:rPr>
            <w:fldChar w:fldCharType="begin"/>
          </w:r>
          <w:r w:rsidRPr="00704959">
            <w:instrText xml:space="preserve"> TOC \o "1-3" \h \z \u </w:instrText>
          </w:r>
          <w:r w:rsidRPr="00704959">
            <w:rPr>
              <w:szCs w:val="20"/>
            </w:rPr>
            <w:fldChar w:fldCharType="separate"/>
          </w:r>
          <w:hyperlink w:anchor="_Toc149228458" w:history="1">
            <w:r w:rsidRPr="005F02C4">
              <w:rPr>
                <w:rStyle w:val="Hyperlink"/>
              </w:rPr>
              <w:t>1</w:t>
            </w:r>
            <w:r>
              <w:rPr>
                <w:rFonts w:asciiTheme="minorHAnsi" w:eastAsiaTheme="minorEastAsia" w:hAnsiTheme="minorHAnsi" w:cstheme="minorBidi"/>
                <w:bCs w:val="0"/>
                <w:lang w:val="en-US" w:eastAsia="en-US"/>
              </w:rPr>
              <w:tab/>
            </w:r>
            <w:r w:rsidRPr="005F02C4">
              <w:rPr>
                <w:rStyle w:val="Hyperlink"/>
              </w:rPr>
              <w:t>ПРОЦЕДУРЕН НАРЪЧНИК</w:t>
            </w:r>
            <w:r>
              <w:rPr>
                <w:webHidden/>
              </w:rPr>
              <w:tab/>
            </w:r>
            <w:r>
              <w:rPr>
                <w:webHidden/>
              </w:rPr>
              <w:fldChar w:fldCharType="begin"/>
            </w:r>
            <w:r>
              <w:rPr>
                <w:webHidden/>
              </w:rPr>
              <w:instrText xml:space="preserve"> PAGEREF _Toc149228458 \h </w:instrText>
            </w:r>
            <w:r>
              <w:rPr>
                <w:webHidden/>
              </w:rPr>
            </w:r>
            <w:r>
              <w:rPr>
                <w:webHidden/>
              </w:rPr>
              <w:fldChar w:fldCharType="separate"/>
            </w:r>
            <w:r>
              <w:rPr>
                <w:webHidden/>
              </w:rPr>
              <w:t>1</w:t>
            </w:r>
            <w:r>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59" w:history="1">
            <w:r w:rsidR="009E22AA" w:rsidRPr="005F02C4">
              <w:rPr>
                <w:rStyle w:val="Hyperlink"/>
                <w:b/>
              </w:rPr>
              <w:t>СПИСЪК НА СЪКРАЩЕНИЯТА</w:t>
            </w:r>
            <w:r w:rsidR="009E22AA">
              <w:rPr>
                <w:webHidden/>
              </w:rPr>
              <w:tab/>
            </w:r>
            <w:r w:rsidR="009E22AA">
              <w:rPr>
                <w:webHidden/>
              </w:rPr>
              <w:fldChar w:fldCharType="begin"/>
            </w:r>
            <w:r w:rsidR="009E22AA">
              <w:rPr>
                <w:webHidden/>
              </w:rPr>
              <w:instrText xml:space="preserve"> PAGEREF _Toc149228459 \h </w:instrText>
            </w:r>
            <w:r w:rsidR="009E22AA">
              <w:rPr>
                <w:webHidden/>
              </w:rPr>
            </w:r>
            <w:r w:rsidR="009E22AA">
              <w:rPr>
                <w:webHidden/>
              </w:rPr>
              <w:fldChar w:fldCharType="separate"/>
            </w:r>
            <w:r w:rsidR="009E22AA">
              <w:rPr>
                <w:webHidden/>
              </w:rPr>
              <w:t>4</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60" w:history="1">
            <w:r w:rsidR="009E22AA" w:rsidRPr="005F02C4">
              <w:rPr>
                <w:rStyle w:val="Hyperlink"/>
                <w:b/>
              </w:rPr>
              <w:t>1.</w:t>
            </w:r>
            <w:r w:rsidR="009E22AA">
              <w:rPr>
                <w:rFonts w:asciiTheme="minorHAnsi" w:eastAsiaTheme="minorEastAsia" w:hAnsiTheme="minorHAnsi" w:cstheme="minorBidi"/>
                <w:bCs w:val="0"/>
                <w:lang w:val="en-US" w:eastAsia="en-US"/>
              </w:rPr>
              <w:tab/>
            </w:r>
            <w:r w:rsidR="009E22AA" w:rsidRPr="005F02C4">
              <w:rPr>
                <w:rStyle w:val="Hyperlink"/>
                <w:b/>
              </w:rPr>
              <w:t>ОБЩИ ПОЛОЖЕНИЯ</w:t>
            </w:r>
            <w:r w:rsidR="009E22AA">
              <w:rPr>
                <w:webHidden/>
              </w:rPr>
              <w:tab/>
            </w:r>
            <w:r w:rsidR="009E22AA">
              <w:rPr>
                <w:webHidden/>
              </w:rPr>
              <w:fldChar w:fldCharType="begin"/>
            </w:r>
            <w:r w:rsidR="009E22AA">
              <w:rPr>
                <w:webHidden/>
              </w:rPr>
              <w:instrText xml:space="preserve"> PAGEREF _Toc149228460 \h </w:instrText>
            </w:r>
            <w:r w:rsidR="009E22AA">
              <w:rPr>
                <w:webHidden/>
              </w:rPr>
            </w:r>
            <w:r w:rsidR="009E22AA">
              <w:rPr>
                <w:webHidden/>
              </w:rPr>
              <w:fldChar w:fldCharType="separate"/>
            </w:r>
            <w:r w:rsidR="009E22AA">
              <w:rPr>
                <w:webHidden/>
              </w:rPr>
              <w:t>6</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61" w:history="1">
            <w:r w:rsidR="009E22AA" w:rsidRPr="005F02C4">
              <w:rPr>
                <w:rStyle w:val="Hyperlink"/>
              </w:rPr>
              <w:t>1.1.</w:t>
            </w:r>
            <w:r w:rsidR="009E22AA">
              <w:rPr>
                <w:rFonts w:asciiTheme="minorHAnsi" w:eastAsiaTheme="minorEastAsia" w:hAnsiTheme="minorHAnsi" w:cstheme="minorBidi"/>
                <w:bCs w:val="0"/>
                <w:lang w:val="en-US" w:eastAsia="en-US"/>
              </w:rPr>
              <w:tab/>
            </w:r>
            <w:r w:rsidR="009E22AA" w:rsidRPr="005F02C4">
              <w:rPr>
                <w:rStyle w:val="Hyperlink"/>
              </w:rPr>
              <w:t>Отговорна институция за изпълнение на описаните системи за управление и контрол</w:t>
            </w:r>
            <w:r w:rsidR="009E22AA">
              <w:rPr>
                <w:webHidden/>
              </w:rPr>
              <w:tab/>
            </w:r>
            <w:r w:rsidR="009E22AA">
              <w:rPr>
                <w:webHidden/>
              </w:rPr>
              <w:fldChar w:fldCharType="begin"/>
            </w:r>
            <w:r w:rsidR="009E22AA">
              <w:rPr>
                <w:webHidden/>
              </w:rPr>
              <w:instrText xml:space="preserve"> PAGEREF _Toc149228461 \h </w:instrText>
            </w:r>
            <w:r w:rsidR="009E22AA">
              <w:rPr>
                <w:webHidden/>
              </w:rPr>
            </w:r>
            <w:r w:rsidR="009E22AA">
              <w:rPr>
                <w:webHidden/>
              </w:rPr>
              <w:fldChar w:fldCharType="separate"/>
            </w:r>
            <w:r w:rsidR="009E22AA">
              <w:rPr>
                <w:webHidden/>
              </w:rPr>
              <w:t>6</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62" w:history="1">
            <w:r w:rsidR="009E22AA" w:rsidRPr="005F02C4">
              <w:rPr>
                <w:rStyle w:val="Hyperlink"/>
              </w:rPr>
              <w:t>1.2.</w:t>
            </w:r>
            <w:r w:rsidR="009E22AA">
              <w:rPr>
                <w:rFonts w:asciiTheme="minorHAnsi" w:eastAsiaTheme="minorEastAsia" w:hAnsiTheme="minorHAnsi" w:cstheme="minorBidi"/>
                <w:bCs w:val="0"/>
                <w:lang w:val="en-US" w:eastAsia="en-US"/>
              </w:rPr>
              <w:tab/>
            </w:r>
            <w:r w:rsidR="009E22AA" w:rsidRPr="005F02C4">
              <w:rPr>
                <w:rStyle w:val="Hyperlink"/>
              </w:rPr>
              <w:t>Актуална дата към която е описана предоставената информация</w:t>
            </w:r>
            <w:r w:rsidR="009E22AA">
              <w:rPr>
                <w:webHidden/>
              </w:rPr>
              <w:tab/>
            </w:r>
            <w:r w:rsidR="009E22AA">
              <w:rPr>
                <w:webHidden/>
              </w:rPr>
              <w:fldChar w:fldCharType="begin"/>
            </w:r>
            <w:r w:rsidR="009E22AA">
              <w:rPr>
                <w:webHidden/>
              </w:rPr>
              <w:instrText xml:space="preserve"> PAGEREF _Toc149228462 \h </w:instrText>
            </w:r>
            <w:r w:rsidR="009E22AA">
              <w:rPr>
                <w:webHidden/>
              </w:rPr>
            </w:r>
            <w:r w:rsidR="009E22AA">
              <w:rPr>
                <w:webHidden/>
              </w:rPr>
              <w:fldChar w:fldCharType="separate"/>
            </w:r>
            <w:r w:rsidR="009E22AA">
              <w:rPr>
                <w:webHidden/>
              </w:rPr>
              <w:t>7</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63" w:history="1">
            <w:r w:rsidR="009E22AA" w:rsidRPr="005F02C4">
              <w:rPr>
                <w:rStyle w:val="Hyperlink"/>
              </w:rPr>
              <w:t>1.3.</w:t>
            </w:r>
            <w:r w:rsidR="009E22AA">
              <w:rPr>
                <w:rFonts w:asciiTheme="minorHAnsi" w:eastAsiaTheme="minorEastAsia" w:hAnsiTheme="minorHAnsi" w:cstheme="minorBidi"/>
                <w:bCs w:val="0"/>
                <w:lang w:val="en-US" w:eastAsia="en-US"/>
              </w:rPr>
              <w:tab/>
            </w:r>
            <w:r w:rsidR="009E22AA" w:rsidRPr="005F02C4">
              <w:rPr>
                <w:rStyle w:val="Hyperlink"/>
              </w:rPr>
              <w:t>Структура на системата (обща информация и органиграма, която показва организационните връзки между участващите органи/ структури в системата за управление и контрол)</w:t>
            </w:r>
            <w:r w:rsidR="009E22AA">
              <w:rPr>
                <w:webHidden/>
              </w:rPr>
              <w:tab/>
            </w:r>
            <w:r w:rsidR="009E22AA">
              <w:rPr>
                <w:webHidden/>
              </w:rPr>
              <w:fldChar w:fldCharType="begin"/>
            </w:r>
            <w:r w:rsidR="009E22AA">
              <w:rPr>
                <w:webHidden/>
              </w:rPr>
              <w:instrText xml:space="preserve"> PAGEREF _Toc149228463 \h </w:instrText>
            </w:r>
            <w:r w:rsidR="009E22AA">
              <w:rPr>
                <w:webHidden/>
              </w:rPr>
            </w:r>
            <w:r w:rsidR="009E22AA">
              <w:rPr>
                <w:webHidden/>
              </w:rPr>
              <w:fldChar w:fldCharType="separate"/>
            </w:r>
            <w:r w:rsidR="009E22AA">
              <w:rPr>
                <w:webHidden/>
              </w:rPr>
              <w:t>7</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64" w:history="1">
            <w:r w:rsidR="009E22AA" w:rsidRPr="005F02C4">
              <w:rPr>
                <w:rStyle w:val="Hyperlink"/>
              </w:rPr>
              <w:t>1.3.1.</w:t>
            </w:r>
            <w:r w:rsidR="009E22AA">
              <w:rPr>
                <w:rFonts w:asciiTheme="minorHAnsi" w:eastAsiaTheme="minorEastAsia" w:hAnsiTheme="minorHAnsi" w:cstheme="minorBidi"/>
                <w:bCs w:val="0"/>
                <w:lang w:val="en-US" w:eastAsia="en-US"/>
              </w:rPr>
              <w:tab/>
            </w:r>
            <w:r w:rsidR="009E22AA" w:rsidRPr="005F02C4">
              <w:rPr>
                <w:rStyle w:val="Hyperlink"/>
              </w:rPr>
              <w:t>Ръководство на системата за координация при управлението на средства от ЕС</w:t>
            </w:r>
            <w:r w:rsidR="009E22AA">
              <w:rPr>
                <w:webHidden/>
              </w:rPr>
              <w:tab/>
            </w:r>
            <w:r w:rsidR="009E22AA">
              <w:rPr>
                <w:webHidden/>
              </w:rPr>
              <w:fldChar w:fldCharType="begin"/>
            </w:r>
            <w:r w:rsidR="009E22AA">
              <w:rPr>
                <w:webHidden/>
              </w:rPr>
              <w:instrText xml:space="preserve"> PAGEREF _Toc149228464 \h </w:instrText>
            </w:r>
            <w:r w:rsidR="009E22AA">
              <w:rPr>
                <w:webHidden/>
              </w:rPr>
            </w:r>
            <w:r w:rsidR="009E22AA">
              <w:rPr>
                <w:webHidden/>
              </w:rPr>
              <w:fldChar w:fldCharType="separate"/>
            </w:r>
            <w:r w:rsidR="009E22AA">
              <w:rPr>
                <w:webHidden/>
              </w:rPr>
              <w:t>7</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65" w:history="1">
            <w:r w:rsidR="009E22AA" w:rsidRPr="005F02C4">
              <w:rPr>
                <w:rStyle w:val="Hyperlink"/>
              </w:rPr>
              <w:t>1.3.2.</w:t>
            </w:r>
            <w:r w:rsidR="009E22AA">
              <w:rPr>
                <w:rFonts w:asciiTheme="minorHAnsi" w:eastAsiaTheme="minorEastAsia" w:hAnsiTheme="minorHAnsi" w:cstheme="minorBidi"/>
                <w:bCs w:val="0"/>
                <w:lang w:val="en-US" w:eastAsia="en-US"/>
              </w:rPr>
              <w:tab/>
            </w:r>
            <w:r w:rsidR="009E22AA" w:rsidRPr="005F02C4">
              <w:rPr>
                <w:rStyle w:val="Hyperlink"/>
              </w:rPr>
              <w:t>Съвет за координация при управление на средствата от Европейския съюз</w:t>
            </w:r>
            <w:r w:rsidR="009E22AA">
              <w:rPr>
                <w:webHidden/>
              </w:rPr>
              <w:tab/>
            </w:r>
            <w:r w:rsidR="009E22AA">
              <w:rPr>
                <w:webHidden/>
              </w:rPr>
              <w:fldChar w:fldCharType="begin"/>
            </w:r>
            <w:r w:rsidR="009E22AA">
              <w:rPr>
                <w:webHidden/>
              </w:rPr>
              <w:instrText xml:space="preserve"> PAGEREF _Toc149228465 \h </w:instrText>
            </w:r>
            <w:r w:rsidR="009E22AA">
              <w:rPr>
                <w:webHidden/>
              </w:rPr>
            </w:r>
            <w:r w:rsidR="009E22AA">
              <w:rPr>
                <w:webHidden/>
              </w:rPr>
              <w:fldChar w:fldCharType="separate"/>
            </w:r>
            <w:r w:rsidR="009E22AA">
              <w:rPr>
                <w:webHidden/>
              </w:rPr>
              <w:t>7</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66" w:history="1">
            <w:r w:rsidR="009E22AA" w:rsidRPr="005F02C4">
              <w:rPr>
                <w:rStyle w:val="Hyperlink"/>
              </w:rPr>
              <w:t>1.3.3.</w:t>
            </w:r>
            <w:r w:rsidR="009E22AA">
              <w:rPr>
                <w:rFonts w:asciiTheme="minorHAnsi" w:eastAsiaTheme="minorEastAsia" w:hAnsiTheme="minorHAnsi" w:cstheme="minorBidi"/>
                <w:bCs w:val="0"/>
                <w:lang w:val="en-US" w:eastAsia="en-US"/>
              </w:rPr>
              <w:tab/>
            </w:r>
            <w:r w:rsidR="009E22AA" w:rsidRPr="005F02C4">
              <w:rPr>
                <w:rStyle w:val="Hyperlink"/>
              </w:rPr>
              <w:t>Дирекция „Централно координационно звено“</w:t>
            </w:r>
            <w:r w:rsidR="009E22AA">
              <w:rPr>
                <w:webHidden/>
              </w:rPr>
              <w:tab/>
            </w:r>
            <w:r w:rsidR="009E22AA">
              <w:rPr>
                <w:webHidden/>
              </w:rPr>
              <w:fldChar w:fldCharType="begin"/>
            </w:r>
            <w:r w:rsidR="009E22AA">
              <w:rPr>
                <w:webHidden/>
              </w:rPr>
              <w:instrText xml:space="preserve"> PAGEREF _Toc149228466 \h </w:instrText>
            </w:r>
            <w:r w:rsidR="009E22AA">
              <w:rPr>
                <w:webHidden/>
              </w:rPr>
            </w:r>
            <w:r w:rsidR="009E22AA">
              <w:rPr>
                <w:webHidden/>
              </w:rPr>
              <w:fldChar w:fldCharType="separate"/>
            </w:r>
            <w:r w:rsidR="009E22AA">
              <w:rPr>
                <w:webHidden/>
              </w:rPr>
              <w:t>7</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67" w:history="1">
            <w:r w:rsidR="009E22AA" w:rsidRPr="005F02C4">
              <w:rPr>
                <w:rStyle w:val="Hyperlink"/>
              </w:rPr>
              <w:t>1.3.4.</w:t>
            </w:r>
            <w:r w:rsidR="009E22AA">
              <w:rPr>
                <w:rFonts w:asciiTheme="minorHAnsi" w:eastAsiaTheme="minorEastAsia" w:hAnsiTheme="minorHAnsi" w:cstheme="minorBidi"/>
                <w:bCs w:val="0"/>
                <w:lang w:val="en-US" w:eastAsia="en-US"/>
              </w:rPr>
              <w:tab/>
            </w:r>
            <w:r w:rsidR="009E22AA" w:rsidRPr="005F02C4">
              <w:rPr>
                <w:rStyle w:val="Hyperlink"/>
              </w:rPr>
              <w:t>Счетоводен орган</w:t>
            </w:r>
            <w:r w:rsidR="009E22AA">
              <w:rPr>
                <w:webHidden/>
              </w:rPr>
              <w:tab/>
            </w:r>
            <w:r w:rsidR="009E22AA">
              <w:rPr>
                <w:webHidden/>
              </w:rPr>
              <w:fldChar w:fldCharType="begin"/>
            </w:r>
            <w:r w:rsidR="009E22AA">
              <w:rPr>
                <w:webHidden/>
              </w:rPr>
              <w:instrText xml:space="preserve"> PAGEREF _Toc149228467 \h </w:instrText>
            </w:r>
            <w:r w:rsidR="009E22AA">
              <w:rPr>
                <w:webHidden/>
              </w:rPr>
            </w:r>
            <w:r w:rsidR="009E22AA">
              <w:rPr>
                <w:webHidden/>
              </w:rPr>
              <w:fldChar w:fldCharType="separate"/>
            </w:r>
            <w:r w:rsidR="009E22AA">
              <w:rPr>
                <w:webHidden/>
              </w:rPr>
              <w:t>10</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68" w:history="1">
            <w:r w:rsidR="009E22AA" w:rsidRPr="005F02C4">
              <w:rPr>
                <w:rStyle w:val="Hyperlink"/>
              </w:rPr>
              <w:t>1.3.5.</w:t>
            </w:r>
            <w:r w:rsidR="009E22AA">
              <w:rPr>
                <w:rFonts w:asciiTheme="minorHAnsi" w:eastAsiaTheme="minorEastAsia" w:hAnsiTheme="minorHAnsi" w:cstheme="minorBidi"/>
                <w:bCs w:val="0"/>
                <w:lang w:val="en-US" w:eastAsia="en-US"/>
              </w:rPr>
              <w:tab/>
            </w:r>
            <w:r w:rsidR="009E22AA" w:rsidRPr="005F02C4">
              <w:rPr>
                <w:rStyle w:val="Hyperlink"/>
              </w:rPr>
              <w:t>Одитен орган</w:t>
            </w:r>
            <w:r w:rsidR="009E22AA">
              <w:rPr>
                <w:webHidden/>
              </w:rPr>
              <w:tab/>
            </w:r>
            <w:r w:rsidR="009E22AA">
              <w:rPr>
                <w:webHidden/>
              </w:rPr>
              <w:fldChar w:fldCharType="begin"/>
            </w:r>
            <w:r w:rsidR="009E22AA">
              <w:rPr>
                <w:webHidden/>
              </w:rPr>
              <w:instrText xml:space="preserve"> PAGEREF _Toc149228468 \h </w:instrText>
            </w:r>
            <w:r w:rsidR="009E22AA">
              <w:rPr>
                <w:webHidden/>
              </w:rPr>
            </w:r>
            <w:r w:rsidR="009E22AA">
              <w:rPr>
                <w:webHidden/>
              </w:rPr>
              <w:fldChar w:fldCharType="separate"/>
            </w:r>
            <w:r w:rsidR="009E22AA">
              <w:rPr>
                <w:webHidden/>
              </w:rPr>
              <w:t>11</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69" w:history="1">
            <w:r w:rsidR="009E22AA" w:rsidRPr="005F02C4">
              <w:rPr>
                <w:rStyle w:val="Hyperlink"/>
              </w:rPr>
              <w:t>1.3.6.</w:t>
            </w:r>
            <w:r w:rsidR="009E22AA">
              <w:rPr>
                <w:rFonts w:asciiTheme="minorHAnsi" w:eastAsiaTheme="minorEastAsia" w:hAnsiTheme="minorHAnsi" w:cstheme="minorBidi"/>
                <w:bCs w:val="0"/>
                <w:lang w:val="en-US" w:eastAsia="en-US"/>
              </w:rPr>
              <w:tab/>
            </w:r>
            <w:r w:rsidR="009E22AA" w:rsidRPr="005F02C4">
              <w:rPr>
                <w:rStyle w:val="Hyperlink"/>
              </w:rPr>
              <w:t>Вътрешен одит</w:t>
            </w:r>
            <w:r w:rsidR="009E22AA">
              <w:rPr>
                <w:webHidden/>
              </w:rPr>
              <w:tab/>
            </w:r>
            <w:r w:rsidR="009E22AA">
              <w:rPr>
                <w:webHidden/>
              </w:rPr>
              <w:fldChar w:fldCharType="begin"/>
            </w:r>
            <w:r w:rsidR="009E22AA">
              <w:rPr>
                <w:webHidden/>
              </w:rPr>
              <w:instrText xml:space="preserve"> PAGEREF _Toc149228469 \h </w:instrText>
            </w:r>
            <w:r w:rsidR="009E22AA">
              <w:rPr>
                <w:webHidden/>
              </w:rPr>
            </w:r>
            <w:r w:rsidR="009E22AA">
              <w:rPr>
                <w:webHidden/>
              </w:rPr>
              <w:fldChar w:fldCharType="separate"/>
            </w:r>
            <w:r w:rsidR="009E22AA">
              <w:rPr>
                <w:webHidden/>
              </w:rPr>
              <w:t>14</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70" w:history="1">
            <w:r w:rsidR="009E22AA" w:rsidRPr="005F02C4">
              <w:rPr>
                <w:rStyle w:val="Hyperlink"/>
              </w:rPr>
              <w:t>1.3.7.</w:t>
            </w:r>
            <w:r w:rsidR="009E22AA">
              <w:rPr>
                <w:rFonts w:asciiTheme="minorHAnsi" w:eastAsiaTheme="minorEastAsia" w:hAnsiTheme="minorHAnsi" w:cstheme="minorBidi"/>
                <w:bCs w:val="0"/>
                <w:lang w:val="en-US" w:eastAsia="en-US"/>
              </w:rPr>
              <w:tab/>
            </w:r>
            <w:r w:rsidR="009E22AA" w:rsidRPr="005F02C4">
              <w:rPr>
                <w:rStyle w:val="Hyperlink"/>
              </w:rPr>
              <w:t>Външен одит</w:t>
            </w:r>
            <w:r w:rsidR="009E22AA">
              <w:rPr>
                <w:webHidden/>
              </w:rPr>
              <w:tab/>
            </w:r>
            <w:r w:rsidR="009E22AA">
              <w:rPr>
                <w:webHidden/>
              </w:rPr>
              <w:fldChar w:fldCharType="begin"/>
            </w:r>
            <w:r w:rsidR="009E22AA">
              <w:rPr>
                <w:webHidden/>
              </w:rPr>
              <w:instrText xml:space="preserve"> PAGEREF _Toc149228470 \h </w:instrText>
            </w:r>
            <w:r w:rsidR="009E22AA">
              <w:rPr>
                <w:webHidden/>
              </w:rPr>
            </w:r>
            <w:r w:rsidR="009E22AA">
              <w:rPr>
                <w:webHidden/>
              </w:rPr>
              <w:fldChar w:fldCharType="separate"/>
            </w:r>
            <w:r w:rsidR="009E22AA">
              <w:rPr>
                <w:webHidden/>
              </w:rPr>
              <w:t>15</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71" w:history="1">
            <w:r w:rsidR="009E22AA" w:rsidRPr="005F02C4">
              <w:rPr>
                <w:rStyle w:val="Hyperlink"/>
              </w:rPr>
              <w:t>1.3.8.</w:t>
            </w:r>
            <w:r w:rsidR="009E22AA">
              <w:rPr>
                <w:rFonts w:asciiTheme="minorHAnsi" w:eastAsiaTheme="minorEastAsia" w:hAnsiTheme="minorHAnsi" w:cstheme="minorBidi"/>
                <w:bCs w:val="0"/>
                <w:lang w:val="en-US" w:eastAsia="en-US"/>
              </w:rPr>
              <w:tab/>
            </w:r>
            <w:r w:rsidR="009E22AA" w:rsidRPr="005F02C4">
              <w:rPr>
                <w:rStyle w:val="Hyperlink"/>
              </w:rPr>
              <w:t>Комитет за наблюдение на Споразумението за партньорство</w:t>
            </w:r>
            <w:r w:rsidR="009E22AA">
              <w:rPr>
                <w:webHidden/>
              </w:rPr>
              <w:tab/>
            </w:r>
            <w:r w:rsidR="009E22AA">
              <w:rPr>
                <w:webHidden/>
              </w:rPr>
              <w:fldChar w:fldCharType="begin"/>
            </w:r>
            <w:r w:rsidR="009E22AA">
              <w:rPr>
                <w:webHidden/>
              </w:rPr>
              <w:instrText xml:space="preserve"> PAGEREF _Toc149228471 \h </w:instrText>
            </w:r>
            <w:r w:rsidR="009E22AA">
              <w:rPr>
                <w:webHidden/>
              </w:rPr>
            </w:r>
            <w:r w:rsidR="009E22AA">
              <w:rPr>
                <w:webHidden/>
              </w:rPr>
              <w:fldChar w:fldCharType="separate"/>
            </w:r>
            <w:r w:rsidR="009E22AA">
              <w:rPr>
                <w:webHidden/>
              </w:rPr>
              <w:t>15</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72" w:history="1">
            <w:r w:rsidR="009E22AA" w:rsidRPr="005F02C4">
              <w:rPr>
                <w:rStyle w:val="Hyperlink"/>
              </w:rPr>
              <w:t>1.3.9.</w:t>
            </w:r>
            <w:r w:rsidR="009E22AA">
              <w:rPr>
                <w:rFonts w:asciiTheme="minorHAnsi" w:eastAsiaTheme="minorEastAsia" w:hAnsiTheme="minorHAnsi" w:cstheme="minorBidi"/>
                <w:bCs w:val="0"/>
                <w:lang w:val="en-US" w:eastAsia="en-US"/>
              </w:rPr>
              <w:tab/>
            </w:r>
            <w:r w:rsidR="009E22AA" w:rsidRPr="005F02C4">
              <w:rPr>
                <w:rStyle w:val="Hyperlink"/>
              </w:rPr>
              <w:t>Комитет за наблюдение на ПТС</w:t>
            </w:r>
            <w:r w:rsidR="009E22AA">
              <w:rPr>
                <w:webHidden/>
              </w:rPr>
              <w:tab/>
            </w:r>
            <w:r w:rsidR="009E22AA">
              <w:rPr>
                <w:webHidden/>
              </w:rPr>
              <w:fldChar w:fldCharType="begin"/>
            </w:r>
            <w:r w:rsidR="009E22AA">
              <w:rPr>
                <w:webHidden/>
              </w:rPr>
              <w:instrText xml:space="preserve"> PAGEREF _Toc149228472 \h </w:instrText>
            </w:r>
            <w:r w:rsidR="009E22AA">
              <w:rPr>
                <w:webHidden/>
              </w:rPr>
            </w:r>
            <w:r w:rsidR="009E22AA">
              <w:rPr>
                <w:webHidden/>
              </w:rPr>
              <w:fldChar w:fldCharType="separate"/>
            </w:r>
            <w:r w:rsidR="009E22AA">
              <w:rPr>
                <w:webHidden/>
              </w:rPr>
              <w:t>16</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73" w:history="1">
            <w:r w:rsidR="009E22AA" w:rsidRPr="005F02C4">
              <w:rPr>
                <w:rStyle w:val="Hyperlink"/>
              </w:rPr>
              <w:t>1.3.10.</w:t>
            </w:r>
            <w:r w:rsidR="009E22AA">
              <w:rPr>
                <w:rFonts w:asciiTheme="minorHAnsi" w:eastAsiaTheme="minorEastAsia" w:hAnsiTheme="minorHAnsi" w:cstheme="minorBidi"/>
                <w:bCs w:val="0"/>
                <w:lang w:val="en-US" w:eastAsia="en-US"/>
              </w:rPr>
              <w:tab/>
            </w:r>
            <w:r w:rsidR="009E22AA" w:rsidRPr="005F02C4">
              <w:rPr>
                <w:rStyle w:val="Hyperlink"/>
              </w:rPr>
              <w:t>Управляващ орган (наименование, адрес и лице за контакт в управляващия орган)</w:t>
            </w:r>
            <w:r w:rsidR="009E22AA">
              <w:rPr>
                <w:webHidden/>
              </w:rPr>
              <w:tab/>
            </w:r>
            <w:r w:rsidR="009E22AA">
              <w:rPr>
                <w:webHidden/>
              </w:rPr>
              <w:fldChar w:fldCharType="begin"/>
            </w:r>
            <w:r w:rsidR="009E22AA">
              <w:rPr>
                <w:webHidden/>
              </w:rPr>
              <w:instrText xml:space="preserve"> PAGEREF _Toc149228473 \h </w:instrText>
            </w:r>
            <w:r w:rsidR="009E22AA">
              <w:rPr>
                <w:webHidden/>
              </w:rPr>
            </w:r>
            <w:r w:rsidR="009E22AA">
              <w:rPr>
                <w:webHidden/>
              </w:rPr>
              <w:fldChar w:fldCharType="separate"/>
            </w:r>
            <w:r w:rsidR="009E22AA">
              <w:rPr>
                <w:webHidden/>
              </w:rPr>
              <w:t>20</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74" w:history="1">
            <w:r w:rsidR="009E22AA" w:rsidRPr="005F02C4">
              <w:rPr>
                <w:rStyle w:val="Hyperlink"/>
              </w:rPr>
              <w:t>1.4.</w:t>
            </w:r>
            <w:r w:rsidR="009E22AA">
              <w:rPr>
                <w:rFonts w:asciiTheme="minorHAnsi" w:eastAsiaTheme="minorEastAsia" w:hAnsiTheme="minorHAnsi" w:cstheme="minorBidi"/>
                <w:bCs w:val="0"/>
                <w:lang w:val="en-US" w:eastAsia="en-US"/>
              </w:rPr>
              <w:tab/>
            </w:r>
            <w:r w:rsidR="009E22AA" w:rsidRPr="005F02C4">
              <w:rPr>
                <w:rStyle w:val="Hyperlink"/>
              </w:rPr>
              <w:t>Междинни звена (наименование, адрес и лица за контакт в междинните звена).</w:t>
            </w:r>
            <w:r w:rsidR="009E22AA">
              <w:rPr>
                <w:webHidden/>
              </w:rPr>
              <w:tab/>
            </w:r>
            <w:r w:rsidR="009E22AA">
              <w:rPr>
                <w:webHidden/>
              </w:rPr>
              <w:fldChar w:fldCharType="begin"/>
            </w:r>
            <w:r w:rsidR="009E22AA">
              <w:rPr>
                <w:webHidden/>
              </w:rPr>
              <w:instrText xml:space="preserve"> PAGEREF _Toc149228474 \h </w:instrText>
            </w:r>
            <w:r w:rsidR="009E22AA">
              <w:rPr>
                <w:webHidden/>
              </w:rPr>
            </w:r>
            <w:r w:rsidR="009E22AA">
              <w:rPr>
                <w:webHidden/>
              </w:rPr>
              <w:fldChar w:fldCharType="separate"/>
            </w:r>
            <w:r w:rsidR="009E22AA">
              <w:rPr>
                <w:webHidden/>
              </w:rPr>
              <w:t>21</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75" w:history="1">
            <w:r w:rsidR="009E22AA" w:rsidRPr="005F02C4">
              <w:rPr>
                <w:rStyle w:val="Hyperlink"/>
              </w:rPr>
              <w:t>1.5.</w:t>
            </w:r>
            <w:r w:rsidR="009E22AA">
              <w:rPr>
                <w:rFonts w:asciiTheme="minorHAnsi" w:eastAsiaTheme="minorEastAsia" w:hAnsiTheme="minorHAnsi" w:cstheme="minorBidi"/>
                <w:bCs w:val="0"/>
                <w:lang w:val="en-US" w:eastAsia="en-US"/>
              </w:rPr>
              <w:tab/>
            </w:r>
            <w:r w:rsidR="009E22AA" w:rsidRPr="005F02C4">
              <w:rPr>
                <w:rStyle w:val="Hyperlink"/>
              </w:rPr>
              <w:t>Принципът на разделяне на функциите между одитния орган и управляващите/ счетоводните органи.</w:t>
            </w:r>
            <w:r w:rsidR="009E22AA">
              <w:rPr>
                <w:webHidden/>
              </w:rPr>
              <w:tab/>
            </w:r>
            <w:r w:rsidR="009E22AA">
              <w:rPr>
                <w:webHidden/>
              </w:rPr>
              <w:fldChar w:fldCharType="begin"/>
            </w:r>
            <w:r w:rsidR="009E22AA">
              <w:rPr>
                <w:webHidden/>
              </w:rPr>
              <w:instrText xml:space="preserve"> PAGEREF _Toc149228475 \h </w:instrText>
            </w:r>
            <w:r w:rsidR="009E22AA">
              <w:rPr>
                <w:webHidden/>
              </w:rPr>
            </w:r>
            <w:r w:rsidR="009E22AA">
              <w:rPr>
                <w:webHidden/>
              </w:rPr>
              <w:fldChar w:fldCharType="separate"/>
            </w:r>
            <w:r w:rsidR="009E22AA">
              <w:rPr>
                <w:webHidden/>
              </w:rPr>
              <w:t>21</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76" w:history="1">
            <w:r w:rsidR="009E22AA" w:rsidRPr="005F02C4">
              <w:rPr>
                <w:rStyle w:val="Hyperlink"/>
              </w:rPr>
              <w:t>1.6.</w:t>
            </w:r>
            <w:r w:rsidR="009E22AA">
              <w:rPr>
                <w:rFonts w:asciiTheme="minorHAnsi" w:eastAsiaTheme="minorEastAsia" w:hAnsiTheme="minorHAnsi" w:cstheme="minorBidi"/>
                <w:bCs w:val="0"/>
                <w:lang w:val="en-US" w:eastAsia="en-US"/>
              </w:rPr>
              <w:tab/>
            </w:r>
            <w:r w:rsidR="009E22AA" w:rsidRPr="005F02C4">
              <w:rPr>
                <w:rStyle w:val="Hyperlink"/>
              </w:rPr>
              <w:t>Организационна диаграма, показваща взаимоотношенията на УО с другите звена, ангажирани в работата с администрирането на ЕФСУ:</w:t>
            </w:r>
            <w:r w:rsidR="009E22AA">
              <w:rPr>
                <w:webHidden/>
              </w:rPr>
              <w:tab/>
            </w:r>
            <w:r w:rsidR="009E22AA">
              <w:rPr>
                <w:webHidden/>
              </w:rPr>
              <w:fldChar w:fldCharType="begin"/>
            </w:r>
            <w:r w:rsidR="009E22AA">
              <w:rPr>
                <w:webHidden/>
              </w:rPr>
              <w:instrText xml:space="preserve"> PAGEREF _Toc149228476 \h </w:instrText>
            </w:r>
            <w:r w:rsidR="009E22AA">
              <w:rPr>
                <w:webHidden/>
              </w:rPr>
            </w:r>
            <w:r w:rsidR="009E22AA">
              <w:rPr>
                <w:webHidden/>
              </w:rPr>
              <w:fldChar w:fldCharType="separate"/>
            </w:r>
            <w:r w:rsidR="009E22AA">
              <w:rPr>
                <w:webHidden/>
              </w:rPr>
              <w:t>21</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77" w:history="1">
            <w:r w:rsidR="009E22AA" w:rsidRPr="005F02C4">
              <w:rPr>
                <w:rStyle w:val="Hyperlink"/>
                <w:b/>
              </w:rPr>
              <w:t>2.</w:t>
            </w:r>
            <w:r w:rsidR="009E22AA">
              <w:rPr>
                <w:rFonts w:asciiTheme="minorHAnsi" w:eastAsiaTheme="minorEastAsia" w:hAnsiTheme="minorHAnsi" w:cstheme="minorBidi"/>
                <w:bCs w:val="0"/>
                <w:lang w:val="en-US" w:eastAsia="en-US"/>
              </w:rPr>
              <w:tab/>
            </w:r>
            <w:r w:rsidR="009E22AA" w:rsidRPr="005F02C4">
              <w:rPr>
                <w:rStyle w:val="Hyperlink"/>
                <w:b/>
              </w:rPr>
              <w:t>УПРАВЛЯВАЩ ОРГАН</w:t>
            </w:r>
            <w:r w:rsidR="009E22AA">
              <w:rPr>
                <w:webHidden/>
              </w:rPr>
              <w:tab/>
            </w:r>
            <w:r w:rsidR="009E22AA">
              <w:rPr>
                <w:webHidden/>
              </w:rPr>
              <w:fldChar w:fldCharType="begin"/>
            </w:r>
            <w:r w:rsidR="009E22AA">
              <w:rPr>
                <w:webHidden/>
              </w:rPr>
              <w:instrText xml:space="preserve"> PAGEREF _Toc149228477 \h </w:instrText>
            </w:r>
            <w:r w:rsidR="009E22AA">
              <w:rPr>
                <w:webHidden/>
              </w:rPr>
            </w:r>
            <w:r w:rsidR="009E22AA">
              <w:rPr>
                <w:webHidden/>
              </w:rPr>
              <w:fldChar w:fldCharType="separate"/>
            </w:r>
            <w:r w:rsidR="009E22AA">
              <w:rPr>
                <w:webHidden/>
              </w:rPr>
              <w:t>23</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78" w:history="1">
            <w:r w:rsidR="009E22AA" w:rsidRPr="005F02C4">
              <w:rPr>
                <w:rStyle w:val="Hyperlink"/>
              </w:rPr>
              <w:t>2.1.</w:t>
            </w:r>
            <w:r w:rsidR="009E22AA">
              <w:rPr>
                <w:rFonts w:asciiTheme="minorHAnsi" w:eastAsiaTheme="minorEastAsia" w:hAnsiTheme="minorHAnsi" w:cstheme="minorBidi"/>
                <w:bCs w:val="0"/>
                <w:lang w:val="en-US" w:eastAsia="en-US"/>
              </w:rPr>
              <w:tab/>
            </w:r>
            <w:r w:rsidR="009E22AA" w:rsidRPr="005F02C4">
              <w:rPr>
                <w:rStyle w:val="Hyperlink"/>
              </w:rPr>
              <w:t>Управляващ орган – описание на организацията и процедурите, свързани с неговите функции и задачи, посочени в членове 72—75</w:t>
            </w:r>
            <w:r w:rsidR="009E22AA">
              <w:rPr>
                <w:webHidden/>
              </w:rPr>
              <w:tab/>
            </w:r>
            <w:r w:rsidR="009E22AA">
              <w:rPr>
                <w:webHidden/>
              </w:rPr>
              <w:fldChar w:fldCharType="begin"/>
            </w:r>
            <w:r w:rsidR="009E22AA">
              <w:rPr>
                <w:webHidden/>
              </w:rPr>
              <w:instrText xml:space="preserve"> PAGEREF _Toc149228478 \h </w:instrText>
            </w:r>
            <w:r w:rsidR="009E22AA">
              <w:rPr>
                <w:webHidden/>
              </w:rPr>
            </w:r>
            <w:r w:rsidR="009E22AA">
              <w:rPr>
                <w:webHidden/>
              </w:rPr>
              <w:fldChar w:fldCharType="separate"/>
            </w:r>
            <w:r w:rsidR="009E22AA">
              <w:rPr>
                <w:webHidden/>
              </w:rPr>
              <w:t>23</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79" w:history="1">
            <w:r w:rsidR="009E22AA" w:rsidRPr="005F02C4">
              <w:rPr>
                <w:rStyle w:val="Hyperlink"/>
              </w:rPr>
              <w:t>2.1.1.</w:t>
            </w:r>
            <w:r w:rsidR="009E22AA">
              <w:rPr>
                <w:rFonts w:asciiTheme="minorHAnsi" w:eastAsiaTheme="minorEastAsia" w:hAnsiTheme="minorHAnsi" w:cstheme="minorBidi"/>
                <w:bCs w:val="0"/>
                <w:lang w:val="en-US" w:eastAsia="en-US"/>
              </w:rPr>
              <w:tab/>
            </w:r>
            <w:r w:rsidR="009E22AA" w:rsidRPr="005F02C4">
              <w:rPr>
                <w:rStyle w:val="Hyperlink"/>
              </w:rPr>
              <w:t>Статут на управляващия орган (национален, регионален или местен публичен или частен орган) и структура, от която той е част.</w:t>
            </w:r>
            <w:r w:rsidR="009E22AA">
              <w:rPr>
                <w:webHidden/>
              </w:rPr>
              <w:tab/>
            </w:r>
            <w:r w:rsidR="009E22AA">
              <w:rPr>
                <w:webHidden/>
              </w:rPr>
              <w:fldChar w:fldCharType="begin"/>
            </w:r>
            <w:r w:rsidR="009E22AA">
              <w:rPr>
                <w:webHidden/>
              </w:rPr>
              <w:instrText xml:space="preserve"> PAGEREF _Toc149228479 \h </w:instrText>
            </w:r>
            <w:r w:rsidR="009E22AA">
              <w:rPr>
                <w:webHidden/>
              </w:rPr>
            </w:r>
            <w:r w:rsidR="009E22AA">
              <w:rPr>
                <w:webHidden/>
              </w:rPr>
              <w:fldChar w:fldCharType="separate"/>
            </w:r>
            <w:r w:rsidR="009E22AA">
              <w:rPr>
                <w:webHidden/>
              </w:rPr>
              <w:t>23</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80" w:history="1">
            <w:r w:rsidR="009E22AA" w:rsidRPr="005F02C4">
              <w:rPr>
                <w:rStyle w:val="Hyperlink"/>
              </w:rPr>
              <w:t>2.1.2.</w:t>
            </w:r>
            <w:r w:rsidR="009E22AA">
              <w:rPr>
                <w:rFonts w:asciiTheme="minorHAnsi" w:eastAsiaTheme="minorEastAsia" w:hAnsiTheme="minorHAnsi" w:cstheme="minorBidi"/>
                <w:bCs w:val="0"/>
                <w:lang w:val="en-US" w:eastAsia="en-US"/>
              </w:rPr>
              <w:tab/>
            </w:r>
            <w:r w:rsidR="009E22AA" w:rsidRPr="005F02C4">
              <w:rPr>
                <w:rStyle w:val="Hyperlink"/>
              </w:rPr>
              <w:t>Посочване на пряко изпълняваните от управляващия орган функции и задачи. Когато управляващият орган успоредно с това изпълнява функциите и на счетоводен орган — описание на начина, по който се гарантира разделението на функциите.</w:t>
            </w:r>
            <w:r w:rsidR="009E22AA">
              <w:rPr>
                <w:webHidden/>
              </w:rPr>
              <w:tab/>
            </w:r>
            <w:r w:rsidR="009E22AA">
              <w:rPr>
                <w:webHidden/>
              </w:rPr>
              <w:fldChar w:fldCharType="begin"/>
            </w:r>
            <w:r w:rsidR="009E22AA">
              <w:rPr>
                <w:webHidden/>
              </w:rPr>
              <w:instrText xml:space="preserve"> PAGEREF _Toc149228480 \h </w:instrText>
            </w:r>
            <w:r w:rsidR="009E22AA">
              <w:rPr>
                <w:webHidden/>
              </w:rPr>
            </w:r>
            <w:r w:rsidR="009E22AA">
              <w:rPr>
                <w:webHidden/>
              </w:rPr>
              <w:fldChar w:fldCharType="separate"/>
            </w:r>
            <w:r w:rsidR="009E22AA">
              <w:rPr>
                <w:webHidden/>
              </w:rPr>
              <w:t>23</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81" w:history="1">
            <w:r w:rsidR="009E22AA" w:rsidRPr="005F02C4">
              <w:rPr>
                <w:rStyle w:val="Hyperlink"/>
              </w:rPr>
              <w:t>2.1.2.1.</w:t>
            </w:r>
            <w:r w:rsidR="009E22AA">
              <w:rPr>
                <w:rFonts w:asciiTheme="minorHAnsi" w:eastAsiaTheme="minorEastAsia" w:hAnsiTheme="minorHAnsi" w:cstheme="minorBidi"/>
                <w:bCs w:val="0"/>
                <w:lang w:val="en-US" w:eastAsia="en-US"/>
              </w:rPr>
              <w:tab/>
            </w:r>
            <w:r w:rsidR="009E22AA" w:rsidRPr="005F02C4">
              <w:rPr>
                <w:rStyle w:val="Hyperlink"/>
              </w:rPr>
              <w:t>Основни процеси на управление и контрол:</w:t>
            </w:r>
            <w:r w:rsidR="009E22AA">
              <w:rPr>
                <w:webHidden/>
              </w:rPr>
              <w:tab/>
            </w:r>
            <w:r w:rsidR="009E22AA">
              <w:rPr>
                <w:webHidden/>
              </w:rPr>
              <w:fldChar w:fldCharType="begin"/>
            </w:r>
            <w:r w:rsidR="009E22AA">
              <w:rPr>
                <w:webHidden/>
              </w:rPr>
              <w:instrText xml:space="preserve"> PAGEREF _Toc149228481 \h </w:instrText>
            </w:r>
            <w:r w:rsidR="009E22AA">
              <w:rPr>
                <w:webHidden/>
              </w:rPr>
            </w:r>
            <w:r w:rsidR="009E22AA">
              <w:rPr>
                <w:webHidden/>
              </w:rPr>
              <w:fldChar w:fldCharType="separate"/>
            </w:r>
            <w:r w:rsidR="009E22AA">
              <w:rPr>
                <w:webHidden/>
              </w:rPr>
              <w:t>24</w:t>
            </w:r>
            <w:r w:rsidR="009E22AA">
              <w:rPr>
                <w:webHidden/>
              </w:rPr>
              <w:fldChar w:fldCharType="end"/>
            </w:r>
          </w:hyperlink>
        </w:p>
        <w:p w:rsidR="009E22AA" w:rsidRDefault="00341F53">
          <w:pPr>
            <w:pStyle w:val="TOC1"/>
            <w:rPr>
              <w:rFonts w:asciiTheme="minorHAnsi" w:eastAsiaTheme="minorEastAsia" w:hAnsiTheme="minorHAnsi" w:cstheme="minorBidi"/>
              <w:bCs w:val="0"/>
              <w:lang w:val="en-US" w:eastAsia="en-US"/>
            </w:rPr>
          </w:pPr>
          <w:hyperlink w:anchor="_Toc149228482" w:history="1">
            <w:r w:rsidR="009E22AA" w:rsidRPr="005F02C4">
              <w:rPr>
                <w:rStyle w:val="Hyperlink"/>
                <w:lang w:eastAsia="bg-BG"/>
              </w:rPr>
              <w:t>2.1.2.2.</w:t>
            </w:r>
            <w:r w:rsidR="009E22AA">
              <w:rPr>
                <w:rFonts w:asciiTheme="minorHAnsi" w:eastAsiaTheme="minorEastAsia" w:hAnsiTheme="minorHAnsi" w:cstheme="minorBidi"/>
                <w:bCs w:val="0"/>
                <w:lang w:val="en-US" w:eastAsia="en-US"/>
              </w:rPr>
              <w:tab/>
            </w:r>
            <w:r w:rsidR="009E22AA" w:rsidRPr="005F02C4">
              <w:rPr>
                <w:rStyle w:val="Hyperlink"/>
              </w:rPr>
              <w:t>Функции</w:t>
            </w:r>
            <w:r w:rsidR="009E22AA" w:rsidRPr="005F02C4">
              <w:rPr>
                <w:rStyle w:val="Hyperlink"/>
                <w:lang w:eastAsia="bg-BG"/>
              </w:rPr>
              <w:t xml:space="preserve"> на конкретните бенефициенти по ПТС</w:t>
            </w:r>
            <w:r w:rsidR="009E22AA">
              <w:rPr>
                <w:webHidden/>
              </w:rPr>
              <w:tab/>
            </w:r>
            <w:r w:rsidR="009E22AA">
              <w:rPr>
                <w:webHidden/>
              </w:rPr>
              <w:fldChar w:fldCharType="begin"/>
            </w:r>
            <w:r w:rsidR="009E22AA">
              <w:rPr>
                <w:webHidden/>
              </w:rPr>
              <w:instrText xml:space="preserve"> PAGEREF _Toc149228482 \h </w:instrText>
            </w:r>
            <w:r w:rsidR="009E22AA">
              <w:rPr>
                <w:webHidden/>
              </w:rPr>
            </w:r>
            <w:r w:rsidR="009E22AA">
              <w:rPr>
                <w:webHidden/>
              </w:rPr>
              <w:fldChar w:fldCharType="separate"/>
            </w:r>
            <w:r w:rsidR="009E22AA">
              <w:rPr>
                <w:webHidden/>
              </w:rPr>
              <w:t>26</w:t>
            </w:r>
            <w:r w:rsidR="009E22AA">
              <w:rPr>
                <w:webHidden/>
              </w:rPr>
              <w:fldChar w:fldCharType="end"/>
            </w:r>
          </w:hyperlink>
        </w:p>
        <w:p w:rsidR="009E22AA" w:rsidRDefault="009E22AA" w:rsidP="009E22AA">
          <w:pPr>
            <w:autoSpaceDE w:val="0"/>
            <w:autoSpaceDN w:val="0"/>
            <w:adjustRightInd w:val="0"/>
            <w:spacing w:after="0" w:line="240" w:lineRule="auto"/>
            <w:ind w:firstLine="567"/>
            <w:jc w:val="both"/>
            <w:rPr>
              <w:b/>
              <w:bCs/>
              <w:szCs w:val="24"/>
            </w:rPr>
          </w:pPr>
          <w:r w:rsidRPr="00704959">
            <w:rPr>
              <w:b/>
              <w:bCs/>
              <w:szCs w:val="24"/>
            </w:rPr>
            <w:fldChar w:fldCharType="end"/>
          </w:r>
        </w:p>
        <w:p w:rsidR="009E22AA" w:rsidRDefault="009E22AA" w:rsidP="009E22AA">
          <w:pPr>
            <w:autoSpaceDE w:val="0"/>
            <w:autoSpaceDN w:val="0"/>
            <w:adjustRightInd w:val="0"/>
            <w:spacing w:after="0" w:line="240" w:lineRule="auto"/>
            <w:ind w:firstLine="567"/>
            <w:jc w:val="both"/>
            <w:rPr>
              <w:b/>
              <w:bCs/>
              <w:szCs w:val="24"/>
            </w:rPr>
          </w:pPr>
        </w:p>
        <w:p w:rsidR="009E22AA" w:rsidRDefault="009E22AA" w:rsidP="009E22AA">
          <w:pPr>
            <w:autoSpaceDE w:val="0"/>
            <w:autoSpaceDN w:val="0"/>
            <w:adjustRightInd w:val="0"/>
            <w:spacing w:after="0" w:line="240" w:lineRule="auto"/>
            <w:ind w:firstLine="567"/>
            <w:jc w:val="both"/>
            <w:rPr>
              <w:b/>
              <w:bCs/>
              <w:szCs w:val="24"/>
            </w:rPr>
          </w:pPr>
        </w:p>
        <w:p w:rsidR="009E22AA" w:rsidRDefault="009E22AA">
          <w:pPr>
            <w:spacing w:after="160" w:line="259" w:lineRule="auto"/>
            <w:rPr>
              <w:b/>
              <w:bCs/>
              <w:szCs w:val="24"/>
            </w:rPr>
          </w:pPr>
          <w:r>
            <w:rPr>
              <w:b/>
              <w:bCs/>
              <w:szCs w:val="24"/>
            </w:rPr>
            <w:br w:type="page"/>
          </w:r>
        </w:p>
        <w:p w:rsidR="009E22AA" w:rsidRPr="009E22AA" w:rsidRDefault="00341F53"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sdtContent>
    </w:sdt>
    <w:p w:rsidR="009E22AA" w:rsidRPr="00E21E41" w:rsidRDefault="009E22AA" w:rsidP="009E22AA">
      <w:pPr>
        <w:pBdr>
          <w:top w:val="single" w:sz="4" w:space="1" w:color="auto"/>
          <w:left w:val="single" w:sz="4" w:space="21" w:color="auto"/>
          <w:bottom w:val="single" w:sz="4" w:space="1" w:color="auto"/>
          <w:right w:val="single" w:sz="4" w:space="26" w:color="auto"/>
        </w:pBdr>
        <w:shd w:val="clear" w:color="auto" w:fill="99CCFF"/>
        <w:spacing w:before="120" w:after="120" w:line="240" w:lineRule="auto"/>
        <w:ind w:left="360" w:right="423"/>
        <w:outlineLvl w:val="0"/>
        <w:rPr>
          <w:rFonts w:ascii="Times New Roman" w:hAnsi="Times New Roman"/>
          <w:b/>
          <w:color w:val="000000"/>
          <w:sz w:val="24"/>
          <w:szCs w:val="24"/>
          <w:lang w:eastAsia="pl-PL"/>
        </w:rPr>
      </w:pPr>
      <w:bookmarkStart w:id="5" w:name="_Toc149228459"/>
      <w:r w:rsidRPr="00E21E41">
        <w:rPr>
          <w:rFonts w:ascii="Times New Roman" w:hAnsi="Times New Roman"/>
          <w:b/>
          <w:color w:val="000000"/>
          <w:sz w:val="24"/>
          <w:szCs w:val="24"/>
          <w:lang w:eastAsia="pl-PL"/>
        </w:rPr>
        <w:t>СПИСЪК НА СЪКРАЩЕНИЯТА</w:t>
      </w:r>
      <w:bookmarkEnd w:id="0"/>
      <w:bookmarkEnd w:id="5"/>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594"/>
      </w:tblGrid>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АОП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color w:val="000000"/>
                <w:sz w:val="24"/>
                <w:szCs w:val="24"/>
                <w:lang w:eastAsia="bg-BG"/>
              </w:rPr>
              <w:t>Агенцията по обществени поръчки</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АПИ</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color w:val="000000"/>
                <w:sz w:val="24"/>
                <w:szCs w:val="24"/>
                <w:lang w:eastAsia="bg-BG"/>
              </w:rPr>
              <w:t>Агенция „Пътна инфраструктура”</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АРП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Анализ „разходи-ползи”</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ДФЕС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sz w:val="24"/>
                <w:szCs w:val="24"/>
                <w:lang w:eastAsia="bg-BG"/>
              </w:rPr>
              <w:t>Договор за функциониране на Европейски съюз</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ДП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sz w:val="24"/>
                <w:szCs w:val="24"/>
                <w:lang w:eastAsia="bg-BG"/>
              </w:rPr>
              <w:t>Държавна помощ</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ДППИ</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color w:val="000000"/>
                <w:sz w:val="24"/>
                <w:szCs w:val="24"/>
                <w:lang w:eastAsia="bg-BG"/>
              </w:rPr>
              <w:t>Държавно предприятие „Пристанищна инфраструктура”</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Дирекция КПП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Дирекция „Координация на програми и проекти”</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ЕБВР</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Европейската банка за възстановяване и развитие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 xml:space="preserve">ЕИП </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Единния информационен портал за обща информация за управлението на Европейските структурни и инвестиционни фондове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ЕИБ</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Европейска инвестиционна банка</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ЕС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sz w:val="24"/>
                <w:szCs w:val="24"/>
                <w:lang w:eastAsia="bg-BG"/>
              </w:rPr>
              <w:t>Европейски съюз</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ЕП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sz w:val="24"/>
                <w:szCs w:val="24"/>
                <w:lang w:eastAsia="bg-BG"/>
              </w:rPr>
              <w:t>Европейски парламент</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ЗОП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sz w:val="24"/>
                <w:szCs w:val="24"/>
                <w:lang w:eastAsia="bg-BG"/>
              </w:rPr>
              <w:t>Закон за обществените поръчки</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ЗУСЕФ</w:t>
            </w:r>
            <w:r>
              <w:rPr>
                <w:rFonts w:ascii="Times New Roman" w:hAnsi="Times New Roman"/>
                <w:b/>
                <w:color w:val="000000"/>
                <w:sz w:val="24"/>
                <w:szCs w:val="24"/>
                <w:lang w:eastAsia="bg-BG"/>
              </w:rPr>
              <w:t>СУ</w:t>
            </w:r>
          </w:p>
        </w:tc>
        <w:tc>
          <w:tcPr>
            <w:tcW w:w="6594" w:type="dxa"/>
            <w:vAlign w:val="center"/>
          </w:tcPr>
          <w:p w:rsidR="009E22AA" w:rsidRPr="000B52A0" w:rsidRDefault="009E22AA" w:rsidP="009E22AA">
            <w:pPr>
              <w:spacing w:before="134" w:beforeAutospacing="1" w:after="100" w:afterAutospacing="1" w:line="240" w:lineRule="auto"/>
              <w:ind w:left="14"/>
              <w:rPr>
                <w:rFonts w:ascii="Times New Roman" w:hAnsi="Times New Roman"/>
                <w:sz w:val="24"/>
                <w:szCs w:val="24"/>
                <w:lang w:eastAsia="bg-BG"/>
              </w:rPr>
            </w:pPr>
            <w:r w:rsidRPr="000B52A0">
              <w:rPr>
                <w:rFonts w:ascii="Times New Roman" w:hAnsi="Times New Roman"/>
                <w:sz w:val="24"/>
                <w:szCs w:val="24"/>
                <w:lang w:eastAsia="bg-BG"/>
              </w:rPr>
              <w:t>Закон за управление на средствата от Европейските фондове</w:t>
            </w:r>
            <w:r>
              <w:rPr>
                <w:rFonts w:ascii="Times New Roman" w:hAnsi="Times New Roman"/>
                <w:sz w:val="24"/>
                <w:szCs w:val="24"/>
                <w:lang w:eastAsia="bg-BG"/>
              </w:rPr>
              <w:t xml:space="preserve"> за споделено управление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ЕФРР</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sz w:val="24"/>
                <w:szCs w:val="24"/>
                <w:lang w:eastAsia="bg-BG"/>
              </w:rPr>
              <w:t xml:space="preserve">Европейския фонд за регионално развитие </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ИА МА</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color w:val="000000"/>
                <w:sz w:val="24"/>
                <w:szCs w:val="24"/>
                <w:lang w:eastAsia="bg-BG"/>
              </w:rPr>
              <w:t>Изпълнителна агенция „Морска администрация”</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ИА ППД</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color w:val="000000"/>
                <w:sz w:val="24"/>
                <w:szCs w:val="24"/>
                <w:lang w:eastAsia="bg-BG"/>
              </w:rPr>
              <w:t>Изпълнителна агенция „Проучване и поддържане на река Дунав”</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ИА ОСЕС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Изпълнителна агенция „Одит на средствата от Европейския съюз“</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ИГРП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Индикативната годишна работна програма</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ИПА</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sz w:val="24"/>
                <w:szCs w:val="24"/>
                <w:lang w:eastAsia="pl-PL"/>
              </w:rPr>
              <w:t xml:space="preserve">Института по публична администрация </w:t>
            </w:r>
          </w:p>
        </w:tc>
      </w:tr>
      <w:tr w:rsidR="009E22AA" w:rsidRPr="000E56EE" w:rsidTr="009E22AA">
        <w:tc>
          <w:tcPr>
            <w:tcW w:w="2218" w:type="dxa"/>
            <w:vAlign w:val="center"/>
          </w:tcPr>
          <w:p w:rsidR="009E22AA" w:rsidRPr="000E56EE" w:rsidRDefault="009E22AA" w:rsidP="009E22AA">
            <w:pPr>
              <w:spacing w:before="134" w:beforeAutospacing="1" w:after="100" w:afterAutospacing="1"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 xml:space="preserve">ИСУН </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Информационната система за управление и наблюдение   ИСУН 2020“</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КН</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Комитет за наблюдение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color w:val="000000"/>
                <w:sz w:val="24"/>
                <w:szCs w:val="24"/>
                <w:lang w:eastAsia="bg-BG"/>
              </w:rPr>
            </w:pPr>
            <w:r w:rsidRPr="000E56EE">
              <w:rPr>
                <w:rFonts w:ascii="Times New Roman" w:hAnsi="Times New Roman"/>
                <w:b/>
                <w:color w:val="000000"/>
                <w:sz w:val="24"/>
                <w:szCs w:val="24"/>
                <w:lang w:eastAsia="bg-BG"/>
              </w:rPr>
              <w:t>МС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Министерски съвет</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МТ</w:t>
            </w:r>
            <w:r>
              <w:rPr>
                <w:rFonts w:ascii="Times New Roman" w:hAnsi="Times New Roman"/>
                <w:b/>
                <w:color w:val="000000"/>
                <w:sz w:val="24"/>
                <w:szCs w:val="24"/>
                <w:lang w:eastAsia="bg-BG"/>
              </w:rPr>
              <w:t>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 xml:space="preserve">Министерство на транспорта и съобщенията </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МОСВ</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Министерство на околната среда и водите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МСЕ</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 xml:space="preserve">Механизма за свързване на Европа </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МФ</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Министерство на финансите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НАП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Национална агенция за приходите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lastRenderedPageBreak/>
              <w:t>НКЖИ</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Национална компания „Железопътна инфраструктура”</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662072">
              <w:rPr>
                <w:rFonts w:ascii="Times New Roman" w:hAnsi="Times New Roman"/>
                <w:b/>
                <w:color w:val="000000"/>
                <w:sz w:val="24"/>
                <w:szCs w:val="24"/>
                <w:lang w:eastAsia="bg-BG"/>
              </w:rPr>
              <w:t>НПВУ</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2C5E27">
              <w:rPr>
                <w:rFonts w:ascii="Times New Roman" w:hAnsi="Times New Roman"/>
                <w:lang w:eastAsia="pl-PL"/>
              </w:rPr>
              <w:t>Националния план за възстановяване и устойчивост</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ОВОС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 xml:space="preserve">Оценка на въздействието на околната среда </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ОЛАФ</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color w:val="000000"/>
                <w:sz w:val="24"/>
                <w:szCs w:val="24"/>
                <w:lang w:eastAsia="bg-BG"/>
              </w:rPr>
              <w:t>Европейската служба за борба с измамите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ПТ</w:t>
            </w:r>
            <w:r>
              <w:rPr>
                <w:rFonts w:ascii="Times New Roman" w:hAnsi="Times New Roman"/>
                <w:b/>
                <w:color w:val="000000"/>
                <w:sz w:val="24"/>
                <w:szCs w:val="24"/>
                <w:lang w:eastAsia="bg-BG"/>
              </w:rPr>
              <w:t>С</w:t>
            </w:r>
            <w:r w:rsidRPr="000E56EE">
              <w:rPr>
                <w:rFonts w:ascii="Times New Roman" w:hAnsi="Times New Roman"/>
                <w:b/>
                <w:color w:val="000000"/>
                <w:sz w:val="24"/>
                <w:szCs w:val="24"/>
                <w:lang w:eastAsia="bg-BG"/>
              </w:rPr>
              <w:t xml:space="preserve">  </w:t>
            </w:r>
          </w:p>
        </w:tc>
        <w:tc>
          <w:tcPr>
            <w:tcW w:w="6594"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color w:val="000000"/>
                <w:sz w:val="24"/>
                <w:szCs w:val="24"/>
                <w:lang w:eastAsia="bg-BG"/>
              </w:rPr>
              <w:t xml:space="preserve">Програма „Транспортна </w:t>
            </w:r>
            <w:r>
              <w:rPr>
                <w:rFonts w:ascii="Times New Roman" w:hAnsi="Times New Roman"/>
                <w:color w:val="000000"/>
                <w:sz w:val="24"/>
                <w:szCs w:val="24"/>
                <w:lang w:eastAsia="bg-BG"/>
              </w:rPr>
              <w:t>свързаност</w:t>
            </w:r>
            <w:r w:rsidRPr="000E56EE">
              <w:rPr>
                <w:rFonts w:ascii="Times New Roman" w:hAnsi="Times New Roman"/>
                <w:color w:val="000000"/>
                <w:sz w:val="24"/>
                <w:szCs w:val="24"/>
                <w:lang w:eastAsia="bg-BG"/>
              </w:rPr>
              <w:t xml:space="preserve">” </w:t>
            </w:r>
            <w:r w:rsidRPr="000E56EE">
              <w:rPr>
                <w:rFonts w:ascii="Times New Roman" w:hAnsi="Times New Roman"/>
                <w:sz w:val="24"/>
                <w:szCs w:val="24"/>
                <w:lang w:eastAsia="bg-BG"/>
              </w:rPr>
              <w:t>20</w:t>
            </w:r>
            <w:r>
              <w:rPr>
                <w:rFonts w:ascii="Times New Roman" w:hAnsi="Times New Roman"/>
                <w:sz w:val="24"/>
                <w:szCs w:val="24"/>
                <w:lang w:eastAsia="bg-BG"/>
              </w:rPr>
              <w:t>21</w:t>
            </w:r>
            <w:r w:rsidRPr="000E56EE">
              <w:rPr>
                <w:rFonts w:ascii="Times New Roman" w:hAnsi="Times New Roman"/>
                <w:sz w:val="24"/>
                <w:szCs w:val="24"/>
                <w:lang w:eastAsia="bg-BG"/>
              </w:rPr>
              <w:t>-202</w:t>
            </w:r>
            <w:r>
              <w:rPr>
                <w:rFonts w:ascii="Times New Roman" w:hAnsi="Times New Roman"/>
                <w:sz w:val="24"/>
                <w:szCs w:val="24"/>
                <w:lang w:eastAsia="bg-BG"/>
              </w:rPr>
              <w:t>7</w:t>
            </w:r>
            <w:r w:rsidRPr="000E56EE">
              <w:rPr>
                <w:rFonts w:ascii="Times New Roman" w:hAnsi="Times New Roman"/>
                <w:sz w:val="24"/>
                <w:szCs w:val="24"/>
                <w:lang w:eastAsia="bg-BG"/>
              </w:rPr>
              <w:t xml:space="preserve"> г.</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ПМС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color w:val="000000"/>
                <w:sz w:val="24"/>
                <w:szCs w:val="24"/>
                <w:lang w:eastAsia="bg-BG"/>
              </w:rPr>
              <w:t>Постановление на Министерския съвет</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Приорит</w:t>
            </w:r>
            <w:r>
              <w:rPr>
                <w:rFonts w:ascii="Times New Roman" w:hAnsi="Times New Roman"/>
                <w:color w:val="000000"/>
                <w:sz w:val="24"/>
                <w:szCs w:val="24"/>
                <w:lang w:eastAsia="bg-BG"/>
              </w:rPr>
              <w:t>ет</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РБ</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Република България</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РГ</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Работна група</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СКУСЕС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Съвета за координация при управлението на средствата от Европейския съюз</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УО</w:t>
            </w:r>
          </w:p>
        </w:tc>
        <w:tc>
          <w:tcPr>
            <w:tcW w:w="6594"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sz w:val="24"/>
                <w:szCs w:val="24"/>
                <w:lang w:eastAsia="bg-BG"/>
              </w:rPr>
              <w:t>Управляващ орган</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УП</w:t>
            </w:r>
          </w:p>
        </w:tc>
        <w:tc>
          <w:tcPr>
            <w:tcW w:w="6594" w:type="dxa"/>
            <w:vAlign w:val="center"/>
          </w:tcPr>
          <w:p w:rsidR="009E22AA" w:rsidRPr="000E56EE" w:rsidRDefault="009E22AA" w:rsidP="009E22AA">
            <w:pPr>
              <w:spacing w:before="134" w:after="0" w:line="240" w:lineRule="auto"/>
              <w:rPr>
                <w:rFonts w:ascii="Times New Roman" w:hAnsi="Times New Roman"/>
                <w:sz w:val="24"/>
                <w:szCs w:val="24"/>
                <w:lang w:eastAsia="bg-BG"/>
              </w:rPr>
            </w:pPr>
            <w:r w:rsidRPr="000E56EE">
              <w:rPr>
                <w:rFonts w:ascii="Times New Roman" w:hAnsi="Times New Roman"/>
                <w:sz w:val="24"/>
                <w:szCs w:val="24"/>
                <w:lang w:eastAsia="bg-BG"/>
              </w:rPr>
              <w:t>Устройствен правилник</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ФК</w:t>
            </w:r>
          </w:p>
        </w:tc>
        <w:tc>
          <w:tcPr>
            <w:tcW w:w="6594" w:type="dxa"/>
            <w:vAlign w:val="center"/>
          </w:tcPr>
          <w:p w:rsidR="009E22AA" w:rsidRPr="000E56EE" w:rsidRDefault="009E22AA" w:rsidP="009E22AA">
            <w:pPr>
              <w:spacing w:before="134" w:after="0" w:line="240" w:lineRule="auto"/>
              <w:rPr>
                <w:rFonts w:ascii="Times New Roman" w:hAnsi="Times New Roman"/>
                <w:sz w:val="24"/>
                <w:szCs w:val="24"/>
                <w:lang w:eastAsia="bg-BG"/>
              </w:rPr>
            </w:pPr>
            <w:r w:rsidRPr="000E56EE">
              <w:rPr>
                <w:rFonts w:ascii="Times New Roman" w:hAnsi="Times New Roman"/>
                <w:sz w:val="24"/>
                <w:szCs w:val="24"/>
                <w:lang w:eastAsia="bg-BG"/>
              </w:rPr>
              <w:t>Формуляр за кандидатстване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ФП</w:t>
            </w:r>
          </w:p>
        </w:tc>
        <w:tc>
          <w:tcPr>
            <w:tcW w:w="6594" w:type="dxa"/>
            <w:vAlign w:val="center"/>
          </w:tcPr>
          <w:p w:rsidR="009E22AA" w:rsidRPr="000E56EE" w:rsidRDefault="009E22AA" w:rsidP="009E22AA">
            <w:pPr>
              <w:spacing w:before="134" w:after="0" w:line="240" w:lineRule="auto"/>
              <w:rPr>
                <w:rFonts w:ascii="Times New Roman" w:hAnsi="Times New Roman"/>
                <w:sz w:val="24"/>
                <w:szCs w:val="24"/>
                <w:lang w:eastAsia="bg-BG"/>
              </w:rPr>
            </w:pPr>
            <w:r w:rsidRPr="000E56EE">
              <w:rPr>
                <w:rFonts w:ascii="Times New Roman" w:hAnsi="Times New Roman"/>
                <w:sz w:val="24"/>
                <w:szCs w:val="24"/>
                <w:lang w:eastAsia="bg-BG"/>
              </w:rPr>
              <w:t>Финансов план</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ЦКЗ</w:t>
            </w:r>
          </w:p>
        </w:tc>
        <w:tc>
          <w:tcPr>
            <w:tcW w:w="6594" w:type="dxa"/>
            <w:vAlign w:val="center"/>
          </w:tcPr>
          <w:p w:rsidR="009E22AA" w:rsidRPr="000E56EE" w:rsidRDefault="009E22AA" w:rsidP="009E22AA">
            <w:pPr>
              <w:spacing w:before="134" w:after="0" w:line="240" w:lineRule="auto"/>
              <w:rPr>
                <w:rFonts w:ascii="Times New Roman" w:hAnsi="Times New Roman"/>
                <w:sz w:val="24"/>
                <w:szCs w:val="24"/>
                <w:lang w:eastAsia="bg-BG"/>
              </w:rPr>
            </w:pPr>
            <w:r w:rsidRPr="000E56EE">
              <w:rPr>
                <w:rFonts w:ascii="Times New Roman" w:hAnsi="Times New Roman"/>
                <w:sz w:val="24"/>
                <w:szCs w:val="24"/>
                <w:lang w:eastAsia="bg-BG"/>
              </w:rPr>
              <w:t>Централно координационно звено</w:t>
            </w:r>
          </w:p>
        </w:tc>
      </w:tr>
      <w:tr w:rsidR="009E22AA" w:rsidRPr="000E56EE" w:rsidTr="009E22AA">
        <w:tc>
          <w:tcPr>
            <w:tcW w:w="2218" w:type="dxa"/>
            <w:vAlign w:val="center"/>
          </w:tcPr>
          <w:p w:rsidR="009E22AA" w:rsidRPr="00E21E41" w:rsidRDefault="009E22AA" w:rsidP="009E22AA">
            <w:pPr>
              <w:spacing w:before="134" w:after="0" w:line="240" w:lineRule="auto"/>
              <w:rPr>
                <w:rFonts w:ascii="Times New Roman" w:hAnsi="Times New Roman"/>
                <w:b/>
                <w:color w:val="000000"/>
                <w:sz w:val="24"/>
                <w:szCs w:val="24"/>
                <w:lang w:eastAsia="bg-BG"/>
              </w:rPr>
            </w:pPr>
            <w:r w:rsidRPr="000B52A0">
              <w:rPr>
                <w:rFonts w:ascii="Times New Roman" w:hAnsi="Times New Roman"/>
                <w:b/>
                <w:sz w:val="24"/>
                <w:szCs w:val="24"/>
                <w:lang w:eastAsia="bg-BG"/>
              </w:rPr>
              <w:t>TEN-T</w:t>
            </w:r>
          </w:p>
        </w:tc>
        <w:tc>
          <w:tcPr>
            <w:tcW w:w="6594" w:type="dxa"/>
            <w:vAlign w:val="center"/>
          </w:tcPr>
          <w:p w:rsidR="009E22AA" w:rsidRPr="00E21E41" w:rsidRDefault="009E22AA" w:rsidP="009E22AA">
            <w:pPr>
              <w:spacing w:before="134" w:after="0" w:line="240" w:lineRule="auto"/>
              <w:rPr>
                <w:rFonts w:ascii="Times New Roman" w:hAnsi="Times New Roman"/>
                <w:sz w:val="24"/>
                <w:szCs w:val="24"/>
                <w:lang w:eastAsia="bg-BG"/>
              </w:rPr>
            </w:pPr>
            <w:r w:rsidRPr="00E21E41">
              <w:rPr>
                <w:rFonts w:ascii="Times New Roman" w:hAnsi="Times New Roman"/>
                <w:sz w:val="24"/>
                <w:szCs w:val="24"/>
                <w:lang w:eastAsia="bg-BG"/>
              </w:rPr>
              <w:t>Трансевропейска транспортна мрежа</w:t>
            </w:r>
          </w:p>
        </w:tc>
      </w:tr>
    </w:tbl>
    <w:p w:rsidR="009E22AA" w:rsidRPr="000E56EE" w:rsidRDefault="009E22AA" w:rsidP="009E22AA">
      <w:pPr>
        <w:pBdr>
          <w:top w:val="single" w:sz="4" w:space="1" w:color="auto"/>
          <w:left w:val="single" w:sz="4" w:space="4" w:color="auto"/>
          <w:bottom w:val="single" w:sz="4" w:space="1" w:color="auto"/>
          <w:right w:val="single" w:sz="4" w:space="1" w:color="auto"/>
        </w:pBdr>
        <w:shd w:val="clear" w:color="auto" w:fill="99CCFF"/>
        <w:spacing w:before="240" w:after="240" w:line="240" w:lineRule="auto"/>
        <w:ind w:left="567"/>
        <w:outlineLvl w:val="0"/>
        <w:rPr>
          <w:rFonts w:ascii="Times New Roman" w:hAnsi="Times New Roman"/>
          <w:b/>
          <w:color w:val="000000"/>
          <w:sz w:val="24"/>
          <w:szCs w:val="24"/>
          <w:lang w:eastAsia="pl-PL"/>
        </w:rPr>
      </w:pPr>
      <w:bookmarkStart w:id="6" w:name="_Toc139967779"/>
      <w:bookmarkStart w:id="7" w:name="_Toc149228460"/>
      <w:r>
        <w:rPr>
          <w:rFonts w:ascii="Times New Roman" w:hAnsi="Times New Roman"/>
          <w:b/>
          <w:color w:val="000000"/>
          <w:sz w:val="24"/>
          <w:szCs w:val="24"/>
          <w:lang w:eastAsia="pl-PL"/>
        </w:rPr>
        <w:t xml:space="preserve">ГЛАВА 1 </w:t>
      </w:r>
      <w:r w:rsidRPr="000E56EE">
        <w:rPr>
          <w:rFonts w:ascii="Times New Roman" w:hAnsi="Times New Roman"/>
          <w:b/>
          <w:color w:val="000000"/>
          <w:sz w:val="24"/>
          <w:szCs w:val="24"/>
          <w:lang w:eastAsia="pl-PL"/>
        </w:rPr>
        <w:t>ОБЩИ ПОЛОЖЕНИЯ</w:t>
      </w:r>
      <w:bookmarkEnd w:id="6"/>
      <w:bookmarkEnd w:id="7"/>
    </w:p>
    <w:p w:rsidR="009E22AA" w:rsidRPr="00E21E41" w:rsidRDefault="009E22AA" w:rsidP="00231ED3">
      <w:pPr>
        <w:pStyle w:val="SUK2"/>
        <w:numPr>
          <w:ilvl w:val="0"/>
          <w:numId w:val="7"/>
        </w:numPr>
        <w:pBdr>
          <w:left w:val="single" w:sz="4" w:space="4" w:color="auto"/>
        </w:pBdr>
        <w:rPr>
          <w:rFonts w:ascii="Times New Roman" w:hAnsi="Times New Roman"/>
          <w:i/>
          <w:spacing w:val="0"/>
        </w:rPr>
      </w:pPr>
      <w:bookmarkStart w:id="8" w:name="_Toc139967780"/>
      <w:bookmarkStart w:id="9" w:name="_Toc149228461"/>
      <w:r w:rsidRPr="000B52A0">
        <w:rPr>
          <w:rFonts w:ascii="Times New Roman" w:hAnsi="Times New Roman"/>
          <w:spacing w:val="0"/>
        </w:rPr>
        <w:t>Отговорна</w:t>
      </w:r>
      <w:r w:rsidRPr="00E21E41">
        <w:rPr>
          <w:rFonts w:ascii="Times New Roman" w:hAnsi="Times New Roman"/>
          <w:spacing w:val="0"/>
        </w:rPr>
        <w:t xml:space="preserve"> институция за изпълнение на описаните системи за управление и контрол</w:t>
      </w:r>
      <w:bookmarkEnd w:id="8"/>
      <w:bookmarkEnd w:id="9"/>
    </w:p>
    <w:tbl>
      <w:tblPr>
        <w:tblW w:w="90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2"/>
        <w:gridCol w:w="5873"/>
      </w:tblGrid>
      <w:tr w:rsidR="009E22AA" w:rsidRPr="000E56EE" w:rsidTr="009E22AA">
        <w:trPr>
          <w:trHeight w:val="698"/>
          <w:jc w:val="center"/>
        </w:trPr>
        <w:tc>
          <w:tcPr>
            <w:tcW w:w="9055" w:type="dxa"/>
            <w:gridSpan w:val="2"/>
          </w:tcPr>
          <w:p w:rsidR="009E22AA" w:rsidRPr="00E21E41" w:rsidRDefault="009E22AA" w:rsidP="009E22AA">
            <w:pPr>
              <w:spacing w:after="0" w:line="240" w:lineRule="auto"/>
              <w:jc w:val="center"/>
              <w:rPr>
                <w:rFonts w:ascii="Times New Roman" w:hAnsi="Times New Roman"/>
                <w:sz w:val="24"/>
                <w:szCs w:val="24"/>
                <w:lang w:eastAsia="bg-BG"/>
              </w:rPr>
            </w:pPr>
            <w:r w:rsidRPr="00E21E41">
              <w:rPr>
                <w:rFonts w:ascii="Times New Roman" w:hAnsi="Times New Roman"/>
                <w:sz w:val="24"/>
                <w:szCs w:val="24"/>
                <w:lang w:eastAsia="bg-BG"/>
              </w:rPr>
              <w:t>ПРОГРАМА</w:t>
            </w:r>
          </w:p>
          <w:p w:rsidR="009E22AA" w:rsidRPr="000147B6" w:rsidRDefault="009E22AA" w:rsidP="009E22AA">
            <w:pPr>
              <w:spacing w:after="0" w:line="240" w:lineRule="auto"/>
              <w:jc w:val="center"/>
              <w:rPr>
                <w:rFonts w:ascii="Times New Roman" w:hAnsi="Times New Roman"/>
                <w:sz w:val="24"/>
                <w:szCs w:val="24"/>
                <w:lang w:eastAsia="bg-BG"/>
              </w:rPr>
            </w:pPr>
            <w:r w:rsidRPr="00E21E41">
              <w:rPr>
                <w:rFonts w:ascii="Times New Roman" w:hAnsi="Times New Roman"/>
                <w:sz w:val="24"/>
                <w:szCs w:val="24"/>
                <w:lang w:eastAsia="bg-BG"/>
              </w:rPr>
              <w:t xml:space="preserve">ПО ЦЕЛ </w:t>
            </w:r>
            <w:r w:rsidRPr="000147B6">
              <w:rPr>
                <w:rFonts w:ascii="Times New Roman" w:hAnsi="Times New Roman"/>
                <w:sz w:val="24"/>
                <w:szCs w:val="24"/>
                <w:lang w:eastAsia="pl-PL"/>
              </w:rPr>
              <w:t>„</w:t>
            </w:r>
            <w:r w:rsidRPr="000147B6">
              <w:rPr>
                <w:rFonts w:ascii="Times New Roman" w:hAnsi="Times New Roman"/>
                <w:sz w:val="24"/>
                <w:szCs w:val="24"/>
                <w:lang w:eastAsia="bg-BG"/>
              </w:rPr>
              <w:t>ИНВЕСТИЦИИ ЗА РАСТЕЖ И РАБОТНИ МЕСТА</w:t>
            </w:r>
            <w:r w:rsidRPr="000147B6">
              <w:rPr>
                <w:rFonts w:ascii="Times New Roman" w:hAnsi="Times New Roman"/>
                <w:sz w:val="24"/>
                <w:szCs w:val="24"/>
                <w:lang w:eastAsia="pl-PL"/>
              </w:rPr>
              <w:t>”</w:t>
            </w:r>
          </w:p>
        </w:tc>
      </w:tr>
      <w:tr w:rsidR="009E22AA" w:rsidRPr="000E56EE" w:rsidTr="009E22AA">
        <w:trPr>
          <w:trHeight w:val="623"/>
          <w:jc w:val="center"/>
        </w:trPr>
        <w:tc>
          <w:tcPr>
            <w:tcW w:w="3182" w:type="dxa"/>
            <w:vAlign w:val="center"/>
          </w:tcPr>
          <w:p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Държава членка:</w:t>
            </w:r>
          </w:p>
        </w:tc>
        <w:tc>
          <w:tcPr>
            <w:tcW w:w="5873" w:type="dxa"/>
            <w:vAlign w:val="center"/>
          </w:tcPr>
          <w:p w:rsidR="009E22AA" w:rsidRPr="000E56EE" w:rsidRDefault="009E22AA" w:rsidP="009E22AA">
            <w:pPr>
              <w:spacing w:after="0" w:line="240" w:lineRule="auto"/>
              <w:rPr>
                <w:rFonts w:ascii="Times New Roman" w:hAnsi="Times New Roman"/>
                <w:sz w:val="24"/>
                <w:szCs w:val="24"/>
                <w:lang w:eastAsia="bg-BG"/>
              </w:rPr>
            </w:pPr>
            <w:r w:rsidRPr="000E56EE">
              <w:rPr>
                <w:rFonts w:ascii="Times New Roman" w:hAnsi="Times New Roman"/>
                <w:sz w:val="24"/>
                <w:szCs w:val="24"/>
                <w:lang w:eastAsia="bg-BG"/>
              </w:rPr>
              <w:t>България</w:t>
            </w:r>
          </w:p>
        </w:tc>
      </w:tr>
      <w:tr w:rsidR="009E22AA" w:rsidRPr="000E56EE" w:rsidTr="009E22AA">
        <w:trPr>
          <w:trHeight w:val="698"/>
          <w:jc w:val="center"/>
        </w:trPr>
        <w:tc>
          <w:tcPr>
            <w:tcW w:w="3182" w:type="dxa"/>
            <w:vAlign w:val="center"/>
          </w:tcPr>
          <w:p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CCI:</w:t>
            </w:r>
          </w:p>
          <w:p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(Единен идентификационен код)</w:t>
            </w:r>
          </w:p>
        </w:tc>
        <w:tc>
          <w:tcPr>
            <w:tcW w:w="5873" w:type="dxa"/>
            <w:vAlign w:val="center"/>
          </w:tcPr>
          <w:p w:rsidR="009E22AA" w:rsidRPr="000E56EE" w:rsidRDefault="009E22AA" w:rsidP="009E22AA">
            <w:pPr>
              <w:spacing w:after="0" w:line="240" w:lineRule="auto"/>
              <w:rPr>
                <w:rFonts w:ascii="Times New Roman" w:hAnsi="Times New Roman"/>
                <w:i/>
                <w:color w:val="8DB3E2"/>
                <w:sz w:val="24"/>
                <w:szCs w:val="24"/>
                <w:lang w:eastAsia="pl-PL"/>
              </w:rPr>
            </w:pPr>
            <w:r w:rsidRPr="0047161F">
              <w:rPr>
                <w:rFonts w:ascii="Times New Roman" w:hAnsi="Times New Roman"/>
                <w:sz w:val="24"/>
                <w:szCs w:val="24"/>
              </w:rPr>
              <w:t>2021BG16FFPR001</w:t>
            </w:r>
          </w:p>
        </w:tc>
      </w:tr>
      <w:tr w:rsidR="009E22AA" w:rsidRPr="000E56EE" w:rsidTr="009E22AA">
        <w:trPr>
          <w:trHeight w:val="856"/>
          <w:jc w:val="center"/>
        </w:trPr>
        <w:tc>
          <w:tcPr>
            <w:tcW w:w="3182" w:type="dxa"/>
            <w:vAlign w:val="center"/>
          </w:tcPr>
          <w:p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Наименование на програма:</w:t>
            </w:r>
          </w:p>
        </w:tc>
        <w:tc>
          <w:tcPr>
            <w:tcW w:w="5873" w:type="dxa"/>
            <w:vAlign w:val="center"/>
          </w:tcPr>
          <w:p w:rsidR="009E22AA" w:rsidRPr="000E56EE" w:rsidRDefault="009E22AA" w:rsidP="009E22AA">
            <w:pPr>
              <w:spacing w:after="0" w:line="240" w:lineRule="auto"/>
              <w:jc w:val="both"/>
              <w:rPr>
                <w:rFonts w:ascii="Times New Roman" w:hAnsi="Times New Roman"/>
                <w:sz w:val="24"/>
                <w:szCs w:val="24"/>
                <w:lang w:eastAsia="pl-PL"/>
              </w:rPr>
            </w:pPr>
            <w:r>
              <w:rPr>
                <w:rFonts w:ascii="Times New Roman" w:hAnsi="Times New Roman"/>
                <w:sz w:val="24"/>
                <w:szCs w:val="24"/>
                <w:lang w:eastAsia="pl-PL"/>
              </w:rPr>
              <w:t>Програма „Транспортна свързаност” 2021-2027 г.</w:t>
            </w:r>
          </w:p>
        </w:tc>
      </w:tr>
      <w:tr w:rsidR="009E22AA" w:rsidRPr="000E56EE" w:rsidTr="009E22AA">
        <w:trPr>
          <w:trHeight w:val="843"/>
          <w:jc w:val="center"/>
        </w:trPr>
        <w:tc>
          <w:tcPr>
            <w:tcW w:w="3182" w:type="dxa"/>
            <w:vAlign w:val="center"/>
          </w:tcPr>
          <w:p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Управляващ орган:</w:t>
            </w:r>
          </w:p>
        </w:tc>
        <w:tc>
          <w:tcPr>
            <w:tcW w:w="5873" w:type="dxa"/>
            <w:vAlign w:val="center"/>
          </w:tcPr>
          <w:p w:rsidR="009E22AA" w:rsidRPr="000E56EE" w:rsidRDefault="009E22AA" w:rsidP="009E22AA">
            <w:pPr>
              <w:spacing w:after="0" w:line="240" w:lineRule="auto"/>
              <w:jc w:val="both"/>
              <w:rPr>
                <w:rFonts w:ascii="Times New Roman" w:hAnsi="Times New Roman"/>
                <w:color w:val="8DB3E2"/>
                <w:sz w:val="24"/>
                <w:szCs w:val="24"/>
                <w:lang w:eastAsia="pl-PL"/>
              </w:rPr>
            </w:pPr>
            <w:r w:rsidRPr="000E56EE">
              <w:rPr>
                <w:rFonts w:ascii="Times New Roman" w:hAnsi="Times New Roman"/>
                <w:sz w:val="24"/>
                <w:szCs w:val="24"/>
                <w:lang w:eastAsia="pl-PL"/>
              </w:rPr>
              <w:t xml:space="preserve">Дирекция „Координация на програми и проекти“ в Министерство на </w:t>
            </w:r>
            <w:r>
              <w:rPr>
                <w:rFonts w:ascii="Times New Roman" w:hAnsi="Times New Roman"/>
                <w:sz w:val="24"/>
                <w:szCs w:val="24"/>
                <w:lang w:eastAsia="pl-PL"/>
              </w:rPr>
              <w:t>транспорта и</w:t>
            </w:r>
            <w:r w:rsidRPr="000E56EE">
              <w:rPr>
                <w:rFonts w:ascii="Times New Roman" w:hAnsi="Times New Roman"/>
                <w:sz w:val="24"/>
                <w:szCs w:val="24"/>
                <w:lang w:eastAsia="pl-PL"/>
              </w:rPr>
              <w:t xml:space="preserve"> съобщенията</w:t>
            </w:r>
          </w:p>
        </w:tc>
      </w:tr>
      <w:tr w:rsidR="009E22AA" w:rsidRPr="000E56EE" w:rsidTr="009E22AA">
        <w:trPr>
          <w:trHeight w:val="840"/>
          <w:jc w:val="center"/>
        </w:trPr>
        <w:tc>
          <w:tcPr>
            <w:tcW w:w="3182" w:type="dxa"/>
            <w:vAlign w:val="center"/>
          </w:tcPr>
          <w:p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Основно лице за контакт:</w:t>
            </w:r>
          </w:p>
        </w:tc>
        <w:tc>
          <w:tcPr>
            <w:tcW w:w="5873" w:type="dxa"/>
            <w:vAlign w:val="center"/>
          </w:tcPr>
          <w:p w:rsidR="009E22AA" w:rsidRPr="000E56EE" w:rsidRDefault="009E22AA" w:rsidP="009E22AA">
            <w:pPr>
              <w:spacing w:after="0" w:line="240" w:lineRule="auto"/>
              <w:jc w:val="both"/>
              <w:rPr>
                <w:rFonts w:ascii="Times New Roman" w:hAnsi="Times New Roman"/>
                <w:color w:val="000000"/>
                <w:sz w:val="24"/>
                <w:szCs w:val="24"/>
                <w:lang w:eastAsia="pl-PL"/>
              </w:rPr>
            </w:pPr>
            <w:r>
              <w:rPr>
                <w:rFonts w:ascii="Times New Roman" w:hAnsi="Times New Roman"/>
                <w:b/>
                <w:sz w:val="24"/>
                <w:szCs w:val="24"/>
                <w:lang w:eastAsia="pl-PL"/>
              </w:rPr>
              <w:t>Мартин Георгиев</w:t>
            </w:r>
            <w:r w:rsidRPr="000E56EE">
              <w:rPr>
                <w:rFonts w:ascii="Times New Roman" w:hAnsi="Times New Roman"/>
                <w:sz w:val="24"/>
                <w:szCs w:val="24"/>
                <w:lang w:eastAsia="pl-PL"/>
              </w:rPr>
              <w:t>, директор на дирекция „Координация на програми и проекти“ и Ръководител на Управляващия орган на Програма „Транспорт</w:t>
            </w:r>
            <w:r>
              <w:rPr>
                <w:rFonts w:ascii="Times New Roman" w:hAnsi="Times New Roman"/>
                <w:sz w:val="24"/>
                <w:szCs w:val="24"/>
                <w:lang w:eastAsia="pl-PL"/>
              </w:rPr>
              <w:t>на</w:t>
            </w:r>
            <w:r w:rsidRPr="000E56EE">
              <w:rPr>
                <w:rFonts w:ascii="Times New Roman" w:hAnsi="Times New Roman"/>
                <w:sz w:val="24"/>
                <w:szCs w:val="24"/>
                <w:lang w:eastAsia="pl-PL"/>
              </w:rPr>
              <w:t xml:space="preserve"> </w:t>
            </w:r>
            <w:r>
              <w:rPr>
                <w:rFonts w:ascii="Times New Roman" w:hAnsi="Times New Roman"/>
                <w:sz w:val="24"/>
                <w:szCs w:val="24"/>
                <w:lang w:eastAsia="pl-PL"/>
              </w:rPr>
              <w:t>свързаност</w:t>
            </w:r>
            <w:r w:rsidRPr="000E56EE">
              <w:rPr>
                <w:rFonts w:ascii="Times New Roman" w:hAnsi="Times New Roman"/>
                <w:sz w:val="24"/>
                <w:szCs w:val="24"/>
                <w:lang w:eastAsia="pl-PL"/>
              </w:rPr>
              <w:t>” 20</w:t>
            </w:r>
            <w:r>
              <w:rPr>
                <w:rFonts w:ascii="Times New Roman" w:hAnsi="Times New Roman"/>
                <w:sz w:val="24"/>
                <w:szCs w:val="24"/>
                <w:lang w:eastAsia="pl-PL"/>
              </w:rPr>
              <w:t>2</w:t>
            </w:r>
            <w:r w:rsidRPr="000E56EE">
              <w:rPr>
                <w:rFonts w:ascii="Times New Roman" w:hAnsi="Times New Roman"/>
                <w:sz w:val="24"/>
                <w:szCs w:val="24"/>
                <w:lang w:eastAsia="pl-PL"/>
              </w:rPr>
              <w:t>1-202</w:t>
            </w:r>
            <w:r>
              <w:rPr>
                <w:rFonts w:ascii="Times New Roman" w:hAnsi="Times New Roman"/>
                <w:sz w:val="24"/>
                <w:szCs w:val="24"/>
                <w:lang w:eastAsia="pl-PL"/>
              </w:rPr>
              <w:t>7</w:t>
            </w:r>
            <w:r w:rsidRPr="000E56EE">
              <w:rPr>
                <w:rFonts w:ascii="Times New Roman" w:hAnsi="Times New Roman"/>
                <w:sz w:val="24"/>
                <w:szCs w:val="24"/>
                <w:lang w:eastAsia="pl-PL"/>
              </w:rPr>
              <w:t xml:space="preserve"> г.</w:t>
            </w:r>
          </w:p>
          <w:p w:rsidR="009E22AA" w:rsidRPr="000E56EE" w:rsidRDefault="009E22AA" w:rsidP="009E22AA">
            <w:pPr>
              <w:spacing w:after="0" w:line="240" w:lineRule="auto"/>
              <w:rPr>
                <w:rFonts w:ascii="Times New Roman" w:hAnsi="Times New Roman"/>
                <w:color w:val="000000"/>
                <w:sz w:val="24"/>
                <w:szCs w:val="24"/>
                <w:lang w:eastAsia="pl-PL"/>
              </w:rPr>
            </w:pPr>
            <w:r w:rsidRPr="000E56EE">
              <w:rPr>
                <w:rFonts w:ascii="Times New Roman" w:hAnsi="Times New Roman"/>
                <w:color w:val="000000"/>
                <w:sz w:val="24"/>
                <w:szCs w:val="24"/>
                <w:lang w:eastAsia="pl-PL"/>
              </w:rPr>
              <w:t>Тел.:  +359 2 9409 421</w:t>
            </w:r>
          </w:p>
          <w:p w:rsidR="009E22AA" w:rsidRPr="00E21E41" w:rsidRDefault="009E22AA" w:rsidP="009E22AA">
            <w:pPr>
              <w:spacing w:after="0" w:line="240" w:lineRule="auto"/>
              <w:jc w:val="both"/>
              <w:rPr>
                <w:rFonts w:ascii="Times New Roman" w:hAnsi="Times New Roman"/>
                <w:color w:val="8DB3E2"/>
                <w:sz w:val="24"/>
                <w:szCs w:val="24"/>
                <w:lang w:eastAsia="pl-PL"/>
              </w:rPr>
            </w:pPr>
            <w:r w:rsidRPr="00A046CA">
              <w:rPr>
                <w:rFonts w:ascii="Times New Roman" w:hAnsi="Times New Roman"/>
                <w:color w:val="000000"/>
                <w:sz w:val="24"/>
                <w:szCs w:val="24"/>
                <w:lang w:eastAsia="pl-PL"/>
              </w:rPr>
              <w:lastRenderedPageBreak/>
              <w:t xml:space="preserve">Email: </w:t>
            </w:r>
            <w:hyperlink r:id="rId8" w:history="1">
              <w:r w:rsidRPr="00DC3770">
                <w:rPr>
                  <w:rStyle w:val="Hyperlink"/>
                  <w:rFonts w:ascii="Times New Roman" w:hAnsi="Times New Roman"/>
                  <w:sz w:val="24"/>
                  <w:szCs w:val="24"/>
                  <w:lang w:eastAsia="pl-PL"/>
                </w:rPr>
                <w:t>mgeorgiev@mt</w:t>
              </w:r>
              <w:r w:rsidRPr="00DC3770">
                <w:rPr>
                  <w:rStyle w:val="Hyperlink"/>
                  <w:rFonts w:ascii="Times New Roman" w:hAnsi="Times New Roman"/>
                  <w:sz w:val="24"/>
                  <w:szCs w:val="24"/>
                  <w:lang w:val="en-US" w:eastAsia="pl-PL"/>
                </w:rPr>
                <w:t>it</w:t>
              </w:r>
              <w:r w:rsidRPr="00DC3770">
                <w:rPr>
                  <w:rStyle w:val="Hyperlink"/>
                  <w:rFonts w:ascii="Times New Roman" w:hAnsi="Times New Roman"/>
                  <w:sz w:val="24"/>
                  <w:szCs w:val="24"/>
                  <w:lang w:eastAsia="pl-PL"/>
                </w:rPr>
                <w:t>c.government.bg</w:t>
              </w:r>
            </w:hyperlink>
          </w:p>
        </w:tc>
      </w:tr>
      <w:tr w:rsidR="009E22AA" w:rsidRPr="000E56EE" w:rsidTr="009E22AA">
        <w:trPr>
          <w:trHeight w:val="697"/>
          <w:jc w:val="center"/>
        </w:trPr>
        <w:tc>
          <w:tcPr>
            <w:tcW w:w="3182" w:type="dxa"/>
            <w:vAlign w:val="center"/>
          </w:tcPr>
          <w:p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lastRenderedPageBreak/>
              <w:t>Адрес за контакт:</w:t>
            </w:r>
          </w:p>
        </w:tc>
        <w:tc>
          <w:tcPr>
            <w:tcW w:w="5873" w:type="dxa"/>
            <w:vAlign w:val="center"/>
          </w:tcPr>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Pr>
                <w:rFonts w:ascii="Times New Roman" w:hAnsi="Times New Roman"/>
                <w:color w:val="000000"/>
                <w:sz w:val="24"/>
                <w:szCs w:val="24"/>
                <w:lang w:eastAsia="pl-PL"/>
              </w:rPr>
              <w:t xml:space="preserve">Министерство на транспорта </w:t>
            </w:r>
            <w:r w:rsidRPr="000E56EE">
              <w:rPr>
                <w:rFonts w:ascii="Times New Roman" w:hAnsi="Times New Roman"/>
                <w:color w:val="000000"/>
                <w:sz w:val="24"/>
                <w:szCs w:val="24"/>
                <w:lang w:eastAsia="pl-PL"/>
              </w:rPr>
              <w:t>и съобщенията</w:t>
            </w:r>
          </w:p>
          <w:p w:rsidR="009E22AA" w:rsidRPr="000E56EE" w:rsidRDefault="009E22AA" w:rsidP="009E22AA">
            <w:pPr>
              <w:spacing w:after="0" w:line="240" w:lineRule="auto"/>
              <w:rPr>
                <w:rFonts w:ascii="Times New Roman" w:hAnsi="Times New Roman"/>
                <w:color w:val="000000"/>
                <w:sz w:val="24"/>
                <w:szCs w:val="24"/>
                <w:lang w:eastAsia="pl-PL"/>
              </w:rPr>
            </w:pPr>
            <w:r w:rsidRPr="000E56EE">
              <w:rPr>
                <w:rFonts w:ascii="Times New Roman" w:hAnsi="Times New Roman"/>
                <w:color w:val="000000"/>
                <w:sz w:val="24"/>
                <w:szCs w:val="24"/>
                <w:lang w:eastAsia="pl-PL"/>
              </w:rPr>
              <w:t>гр. София, 1000, ул. „</w:t>
            </w:r>
            <w:r>
              <w:rPr>
                <w:rFonts w:ascii="Times New Roman" w:hAnsi="Times New Roman"/>
                <w:color w:val="000000"/>
                <w:sz w:val="24"/>
                <w:szCs w:val="24"/>
                <w:lang w:eastAsia="pl-PL"/>
              </w:rPr>
              <w:t>Гурко” 6</w:t>
            </w:r>
          </w:p>
          <w:p w:rsidR="009E22AA" w:rsidRPr="00E21E41" w:rsidRDefault="00341F53" w:rsidP="009E22AA">
            <w:pPr>
              <w:spacing w:after="0" w:line="240" w:lineRule="auto"/>
              <w:rPr>
                <w:rFonts w:ascii="Times New Roman" w:hAnsi="Times New Roman"/>
                <w:color w:val="000000"/>
                <w:sz w:val="24"/>
                <w:szCs w:val="24"/>
                <w:lang w:eastAsia="pl-PL"/>
              </w:rPr>
            </w:pPr>
            <w:hyperlink r:id="rId9" w:history="1">
              <w:r w:rsidR="009E22AA" w:rsidRPr="00DC3770">
                <w:rPr>
                  <w:rStyle w:val="Hyperlink"/>
                  <w:rFonts w:ascii="Times New Roman" w:hAnsi="Times New Roman"/>
                  <w:sz w:val="24"/>
                  <w:szCs w:val="24"/>
                  <w:lang w:eastAsia="pl-PL"/>
                </w:rPr>
                <w:t>www.eufunds.bg</w:t>
              </w:r>
            </w:hyperlink>
          </w:p>
          <w:p w:rsidR="009E22AA" w:rsidRPr="00E21E41" w:rsidRDefault="009E22AA" w:rsidP="009E22AA">
            <w:pPr>
              <w:spacing w:after="0" w:line="240" w:lineRule="auto"/>
              <w:rPr>
                <w:rFonts w:ascii="Times New Roman" w:hAnsi="Times New Roman"/>
                <w:color w:val="8DB3E2"/>
                <w:sz w:val="24"/>
                <w:szCs w:val="24"/>
                <w:lang w:eastAsia="pl-PL"/>
              </w:rPr>
            </w:pPr>
          </w:p>
        </w:tc>
      </w:tr>
    </w:tbl>
    <w:p w:rsidR="009E22AA" w:rsidRPr="000E56EE" w:rsidRDefault="009E22AA" w:rsidP="009E22AA">
      <w:pPr>
        <w:autoSpaceDE w:val="0"/>
        <w:autoSpaceDN w:val="0"/>
        <w:adjustRightInd w:val="0"/>
        <w:spacing w:after="0" w:line="240" w:lineRule="auto"/>
        <w:jc w:val="both"/>
        <w:rPr>
          <w:rFonts w:ascii="Times New Roman" w:eastAsia="EUAlbertina-Regu-Identity-H" w:hAnsi="Times New Roman"/>
          <w:i/>
          <w:sz w:val="24"/>
          <w:szCs w:val="24"/>
        </w:rPr>
      </w:pPr>
    </w:p>
    <w:p w:rsidR="009E22AA" w:rsidRPr="000B52A0" w:rsidRDefault="009E22AA" w:rsidP="00231ED3">
      <w:pPr>
        <w:pStyle w:val="SUK2"/>
        <w:numPr>
          <w:ilvl w:val="0"/>
          <w:numId w:val="7"/>
        </w:numPr>
        <w:pBdr>
          <w:left w:val="single" w:sz="4" w:space="4" w:color="auto"/>
        </w:pBdr>
        <w:rPr>
          <w:rFonts w:ascii="Times New Roman" w:hAnsi="Times New Roman"/>
          <w:spacing w:val="0"/>
        </w:rPr>
      </w:pPr>
      <w:bookmarkStart w:id="10" w:name="_Toc139967781"/>
      <w:bookmarkStart w:id="11" w:name="_Toc149228462"/>
      <w:r w:rsidRPr="000B52A0">
        <w:rPr>
          <w:rFonts w:ascii="Times New Roman" w:hAnsi="Times New Roman"/>
          <w:spacing w:val="0"/>
        </w:rPr>
        <w:t>Актуална дата към която е описана предоставената информация</w:t>
      </w:r>
      <w:bookmarkEnd w:id="10"/>
      <w:bookmarkEnd w:id="11"/>
    </w:p>
    <w:p w:rsidR="009E22AA" w:rsidRPr="00E21E41"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 xml:space="preserve">Предоставената информация описва положението към </w:t>
      </w:r>
      <w:r>
        <w:rPr>
          <w:rFonts w:ascii="Times New Roman" w:hAnsi="Times New Roman"/>
          <w:color w:val="000000"/>
          <w:sz w:val="24"/>
          <w:szCs w:val="24"/>
          <w:lang w:eastAsia="pl-PL"/>
        </w:rPr>
        <w:t>юни 2023</w:t>
      </w:r>
      <w:r w:rsidRPr="00E21E41">
        <w:rPr>
          <w:rFonts w:ascii="Times New Roman" w:hAnsi="Times New Roman"/>
          <w:color w:val="000000"/>
          <w:sz w:val="24"/>
          <w:szCs w:val="24"/>
          <w:lang w:eastAsia="pl-PL"/>
        </w:rPr>
        <w:t xml:space="preserve"> г.</w:t>
      </w:r>
    </w:p>
    <w:p w:rsidR="009E22AA" w:rsidRPr="000B52A0" w:rsidRDefault="009E22AA" w:rsidP="00231ED3">
      <w:pPr>
        <w:pStyle w:val="SUK2"/>
        <w:numPr>
          <w:ilvl w:val="0"/>
          <w:numId w:val="7"/>
        </w:numPr>
        <w:pBdr>
          <w:left w:val="single" w:sz="4" w:space="4" w:color="auto"/>
        </w:pBdr>
        <w:rPr>
          <w:rFonts w:ascii="Times New Roman" w:hAnsi="Times New Roman"/>
          <w:spacing w:val="0"/>
        </w:rPr>
      </w:pPr>
      <w:bookmarkStart w:id="12" w:name="_Toc139967782"/>
      <w:bookmarkStart w:id="13" w:name="_Toc149228463"/>
      <w:r w:rsidRPr="000B52A0">
        <w:rPr>
          <w:rFonts w:ascii="Times New Roman" w:hAnsi="Times New Roman"/>
          <w:spacing w:val="0"/>
        </w:rPr>
        <w:t>Структура на системата (обща информация и органиграма, която показва организационните връзки между участващите органи/ структури в системата за управление и контрол)</w:t>
      </w:r>
      <w:bookmarkEnd w:id="12"/>
      <w:bookmarkEnd w:id="13"/>
    </w:p>
    <w:p w:rsidR="009E22AA" w:rsidRPr="00E21E41"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Pr>
          <w:rFonts w:ascii="Times New Roman" w:hAnsi="Times New Roman"/>
          <w:color w:val="000000"/>
          <w:sz w:val="24"/>
          <w:szCs w:val="24"/>
          <w:lang w:eastAsia="pl-PL"/>
        </w:rPr>
        <w:t xml:space="preserve">В съответствие с </w:t>
      </w:r>
      <w:r w:rsidRPr="00E21E41">
        <w:rPr>
          <w:rFonts w:ascii="Times New Roman" w:hAnsi="Times New Roman"/>
          <w:color w:val="000000"/>
          <w:sz w:val="24"/>
          <w:szCs w:val="24"/>
          <w:lang w:eastAsia="pl-PL"/>
        </w:rPr>
        <w:t xml:space="preserve">принципите, определени в  Регламент (ЕС, Евратом) № </w:t>
      </w:r>
      <w:r>
        <w:rPr>
          <w:rFonts w:ascii="Times New Roman" w:hAnsi="Times New Roman"/>
          <w:color w:val="000000"/>
          <w:sz w:val="24"/>
          <w:szCs w:val="24"/>
          <w:lang w:eastAsia="pl-PL"/>
        </w:rPr>
        <w:t>2018</w:t>
      </w:r>
      <w:r w:rsidRPr="00E21E41">
        <w:rPr>
          <w:rFonts w:ascii="Times New Roman" w:hAnsi="Times New Roman"/>
          <w:color w:val="000000"/>
          <w:sz w:val="24"/>
          <w:szCs w:val="24"/>
          <w:lang w:eastAsia="pl-PL"/>
        </w:rPr>
        <w:t>/</w:t>
      </w:r>
      <w:r>
        <w:rPr>
          <w:rFonts w:ascii="Times New Roman" w:hAnsi="Times New Roman"/>
          <w:color w:val="000000"/>
          <w:sz w:val="24"/>
          <w:szCs w:val="24"/>
          <w:lang w:eastAsia="pl-PL"/>
        </w:rPr>
        <w:t>1046</w:t>
      </w:r>
      <w:r w:rsidRPr="00E21E41">
        <w:rPr>
          <w:rFonts w:ascii="Times New Roman" w:hAnsi="Times New Roman"/>
          <w:color w:val="000000"/>
          <w:sz w:val="24"/>
          <w:szCs w:val="24"/>
          <w:lang w:eastAsia="pl-PL"/>
        </w:rPr>
        <w:t xml:space="preserve"> и посочените задължения и правомощия в чл. 7</w:t>
      </w:r>
      <w:r>
        <w:rPr>
          <w:rFonts w:ascii="Times New Roman" w:hAnsi="Times New Roman"/>
          <w:color w:val="000000"/>
          <w:sz w:val="24"/>
          <w:szCs w:val="24"/>
          <w:lang w:eastAsia="pl-PL"/>
        </w:rPr>
        <w:t>2</w:t>
      </w:r>
      <w:r w:rsidRPr="00E21E41">
        <w:rPr>
          <w:rFonts w:ascii="Times New Roman" w:hAnsi="Times New Roman"/>
          <w:color w:val="000000"/>
          <w:sz w:val="24"/>
          <w:szCs w:val="24"/>
          <w:lang w:eastAsia="pl-PL"/>
        </w:rPr>
        <w:t xml:space="preserve"> от Регламент (ЕС) № </w:t>
      </w:r>
      <w:r>
        <w:rPr>
          <w:rFonts w:ascii="Times New Roman" w:hAnsi="Times New Roman"/>
          <w:color w:val="000000"/>
          <w:sz w:val="24"/>
          <w:szCs w:val="24"/>
          <w:lang w:eastAsia="pl-PL"/>
        </w:rPr>
        <w:t>2021</w:t>
      </w:r>
      <w:r w:rsidRPr="00E21E41">
        <w:rPr>
          <w:rFonts w:ascii="Times New Roman" w:hAnsi="Times New Roman"/>
          <w:color w:val="000000"/>
          <w:sz w:val="24"/>
          <w:szCs w:val="24"/>
          <w:lang w:eastAsia="pl-PL"/>
        </w:rPr>
        <w:t>/</w:t>
      </w:r>
      <w:r>
        <w:rPr>
          <w:rFonts w:ascii="Times New Roman" w:hAnsi="Times New Roman"/>
          <w:color w:val="000000"/>
          <w:sz w:val="24"/>
          <w:szCs w:val="24"/>
          <w:lang w:eastAsia="pl-PL"/>
        </w:rPr>
        <w:t>1060</w:t>
      </w:r>
      <w:r w:rsidRPr="00E21E41">
        <w:rPr>
          <w:rFonts w:ascii="Times New Roman" w:hAnsi="Times New Roman"/>
          <w:color w:val="000000"/>
          <w:sz w:val="24"/>
          <w:szCs w:val="24"/>
          <w:lang w:eastAsia="pl-PL"/>
        </w:rPr>
        <w:t xml:space="preserve"> държавите-членки и ЕК са отговорни за управлението и контрола на оперативните програми, съфинансирани от ЕФРР и КФ. В тази връзка, държавите – членки изпълняват своите задължения чрез изграждането на системи за управление и контрол, които дават гаранции за законосъобразното и правилно използване на средствата от ЕС.</w:t>
      </w:r>
    </w:p>
    <w:p w:rsidR="009E22AA" w:rsidRPr="000147B6"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С цел осигуряване на стабилност и плавен преход от програмен период 2014</w:t>
      </w:r>
      <w:r>
        <w:rPr>
          <w:rFonts w:ascii="Times New Roman" w:hAnsi="Times New Roman"/>
          <w:color w:val="000000"/>
          <w:sz w:val="24"/>
          <w:szCs w:val="24"/>
          <w:lang w:eastAsia="pl-PL"/>
        </w:rPr>
        <w:t>-2020 г. към програмен период 2021</w:t>
      </w:r>
      <w:r w:rsidRPr="00E21E41">
        <w:rPr>
          <w:rFonts w:ascii="Times New Roman" w:hAnsi="Times New Roman"/>
          <w:color w:val="000000"/>
          <w:sz w:val="24"/>
          <w:szCs w:val="24"/>
          <w:lang w:eastAsia="pl-PL"/>
        </w:rPr>
        <w:t>-202</w:t>
      </w:r>
      <w:r>
        <w:rPr>
          <w:rFonts w:ascii="Times New Roman" w:hAnsi="Times New Roman"/>
          <w:color w:val="000000"/>
          <w:sz w:val="24"/>
          <w:szCs w:val="24"/>
          <w:lang w:eastAsia="pl-PL"/>
        </w:rPr>
        <w:t>7</w:t>
      </w:r>
      <w:r w:rsidRPr="00E21E41">
        <w:rPr>
          <w:rFonts w:ascii="Times New Roman" w:hAnsi="Times New Roman"/>
          <w:color w:val="000000"/>
          <w:sz w:val="24"/>
          <w:szCs w:val="24"/>
          <w:lang w:eastAsia="pl-PL"/>
        </w:rPr>
        <w:t xml:space="preserve"> г. в Република България се запазва институционалната рамка за управление, контрол и координация на оперативните програми, съфинансирани от </w:t>
      </w:r>
      <w:r>
        <w:rPr>
          <w:rFonts w:ascii="Times New Roman" w:hAnsi="Times New Roman"/>
          <w:color w:val="000000"/>
          <w:sz w:val="24"/>
          <w:szCs w:val="24"/>
          <w:lang w:eastAsia="pl-PL"/>
        </w:rPr>
        <w:t>Европейските фондове за споделено управление</w:t>
      </w:r>
      <w:r w:rsidRPr="000147B6">
        <w:rPr>
          <w:rFonts w:ascii="Times New Roman" w:hAnsi="Times New Roman"/>
          <w:color w:val="000000"/>
          <w:sz w:val="24"/>
          <w:szCs w:val="24"/>
          <w:lang w:eastAsia="pl-PL"/>
        </w:rPr>
        <w:t xml:space="preserve"> на ЕС, Централно координационно звено, Управляващи органи, Комитет за наблюдение, Сертифициращ орган, Одитен орган.</w:t>
      </w:r>
    </w:p>
    <w:p w:rsidR="009E22AA" w:rsidRDefault="009E22AA" w:rsidP="009E22AA">
      <w:pPr>
        <w:spacing w:after="120" w:line="240" w:lineRule="auto"/>
        <w:ind w:firstLine="567"/>
        <w:jc w:val="both"/>
        <w:rPr>
          <w:rFonts w:ascii="Times New Roman" w:hAnsi="Times New Roman"/>
          <w:sz w:val="24"/>
          <w:szCs w:val="24"/>
          <w:lang w:eastAsia="cs-CZ"/>
        </w:rPr>
      </w:pPr>
      <w:r w:rsidRPr="000147B6">
        <w:rPr>
          <w:rFonts w:ascii="Times New Roman" w:hAnsi="Times New Roman"/>
          <w:sz w:val="24"/>
          <w:szCs w:val="24"/>
          <w:lang w:eastAsia="cs-CZ"/>
        </w:rPr>
        <w:t xml:space="preserve">Описанието на функциите и процедурите по </w:t>
      </w:r>
      <w:r>
        <w:rPr>
          <w:rFonts w:ascii="Times New Roman" w:hAnsi="Times New Roman"/>
          <w:sz w:val="24"/>
          <w:szCs w:val="24"/>
          <w:lang w:eastAsia="cs-CZ"/>
        </w:rPr>
        <w:t>ПТС</w:t>
      </w:r>
      <w:r w:rsidRPr="000147B6">
        <w:rPr>
          <w:rFonts w:ascii="Times New Roman" w:hAnsi="Times New Roman"/>
          <w:sz w:val="24"/>
          <w:szCs w:val="24"/>
          <w:lang w:eastAsia="cs-CZ"/>
        </w:rPr>
        <w:t xml:space="preserve"> са изготвени в съответствие с </w:t>
      </w:r>
      <w:r w:rsidRPr="00940442">
        <w:rPr>
          <w:rFonts w:ascii="Times New Roman" w:hAnsi="Times New Roman"/>
          <w:sz w:val="24"/>
          <w:szCs w:val="24"/>
          <w:lang w:eastAsia="cs-CZ"/>
        </w:rPr>
        <w:t>Приложение ХI</w:t>
      </w:r>
      <w:r>
        <w:rPr>
          <w:rFonts w:ascii="Times New Roman" w:hAnsi="Times New Roman"/>
          <w:sz w:val="24"/>
          <w:szCs w:val="24"/>
          <w:lang w:eastAsia="cs-CZ"/>
        </w:rPr>
        <w:t xml:space="preserve"> „</w:t>
      </w:r>
      <w:r w:rsidRPr="00940442">
        <w:rPr>
          <w:rFonts w:ascii="Times New Roman" w:hAnsi="Times New Roman"/>
          <w:sz w:val="24"/>
          <w:szCs w:val="24"/>
          <w:lang w:eastAsia="cs-CZ"/>
        </w:rPr>
        <w:t>Ключови изисквания за системите за управление и контрол и тяхното класифициране — член 69, параграф 1</w:t>
      </w:r>
      <w:r w:rsidRPr="000147B6">
        <w:rPr>
          <w:rFonts w:ascii="Times New Roman" w:hAnsi="Times New Roman"/>
          <w:sz w:val="24"/>
          <w:szCs w:val="24"/>
          <w:lang w:eastAsia="cs-CZ"/>
        </w:rPr>
        <w:t xml:space="preserve"> на Регламент (ЕС) № </w:t>
      </w:r>
      <w:r>
        <w:rPr>
          <w:rFonts w:ascii="Times New Roman" w:hAnsi="Times New Roman"/>
          <w:sz w:val="24"/>
          <w:szCs w:val="24"/>
          <w:lang w:eastAsia="cs-CZ"/>
        </w:rPr>
        <w:t>2021</w:t>
      </w:r>
      <w:r w:rsidRPr="000147B6">
        <w:rPr>
          <w:rFonts w:ascii="Times New Roman" w:hAnsi="Times New Roman"/>
          <w:sz w:val="24"/>
          <w:szCs w:val="24"/>
          <w:lang w:eastAsia="cs-CZ"/>
        </w:rPr>
        <w:t>/</w:t>
      </w:r>
      <w:r>
        <w:rPr>
          <w:rFonts w:ascii="Times New Roman" w:hAnsi="Times New Roman"/>
          <w:sz w:val="24"/>
          <w:szCs w:val="24"/>
          <w:lang w:eastAsia="cs-CZ"/>
        </w:rPr>
        <w:t>1060</w:t>
      </w:r>
      <w:r w:rsidRPr="000147B6">
        <w:rPr>
          <w:rFonts w:ascii="Times New Roman" w:hAnsi="Times New Roman"/>
          <w:sz w:val="24"/>
          <w:szCs w:val="24"/>
          <w:lang w:eastAsia="cs-CZ"/>
        </w:rPr>
        <w:t xml:space="preserve"> г. и следват модела на </w:t>
      </w:r>
      <w:r w:rsidRPr="00940442">
        <w:rPr>
          <w:rFonts w:ascii="Times New Roman" w:hAnsi="Times New Roman"/>
          <w:sz w:val="24"/>
          <w:szCs w:val="24"/>
          <w:lang w:eastAsia="cs-CZ"/>
        </w:rPr>
        <w:t>Приложение ХVI</w:t>
      </w:r>
      <w:r>
        <w:rPr>
          <w:rFonts w:ascii="Times New Roman" w:hAnsi="Times New Roman"/>
          <w:sz w:val="24"/>
          <w:szCs w:val="24"/>
          <w:lang w:eastAsia="cs-CZ"/>
        </w:rPr>
        <w:t xml:space="preserve"> „</w:t>
      </w:r>
      <w:r w:rsidRPr="00940442">
        <w:rPr>
          <w:rFonts w:ascii="Times New Roman" w:hAnsi="Times New Roman"/>
          <w:sz w:val="24"/>
          <w:szCs w:val="24"/>
          <w:lang w:eastAsia="cs-CZ"/>
        </w:rPr>
        <w:t>Образец на описание на системата за управление и контрол — член 69, параграф 11</w:t>
      </w:r>
      <w:r w:rsidRPr="000147B6">
        <w:rPr>
          <w:rFonts w:ascii="Times New Roman" w:hAnsi="Times New Roman"/>
          <w:sz w:val="24"/>
          <w:szCs w:val="24"/>
          <w:lang w:eastAsia="cs-CZ"/>
        </w:rPr>
        <w:t xml:space="preserve"> от Регламент за изпълнение (ЕС) № </w:t>
      </w:r>
      <w:r>
        <w:rPr>
          <w:rFonts w:ascii="Times New Roman" w:hAnsi="Times New Roman"/>
          <w:sz w:val="24"/>
          <w:szCs w:val="24"/>
          <w:lang w:eastAsia="cs-CZ"/>
        </w:rPr>
        <w:t>2021</w:t>
      </w:r>
      <w:r w:rsidRPr="000147B6">
        <w:rPr>
          <w:rFonts w:ascii="Times New Roman" w:hAnsi="Times New Roman"/>
          <w:sz w:val="24"/>
          <w:szCs w:val="24"/>
          <w:lang w:eastAsia="cs-CZ"/>
        </w:rPr>
        <w:t>/</w:t>
      </w:r>
      <w:r>
        <w:rPr>
          <w:rFonts w:ascii="Times New Roman" w:hAnsi="Times New Roman"/>
          <w:sz w:val="24"/>
          <w:szCs w:val="24"/>
          <w:lang w:eastAsia="cs-CZ"/>
        </w:rPr>
        <w:t>1060</w:t>
      </w:r>
      <w:r w:rsidRPr="000147B6">
        <w:rPr>
          <w:rFonts w:ascii="Times New Roman" w:hAnsi="Times New Roman"/>
          <w:sz w:val="24"/>
          <w:szCs w:val="24"/>
          <w:lang w:eastAsia="cs-CZ"/>
        </w:rPr>
        <w:t xml:space="preserve"> г. Описанието съдържа информация за основните принципи на системите за управление и контрол, както са посочени в </w:t>
      </w:r>
      <w:r w:rsidRPr="005A72E2">
        <w:rPr>
          <w:rFonts w:ascii="Times New Roman" w:hAnsi="Times New Roman"/>
          <w:sz w:val="24"/>
          <w:szCs w:val="24"/>
          <w:lang w:eastAsia="cs-CZ"/>
        </w:rPr>
        <w:t>Глава II</w:t>
      </w:r>
      <w:r>
        <w:rPr>
          <w:rFonts w:ascii="Times New Roman" w:hAnsi="Times New Roman"/>
          <w:sz w:val="24"/>
          <w:szCs w:val="24"/>
          <w:lang w:eastAsia="cs-CZ"/>
        </w:rPr>
        <w:t xml:space="preserve"> „</w:t>
      </w:r>
      <w:r w:rsidRPr="005A72E2">
        <w:rPr>
          <w:rFonts w:ascii="Times New Roman" w:hAnsi="Times New Roman"/>
          <w:sz w:val="24"/>
          <w:szCs w:val="24"/>
          <w:lang w:eastAsia="cs-CZ"/>
        </w:rPr>
        <w:t>Стандартни системи за управление и контрол</w:t>
      </w:r>
      <w:r>
        <w:rPr>
          <w:rFonts w:ascii="Times New Roman" w:hAnsi="Times New Roman"/>
          <w:sz w:val="24"/>
          <w:szCs w:val="24"/>
          <w:lang w:eastAsia="cs-CZ"/>
        </w:rPr>
        <w:t>“</w:t>
      </w:r>
      <w:r w:rsidRPr="005A72E2">
        <w:rPr>
          <w:rFonts w:ascii="Times New Roman" w:hAnsi="Times New Roman"/>
          <w:sz w:val="24"/>
          <w:szCs w:val="24"/>
          <w:lang w:eastAsia="cs-CZ"/>
        </w:rPr>
        <w:t xml:space="preserve"> </w:t>
      </w:r>
      <w:r w:rsidRPr="000147B6">
        <w:rPr>
          <w:rFonts w:ascii="Times New Roman" w:hAnsi="Times New Roman"/>
          <w:sz w:val="24"/>
          <w:szCs w:val="24"/>
          <w:lang w:eastAsia="cs-CZ"/>
        </w:rPr>
        <w:t xml:space="preserve">на Регламент (ЕС) № </w:t>
      </w:r>
      <w:r>
        <w:rPr>
          <w:rFonts w:ascii="Times New Roman" w:hAnsi="Times New Roman"/>
          <w:sz w:val="24"/>
          <w:szCs w:val="24"/>
          <w:lang w:eastAsia="cs-CZ"/>
        </w:rPr>
        <w:t>2021</w:t>
      </w:r>
      <w:r w:rsidRPr="000147B6">
        <w:rPr>
          <w:rFonts w:ascii="Times New Roman" w:hAnsi="Times New Roman"/>
          <w:sz w:val="24"/>
          <w:szCs w:val="24"/>
          <w:lang w:eastAsia="cs-CZ"/>
        </w:rPr>
        <w:t>/</w:t>
      </w:r>
      <w:r>
        <w:rPr>
          <w:rFonts w:ascii="Times New Roman" w:hAnsi="Times New Roman"/>
          <w:sz w:val="24"/>
          <w:szCs w:val="24"/>
          <w:lang w:eastAsia="cs-CZ"/>
        </w:rPr>
        <w:t>1060</w:t>
      </w:r>
      <w:r w:rsidRPr="000147B6">
        <w:rPr>
          <w:rFonts w:ascii="Times New Roman" w:hAnsi="Times New Roman"/>
          <w:sz w:val="24"/>
          <w:szCs w:val="24"/>
          <w:lang w:eastAsia="cs-CZ"/>
        </w:rPr>
        <w:t xml:space="preserve"> г.</w:t>
      </w:r>
    </w:p>
    <w:p w:rsidR="009E22AA" w:rsidRPr="00E21E41" w:rsidRDefault="009E22AA" w:rsidP="009E22AA">
      <w:pPr>
        <w:pStyle w:val="SUK2"/>
      </w:pPr>
      <w:bookmarkStart w:id="14" w:name="_Toc406661631"/>
      <w:bookmarkStart w:id="15" w:name="_Toc407005243"/>
      <w:bookmarkStart w:id="16" w:name="_Toc407012670"/>
      <w:bookmarkStart w:id="17" w:name="_Toc407015774"/>
      <w:bookmarkStart w:id="18" w:name="_Toc407015870"/>
      <w:bookmarkStart w:id="19" w:name="_Toc407016360"/>
      <w:bookmarkStart w:id="20" w:name="_Toc408394066"/>
      <w:bookmarkStart w:id="21" w:name="_Toc408578420"/>
      <w:bookmarkStart w:id="22" w:name="_Toc408578981"/>
      <w:bookmarkStart w:id="23" w:name="_Toc408579093"/>
      <w:bookmarkStart w:id="24" w:name="_Toc409425207"/>
      <w:bookmarkStart w:id="25" w:name="_Toc410399992"/>
      <w:bookmarkStart w:id="26" w:name="_Toc410922556"/>
      <w:bookmarkStart w:id="27" w:name="_Toc412215346"/>
      <w:bookmarkStart w:id="28" w:name="_Toc412710341"/>
      <w:bookmarkStart w:id="29" w:name="_Toc412710464"/>
      <w:bookmarkStart w:id="30" w:name="_Toc412812988"/>
      <w:bookmarkStart w:id="31" w:name="_Toc413339765"/>
      <w:bookmarkStart w:id="32" w:name="_Toc413339881"/>
      <w:bookmarkStart w:id="33" w:name="_Toc413400094"/>
      <w:bookmarkStart w:id="34" w:name="_Toc413918438"/>
      <w:bookmarkStart w:id="35" w:name="_Toc414021022"/>
      <w:bookmarkStart w:id="36" w:name="_Toc414021138"/>
      <w:bookmarkStart w:id="37" w:name="_Toc414021256"/>
      <w:bookmarkStart w:id="38" w:name="_Toc432162790"/>
      <w:bookmarkStart w:id="39" w:name="_Toc432163213"/>
      <w:bookmarkStart w:id="40" w:name="_Toc432163420"/>
      <w:bookmarkStart w:id="41" w:name="_Toc464545991"/>
      <w:bookmarkStart w:id="42" w:name="_Toc406661632"/>
      <w:bookmarkStart w:id="43" w:name="_Toc407005244"/>
      <w:bookmarkStart w:id="44" w:name="_Toc407012671"/>
      <w:bookmarkStart w:id="45" w:name="_Toc407015775"/>
      <w:bookmarkStart w:id="46" w:name="_Toc407015871"/>
      <w:bookmarkStart w:id="47" w:name="_Toc407016361"/>
      <w:bookmarkStart w:id="48" w:name="_Toc408394067"/>
      <w:bookmarkStart w:id="49" w:name="_Toc408578421"/>
      <w:bookmarkStart w:id="50" w:name="_Toc408578982"/>
      <w:bookmarkStart w:id="51" w:name="_Toc408579094"/>
      <w:bookmarkStart w:id="52" w:name="_Toc409425208"/>
      <w:bookmarkStart w:id="53" w:name="_Toc410399993"/>
      <w:bookmarkStart w:id="54" w:name="_Toc410922557"/>
      <w:bookmarkStart w:id="55" w:name="_Toc412215347"/>
      <w:bookmarkStart w:id="56" w:name="_Toc412710342"/>
      <w:bookmarkStart w:id="57" w:name="_Toc412710465"/>
      <w:bookmarkStart w:id="58" w:name="_Toc412812989"/>
      <w:bookmarkStart w:id="59" w:name="_Toc413339766"/>
      <w:bookmarkStart w:id="60" w:name="_Toc413339882"/>
      <w:bookmarkStart w:id="61" w:name="_Toc413400095"/>
      <w:bookmarkStart w:id="62" w:name="_Toc413918439"/>
      <w:bookmarkStart w:id="63" w:name="_Toc414021023"/>
      <w:bookmarkStart w:id="64" w:name="_Toc414021139"/>
      <w:bookmarkStart w:id="65" w:name="_Toc414021257"/>
      <w:bookmarkStart w:id="66" w:name="_Toc432162791"/>
      <w:bookmarkStart w:id="67" w:name="_Toc432163214"/>
      <w:bookmarkStart w:id="68" w:name="_Toc432163421"/>
      <w:bookmarkStart w:id="69" w:name="_Toc464545992"/>
      <w:bookmarkStart w:id="70" w:name="_Toc406661633"/>
      <w:bookmarkStart w:id="71" w:name="_Toc407005245"/>
      <w:bookmarkStart w:id="72" w:name="_Toc407012672"/>
      <w:bookmarkStart w:id="73" w:name="_Toc407015776"/>
      <w:bookmarkStart w:id="74" w:name="_Toc407015872"/>
      <w:bookmarkStart w:id="75" w:name="_Toc407016362"/>
      <w:bookmarkStart w:id="76" w:name="_Toc408394068"/>
      <w:bookmarkStart w:id="77" w:name="_Toc408578422"/>
      <w:bookmarkStart w:id="78" w:name="_Toc408578983"/>
      <w:bookmarkStart w:id="79" w:name="_Toc408579095"/>
      <w:bookmarkStart w:id="80" w:name="_Toc409425209"/>
      <w:bookmarkStart w:id="81" w:name="_Toc410399994"/>
      <w:bookmarkStart w:id="82" w:name="_Toc410922558"/>
      <w:bookmarkStart w:id="83" w:name="_Toc412215348"/>
      <w:bookmarkStart w:id="84" w:name="_Toc412710343"/>
      <w:bookmarkStart w:id="85" w:name="_Toc412710466"/>
      <w:bookmarkStart w:id="86" w:name="_Toc412812990"/>
      <w:bookmarkStart w:id="87" w:name="_Toc413339767"/>
      <w:bookmarkStart w:id="88" w:name="_Toc413339883"/>
      <w:bookmarkStart w:id="89" w:name="_Toc413400096"/>
      <w:bookmarkStart w:id="90" w:name="_Toc413918440"/>
      <w:bookmarkStart w:id="91" w:name="_Toc414021024"/>
      <w:bookmarkStart w:id="92" w:name="_Toc414021140"/>
      <w:bookmarkStart w:id="93" w:name="_Toc414021258"/>
      <w:bookmarkStart w:id="94" w:name="_Toc432162792"/>
      <w:bookmarkStart w:id="95" w:name="_Toc432163215"/>
      <w:bookmarkStart w:id="96" w:name="_Toc432163422"/>
      <w:bookmarkStart w:id="97" w:name="_Toc464545993"/>
      <w:bookmarkStart w:id="98" w:name="_Toc406661634"/>
      <w:bookmarkStart w:id="99" w:name="_Toc407005246"/>
      <w:bookmarkStart w:id="100" w:name="_Toc407012673"/>
      <w:bookmarkStart w:id="101" w:name="_Toc407015777"/>
      <w:bookmarkStart w:id="102" w:name="_Toc407015873"/>
      <w:bookmarkStart w:id="103" w:name="_Toc407016363"/>
      <w:bookmarkStart w:id="104" w:name="_Toc408394069"/>
      <w:bookmarkStart w:id="105" w:name="_Toc408578423"/>
      <w:bookmarkStart w:id="106" w:name="_Toc408578984"/>
      <w:bookmarkStart w:id="107" w:name="_Toc408579096"/>
      <w:bookmarkStart w:id="108" w:name="_Toc409425210"/>
      <w:bookmarkStart w:id="109" w:name="_Toc410399995"/>
      <w:bookmarkStart w:id="110" w:name="_Toc410922559"/>
      <w:bookmarkStart w:id="111" w:name="_Toc412215349"/>
      <w:bookmarkStart w:id="112" w:name="_Toc412710344"/>
      <w:bookmarkStart w:id="113" w:name="_Toc412710467"/>
      <w:bookmarkStart w:id="114" w:name="_Toc412812991"/>
      <w:bookmarkStart w:id="115" w:name="_Toc413339768"/>
      <w:bookmarkStart w:id="116" w:name="_Toc413339884"/>
      <w:bookmarkStart w:id="117" w:name="_Toc413400097"/>
      <w:bookmarkStart w:id="118" w:name="_Toc413918441"/>
      <w:bookmarkStart w:id="119" w:name="_Toc414021025"/>
      <w:bookmarkStart w:id="120" w:name="_Toc414021141"/>
      <w:bookmarkStart w:id="121" w:name="_Toc414021259"/>
      <w:bookmarkStart w:id="122" w:name="_Toc432162793"/>
      <w:bookmarkStart w:id="123" w:name="_Toc432163216"/>
      <w:bookmarkStart w:id="124" w:name="_Toc432163423"/>
      <w:bookmarkStart w:id="125" w:name="_Toc464545994"/>
      <w:bookmarkStart w:id="126" w:name="_Toc139967783"/>
      <w:bookmarkStart w:id="127" w:name="_Toc149228464"/>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r w:rsidRPr="00E21E41">
        <w:t>Ръководство на системата за координация при управлението на средства от ЕС</w:t>
      </w:r>
      <w:bookmarkEnd w:id="126"/>
      <w:bookmarkEnd w:id="127"/>
    </w:p>
    <w:p w:rsidR="009E22AA" w:rsidRPr="000147B6" w:rsidRDefault="009E22AA" w:rsidP="009E22AA">
      <w:pPr>
        <w:autoSpaceDE w:val="0"/>
        <w:autoSpaceDN w:val="0"/>
        <w:adjustRightInd w:val="0"/>
        <w:spacing w:after="0" w:line="240" w:lineRule="auto"/>
        <w:ind w:firstLine="851"/>
        <w:jc w:val="both"/>
        <w:rPr>
          <w:rFonts w:ascii="Times New Roman" w:hAnsi="Times New Roman"/>
          <w:color w:val="000000"/>
          <w:sz w:val="24"/>
          <w:szCs w:val="24"/>
          <w:lang w:eastAsia="pl-PL"/>
        </w:rPr>
      </w:pPr>
      <w:r w:rsidRPr="001562AD">
        <w:rPr>
          <w:rFonts w:ascii="Times New Roman" w:hAnsi="Times New Roman"/>
          <w:color w:val="000000"/>
          <w:sz w:val="24"/>
          <w:szCs w:val="24"/>
          <w:lang w:eastAsia="pl-PL"/>
        </w:rPr>
        <w:t>Министерският съвет ръководи и осъществя политиката на Република България към Европейския съюз (ЕС)</w:t>
      </w:r>
      <w:r w:rsidRPr="000147B6">
        <w:rPr>
          <w:rFonts w:ascii="Times New Roman" w:hAnsi="Times New Roman"/>
          <w:color w:val="000000"/>
          <w:sz w:val="24"/>
          <w:szCs w:val="24"/>
          <w:lang w:eastAsia="pl-PL"/>
        </w:rPr>
        <w:t xml:space="preserve">. </w:t>
      </w:r>
    </w:p>
    <w:p w:rsidR="009E22AA" w:rsidRPr="000147B6" w:rsidRDefault="009E22AA" w:rsidP="009E22AA">
      <w:pPr>
        <w:spacing w:after="0" w:line="240" w:lineRule="auto"/>
        <w:ind w:firstLine="851"/>
        <w:jc w:val="both"/>
        <w:rPr>
          <w:rFonts w:ascii="Times New Roman" w:hAnsi="Times New Roman"/>
          <w:sz w:val="24"/>
          <w:szCs w:val="24"/>
          <w:lang w:eastAsia="pl-PL"/>
        </w:rPr>
      </w:pPr>
    </w:p>
    <w:p w:rsidR="009E22AA" w:rsidRPr="000147B6" w:rsidRDefault="009E22AA" w:rsidP="009E22AA">
      <w:pPr>
        <w:pStyle w:val="SUK2"/>
      </w:pPr>
      <w:bookmarkStart w:id="128" w:name="_Toc139967784"/>
      <w:bookmarkStart w:id="129" w:name="_Toc149228465"/>
      <w:r w:rsidRPr="000147B6">
        <w:lastRenderedPageBreak/>
        <w:t>Съвет за координация при управление на средствата от Европейския съюз</w:t>
      </w:r>
      <w:bookmarkEnd w:id="128"/>
      <w:bookmarkEnd w:id="129"/>
    </w:p>
    <w:p w:rsidR="009E22AA" w:rsidRPr="001562AD" w:rsidRDefault="009E22AA" w:rsidP="009E22AA">
      <w:pPr>
        <w:autoSpaceDE w:val="0"/>
        <w:autoSpaceDN w:val="0"/>
        <w:adjustRightInd w:val="0"/>
        <w:spacing w:after="0" w:line="240" w:lineRule="auto"/>
        <w:ind w:firstLine="708"/>
        <w:jc w:val="both"/>
        <w:rPr>
          <w:rFonts w:ascii="Times New Roman" w:eastAsia="Calibri" w:hAnsi="Times New Roman"/>
          <w:sz w:val="24"/>
          <w:szCs w:val="24"/>
          <w:lang w:val="en-US"/>
        </w:rPr>
      </w:pPr>
      <w:r w:rsidRPr="004D0218">
        <w:rPr>
          <w:rFonts w:ascii="Times New Roman" w:hAnsi="Times New Roman"/>
          <w:color w:val="000000"/>
          <w:sz w:val="24"/>
          <w:szCs w:val="24"/>
          <w:lang w:eastAsia="pl-PL"/>
        </w:rPr>
        <w:t xml:space="preserve">Координацията на мерките за изпълнение на правителствената политика за икономическо, социално и териториално развитие </w:t>
      </w:r>
      <w:r w:rsidRPr="00AE4587">
        <w:rPr>
          <w:rFonts w:ascii="Times New Roman" w:hAnsi="Times New Roman"/>
          <w:color w:val="000000"/>
          <w:sz w:val="24"/>
          <w:szCs w:val="24"/>
          <w:lang w:eastAsia="pl-PL"/>
        </w:rPr>
        <w:t xml:space="preserve">на страната, финансирани със средствата от  ЕС се осъществява от Съвет за координация при управление на средствата от Европейския съюз (СКУСЕС). </w:t>
      </w:r>
    </w:p>
    <w:p w:rsidR="009E22AA" w:rsidRDefault="009E22AA" w:rsidP="009E22AA">
      <w:pPr>
        <w:spacing w:before="120" w:after="120" w:line="240" w:lineRule="auto"/>
        <w:ind w:firstLine="708"/>
        <w:jc w:val="both"/>
        <w:rPr>
          <w:rFonts w:ascii="Times New Roman" w:hAnsi="Times New Roman"/>
          <w:sz w:val="24"/>
          <w:szCs w:val="24"/>
          <w:lang w:eastAsia="pl-PL"/>
        </w:rPr>
      </w:pPr>
      <w:r w:rsidRPr="000B52A0">
        <w:rPr>
          <w:rFonts w:ascii="Times New Roman" w:hAnsi="Times New Roman"/>
          <w:sz w:val="24"/>
          <w:szCs w:val="24"/>
          <w:lang w:eastAsia="pl-PL"/>
        </w:rPr>
        <w:t>Дирекция „Централно координационно звено“ изпълнява функцията на секретариат на съвета. Съветът провежда заседания най-малко веднъж на два месеца.</w:t>
      </w:r>
      <w:r>
        <w:rPr>
          <w:rFonts w:ascii="Times New Roman" w:hAnsi="Times New Roman"/>
          <w:sz w:val="24"/>
          <w:szCs w:val="24"/>
          <w:lang w:eastAsia="pl-PL"/>
        </w:rPr>
        <w:t xml:space="preserve"> </w:t>
      </w:r>
    </w:p>
    <w:p w:rsidR="009E22AA" w:rsidRPr="00C1108F" w:rsidRDefault="009E22AA" w:rsidP="009E22AA">
      <w:pPr>
        <w:pStyle w:val="SUK2"/>
      </w:pPr>
      <w:bookmarkStart w:id="130" w:name="_Toc464545997"/>
      <w:bookmarkStart w:id="131" w:name="_Toc139967785"/>
      <w:bookmarkStart w:id="132" w:name="_Toc149228466"/>
      <w:bookmarkEnd w:id="130"/>
      <w:r w:rsidRPr="000B52A0">
        <w:t>Дирекция „</w:t>
      </w:r>
      <w:r w:rsidRPr="00C1108F">
        <w:t>Централно координационно звено“</w:t>
      </w:r>
      <w:bookmarkEnd w:id="131"/>
      <w:bookmarkEnd w:id="132"/>
    </w:p>
    <w:p w:rsidR="00A10B1A" w:rsidRDefault="009E22AA" w:rsidP="009E22AA">
      <w:pPr>
        <w:pStyle w:val="Default"/>
        <w:ind w:firstLine="851"/>
        <w:jc w:val="both"/>
        <w:rPr>
          <w:rFonts w:ascii="Times New Roman" w:hAnsi="Times New Roman" w:cs="Times New Roman"/>
          <w:lang w:val="bg-BG"/>
        </w:rPr>
      </w:pPr>
      <w:r w:rsidRPr="00DB6348">
        <w:rPr>
          <w:rFonts w:ascii="Times New Roman" w:hAnsi="Times New Roman" w:cs="Times New Roman"/>
          <w:lang w:val="bg-BG"/>
        </w:rPr>
        <w:t xml:space="preserve">При изпълнение на своите функции </w:t>
      </w:r>
      <w:r w:rsidRPr="00DB6348">
        <w:rPr>
          <w:rFonts w:ascii="Times New Roman" w:hAnsi="Times New Roman" w:cs="Times New Roman"/>
          <w:lang w:val="bg-BG" w:eastAsia="pl-PL"/>
        </w:rPr>
        <w:t xml:space="preserve">заместник министър-председателя по европейските фондове и икономическата политика </w:t>
      </w:r>
      <w:r w:rsidRPr="00DB6348">
        <w:rPr>
          <w:rFonts w:ascii="Times New Roman" w:hAnsi="Times New Roman" w:cs="Times New Roman"/>
          <w:lang w:val="bg-BG"/>
        </w:rPr>
        <w:t>се подпомага от Централно координационно звено</w:t>
      </w:r>
      <w:r w:rsidRPr="000B52A0">
        <w:rPr>
          <w:rFonts w:ascii="Times New Roman" w:hAnsi="Times New Roman" w:cs="Times New Roman"/>
          <w:lang w:val="bg-BG"/>
        </w:rPr>
        <w:t xml:space="preserve"> </w:t>
      </w:r>
      <w:r w:rsidRPr="00E21E41">
        <w:rPr>
          <w:rFonts w:ascii="Times New Roman" w:hAnsi="Times New Roman" w:cs="Times New Roman"/>
          <w:lang w:val="bg-BG"/>
        </w:rPr>
        <w:t xml:space="preserve">(ЦКЗ). </w:t>
      </w:r>
    </w:p>
    <w:p w:rsidR="00A10B1A" w:rsidRDefault="00A10B1A" w:rsidP="009E22AA">
      <w:pPr>
        <w:pStyle w:val="Default"/>
        <w:ind w:firstLine="851"/>
        <w:jc w:val="both"/>
        <w:rPr>
          <w:rFonts w:ascii="Times New Roman" w:hAnsi="Times New Roman" w:cs="Times New Roman"/>
          <w:lang w:val="bg-BG"/>
        </w:rPr>
      </w:pPr>
    </w:p>
    <w:p w:rsidR="00A10B1A" w:rsidRPr="00A10B1A" w:rsidRDefault="00A10B1A" w:rsidP="00A10B1A">
      <w:pPr>
        <w:pStyle w:val="Default"/>
        <w:ind w:firstLine="567"/>
        <w:jc w:val="both"/>
        <w:rPr>
          <w:rFonts w:ascii="Times New Roman" w:hAnsi="Times New Roman"/>
          <w:lang w:val="bg-BG" w:eastAsia="pl-PL"/>
        </w:rPr>
      </w:pPr>
      <w:r w:rsidRPr="00A10B1A">
        <w:rPr>
          <w:rFonts w:ascii="Times New Roman" w:hAnsi="Times New Roman"/>
          <w:lang w:val="bg-BG" w:eastAsia="pl-PL"/>
        </w:rPr>
        <w:t>Дирекция „Централно координационно звено“ подпомага министъра на финансите при осъществяване на цялостната организация, координация и контрол на системата за управление на средствата от ЕС.</w:t>
      </w:r>
    </w:p>
    <w:p w:rsidR="00A10B1A" w:rsidRPr="00A10B1A" w:rsidRDefault="00A10B1A" w:rsidP="00A10B1A">
      <w:pPr>
        <w:pStyle w:val="Default"/>
        <w:ind w:firstLine="567"/>
        <w:jc w:val="both"/>
        <w:rPr>
          <w:rFonts w:ascii="Times New Roman" w:hAnsi="Times New Roman"/>
          <w:lang w:val="bg-BG" w:eastAsia="pl-PL"/>
        </w:rPr>
      </w:pPr>
      <w:r w:rsidRPr="00A10B1A">
        <w:rPr>
          <w:rFonts w:ascii="Times New Roman" w:hAnsi="Times New Roman"/>
          <w:lang w:val="bg-BG" w:eastAsia="pl-PL"/>
        </w:rPr>
        <w:t>Дирекцията е структурирана в три отдела: „Стратегическо планиране и програмиране“, „Наблюдение и анализ“ и „Информационни системи“ и изпълнява следните функции, определени в чл. 34б от Устройствения правилник на Министерството на финансите:</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координира и осъществява комуникацията с Европейската комисия на експертно равнище във връзка с изпълнението на програми и инструменти, съфинансирани със средства от ЕС;</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осигурява координация между органите в рамките на системата за координация, управление, контрол и одит на средствата от Европейските структурни и инвестиционни фондове (ЕСИФ) и Европейските фондове при споделено управление (ЕФСУ);</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извършва анализ и текущ мониторинг на функционирането на системата за управление на Европейските структурни и инвестиционни фондове за програмен период 2014 - 2020 г. и Европейските фондове при споделено управление (ЕФСУ) и прави предложения за подобряването ѝ;</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осъществява координация при планирането и програмирането на Споразумението за партньорство, Националния план за възстановяване и устойчивост (НПВУ) и програмите, съфинансирани от ЕФСУ и други донори, както и на измененията им;</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осъществява координация при изпълнението на програмите, съфинансирани от ЕСИФ, ЕФСУ и други донори, и следи за осигуряване на допълняемостта им с други програми, инструменти и механизми;</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разработва и развива нормативната уредба за управление на средствата от ЕСИФ и ЕФСУ и изготвя методически указания и общи насоки във връзка с изпълнението на програмите, съфинансирани от тези фондове и от други донори;</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 xml:space="preserve">наблюдава изпълнението на Споразумението за партньорство и програмите, съфинансирани от ЕСИФ, ЕФСУ и други донори, координира дейностите по оценка на ефективността на вложените ресурси и изпълнението на заложените цели, извършва оценки по хоризонтални теми, свързани с изпълнението на </w:t>
      </w:r>
      <w:r w:rsidRPr="00A10B1A">
        <w:rPr>
          <w:rFonts w:ascii="Times New Roman" w:hAnsi="Times New Roman"/>
          <w:lang w:val="bg-BG" w:eastAsia="pl-PL"/>
        </w:rPr>
        <w:lastRenderedPageBreak/>
        <w:t>Споразумението за партньорство, и предлага мерки за повишаване на ефективността и ефикасността;</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осъществява текущо наблюдение върху изпълнението на ключовите етапи и цели в НПВУ, като следи за навременното им изпълнение, потвърждава изпълнението на реформите и подпомага отчитането на дигиталния и зеления принос на инвестициите, на общите индикатори и на равнището на социалните разходи;</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анализира рисковете за изпълнение на целите и политиките на инструментите от Следващо поколение ЕС и предлага мерки за преодоляването им;</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оказва методическа подкрепа на органите за управление и контрол на програмите, съфинансирани от ЕСИФ, ЕФСУ и други донори, във връзка с прилагането на единен подход по отношение на хоризонталните принципи и правила за изпълнението на програмите;</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оказва методическа подкрепа на участниците в изпълнението на НПВУ във връзка с прилагането на единен подход по отношение на хоризонталните аспекти, като принципа за „ненанасяне на значителни вреди“, осигуряване на равни възможности и други;</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планира и координира мерките, подпомагани от международни финансови институции, инструменти, европейски инициативи и други във връзка с ефективното изпълнение на ЕСИФ, ЕФСУ и НПВУ;</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координира планирането и осъществяването на мерките за изграждане и поддържане на административния капацитет за изпълнението на Споразумението за партньорство и НПВУ;</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изпълнява функциите на Национално координационно звено по двустранни програми от други донори;</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управлява Фонда за двустранни отношения (ФДО) и Фонд „Техническа помощ" (ФТП) по финансовия механизъм (ФМ) на Европейското икономическо пространство (ЕИП) и Норвежкия финансов механизъм (НФМ), както и Фонда за техническа помощ и Фонда за подготовка на проекти по Швейцарско-българската програма за сътрудничество (ШБПС);</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анализира, разработва и внедрява информационни системи за управление и наблюдение на публичните инвестиции от фондове на ЕС и други донорски програми с цел осигуряване на ефективното им разходване;</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осигурява планирането, развитието, управлението и поддържането на Информационната система за управление и наблюдение (ИСУН) и на Системата за управление на националните инвестиции (СУНИ), както и изпълнява функциите на Звено за техническа подкрепа на системите;</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изпълнява функциите на централен координатор на национално равнище на системите на ЕК за управление на фондовете: SFC 2007, SFC 2014, SFC 2021 и ARACHNE;</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координира дейността на Работна група 19 „Регионална политика и координация на структурните инструменти“ към Съвета по европейски въпроси;</w:t>
      </w:r>
    </w:p>
    <w:p w:rsidR="00A10B1A" w:rsidRPr="00A10B1A" w:rsidRDefault="00A10B1A" w:rsidP="00E27CC3">
      <w:pPr>
        <w:pStyle w:val="Default"/>
        <w:numPr>
          <w:ilvl w:val="0"/>
          <w:numId w:val="29"/>
        </w:numPr>
        <w:jc w:val="both"/>
        <w:rPr>
          <w:rFonts w:ascii="Times New Roman" w:hAnsi="Times New Roman"/>
          <w:lang w:val="bg-BG" w:eastAsia="pl-PL"/>
        </w:rPr>
      </w:pPr>
      <w:r w:rsidRPr="00A10B1A">
        <w:rPr>
          <w:rFonts w:ascii="Times New Roman" w:hAnsi="Times New Roman"/>
          <w:lang w:val="bg-BG" w:eastAsia="pl-PL"/>
        </w:rPr>
        <w:t>осигурява дейността и изпълнява функциите на секретариат на Съвета за координация при управлението на средствата от Европейския съюз (СКУСЕС).</w:t>
      </w:r>
    </w:p>
    <w:p w:rsidR="009E22AA" w:rsidRPr="00A10B1A" w:rsidRDefault="009E22AA" w:rsidP="009E22AA">
      <w:pPr>
        <w:pStyle w:val="Default"/>
        <w:ind w:firstLine="567"/>
        <w:jc w:val="both"/>
        <w:rPr>
          <w:rFonts w:ascii="Times New Roman" w:hAnsi="Times New Roman"/>
          <w:lang w:val="bg-BG" w:eastAsia="bg-BG"/>
        </w:rPr>
      </w:pPr>
    </w:p>
    <w:p w:rsidR="009E22AA" w:rsidRPr="002D6AA8" w:rsidRDefault="009E22AA" w:rsidP="009E22AA">
      <w:pPr>
        <w:pStyle w:val="SUK2"/>
      </w:pPr>
      <w:bookmarkStart w:id="133" w:name="_Toc139967786"/>
      <w:bookmarkStart w:id="134" w:name="_Toc149228467"/>
      <w:r>
        <w:lastRenderedPageBreak/>
        <w:t>Счетоводен</w:t>
      </w:r>
      <w:r w:rsidRPr="002D6AA8">
        <w:t xml:space="preserve"> орган</w:t>
      </w:r>
      <w:bookmarkEnd w:id="133"/>
      <w:bookmarkEnd w:id="134"/>
    </w:p>
    <w:p w:rsidR="009E22AA" w:rsidRPr="00E21E41" w:rsidRDefault="009E22AA" w:rsidP="009E22AA">
      <w:pPr>
        <w:shd w:val="clear" w:color="auto" w:fill="FFFFFF"/>
        <w:spacing w:after="0" w:line="240" w:lineRule="auto"/>
        <w:ind w:firstLine="708"/>
        <w:jc w:val="both"/>
        <w:rPr>
          <w:rFonts w:ascii="Times New Roman" w:hAnsi="Times New Roman"/>
          <w:color w:val="000000"/>
          <w:sz w:val="24"/>
          <w:szCs w:val="24"/>
          <w:lang w:eastAsia="pl-PL"/>
        </w:rPr>
      </w:pPr>
      <w:r w:rsidRPr="002D6AA8">
        <w:rPr>
          <w:rFonts w:ascii="Times New Roman" w:hAnsi="Times New Roman"/>
          <w:color w:val="000000"/>
          <w:sz w:val="24"/>
          <w:szCs w:val="24"/>
          <w:lang w:eastAsia="pl-PL"/>
        </w:rPr>
        <w:t xml:space="preserve">Дирекция „Национален фонд” в Министерството на финансите е определена </w:t>
      </w:r>
      <w:r>
        <w:rPr>
          <w:rFonts w:ascii="Times New Roman" w:hAnsi="Times New Roman"/>
          <w:color w:val="000000"/>
          <w:sz w:val="24"/>
          <w:szCs w:val="24"/>
          <w:lang w:eastAsia="pl-PL"/>
        </w:rPr>
        <w:t xml:space="preserve">да изпълнява </w:t>
      </w:r>
      <w:r w:rsidRPr="002D6AA8">
        <w:rPr>
          <w:rFonts w:ascii="Times New Roman" w:hAnsi="Times New Roman"/>
          <w:color w:val="000000"/>
          <w:sz w:val="24"/>
          <w:szCs w:val="24"/>
          <w:lang w:eastAsia="pl-PL"/>
        </w:rPr>
        <w:t>за</w:t>
      </w:r>
      <w:r w:rsidRPr="000B52A0">
        <w:rPr>
          <w:rFonts w:ascii="Times New Roman" w:hAnsi="Times New Roman"/>
          <w:color w:val="000000"/>
          <w:sz w:val="24"/>
          <w:szCs w:val="24"/>
          <w:lang w:eastAsia="pl-PL"/>
        </w:rPr>
        <w:t xml:space="preserve"> </w:t>
      </w:r>
      <w:r w:rsidRPr="00B40CC7">
        <w:rPr>
          <w:rFonts w:ascii="Times New Roman" w:hAnsi="Times New Roman"/>
          <w:color w:val="000000"/>
          <w:sz w:val="24"/>
          <w:szCs w:val="24"/>
          <w:lang w:eastAsia="pl-PL"/>
        </w:rPr>
        <w:t>функциите на Счетоводен орган</w:t>
      </w:r>
      <w:r>
        <w:rPr>
          <w:rFonts w:ascii="Times New Roman" w:hAnsi="Times New Roman"/>
          <w:color w:val="000000"/>
          <w:sz w:val="24"/>
          <w:szCs w:val="24"/>
          <w:lang w:eastAsia="pl-PL"/>
        </w:rPr>
        <w:t xml:space="preserve"> и </w:t>
      </w:r>
      <w:r w:rsidRPr="00B40CC7">
        <w:rPr>
          <w:rFonts w:ascii="Times New Roman" w:hAnsi="Times New Roman"/>
          <w:color w:val="000000"/>
          <w:sz w:val="24"/>
          <w:szCs w:val="24"/>
          <w:lang w:eastAsia="pl-PL"/>
        </w:rPr>
        <w:t xml:space="preserve">функциите на орган, който получава плащанията от Европейската комисия </w:t>
      </w:r>
      <w:r>
        <w:rPr>
          <w:rFonts w:ascii="Times New Roman" w:hAnsi="Times New Roman"/>
          <w:color w:val="000000"/>
          <w:sz w:val="24"/>
          <w:szCs w:val="24"/>
          <w:lang w:eastAsia="pl-PL"/>
        </w:rPr>
        <w:t xml:space="preserve">по ПТС </w:t>
      </w:r>
      <w:r w:rsidRPr="00E21E41">
        <w:rPr>
          <w:rFonts w:ascii="Times New Roman" w:hAnsi="Times New Roman"/>
          <w:color w:val="000000"/>
          <w:sz w:val="24"/>
          <w:szCs w:val="24"/>
          <w:lang w:eastAsia="pl-PL"/>
        </w:rPr>
        <w:t xml:space="preserve">(РМС № </w:t>
      </w:r>
      <w:r>
        <w:rPr>
          <w:rFonts w:ascii="Times New Roman" w:hAnsi="Times New Roman"/>
          <w:color w:val="000000"/>
          <w:sz w:val="24"/>
          <w:szCs w:val="24"/>
          <w:lang w:eastAsia="pl-PL"/>
        </w:rPr>
        <w:t>712</w:t>
      </w:r>
      <w:r w:rsidRPr="00E21E41">
        <w:rPr>
          <w:rFonts w:ascii="Times New Roman" w:hAnsi="Times New Roman"/>
          <w:color w:val="000000"/>
          <w:sz w:val="24"/>
          <w:szCs w:val="24"/>
          <w:lang w:eastAsia="pl-PL"/>
        </w:rPr>
        <w:t xml:space="preserve"> от 20</w:t>
      </w:r>
      <w:r>
        <w:rPr>
          <w:rFonts w:ascii="Times New Roman" w:hAnsi="Times New Roman"/>
          <w:color w:val="000000"/>
          <w:sz w:val="24"/>
          <w:szCs w:val="24"/>
          <w:lang w:eastAsia="pl-PL"/>
        </w:rPr>
        <w:t>20 г.</w:t>
      </w:r>
      <w:r w:rsidRPr="00E21E41">
        <w:rPr>
          <w:rFonts w:ascii="Times New Roman" w:hAnsi="Times New Roman"/>
          <w:color w:val="000000"/>
          <w:sz w:val="24"/>
          <w:szCs w:val="24"/>
          <w:lang w:eastAsia="pl-PL"/>
        </w:rPr>
        <w:t xml:space="preserve">). </w:t>
      </w:r>
    </w:p>
    <w:p w:rsidR="009E22AA" w:rsidRPr="00E21E41" w:rsidRDefault="009E22AA" w:rsidP="009E22AA">
      <w:pPr>
        <w:shd w:val="clear" w:color="auto" w:fill="FFFFFF"/>
        <w:spacing w:after="0" w:line="240" w:lineRule="auto"/>
        <w:jc w:val="both"/>
        <w:rPr>
          <w:rFonts w:ascii="Times New Roman" w:hAnsi="Times New Roman"/>
          <w:color w:val="000000"/>
          <w:sz w:val="24"/>
          <w:szCs w:val="24"/>
          <w:lang w:eastAsia="pl-PL"/>
        </w:rPr>
      </w:pPr>
    </w:p>
    <w:tbl>
      <w:tblPr>
        <w:tblW w:w="0" w:type="auto"/>
        <w:tblInd w:w="8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70" w:type="dxa"/>
          <w:right w:w="70" w:type="dxa"/>
        </w:tblCellMar>
        <w:tblLook w:val="0000" w:firstRow="0" w:lastRow="0" w:firstColumn="0" w:lastColumn="0" w:noHBand="0" w:noVBand="0"/>
      </w:tblPr>
      <w:tblGrid>
        <w:gridCol w:w="1866"/>
        <w:gridCol w:w="6974"/>
      </w:tblGrid>
      <w:tr w:rsidR="009E22AA" w:rsidRPr="000E56EE" w:rsidTr="009E22AA">
        <w:trPr>
          <w:trHeight w:val="901"/>
        </w:trPr>
        <w:tc>
          <w:tcPr>
            <w:tcW w:w="2113" w:type="dxa"/>
            <w:tcBorders>
              <w:top w:val="single" w:sz="2" w:space="0" w:color="auto"/>
              <w:left w:val="single" w:sz="2" w:space="0" w:color="auto"/>
              <w:bottom w:val="single" w:sz="2" w:space="0" w:color="auto"/>
              <w:right w:val="single" w:sz="2" w:space="0" w:color="auto"/>
            </w:tcBorders>
          </w:tcPr>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Лице за контакт:</w:t>
            </w:r>
          </w:p>
        </w:tc>
        <w:tc>
          <w:tcPr>
            <w:tcW w:w="7576" w:type="dxa"/>
            <w:tcBorders>
              <w:top w:val="single" w:sz="2" w:space="0" w:color="auto"/>
              <w:left w:val="single" w:sz="2" w:space="0" w:color="auto"/>
              <w:bottom w:val="single" w:sz="2" w:space="0" w:color="auto"/>
              <w:right w:val="single" w:sz="2" w:space="0" w:color="auto"/>
            </w:tcBorders>
            <w:shd w:val="clear" w:color="auto" w:fill="FFFFFF"/>
          </w:tcPr>
          <w:p w:rsidR="009E22AA" w:rsidRPr="000147B6"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0147B6">
              <w:rPr>
                <w:rFonts w:ascii="Times New Roman" w:hAnsi="Times New Roman"/>
                <w:b/>
                <w:color w:val="000000"/>
                <w:sz w:val="24"/>
                <w:szCs w:val="24"/>
                <w:lang w:eastAsia="pl-PL"/>
              </w:rPr>
              <w:t xml:space="preserve">г-жа </w:t>
            </w:r>
            <w:r w:rsidRPr="00E44987">
              <w:rPr>
                <w:rFonts w:ascii="Times New Roman" w:hAnsi="Times New Roman"/>
                <w:b/>
                <w:color w:val="000000"/>
                <w:sz w:val="24"/>
                <w:szCs w:val="24"/>
                <w:lang w:eastAsia="pl-PL"/>
              </w:rPr>
              <w:t>Детелина Караенева</w:t>
            </w:r>
            <w:r w:rsidRPr="000147B6">
              <w:rPr>
                <w:rFonts w:ascii="Times New Roman" w:hAnsi="Times New Roman"/>
                <w:color w:val="000000"/>
                <w:sz w:val="24"/>
                <w:szCs w:val="24"/>
                <w:lang w:eastAsia="pl-PL"/>
              </w:rPr>
              <w:t xml:space="preserve">, директор на дирекция „Национален фонд” в Министерството на финансите и Ръководител на </w:t>
            </w:r>
            <w:r>
              <w:rPr>
                <w:rFonts w:ascii="Times New Roman" w:hAnsi="Times New Roman"/>
                <w:color w:val="000000"/>
                <w:sz w:val="24"/>
                <w:szCs w:val="24"/>
                <w:lang w:eastAsia="pl-PL"/>
              </w:rPr>
              <w:t>Счетоводния</w:t>
            </w:r>
            <w:r w:rsidRPr="000147B6">
              <w:rPr>
                <w:rFonts w:ascii="Times New Roman" w:hAnsi="Times New Roman"/>
                <w:color w:val="000000"/>
                <w:sz w:val="24"/>
                <w:szCs w:val="24"/>
                <w:lang w:eastAsia="pl-PL"/>
              </w:rPr>
              <w:t xml:space="preserve"> орган</w:t>
            </w:r>
          </w:p>
        </w:tc>
      </w:tr>
      <w:tr w:rsidR="009E22AA" w:rsidRPr="000E56EE" w:rsidTr="009E22AA">
        <w:trPr>
          <w:trHeight w:val="1170"/>
        </w:trPr>
        <w:tc>
          <w:tcPr>
            <w:tcW w:w="2113" w:type="dxa"/>
            <w:tcBorders>
              <w:top w:val="single" w:sz="2" w:space="0" w:color="auto"/>
              <w:left w:val="single" w:sz="2" w:space="0" w:color="auto"/>
              <w:bottom w:val="single" w:sz="2" w:space="0" w:color="auto"/>
              <w:right w:val="single" w:sz="2" w:space="0" w:color="auto"/>
            </w:tcBorders>
          </w:tcPr>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Адрес:</w:t>
            </w:r>
          </w:p>
        </w:tc>
        <w:tc>
          <w:tcPr>
            <w:tcW w:w="7576" w:type="dxa"/>
            <w:tcBorders>
              <w:top w:val="single" w:sz="2" w:space="0" w:color="auto"/>
              <w:left w:val="single" w:sz="2" w:space="0" w:color="auto"/>
              <w:bottom w:val="single" w:sz="2" w:space="0" w:color="auto"/>
              <w:right w:val="single" w:sz="2" w:space="0" w:color="auto"/>
            </w:tcBorders>
          </w:tcPr>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0E56EE">
              <w:rPr>
                <w:rFonts w:ascii="Times New Roman" w:hAnsi="Times New Roman"/>
                <w:color w:val="000000"/>
                <w:sz w:val="24"/>
                <w:szCs w:val="24"/>
                <w:lang w:eastAsia="pl-PL"/>
              </w:rPr>
              <w:t>Министерство на финансите</w:t>
            </w:r>
          </w:p>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0E56EE">
              <w:rPr>
                <w:rFonts w:ascii="Times New Roman" w:hAnsi="Times New Roman"/>
                <w:color w:val="000000"/>
                <w:sz w:val="24"/>
                <w:szCs w:val="24"/>
                <w:lang w:eastAsia="pl-PL"/>
              </w:rPr>
              <w:t>гр. София 1040</w:t>
            </w:r>
          </w:p>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0E56EE">
              <w:rPr>
                <w:rFonts w:ascii="Times New Roman" w:hAnsi="Times New Roman"/>
                <w:color w:val="000000"/>
                <w:sz w:val="24"/>
                <w:szCs w:val="24"/>
                <w:lang w:eastAsia="pl-PL"/>
              </w:rPr>
              <w:t>ул. „Г. С. Раковски” № 102</w:t>
            </w:r>
          </w:p>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A046CA">
              <w:rPr>
                <w:rFonts w:ascii="Times New Roman" w:hAnsi="Times New Roman"/>
                <w:color w:val="000000"/>
                <w:sz w:val="24"/>
                <w:szCs w:val="24"/>
                <w:lang w:eastAsia="pl-PL"/>
              </w:rPr>
              <w:t xml:space="preserve">email: </w:t>
            </w:r>
            <w:hyperlink r:id="rId10" w:history="1">
              <w:r w:rsidRPr="00AE4587">
                <w:rPr>
                  <w:rStyle w:val="Hyperlink"/>
                  <w:rFonts w:ascii="Times New Roman" w:hAnsi="Times New Roman"/>
                  <w:sz w:val="24"/>
                  <w:szCs w:val="24"/>
                  <w:lang w:eastAsia="pl-PL"/>
                </w:rPr>
                <w:t>natfund@minfin.bg</w:t>
              </w:r>
            </w:hyperlink>
            <w:r w:rsidRPr="00AE4587">
              <w:rPr>
                <w:rFonts w:ascii="Times New Roman" w:hAnsi="Times New Roman"/>
                <w:color w:val="000000"/>
                <w:sz w:val="24"/>
                <w:szCs w:val="24"/>
                <w:lang w:eastAsia="pl-PL"/>
              </w:rPr>
              <w:t xml:space="preserve"> </w:t>
            </w:r>
          </w:p>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Pr>
                <w:rFonts w:ascii="Times New Roman" w:hAnsi="Times New Roman"/>
                <w:color w:val="000000"/>
                <w:sz w:val="24"/>
                <w:szCs w:val="24"/>
                <w:lang w:eastAsia="pl-PL"/>
              </w:rPr>
              <w:t>тел.: +359 2 9859 2782</w:t>
            </w:r>
          </w:p>
        </w:tc>
      </w:tr>
    </w:tbl>
    <w:p w:rsidR="009E22AA"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Дирекцията изпълнява функциите на Счетоводен о</w:t>
      </w:r>
      <w:r>
        <w:rPr>
          <w:rFonts w:ascii="Times New Roman" w:hAnsi="Times New Roman"/>
          <w:color w:val="000000"/>
          <w:sz w:val="24"/>
          <w:szCs w:val="24"/>
          <w:lang w:eastAsia="pl-PL"/>
        </w:rPr>
        <w:t>рган, отговорен за изпращане на</w:t>
      </w:r>
      <w:r>
        <w:rPr>
          <w:rFonts w:ascii="Times New Roman" w:hAnsi="Times New Roman"/>
          <w:color w:val="000000"/>
          <w:sz w:val="24"/>
          <w:szCs w:val="24"/>
          <w:lang w:val="en-US" w:eastAsia="pl-PL"/>
        </w:rPr>
        <w:t xml:space="preserve"> </w:t>
      </w:r>
      <w:r w:rsidRPr="00E44987">
        <w:rPr>
          <w:rFonts w:ascii="Times New Roman" w:hAnsi="Times New Roman"/>
          <w:color w:val="000000"/>
          <w:sz w:val="24"/>
          <w:szCs w:val="24"/>
          <w:lang w:eastAsia="pl-PL"/>
        </w:rPr>
        <w:t xml:space="preserve">заявления за плащане и изготвянето на годишните счетоводни отчети през програмен период 2021 - 2027 г. по програмите, съфинансирани от Европейския фонд за регионално развитие, Европейския социален фонд+, Кохезионния фонд, Фонда за справедлив преход и по двустранните програми за трансгранично сътрудничество по външните граници на| Европейския съюз и извършване на плащания към УО по програмите, съфинансирани от; ЕФРР, ЕСФ+, КФ, ФСП </w:t>
      </w:r>
      <w:r>
        <w:rPr>
          <w:rFonts w:ascii="Times New Roman" w:hAnsi="Times New Roman"/>
          <w:color w:val="000000"/>
          <w:sz w:val="24"/>
          <w:szCs w:val="24"/>
          <w:lang w:eastAsia="pl-PL"/>
        </w:rPr>
        <w:t>и по ПТСВГ на Европейския съюз</w:t>
      </w:r>
      <w:r w:rsidRPr="000E56EE">
        <w:rPr>
          <w:rFonts w:ascii="Times New Roman" w:hAnsi="Times New Roman"/>
          <w:color w:val="000000"/>
          <w:sz w:val="24"/>
          <w:szCs w:val="24"/>
          <w:lang w:eastAsia="pl-PL"/>
        </w:rPr>
        <w:t>.</w:t>
      </w:r>
    </w:p>
    <w:p w:rsidR="009E22AA"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 xml:space="preserve">Дирекцията изпълнява функциите на Орган, отговорен за получаване на средствата от ЕФРР, ЕСФ, ЕСФ+, КФ, ИМЗ, ФСП, ФЕПНЛ, ПТСВГ и Механизма </w:t>
      </w:r>
      <w:r>
        <w:rPr>
          <w:rFonts w:ascii="Times New Roman" w:hAnsi="Times New Roman"/>
          <w:color w:val="000000"/>
          <w:sz w:val="24"/>
          <w:szCs w:val="24"/>
          <w:lang w:eastAsia="pl-PL"/>
        </w:rPr>
        <w:t>за възстановяване и устойчивост.</w:t>
      </w:r>
    </w:p>
    <w:p w:rsidR="009E22AA" w:rsidRPr="00DC49FD"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DC49FD">
        <w:rPr>
          <w:rFonts w:ascii="Times New Roman" w:hAnsi="Times New Roman"/>
          <w:color w:val="000000"/>
          <w:sz w:val="24"/>
          <w:szCs w:val="24"/>
          <w:lang w:eastAsia="pl-PL"/>
        </w:rPr>
        <w:t>Дирекция „Национален фонд“ се състои от 4 (четири) отдела:</w:t>
      </w:r>
    </w:p>
    <w:p w:rsidR="009E22AA" w:rsidRPr="00DC49FD"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DC49FD">
        <w:rPr>
          <w:rFonts w:ascii="Times New Roman" w:hAnsi="Times New Roman"/>
          <w:color w:val="000000"/>
          <w:sz w:val="24"/>
          <w:szCs w:val="24"/>
          <w:lang w:eastAsia="pl-PL"/>
        </w:rPr>
        <w:t>Отдел „Програми на ЕС и други донорски програми“ отговаря за сертифицирането пред ЕК на разходи и изготвянето на годишните счетоводни отчети по ОП, съфинансирани от ЕФРР, ЕСФ, КФ, ИМЗ, ФЕПНЛ и по ПТСВГ през програмен период 2014-2020 г., изпълнява функциите на Счетоводен орган, отговорен за изпращане на заявления за плащане и изготвянето на годишните счетоводни отчети през програмен период 2021-2027 г., изпълнява функциите на Сертифициращ орган по ФМ на ЕИП и НФМ и на Разплащателен орган по Българо-швейцарската програма за сътрудничество. Участва в заседания на комитетите за наблюдение на програмите, в работни или експертни групи, свързани с финансовото управление и изпълнение на програмите.</w:t>
      </w:r>
    </w:p>
    <w:p w:rsidR="009E22AA" w:rsidRPr="00DC49FD"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DC49FD">
        <w:rPr>
          <w:rFonts w:ascii="Times New Roman" w:hAnsi="Times New Roman"/>
          <w:color w:val="000000"/>
          <w:sz w:val="24"/>
          <w:szCs w:val="24"/>
          <w:lang w:eastAsia="pl-PL"/>
        </w:rPr>
        <w:t>Отдел „План за възстановяване и устойчивост“ изпълнява дейности, свързани с функциите на национално равнище по отношение на Механизма за възстановяване и устойчивост и по отношение на изпълнението на Плана за възстановяване и устойчивост съгласно функциите, разписани в системата за управление и контрол. Подготвя актуализацията на системата за управление и контрол на Плана на национално равнище, включително по отношение на мерките за превенция, установяване и коригиране на случаи на конфликт на интереси, корупция, измама и двойно финансиране, възстановяване на неправомерно получени средства от крайните получатели при спазване на принципа „ненанасяне на значителни вреди“. Координира и подготвя информацията, част от пакета документи с искане за плащане към ЕК и изпълнява дейности по финансово-технически отчитане на инвестициите, вкл. по наблюдение и контрол съгласно оперативните споразумения и СУКПВУ.</w:t>
      </w:r>
    </w:p>
    <w:p w:rsidR="009E22AA" w:rsidRPr="00DC49FD"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DC49FD">
        <w:rPr>
          <w:rFonts w:ascii="Times New Roman" w:hAnsi="Times New Roman"/>
          <w:color w:val="000000"/>
          <w:sz w:val="24"/>
          <w:szCs w:val="24"/>
          <w:lang w:eastAsia="pl-PL"/>
        </w:rPr>
        <w:lastRenderedPageBreak/>
        <w:t>Отдел „Нормативно съответствие“ отговаря за изготвянето и съгласуването на проекти на нормативни и ненормативни актове, свързани с функциите на дирекцията и гарантира финансовите интереси на ЕС чрез дейности по администриране на сигнали за сериозни нередности по ПВУ и докладване им на национално ниво, включително към ОЛАФ, както и осигуряване на процеса по комуникацията между звената. Осъществява предварителен и последващ контрол на документи и процедури за възлагане на обществени поръчки, финансирани по ПВУ. Подпомага дейността по сертификация, респективно счетоводната функция по отношение на определени финансови корекции по програмите, финансирани от ЕС и програмите за трансгранично сътрудничество по външните граници на ЕС и спазване на принципите за законосъобразност на декларираните към ЕК разходи по програмите;</w:t>
      </w:r>
    </w:p>
    <w:p w:rsidR="009E22AA"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DC49FD">
        <w:rPr>
          <w:rFonts w:ascii="Times New Roman" w:hAnsi="Times New Roman"/>
          <w:color w:val="000000"/>
          <w:sz w:val="24"/>
          <w:szCs w:val="24"/>
          <w:lang w:eastAsia="pl-PL"/>
        </w:rPr>
        <w:t>Отдел „Финансово-счетоводни дейности“ изпълнява функциите на Орган, отговорен за получаване на средствата от ЕФРР, ЕСФ, ЕСФ+, КФ, ИМЗ, ФСП, ФЕПНЛ и ПТСВГ, както и дейности, свързани с функциите на Сертифициращ орган през програмен период 2014-2020 г. и на Счетоводен орган през програмен период 2021 – 2027 г., както и на функциите, свързани с годишната бюджетна процедура и средносрочната бюджетна прогноза по отношение на средствата по ОП, съфинансирани от ЕФРР, ЕСФ, ЕСФ+, КФ, ФСП, ИМЗ, ФЕПНЛ, ПТСВГ, Механизма за възстановяване и устойчивост и други програми, за които дирекцията има отговорности. Организира и поддържа счетоводната система на дирекция „Национален фонд“, изготвя консолидирани отчети по ЕБК и обобщени оборотни ведомости съгласно националното счетоводно законодателство.</w:t>
      </w:r>
    </w:p>
    <w:p w:rsidR="009E22AA" w:rsidRPr="00E44987"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Pr>
          <w:rFonts w:ascii="Times New Roman" w:hAnsi="Times New Roman"/>
          <w:color w:val="000000"/>
          <w:sz w:val="24"/>
          <w:szCs w:val="24"/>
          <w:lang w:eastAsia="pl-PL"/>
        </w:rPr>
        <w:t>Съгласно ч</w:t>
      </w:r>
      <w:r w:rsidRPr="00E44987">
        <w:rPr>
          <w:rFonts w:ascii="Times New Roman" w:hAnsi="Times New Roman"/>
          <w:color w:val="000000"/>
          <w:sz w:val="24"/>
          <w:szCs w:val="24"/>
          <w:lang w:eastAsia="pl-PL"/>
        </w:rPr>
        <w:t>лен 76</w:t>
      </w:r>
      <w:r>
        <w:rPr>
          <w:rFonts w:ascii="Times New Roman" w:hAnsi="Times New Roman"/>
          <w:color w:val="000000"/>
          <w:sz w:val="24"/>
          <w:szCs w:val="24"/>
          <w:lang w:eastAsia="pl-PL"/>
        </w:rPr>
        <w:t xml:space="preserve"> от Регламент 2021/1060 с</w:t>
      </w:r>
      <w:r w:rsidRPr="00E44987">
        <w:rPr>
          <w:rFonts w:ascii="Times New Roman" w:hAnsi="Times New Roman"/>
          <w:color w:val="000000"/>
          <w:sz w:val="24"/>
          <w:szCs w:val="24"/>
          <w:lang w:eastAsia="pl-PL"/>
        </w:rPr>
        <w:t>четоводната функция се състои от следните задачи:</w:t>
      </w:r>
    </w:p>
    <w:p w:rsidR="009E22AA" w:rsidRPr="00E44987" w:rsidRDefault="009E22AA" w:rsidP="009E22AA">
      <w:pPr>
        <w:shd w:val="clear" w:color="auto" w:fill="FFFFFF"/>
        <w:spacing w:before="120" w:after="0" w:line="240" w:lineRule="auto"/>
        <w:ind w:firstLine="851"/>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а) изготвяне и изпращане до Комисията на заявления за плащане съгласно членове 91 и 92;</w:t>
      </w:r>
    </w:p>
    <w:p w:rsidR="009E22AA" w:rsidRPr="00E44987" w:rsidRDefault="009E22AA" w:rsidP="009E22AA">
      <w:pPr>
        <w:shd w:val="clear" w:color="auto" w:fill="FFFFFF"/>
        <w:spacing w:before="120" w:after="0" w:line="240" w:lineRule="auto"/>
        <w:ind w:firstLine="851"/>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б) изготвяне и представяне на счетоводните отчети, потвърждаване на тяхната пълнота, точност и достоверност в съответствие с член 98 и поддържане на записи на всички елементи на отчетите в електронна форма, включително заявленията за плащане;</w:t>
      </w:r>
    </w:p>
    <w:p w:rsidR="009E22AA" w:rsidRPr="00E44987" w:rsidRDefault="009E22AA" w:rsidP="009E22AA">
      <w:pPr>
        <w:shd w:val="clear" w:color="auto" w:fill="FFFFFF"/>
        <w:spacing w:before="120" w:after="0" w:line="240" w:lineRule="auto"/>
        <w:ind w:firstLine="851"/>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в) конвертиране на сумите на направените в друга валута разходи в евро, като се използва месечният счетоводен обменен курс на Комисията в месеца на регистриране на разхода в счетоводните системи на субекта, отговарящ за изпълнението на посочените в настоящия член задачи.</w:t>
      </w:r>
    </w:p>
    <w:p w:rsidR="009E22AA" w:rsidRDefault="009E22AA" w:rsidP="009E22AA">
      <w:pPr>
        <w:shd w:val="clear" w:color="auto" w:fill="FFFFFF"/>
        <w:spacing w:before="120" w:after="0" w:line="240" w:lineRule="auto"/>
        <w:ind w:firstLine="709"/>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Счетоводната функция не включва проверки на равнище бенефициери.</w:t>
      </w:r>
    </w:p>
    <w:p w:rsidR="009E22AA" w:rsidRDefault="009E22AA" w:rsidP="009E22AA">
      <w:pPr>
        <w:shd w:val="clear" w:color="auto" w:fill="FFFFFF"/>
        <w:spacing w:before="120" w:after="0" w:line="240" w:lineRule="auto"/>
        <w:ind w:left="360"/>
        <w:jc w:val="both"/>
        <w:rPr>
          <w:rFonts w:ascii="Times New Roman" w:hAnsi="Times New Roman"/>
          <w:color w:val="000000"/>
          <w:sz w:val="24"/>
          <w:szCs w:val="24"/>
          <w:lang w:eastAsia="pl-PL"/>
        </w:rPr>
      </w:pPr>
    </w:p>
    <w:p w:rsidR="009E22AA" w:rsidRPr="000E56EE" w:rsidRDefault="009E22AA" w:rsidP="009E22AA">
      <w:pPr>
        <w:pStyle w:val="SUK2"/>
      </w:pPr>
      <w:bookmarkStart w:id="135" w:name="_Toc139967787"/>
      <w:bookmarkStart w:id="136" w:name="_Toc149228468"/>
      <w:r w:rsidRPr="000E56EE">
        <w:t>Одитен орган</w:t>
      </w:r>
      <w:bookmarkEnd w:id="135"/>
      <w:bookmarkEnd w:id="136"/>
      <w:r w:rsidRPr="000E56EE">
        <w:t xml:space="preserve"> </w:t>
      </w:r>
    </w:p>
    <w:p w:rsidR="009E22AA" w:rsidRPr="000B52A0" w:rsidRDefault="009E22AA" w:rsidP="009E22AA">
      <w:pPr>
        <w:autoSpaceDE w:val="0"/>
        <w:autoSpaceDN w:val="0"/>
        <w:adjustRightInd w:val="0"/>
        <w:spacing w:before="240"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 xml:space="preserve">С РМС № </w:t>
      </w:r>
      <w:r>
        <w:rPr>
          <w:rFonts w:ascii="Times New Roman" w:hAnsi="Times New Roman"/>
          <w:color w:val="000000"/>
          <w:sz w:val="24"/>
          <w:szCs w:val="24"/>
          <w:lang w:eastAsia="pl-PL"/>
        </w:rPr>
        <w:t>712</w:t>
      </w:r>
      <w:r w:rsidRPr="00E21E41">
        <w:rPr>
          <w:rFonts w:ascii="Times New Roman" w:hAnsi="Times New Roman"/>
          <w:color w:val="000000"/>
          <w:sz w:val="24"/>
          <w:szCs w:val="24"/>
          <w:lang w:eastAsia="pl-PL"/>
        </w:rPr>
        <w:t xml:space="preserve"> от 20</w:t>
      </w:r>
      <w:r>
        <w:rPr>
          <w:rFonts w:ascii="Times New Roman" w:hAnsi="Times New Roman"/>
          <w:color w:val="000000"/>
          <w:sz w:val="24"/>
          <w:szCs w:val="24"/>
          <w:lang w:eastAsia="pl-PL"/>
        </w:rPr>
        <w:t xml:space="preserve">20 </w:t>
      </w:r>
      <w:r w:rsidRPr="000E56EE">
        <w:rPr>
          <w:rFonts w:ascii="Times New Roman" w:hAnsi="Times New Roman"/>
          <w:color w:val="000000"/>
          <w:sz w:val="24"/>
          <w:szCs w:val="24"/>
          <w:lang w:eastAsia="pl-PL"/>
        </w:rPr>
        <w:t xml:space="preserve">г. </w:t>
      </w:r>
      <w:r w:rsidRPr="000E56EE">
        <w:rPr>
          <w:rFonts w:ascii="Times New Roman" w:hAnsi="Times New Roman"/>
          <w:sz w:val="24"/>
          <w:szCs w:val="24"/>
          <w:lang w:eastAsia="bg-BG"/>
        </w:rPr>
        <w:t xml:space="preserve">Изпълнителна агенция „Одит на средствата от Европейския съюз“ </w:t>
      </w:r>
      <w:r w:rsidRPr="000B52A0">
        <w:rPr>
          <w:rFonts w:ascii="Times New Roman" w:hAnsi="Times New Roman"/>
          <w:sz w:val="24"/>
          <w:szCs w:val="24"/>
          <w:lang w:eastAsia="bg-BG"/>
        </w:rPr>
        <w:t>(</w:t>
      </w:r>
      <w:r w:rsidRPr="00E21E41">
        <w:rPr>
          <w:rFonts w:ascii="Times New Roman" w:hAnsi="Times New Roman"/>
          <w:color w:val="000000"/>
          <w:sz w:val="24"/>
          <w:szCs w:val="24"/>
          <w:lang w:eastAsia="pl-PL"/>
        </w:rPr>
        <w:t>ИА ОСЕС</w:t>
      </w:r>
      <w:r w:rsidRPr="000B52A0">
        <w:rPr>
          <w:rFonts w:ascii="Times New Roman" w:hAnsi="Times New Roman"/>
          <w:color w:val="000000"/>
          <w:sz w:val="24"/>
          <w:szCs w:val="24"/>
          <w:lang w:eastAsia="pl-PL"/>
        </w:rPr>
        <w:t>)</w:t>
      </w:r>
      <w:r w:rsidRPr="00E21E41">
        <w:rPr>
          <w:rFonts w:ascii="Times New Roman" w:hAnsi="Times New Roman"/>
          <w:color w:val="000000"/>
          <w:sz w:val="24"/>
          <w:szCs w:val="24"/>
          <w:lang w:eastAsia="pl-PL"/>
        </w:rPr>
        <w:t xml:space="preserve"> към МФ е определена да изпълнява функциите на одитен орган </w:t>
      </w:r>
      <w:r>
        <w:rPr>
          <w:rFonts w:ascii="Times New Roman" w:hAnsi="Times New Roman"/>
          <w:color w:val="000000"/>
          <w:sz w:val="24"/>
          <w:szCs w:val="24"/>
          <w:lang w:eastAsia="pl-PL"/>
        </w:rPr>
        <w:t>по ПТС</w:t>
      </w:r>
      <w:r w:rsidRPr="00E21E41">
        <w:rPr>
          <w:rFonts w:ascii="Times New Roman" w:hAnsi="Times New Roman"/>
          <w:color w:val="000000"/>
          <w:sz w:val="24"/>
          <w:szCs w:val="24"/>
          <w:lang w:eastAsia="pl-PL"/>
        </w:rPr>
        <w:t>.</w:t>
      </w:r>
    </w:p>
    <w:p w:rsidR="009E22AA" w:rsidRPr="000B52A0" w:rsidRDefault="009E22AA" w:rsidP="009E22AA">
      <w:pPr>
        <w:autoSpaceDE w:val="0"/>
        <w:autoSpaceDN w:val="0"/>
        <w:adjustRightInd w:val="0"/>
        <w:spacing w:after="0" w:line="240" w:lineRule="auto"/>
        <w:ind w:firstLine="851"/>
        <w:jc w:val="both"/>
        <w:rPr>
          <w:rFonts w:ascii="Times New Roman" w:hAnsi="Times New Roman"/>
          <w:color w:val="000000"/>
          <w:sz w:val="24"/>
          <w:szCs w:val="24"/>
          <w:lang w:eastAsia="pl-PL"/>
        </w:rPr>
      </w:pPr>
    </w:p>
    <w:tbl>
      <w:tblPr>
        <w:tblW w:w="0" w:type="auto"/>
        <w:tblInd w:w="8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70" w:type="dxa"/>
          <w:right w:w="70" w:type="dxa"/>
        </w:tblCellMar>
        <w:tblLook w:val="0000" w:firstRow="0" w:lastRow="0" w:firstColumn="0" w:lastColumn="0" w:noHBand="0" w:noVBand="0"/>
      </w:tblPr>
      <w:tblGrid>
        <w:gridCol w:w="2080"/>
        <w:gridCol w:w="6760"/>
      </w:tblGrid>
      <w:tr w:rsidR="009E22AA" w:rsidRPr="000E56EE" w:rsidTr="009E22AA">
        <w:trPr>
          <w:trHeight w:val="1125"/>
        </w:trPr>
        <w:tc>
          <w:tcPr>
            <w:tcW w:w="2128" w:type="dxa"/>
            <w:tcBorders>
              <w:top w:val="single" w:sz="2" w:space="0" w:color="auto"/>
              <w:left w:val="single" w:sz="2" w:space="0" w:color="auto"/>
              <w:bottom w:val="single" w:sz="2" w:space="0" w:color="auto"/>
              <w:right w:val="single" w:sz="2" w:space="0" w:color="auto"/>
            </w:tcBorders>
          </w:tcPr>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Лице за контакт:</w:t>
            </w:r>
          </w:p>
        </w:tc>
        <w:tc>
          <w:tcPr>
            <w:tcW w:w="6858" w:type="dxa"/>
            <w:tcBorders>
              <w:top w:val="single" w:sz="2" w:space="0" w:color="auto"/>
              <w:left w:val="single" w:sz="2" w:space="0" w:color="auto"/>
              <w:bottom w:val="single" w:sz="2" w:space="0" w:color="auto"/>
              <w:right w:val="single" w:sz="2" w:space="0" w:color="auto"/>
            </w:tcBorders>
            <w:shd w:val="clear" w:color="auto" w:fill="FFFFFF"/>
          </w:tcPr>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b/>
                <w:color w:val="000000"/>
                <w:sz w:val="24"/>
                <w:szCs w:val="24"/>
                <w:lang w:eastAsia="pl-PL"/>
              </w:rPr>
            </w:pPr>
            <w:r w:rsidRPr="00E21E41">
              <w:rPr>
                <w:rFonts w:ascii="Times New Roman" w:hAnsi="Times New Roman"/>
                <w:b/>
                <w:color w:val="000000"/>
                <w:sz w:val="24"/>
                <w:szCs w:val="24"/>
                <w:lang w:eastAsia="pl-PL"/>
              </w:rPr>
              <w:t xml:space="preserve">г-жа </w:t>
            </w:r>
            <w:r w:rsidRPr="004D3346">
              <w:rPr>
                <w:rFonts w:ascii="Times New Roman" w:hAnsi="Times New Roman"/>
                <w:b/>
                <w:color w:val="000000"/>
                <w:sz w:val="24"/>
                <w:szCs w:val="24"/>
                <w:lang w:eastAsia="pl-PL"/>
              </w:rPr>
              <w:t>Катя Дойчевска</w:t>
            </w:r>
            <w:r w:rsidRPr="00E21E41">
              <w:rPr>
                <w:rFonts w:ascii="Times New Roman" w:hAnsi="Times New Roman"/>
                <w:b/>
                <w:color w:val="000000"/>
                <w:sz w:val="24"/>
                <w:szCs w:val="24"/>
                <w:lang w:eastAsia="pl-PL"/>
              </w:rPr>
              <w:t>,</w:t>
            </w:r>
          </w:p>
          <w:p w:rsidR="009E22AA"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E21E41">
              <w:rPr>
                <w:rFonts w:ascii="Times New Roman" w:hAnsi="Times New Roman"/>
                <w:color w:val="000000"/>
                <w:sz w:val="24"/>
                <w:szCs w:val="24"/>
                <w:lang w:eastAsia="pl-PL"/>
              </w:rPr>
              <w:t xml:space="preserve">Изпълнителен директор на </w:t>
            </w:r>
          </w:p>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E21E41">
              <w:rPr>
                <w:rFonts w:ascii="Times New Roman" w:hAnsi="Times New Roman"/>
                <w:color w:val="000000"/>
                <w:sz w:val="24"/>
                <w:szCs w:val="24"/>
                <w:lang w:eastAsia="pl-PL"/>
              </w:rPr>
              <w:t>Изпълнителна агенция „Одит на средствата от Европейския съюз” към Министерство на финансите</w:t>
            </w:r>
          </w:p>
        </w:tc>
      </w:tr>
      <w:tr w:rsidR="009E22AA" w:rsidRPr="000E56EE" w:rsidTr="009E22AA">
        <w:trPr>
          <w:trHeight w:val="1170"/>
        </w:trPr>
        <w:tc>
          <w:tcPr>
            <w:tcW w:w="2128" w:type="dxa"/>
            <w:tcBorders>
              <w:top w:val="single" w:sz="2" w:space="0" w:color="auto"/>
              <w:left w:val="single" w:sz="2" w:space="0" w:color="auto"/>
              <w:bottom w:val="single" w:sz="2" w:space="0" w:color="auto"/>
              <w:right w:val="single" w:sz="2" w:space="0" w:color="auto"/>
            </w:tcBorders>
          </w:tcPr>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lastRenderedPageBreak/>
              <w:t>Адрес:</w:t>
            </w:r>
          </w:p>
        </w:tc>
        <w:tc>
          <w:tcPr>
            <w:tcW w:w="6858" w:type="dxa"/>
            <w:tcBorders>
              <w:top w:val="single" w:sz="2" w:space="0" w:color="auto"/>
              <w:left w:val="single" w:sz="2" w:space="0" w:color="auto"/>
              <w:bottom w:val="single" w:sz="2" w:space="0" w:color="auto"/>
              <w:right w:val="single" w:sz="2" w:space="0" w:color="auto"/>
            </w:tcBorders>
          </w:tcPr>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0E56EE">
              <w:rPr>
                <w:rFonts w:ascii="Times New Roman" w:hAnsi="Times New Roman"/>
                <w:color w:val="000000"/>
                <w:sz w:val="24"/>
                <w:szCs w:val="24"/>
                <w:lang w:eastAsia="pl-PL"/>
              </w:rPr>
              <w:t>гр. София 1040</w:t>
            </w:r>
          </w:p>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0E56EE">
              <w:rPr>
                <w:rFonts w:ascii="Times New Roman" w:hAnsi="Times New Roman"/>
                <w:color w:val="000000"/>
                <w:sz w:val="24"/>
                <w:szCs w:val="24"/>
                <w:lang w:eastAsia="pl-PL"/>
              </w:rPr>
              <w:t>ул. „Г. С. Раковски” № 102</w:t>
            </w:r>
          </w:p>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A046CA">
              <w:rPr>
                <w:rFonts w:ascii="Times New Roman" w:hAnsi="Times New Roman"/>
                <w:color w:val="000000"/>
                <w:sz w:val="24"/>
                <w:szCs w:val="24"/>
                <w:lang w:eastAsia="pl-PL"/>
              </w:rPr>
              <w:t xml:space="preserve">email: </w:t>
            </w:r>
            <w:hyperlink r:id="rId11" w:history="1">
              <w:r w:rsidRPr="00E21E41">
                <w:rPr>
                  <w:rStyle w:val="Hyperlink"/>
                  <w:rFonts w:ascii="Times New Roman" w:hAnsi="Times New Roman"/>
                  <w:sz w:val="24"/>
                  <w:szCs w:val="24"/>
                </w:rPr>
                <w:t>aeuf@minfin.bg</w:t>
              </w:r>
            </w:hyperlink>
          </w:p>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E21E41">
              <w:rPr>
                <w:rFonts w:ascii="Times New Roman" w:hAnsi="Times New Roman"/>
                <w:color w:val="000000"/>
                <w:sz w:val="24"/>
                <w:szCs w:val="24"/>
                <w:lang w:eastAsia="pl-PL"/>
              </w:rPr>
              <w:t>тел +359 2 9859520</w:t>
            </w:r>
            <w:r w:rsidRPr="000B52A0">
              <w:rPr>
                <w:rFonts w:ascii="Times New Roman" w:hAnsi="Times New Roman"/>
                <w:color w:val="000000"/>
                <w:sz w:val="24"/>
                <w:szCs w:val="24"/>
                <w:lang w:eastAsia="pl-PL"/>
              </w:rPr>
              <w:t>0</w:t>
            </w:r>
            <w:r w:rsidRPr="00E21E41">
              <w:rPr>
                <w:rFonts w:ascii="Times New Roman" w:hAnsi="Times New Roman"/>
                <w:color w:val="000000"/>
                <w:sz w:val="24"/>
                <w:szCs w:val="24"/>
                <w:lang w:eastAsia="pl-PL"/>
              </w:rPr>
              <w:t xml:space="preserve">; </w:t>
            </w:r>
          </w:p>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E21E41">
              <w:rPr>
                <w:rFonts w:ascii="Times New Roman" w:hAnsi="Times New Roman"/>
                <w:color w:val="000000"/>
                <w:sz w:val="24"/>
                <w:szCs w:val="24"/>
                <w:lang w:eastAsia="pl-PL"/>
              </w:rPr>
              <w:t>факс:+359 2 98595202</w:t>
            </w:r>
          </w:p>
        </w:tc>
      </w:tr>
    </w:tbl>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Pr="00C247DD"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C247DD">
        <w:rPr>
          <w:rFonts w:ascii="Times New Roman" w:hAnsi="Times New Roman"/>
          <w:color w:val="000000"/>
          <w:sz w:val="24"/>
          <w:szCs w:val="24"/>
          <w:lang w:eastAsia="pl-PL"/>
        </w:rPr>
        <w:t>Мисията на Изпълнителна агенция „Одит на средствата от Европейския съюз" е да извършва одитна дейност в съответствие с международно признати одиторски стандарти, като предоставя независима и обективна оценка относно:</w:t>
      </w:r>
    </w:p>
    <w:p w:rsidR="009E22AA" w:rsidRPr="00C247DD" w:rsidRDefault="009E22AA" w:rsidP="00E27CC3">
      <w:pPr>
        <w:numPr>
          <w:ilvl w:val="0"/>
          <w:numId w:val="8"/>
        </w:numPr>
        <w:autoSpaceDE w:val="0"/>
        <w:autoSpaceDN w:val="0"/>
        <w:adjustRightInd w:val="0"/>
        <w:spacing w:after="0" w:line="240" w:lineRule="auto"/>
        <w:jc w:val="both"/>
        <w:rPr>
          <w:rFonts w:ascii="Times New Roman" w:hAnsi="Times New Roman"/>
          <w:color w:val="000000"/>
          <w:sz w:val="24"/>
          <w:szCs w:val="24"/>
          <w:lang w:eastAsia="pl-PL"/>
        </w:rPr>
      </w:pPr>
      <w:r w:rsidRPr="00C247DD">
        <w:rPr>
          <w:rFonts w:ascii="Times New Roman" w:hAnsi="Times New Roman"/>
          <w:color w:val="000000"/>
          <w:sz w:val="24"/>
          <w:szCs w:val="24"/>
          <w:lang w:eastAsia="pl-PL"/>
        </w:rPr>
        <w:t>правилното функциониране на системите за управление и контрол относно на средствата от ЕС;</w:t>
      </w:r>
    </w:p>
    <w:p w:rsidR="009E22AA" w:rsidRPr="00C247DD" w:rsidRDefault="009E22AA" w:rsidP="00E27CC3">
      <w:pPr>
        <w:numPr>
          <w:ilvl w:val="0"/>
          <w:numId w:val="8"/>
        </w:numPr>
        <w:autoSpaceDE w:val="0"/>
        <w:autoSpaceDN w:val="0"/>
        <w:adjustRightInd w:val="0"/>
        <w:spacing w:after="0" w:line="240" w:lineRule="auto"/>
        <w:jc w:val="both"/>
        <w:rPr>
          <w:rFonts w:ascii="Times New Roman" w:hAnsi="Times New Roman"/>
          <w:color w:val="000000"/>
          <w:sz w:val="24"/>
          <w:szCs w:val="24"/>
          <w:lang w:eastAsia="pl-PL"/>
        </w:rPr>
      </w:pPr>
      <w:r w:rsidRPr="00C247DD">
        <w:rPr>
          <w:rFonts w:ascii="Times New Roman" w:hAnsi="Times New Roman"/>
          <w:color w:val="000000"/>
          <w:sz w:val="24"/>
          <w:szCs w:val="24"/>
          <w:lang w:eastAsia="pl-PL"/>
        </w:rPr>
        <w:t>пълнотата, точността и достоверността на годишните счетоводни отчети и законосъобразността и редовността на свързаните с тях разходи.</w:t>
      </w: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C247DD">
        <w:rPr>
          <w:rFonts w:ascii="Times New Roman" w:hAnsi="Times New Roman"/>
          <w:color w:val="000000"/>
          <w:sz w:val="24"/>
          <w:szCs w:val="24"/>
          <w:lang w:eastAsia="pl-PL"/>
        </w:rPr>
        <w:t>Чрез резултатите от своята одитна дейност Изпълнителна агенция „Одит на средствата от Европейския съюз" защитава финансовите интереси на европейския и българския данъкоплатец.</w:t>
      </w: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2F41EE">
        <w:rPr>
          <w:rFonts w:ascii="Times New Roman" w:hAnsi="Times New Roman"/>
          <w:color w:val="000000"/>
          <w:sz w:val="24"/>
          <w:szCs w:val="24"/>
          <w:lang w:eastAsia="pl-PL"/>
        </w:rPr>
        <w:t xml:space="preserve">Изпълнителна агенция „Одит на средствата от Европейския съюз" (ИА ОСЕС) е орган за осъществяване на специфични одитни дейности по фондове и програми на ЕС в съответствие с международните споразумения за предоставяне на средства от ЕС и приложимите регламенти на ЕС, отнасящи се до управлението и контрола на предоставените средства по предприсъединителните фондове на Европейския съюз, по Структурните фондове и Кохезионния фонд на Европейския съюз за програмен период 2007 – 2013 г., по Европейските структурни и инвестиционни фондове за програмен период 2014 – 2020 г., по Европейските фондове за споделено управление за програмен период 2021 – 2027 г., по Механизма за възстановяване и устойчивост, по Резерва за приспособяване във връзка с последиците от Брекзит, както и по други фондове и програми, по които Република България получава финансиране от ЕС и от други донори.  </w:t>
      </w:r>
    </w:p>
    <w:p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2F41EE">
        <w:rPr>
          <w:rFonts w:ascii="Times New Roman" w:hAnsi="Times New Roman"/>
          <w:color w:val="000000"/>
          <w:sz w:val="24"/>
          <w:szCs w:val="24"/>
          <w:lang w:eastAsia="pl-PL"/>
        </w:rPr>
        <w:t>ИА ОСЕС е определена за Одитен орган и за Независим одитен орган за извършването на одит за акредитация на органите по всички програми, съфинансирани от Европейския фонд за рибарство, Европейския социален фонд, Европейския социален фонд плюс, Европейския фонд за регионално развитие и Фонда за европейско подпомагане на най-нуждаещите се лица, за програмни периоди и 2007 – 2013 г., 2014 – 2020 г. и 2021 – 2027 г.</w:t>
      </w:r>
    </w:p>
    <w:p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2F41EE">
        <w:rPr>
          <w:rFonts w:ascii="Times New Roman" w:hAnsi="Times New Roman"/>
          <w:color w:val="000000"/>
          <w:sz w:val="24"/>
          <w:szCs w:val="24"/>
          <w:lang w:eastAsia="pl-PL"/>
        </w:rPr>
        <w:t>В съответствие с регламентите на ЕС и националното законодателство, агенцията изпълнява и функции на:</w:t>
      </w:r>
    </w:p>
    <w:p w:rsidR="002F41EE" w:rsidRPr="00061A1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Одитен орган за програмни периоди 2007-2013 г. и 2014-2020 г. по трите програми за трансгранично сътрудничество между България и съседните страни по външните граници на ЕС;</w:t>
      </w:r>
    </w:p>
    <w:p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Одитен орган по Програма „Еразъм+“ и Европейския фонд за солидарност и по Резерва за приспособяване във връзка с последиците от Брекзит;</w:t>
      </w:r>
    </w:p>
    <w:p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Одитен орган по Европейския фонд за връщане  и Фонда за външните граници, част от общата програма „Солидарност и управление на миграционните потоци" (SOLID);</w:t>
      </w:r>
    </w:p>
    <w:p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lastRenderedPageBreak/>
        <w:t>Одитен орган по Финансовия механизъм на Европейското икономическо пространство, Норвежкия финансов механизъм и Българо-швейцарската програма за сътрудничество;</w:t>
      </w:r>
    </w:p>
    <w:p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Член на групите на одиторите за програмни периоди 2007-2013 г., 2014-2020 г. и 2021-2027 г. по програмите за териториално сътрудничество Румъния-България и Гърция-България; програмите за междурегионално сътрудничество INTERREG Европа и URBACT; Съвместна оперативна програма за трансгранично сътрудничество „Черноморски басейн"; Програма за транснационално сътрудничество „Дунав"; Програмата за транснационално сътрудничество „Балкани - Средиземно море", Програма Euro-MED</w:t>
      </w:r>
    </w:p>
    <w:p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Орган за приключване на проектите по програма ИСПА/Кохезионен фонд;</w:t>
      </w:r>
    </w:p>
    <w:p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Орган за сертифициране на годишните сметки по програма САПАРД.</w:t>
      </w:r>
    </w:p>
    <w:p w:rsidR="002F41EE" w:rsidRPr="00061A1E" w:rsidRDefault="002F41EE" w:rsidP="00E27CC3">
      <w:pPr>
        <w:pStyle w:val="ListParagraph"/>
        <w:numPr>
          <w:ilvl w:val="0"/>
          <w:numId w:val="26"/>
        </w:numPr>
        <w:rPr>
          <w:rFonts w:ascii="Times New Roman" w:hAnsi="Times New Roman"/>
          <w:color w:val="000000"/>
          <w:lang w:eastAsia="pl-PL"/>
        </w:rPr>
      </w:pPr>
      <w:r w:rsidRPr="00061A1E">
        <w:rPr>
          <w:rFonts w:ascii="Times New Roman" w:hAnsi="Times New Roman"/>
          <w:b w:val="0"/>
          <w:i w:val="0"/>
          <w:color w:val="000000"/>
          <w:lang w:eastAsia="pl-PL"/>
        </w:rPr>
        <w:t xml:space="preserve">Независимостта на ИА ОСЕС е изрично регламентирана в Закона за вътрешния одит в публичния сектор, Устройствения </w:t>
      </w:r>
      <w:r w:rsidRPr="00061A1E">
        <w:rPr>
          <w:rFonts w:ascii="Times New Roman" w:hAnsi="Times New Roman"/>
          <w:color w:val="000000"/>
          <w:lang w:eastAsia="pl-PL"/>
        </w:rPr>
        <w:t>правилник на Агенцията и Наредба № Н-2 от 30.06.2016 г. за реда и начина за осъществяване, координация и хармонизация на специфичните одитни дейности по фондове и програми на Европейския съюз.</w:t>
      </w:r>
    </w:p>
    <w:p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2F41EE">
        <w:rPr>
          <w:rFonts w:ascii="Times New Roman" w:hAnsi="Times New Roman"/>
          <w:color w:val="000000"/>
          <w:sz w:val="24"/>
          <w:szCs w:val="24"/>
          <w:lang w:eastAsia="pl-PL"/>
        </w:rPr>
        <w:t>Агенцията е функционално и организационно обособена и независима от органите, отговарящи за управлението и извършването на плащанията по всички програми, съфинансирани от Европейския съюз и от други донори. В качеството си на одитен орган, агенцията не е свързана и няма правомощия във връзка с управлението на тези програми, Одитният орган има пряка линия на докладване към Европейската комисия и взима независимо решения във връзка с одитната дейност, съгласно международно признатите одиторски стандарти, приложимото законодателство и указания на ЕК.</w:t>
      </w:r>
    </w:p>
    <w:p w:rsidR="002F41EE" w:rsidRDefault="002F41EE"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2F41EE" w:rsidRDefault="002F41EE"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Pr="00C247DD"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val="en-US" w:eastAsia="pl-PL"/>
        </w:rPr>
      </w:pPr>
    </w:p>
    <w:p w:rsidR="009E22AA" w:rsidRPr="00173BE4" w:rsidRDefault="009E22AA" w:rsidP="009E22AA">
      <w:pPr>
        <w:autoSpaceDE w:val="0"/>
        <w:autoSpaceDN w:val="0"/>
        <w:adjustRightInd w:val="0"/>
        <w:spacing w:after="0" w:line="240" w:lineRule="auto"/>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ab/>
      </w:r>
      <w:r w:rsidRPr="00173BE4">
        <w:rPr>
          <w:rFonts w:ascii="Times New Roman" w:hAnsi="Times New Roman"/>
          <w:color w:val="000000"/>
          <w:sz w:val="24"/>
          <w:szCs w:val="24"/>
          <w:lang w:eastAsia="pl-PL"/>
        </w:rPr>
        <w:t>Функции на одитния орган</w:t>
      </w:r>
      <w:r>
        <w:rPr>
          <w:rFonts w:ascii="Times New Roman" w:hAnsi="Times New Roman"/>
          <w:color w:val="000000"/>
          <w:sz w:val="24"/>
          <w:szCs w:val="24"/>
          <w:lang w:eastAsia="pl-PL"/>
        </w:rPr>
        <w:t>, определени в</w:t>
      </w:r>
      <w:r w:rsidRPr="00173BE4">
        <w:rPr>
          <w:rFonts w:ascii="Times New Roman" w:hAnsi="Times New Roman"/>
          <w:color w:val="000000"/>
          <w:sz w:val="24"/>
          <w:szCs w:val="24"/>
          <w:lang w:eastAsia="pl-PL"/>
        </w:rPr>
        <w:t xml:space="preserve"> член 77</w:t>
      </w:r>
      <w:r>
        <w:rPr>
          <w:rFonts w:ascii="Times New Roman" w:hAnsi="Times New Roman"/>
          <w:color w:val="000000"/>
          <w:sz w:val="24"/>
          <w:szCs w:val="24"/>
          <w:lang w:eastAsia="pl-PL"/>
        </w:rPr>
        <w:t xml:space="preserve"> от Регламент 2021/1060 г</w:t>
      </w:r>
      <w:r>
        <w:rPr>
          <w:rFonts w:ascii="Times New Roman" w:hAnsi="Times New Roman"/>
          <w:color w:val="000000"/>
          <w:sz w:val="24"/>
          <w:szCs w:val="24"/>
          <w:lang w:val="en-US" w:eastAsia="pl-PL"/>
        </w:rPr>
        <w:t xml:space="preserve">. </w:t>
      </w:r>
      <w:r>
        <w:rPr>
          <w:rFonts w:ascii="Times New Roman" w:hAnsi="Times New Roman"/>
          <w:color w:val="000000"/>
          <w:sz w:val="24"/>
          <w:szCs w:val="24"/>
          <w:lang w:eastAsia="pl-PL"/>
        </w:rPr>
        <w:t>са както следва:</w:t>
      </w:r>
    </w:p>
    <w:p w:rsidR="009E22AA" w:rsidRPr="00173BE4" w:rsidRDefault="009E22AA" w:rsidP="009E22AA">
      <w:pPr>
        <w:autoSpaceDE w:val="0"/>
        <w:autoSpaceDN w:val="0"/>
        <w:adjustRightInd w:val="0"/>
        <w:spacing w:after="0" w:line="240" w:lineRule="auto"/>
        <w:jc w:val="both"/>
        <w:rPr>
          <w:rFonts w:ascii="Times New Roman" w:hAnsi="Times New Roman"/>
          <w:color w:val="000000"/>
          <w:sz w:val="24"/>
          <w:szCs w:val="24"/>
          <w:lang w:eastAsia="pl-PL"/>
        </w:rPr>
      </w:pP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1.   Одитният орган отговаря за провеждането на одити на системите, на операциите и на отчетите, за да предостави на Комисията независимо становище за ефективното функциониране на системите за управление и контрол и законосъобразността и правилността на разходите, включени в представените на Комисията отчети.</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2.   Одитните дейности се извършват в съответствие с международно приетите стандарти за одит.</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3.   Одитният орган изготвя и представя на Комисията:</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а) годишно одитно становище в съответствие с член 63, параграф 7 от Финансовия регламент и с образеца, съдържащ се в приложение XIX към настоящия регламент, което въз основа на извършената одитна работа обхваща следните отделни елементи:</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i) пълнотата, точността и достоверността на отчетите,</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ii) законосъобразността и правилността на разходите, включени в представените на Комисията отчети,</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iii) ефективното функциониране на системата за управление и контрол;</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lastRenderedPageBreak/>
        <w:t>б) годишен контролен доклад, който отговаря на изискванията на член 63, параграф 5, буква б) от Финансовия регламент, в съответствие с образеца, съдържащ се в приложение XX към настоящия регламент, който подкрепя годишното одитно становище, посочено в буква а) от настоящия параграф, и представя обобщение на констатациите, включително и анализ на естеството и мащаба на грешките и недостатъците в системите, както и предложените и изпълнените корективни действия, общия процент на грешка и остатъчния процент на грешка за разходите, вписани в представените на Комисията отчети.</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4.   Когато програмите са групирани за целите на одитите на операциите съгласно член 79, параграф 2, втора алинея, информацията, изисквана по параграф 3, буква б) от настоящия член, може да бъде групирана в един доклад.</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5.   Одитният орган представя на Комисията докладите от одита на системата веднага след приключване на процедурата за изразяване на възражения със съответните одитирани субекти.</w:t>
      </w: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6.   Комисията и одитните органи заседават редовно и, ако не е договорено друго, поне веднъж годишно, за да разгледат одитната стратегия, годишния контролен доклад и одитното становище, да координират одитните си планове и методи и да обменят мнения по въпроси, свързани с подобряването на системите за управление и контрол.</w:t>
      </w:r>
    </w:p>
    <w:p w:rsidR="00061A1E" w:rsidRDefault="00061A1E" w:rsidP="009E22AA">
      <w:pPr>
        <w:pStyle w:val="Default"/>
        <w:jc w:val="center"/>
        <w:rPr>
          <w:rFonts w:ascii="Times New Roman" w:hAnsi="Times New Roman" w:cs="Times New Roman"/>
          <w:b/>
          <w:lang w:val="bg-BG" w:eastAsia="pl-PL"/>
        </w:rPr>
      </w:pPr>
    </w:p>
    <w:p w:rsidR="009E22AA" w:rsidRPr="00173BE4" w:rsidRDefault="009E22AA" w:rsidP="009E22AA">
      <w:pPr>
        <w:pStyle w:val="Default"/>
        <w:jc w:val="center"/>
        <w:rPr>
          <w:rFonts w:ascii="Times New Roman" w:hAnsi="Times New Roman" w:cs="Times New Roman"/>
          <w:b/>
          <w:lang w:val="bg-BG" w:eastAsia="pl-PL"/>
        </w:rPr>
      </w:pPr>
      <w:r w:rsidRPr="00173BE4">
        <w:rPr>
          <w:rFonts w:ascii="Times New Roman" w:hAnsi="Times New Roman" w:cs="Times New Roman"/>
          <w:b/>
          <w:lang w:val="bg-BG" w:eastAsia="pl-PL"/>
        </w:rPr>
        <w:t>Органиграма на</w:t>
      </w:r>
    </w:p>
    <w:p w:rsidR="009E22AA" w:rsidRPr="00173BE4" w:rsidRDefault="009E22AA" w:rsidP="009E22AA">
      <w:pPr>
        <w:widowControl w:val="0"/>
        <w:shd w:val="clear" w:color="auto" w:fill="FFFFFF"/>
        <w:tabs>
          <w:tab w:val="left" w:pos="384"/>
        </w:tabs>
        <w:autoSpaceDE w:val="0"/>
        <w:autoSpaceDN w:val="0"/>
        <w:adjustRightInd w:val="0"/>
        <w:spacing w:after="0" w:line="240" w:lineRule="auto"/>
        <w:jc w:val="center"/>
        <w:rPr>
          <w:rFonts w:ascii="Times New Roman" w:hAnsi="Times New Roman"/>
          <w:b/>
          <w:color w:val="000000"/>
          <w:sz w:val="24"/>
          <w:szCs w:val="24"/>
          <w:lang w:eastAsia="pl-PL"/>
        </w:rPr>
      </w:pPr>
      <w:r w:rsidRPr="00173BE4">
        <w:rPr>
          <w:rFonts w:ascii="Times New Roman" w:hAnsi="Times New Roman"/>
          <w:b/>
          <w:color w:val="000000"/>
          <w:sz w:val="24"/>
          <w:szCs w:val="24"/>
          <w:lang w:eastAsia="pl-PL"/>
        </w:rPr>
        <w:t>Изпълнителна агенция „Одит на средствата от Европейския съюз“</w:t>
      </w:r>
    </w:p>
    <w:p w:rsidR="009E22AA" w:rsidRPr="00C247DD" w:rsidRDefault="009E22AA" w:rsidP="009E22AA">
      <w:pPr>
        <w:tabs>
          <w:tab w:val="left" w:pos="426"/>
        </w:tabs>
        <w:spacing w:after="0" w:line="240" w:lineRule="auto"/>
        <w:jc w:val="both"/>
        <w:rPr>
          <w:rFonts w:ascii="Times New Roman" w:hAnsi="Times New Roman"/>
          <w:b/>
          <w:color w:val="000000"/>
          <w:sz w:val="24"/>
          <w:szCs w:val="24"/>
          <w:highlight w:val="yellow"/>
          <w:lang w:eastAsia="bg-BG"/>
        </w:rPr>
      </w:pPr>
    </w:p>
    <w:p w:rsidR="009E22AA" w:rsidRPr="00C247DD" w:rsidRDefault="009E22AA" w:rsidP="009E22AA">
      <w:pPr>
        <w:tabs>
          <w:tab w:val="left" w:pos="426"/>
        </w:tabs>
        <w:spacing w:after="0" w:line="240" w:lineRule="auto"/>
        <w:ind w:left="-1418"/>
        <w:jc w:val="both"/>
        <w:rPr>
          <w:rFonts w:ascii="Times New Roman" w:hAnsi="Times New Roman"/>
          <w:b/>
          <w:color w:val="000000"/>
          <w:sz w:val="24"/>
          <w:szCs w:val="24"/>
          <w:highlight w:val="yellow"/>
          <w:lang w:eastAsia="bg-BG"/>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r w:rsidRPr="00061A1E">
        <w:rPr>
          <w:rFonts w:ascii="Times New Roman" w:hAnsi="Times New Roman"/>
          <w:color w:val="000000"/>
          <w:sz w:val="24"/>
          <w:szCs w:val="24"/>
          <w:lang w:eastAsia="bg-BG"/>
        </w:rPr>
        <w:t>Изпълнителна агенция "Одит на средствата от Европейския съюз" към министъра на финансите е създадена с Постановление № 305 на Министерския съвет от 11.12.2008 г. Структурата й е определена в Устройствения правилник на агенцията.</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r w:rsidRPr="00061A1E">
        <w:rPr>
          <w:rFonts w:ascii="Times New Roman" w:hAnsi="Times New Roman"/>
          <w:color w:val="000000"/>
          <w:sz w:val="24"/>
          <w:szCs w:val="24"/>
          <w:lang w:eastAsia="bg-BG"/>
        </w:rPr>
        <w:t>Изпълнителна агенция "Одит на средствата от Европейския съюз"  се ръководи от изпълнителен директор. Той представлява агенцията в страната и чужбина и осъществява взаимодействие с български и европейски институции във връзка с одитната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r w:rsidRPr="00061A1E">
        <w:rPr>
          <w:rFonts w:ascii="Times New Roman" w:hAnsi="Times New Roman"/>
          <w:color w:val="000000"/>
          <w:sz w:val="24"/>
          <w:szCs w:val="24"/>
          <w:lang w:eastAsia="bg-BG"/>
        </w:rPr>
        <w:t>Административното ръководство се осъществява от главен секретар. Той ръководи, координира и контролира разпределението на работата между структурните звена (дирекциите) за създаване на нормална и ефективна работна среда.</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p>
    <w:p w:rsidR="009E22AA" w:rsidRPr="00061A1E" w:rsidRDefault="00061A1E" w:rsidP="00061A1E">
      <w:pPr>
        <w:tabs>
          <w:tab w:val="left" w:pos="426"/>
        </w:tabs>
        <w:spacing w:after="0" w:line="240" w:lineRule="auto"/>
        <w:jc w:val="both"/>
        <w:rPr>
          <w:rFonts w:ascii="Times New Roman" w:hAnsi="Times New Roman"/>
          <w:color w:val="000000"/>
          <w:sz w:val="24"/>
          <w:szCs w:val="24"/>
          <w:lang w:eastAsia="bg-BG"/>
        </w:rPr>
      </w:pPr>
      <w:r w:rsidRPr="00061A1E">
        <w:rPr>
          <w:rFonts w:ascii="Times New Roman" w:hAnsi="Times New Roman"/>
          <w:color w:val="000000"/>
          <w:sz w:val="24"/>
          <w:szCs w:val="24"/>
          <w:lang w:eastAsia="bg-BG"/>
        </w:rPr>
        <w:t xml:space="preserve">Структурата на агенцията включва обща и специализирана администрация. Общата администрация се състои от дирекция „Финансово-стопанска и административна дейност". Специализираната администрация се състои от четири дирекции: "Одити на средствата по регионална политика", "Одити на средствата по социална политика и образование", „Одити на средствата по териториално сътрудничество и други програми" и „Правно осигуряване на одитната дейност".  </w:t>
      </w:r>
    </w:p>
    <w:p w:rsidR="009E22AA" w:rsidRDefault="00061A1E" w:rsidP="009E22AA">
      <w:pPr>
        <w:tabs>
          <w:tab w:val="left" w:pos="426"/>
        </w:tabs>
        <w:spacing w:after="0" w:line="240" w:lineRule="auto"/>
        <w:jc w:val="both"/>
        <w:rPr>
          <w:rFonts w:ascii="Times New Roman" w:hAnsi="Times New Roman"/>
          <w:b/>
          <w:color w:val="000000"/>
          <w:sz w:val="24"/>
          <w:szCs w:val="24"/>
          <w:lang w:eastAsia="bg-BG"/>
        </w:rPr>
      </w:pPr>
      <w:r>
        <w:rPr>
          <w:rFonts w:ascii="Times New Roman" w:hAnsi="Times New Roman"/>
          <w:b/>
          <w:noProof/>
          <w:color w:val="000000"/>
          <w:sz w:val="24"/>
          <w:szCs w:val="24"/>
          <w:lang w:val="en-US"/>
        </w:rPr>
        <w:lastRenderedPageBreak/>
        <w:drawing>
          <wp:inline distT="0" distB="0" distL="0" distR="0">
            <wp:extent cx="5657850" cy="33051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57850" cy="3305175"/>
                    </a:xfrm>
                    <a:prstGeom prst="rect">
                      <a:avLst/>
                    </a:prstGeom>
                    <a:noFill/>
                    <a:ln>
                      <a:noFill/>
                    </a:ln>
                  </pic:spPr>
                </pic:pic>
              </a:graphicData>
            </a:graphic>
          </wp:inline>
        </w:drawing>
      </w:r>
    </w:p>
    <w:p w:rsidR="009E22AA" w:rsidRDefault="009E22AA" w:rsidP="009E22AA">
      <w:pPr>
        <w:tabs>
          <w:tab w:val="left" w:pos="426"/>
        </w:tabs>
        <w:spacing w:after="0" w:line="240" w:lineRule="auto"/>
        <w:jc w:val="both"/>
        <w:rPr>
          <w:rFonts w:ascii="Times New Roman" w:hAnsi="Times New Roman"/>
          <w:b/>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Pr>
          <w:rFonts w:ascii="Times New Roman" w:hAnsi="Times New Roman"/>
          <w:bCs/>
          <w:color w:val="000000"/>
          <w:sz w:val="24"/>
          <w:szCs w:val="24"/>
          <w:lang w:eastAsia="pl-PL"/>
        </w:rPr>
        <w:t>Д</w:t>
      </w:r>
      <w:r w:rsidRPr="00061A1E">
        <w:rPr>
          <w:rFonts w:ascii="Times New Roman" w:hAnsi="Times New Roman"/>
          <w:bCs/>
          <w:color w:val="000000"/>
          <w:sz w:val="24"/>
          <w:szCs w:val="24"/>
          <w:lang w:eastAsia="pl-PL"/>
        </w:rPr>
        <w:t>ирекция „Одитна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 </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bCs/>
          <w:color w:val="000000"/>
          <w:sz w:val="24"/>
          <w:szCs w:val="24"/>
          <w:lang w:eastAsia="pl-PL"/>
        </w:rPr>
        <w:t>Отдел „Одити на средствата по регионална политика“</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 xml:space="preserve">Отдел „Одити на средствата по регионална политика“ осъществява одитни дейности по програми, свързани с регионалната политика и съфинансирани от Европейския фонд за регионално развитие и от Кохезионния фонд за програмни периоди 2007 – 2013 г., 2014 – 2020 г. и 2021 – 2027 г., които са съфинансирани от Европейския фонд за регионално развитие и от </w:t>
      </w:r>
      <w:r>
        <w:rPr>
          <w:rFonts w:ascii="Times New Roman" w:hAnsi="Times New Roman"/>
          <w:color w:val="000000"/>
          <w:sz w:val="24"/>
          <w:szCs w:val="24"/>
          <w:lang w:eastAsia="pl-PL"/>
        </w:rPr>
        <w:t xml:space="preserve">Кохезионния фонд </w:t>
      </w:r>
      <w:r w:rsidRPr="00061A1E">
        <w:rPr>
          <w:rFonts w:ascii="Times New Roman" w:hAnsi="Times New Roman"/>
          <w:bCs/>
          <w:color w:val="000000"/>
          <w:sz w:val="24"/>
          <w:szCs w:val="24"/>
          <w:lang w:eastAsia="pl-PL"/>
        </w:rPr>
        <w:t xml:space="preserve">за </w:t>
      </w:r>
      <w:r>
        <w:rPr>
          <w:rFonts w:ascii="Times New Roman" w:hAnsi="Times New Roman"/>
          <w:bCs/>
          <w:color w:val="000000"/>
          <w:sz w:val="24"/>
          <w:szCs w:val="24"/>
          <w:lang w:eastAsia="pl-PL"/>
        </w:rPr>
        <w:t xml:space="preserve">програмен период 2021 – 2027 г., в т. ч. и </w:t>
      </w:r>
      <w:r w:rsidRPr="00061A1E">
        <w:rPr>
          <w:rFonts w:ascii="Times New Roman" w:hAnsi="Times New Roman"/>
          <w:color w:val="000000"/>
          <w:sz w:val="24"/>
          <w:szCs w:val="24"/>
          <w:lang w:eastAsia="pl-PL"/>
        </w:rPr>
        <w:t>Програма „Транспортна свързаност“;</w:t>
      </w:r>
    </w:p>
    <w:p w:rsid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Одитната дейност по програмите се извършва в съответствие с изискванията на приложимите регламенти на Европейския съюз и международно признатите одитни стандарти, както и утвърдени от изпълнителния директор на агенцията одитни стратегии, когато е приложимо.</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Всеки одитен ангажимент се изпълнява на базата на одитен план, с който се одобряват целта и обхвата на одита, одиторските извадки (където е приложимо), подход и методология, образци на работните документи, разпределение на работата между одиторите, общ времеви график за изпълнение на ангажимента.</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На базата на цялата извършена одиторска работа, отдел „Одити на средствата по регионална политика“ изготвя проекти на годишни контролни доклади, проекти на одиторски становища (където е приложимо) и декларации за приключване по смисъла на Регламент № 1083/2006 на Съвета и Регламент (ЕС) № 1303/2013 на Европейския парламент и на Съвета от 17 декември 2013 г. (ОВ, L 347, 20.10.2014),</w:t>
      </w:r>
      <w:r>
        <w:rPr>
          <w:rFonts w:ascii="Times New Roman" w:hAnsi="Times New Roman"/>
          <w:color w:val="000000"/>
          <w:sz w:val="24"/>
          <w:szCs w:val="24"/>
          <w:lang w:eastAsia="pl-PL"/>
        </w:rPr>
        <w:t xml:space="preserve"> </w:t>
      </w:r>
      <w:hyperlink r:id="rId13" w:history="1">
        <w:r w:rsidRPr="00061A1E">
          <w:rPr>
            <w:rStyle w:val="Hyperlink"/>
            <w:rFonts w:ascii="Times New Roman" w:hAnsi="Times New Roman"/>
            <w:sz w:val="24"/>
            <w:szCs w:val="24"/>
            <w:lang w:eastAsia="pl-PL"/>
          </w:rPr>
          <w:t>Регламент (ЕС) 2021/1060 на Европейския парламент и на Съвета от 24 юни 2021 г.), с цел предоставянето им в определените срокове на съответните служби на Европейската комисия.</w:t>
        </w:r>
      </w:hyperlink>
    </w:p>
    <w:p w:rsidR="00061A1E" w:rsidRPr="00061A1E" w:rsidRDefault="00061A1E" w:rsidP="00061A1E">
      <w:pPr>
        <w:tabs>
          <w:tab w:val="left" w:pos="426"/>
        </w:tabs>
        <w:spacing w:after="0" w:line="240" w:lineRule="auto"/>
        <w:jc w:val="both"/>
        <w:rPr>
          <w:rFonts w:ascii="Times New Roman" w:hAnsi="Times New Roman"/>
          <w:b/>
          <w:color w:val="000000"/>
          <w:sz w:val="24"/>
          <w:szCs w:val="24"/>
          <w:lang w:val="en-US"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 xml:space="preserve">Отдел „Одити на средствата по регионална политика“ периодично анализира, обобщава и отчита пред директора на дирекция „Одитна дейност“ резултатите от одитната дейност. Подготвя информация и извършва анализи, необходими в процеса по </w:t>
      </w:r>
      <w:r w:rsidRPr="00061A1E">
        <w:rPr>
          <w:rFonts w:ascii="Times New Roman" w:hAnsi="Times New Roman"/>
          <w:color w:val="000000"/>
          <w:sz w:val="24"/>
          <w:szCs w:val="24"/>
          <w:lang w:eastAsia="pl-PL"/>
        </w:rPr>
        <w:lastRenderedPageBreak/>
        <w:t>комуникация и координация със структурите на Европейската комисия, Европейската сметна палата и с други институции, органи и организации в областта на одита по програмите, описани по-горе.</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Отделът изготвя и предлага за преглед на директора на дирекция „Одитна дейност“ на проекти на стратегии за одитната дейност и тяхната ежегодна актуализация, участва в разработването на методология за извършване и документиране на специфични одиторски проверки и в извършването на последващи прегледи на качеството на одитната дейност.</w:t>
      </w:r>
    </w:p>
    <w:p w:rsidR="00061A1E" w:rsidRPr="00061A1E" w:rsidRDefault="00061A1E" w:rsidP="00061A1E">
      <w:pPr>
        <w:tabs>
          <w:tab w:val="left" w:pos="426"/>
        </w:tabs>
        <w:spacing w:after="0" w:line="240" w:lineRule="auto"/>
        <w:jc w:val="both"/>
        <w:rPr>
          <w:rFonts w:ascii="Times New Roman" w:hAnsi="Times New Roman"/>
          <w:b/>
          <w:color w:val="000000"/>
          <w:sz w:val="24"/>
          <w:szCs w:val="24"/>
          <w:lang w:val="en-US" w:eastAsia="pl-PL"/>
        </w:rPr>
      </w:pPr>
      <w:r w:rsidRPr="00061A1E">
        <w:rPr>
          <w:rFonts w:ascii="Times New Roman" w:hAnsi="Times New Roman"/>
          <w:b/>
          <w:bCs/>
          <w:color w:val="000000"/>
          <w:sz w:val="24"/>
          <w:szCs w:val="24"/>
          <w:lang w:val="en-US" w:eastAsia="pl-PL"/>
        </w:rPr>
        <w:t> </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bCs/>
          <w:color w:val="000000"/>
          <w:sz w:val="24"/>
          <w:szCs w:val="24"/>
          <w:lang w:eastAsia="pl-PL"/>
        </w:rPr>
        <w:t>Отдел: „Одити на средствата по социална политика, образование и вътрешни работи“</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 xml:space="preserve">Отдел "Одити на средствата по социална политика, образование и вътрешни работи" осъществява одитни дейности по свързаните със социалната политика, заетостта, вътрешните работи, образованието и науката програми, съфинансирани от Европейския социален фонд, Европейския социален фонд плюс, Европейския фонд за регионално развитие, Фонд „Убежище, миграция и интеграция“, Фонд „Вътрешна сигурност“ и Фонда за европейско подпомагане на най-нуждаещите се лица за програмни периоди 2007 – 2013 г., 2014 – 2020 г. и 2021 – 2027 г., по Програма „Еразъм+“ и Европейския корпус за солидарност, по Инструмента за финансова подкрепа за управление на границите и визовата политика и по Резерва за приспособяване във връзка с последиците от Брекзит, </w:t>
      </w:r>
    </w:p>
    <w:p w:rsidR="00061A1E" w:rsidRPr="00061A1E" w:rsidRDefault="00061A1E" w:rsidP="00061A1E">
      <w:pPr>
        <w:tabs>
          <w:tab w:val="left" w:pos="426"/>
        </w:tabs>
        <w:spacing w:after="0" w:line="240" w:lineRule="auto"/>
        <w:jc w:val="both"/>
        <w:rPr>
          <w:rFonts w:ascii="Times New Roman" w:hAnsi="Times New Roman"/>
          <w:b/>
          <w:color w:val="000000"/>
          <w:sz w:val="24"/>
          <w:szCs w:val="24"/>
          <w:lang w:val="en-US" w:eastAsia="pl-PL"/>
        </w:rPr>
      </w:pPr>
      <w:r w:rsidRPr="00061A1E">
        <w:rPr>
          <w:rFonts w:ascii="Times New Roman" w:hAnsi="Times New Roman"/>
          <w:b/>
          <w:bCs/>
          <w:color w:val="000000"/>
          <w:sz w:val="24"/>
          <w:szCs w:val="24"/>
          <w:lang w:val="en-US" w:eastAsia="pl-PL"/>
        </w:rPr>
        <w:t> </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bCs/>
          <w:color w:val="000000"/>
          <w:sz w:val="24"/>
          <w:szCs w:val="24"/>
          <w:lang w:eastAsia="pl-PL"/>
        </w:rPr>
        <w:t>Отдел: „Одити на средствата по териториално сътрудничество и други програми“</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Отдел „Одити на средствата по териториално сътрудничество и други програми“ осъществява одитни дейности и проверки по програмите за Европейско териториално сътрудничество през програмните периоди 2007 – 2013 г., 2014 – 2020 г. и 2021 – 2027 г., финансирани от Европейския фонд за регионално развитие, както и по програмите на Финансовия механизъм на Европейското икономическо пространство и Норвежкия финансов механизъм, и Швейцарско-българската програма за сътрудничество, както и участие в групите на одиторите по програмите за Европейско териториално сътрудничество и изпълняването на съответните одиторски ангажименти на територията на Република България, както следва:</w:t>
      </w:r>
    </w:p>
    <w:p w:rsidR="00061A1E" w:rsidRPr="00061A1E" w:rsidRDefault="00061A1E" w:rsidP="00E27CC3">
      <w:pPr>
        <w:numPr>
          <w:ilvl w:val="0"/>
          <w:numId w:val="27"/>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bCs/>
          <w:color w:val="000000"/>
          <w:sz w:val="24"/>
          <w:szCs w:val="24"/>
          <w:lang w:eastAsia="pl-PL"/>
        </w:rPr>
        <w:t>за програмен период 2021 – 2027 г.</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VI-A „Румъния-България“;</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VI-A „Гърция-България“;</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VI-A ИПП „България –Северна Македония“;</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VI-A ИПП „България – Сърбия“;</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 VI-A ИПП „България – Турция“;</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„NEXT Черноморски басейн“;</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„Дунавски регион“;</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ЕВРОПА;</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УРБАКТ IV;</w:t>
      </w:r>
    </w:p>
    <w:p w:rsid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„Евро –Средиземноморски басейн“ (EURO MED).</w:t>
      </w:r>
    </w:p>
    <w:p w:rsidR="00711DE1" w:rsidRDefault="00711DE1" w:rsidP="00061A1E">
      <w:pPr>
        <w:tabs>
          <w:tab w:val="left" w:pos="426"/>
        </w:tabs>
        <w:spacing w:after="0" w:line="240" w:lineRule="auto"/>
        <w:jc w:val="both"/>
        <w:rPr>
          <w:rFonts w:ascii="Times New Roman" w:hAnsi="Times New Roman"/>
          <w:b/>
          <w:color w:val="000000"/>
          <w:sz w:val="24"/>
          <w:szCs w:val="24"/>
          <w:lang w:eastAsia="pl-PL"/>
        </w:rPr>
      </w:pPr>
    </w:p>
    <w:p w:rsidR="00061A1E" w:rsidRPr="00711DE1" w:rsidRDefault="00061A1E" w:rsidP="00061A1E">
      <w:pPr>
        <w:tabs>
          <w:tab w:val="left" w:pos="426"/>
        </w:tabs>
        <w:spacing w:after="0" w:line="240" w:lineRule="auto"/>
        <w:jc w:val="both"/>
        <w:rPr>
          <w:rFonts w:ascii="Times New Roman" w:hAnsi="Times New Roman"/>
          <w:b/>
          <w:color w:val="000000"/>
          <w:sz w:val="24"/>
          <w:szCs w:val="24"/>
          <w:lang w:eastAsia="pl-PL"/>
        </w:rPr>
      </w:pPr>
      <w:r w:rsidRPr="00711DE1">
        <w:rPr>
          <w:rFonts w:ascii="Times New Roman" w:hAnsi="Times New Roman"/>
          <w:b/>
          <w:color w:val="000000"/>
          <w:sz w:val="24"/>
          <w:szCs w:val="24"/>
          <w:lang w:eastAsia="pl-PL"/>
        </w:rPr>
        <w:t>Дирекция „Специфична одитна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Дирекцията осъществява специфични одитни дейности в съответствие с международните споразумения за предоставяне на средства и регламентите на Европейския съюз :</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lastRenderedPageBreak/>
        <w:t>А. отнасящи се до управлението и контрола на средствата, съфинансирани от Структурните фондове и Кохезионния фонд на Европейския съюз за програмен период 2007 - 2013 г., от Европейските структурни и инвестиционни фондове за програмен период 2014 - 2020 г., от Фонд „Убежище, миграция и интеграция“ и Фонд „Вътрешна сигурност" за програмен период 2014 - 2020 г., от Програмата по Фонд „Вътрешна сигурност“, Програмата по Фонд „Убежище, миграция и интеграция“ и Програмата на Република България по Инструмента за финансова подкрепа за управлението на границите и визовата политика като част от Фонда за интегрирано управление на границите за програмен период 2021 - 2027 г., от Европейските фондове за споделено управление за програмен период 2021 - 2027 г. и по Резерва за приспособяване във връзка с последиците от Брекзит, от двустранните програми за Европейско териториално сътрудничество, Инструмента за подобряване на бюджетните парични потоци и други програми и донори.</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Б. за изпълнение на функциите на агенцията на Одитен орган по Механизма за възстановяване и устойчивост за Плана за възстановяване и устойчивост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711DE1" w:rsidRDefault="00061A1E" w:rsidP="00061A1E">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„Специфична одитна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проверки на проведени процедури за избор на изпълнител по Закона за обществените поръчки, Постановление № 160/2016 г. и Практическото ръководство за договорни процедури за външни действия на ЕС (PRAG);</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проверки за спазването на правилата за предоставяне на държавна помощ;</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проверки за спазване на хоризонталните принципи за фондовете, в т.ч. на принципа за „ненанасяне на значителни вреди“;</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проверки на място на строителни обекти;</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изготвя становища по комплексни правни въпроси, възникнали в хода на одитната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анализ на риска за строителни проекти, включително за целите на ежегодната актуализация на риск анализа за стратегиите за одитна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текущи прегледи на качеството на одитната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осъществява взаимодействие със структурите на Европейската комисия, Европейската сметна палата и с други институции, органи и организации във връзка с извършваната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при необходимост подпомага останалите дирекции от специализираната администрация, включително при разработване на одитната методология и извършването на одитни ангажименти.</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дейности по Плана за възстановяване и устойчивост :</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а) системни одити с цел предоставяне на увереност, че системите за управление и контрол функционират правилно при спазване на принципа за добро финансово управление и осигуряват защита на финансовите интереси на Съюза, както и увереност, че при изпълнението на инвестициите и реформите са въведени мерки, които да гарантират недопускането на двойно финансиране, на измами, на корупция и на конфликт на интереси, както и спазването на принципа за "ненанасяне на значителни вреди";</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б) одити на случаи на подкрепа за инвестиции и реформи с цел осигуряване на увереност относно надеждността на данните за изпълнение на етапите и целите и наличието на подходяща одитна следа за тях;</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lastRenderedPageBreak/>
        <w:t>в) изготвя и обобщение на извършените одити по ПВУ в съответствие с чл. 22, ал. 2, б. в), т. ii) от Регламент (ЕС) 2021/241 на Европейския парламент и на Съвета от 12 февруари 2021 г. за създаване на Механизъм за възстановяване и устойчивост (OB, L 57 от 18 февруари 2021 г.).</w:t>
      </w:r>
    </w:p>
    <w:p w:rsidR="00711DE1" w:rsidRDefault="00711DE1" w:rsidP="00711DE1">
      <w:pPr>
        <w:tabs>
          <w:tab w:val="left" w:pos="426"/>
        </w:tabs>
        <w:spacing w:after="0" w:line="240" w:lineRule="auto"/>
        <w:jc w:val="both"/>
        <w:rPr>
          <w:rFonts w:ascii="Times New Roman" w:hAnsi="Times New Roman"/>
          <w:b/>
          <w:color w:val="000000"/>
          <w:sz w:val="24"/>
          <w:szCs w:val="24"/>
          <w:lang w:eastAsia="pl-PL"/>
        </w:rPr>
      </w:pPr>
    </w:p>
    <w:p w:rsidR="00711DE1" w:rsidRDefault="00711DE1" w:rsidP="00711DE1">
      <w:pPr>
        <w:tabs>
          <w:tab w:val="left" w:pos="426"/>
        </w:tabs>
        <w:spacing w:after="0" w:line="240" w:lineRule="auto"/>
        <w:jc w:val="both"/>
        <w:rPr>
          <w:rFonts w:ascii="Times New Roman" w:hAnsi="Times New Roman"/>
          <w:b/>
          <w:color w:val="000000"/>
          <w:sz w:val="24"/>
          <w:szCs w:val="24"/>
          <w:lang w:eastAsia="pl-PL"/>
        </w:rPr>
      </w:pPr>
    </w:p>
    <w:p w:rsidR="00711DE1" w:rsidRPr="00711DE1" w:rsidRDefault="00711DE1" w:rsidP="00711DE1">
      <w:pPr>
        <w:tabs>
          <w:tab w:val="left" w:pos="426"/>
        </w:tabs>
        <w:spacing w:after="0" w:line="240" w:lineRule="auto"/>
        <w:jc w:val="both"/>
        <w:rPr>
          <w:rFonts w:ascii="Times New Roman" w:hAnsi="Times New Roman"/>
          <w:b/>
          <w:color w:val="000000"/>
          <w:sz w:val="24"/>
          <w:szCs w:val="24"/>
          <w:lang w:eastAsia="pl-PL"/>
        </w:rPr>
      </w:pPr>
      <w:r w:rsidRPr="00711DE1">
        <w:rPr>
          <w:rFonts w:ascii="Times New Roman" w:hAnsi="Times New Roman"/>
          <w:b/>
          <w:color w:val="000000"/>
          <w:sz w:val="24"/>
          <w:szCs w:val="24"/>
          <w:lang w:eastAsia="pl-PL"/>
        </w:rPr>
        <w:t>Дирекция: „Методология, хоризонтални политики и автоматизация на одитната дейност“</w:t>
      </w:r>
    </w:p>
    <w:p w:rsidR="00711DE1" w:rsidRPr="00711DE1" w:rsidRDefault="00711DE1" w:rsidP="00711DE1">
      <w:pPr>
        <w:tabs>
          <w:tab w:val="left" w:pos="426"/>
        </w:tabs>
        <w:spacing w:after="0" w:line="240" w:lineRule="auto"/>
        <w:jc w:val="both"/>
        <w:rPr>
          <w:rFonts w:ascii="Times New Roman" w:hAnsi="Times New Roman"/>
          <w:b/>
          <w:color w:val="000000"/>
          <w:sz w:val="24"/>
          <w:szCs w:val="24"/>
          <w:lang w:eastAsia="pl-PL"/>
        </w:rPr>
      </w:pPr>
    </w:p>
    <w:p w:rsidR="00711DE1" w:rsidRPr="00711DE1" w:rsidRDefault="00711DE1" w:rsidP="00711DE1">
      <w:pPr>
        <w:tabs>
          <w:tab w:val="left" w:pos="426"/>
        </w:tabs>
        <w:spacing w:after="0" w:line="240" w:lineRule="auto"/>
        <w:jc w:val="both"/>
        <w:rPr>
          <w:rFonts w:ascii="Times New Roman" w:hAnsi="Times New Roman"/>
          <w:b/>
          <w:color w:val="000000"/>
          <w:sz w:val="24"/>
          <w:szCs w:val="24"/>
          <w:lang w:eastAsia="pl-PL"/>
        </w:rPr>
      </w:pPr>
      <w:r w:rsidRPr="00711DE1">
        <w:rPr>
          <w:rFonts w:ascii="Times New Roman" w:hAnsi="Times New Roman"/>
          <w:b/>
          <w:color w:val="000000"/>
          <w:sz w:val="24"/>
          <w:szCs w:val="24"/>
          <w:lang w:eastAsia="pl-PL"/>
        </w:rPr>
        <w:t xml:space="preserve"> </w:t>
      </w: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„Методология, хоризонтални политики и автоматизация на одитната дейност“ отговаря за разработване на одитната методология на агенцията на база на развиващото се европейско и национално законодателство,  анализите на резултатите от прилагане на нормативните актове, свързани с одитната дейност, одитните доклади от европейските и националните контролни органи, международно признатите одитни стандарти и добрите практики за автоматизацията и оптимизацията на одиторската дейност.</w:t>
      </w: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Анализира цялата достъпна за ИА ОСЕС налична информация за програмирането, оценката и контрола на средствата от ЕС и предлага за одобрение на изпълнителния директор подходяща методология за работа на одиторите и технологии, които да автоматизират и оптимизират одитните процедури.</w:t>
      </w: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„Методология, хоризонтални политики и автоматизация на одитната дейност“ отговаря за автоматизацията на одитните процедури, с цел оптимизация на необходимите одитни процедури. Дирекцията обезпечава дейността на ИА ОСЕС, относно структурирането на наличната информация по начин, който да позволи автоматизиране на отделни одитни процедури, чрез спазване на нормативните ограничения свързани с принципите на информационна сигурност и защита на данните.</w:t>
      </w: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Дирекцията, целейки тестване и  подобряване на одитната методология, на база оценка на риска извършва проверки и изпълнява одитни процедури, за да подпомогне ефективното, ефикасното и икономично функциониране на другите дирекции от специализираната администрация.</w:t>
      </w: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„Методология, хоризонтални политики и автоматизация на одитната дейност“ планира одитната дейност на агенцията в съответствие с европейско и национално законодателство, международно признатите одитни стандарти, наличната информацията в ИА ОСЕС, анализите на резултатите от прилагане на нормативните актове, свързани с одитната дейност, одитните доклади от европейските и националните контролни органи. При планиране на одитната дейност се прилага определена последователност, включваща оценяване на нивата на отделните рискове.  На база на наличната в ИА ОСЕС информация дирекцията определя присъщият риск на одитираните организации и разходи и във връзка с тази оценка анализира контролният им риск. В резултат на тази дейност съвместно с дирекция "Одитна дейност" изготвя ежегодна актуализация на риск анализа за стратегиите за одитна дейност и организира и съгласува процеса на формиране и подбор на извадки и подизвадки в ИА ОСЕС.</w:t>
      </w: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lastRenderedPageBreak/>
        <w:t>Дирекция: „Методология, хоризонтални политики и автоматизация на одитната дейност“ координира хоризонталните политики, които трябва да се прилагат в на Изпълнителна агенция одит на средствата от ЕС чрез актуализиране на методологията, изготвяне на становища по хоризонтални въпроси в съответствие с международно признатите одитни стандарти и извършване хоризонтални одитни дейности – одитни ангажименти, отделни одитни процедури и проверки, касаещи различни фондове, програми и теми.</w:t>
      </w: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rsidR="00061A1E"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„Методология, хоризонтални политики и автоматизация на одитната дейност“ Подготвя информация и извършва анализи комуникира и координира своята дейност със структурите на Европейската комисия, Европейската сметна палата и с други институции, органи и организации.</w:t>
      </w:r>
    </w:p>
    <w:p w:rsidR="009E22AA" w:rsidRPr="00E21E41" w:rsidRDefault="009E22AA" w:rsidP="009E22AA">
      <w:pPr>
        <w:pStyle w:val="SUK2"/>
      </w:pPr>
      <w:bookmarkStart w:id="137" w:name="_Toc139967788"/>
      <w:bookmarkStart w:id="138" w:name="_Toc149228469"/>
      <w:r w:rsidRPr="00E21E41">
        <w:t>Вътрешен одит</w:t>
      </w:r>
      <w:bookmarkEnd w:id="137"/>
      <w:bookmarkEnd w:id="138"/>
    </w:p>
    <w:p w:rsidR="009E22AA" w:rsidRPr="00E21E41" w:rsidRDefault="009E22AA" w:rsidP="009E22AA">
      <w:pPr>
        <w:spacing w:after="0" w:line="240" w:lineRule="auto"/>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ab/>
        <w:t>Функциите по вътрешния одит се изпълняват от вътрешни одитори в съответствие със Закона за вътрешния одит.</w:t>
      </w:r>
    </w:p>
    <w:p w:rsidR="009E22AA" w:rsidRPr="000147B6" w:rsidRDefault="009E22AA" w:rsidP="009E22AA">
      <w:pPr>
        <w:spacing w:after="0" w:line="240" w:lineRule="auto"/>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ab/>
        <w:t>В МТС функциите на вътрешен одит се изпълняват от дирекция „Звено за вътреш</w:t>
      </w:r>
      <w:r w:rsidRPr="000147B6">
        <w:rPr>
          <w:rFonts w:ascii="Times New Roman" w:hAnsi="Times New Roman"/>
          <w:color w:val="000000"/>
          <w:sz w:val="24"/>
          <w:szCs w:val="24"/>
          <w:lang w:eastAsia="pl-PL"/>
        </w:rPr>
        <w:t xml:space="preserve">ен одит”, което изпълнява задачите си ефективно и обективно – без натиск или упражняване на влияние, при осигурена независимост на дейността му. </w:t>
      </w:r>
    </w:p>
    <w:p w:rsidR="009E22AA" w:rsidRPr="000147B6" w:rsidRDefault="009E22AA" w:rsidP="009E22AA">
      <w:pPr>
        <w:spacing w:after="0" w:line="240" w:lineRule="auto"/>
        <w:jc w:val="both"/>
        <w:rPr>
          <w:rFonts w:ascii="Times New Roman" w:hAnsi="Times New Roman"/>
          <w:color w:val="000000"/>
          <w:sz w:val="24"/>
          <w:szCs w:val="24"/>
          <w:lang w:eastAsia="pl-PL"/>
        </w:rPr>
      </w:pPr>
    </w:p>
    <w:tbl>
      <w:tblPr>
        <w:tblW w:w="0" w:type="auto"/>
        <w:tblInd w:w="8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70" w:type="dxa"/>
          <w:right w:w="70" w:type="dxa"/>
        </w:tblCellMar>
        <w:tblLook w:val="0000" w:firstRow="0" w:lastRow="0" w:firstColumn="0" w:lastColumn="0" w:noHBand="0" w:noVBand="0"/>
      </w:tblPr>
      <w:tblGrid>
        <w:gridCol w:w="2011"/>
        <w:gridCol w:w="6829"/>
      </w:tblGrid>
      <w:tr w:rsidR="009E22AA" w:rsidRPr="000E56EE" w:rsidTr="009E22AA">
        <w:trPr>
          <w:trHeight w:val="1033"/>
        </w:trPr>
        <w:tc>
          <w:tcPr>
            <w:tcW w:w="2254" w:type="dxa"/>
            <w:tcBorders>
              <w:top w:val="single" w:sz="2" w:space="0" w:color="auto"/>
              <w:left w:val="single" w:sz="2" w:space="0" w:color="auto"/>
              <w:bottom w:val="single" w:sz="2" w:space="0" w:color="auto"/>
              <w:right w:val="single" w:sz="2" w:space="0" w:color="auto"/>
            </w:tcBorders>
          </w:tcPr>
          <w:p w:rsidR="009E22AA" w:rsidRPr="000147B6"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0147B6">
              <w:rPr>
                <w:rFonts w:ascii="Times New Roman" w:hAnsi="Times New Roman"/>
                <w:color w:val="000000"/>
                <w:sz w:val="24"/>
                <w:szCs w:val="24"/>
                <w:lang w:eastAsia="pl-PL"/>
              </w:rPr>
              <w:t>Лице за контакт:</w:t>
            </w:r>
          </w:p>
        </w:tc>
        <w:tc>
          <w:tcPr>
            <w:tcW w:w="7435" w:type="dxa"/>
            <w:tcBorders>
              <w:top w:val="single" w:sz="2" w:space="0" w:color="auto"/>
              <w:left w:val="single" w:sz="2" w:space="0" w:color="auto"/>
              <w:bottom w:val="single" w:sz="2" w:space="0" w:color="auto"/>
              <w:right w:val="single" w:sz="2" w:space="0" w:color="auto"/>
            </w:tcBorders>
            <w:shd w:val="clear" w:color="auto" w:fill="FFFFFF"/>
          </w:tcPr>
          <w:p w:rsidR="009E22AA" w:rsidRPr="000147B6"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b/>
                <w:color w:val="000000"/>
                <w:sz w:val="24"/>
                <w:szCs w:val="24"/>
                <w:lang w:eastAsia="pl-PL"/>
              </w:rPr>
            </w:pPr>
            <w:r w:rsidRPr="000147B6">
              <w:rPr>
                <w:rFonts w:ascii="Times New Roman" w:hAnsi="Times New Roman"/>
                <w:b/>
                <w:color w:val="000000"/>
                <w:sz w:val="24"/>
                <w:szCs w:val="24"/>
                <w:lang w:eastAsia="pl-PL"/>
              </w:rPr>
              <w:t>г-жа Гергана Ангелова Алексиева,</w:t>
            </w:r>
          </w:p>
          <w:p w:rsidR="009E22AA" w:rsidRPr="005A4C5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0147B6">
              <w:rPr>
                <w:rFonts w:ascii="Times New Roman" w:hAnsi="Times New Roman"/>
                <w:color w:val="000000"/>
                <w:sz w:val="24"/>
                <w:szCs w:val="24"/>
                <w:lang w:eastAsia="pl-PL"/>
              </w:rPr>
              <w:t xml:space="preserve">Ръководител на Звено за вътрешен одит към Министерство на </w:t>
            </w:r>
            <w:r>
              <w:rPr>
                <w:rFonts w:ascii="Times New Roman" w:hAnsi="Times New Roman"/>
                <w:color w:val="000000"/>
                <w:sz w:val="24"/>
                <w:szCs w:val="24"/>
                <w:lang w:eastAsia="pl-PL"/>
              </w:rPr>
              <w:t>транспорта и</w:t>
            </w:r>
            <w:r w:rsidRPr="005A4C51">
              <w:rPr>
                <w:rFonts w:ascii="Times New Roman" w:hAnsi="Times New Roman"/>
                <w:color w:val="000000"/>
                <w:sz w:val="24"/>
                <w:szCs w:val="24"/>
                <w:lang w:eastAsia="pl-PL"/>
              </w:rPr>
              <w:t xml:space="preserve"> съобщенията</w:t>
            </w:r>
          </w:p>
        </w:tc>
      </w:tr>
      <w:tr w:rsidR="009E22AA" w:rsidRPr="000E56EE" w:rsidTr="009E22AA">
        <w:trPr>
          <w:trHeight w:val="698"/>
        </w:trPr>
        <w:tc>
          <w:tcPr>
            <w:tcW w:w="2254" w:type="dxa"/>
            <w:tcBorders>
              <w:top w:val="single" w:sz="2" w:space="0" w:color="auto"/>
              <w:left w:val="single" w:sz="2" w:space="0" w:color="auto"/>
              <w:bottom w:val="single" w:sz="2" w:space="0" w:color="auto"/>
              <w:right w:val="single" w:sz="2" w:space="0" w:color="auto"/>
            </w:tcBorders>
          </w:tcPr>
          <w:p w:rsidR="009E22AA" w:rsidRPr="00C1108F"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C1108F">
              <w:rPr>
                <w:rFonts w:ascii="Times New Roman" w:hAnsi="Times New Roman"/>
                <w:color w:val="000000"/>
                <w:sz w:val="24"/>
                <w:szCs w:val="24"/>
                <w:lang w:eastAsia="pl-PL"/>
              </w:rPr>
              <w:t>Адрес:</w:t>
            </w:r>
          </w:p>
        </w:tc>
        <w:tc>
          <w:tcPr>
            <w:tcW w:w="7435" w:type="dxa"/>
            <w:tcBorders>
              <w:top w:val="single" w:sz="2" w:space="0" w:color="auto"/>
              <w:left w:val="single" w:sz="2" w:space="0" w:color="auto"/>
              <w:bottom w:val="single" w:sz="2" w:space="0" w:color="auto"/>
              <w:right w:val="single" w:sz="2" w:space="0" w:color="auto"/>
            </w:tcBorders>
          </w:tcPr>
          <w:p w:rsidR="009E22AA" w:rsidRPr="00C1108F"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Pr>
                <w:rFonts w:ascii="Times New Roman" w:hAnsi="Times New Roman"/>
                <w:color w:val="000000"/>
                <w:sz w:val="24"/>
                <w:szCs w:val="24"/>
                <w:lang w:eastAsia="pl-PL"/>
              </w:rPr>
              <w:t xml:space="preserve">Министерство на транспорта </w:t>
            </w:r>
            <w:r w:rsidRPr="00C1108F">
              <w:rPr>
                <w:rFonts w:ascii="Times New Roman" w:hAnsi="Times New Roman"/>
                <w:color w:val="000000"/>
                <w:sz w:val="24"/>
                <w:szCs w:val="24"/>
                <w:lang w:eastAsia="pl-PL"/>
              </w:rPr>
              <w:t>и съобщенията</w:t>
            </w:r>
          </w:p>
          <w:p w:rsidR="009E22AA" w:rsidRPr="00C1108F" w:rsidRDefault="009E22AA" w:rsidP="009E22AA">
            <w:pPr>
              <w:spacing w:after="0" w:line="240" w:lineRule="auto"/>
              <w:rPr>
                <w:rFonts w:ascii="Times New Roman" w:hAnsi="Times New Roman"/>
                <w:color w:val="000000"/>
                <w:sz w:val="24"/>
                <w:szCs w:val="24"/>
                <w:lang w:eastAsia="pl-PL"/>
              </w:rPr>
            </w:pPr>
            <w:r w:rsidRPr="00C1108F">
              <w:rPr>
                <w:rFonts w:ascii="Times New Roman" w:hAnsi="Times New Roman"/>
                <w:color w:val="000000"/>
                <w:sz w:val="24"/>
                <w:szCs w:val="24"/>
                <w:lang w:eastAsia="pl-PL"/>
              </w:rPr>
              <w:t xml:space="preserve">гр. София, 1000, </w:t>
            </w:r>
          </w:p>
          <w:p w:rsidR="009E22AA" w:rsidRPr="009B71A4" w:rsidRDefault="009E22AA" w:rsidP="009E22AA">
            <w:pPr>
              <w:spacing w:after="0" w:line="240" w:lineRule="auto"/>
              <w:rPr>
                <w:rFonts w:ascii="Times New Roman" w:hAnsi="Times New Roman"/>
                <w:color w:val="000000"/>
                <w:sz w:val="24"/>
                <w:szCs w:val="24"/>
                <w:lang w:eastAsia="pl-PL"/>
              </w:rPr>
            </w:pPr>
            <w:r w:rsidRPr="009B71A4">
              <w:rPr>
                <w:rFonts w:ascii="Times New Roman" w:hAnsi="Times New Roman"/>
                <w:color w:val="000000"/>
                <w:sz w:val="24"/>
                <w:szCs w:val="24"/>
                <w:lang w:eastAsia="pl-PL"/>
              </w:rPr>
              <w:t>ул. „Дякон Игнатий” 9</w:t>
            </w:r>
          </w:p>
          <w:p w:rsidR="009E22AA" w:rsidRPr="000E56EE" w:rsidRDefault="009E22AA" w:rsidP="009E22AA">
            <w:pPr>
              <w:spacing w:after="0" w:line="240" w:lineRule="auto"/>
              <w:rPr>
                <w:rFonts w:ascii="Times New Roman" w:hAnsi="Times New Roman"/>
                <w:color w:val="000000"/>
                <w:sz w:val="24"/>
                <w:szCs w:val="24"/>
                <w:lang w:eastAsia="pl-PL"/>
              </w:rPr>
            </w:pPr>
            <w:r w:rsidRPr="000E56EE">
              <w:rPr>
                <w:rFonts w:ascii="Times New Roman" w:hAnsi="Times New Roman"/>
                <w:color w:val="000000"/>
                <w:sz w:val="24"/>
                <w:szCs w:val="24"/>
                <w:lang w:eastAsia="pl-PL"/>
              </w:rPr>
              <w:t>Тел.:  +359 2 9409 304</w:t>
            </w:r>
          </w:p>
          <w:p w:rsidR="009E22AA" w:rsidRPr="000E56EE" w:rsidRDefault="009E22AA" w:rsidP="009E22AA">
            <w:pPr>
              <w:spacing w:after="0" w:line="240" w:lineRule="auto"/>
              <w:rPr>
                <w:rFonts w:ascii="Times New Roman" w:hAnsi="Times New Roman"/>
                <w:color w:val="000000"/>
                <w:sz w:val="24"/>
                <w:szCs w:val="24"/>
                <w:lang w:eastAsia="pl-PL"/>
              </w:rPr>
            </w:pPr>
            <w:r w:rsidRPr="000E56EE">
              <w:rPr>
                <w:rFonts w:ascii="Times New Roman" w:hAnsi="Times New Roman"/>
                <w:color w:val="000000"/>
                <w:sz w:val="24"/>
                <w:szCs w:val="24"/>
                <w:lang w:eastAsia="pl-PL"/>
              </w:rPr>
              <w:t>Факс: +359 2 9409 832</w:t>
            </w:r>
          </w:p>
          <w:p w:rsidR="009E22AA" w:rsidRPr="000E56EE" w:rsidRDefault="009E22AA" w:rsidP="009E22AA">
            <w:pPr>
              <w:spacing w:after="0" w:line="240" w:lineRule="auto"/>
              <w:rPr>
                <w:rFonts w:ascii="Times New Roman" w:hAnsi="Times New Roman"/>
                <w:color w:val="000000"/>
                <w:sz w:val="24"/>
                <w:szCs w:val="24"/>
                <w:lang w:eastAsia="pl-PL"/>
              </w:rPr>
            </w:pPr>
            <w:r w:rsidRPr="000E56EE">
              <w:rPr>
                <w:rFonts w:ascii="Times New Roman" w:hAnsi="Times New Roman"/>
                <w:color w:val="000000"/>
                <w:sz w:val="24"/>
                <w:szCs w:val="24"/>
                <w:lang w:eastAsia="pl-PL"/>
              </w:rPr>
              <w:t>Email: galeksieva@mt</w:t>
            </w:r>
            <w:r>
              <w:rPr>
                <w:rFonts w:ascii="Times New Roman" w:hAnsi="Times New Roman"/>
                <w:color w:val="000000"/>
                <w:sz w:val="24"/>
                <w:szCs w:val="24"/>
                <w:lang w:val="en-US" w:eastAsia="pl-PL"/>
              </w:rPr>
              <w:t>it</w:t>
            </w:r>
            <w:r w:rsidRPr="000E56EE">
              <w:rPr>
                <w:rFonts w:ascii="Times New Roman" w:hAnsi="Times New Roman"/>
                <w:color w:val="000000"/>
                <w:sz w:val="24"/>
                <w:szCs w:val="24"/>
                <w:lang w:eastAsia="pl-PL"/>
              </w:rPr>
              <w:t>c.government.bg</w:t>
            </w:r>
          </w:p>
          <w:p w:rsidR="009E22AA" w:rsidRPr="00E21E41" w:rsidRDefault="00341F53" w:rsidP="009E22AA">
            <w:pPr>
              <w:spacing w:after="0" w:line="240" w:lineRule="auto"/>
              <w:rPr>
                <w:rFonts w:ascii="Times New Roman" w:hAnsi="Times New Roman"/>
                <w:color w:val="000000"/>
                <w:sz w:val="24"/>
                <w:szCs w:val="24"/>
                <w:lang w:eastAsia="pl-PL"/>
              </w:rPr>
            </w:pPr>
            <w:hyperlink r:id="rId14" w:history="1">
              <w:r w:rsidR="009E22AA" w:rsidRPr="00DC3770">
                <w:rPr>
                  <w:rStyle w:val="Hyperlink"/>
                  <w:rFonts w:ascii="Times New Roman" w:hAnsi="Times New Roman"/>
                  <w:sz w:val="24"/>
                  <w:szCs w:val="24"/>
                  <w:lang w:eastAsia="pl-PL"/>
                </w:rPr>
                <w:t>www.mtc.government.bg</w:t>
              </w:r>
            </w:hyperlink>
          </w:p>
        </w:tc>
      </w:tr>
    </w:tbl>
    <w:p w:rsidR="009E22AA" w:rsidRPr="000E56EE" w:rsidRDefault="009E22AA" w:rsidP="009E22AA">
      <w:pPr>
        <w:spacing w:before="120"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 xml:space="preserve">Независимостта на дирекция „Звено за вътрешен одит” се осигурява от министъра на </w:t>
      </w:r>
      <w:r>
        <w:rPr>
          <w:rFonts w:ascii="Times New Roman" w:hAnsi="Times New Roman"/>
          <w:color w:val="000000"/>
          <w:sz w:val="24"/>
          <w:szCs w:val="24"/>
          <w:lang w:eastAsia="pl-PL"/>
        </w:rPr>
        <w:t>транспорта и</w:t>
      </w:r>
      <w:r w:rsidRPr="000E56EE">
        <w:rPr>
          <w:rFonts w:ascii="Times New Roman" w:hAnsi="Times New Roman"/>
          <w:color w:val="000000"/>
          <w:sz w:val="24"/>
          <w:szCs w:val="24"/>
          <w:lang w:eastAsia="pl-PL"/>
        </w:rPr>
        <w:t xml:space="preserve"> съобщенията чрез гарантиране на:</w:t>
      </w:r>
    </w:p>
    <w:p w:rsidR="009E22AA" w:rsidRPr="000E56EE" w:rsidRDefault="009E22AA" w:rsidP="009E22AA">
      <w:pPr>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 xml:space="preserve">1. пряко подчинение на министъра на </w:t>
      </w:r>
      <w:r>
        <w:rPr>
          <w:rFonts w:ascii="Times New Roman" w:hAnsi="Times New Roman"/>
          <w:color w:val="000000"/>
          <w:sz w:val="24"/>
          <w:szCs w:val="24"/>
          <w:lang w:eastAsia="pl-PL"/>
        </w:rPr>
        <w:t>транспорта и</w:t>
      </w:r>
      <w:r w:rsidRPr="000E56EE">
        <w:rPr>
          <w:rFonts w:ascii="Times New Roman" w:hAnsi="Times New Roman"/>
          <w:color w:val="000000"/>
          <w:sz w:val="24"/>
          <w:szCs w:val="24"/>
          <w:lang w:eastAsia="pl-PL"/>
        </w:rPr>
        <w:t xml:space="preserve"> съобщенията;</w:t>
      </w:r>
    </w:p>
    <w:p w:rsidR="009E22AA" w:rsidRPr="000E56EE" w:rsidRDefault="009E22AA" w:rsidP="009E22AA">
      <w:pPr>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 xml:space="preserve">2. докладване резултатите от одитните ангажименти и за дейността по вътрешен одит директно на министъра на </w:t>
      </w:r>
      <w:r>
        <w:rPr>
          <w:rFonts w:ascii="Times New Roman" w:hAnsi="Times New Roman"/>
          <w:color w:val="000000"/>
          <w:sz w:val="24"/>
          <w:szCs w:val="24"/>
          <w:lang w:eastAsia="pl-PL"/>
        </w:rPr>
        <w:t>транспорта и</w:t>
      </w:r>
      <w:r w:rsidRPr="000E56EE">
        <w:rPr>
          <w:rFonts w:ascii="Times New Roman" w:hAnsi="Times New Roman"/>
          <w:color w:val="000000"/>
          <w:sz w:val="24"/>
          <w:szCs w:val="24"/>
          <w:lang w:eastAsia="pl-PL"/>
        </w:rPr>
        <w:t xml:space="preserve"> съобщенията;</w:t>
      </w:r>
    </w:p>
    <w:p w:rsidR="009E22AA" w:rsidRPr="000E56EE" w:rsidRDefault="009E22AA" w:rsidP="009E22AA">
      <w:pPr>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3. назначаване и освобождаване на директора на дирекция „Звено за вътрешен одит” при спазване на чл. 21 от Закона за вътрешния одит в публичния сектор (ЗВОПС) и след писмено съгласие на министъра на финансите;</w:t>
      </w:r>
    </w:p>
    <w:p w:rsidR="009E22AA" w:rsidRPr="000E56EE" w:rsidRDefault="009E22AA" w:rsidP="009E22AA">
      <w:pPr>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4. осъществяване на функции и дейности в Министерството на транспорта информационните технологии и съобщенията, свързани само с дейността по вътрешен одит, без да се допуска намеса при планиране, извършване и докладване на резултатите от одитните ангажименти;</w:t>
      </w:r>
    </w:p>
    <w:p w:rsidR="009E22AA" w:rsidRPr="000E56EE" w:rsidRDefault="009E22AA" w:rsidP="009E22AA">
      <w:pPr>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 xml:space="preserve">5. свободен достъп до ръководните лица в Министерството на </w:t>
      </w:r>
      <w:r>
        <w:rPr>
          <w:rFonts w:ascii="Times New Roman" w:hAnsi="Times New Roman"/>
          <w:color w:val="000000"/>
          <w:sz w:val="24"/>
          <w:szCs w:val="24"/>
          <w:lang w:eastAsia="pl-PL"/>
        </w:rPr>
        <w:t>транспорта и</w:t>
      </w:r>
      <w:r w:rsidRPr="000E56EE">
        <w:rPr>
          <w:rFonts w:ascii="Times New Roman" w:hAnsi="Times New Roman"/>
          <w:color w:val="000000"/>
          <w:sz w:val="24"/>
          <w:szCs w:val="24"/>
          <w:lang w:eastAsia="pl-PL"/>
        </w:rPr>
        <w:t xml:space="preserve"> съобщенията и всички служители в организацията, всички активи на организацията и цялата документация и информация.</w:t>
      </w:r>
    </w:p>
    <w:p w:rsidR="009E22AA" w:rsidRPr="000E56EE" w:rsidRDefault="009E22AA" w:rsidP="009E22AA">
      <w:pPr>
        <w:pStyle w:val="SUK2"/>
      </w:pPr>
      <w:bookmarkStart w:id="139" w:name="_Toc139967789"/>
      <w:bookmarkStart w:id="140" w:name="_Toc149228470"/>
      <w:r w:rsidRPr="000E56EE">
        <w:lastRenderedPageBreak/>
        <w:t>Външен одит</w:t>
      </w:r>
      <w:bookmarkEnd w:id="139"/>
      <w:bookmarkEnd w:id="140"/>
    </w:p>
    <w:p w:rsidR="009E22AA" w:rsidRPr="000E56EE" w:rsidRDefault="009E22AA" w:rsidP="009E22AA">
      <w:pPr>
        <w:suppressAutoHyphens/>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b/>
          <w:color w:val="000000"/>
          <w:sz w:val="24"/>
          <w:szCs w:val="24"/>
          <w:lang w:eastAsia="pl-PL"/>
        </w:rPr>
        <w:t>Сметната палата</w:t>
      </w:r>
      <w:r w:rsidRPr="000E56EE">
        <w:rPr>
          <w:rFonts w:ascii="Times New Roman" w:hAnsi="Times New Roman"/>
          <w:color w:val="000000"/>
          <w:sz w:val="24"/>
          <w:szCs w:val="24"/>
          <w:lang w:eastAsia="pl-PL"/>
        </w:rPr>
        <w:t xml:space="preserve"> на Република България извършва независим одит на бюджета и на другите публични средства, включително средствата от ЕС, и допринася за  правилното финансово управление в страната. Организацията, мандата и процедурите за провеждане на дейността й са регламентирани в Закона за Сметната палата в последното му изменение.</w:t>
      </w:r>
    </w:p>
    <w:p w:rsidR="009E22AA" w:rsidRPr="000E56EE" w:rsidRDefault="009E22AA" w:rsidP="009E22AA">
      <w:pPr>
        <w:suppressAutoHyphens/>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b/>
          <w:color w:val="000000"/>
          <w:sz w:val="24"/>
          <w:szCs w:val="24"/>
          <w:lang w:eastAsia="pl-PL"/>
        </w:rPr>
        <w:t>Европейската сметна палата</w:t>
      </w:r>
      <w:r w:rsidRPr="000E56EE">
        <w:rPr>
          <w:rFonts w:ascii="Times New Roman" w:hAnsi="Times New Roman"/>
          <w:color w:val="000000"/>
          <w:sz w:val="24"/>
          <w:szCs w:val="24"/>
          <w:lang w:eastAsia="pl-PL"/>
        </w:rPr>
        <w:t xml:space="preserve"> разглежда отчетите за всички приходи и разходи на Общността и счетоводните сметки на всички органи, управляващи средства на ЕС. Тя проверява дали всички бюджетни приходи на ЕС са получени и дали съответните разходи са били извършени законосъобразно и правилно и дали финансовото управление е правилно.    </w:t>
      </w:r>
    </w:p>
    <w:p w:rsidR="009E22AA" w:rsidRPr="000E56EE" w:rsidRDefault="009E22AA" w:rsidP="009E22AA">
      <w:pPr>
        <w:suppressAutoHyphens/>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b/>
          <w:color w:val="000000"/>
          <w:sz w:val="24"/>
          <w:szCs w:val="24"/>
          <w:lang w:eastAsia="pl-PL"/>
        </w:rPr>
        <w:t xml:space="preserve">Дирекция „Одит“  към ГД „Регионална и урбанистична политика“ на ЕК </w:t>
      </w:r>
      <w:r w:rsidRPr="000E56EE">
        <w:rPr>
          <w:rFonts w:ascii="Times New Roman" w:hAnsi="Times New Roman"/>
          <w:color w:val="000000"/>
          <w:sz w:val="24"/>
          <w:szCs w:val="24"/>
          <w:lang w:eastAsia="pl-PL"/>
        </w:rPr>
        <w:t>отговаря за провеждането на о</w:t>
      </w:r>
      <w:r>
        <w:rPr>
          <w:rFonts w:ascii="Times New Roman" w:hAnsi="Times New Roman"/>
          <w:color w:val="000000"/>
          <w:sz w:val="24"/>
          <w:szCs w:val="24"/>
          <w:lang w:eastAsia="pl-PL"/>
        </w:rPr>
        <w:t>дити по фондовете на ЕС (член 70</w:t>
      </w:r>
      <w:r w:rsidRPr="000E56EE">
        <w:rPr>
          <w:rFonts w:ascii="Times New Roman" w:hAnsi="Times New Roman"/>
          <w:color w:val="000000"/>
          <w:sz w:val="24"/>
          <w:szCs w:val="24"/>
          <w:lang w:eastAsia="pl-PL"/>
        </w:rPr>
        <w:t xml:space="preserve">, параграф 2 от Регламент </w:t>
      </w:r>
      <w:r>
        <w:rPr>
          <w:rFonts w:ascii="Times New Roman" w:hAnsi="Times New Roman"/>
          <w:color w:val="000000"/>
          <w:sz w:val="24"/>
          <w:szCs w:val="24"/>
          <w:lang w:eastAsia="pl-PL"/>
        </w:rPr>
        <w:t>2021/1060</w:t>
      </w:r>
      <w:r w:rsidRPr="000E56EE">
        <w:rPr>
          <w:rFonts w:ascii="Times New Roman" w:hAnsi="Times New Roman"/>
          <w:color w:val="000000"/>
          <w:sz w:val="24"/>
          <w:szCs w:val="24"/>
          <w:lang w:eastAsia="pl-PL"/>
        </w:rPr>
        <w:t>). Одитите са насочени към това да се провери ефективността на системите, както и изпълнението на операциите. Установени нарушение по време на проверките биха могли да доведат до спиране на плащанията или до налагане на финансови корекции.</w:t>
      </w:r>
    </w:p>
    <w:p w:rsidR="009E22AA" w:rsidRPr="000E56EE" w:rsidRDefault="009E22AA" w:rsidP="009E22AA">
      <w:pPr>
        <w:pStyle w:val="SUK2"/>
      </w:pPr>
      <w:bookmarkStart w:id="141" w:name="_Toc139967790"/>
      <w:bookmarkStart w:id="142" w:name="_Toc149228471"/>
      <w:r w:rsidRPr="000E56EE">
        <w:t>Комитет за наблюдение на Споразумението за партньорство</w:t>
      </w:r>
      <w:bookmarkEnd w:id="141"/>
      <w:bookmarkEnd w:id="142"/>
    </w:p>
    <w:p w:rsidR="009E22AA" w:rsidRPr="000E56EE"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ab/>
        <w:t xml:space="preserve">Съгласно чл. 2, ал. 1 на ПМС № </w:t>
      </w:r>
      <w:r>
        <w:rPr>
          <w:rFonts w:ascii="Times New Roman" w:hAnsi="Times New Roman"/>
          <w:color w:val="000000"/>
          <w:sz w:val="24"/>
          <w:szCs w:val="24"/>
          <w:lang w:eastAsia="pl-PL"/>
        </w:rPr>
        <w:t>302</w:t>
      </w:r>
      <w:r w:rsidRPr="000E56EE">
        <w:rPr>
          <w:rFonts w:ascii="Times New Roman" w:hAnsi="Times New Roman"/>
          <w:color w:val="000000"/>
          <w:sz w:val="24"/>
          <w:szCs w:val="24"/>
          <w:lang w:eastAsia="pl-PL"/>
        </w:rPr>
        <w:t>/</w:t>
      </w:r>
      <w:r>
        <w:rPr>
          <w:rFonts w:ascii="Times New Roman" w:hAnsi="Times New Roman"/>
          <w:color w:val="000000"/>
          <w:sz w:val="24"/>
          <w:szCs w:val="24"/>
          <w:lang w:eastAsia="pl-PL"/>
        </w:rPr>
        <w:t>29.09.2022</w:t>
      </w:r>
      <w:r w:rsidRPr="000E56EE">
        <w:rPr>
          <w:rFonts w:ascii="Times New Roman" w:hAnsi="Times New Roman"/>
          <w:color w:val="000000"/>
          <w:sz w:val="24"/>
          <w:szCs w:val="24"/>
          <w:lang w:eastAsia="pl-PL"/>
        </w:rPr>
        <w:t xml:space="preserve"> г.</w:t>
      </w:r>
      <w:r>
        <w:rPr>
          <w:rFonts w:ascii="Times New Roman" w:hAnsi="Times New Roman"/>
          <w:color w:val="000000"/>
          <w:sz w:val="24"/>
          <w:szCs w:val="24"/>
          <w:lang w:eastAsia="pl-PL"/>
        </w:rPr>
        <w:t xml:space="preserve"> </w:t>
      </w:r>
      <w:r w:rsidRPr="006B426F">
        <w:rPr>
          <w:rFonts w:ascii="Times New Roman" w:hAnsi="Times New Roman"/>
          <w:bCs/>
          <w:color w:val="000000"/>
          <w:sz w:val="24"/>
          <w:szCs w:val="24"/>
          <w:lang w:eastAsia="pl-PL"/>
        </w:rPr>
        <w:t>за създаване на комитети за наблюдение на Споразумението за партньорство на Република България и на програмите, съфинансирани от ЕФСУ, за програмен период 2021 – 2027 г.</w:t>
      </w:r>
      <w:r w:rsidRPr="006B426F">
        <w:rPr>
          <w:rFonts w:ascii="Times New Roman" w:hAnsi="Times New Roman"/>
          <w:color w:val="000000"/>
          <w:sz w:val="24"/>
          <w:szCs w:val="24"/>
          <w:lang w:eastAsia="pl-PL"/>
        </w:rPr>
        <w:t>,</w:t>
      </w:r>
      <w:r w:rsidRPr="000E56EE">
        <w:rPr>
          <w:rFonts w:ascii="Times New Roman" w:hAnsi="Times New Roman"/>
          <w:color w:val="000000"/>
          <w:sz w:val="24"/>
          <w:szCs w:val="24"/>
          <w:lang w:eastAsia="pl-PL"/>
        </w:rPr>
        <w:t xml:space="preserve"> Комитетът за наблюдение на Споразумението за партньорство на Република България е колективен орган, основан на принципа на партньорство, който има следните функции: </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1. следи за напредъка в изпълнението на стратегическите цели на Споразумението за партньорство, включително разглежда информация за приноса на съответните програми към изпълнението им;</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2. обсъжда и одобрява предложението за изменение на Споразумението за партньорство в резултат от междинния преглед по чл. 18 от Регламент (ЕС) 2021/1060 на Европейския парламент и на Съвета от 24 юни 2021 г. за установяване на общоприложимите разпоредби за Европейския фонд за регионално развитие, Европейския социален фонд плюс, Кохезионния фонд, Фонда за справедлив преход и Европейския фонд за морско дело, рибарство и аквакултури, както и на финансовите правила за тях и за Фонд „Убежище, миграция и интеграция“, Фонд „Вътрешна сигурност“ и Инструмента за финансова подкрепа за управлението на границите и визовата политика (OB, L 231/159 от 30 юни 2021 г.), наричан по-нататък „Регламент (ЕС) 2021/1060“, в случай че такова е необходимо, и разглежда и одобрява национално предложение за разпределение на сумата за гъвкавост между отделните програми;</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3. разглежда информация от управляващите органи за напредъка в изпълнението на програмите и Стратегическия план за развитие на земеделието и селските райони на Република България за периода 2023 – 2027 г., съфинансирани от ЕФСУ, наричани по-нататък „програмите“;</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 xml:space="preserve">4. разглежда информация от счетоводните органи по програмите, съфинансирани от Европейския фонд за регионално развитие, Европейския социален фонд плюс, Кохезионния фонд, Фонда за справедлив преход, Европейския фонд за морско дело, рибарство и аквакултури, Фонд „Убежище, миграция и интеграция“, Фонд „Вътрешна </w:t>
      </w:r>
      <w:r w:rsidRPr="00F40185">
        <w:rPr>
          <w:rFonts w:ascii="Times New Roman" w:hAnsi="Times New Roman"/>
          <w:bCs/>
          <w:color w:val="000000"/>
          <w:sz w:val="24"/>
          <w:szCs w:val="24"/>
          <w:lang w:eastAsia="pl-PL"/>
        </w:rPr>
        <w:lastRenderedPageBreak/>
        <w:t>сигурност“ и Инструмента за финансова подкрепа за управлението на границите и визовата политика и от Разплащателната агенция по Стратегическия план за развитие на земеделието и селските райони на Република България за периода 2023 – 2027 г., за финансовото управление и изпълнение на помощта от ЕФСУ;</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5. разглежда информация за заключенията и препоръките от годишните контролни доклади по програмите, изготвени от одитните органи по програмите, съфинансирани от Европейския фонд за регионално развитие, Европейския социален фонд плюс, Кохезионния фонд, Фонда за справедлив преход, Европейския фонд за морско дело, рибарство и аквакултури, Фонд „Убежище, миграция и интеграция“, Фонд „Вътрешна сигурност“ и Инструмента за финансова подкрепа за управлението на границите и визовата политика, съответно от сертифициращия орган – за Стратегическия план за развитие на земеделието и селските райони на Република България за периода 2023 – 2027 г.;</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6. следи за изпълнението и прилагането на отключващите условия за програмния период 2021 – 2027 г.;</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7. одобрява и следи изпълнението на националния план за оценка на Споразумението за партньорство и разглежда информация относно резултатите, заключенията и препоръките от извършените оценки по хоризонтални теми, свързани с изпълнението на Споразумението за партньорство и програмите;</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8. приема Националната комуникационна стратегия за програмен период 2021 – 2027 г., както и измененията в нея след съгласуване с комитетите по чл. 11 и следи за изпълнението й;</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9. разглежда информация за напредъка при изграждането на административния капацитет на публичните институции, партньорите и бенефициентите, където това е приложимо;</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10. разглежда предложения за намаляване на административната тежест при изпълнението на програмите и следи за предприетите действия за намаляване на административната тежест;</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11. разглежда и други въпроси, свързани с изпълнението на Споразумението за партньорство.</w:t>
      </w:r>
    </w:p>
    <w:p w:rsidR="009E22AA" w:rsidRPr="00E21E41" w:rsidRDefault="009E22AA" w:rsidP="009E22AA">
      <w:pPr>
        <w:spacing w:before="120" w:after="0" w:line="240" w:lineRule="auto"/>
        <w:ind w:firstLine="567"/>
        <w:jc w:val="both"/>
        <w:rPr>
          <w:rFonts w:ascii="Times New Roman" w:hAnsi="Times New Roman"/>
          <w:sz w:val="24"/>
          <w:szCs w:val="24"/>
          <w:lang w:eastAsia="pl-PL"/>
        </w:rPr>
      </w:pPr>
      <w:r w:rsidRPr="000E56EE">
        <w:rPr>
          <w:rFonts w:ascii="Times New Roman" w:hAnsi="Times New Roman"/>
          <w:sz w:val="24"/>
          <w:szCs w:val="24"/>
          <w:lang w:eastAsia="pl-PL"/>
        </w:rPr>
        <w:t>Съставът и начина на работа на Комитета са подробно описани в чл.</w:t>
      </w:r>
      <w:r>
        <w:rPr>
          <w:rFonts w:ascii="Times New Roman" w:hAnsi="Times New Roman"/>
          <w:sz w:val="24"/>
          <w:szCs w:val="24"/>
          <w:lang w:eastAsia="pl-PL"/>
        </w:rPr>
        <w:t xml:space="preserve"> </w:t>
      </w:r>
      <w:r w:rsidRPr="000E56EE">
        <w:rPr>
          <w:rFonts w:ascii="Times New Roman" w:hAnsi="Times New Roman"/>
          <w:sz w:val="24"/>
          <w:szCs w:val="24"/>
          <w:lang w:eastAsia="pl-PL"/>
        </w:rPr>
        <w:t>3-</w:t>
      </w:r>
      <w:r>
        <w:rPr>
          <w:rFonts w:ascii="Times New Roman" w:hAnsi="Times New Roman"/>
          <w:sz w:val="24"/>
          <w:szCs w:val="24"/>
          <w:lang w:eastAsia="pl-PL"/>
        </w:rPr>
        <w:t>10</w:t>
      </w:r>
      <w:r w:rsidRPr="000E56EE">
        <w:rPr>
          <w:rFonts w:ascii="Times New Roman" w:hAnsi="Times New Roman"/>
          <w:sz w:val="24"/>
          <w:szCs w:val="24"/>
          <w:lang w:eastAsia="pl-PL"/>
        </w:rPr>
        <w:t xml:space="preserve"> на ПМС №</w:t>
      </w:r>
      <w:r w:rsidRPr="000B52A0">
        <w:rPr>
          <w:rFonts w:ascii="Times New Roman" w:hAnsi="Times New Roman"/>
          <w:sz w:val="24"/>
          <w:szCs w:val="24"/>
          <w:lang w:eastAsia="pl-PL"/>
        </w:rPr>
        <w:t xml:space="preserve"> </w:t>
      </w:r>
      <w:r>
        <w:rPr>
          <w:rFonts w:ascii="Times New Roman" w:hAnsi="Times New Roman"/>
          <w:sz w:val="24"/>
          <w:szCs w:val="24"/>
          <w:lang w:eastAsia="pl-PL"/>
        </w:rPr>
        <w:t>302</w:t>
      </w:r>
      <w:r w:rsidRPr="00E21E41">
        <w:rPr>
          <w:rFonts w:ascii="Times New Roman" w:hAnsi="Times New Roman"/>
          <w:sz w:val="24"/>
          <w:szCs w:val="24"/>
          <w:lang w:eastAsia="pl-PL"/>
        </w:rPr>
        <w:t xml:space="preserve"> от 20</w:t>
      </w:r>
      <w:r>
        <w:rPr>
          <w:rFonts w:ascii="Times New Roman" w:hAnsi="Times New Roman"/>
          <w:sz w:val="24"/>
          <w:szCs w:val="24"/>
          <w:lang w:eastAsia="pl-PL"/>
        </w:rPr>
        <w:t>22</w:t>
      </w:r>
      <w:r w:rsidRPr="000B52A0">
        <w:rPr>
          <w:rFonts w:ascii="Times New Roman" w:hAnsi="Times New Roman"/>
          <w:sz w:val="24"/>
          <w:szCs w:val="24"/>
          <w:lang w:eastAsia="pl-PL"/>
        </w:rPr>
        <w:t xml:space="preserve"> </w:t>
      </w:r>
      <w:r w:rsidRPr="00E21E41">
        <w:rPr>
          <w:rFonts w:ascii="Times New Roman" w:hAnsi="Times New Roman"/>
          <w:sz w:val="24"/>
          <w:szCs w:val="24"/>
          <w:lang w:eastAsia="pl-PL"/>
        </w:rPr>
        <w:t>г.</w:t>
      </w:r>
    </w:p>
    <w:p w:rsidR="009E22AA" w:rsidRPr="000147B6" w:rsidRDefault="009E22AA" w:rsidP="009E22AA">
      <w:pPr>
        <w:spacing w:after="0" w:line="240" w:lineRule="auto"/>
        <w:ind w:firstLine="567"/>
        <w:jc w:val="both"/>
        <w:rPr>
          <w:rFonts w:ascii="Times New Roman" w:hAnsi="Times New Roman"/>
          <w:sz w:val="24"/>
          <w:szCs w:val="24"/>
          <w:lang w:eastAsia="pl-PL"/>
        </w:rPr>
      </w:pPr>
      <w:r w:rsidRPr="00E21E41">
        <w:rPr>
          <w:rFonts w:ascii="Times New Roman" w:hAnsi="Times New Roman"/>
          <w:sz w:val="24"/>
          <w:szCs w:val="24"/>
          <w:lang w:eastAsia="pl-PL"/>
        </w:rPr>
        <w:t xml:space="preserve">Координацията, административната и организационно-техническата работа, свързани с дейността на Комитета, се извършват от </w:t>
      </w:r>
      <w:r w:rsidRPr="00E21E41">
        <w:rPr>
          <w:rFonts w:ascii="Times New Roman" w:hAnsi="Times New Roman"/>
          <w:b/>
          <w:sz w:val="24"/>
          <w:szCs w:val="24"/>
          <w:lang w:eastAsia="pl-PL"/>
        </w:rPr>
        <w:t>Секретариат</w:t>
      </w:r>
      <w:r w:rsidRPr="00E21E41">
        <w:rPr>
          <w:rFonts w:ascii="Times New Roman" w:hAnsi="Times New Roman"/>
          <w:sz w:val="24"/>
          <w:szCs w:val="24"/>
          <w:lang w:eastAsia="pl-PL"/>
        </w:rPr>
        <w:t xml:space="preserve">. Функциите на Секретариат се изпълняват от дирекция </w:t>
      </w:r>
      <w:r w:rsidRPr="000147B6">
        <w:rPr>
          <w:rFonts w:ascii="Times New Roman" w:hAnsi="Times New Roman"/>
          <w:b/>
          <w:sz w:val="24"/>
          <w:szCs w:val="24"/>
          <w:lang w:eastAsia="pl-PL"/>
        </w:rPr>
        <w:t>„</w:t>
      </w:r>
      <w:r>
        <w:rPr>
          <w:rFonts w:ascii="Times New Roman" w:hAnsi="Times New Roman"/>
          <w:b/>
          <w:sz w:val="24"/>
          <w:szCs w:val="24"/>
          <w:lang w:eastAsia="pl-PL"/>
        </w:rPr>
        <w:t>Централно координационно звено</w:t>
      </w:r>
      <w:r w:rsidRPr="000147B6">
        <w:rPr>
          <w:rFonts w:ascii="Times New Roman" w:hAnsi="Times New Roman"/>
          <w:b/>
          <w:sz w:val="24"/>
          <w:szCs w:val="24"/>
          <w:lang w:eastAsia="pl-PL"/>
        </w:rPr>
        <w:t xml:space="preserve">“ </w:t>
      </w:r>
      <w:r w:rsidRPr="000147B6">
        <w:rPr>
          <w:rFonts w:ascii="Times New Roman" w:hAnsi="Times New Roman"/>
          <w:sz w:val="24"/>
          <w:szCs w:val="24"/>
          <w:lang w:eastAsia="pl-PL"/>
        </w:rPr>
        <w:t xml:space="preserve">в администрацията на </w:t>
      </w:r>
      <w:r w:rsidRPr="000147B6">
        <w:rPr>
          <w:rFonts w:ascii="Times New Roman" w:hAnsi="Times New Roman"/>
          <w:b/>
          <w:sz w:val="24"/>
          <w:szCs w:val="24"/>
          <w:lang w:eastAsia="pl-PL"/>
        </w:rPr>
        <w:t>Министерския съвет.</w:t>
      </w:r>
    </w:p>
    <w:p w:rsidR="009E22AA" w:rsidRPr="005A4C51" w:rsidRDefault="009E22AA" w:rsidP="009E22AA">
      <w:pPr>
        <w:spacing w:after="0" w:line="240" w:lineRule="auto"/>
        <w:ind w:firstLine="567"/>
        <w:jc w:val="both"/>
        <w:rPr>
          <w:rFonts w:ascii="Times New Roman" w:hAnsi="Times New Roman"/>
          <w:sz w:val="24"/>
          <w:szCs w:val="24"/>
          <w:lang w:eastAsia="pl-PL"/>
        </w:rPr>
      </w:pPr>
      <w:r w:rsidRPr="005A4C51">
        <w:rPr>
          <w:rFonts w:ascii="Times New Roman" w:hAnsi="Times New Roman"/>
          <w:sz w:val="24"/>
          <w:szCs w:val="24"/>
          <w:lang w:eastAsia="pl-PL"/>
        </w:rPr>
        <w:t xml:space="preserve">Комитетът за наблюдение на Споразумението за партньорство заседава най-малко веднъж в годината. </w:t>
      </w:r>
    </w:p>
    <w:p w:rsidR="009E22AA" w:rsidRPr="002D6AA8" w:rsidRDefault="009E22AA" w:rsidP="009E22AA">
      <w:pPr>
        <w:spacing w:after="0" w:line="240" w:lineRule="auto"/>
        <w:ind w:firstLine="567"/>
        <w:jc w:val="both"/>
        <w:rPr>
          <w:rFonts w:ascii="Times New Roman" w:hAnsi="Times New Roman"/>
          <w:sz w:val="24"/>
          <w:szCs w:val="24"/>
          <w:lang w:eastAsia="pl-PL"/>
        </w:rPr>
      </w:pPr>
      <w:r w:rsidRPr="005A4C51">
        <w:rPr>
          <w:rFonts w:ascii="Times New Roman" w:hAnsi="Times New Roman"/>
          <w:sz w:val="24"/>
          <w:szCs w:val="24"/>
          <w:lang w:eastAsia="pl-PL"/>
        </w:rPr>
        <w:t>За по-голяма оперативност на работата си, Комитетът може да създава при необходимост постоянни и временни по</w:t>
      </w:r>
      <w:r w:rsidRPr="002D6AA8">
        <w:rPr>
          <w:rFonts w:ascii="Times New Roman" w:hAnsi="Times New Roman"/>
          <w:sz w:val="24"/>
          <w:szCs w:val="24"/>
          <w:lang w:eastAsia="pl-PL"/>
        </w:rPr>
        <w:t xml:space="preserve">дкомитети по специфични и текущи въпроси. Възможността за създаването на такива подкомитети, техният състав, отговорности и задачи се уреждат във вътрешните правила за работа на Комитета. </w:t>
      </w:r>
    </w:p>
    <w:p w:rsidR="009E22AA" w:rsidRPr="002D6AA8" w:rsidRDefault="009E22AA" w:rsidP="009E22AA">
      <w:pPr>
        <w:pStyle w:val="SUK2"/>
      </w:pPr>
      <w:bookmarkStart w:id="143" w:name="_Toc139967791"/>
      <w:bookmarkStart w:id="144" w:name="_Toc149228472"/>
      <w:r w:rsidRPr="002D6AA8">
        <w:t xml:space="preserve">Комитет за наблюдение на </w:t>
      </w:r>
      <w:r>
        <w:t>ПТС</w:t>
      </w:r>
      <w:bookmarkEnd w:id="143"/>
      <w:bookmarkEnd w:id="144"/>
    </w:p>
    <w:p w:rsidR="005016F5" w:rsidRPr="00A078CB" w:rsidRDefault="005016F5" w:rsidP="005016F5">
      <w:pPr>
        <w:spacing w:after="0" w:line="240" w:lineRule="auto"/>
        <w:ind w:firstLine="851"/>
        <w:jc w:val="both"/>
        <w:rPr>
          <w:rFonts w:ascii="Times New Roman" w:hAnsi="Times New Roman"/>
          <w:sz w:val="24"/>
          <w:szCs w:val="24"/>
          <w:lang w:eastAsia="pl-PL"/>
        </w:rPr>
      </w:pPr>
      <w:bookmarkStart w:id="145" w:name="_Toc264368346"/>
      <w:bookmarkStart w:id="146" w:name="_Toc264368347"/>
      <w:r w:rsidRPr="00A078CB">
        <w:rPr>
          <w:rFonts w:ascii="Times New Roman" w:hAnsi="Times New Roman"/>
          <w:sz w:val="24"/>
          <w:szCs w:val="24"/>
          <w:lang w:eastAsia="pl-PL"/>
        </w:rPr>
        <w:t xml:space="preserve">В съответствие с чл. 38 от Регламент (ЕС) 2021/1060, Комитетът за наблюдение на ПТС следва да бъде създаден в рамките на 3 месеца, считано от датата на </w:t>
      </w:r>
      <w:r w:rsidRPr="00A078CB">
        <w:rPr>
          <w:rFonts w:ascii="Times New Roman" w:hAnsi="Times New Roman"/>
          <w:sz w:val="24"/>
          <w:szCs w:val="24"/>
          <w:lang w:eastAsia="pl-PL"/>
        </w:rPr>
        <w:lastRenderedPageBreak/>
        <w:t>нотифициране на държавата-членка за решението на Комисията за одобрение на програмата. Първото заседание на КН на ПТС е проведено на 15.03.2023 г.</w:t>
      </w:r>
    </w:p>
    <w:p w:rsidR="005016F5" w:rsidRPr="00A078CB" w:rsidRDefault="005016F5" w:rsidP="005016F5">
      <w:pPr>
        <w:spacing w:after="0" w:line="240" w:lineRule="auto"/>
        <w:ind w:firstLine="851"/>
        <w:jc w:val="both"/>
        <w:rPr>
          <w:rFonts w:ascii="Times New Roman" w:hAnsi="Times New Roman"/>
          <w:sz w:val="24"/>
          <w:szCs w:val="24"/>
          <w:lang w:eastAsia="pl-PL"/>
        </w:rPr>
      </w:pPr>
      <w:r w:rsidRPr="00A078CB">
        <w:rPr>
          <w:rFonts w:ascii="Times New Roman" w:hAnsi="Times New Roman"/>
          <w:sz w:val="24"/>
          <w:szCs w:val="24"/>
          <w:lang w:eastAsia="pl-PL"/>
        </w:rPr>
        <w:t>Комитетът за наблюдение се състои от председател, членове с право на глас и наблюдатели.</w:t>
      </w:r>
    </w:p>
    <w:p w:rsidR="005016F5" w:rsidRPr="00A078CB" w:rsidRDefault="005016F5" w:rsidP="005016F5">
      <w:pPr>
        <w:spacing w:after="0" w:line="240" w:lineRule="auto"/>
        <w:ind w:firstLine="851"/>
        <w:jc w:val="both"/>
        <w:rPr>
          <w:rFonts w:ascii="Times New Roman" w:hAnsi="Times New Roman"/>
          <w:sz w:val="24"/>
          <w:szCs w:val="24"/>
          <w:lang w:eastAsia="pl-PL"/>
        </w:rPr>
      </w:pPr>
      <w:r w:rsidRPr="00A078CB">
        <w:rPr>
          <w:rFonts w:ascii="Times New Roman" w:hAnsi="Times New Roman"/>
          <w:sz w:val="24"/>
          <w:szCs w:val="24"/>
          <w:lang w:eastAsia="pl-PL"/>
        </w:rPr>
        <w:t xml:space="preserve">Председател на Комитета за наблюдение е ръководителят на Управляващия орган на ПТС или друго оправомощено лице от ръководителя на администрацията, в чиято структура се намира управляващият орган на ПТС. </w:t>
      </w:r>
    </w:p>
    <w:p w:rsidR="005016F5" w:rsidRPr="00A078CB" w:rsidRDefault="005016F5" w:rsidP="005016F5">
      <w:pPr>
        <w:spacing w:after="0" w:line="240" w:lineRule="auto"/>
        <w:ind w:firstLine="851"/>
        <w:rPr>
          <w:rFonts w:ascii="Times New Roman" w:hAnsi="Times New Roman"/>
          <w:sz w:val="24"/>
          <w:szCs w:val="24"/>
          <w:lang w:eastAsia="pl-PL"/>
        </w:rPr>
      </w:pPr>
      <w:r w:rsidRPr="00A078CB">
        <w:rPr>
          <w:rFonts w:ascii="Times New Roman" w:hAnsi="Times New Roman"/>
          <w:sz w:val="24"/>
          <w:szCs w:val="24"/>
          <w:lang w:eastAsia="pl-PL"/>
        </w:rPr>
        <w:t>При отсъствие на председателя заседанието на КН се председателства от представител на УО на ПТС, посочен в заповедта за определяне на състава на КН.</w:t>
      </w:r>
    </w:p>
    <w:p w:rsidR="005016F5" w:rsidRPr="00A078CB" w:rsidRDefault="005016F5" w:rsidP="005016F5">
      <w:pPr>
        <w:widowControl w:val="0"/>
        <w:autoSpaceDE w:val="0"/>
        <w:autoSpaceDN w:val="0"/>
        <w:adjustRightInd w:val="0"/>
        <w:spacing w:after="0" w:line="240" w:lineRule="auto"/>
        <w:ind w:firstLine="851"/>
        <w:jc w:val="both"/>
        <w:rPr>
          <w:rFonts w:ascii="Times New Roman" w:hAnsi="Times New Roman"/>
          <w:b/>
          <w:sz w:val="24"/>
          <w:szCs w:val="24"/>
          <w:u w:val="single"/>
          <w:lang w:eastAsia="pl-PL"/>
        </w:rPr>
      </w:pPr>
    </w:p>
    <w:p w:rsidR="005016F5" w:rsidRPr="00A078CB" w:rsidRDefault="005016F5" w:rsidP="005016F5">
      <w:pPr>
        <w:widowControl w:val="0"/>
        <w:autoSpaceDE w:val="0"/>
        <w:autoSpaceDN w:val="0"/>
        <w:adjustRightInd w:val="0"/>
        <w:spacing w:after="0" w:line="240" w:lineRule="auto"/>
        <w:ind w:firstLine="851"/>
        <w:jc w:val="both"/>
        <w:rPr>
          <w:rFonts w:ascii="Times New Roman" w:hAnsi="Times New Roman"/>
          <w:b/>
          <w:sz w:val="24"/>
          <w:szCs w:val="24"/>
          <w:u w:val="single"/>
          <w:lang w:eastAsia="pl-PL"/>
        </w:rPr>
      </w:pPr>
      <w:r w:rsidRPr="00A078CB">
        <w:rPr>
          <w:rFonts w:ascii="Times New Roman" w:hAnsi="Times New Roman"/>
          <w:b/>
          <w:sz w:val="24"/>
          <w:szCs w:val="24"/>
          <w:u w:val="single"/>
          <w:lang w:eastAsia="pl-PL"/>
        </w:rPr>
        <w:t>Членове на Комитета за наблюдение на програмата с право на глас са (съгласно ПМС № 302 от 29.09.2022 г., Oбн., ДВ, бр. 79 от 4.10.2022 г.):</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 xml:space="preserve">1. ръководителите на управляващите органи на програмите по чл. 11 </w:t>
      </w:r>
      <w:r w:rsidRPr="00A078CB">
        <w:rPr>
          <w:rFonts w:ascii="Times New Roman" w:hAnsi="Times New Roman"/>
          <w:sz w:val="24"/>
          <w:szCs w:val="24"/>
          <w:lang w:eastAsia="bg-BG"/>
        </w:rPr>
        <w:t xml:space="preserve">на </w:t>
      </w:r>
      <w:r w:rsidRPr="00A078CB">
        <w:rPr>
          <w:rFonts w:ascii="Times New Roman" w:hAnsi="Times New Roman"/>
          <w:sz w:val="24"/>
          <w:szCs w:val="24"/>
          <w:lang w:val="x-none" w:eastAsia="bg-BG"/>
        </w:rPr>
        <w:t>ПМС № 302 от 2022 г.</w:t>
      </w:r>
      <w:r w:rsidRPr="00A078CB">
        <w:rPr>
          <w:rFonts w:ascii="Times New Roman" w:hAnsi="Times New Roman"/>
          <w:sz w:val="24"/>
          <w:szCs w:val="24"/>
          <w:lang w:eastAsia="bg-BG"/>
        </w:rPr>
        <w:t xml:space="preserve"> </w:t>
      </w:r>
      <w:r w:rsidRPr="00A078CB">
        <w:rPr>
          <w:rFonts w:ascii="Times New Roman" w:hAnsi="Times New Roman"/>
          <w:sz w:val="24"/>
          <w:szCs w:val="24"/>
          <w:lang w:val="x-none" w:eastAsia="bg-BG"/>
        </w:rPr>
        <w:t xml:space="preserve">и на Програма </w:t>
      </w:r>
      <w:r w:rsidRPr="00A078CB">
        <w:rPr>
          <w:rFonts w:ascii="Times New Roman" w:hAnsi="Times New Roman"/>
          <w:sz w:val="24"/>
          <w:szCs w:val="24"/>
          <w:lang w:eastAsia="bg-BG"/>
        </w:rPr>
        <w:t>„</w:t>
      </w:r>
      <w:r w:rsidRPr="00A078CB">
        <w:rPr>
          <w:rFonts w:ascii="Times New Roman" w:hAnsi="Times New Roman"/>
          <w:sz w:val="24"/>
          <w:szCs w:val="24"/>
          <w:lang w:val="x-none" w:eastAsia="bg-BG"/>
        </w:rPr>
        <w:t>Храни и основно материално подпомагане</w:t>
      </w:r>
      <w:r w:rsidRPr="00A078CB">
        <w:rPr>
          <w:rFonts w:ascii="Times New Roman" w:hAnsi="Times New Roman"/>
          <w:sz w:val="24"/>
          <w:szCs w:val="24"/>
          <w:lang w:eastAsia="bg-BG"/>
        </w:rPr>
        <w:t>“</w:t>
      </w:r>
      <w:r w:rsidRPr="00A078CB">
        <w:rPr>
          <w:rFonts w:ascii="Times New Roman" w:hAnsi="Times New Roman"/>
          <w:sz w:val="24"/>
          <w:szCs w:val="24"/>
          <w:lang w:val="x-none" w:eastAsia="bg-BG"/>
        </w:rPr>
        <w:t xml:space="preserve"> 2021 – 2027 г., ръководителят на административното звено, определено за управляващ орган на съответната програма, или друг служител в звеното, изпълнителният директор на Държавен фонд “Земеделие”, ръководителите на администрациите, в чиято структура се намират междинните звена по съответната програма;</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 xml:space="preserve">2. директорите на дирекции </w:t>
      </w:r>
      <w:r w:rsidRPr="00A078CB">
        <w:rPr>
          <w:rFonts w:ascii="Times New Roman" w:hAnsi="Times New Roman"/>
          <w:sz w:val="24"/>
          <w:szCs w:val="24"/>
          <w:lang w:eastAsia="bg-BG"/>
        </w:rPr>
        <w:t>„</w:t>
      </w:r>
      <w:r w:rsidRPr="00A078CB">
        <w:rPr>
          <w:rFonts w:ascii="Times New Roman" w:hAnsi="Times New Roman"/>
          <w:sz w:val="24"/>
          <w:szCs w:val="24"/>
          <w:lang w:val="x-none" w:eastAsia="bg-BG"/>
        </w:rPr>
        <w:t xml:space="preserve">Координация на политики и концесии”, </w:t>
      </w:r>
      <w:r>
        <w:rPr>
          <w:rFonts w:ascii="Times New Roman" w:hAnsi="Times New Roman"/>
          <w:sz w:val="24"/>
          <w:szCs w:val="24"/>
          <w:lang w:eastAsia="bg-BG"/>
        </w:rPr>
        <w:t>„</w:t>
      </w:r>
      <w:r w:rsidRPr="00A078CB">
        <w:rPr>
          <w:rFonts w:ascii="Times New Roman" w:hAnsi="Times New Roman"/>
          <w:sz w:val="24"/>
          <w:szCs w:val="24"/>
          <w:lang w:val="x-none" w:eastAsia="bg-BG"/>
        </w:rPr>
        <w:t xml:space="preserve">Координация по въпросите на Европейския съюз” и </w:t>
      </w:r>
      <w:r>
        <w:rPr>
          <w:rFonts w:ascii="Times New Roman" w:hAnsi="Times New Roman"/>
          <w:sz w:val="24"/>
          <w:szCs w:val="24"/>
          <w:lang w:eastAsia="bg-BG"/>
        </w:rPr>
        <w:t>„</w:t>
      </w:r>
      <w:r w:rsidRPr="00A078CB">
        <w:rPr>
          <w:rFonts w:ascii="Times New Roman" w:hAnsi="Times New Roman"/>
          <w:sz w:val="24"/>
          <w:szCs w:val="24"/>
          <w:lang w:val="x-none" w:eastAsia="bg-BG"/>
        </w:rPr>
        <w:t xml:space="preserve">Стратегическо планиране” в администрацията на </w:t>
      </w:r>
      <w:r w:rsidRPr="00A078CB">
        <w:rPr>
          <w:rFonts w:ascii="Times New Roman" w:hAnsi="Times New Roman"/>
          <w:sz w:val="24"/>
          <w:szCs w:val="24"/>
          <w:lang w:eastAsia="bg-BG"/>
        </w:rPr>
        <w:t>МС</w:t>
      </w:r>
      <w:r w:rsidRPr="00A078CB">
        <w:rPr>
          <w:rFonts w:ascii="Times New Roman" w:hAnsi="Times New Roman"/>
          <w:sz w:val="24"/>
          <w:szCs w:val="24"/>
          <w:lang w:val="x-none" w:eastAsia="bg-BG"/>
        </w:rPr>
        <w:t xml:space="preserve">, представител на дирекция </w:t>
      </w:r>
      <w:r>
        <w:rPr>
          <w:rFonts w:ascii="Times New Roman" w:hAnsi="Times New Roman"/>
          <w:sz w:val="24"/>
          <w:szCs w:val="24"/>
          <w:lang w:eastAsia="bg-BG"/>
        </w:rPr>
        <w:t>„</w:t>
      </w:r>
      <w:r w:rsidRPr="00A078CB">
        <w:rPr>
          <w:rFonts w:ascii="Times New Roman" w:hAnsi="Times New Roman"/>
          <w:sz w:val="24"/>
          <w:szCs w:val="24"/>
          <w:lang w:val="x-none" w:eastAsia="bg-BG"/>
        </w:rPr>
        <w:t>Централно координационно звено</w:t>
      </w:r>
      <w:r w:rsidRPr="00A078CB">
        <w:rPr>
          <w:rFonts w:ascii="Times New Roman" w:hAnsi="Times New Roman"/>
          <w:sz w:val="24"/>
          <w:szCs w:val="24"/>
          <w:lang w:eastAsia="bg-BG"/>
        </w:rPr>
        <w:t>“</w:t>
      </w:r>
      <w:r w:rsidRPr="00A078CB">
        <w:rPr>
          <w:rFonts w:ascii="Times New Roman" w:hAnsi="Times New Roman"/>
          <w:sz w:val="24"/>
          <w:szCs w:val="24"/>
          <w:lang w:val="x-none" w:eastAsia="bg-BG"/>
        </w:rPr>
        <w:t xml:space="preserve"> в администрацията на Министерството на финансите, директорът на дирекция </w:t>
      </w:r>
      <w:r>
        <w:rPr>
          <w:rFonts w:ascii="Times New Roman" w:hAnsi="Times New Roman"/>
          <w:sz w:val="24"/>
          <w:szCs w:val="24"/>
          <w:lang w:eastAsia="bg-BG"/>
        </w:rPr>
        <w:t>„</w:t>
      </w:r>
      <w:r w:rsidRPr="00A078CB">
        <w:rPr>
          <w:rFonts w:ascii="Times New Roman" w:hAnsi="Times New Roman"/>
          <w:sz w:val="24"/>
          <w:szCs w:val="24"/>
          <w:lang w:val="x-none" w:eastAsia="bg-BG"/>
        </w:rPr>
        <w:t>Държавни помощи и реален сектор” на Министерството на финансите, представител на Секретариата на Националния съвет за сътрудничество по етническите и интеграционните въпроси;</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3. представител на Националния статистически институт;</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4. представител на Комисията за защита от дискриминация;</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5. по един представител на ведомствата, отговорни за политиките, по които се финансират мерки от съответната програма;</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6. представител на Националното сдружение на общините в Република България;</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7. представител на всеки от регионалните съвети за развитие в районите от ниво 2;</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8. по един представител на всяка от национално представителните организации на работниците и служителите и на работодателите;</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9. представител на национално представителните организации на и за хората с увреждания;</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10. представител на академичната общност;</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11. по един представител на следните групи юридически лица с нестопанска цел за общественополезна дейност:</w:t>
      </w:r>
    </w:p>
    <w:p w:rsidR="005016F5" w:rsidRPr="00A078CB" w:rsidRDefault="005016F5" w:rsidP="005016F5">
      <w:pPr>
        <w:widowControl w:val="0"/>
        <w:autoSpaceDE w:val="0"/>
        <w:autoSpaceDN w:val="0"/>
        <w:adjustRightInd w:val="0"/>
        <w:spacing w:after="0" w:line="240" w:lineRule="auto"/>
        <w:ind w:firstLine="426"/>
        <w:jc w:val="both"/>
        <w:rPr>
          <w:rFonts w:ascii="Times New Roman" w:hAnsi="Times New Roman"/>
          <w:sz w:val="24"/>
          <w:szCs w:val="24"/>
          <w:lang w:val="x-none" w:eastAsia="bg-BG"/>
        </w:rPr>
      </w:pPr>
      <w:r w:rsidRPr="00A078CB">
        <w:rPr>
          <w:rFonts w:ascii="Times New Roman" w:hAnsi="Times New Roman"/>
          <w:sz w:val="24"/>
          <w:szCs w:val="24"/>
          <w:lang w:val="x-none" w:eastAsia="bg-BG"/>
        </w:rPr>
        <w:t>а) организации, работещи в сферата на защита на основните права, равенството между мъжете и жените, недискриминацията и равните възможности;</w:t>
      </w:r>
    </w:p>
    <w:p w:rsidR="005016F5" w:rsidRPr="00A078CB" w:rsidRDefault="005016F5" w:rsidP="005016F5">
      <w:pPr>
        <w:widowControl w:val="0"/>
        <w:autoSpaceDE w:val="0"/>
        <w:autoSpaceDN w:val="0"/>
        <w:adjustRightInd w:val="0"/>
        <w:spacing w:after="0" w:line="240" w:lineRule="auto"/>
        <w:ind w:firstLine="426"/>
        <w:jc w:val="both"/>
        <w:rPr>
          <w:rFonts w:ascii="Times New Roman" w:hAnsi="Times New Roman"/>
          <w:sz w:val="24"/>
          <w:szCs w:val="24"/>
          <w:lang w:val="x-none" w:eastAsia="bg-BG"/>
        </w:rPr>
      </w:pPr>
      <w:r w:rsidRPr="00A078CB">
        <w:rPr>
          <w:rFonts w:ascii="Times New Roman" w:hAnsi="Times New Roman"/>
          <w:sz w:val="24"/>
          <w:szCs w:val="24"/>
          <w:lang w:val="x-none" w:eastAsia="bg-BG"/>
        </w:rPr>
        <w:t>б) организации, работещи в сферата на социалното включване и интегрирането на маргинализираните групи;</w:t>
      </w:r>
    </w:p>
    <w:p w:rsidR="005016F5" w:rsidRPr="00A078CB" w:rsidRDefault="005016F5" w:rsidP="005016F5">
      <w:pPr>
        <w:widowControl w:val="0"/>
        <w:tabs>
          <w:tab w:val="num" w:pos="851"/>
        </w:tabs>
        <w:autoSpaceDE w:val="0"/>
        <w:autoSpaceDN w:val="0"/>
        <w:adjustRightInd w:val="0"/>
        <w:spacing w:after="0" w:line="240" w:lineRule="auto"/>
        <w:ind w:left="426"/>
        <w:jc w:val="both"/>
        <w:rPr>
          <w:rFonts w:ascii="Times New Roman" w:hAnsi="Times New Roman"/>
          <w:sz w:val="24"/>
          <w:szCs w:val="24"/>
          <w:lang w:val="x-none" w:eastAsia="bg-BG"/>
        </w:rPr>
      </w:pPr>
      <w:r w:rsidRPr="00A078CB">
        <w:rPr>
          <w:rFonts w:ascii="Times New Roman" w:hAnsi="Times New Roman"/>
          <w:sz w:val="24"/>
          <w:szCs w:val="24"/>
          <w:lang w:val="x-none" w:eastAsia="bg-BG"/>
        </w:rPr>
        <w:t>в) организации, работещи в сферата на опазване на околната среда;</w:t>
      </w:r>
    </w:p>
    <w:p w:rsidR="005016F5" w:rsidRPr="00A078CB" w:rsidRDefault="005016F5" w:rsidP="005016F5">
      <w:pPr>
        <w:widowControl w:val="0"/>
        <w:tabs>
          <w:tab w:val="num" w:pos="851"/>
        </w:tabs>
        <w:autoSpaceDE w:val="0"/>
        <w:autoSpaceDN w:val="0"/>
        <w:adjustRightInd w:val="0"/>
        <w:spacing w:after="0" w:line="240" w:lineRule="auto"/>
        <w:ind w:left="426"/>
        <w:jc w:val="both"/>
        <w:rPr>
          <w:rFonts w:ascii="Times New Roman" w:hAnsi="Times New Roman"/>
          <w:sz w:val="24"/>
          <w:szCs w:val="24"/>
          <w:lang w:val="x-none" w:eastAsia="bg-BG"/>
        </w:rPr>
      </w:pPr>
      <w:r w:rsidRPr="00A078CB">
        <w:rPr>
          <w:rFonts w:ascii="Times New Roman" w:hAnsi="Times New Roman"/>
          <w:sz w:val="24"/>
          <w:szCs w:val="24"/>
          <w:lang w:val="x-none" w:eastAsia="bg-BG"/>
        </w:rPr>
        <w:t>г) организации, работещи в сферата на образованието, науката и културата;</w:t>
      </w:r>
    </w:p>
    <w:p w:rsidR="005016F5" w:rsidRPr="00A078CB" w:rsidRDefault="005016F5" w:rsidP="005016F5">
      <w:pPr>
        <w:widowControl w:val="0"/>
        <w:tabs>
          <w:tab w:val="num" w:pos="851"/>
        </w:tabs>
        <w:autoSpaceDE w:val="0"/>
        <w:autoSpaceDN w:val="0"/>
        <w:adjustRightInd w:val="0"/>
        <w:spacing w:after="0" w:line="240" w:lineRule="auto"/>
        <w:jc w:val="both"/>
        <w:rPr>
          <w:rFonts w:ascii="Times New Roman" w:hAnsi="Times New Roman"/>
          <w:i/>
          <w:sz w:val="24"/>
          <w:szCs w:val="24"/>
          <w:lang w:eastAsia="bg-BG"/>
        </w:rPr>
      </w:pPr>
      <w:r w:rsidRPr="00A078CB">
        <w:rPr>
          <w:rFonts w:ascii="Times New Roman" w:hAnsi="Times New Roman"/>
          <w:i/>
          <w:sz w:val="24"/>
          <w:szCs w:val="24"/>
          <w:lang w:eastAsia="bg-BG"/>
        </w:rPr>
        <w:t xml:space="preserve">В допълнение по ПТС бяха поканени за излъчване на представител в КН на програмата и </w:t>
      </w:r>
      <w:r w:rsidRPr="00A078CB">
        <w:rPr>
          <w:rFonts w:ascii="Times New Roman" w:hAnsi="Times New Roman"/>
          <w:i/>
          <w:sz w:val="24"/>
          <w:szCs w:val="24"/>
          <w:lang w:val="x-none" w:eastAsia="bg-BG"/>
        </w:rPr>
        <w:t>следните групи юридически лица с нестопанска цел за общественополезна дейност</w:t>
      </w:r>
      <w:r w:rsidRPr="00A078CB">
        <w:rPr>
          <w:rFonts w:ascii="Times New Roman" w:hAnsi="Times New Roman"/>
          <w:i/>
          <w:sz w:val="24"/>
          <w:szCs w:val="24"/>
          <w:lang w:eastAsia="bg-BG"/>
        </w:rPr>
        <w:t>:</w:t>
      </w:r>
    </w:p>
    <w:p w:rsidR="005016F5" w:rsidRPr="00A078CB" w:rsidRDefault="005016F5" w:rsidP="00E27CC3">
      <w:pPr>
        <w:widowControl w:val="0"/>
        <w:numPr>
          <w:ilvl w:val="0"/>
          <w:numId w:val="12"/>
        </w:numPr>
        <w:autoSpaceDE w:val="0"/>
        <w:autoSpaceDN w:val="0"/>
        <w:adjustRightInd w:val="0"/>
        <w:spacing w:after="0"/>
        <w:ind w:left="567" w:hanging="142"/>
        <w:jc w:val="both"/>
        <w:rPr>
          <w:rFonts w:ascii="Times New Roman" w:hAnsi="Times New Roman"/>
          <w:sz w:val="24"/>
          <w:szCs w:val="24"/>
          <w:lang w:val="x-none" w:eastAsia="bg-BG"/>
        </w:rPr>
      </w:pPr>
      <w:r w:rsidRPr="00A078CB">
        <w:rPr>
          <w:rFonts w:ascii="Times New Roman" w:hAnsi="Times New Roman"/>
          <w:sz w:val="24"/>
          <w:szCs w:val="24"/>
          <w:lang w:val="x-none" w:eastAsia="bg-BG"/>
        </w:rPr>
        <w:t>организации, работещи в сферата на транспортното планиране и/или регионалното развитие и/или развитие на инфраструктурата на национално и/или регионално ниво;</w:t>
      </w:r>
    </w:p>
    <w:p w:rsidR="005016F5" w:rsidRPr="00A078CB" w:rsidRDefault="005016F5" w:rsidP="00E27CC3">
      <w:pPr>
        <w:widowControl w:val="0"/>
        <w:numPr>
          <w:ilvl w:val="0"/>
          <w:numId w:val="12"/>
        </w:numPr>
        <w:autoSpaceDE w:val="0"/>
        <w:autoSpaceDN w:val="0"/>
        <w:adjustRightInd w:val="0"/>
        <w:spacing w:after="0"/>
        <w:ind w:left="567" w:hanging="142"/>
        <w:jc w:val="both"/>
        <w:rPr>
          <w:rFonts w:ascii="Times New Roman" w:hAnsi="Times New Roman"/>
          <w:sz w:val="24"/>
          <w:szCs w:val="24"/>
          <w:lang w:val="x-none" w:eastAsia="bg-BG"/>
        </w:rPr>
      </w:pPr>
      <w:r w:rsidRPr="00A078CB">
        <w:rPr>
          <w:rFonts w:ascii="Times New Roman" w:hAnsi="Times New Roman"/>
          <w:sz w:val="24"/>
          <w:szCs w:val="24"/>
          <w:lang w:val="x-none" w:eastAsia="bg-BG"/>
        </w:rPr>
        <w:t xml:space="preserve">организации, работещи в сферата на развитието на отделните видове транспорт, </w:t>
      </w:r>
      <w:r w:rsidRPr="00A078CB">
        <w:rPr>
          <w:rFonts w:ascii="Times New Roman" w:hAnsi="Times New Roman"/>
          <w:sz w:val="24"/>
          <w:szCs w:val="24"/>
          <w:lang w:val="x-none" w:eastAsia="bg-BG"/>
        </w:rPr>
        <w:lastRenderedPageBreak/>
        <w:t>включително комбинирани превози;</w:t>
      </w:r>
    </w:p>
    <w:p w:rsidR="005016F5" w:rsidRPr="00A078CB" w:rsidRDefault="005016F5" w:rsidP="00E27CC3">
      <w:pPr>
        <w:widowControl w:val="0"/>
        <w:numPr>
          <w:ilvl w:val="0"/>
          <w:numId w:val="12"/>
        </w:numPr>
        <w:autoSpaceDE w:val="0"/>
        <w:autoSpaceDN w:val="0"/>
        <w:adjustRightInd w:val="0"/>
        <w:spacing w:after="0"/>
        <w:ind w:left="567" w:hanging="142"/>
        <w:jc w:val="both"/>
        <w:rPr>
          <w:rFonts w:ascii="Times New Roman" w:hAnsi="Times New Roman"/>
          <w:sz w:val="24"/>
          <w:szCs w:val="24"/>
          <w:lang w:val="x-none" w:eastAsia="bg-BG"/>
        </w:rPr>
      </w:pPr>
      <w:r w:rsidRPr="00A078CB">
        <w:rPr>
          <w:rFonts w:ascii="Times New Roman" w:hAnsi="Times New Roman"/>
          <w:sz w:val="24"/>
          <w:szCs w:val="24"/>
          <w:lang w:val="x-none" w:eastAsia="bg-BG"/>
        </w:rPr>
        <w:t>организации, работещи в сферата на сигурност и безопасност в транспорта вкл. пътна безопасност;</w:t>
      </w:r>
    </w:p>
    <w:p w:rsidR="005016F5" w:rsidRPr="00A078CB" w:rsidRDefault="005016F5" w:rsidP="00E27CC3">
      <w:pPr>
        <w:widowControl w:val="0"/>
        <w:numPr>
          <w:ilvl w:val="0"/>
          <w:numId w:val="12"/>
        </w:numPr>
        <w:autoSpaceDE w:val="0"/>
        <w:autoSpaceDN w:val="0"/>
        <w:adjustRightInd w:val="0"/>
        <w:spacing w:after="120"/>
        <w:ind w:left="567" w:hanging="142"/>
        <w:jc w:val="both"/>
        <w:rPr>
          <w:rFonts w:ascii="Times New Roman" w:hAnsi="Times New Roman"/>
          <w:sz w:val="24"/>
          <w:szCs w:val="24"/>
          <w:lang w:eastAsia="bg-BG"/>
        </w:rPr>
      </w:pPr>
      <w:r w:rsidRPr="00A078CB">
        <w:rPr>
          <w:rFonts w:ascii="Times New Roman" w:hAnsi="Times New Roman"/>
          <w:sz w:val="24"/>
          <w:szCs w:val="24"/>
          <w:lang w:val="x-none" w:eastAsia="bg-BG"/>
        </w:rPr>
        <w:t>организации, работещи в сферата на иновациите и/или информационните и комуникационни технологии</w:t>
      </w:r>
      <w:r w:rsidRPr="00A078CB">
        <w:rPr>
          <w:rFonts w:ascii="Times New Roman" w:hAnsi="Times New Roman"/>
          <w:sz w:val="24"/>
          <w:szCs w:val="24"/>
          <w:lang w:eastAsia="bg-BG"/>
        </w:rPr>
        <w:t xml:space="preserve"> в транспорта и/или алтернативните горива.</w:t>
      </w:r>
      <w:r w:rsidRPr="00A078CB" w:rsidDel="00B223D2">
        <w:rPr>
          <w:rFonts w:ascii="Times New Roman" w:hAnsi="Times New Roman"/>
          <w:sz w:val="24"/>
          <w:szCs w:val="24"/>
          <w:highlight w:val="yellow"/>
          <w:lang w:eastAsia="bg-BG"/>
        </w:rPr>
        <w:t xml:space="preserve"> </w:t>
      </w:r>
    </w:p>
    <w:p w:rsidR="005016F5" w:rsidRPr="00A078CB" w:rsidRDefault="005016F5" w:rsidP="005016F5">
      <w:pPr>
        <w:widowControl w:val="0"/>
        <w:autoSpaceDE w:val="0"/>
        <w:autoSpaceDN w:val="0"/>
        <w:adjustRightInd w:val="0"/>
        <w:spacing w:before="120" w:after="120" w:line="240" w:lineRule="auto"/>
        <w:ind w:firstLine="851"/>
        <w:jc w:val="both"/>
        <w:rPr>
          <w:rFonts w:ascii="Times New Roman" w:hAnsi="Times New Roman"/>
          <w:sz w:val="24"/>
          <w:szCs w:val="24"/>
          <w:lang w:eastAsia="pl-PL"/>
        </w:rPr>
      </w:pPr>
    </w:p>
    <w:p w:rsidR="005016F5" w:rsidRPr="00A078CB" w:rsidRDefault="005016F5" w:rsidP="005016F5">
      <w:pPr>
        <w:widowControl w:val="0"/>
        <w:autoSpaceDE w:val="0"/>
        <w:autoSpaceDN w:val="0"/>
        <w:adjustRightInd w:val="0"/>
        <w:spacing w:before="120" w:after="120" w:line="240" w:lineRule="auto"/>
        <w:ind w:firstLine="851"/>
        <w:jc w:val="both"/>
        <w:rPr>
          <w:rFonts w:ascii="Times New Roman" w:hAnsi="Times New Roman"/>
          <w:sz w:val="24"/>
          <w:szCs w:val="24"/>
          <w:lang w:eastAsia="pl-PL"/>
        </w:rPr>
      </w:pPr>
      <w:r w:rsidRPr="00A078CB">
        <w:rPr>
          <w:rFonts w:ascii="Times New Roman" w:hAnsi="Times New Roman"/>
          <w:sz w:val="24"/>
          <w:szCs w:val="24"/>
          <w:lang w:eastAsia="pl-PL"/>
        </w:rPr>
        <w:t xml:space="preserve">В заседанията на Комитета за наблюдение като </w:t>
      </w:r>
      <w:r w:rsidRPr="00A078CB">
        <w:rPr>
          <w:rFonts w:ascii="Times New Roman" w:hAnsi="Times New Roman"/>
          <w:b/>
          <w:sz w:val="24"/>
          <w:szCs w:val="24"/>
          <w:lang w:eastAsia="pl-PL"/>
        </w:rPr>
        <w:t>наблюдатели</w:t>
      </w:r>
      <w:r w:rsidRPr="00A078CB">
        <w:rPr>
          <w:rFonts w:ascii="Times New Roman" w:hAnsi="Times New Roman"/>
          <w:sz w:val="24"/>
          <w:szCs w:val="24"/>
          <w:lang w:eastAsia="pl-PL"/>
        </w:rPr>
        <w:t xml:space="preserve"> с право на съвещателен глас могат да участват:</w:t>
      </w:r>
    </w:p>
    <w:p w:rsidR="005016F5" w:rsidRPr="00A078CB" w:rsidRDefault="005016F5" w:rsidP="00E27CC3">
      <w:pPr>
        <w:widowControl w:val="0"/>
        <w:numPr>
          <w:ilvl w:val="0"/>
          <w:numId w:val="10"/>
        </w:numPr>
        <w:tabs>
          <w:tab w:val="num" w:pos="851"/>
        </w:tabs>
        <w:autoSpaceDE w:val="0"/>
        <w:autoSpaceDN w:val="0"/>
        <w:adjustRightInd w:val="0"/>
        <w:spacing w:after="0"/>
        <w:ind w:hanging="927"/>
        <w:jc w:val="both"/>
        <w:rPr>
          <w:rFonts w:ascii="Times New Roman" w:hAnsi="Times New Roman"/>
          <w:sz w:val="24"/>
          <w:szCs w:val="24"/>
          <w:lang w:eastAsia="bg-BG"/>
        </w:rPr>
      </w:pPr>
      <w:r w:rsidRPr="00A078CB">
        <w:rPr>
          <w:rFonts w:ascii="Times New Roman" w:hAnsi="Times New Roman"/>
          <w:sz w:val="24"/>
          <w:szCs w:val="24"/>
          <w:lang w:eastAsia="bg-BG"/>
        </w:rPr>
        <w:t>представител на омбудсмана на Република България</w:t>
      </w:r>
    </w:p>
    <w:p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eastAsia="bg-BG"/>
        </w:rPr>
        <w:t>Изпълнителният директор на ИА ОСЕС или определени от него служители на агенцията;</w:t>
      </w:r>
    </w:p>
    <w:p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eastAsia="bg-BG"/>
        </w:rPr>
        <w:t>Изпълнителният директор на АОП или определени от него служители на агенцията;</w:t>
      </w:r>
    </w:p>
    <w:p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val="x-none" w:eastAsia="bg-BG"/>
        </w:rPr>
        <w:t xml:space="preserve">директорът на дирекция </w:t>
      </w:r>
      <w:r w:rsidRPr="00A078CB">
        <w:rPr>
          <w:rFonts w:ascii="Times New Roman" w:hAnsi="Times New Roman"/>
          <w:sz w:val="24"/>
          <w:szCs w:val="24"/>
          <w:lang w:eastAsia="bg-BG"/>
        </w:rPr>
        <w:t>„</w:t>
      </w:r>
      <w:r w:rsidRPr="00A078CB">
        <w:rPr>
          <w:rFonts w:ascii="Times New Roman" w:hAnsi="Times New Roman"/>
          <w:sz w:val="24"/>
          <w:szCs w:val="24"/>
          <w:lang w:val="x-none" w:eastAsia="bg-BG"/>
        </w:rPr>
        <w:t>Национален фонд</w:t>
      </w:r>
      <w:r w:rsidRPr="00A078CB">
        <w:rPr>
          <w:rFonts w:ascii="Times New Roman" w:hAnsi="Times New Roman"/>
          <w:sz w:val="24"/>
          <w:szCs w:val="24"/>
          <w:lang w:eastAsia="bg-BG"/>
        </w:rPr>
        <w:t>“</w:t>
      </w:r>
      <w:r w:rsidRPr="00A078CB">
        <w:rPr>
          <w:rFonts w:ascii="Times New Roman" w:hAnsi="Times New Roman"/>
          <w:sz w:val="24"/>
          <w:szCs w:val="24"/>
          <w:lang w:val="x-none" w:eastAsia="bg-BG"/>
        </w:rPr>
        <w:t xml:space="preserve"> на Министерството на финансите или определени от него служители на дирекцията</w:t>
      </w:r>
      <w:r w:rsidRPr="00A078CB">
        <w:rPr>
          <w:rFonts w:ascii="Times New Roman" w:hAnsi="Times New Roman"/>
          <w:sz w:val="24"/>
          <w:szCs w:val="24"/>
          <w:lang w:eastAsia="bg-BG"/>
        </w:rPr>
        <w:t>;</w:t>
      </w:r>
    </w:p>
    <w:p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eastAsia="bg-BG"/>
        </w:rPr>
        <w:t>Представител/и на ЕК;</w:t>
      </w:r>
    </w:p>
    <w:p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eastAsia="bg-BG"/>
        </w:rPr>
        <w:t>Представител/и на ЕИБ или на друга финансова институция;</w:t>
      </w:r>
    </w:p>
    <w:p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eastAsia="bg-BG"/>
        </w:rPr>
        <w:t>Представители на юридически лица с нестопанска цел, имащи отношение към мерките, които ще се изпълняват по ПТС.</w:t>
      </w:r>
    </w:p>
    <w:p w:rsidR="005016F5" w:rsidRPr="00A078CB" w:rsidRDefault="005016F5" w:rsidP="005016F5">
      <w:pPr>
        <w:widowControl w:val="0"/>
        <w:autoSpaceDE w:val="0"/>
        <w:autoSpaceDN w:val="0"/>
        <w:adjustRightInd w:val="0"/>
        <w:spacing w:after="0" w:line="240" w:lineRule="auto"/>
        <w:jc w:val="both"/>
        <w:rPr>
          <w:rFonts w:ascii="Times New Roman" w:hAnsi="Times New Roman"/>
          <w:sz w:val="24"/>
          <w:szCs w:val="24"/>
          <w:lang w:eastAsia="pl-PL"/>
        </w:rPr>
      </w:pPr>
    </w:p>
    <w:p w:rsidR="005016F5" w:rsidRPr="00A078CB" w:rsidRDefault="005016F5" w:rsidP="005016F5">
      <w:pPr>
        <w:widowControl w:val="0"/>
        <w:autoSpaceDE w:val="0"/>
        <w:autoSpaceDN w:val="0"/>
        <w:adjustRightInd w:val="0"/>
        <w:spacing w:after="0" w:line="240" w:lineRule="auto"/>
        <w:ind w:firstLine="851"/>
        <w:jc w:val="both"/>
        <w:rPr>
          <w:rFonts w:ascii="Times New Roman" w:hAnsi="Times New Roman"/>
          <w:b/>
          <w:sz w:val="24"/>
          <w:szCs w:val="24"/>
          <w:lang w:val="en-US" w:eastAsia="pl-PL"/>
        </w:rPr>
      </w:pPr>
      <w:r w:rsidRPr="00A078CB">
        <w:rPr>
          <w:rFonts w:ascii="Times New Roman" w:hAnsi="Times New Roman"/>
          <w:b/>
          <w:sz w:val="24"/>
          <w:szCs w:val="24"/>
          <w:lang w:eastAsia="pl-PL"/>
        </w:rPr>
        <w:t xml:space="preserve">Комитетът за наблюдение има следните функции (съгласно одобрената на </w:t>
      </w:r>
      <w:r w:rsidRPr="00A078CB">
        <w:rPr>
          <w:rFonts w:ascii="Times New Roman" w:hAnsi="Times New Roman"/>
          <w:b/>
          <w:sz w:val="24"/>
          <w:szCs w:val="24"/>
          <w:lang w:val="en-US" w:eastAsia="pl-PL"/>
        </w:rPr>
        <w:t>15.03.2023 г.</w:t>
      </w:r>
      <w:r w:rsidRPr="00A078CB">
        <w:rPr>
          <w:rFonts w:ascii="Times New Roman" w:hAnsi="Times New Roman"/>
          <w:b/>
          <w:sz w:val="24"/>
          <w:szCs w:val="24"/>
          <w:lang w:eastAsia="pl-PL"/>
        </w:rPr>
        <w:t xml:space="preserve"> </w:t>
      </w:r>
      <w:r w:rsidRPr="00A078CB">
        <w:rPr>
          <w:rFonts w:ascii="Times New Roman" w:hAnsi="Times New Roman"/>
          <w:b/>
          <w:sz w:val="24"/>
          <w:szCs w:val="24"/>
          <w:lang w:val="en-US" w:eastAsia="pl-PL"/>
        </w:rPr>
        <w:t>Версия № 1</w:t>
      </w:r>
      <w:r w:rsidRPr="00A078CB">
        <w:rPr>
          <w:rFonts w:ascii="Times New Roman" w:hAnsi="Times New Roman"/>
          <w:b/>
          <w:sz w:val="24"/>
          <w:szCs w:val="24"/>
          <w:lang w:eastAsia="pl-PL"/>
        </w:rPr>
        <w:t xml:space="preserve"> на Вътрешни правила за работа на КН на ПТС):</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 одобрява предложените от Ръководителя на Управляващия орган на ПТС методология и критерии за подбор на операции, както и последващи изменения и допълнения в тях.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Разглеждането и одобряването на изменения и допълнения в одобрените критерии за подбор и оценка на операции, се извършва след внасяне за разглеждане на мотивирано предложение от Ръководителя на УО на ПТС.</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Съгласува по предложение на Ръководителя на УО индикативната годишна работна програма, която се изготвя от УО на ПТС, както и последващи изменения в нея.</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Получава информация от УО при прекратяване на процедура за предоставяне на безвъзмездна финансова помощ, включително за основанието за прекратяването ѝ.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изпълнението и следи за напредъка при изпълнението на ПТС и напредъка към постигането на междинните цели и на целевите стойности.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приноса на ПТС за преодоляване на предизвикателствата, посочени в специфичните препоръки на Съвета на ЕС за България, които са свързани с изпълнението на програмата.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напредъка на изпълнението на операциите от стратегическо значение.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Одобрява изготвения от УО окончателен доклад за качеството на изпълнението на ПТС.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Одобрява плана за извършване на оценка на ПТС и евентуални негови изменения и разглежда напредъка при извършване на оценките, обобщенията на оценките и евентуалните последващи действия по констатациите от тях.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lastRenderedPageBreak/>
        <w:t xml:space="preserve">Следи за изпълнението и прилагането на отключващите условия, приложими за ПТС, през целия програмен период.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информация за заключенията и препоръките от годишните контролни доклади по ПТС, изготвени от одитния орган.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В случай, че ПТС има принос към програма InvestEU, КН ще разглежда информация относно изпълнението на приноса на ПТС към нея.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информация за изпълнението на действията по комуникация и видимост на ПТС.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Съгласува Националната комуникационна стратегия за програмен период 2021 – 2027 г., както и измененията в нея в частта за ПТС.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Одобрява предложения за изменения на ПТС, включително за преразпределение на средства по приоритетите на програмата.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информация, представена от УО, относно случаите на несъответствие на подкрепяните от програмата операции с Хартата на основните права на Европейския съюз или с Конвенцията на ООН за правата на хората с увреждания, както и за жалби относно неспазване на Хартата, съответно Конвенцията, подадени при условията и по реда на законодателството на Република България.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В случай на прилагане на финансови инструменти по ПТС разглежда:  </w:t>
      </w:r>
    </w:p>
    <w:p w:rsidR="005016F5" w:rsidRPr="00A078CB" w:rsidRDefault="005016F5" w:rsidP="005016F5">
      <w:pPr>
        <w:ind w:left="720"/>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а) елементите на предварителната оценка, посочена в член 58, параграф 3 от Регламент (ЕС) 2021/1060 и стратегическия документ, посочен в член 59, параграф 1 от Регламент (ЕС) 2021/1060; </w:t>
      </w:r>
    </w:p>
    <w:p w:rsidR="005016F5" w:rsidRPr="00A078CB" w:rsidRDefault="005016F5" w:rsidP="005016F5">
      <w:pPr>
        <w:ind w:left="720"/>
        <w:contextualSpacing/>
        <w:jc w:val="both"/>
        <w:rPr>
          <w:rFonts w:ascii="Times New Roman" w:eastAsia="Calibri" w:hAnsi="Times New Roman"/>
          <w:sz w:val="24"/>
          <w:szCs w:val="24"/>
        </w:rPr>
      </w:pPr>
      <w:r w:rsidRPr="00A078CB">
        <w:rPr>
          <w:rFonts w:ascii="Times New Roman" w:eastAsia="Calibri" w:hAnsi="Times New Roman"/>
          <w:sz w:val="24"/>
          <w:szCs w:val="24"/>
        </w:rPr>
        <w:t>б) напредъка в изпълнението на финансовите инструменти;</w:t>
      </w:r>
    </w:p>
    <w:p w:rsidR="005016F5" w:rsidRPr="00A078CB" w:rsidRDefault="005016F5" w:rsidP="005016F5">
      <w:pPr>
        <w:ind w:left="720"/>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в) разпоредбите относно базираното на изпълнението изчисление на извършените разходи за управление или на таксите за управление на финансовия инструмент и ежегодни доклади за разходите и таксите, които са били действително платени през предходната календарна година.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Следи за изпълнението на интегрираните териториални инвестиции и на инструмента „Водено от общностите местно развитие“, в случай че такива се изпълняват с финансова подкрепа от ПТС.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Следи за прилагането от УО на принципите на устойчивото развитие, включително опазване на околната среда, на равенството между мъжете и жените, на равните възможности и недискриминацията, включително достъпност за хора с увреждания.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информация от УО за напредъка при изграждането на административния капацитет на УО, партньорите и бенефициентите.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При необходимост отправя препоръки към УО, включително относно мерки за намаляване на административната тежест за бенефициентите.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 одобрява предложение до Съвета за координация при управлението на средствата от Европейския съюз за проекти, финансирани по ПТС, за които да бъдат приложени Пактове за почтеност.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 Разглежда и други въпроси, свързани с изпълнението на ПТС, както и въпроси, които засягат качеството на изпълнение на програмата и мерките за тяхното разрешаване.</w:t>
      </w:r>
    </w:p>
    <w:p w:rsidR="005016F5" w:rsidRPr="00A078CB" w:rsidRDefault="005016F5" w:rsidP="005016F5">
      <w:pPr>
        <w:widowControl w:val="0"/>
        <w:autoSpaceDE w:val="0"/>
        <w:autoSpaceDN w:val="0"/>
        <w:adjustRightInd w:val="0"/>
        <w:spacing w:after="0" w:line="240" w:lineRule="auto"/>
        <w:jc w:val="both"/>
        <w:rPr>
          <w:rFonts w:ascii="Times New Roman" w:hAnsi="Times New Roman"/>
          <w:sz w:val="24"/>
          <w:szCs w:val="24"/>
          <w:lang w:eastAsia="pl-PL"/>
        </w:rPr>
      </w:pPr>
    </w:p>
    <w:p w:rsidR="005016F5" w:rsidRPr="00A078CB" w:rsidRDefault="005016F5" w:rsidP="005016F5">
      <w:pPr>
        <w:widowControl w:val="0"/>
        <w:tabs>
          <w:tab w:val="left" w:pos="600"/>
        </w:tabs>
        <w:autoSpaceDE w:val="0"/>
        <w:autoSpaceDN w:val="0"/>
        <w:adjustRightInd w:val="0"/>
        <w:spacing w:before="120" w:after="0" w:line="240" w:lineRule="auto"/>
        <w:ind w:firstLine="851"/>
        <w:jc w:val="both"/>
        <w:rPr>
          <w:rFonts w:ascii="Times New Roman" w:hAnsi="Times New Roman"/>
          <w:sz w:val="24"/>
          <w:szCs w:val="24"/>
        </w:rPr>
      </w:pPr>
      <w:r w:rsidRPr="00A078CB">
        <w:rPr>
          <w:rFonts w:ascii="Times New Roman" w:hAnsi="Times New Roman"/>
          <w:sz w:val="24"/>
          <w:szCs w:val="24"/>
        </w:rPr>
        <w:t xml:space="preserve">Комитетът за наблюдение на ПТС одобрява свои вътрешни правила за работа и кодекс на поведение. Същите бяха приети на първото заседание на КН на ПТС (15.03.2023 г.) Актуална версия на вътрешни правила за работа и кодекс на поведение </w:t>
      </w:r>
      <w:r w:rsidRPr="00A078CB">
        <w:rPr>
          <w:rFonts w:ascii="Times New Roman" w:hAnsi="Times New Roman"/>
          <w:sz w:val="24"/>
          <w:szCs w:val="24"/>
        </w:rPr>
        <w:lastRenderedPageBreak/>
        <w:t>на КН на ПТС  са публикувани на официалната интернет страница на УО на ПТС на следния линк:  https://www.eufunds.bg/bg/optti/node/11677</w:t>
      </w:r>
    </w:p>
    <w:p w:rsidR="005016F5" w:rsidRPr="00A078CB" w:rsidRDefault="005016F5" w:rsidP="005016F5">
      <w:pPr>
        <w:widowControl w:val="0"/>
        <w:autoSpaceDE w:val="0"/>
        <w:autoSpaceDN w:val="0"/>
        <w:adjustRightInd w:val="0"/>
        <w:spacing w:before="120" w:after="0" w:line="240" w:lineRule="auto"/>
        <w:ind w:firstLine="851"/>
        <w:jc w:val="both"/>
        <w:rPr>
          <w:rFonts w:ascii="Times New Roman" w:hAnsi="Times New Roman"/>
          <w:b/>
          <w:sz w:val="24"/>
          <w:szCs w:val="24"/>
          <w:lang w:eastAsia="pl-PL"/>
        </w:rPr>
      </w:pPr>
      <w:r w:rsidRPr="00A078CB">
        <w:rPr>
          <w:rFonts w:ascii="Times New Roman" w:hAnsi="Times New Roman"/>
          <w:b/>
          <w:sz w:val="24"/>
          <w:szCs w:val="24"/>
          <w:lang w:eastAsia="pl-PL"/>
        </w:rPr>
        <w:t>Вътрешни правила за работа на КН на ПТС:</w:t>
      </w:r>
      <w:r w:rsidRPr="00A078CB">
        <w:rPr>
          <w:rFonts w:ascii="Times New Roman" w:hAnsi="Times New Roman"/>
          <w:b/>
          <w:sz w:val="24"/>
          <w:szCs w:val="24"/>
          <w:lang w:eastAsia="pl-PL"/>
        </w:rPr>
        <w:tab/>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 xml:space="preserve">КН на ПТС приема свои вътрешни правила по предложение на Ръководителя на УО на ПТС. </w:t>
      </w:r>
    </w:p>
    <w:p w:rsidR="005016F5" w:rsidRPr="00A078CB" w:rsidRDefault="005016F5" w:rsidP="005016F5">
      <w:pPr>
        <w:widowControl w:val="0"/>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Заседания на Комитета за наблюдение на програмата се свикват най-малко два пъти в годината по инициатива на председателя му.</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Заседания могат да се насрочват и по искане най-малко на една трета от членовете на КН или по инициатива на Европейската комисия.</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Заседанията се откриват и се провеждат, ако на тях присъстват повече от половината от членовете му или съответните им заместници с право на глас.</w:t>
      </w:r>
      <w:r w:rsidRPr="00A078CB">
        <w:t xml:space="preserve"> </w:t>
      </w:r>
      <w:r w:rsidRPr="00A078CB">
        <w:rPr>
          <w:rFonts w:ascii="Times New Roman" w:hAnsi="Times New Roman"/>
          <w:sz w:val="24"/>
          <w:szCs w:val="24"/>
        </w:rPr>
        <w:t>При липса на кворум заседанието се отлага с един час и може да се проведе на същото място и при същия дневен ред, ако на него присъстват не по-малко от една трета от членовете.</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Заседанията на КН могат да се провеждат и дистанционно по решение на председателя на Комитета за наблюдение на програмата.</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 xml:space="preserve">Комитетът за наблюдение на ПТС взема решения с единодушие. </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В случаите, когато не е възможно да се постигне единодушие, КН взема решенията с мнозинство от две трети от присъстващите членове с право на глас.</w:t>
      </w:r>
      <w:r w:rsidRPr="00A078CB" w:rsidDel="0080222F">
        <w:rPr>
          <w:rFonts w:ascii="Times New Roman" w:hAnsi="Times New Roman"/>
          <w:sz w:val="24"/>
          <w:szCs w:val="24"/>
        </w:rPr>
        <w:t xml:space="preserve"> </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По предложение на Председателя, КН на ПТС може да приема решения и неприсъствено с мнозинство от две трети от членовете с право на глас.</w:t>
      </w:r>
    </w:p>
    <w:p w:rsidR="005016F5" w:rsidRPr="00A078CB" w:rsidRDefault="005016F5" w:rsidP="005016F5">
      <w:pPr>
        <w:widowControl w:val="0"/>
        <w:tabs>
          <w:tab w:val="left" w:pos="1701"/>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 xml:space="preserve">Съставът на Комитета за наблюдение на програмата, основните и до трима резервни членове се определят поименно с писмена заповед на министъра на транспорта и съобщенията. </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Поименният състав на Комитета за наблюдение и протоколите от заседанията му се публикуват на страницата на Управляващия орган на ПТС.</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p>
    <w:p w:rsidR="005016F5" w:rsidRPr="00A078CB" w:rsidRDefault="005016F5" w:rsidP="005016F5">
      <w:pPr>
        <w:widowControl w:val="0"/>
        <w:autoSpaceDE w:val="0"/>
        <w:autoSpaceDN w:val="0"/>
        <w:adjustRightInd w:val="0"/>
        <w:spacing w:before="120" w:after="0" w:line="240" w:lineRule="auto"/>
        <w:ind w:firstLine="851"/>
        <w:jc w:val="both"/>
        <w:rPr>
          <w:rFonts w:ascii="Times New Roman" w:hAnsi="Times New Roman"/>
          <w:b/>
          <w:sz w:val="24"/>
          <w:szCs w:val="24"/>
          <w:lang w:eastAsia="pl-PL"/>
        </w:rPr>
      </w:pPr>
      <w:r w:rsidRPr="00A078CB">
        <w:rPr>
          <w:rFonts w:ascii="Times New Roman" w:hAnsi="Times New Roman"/>
          <w:b/>
          <w:sz w:val="24"/>
          <w:szCs w:val="24"/>
          <w:lang w:eastAsia="pl-PL"/>
        </w:rPr>
        <w:t xml:space="preserve">Кодекс на поведение </w:t>
      </w:r>
    </w:p>
    <w:p w:rsidR="005016F5" w:rsidRPr="00A078CB" w:rsidRDefault="005016F5" w:rsidP="005016F5">
      <w:pPr>
        <w:spacing w:after="0" w:line="240" w:lineRule="auto"/>
        <w:ind w:firstLine="851"/>
        <w:jc w:val="both"/>
        <w:rPr>
          <w:rFonts w:ascii="Times New Roman" w:hAnsi="Times New Roman"/>
          <w:color w:val="000000"/>
          <w:sz w:val="24"/>
          <w:szCs w:val="24"/>
        </w:rPr>
      </w:pPr>
      <w:r w:rsidRPr="00A078CB">
        <w:rPr>
          <w:rFonts w:ascii="Times New Roman" w:hAnsi="Times New Roman"/>
          <w:color w:val="000000"/>
          <w:sz w:val="24"/>
          <w:szCs w:val="24"/>
        </w:rPr>
        <w:t>КН на ПТС приема свой Кодекс на поведение, който определя задължителни етични норми за поведение на Председателя, членовете, упълномощените заместници и наблюдателите на КН на ПТС при изпълнение на техните функции. Членовете на КН са отговорни за своите действия и тяхното поведение се основава на принципите на законност, безкористност, безпристрастност, обективност, отчетност и публичност, отговорност, професионално поведение, политическа неутралност и личен пример.</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4"/>
        </w:rPr>
        <w:t>Всеки член, упълномощен заместник и наблюдател на КН на ПТС е длъжен да подаде декларация, че няма потенциален и реален конфликт на интереси. Декларациите се съхраняват от Секретариата на ПТС.</w:t>
      </w:r>
      <w:r w:rsidRPr="00A078CB">
        <w:rPr>
          <w:rFonts w:ascii="Times New Roman" w:hAnsi="Times New Roman"/>
          <w:sz w:val="24"/>
          <w:szCs w:val="20"/>
          <w:lang w:eastAsia="pl-PL"/>
        </w:rPr>
        <w:t xml:space="preserve"> </w:t>
      </w:r>
    </w:p>
    <w:p w:rsidR="005016F5" w:rsidRPr="00A078CB" w:rsidRDefault="005016F5" w:rsidP="005016F5">
      <w:pPr>
        <w:spacing w:after="0" w:line="240" w:lineRule="auto"/>
        <w:ind w:firstLine="851"/>
        <w:jc w:val="both"/>
        <w:rPr>
          <w:rFonts w:ascii="Times New Roman" w:hAnsi="Times New Roman"/>
          <w:b/>
          <w:sz w:val="24"/>
          <w:szCs w:val="20"/>
          <w:u w:val="single"/>
          <w:lang w:eastAsia="pl-PL"/>
        </w:rPr>
      </w:pPr>
    </w:p>
    <w:p w:rsidR="005016F5" w:rsidRPr="00A078CB" w:rsidRDefault="005016F5" w:rsidP="005016F5">
      <w:pPr>
        <w:spacing w:after="0" w:line="240" w:lineRule="auto"/>
        <w:ind w:firstLine="851"/>
        <w:jc w:val="both"/>
        <w:rPr>
          <w:rFonts w:ascii="Times New Roman" w:hAnsi="Times New Roman"/>
          <w:b/>
          <w:sz w:val="24"/>
          <w:szCs w:val="20"/>
          <w:u w:val="single"/>
          <w:lang w:eastAsia="pl-PL"/>
        </w:rPr>
      </w:pPr>
      <w:r w:rsidRPr="00A078CB">
        <w:rPr>
          <w:rFonts w:ascii="Times New Roman" w:hAnsi="Times New Roman"/>
          <w:b/>
          <w:sz w:val="24"/>
          <w:szCs w:val="20"/>
          <w:u w:val="single"/>
          <w:lang w:eastAsia="pl-PL"/>
        </w:rPr>
        <w:t xml:space="preserve">Функции на Секретариата на КН на ПТС </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 xml:space="preserve">Функциите на Секретариат на </w:t>
      </w:r>
      <w:r w:rsidRPr="00957338">
        <w:rPr>
          <w:rFonts w:ascii="Times New Roman" w:hAnsi="Times New Roman"/>
          <w:sz w:val="24"/>
          <w:szCs w:val="20"/>
          <w:lang w:eastAsia="pl-PL"/>
        </w:rPr>
        <w:t>КН на ПТС</w:t>
      </w:r>
      <w:r w:rsidRPr="00A078CB">
        <w:rPr>
          <w:rFonts w:ascii="Times New Roman" w:hAnsi="Times New Roman"/>
          <w:sz w:val="24"/>
          <w:szCs w:val="20"/>
          <w:lang w:eastAsia="pl-PL"/>
        </w:rPr>
        <w:t xml:space="preserve"> се изпълняват от дирекция „Координация на програми и проекти“ – УО на ПТС.</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 xml:space="preserve">Тези функции се изразяват в следното: </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организиране на подготовката и провеждането на заседанията</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 xml:space="preserve">осигуряване разпространението на дневния ред и на всички документи, необходими за провеждането на заседанията </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 xml:space="preserve">изготвяне на протоколите от заседанията </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 xml:space="preserve">водене на отчетност за становищата и решенията, взети на заседанията </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подготовка и предоставяне на членовете на КН на всички документи, необходими за осъществяване на техните функции</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lastRenderedPageBreak/>
        <w:t>координиране на изпълнението на решенията и необходимия обмен на информация между заинтересованите страни</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подпомага председателя на КН на ПТС при осъществяване на функциите му</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 xml:space="preserve">съхраняване документите от заседанията на комитета. </w:t>
      </w:r>
    </w:p>
    <w:p w:rsidR="005016F5" w:rsidRPr="00A078CB" w:rsidRDefault="005016F5" w:rsidP="005016F5">
      <w:pPr>
        <w:spacing w:after="0" w:line="240" w:lineRule="auto"/>
        <w:ind w:firstLine="851"/>
        <w:jc w:val="both"/>
        <w:rPr>
          <w:rFonts w:ascii="Times New Roman" w:eastAsia="EUAlbertina-Regu-Identity-H" w:hAnsi="Times New Roman"/>
          <w:sz w:val="24"/>
          <w:szCs w:val="20"/>
        </w:rPr>
      </w:pP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eastAsia="EUAlbertina-Regu-Identity-H" w:hAnsi="Times New Roman"/>
          <w:b/>
          <w:sz w:val="24"/>
          <w:szCs w:val="20"/>
        </w:rPr>
        <w:t>Отдел „Наблюдение и оценка“</w:t>
      </w:r>
      <w:r w:rsidRPr="00A078CB">
        <w:rPr>
          <w:rFonts w:ascii="Times New Roman" w:eastAsia="EUAlbertina-Regu-Identity-H" w:hAnsi="Times New Roman"/>
          <w:sz w:val="24"/>
          <w:szCs w:val="20"/>
        </w:rPr>
        <w:t xml:space="preserve"> изпълнява водеща роля в </w:t>
      </w:r>
      <w:r w:rsidRPr="00A078CB">
        <w:rPr>
          <w:rFonts w:ascii="Times New Roman" w:hAnsi="Times New Roman"/>
          <w:sz w:val="24"/>
          <w:szCs w:val="20"/>
          <w:lang w:eastAsia="pl-PL"/>
        </w:rPr>
        <w:t>подкрепата на дейността на мониторинговия комитет. Задълженията и типа на информацията, която се представя на вниманието на комитета са разпределени между отделите в УО на ПТС, бенефициентите и когато е релевантно и на други дирекции в МТС. Отдел „Наблюдение и оценка“ координира събирането на необходимата информация и на документи за обсъждане от отделите в УО, бенефициентите на ПТС и други релевантни структури в МТС, обобщава я и изпраща до членовете на КН на ПТС.</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При подготовката на информацията се търси най-подходящата форма за нейното представяне. Данните за финансовото и физическо изпълнение на големите проекти, напредъкът в изпълнението на плана за оценка, последвалите мерки във връзка с констатациите от оценките и одите, годишните планове за действие за мерките по информация и комуникация на ПТС в изпълнение на Националната комуникационна стратегия за програмен период 2021 – 2027 г., както и други въпроси и проблеми, които засягат програмата се представят на вниманието на членовете на КН в текстови вид. В хода на заседанието на КН докладването е придружено и с презентации.</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При установени слабости и неточности по подготвените за заседанието материали Секретариатът координира отстраняването на недостатъците, като при необходимост изисква информация от отговорните лица/институции.</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В случай че по изпратената до членовете на КН информация възникнат въпроси, Секретариатът координира подготовката на отговорите и/или становищата. В зависимост от конкретиката на питането и след анализ, допълнителните сведения се изискват с официална кореспонденция или по електронен път от отговорните лица/институции.</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Взетите решения в рамките на заседанията на КН се обобщават от Секретариата, който координира изпълнението им и необходимия обмен на информация между заинтересованите страни.</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В случаите когато по време на заседанията на КН са идентифицирани слабости и те се оформят в решение на КН, Секретариатът комуникира решението към отговорните звена/институции. Информация за предприетите действия при изпълнението на решението се изисква от отговорните звена/институции преди провеждането на заседанието и се предоставя на членовете на КН в подходяща форма, ако друго не е указано в самото решение на КН.</w:t>
      </w:r>
    </w:p>
    <w:p w:rsidR="005016F5" w:rsidRDefault="005016F5" w:rsidP="005016F5">
      <w:pPr>
        <w:rPr>
          <w:rFonts w:ascii="Times New Roman" w:hAnsi="Times New Roman"/>
          <w:sz w:val="24"/>
          <w:szCs w:val="20"/>
          <w:lang w:eastAsia="pl-PL"/>
        </w:rPr>
      </w:pPr>
      <w:r w:rsidRPr="00A078CB">
        <w:rPr>
          <w:rFonts w:ascii="Times New Roman" w:hAnsi="Times New Roman"/>
          <w:sz w:val="24"/>
          <w:szCs w:val="20"/>
          <w:lang w:eastAsia="pl-PL"/>
        </w:rPr>
        <w:t>Секретариатът води отчетност (одитна следа) за становищата и решенията, взети на заседанията на КН на ПТС. Всички документи, свързани с дейността на КН на ПТС се съхраняват като електронен архив на страницата на УО на ПТС. Достъп до архива и съответно до цялата информация, свързана с изпълнението на взетите решения и обсъжданите въпроси, има всеки член на КН.</w:t>
      </w:r>
    </w:p>
    <w:p w:rsidR="005016F5" w:rsidRDefault="005016F5" w:rsidP="005016F5">
      <w:pPr>
        <w:rPr>
          <w:rFonts w:ascii="Times New Roman" w:hAnsi="Times New Roman"/>
          <w:sz w:val="24"/>
          <w:szCs w:val="20"/>
          <w:lang w:eastAsia="pl-PL"/>
        </w:rPr>
      </w:pPr>
      <w:r>
        <w:rPr>
          <w:rFonts w:ascii="Times New Roman" w:hAnsi="Times New Roman"/>
          <w:sz w:val="24"/>
          <w:szCs w:val="20"/>
          <w:lang w:eastAsia="pl-PL"/>
        </w:rPr>
        <w:br w:type="page"/>
      </w:r>
    </w:p>
    <w:p w:rsidR="005016F5" w:rsidRDefault="005016F5" w:rsidP="009E22AA">
      <w:pPr>
        <w:widowControl w:val="0"/>
        <w:autoSpaceDE w:val="0"/>
        <w:autoSpaceDN w:val="0"/>
        <w:adjustRightInd w:val="0"/>
        <w:spacing w:after="0" w:line="240" w:lineRule="auto"/>
        <w:ind w:firstLine="851"/>
        <w:jc w:val="both"/>
        <w:rPr>
          <w:rFonts w:ascii="Times New Roman" w:hAnsi="Times New Roman"/>
          <w:b/>
          <w:sz w:val="24"/>
          <w:szCs w:val="24"/>
          <w:u w:val="single"/>
          <w:lang w:eastAsia="pl-PL"/>
        </w:rPr>
      </w:pPr>
    </w:p>
    <w:p w:rsidR="005016F5" w:rsidRDefault="005016F5" w:rsidP="009E22AA">
      <w:pPr>
        <w:widowControl w:val="0"/>
        <w:autoSpaceDE w:val="0"/>
        <w:autoSpaceDN w:val="0"/>
        <w:adjustRightInd w:val="0"/>
        <w:spacing w:after="0" w:line="240" w:lineRule="auto"/>
        <w:ind w:firstLine="851"/>
        <w:jc w:val="both"/>
        <w:rPr>
          <w:rFonts w:ascii="Times New Roman" w:hAnsi="Times New Roman"/>
          <w:b/>
          <w:sz w:val="24"/>
          <w:szCs w:val="24"/>
          <w:u w:val="single"/>
          <w:lang w:eastAsia="pl-PL"/>
        </w:rPr>
      </w:pPr>
    </w:p>
    <w:p w:rsidR="009E22AA" w:rsidRPr="000A5013" w:rsidRDefault="009E22AA" w:rsidP="009E22AA">
      <w:pPr>
        <w:widowControl w:val="0"/>
        <w:autoSpaceDE w:val="0"/>
        <w:autoSpaceDN w:val="0"/>
        <w:adjustRightInd w:val="0"/>
        <w:spacing w:after="0" w:line="240" w:lineRule="auto"/>
        <w:ind w:firstLine="851"/>
        <w:jc w:val="both"/>
        <w:rPr>
          <w:rFonts w:ascii="Times New Roman" w:hAnsi="Times New Roman"/>
          <w:b/>
          <w:sz w:val="24"/>
          <w:szCs w:val="24"/>
          <w:u w:val="single"/>
          <w:lang w:eastAsia="pl-PL"/>
        </w:rPr>
      </w:pPr>
      <w:r w:rsidRPr="000A5013">
        <w:rPr>
          <w:rFonts w:ascii="Times New Roman" w:hAnsi="Times New Roman"/>
          <w:b/>
          <w:sz w:val="24"/>
          <w:szCs w:val="24"/>
          <w:u w:val="single"/>
          <w:lang w:eastAsia="pl-PL"/>
        </w:rPr>
        <w:t>Членове на Комитета за наблюдение на програмата с право на глас са (съгласно ПМС № 302 от 2022 г.):</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 xml:space="preserve">1. ръководителите на управляващите органи на програмите по чл. 11 </w:t>
      </w:r>
      <w:r>
        <w:rPr>
          <w:rFonts w:ascii="Times New Roman" w:hAnsi="Times New Roman"/>
          <w:sz w:val="24"/>
          <w:szCs w:val="24"/>
          <w:lang w:eastAsia="bg-BG"/>
        </w:rPr>
        <w:t xml:space="preserve">на </w:t>
      </w:r>
      <w:r w:rsidRPr="00B223D2">
        <w:rPr>
          <w:rFonts w:ascii="Times New Roman" w:hAnsi="Times New Roman"/>
          <w:sz w:val="24"/>
          <w:szCs w:val="24"/>
          <w:lang w:val="x-none" w:eastAsia="bg-BG"/>
        </w:rPr>
        <w:t>ПМС № 302 от 2022 г.</w:t>
      </w:r>
      <w:r>
        <w:rPr>
          <w:rFonts w:ascii="Times New Roman" w:hAnsi="Times New Roman"/>
          <w:sz w:val="24"/>
          <w:szCs w:val="24"/>
          <w:lang w:eastAsia="bg-BG"/>
        </w:rPr>
        <w:t xml:space="preserve"> </w:t>
      </w:r>
      <w:r w:rsidRPr="00B223D2">
        <w:rPr>
          <w:rFonts w:ascii="Times New Roman" w:hAnsi="Times New Roman"/>
          <w:sz w:val="24"/>
          <w:szCs w:val="24"/>
          <w:lang w:val="x-none" w:eastAsia="bg-BG"/>
        </w:rPr>
        <w:t xml:space="preserve">и на Програма </w:t>
      </w:r>
      <w:r>
        <w:rPr>
          <w:rFonts w:ascii="Times New Roman" w:hAnsi="Times New Roman"/>
          <w:sz w:val="24"/>
          <w:szCs w:val="24"/>
          <w:lang w:eastAsia="bg-BG"/>
        </w:rPr>
        <w:t>„</w:t>
      </w:r>
      <w:r w:rsidRPr="00B223D2">
        <w:rPr>
          <w:rFonts w:ascii="Times New Roman" w:hAnsi="Times New Roman"/>
          <w:sz w:val="24"/>
          <w:szCs w:val="24"/>
          <w:lang w:val="x-none" w:eastAsia="bg-BG"/>
        </w:rPr>
        <w:t>Храни и основно материално подпомагане</w:t>
      </w:r>
      <w:r>
        <w:rPr>
          <w:rFonts w:ascii="Times New Roman" w:hAnsi="Times New Roman"/>
          <w:sz w:val="24"/>
          <w:szCs w:val="24"/>
          <w:lang w:eastAsia="bg-BG"/>
        </w:rPr>
        <w:t>“</w:t>
      </w:r>
      <w:r w:rsidRPr="00B223D2">
        <w:rPr>
          <w:rFonts w:ascii="Times New Roman" w:hAnsi="Times New Roman"/>
          <w:sz w:val="24"/>
          <w:szCs w:val="24"/>
          <w:lang w:val="x-none" w:eastAsia="bg-BG"/>
        </w:rPr>
        <w:t xml:space="preserve"> 2021 – 2027 г</w:t>
      </w:r>
      <w:r w:rsidRPr="00F4722D">
        <w:rPr>
          <w:rFonts w:ascii="Times New Roman" w:hAnsi="Times New Roman"/>
          <w:sz w:val="24"/>
          <w:szCs w:val="24"/>
          <w:lang w:val="x-none" w:eastAsia="bg-BG"/>
        </w:rPr>
        <w:t>., ръководителят на административното звено, определено за управляващ орган на съответната програма, или друг служител в звеното, изпълнителният директор на Държавен фонд “Земеделие”, ръководителите на администрациите, в чиято структура се намират междинните звена по съответната програма;</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 xml:space="preserve">2. директорите на дирекции </w:t>
      </w:r>
      <w:r>
        <w:rPr>
          <w:rFonts w:ascii="Times New Roman" w:hAnsi="Times New Roman"/>
          <w:sz w:val="24"/>
          <w:szCs w:val="24"/>
          <w:lang w:eastAsia="bg-BG"/>
        </w:rPr>
        <w:t>„</w:t>
      </w:r>
      <w:r w:rsidRPr="00B223D2">
        <w:rPr>
          <w:rFonts w:ascii="Times New Roman" w:hAnsi="Times New Roman"/>
          <w:sz w:val="24"/>
          <w:szCs w:val="24"/>
          <w:lang w:val="x-none" w:eastAsia="bg-BG"/>
        </w:rPr>
        <w:t>Коо</w:t>
      </w:r>
      <w:r>
        <w:rPr>
          <w:rFonts w:ascii="Times New Roman" w:hAnsi="Times New Roman"/>
          <w:sz w:val="24"/>
          <w:szCs w:val="24"/>
          <w:lang w:val="x-none" w:eastAsia="bg-BG"/>
        </w:rPr>
        <w:t>рдинация на политики и концесии”, “</w:t>
      </w:r>
      <w:r w:rsidRPr="00B223D2">
        <w:rPr>
          <w:rFonts w:ascii="Times New Roman" w:hAnsi="Times New Roman"/>
          <w:sz w:val="24"/>
          <w:szCs w:val="24"/>
          <w:lang w:val="x-none" w:eastAsia="bg-BG"/>
        </w:rPr>
        <w:t>Координация п</w:t>
      </w:r>
      <w:r>
        <w:rPr>
          <w:rFonts w:ascii="Times New Roman" w:hAnsi="Times New Roman"/>
          <w:sz w:val="24"/>
          <w:szCs w:val="24"/>
          <w:lang w:val="x-none" w:eastAsia="bg-BG"/>
        </w:rPr>
        <w:t>о въпросите на Европейския съюз” и “Стратегическо планиране”</w:t>
      </w:r>
      <w:r w:rsidRPr="00B223D2">
        <w:rPr>
          <w:rFonts w:ascii="Times New Roman" w:hAnsi="Times New Roman"/>
          <w:sz w:val="24"/>
          <w:szCs w:val="24"/>
          <w:lang w:val="x-none" w:eastAsia="bg-BG"/>
        </w:rPr>
        <w:t xml:space="preserve"> в администрацията на </w:t>
      </w:r>
      <w:r>
        <w:rPr>
          <w:rFonts w:ascii="Times New Roman" w:hAnsi="Times New Roman"/>
          <w:sz w:val="24"/>
          <w:szCs w:val="24"/>
          <w:lang w:eastAsia="bg-BG"/>
        </w:rPr>
        <w:t>МС</w:t>
      </w:r>
      <w:r>
        <w:rPr>
          <w:rFonts w:ascii="Times New Roman" w:hAnsi="Times New Roman"/>
          <w:sz w:val="24"/>
          <w:szCs w:val="24"/>
          <w:lang w:val="x-none" w:eastAsia="bg-BG"/>
        </w:rPr>
        <w:t>, представител на дирекция “</w:t>
      </w:r>
      <w:r w:rsidRPr="00B223D2">
        <w:rPr>
          <w:rFonts w:ascii="Times New Roman" w:hAnsi="Times New Roman"/>
          <w:sz w:val="24"/>
          <w:szCs w:val="24"/>
          <w:lang w:val="x-none" w:eastAsia="bg-BG"/>
        </w:rPr>
        <w:t>Централно координационно звено</w:t>
      </w:r>
      <w:r>
        <w:rPr>
          <w:rFonts w:ascii="Times New Roman" w:hAnsi="Times New Roman"/>
          <w:sz w:val="24"/>
          <w:szCs w:val="24"/>
          <w:lang w:eastAsia="bg-BG"/>
        </w:rPr>
        <w:t>“</w:t>
      </w:r>
      <w:r w:rsidRPr="00B223D2">
        <w:rPr>
          <w:rFonts w:ascii="Times New Roman" w:hAnsi="Times New Roman"/>
          <w:sz w:val="24"/>
          <w:szCs w:val="24"/>
          <w:lang w:val="x-none" w:eastAsia="bg-BG"/>
        </w:rPr>
        <w:t xml:space="preserve"> в администрацията на </w:t>
      </w:r>
      <w:r>
        <w:rPr>
          <w:rFonts w:ascii="Times New Roman" w:hAnsi="Times New Roman"/>
          <w:sz w:val="24"/>
          <w:szCs w:val="24"/>
          <w:lang w:eastAsia="bg-BG"/>
        </w:rPr>
        <w:t>МС</w:t>
      </w:r>
      <w:r>
        <w:rPr>
          <w:rFonts w:ascii="Times New Roman" w:hAnsi="Times New Roman"/>
          <w:sz w:val="24"/>
          <w:szCs w:val="24"/>
          <w:lang w:val="x-none" w:eastAsia="bg-BG"/>
        </w:rPr>
        <w:t>, директорът на дирекция “Държавни помощи и реален сектор”</w:t>
      </w:r>
      <w:r w:rsidRPr="00B223D2">
        <w:rPr>
          <w:rFonts w:ascii="Times New Roman" w:hAnsi="Times New Roman"/>
          <w:sz w:val="24"/>
          <w:szCs w:val="24"/>
          <w:lang w:val="x-none" w:eastAsia="bg-BG"/>
        </w:rPr>
        <w:t xml:space="preserve"> на Министерството на финансите, представител на Секретариата на Националния съвет за сътрудничество по етническите и интеграционните въпроси;</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3. представител на Националния статистически институт;</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4. представител на Комисията за защита от дискриминация;</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5. по един представител на ведомствата, отговорни за политиките, по които се финансират мерки от съответната програма;</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6. представител на Националното сдружение на общините в Република България;</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7. представител на всеки от регионалните съвети за развитие в районите от ниво 2;</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8. по един представител на всяка от национално представителните организации на работниците и служителите и на работодателите;</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9. представител на национално представителните организации на и за хората с увреждания;</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10. представител на академичната общност;</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11. по един представител на следните групи юридически лица с нестопанска цел за общественополезна дейност:</w:t>
      </w:r>
    </w:p>
    <w:p w:rsidR="009E22AA" w:rsidRPr="00B223D2" w:rsidRDefault="009E22AA" w:rsidP="009E22AA">
      <w:pPr>
        <w:widowControl w:val="0"/>
        <w:autoSpaceDE w:val="0"/>
        <w:autoSpaceDN w:val="0"/>
        <w:adjustRightInd w:val="0"/>
        <w:spacing w:after="0" w:line="240" w:lineRule="auto"/>
        <w:ind w:firstLine="426"/>
        <w:jc w:val="both"/>
        <w:rPr>
          <w:rFonts w:ascii="Times New Roman" w:hAnsi="Times New Roman"/>
          <w:sz w:val="24"/>
          <w:szCs w:val="24"/>
          <w:lang w:val="x-none" w:eastAsia="bg-BG"/>
        </w:rPr>
      </w:pPr>
      <w:r w:rsidRPr="00B223D2">
        <w:rPr>
          <w:rFonts w:ascii="Times New Roman" w:hAnsi="Times New Roman"/>
          <w:sz w:val="24"/>
          <w:szCs w:val="24"/>
          <w:lang w:val="x-none" w:eastAsia="bg-BG"/>
        </w:rPr>
        <w:t>а) организации, работещи в сферата на защита на основните права, равенството между мъжете и жените, недискриминацията и равните възможности;</w:t>
      </w:r>
    </w:p>
    <w:p w:rsidR="009E22AA" w:rsidRPr="00B223D2" w:rsidRDefault="009E22AA" w:rsidP="009E22AA">
      <w:pPr>
        <w:widowControl w:val="0"/>
        <w:autoSpaceDE w:val="0"/>
        <w:autoSpaceDN w:val="0"/>
        <w:adjustRightInd w:val="0"/>
        <w:spacing w:after="0" w:line="240" w:lineRule="auto"/>
        <w:ind w:firstLine="426"/>
        <w:jc w:val="both"/>
        <w:rPr>
          <w:rFonts w:ascii="Times New Roman" w:hAnsi="Times New Roman"/>
          <w:sz w:val="24"/>
          <w:szCs w:val="24"/>
          <w:lang w:val="x-none" w:eastAsia="bg-BG"/>
        </w:rPr>
      </w:pPr>
      <w:r w:rsidRPr="00B223D2">
        <w:rPr>
          <w:rFonts w:ascii="Times New Roman" w:hAnsi="Times New Roman"/>
          <w:sz w:val="24"/>
          <w:szCs w:val="24"/>
          <w:lang w:val="x-none" w:eastAsia="bg-BG"/>
        </w:rPr>
        <w:t>б) организации, работещи в сферата на социалното включване и интегрирането на маргинализираните групи;</w:t>
      </w:r>
    </w:p>
    <w:p w:rsidR="009E22AA" w:rsidRDefault="009E22AA" w:rsidP="009E22AA">
      <w:pPr>
        <w:widowControl w:val="0"/>
        <w:tabs>
          <w:tab w:val="num" w:pos="851"/>
        </w:tabs>
        <w:autoSpaceDE w:val="0"/>
        <w:autoSpaceDN w:val="0"/>
        <w:adjustRightInd w:val="0"/>
        <w:spacing w:after="0" w:line="240" w:lineRule="auto"/>
        <w:ind w:left="426"/>
        <w:jc w:val="both"/>
        <w:rPr>
          <w:rFonts w:ascii="Times New Roman" w:hAnsi="Times New Roman"/>
          <w:sz w:val="24"/>
          <w:szCs w:val="24"/>
          <w:lang w:val="x-none" w:eastAsia="bg-BG"/>
        </w:rPr>
      </w:pPr>
      <w:r w:rsidRPr="00B223D2">
        <w:rPr>
          <w:rFonts w:ascii="Times New Roman" w:hAnsi="Times New Roman"/>
          <w:sz w:val="24"/>
          <w:szCs w:val="24"/>
          <w:lang w:val="x-none" w:eastAsia="bg-BG"/>
        </w:rPr>
        <w:t>в) организации, работещи в сферата на опазване на околната среда;</w:t>
      </w:r>
    </w:p>
    <w:p w:rsidR="009E22AA" w:rsidRDefault="009E22AA" w:rsidP="009E22AA">
      <w:pPr>
        <w:widowControl w:val="0"/>
        <w:tabs>
          <w:tab w:val="num" w:pos="851"/>
        </w:tabs>
        <w:autoSpaceDE w:val="0"/>
        <w:autoSpaceDN w:val="0"/>
        <w:adjustRightInd w:val="0"/>
        <w:spacing w:after="0" w:line="240" w:lineRule="auto"/>
        <w:ind w:left="426"/>
        <w:jc w:val="both"/>
        <w:rPr>
          <w:rFonts w:ascii="Times New Roman" w:hAnsi="Times New Roman"/>
          <w:sz w:val="24"/>
          <w:szCs w:val="24"/>
          <w:lang w:val="x-none" w:eastAsia="bg-BG"/>
        </w:rPr>
      </w:pPr>
      <w:r w:rsidRPr="00B223D2">
        <w:rPr>
          <w:rFonts w:ascii="Times New Roman" w:hAnsi="Times New Roman"/>
          <w:sz w:val="24"/>
          <w:szCs w:val="24"/>
          <w:lang w:val="x-none" w:eastAsia="bg-BG"/>
        </w:rPr>
        <w:t>г) организации, работещи в сферата на образованието, науката и културата;</w:t>
      </w:r>
    </w:p>
    <w:p w:rsidR="009E22AA" w:rsidRPr="000A5013" w:rsidRDefault="009E22AA" w:rsidP="009E22AA">
      <w:pPr>
        <w:widowControl w:val="0"/>
        <w:tabs>
          <w:tab w:val="num" w:pos="851"/>
        </w:tabs>
        <w:autoSpaceDE w:val="0"/>
        <w:autoSpaceDN w:val="0"/>
        <w:adjustRightInd w:val="0"/>
        <w:spacing w:after="0" w:line="240" w:lineRule="auto"/>
        <w:jc w:val="both"/>
        <w:rPr>
          <w:rFonts w:ascii="Times New Roman" w:hAnsi="Times New Roman"/>
          <w:i/>
          <w:sz w:val="24"/>
          <w:szCs w:val="24"/>
          <w:lang w:eastAsia="bg-BG"/>
        </w:rPr>
      </w:pPr>
      <w:r w:rsidRPr="00E379A9">
        <w:rPr>
          <w:rFonts w:ascii="Times New Roman" w:hAnsi="Times New Roman"/>
          <w:i/>
          <w:sz w:val="24"/>
          <w:szCs w:val="24"/>
          <w:lang w:eastAsia="bg-BG"/>
        </w:rPr>
        <w:t xml:space="preserve">В допълнение по ПТС </w:t>
      </w:r>
      <w:r w:rsidRPr="000A5013">
        <w:rPr>
          <w:rFonts w:ascii="Times New Roman" w:hAnsi="Times New Roman"/>
          <w:i/>
          <w:sz w:val="24"/>
          <w:szCs w:val="24"/>
          <w:lang w:eastAsia="bg-BG"/>
        </w:rPr>
        <w:t>бяха</w:t>
      </w:r>
      <w:r w:rsidRPr="00E379A9">
        <w:rPr>
          <w:rFonts w:ascii="Times New Roman" w:hAnsi="Times New Roman"/>
          <w:i/>
          <w:sz w:val="24"/>
          <w:szCs w:val="24"/>
          <w:lang w:eastAsia="bg-BG"/>
        </w:rPr>
        <w:t xml:space="preserve"> поканени </w:t>
      </w:r>
      <w:r w:rsidRPr="000A5013">
        <w:rPr>
          <w:rFonts w:ascii="Times New Roman" w:hAnsi="Times New Roman"/>
          <w:i/>
          <w:sz w:val="24"/>
          <w:szCs w:val="24"/>
          <w:lang w:eastAsia="bg-BG"/>
        </w:rPr>
        <w:t>з</w:t>
      </w:r>
      <w:r w:rsidRPr="00E379A9">
        <w:rPr>
          <w:rFonts w:ascii="Times New Roman" w:hAnsi="Times New Roman"/>
          <w:i/>
          <w:sz w:val="24"/>
          <w:szCs w:val="24"/>
          <w:lang w:eastAsia="bg-BG"/>
        </w:rPr>
        <w:t xml:space="preserve">а </w:t>
      </w:r>
      <w:r w:rsidRPr="000A5013">
        <w:rPr>
          <w:rFonts w:ascii="Times New Roman" w:hAnsi="Times New Roman"/>
          <w:i/>
          <w:sz w:val="24"/>
          <w:szCs w:val="24"/>
          <w:lang w:eastAsia="bg-BG"/>
        </w:rPr>
        <w:t xml:space="preserve">излъчване на представител в КН на програмата и </w:t>
      </w:r>
      <w:r w:rsidRPr="000A5013">
        <w:rPr>
          <w:rFonts w:ascii="Times New Roman" w:hAnsi="Times New Roman"/>
          <w:i/>
          <w:sz w:val="24"/>
          <w:szCs w:val="24"/>
          <w:lang w:val="x-none" w:eastAsia="bg-BG"/>
        </w:rPr>
        <w:t>следните групи юридически лица с нестопанска цел за общественополезна дейност</w:t>
      </w:r>
      <w:r w:rsidRPr="000A5013">
        <w:rPr>
          <w:rFonts w:ascii="Times New Roman" w:hAnsi="Times New Roman"/>
          <w:i/>
          <w:sz w:val="24"/>
          <w:szCs w:val="24"/>
          <w:lang w:eastAsia="bg-BG"/>
        </w:rPr>
        <w:t>:</w:t>
      </w:r>
    </w:p>
    <w:p w:rsidR="009E22AA" w:rsidRDefault="009E22AA" w:rsidP="00E27CC3">
      <w:pPr>
        <w:widowControl w:val="0"/>
        <w:numPr>
          <w:ilvl w:val="0"/>
          <w:numId w:val="12"/>
        </w:numPr>
        <w:autoSpaceDE w:val="0"/>
        <w:autoSpaceDN w:val="0"/>
        <w:adjustRightInd w:val="0"/>
        <w:spacing w:after="0" w:line="240" w:lineRule="auto"/>
        <w:ind w:left="567" w:hanging="141"/>
        <w:jc w:val="both"/>
        <w:rPr>
          <w:rFonts w:ascii="Times New Roman" w:hAnsi="Times New Roman"/>
          <w:sz w:val="24"/>
          <w:szCs w:val="24"/>
          <w:lang w:val="x-none" w:eastAsia="bg-BG"/>
        </w:rPr>
      </w:pPr>
      <w:r w:rsidRPr="000A5013">
        <w:rPr>
          <w:rFonts w:ascii="Times New Roman" w:hAnsi="Times New Roman"/>
          <w:sz w:val="24"/>
          <w:szCs w:val="24"/>
          <w:lang w:val="x-none" w:eastAsia="bg-BG"/>
        </w:rPr>
        <w:t>организации, работещи в сферата на транспортното планиране и/или регионалното развитие и/или развитие на инфраструктурата на национално и/или регионално ниво;</w:t>
      </w:r>
    </w:p>
    <w:p w:rsidR="009E22AA" w:rsidRDefault="009E22AA" w:rsidP="00E27CC3">
      <w:pPr>
        <w:widowControl w:val="0"/>
        <w:numPr>
          <w:ilvl w:val="0"/>
          <w:numId w:val="12"/>
        </w:numPr>
        <w:autoSpaceDE w:val="0"/>
        <w:autoSpaceDN w:val="0"/>
        <w:adjustRightInd w:val="0"/>
        <w:spacing w:after="0" w:line="240" w:lineRule="auto"/>
        <w:ind w:left="567" w:hanging="141"/>
        <w:jc w:val="both"/>
        <w:rPr>
          <w:rFonts w:ascii="Times New Roman" w:hAnsi="Times New Roman"/>
          <w:sz w:val="24"/>
          <w:szCs w:val="24"/>
          <w:lang w:val="x-none" w:eastAsia="bg-BG"/>
        </w:rPr>
      </w:pPr>
      <w:r w:rsidRPr="000A5013">
        <w:rPr>
          <w:rFonts w:ascii="Times New Roman" w:hAnsi="Times New Roman"/>
          <w:sz w:val="24"/>
          <w:szCs w:val="24"/>
          <w:lang w:val="x-none" w:eastAsia="bg-BG"/>
        </w:rPr>
        <w:t>организации, работещи в сферата на развитието на отделните видове транспорт, включително комбинирани превози;</w:t>
      </w:r>
    </w:p>
    <w:p w:rsidR="009E22AA" w:rsidRPr="000A5013" w:rsidRDefault="009E22AA" w:rsidP="00E27CC3">
      <w:pPr>
        <w:widowControl w:val="0"/>
        <w:numPr>
          <w:ilvl w:val="0"/>
          <w:numId w:val="12"/>
        </w:numPr>
        <w:autoSpaceDE w:val="0"/>
        <w:autoSpaceDN w:val="0"/>
        <w:adjustRightInd w:val="0"/>
        <w:spacing w:after="0" w:line="240" w:lineRule="auto"/>
        <w:ind w:left="567" w:hanging="141"/>
        <w:jc w:val="both"/>
        <w:rPr>
          <w:rFonts w:ascii="Times New Roman" w:hAnsi="Times New Roman"/>
          <w:sz w:val="24"/>
          <w:szCs w:val="24"/>
          <w:lang w:val="x-none" w:eastAsia="bg-BG"/>
        </w:rPr>
      </w:pPr>
      <w:r w:rsidRPr="000A5013">
        <w:rPr>
          <w:rFonts w:ascii="Times New Roman" w:hAnsi="Times New Roman"/>
          <w:sz w:val="24"/>
          <w:szCs w:val="24"/>
          <w:lang w:val="x-none" w:eastAsia="bg-BG"/>
        </w:rPr>
        <w:t>организации, работещи в сферата на сигурност и безопасност в транспорта вкл. пътна безопасност;</w:t>
      </w:r>
    </w:p>
    <w:p w:rsidR="009E22AA" w:rsidRPr="005862E7" w:rsidRDefault="009E22AA" w:rsidP="00E27CC3">
      <w:pPr>
        <w:widowControl w:val="0"/>
        <w:numPr>
          <w:ilvl w:val="0"/>
          <w:numId w:val="12"/>
        </w:numPr>
        <w:autoSpaceDE w:val="0"/>
        <w:autoSpaceDN w:val="0"/>
        <w:adjustRightInd w:val="0"/>
        <w:spacing w:after="0" w:line="240" w:lineRule="auto"/>
        <w:ind w:left="567" w:hanging="141"/>
        <w:jc w:val="both"/>
        <w:rPr>
          <w:rFonts w:ascii="Times New Roman" w:hAnsi="Times New Roman"/>
          <w:sz w:val="24"/>
          <w:szCs w:val="24"/>
          <w:lang w:eastAsia="bg-BG"/>
        </w:rPr>
      </w:pPr>
      <w:r w:rsidRPr="000A5013">
        <w:rPr>
          <w:rFonts w:ascii="Times New Roman" w:hAnsi="Times New Roman"/>
          <w:sz w:val="24"/>
          <w:szCs w:val="24"/>
          <w:lang w:val="x-none" w:eastAsia="bg-BG"/>
        </w:rPr>
        <w:t>организации, работещи в сферата на иновациите и/или информационните и комуникационни технологии</w:t>
      </w:r>
      <w:r w:rsidRPr="004B2B1B">
        <w:rPr>
          <w:rFonts w:ascii="Times New Roman" w:hAnsi="Times New Roman"/>
          <w:sz w:val="24"/>
          <w:szCs w:val="24"/>
          <w:lang w:eastAsia="bg-BG"/>
        </w:rPr>
        <w:t xml:space="preserve"> в транспорта и/или алтернативните горива.</w:t>
      </w:r>
      <w:r w:rsidRPr="004B2B1B" w:rsidDel="00B223D2">
        <w:rPr>
          <w:rFonts w:ascii="Times New Roman" w:hAnsi="Times New Roman"/>
          <w:sz w:val="24"/>
          <w:szCs w:val="24"/>
          <w:highlight w:val="yellow"/>
          <w:lang w:eastAsia="bg-BG"/>
        </w:rPr>
        <w:t xml:space="preserve"> </w:t>
      </w:r>
    </w:p>
    <w:p w:rsidR="009E22AA" w:rsidRDefault="009E22AA" w:rsidP="009E22AA">
      <w:pPr>
        <w:pStyle w:val="bold1"/>
        <w:spacing w:before="120"/>
        <w:ind w:firstLine="851"/>
        <w:rPr>
          <w:b w:val="0"/>
          <w:spacing w:val="0"/>
        </w:rPr>
      </w:pPr>
    </w:p>
    <w:p w:rsidR="009E22AA" w:rsidRPr="005862E7" w:rsidRDefault="009E22AA" w:rsidP="009E22AA">
      <w:pPr>
        <w:pStyle w:val="bold1"/>
        <w:spacing w:before="120"/>
        <w:ind w:firstLine="851"/>
        <w:rPr>
          <w:b w:val="0"/>
          <w:spacing w:val="0"/>
        </w:rPr>
      </w:pPr>
      <w:r w:rsidRPr="005862E7">
        <w:rPr>
          <w:b w:val="0"/>
          <w:spacing w:val="0"/>
        </w:rPr>
        <w:t xml:space="preserve">В заседанията на Комитета за наблюдение като </w:t>
      </w:r>
      <w:r w:rsidRPr="005862E7">
        <w:rPr>
          <w:spacing w:val="0"/>
        </w:rPr>
        <w:t>наблюдатели</w:t>
      </w:r>
      <w:r w:rsidRPr="005862E7">
        <w:rPr>
          <w:b w:val="0"/>
          <w:spacing w:val="0"/>
        </w:rPr>
        <w:t xml:space="preserve"> с право на съвещателен глас могат да участват:</w:t>
      </w:r>
    </w:p>
    <w:p w:rsidR="009E22AA" w:rsidRDefault="009E22AA" w:rsidP="00E27CC3">
      <w:pPr>
        <w:widowControl w:val="0"/>
        <w:numPr>
          <w:ilvl w:val="0"/>
          <w:numId w:val="10"/>
        </w:numPr>
        <w:tabs>
          <w:tab w:val="clear" w:pos="1494"/>
          <w:tab w:val="num" w:pos="851"/>
        </w:tabs>
        <w:autoSpaceDE w:val="0"/>
        <w:autoSpaceDN w:val="0"/>
        <w:adjustRightInd w:val="0"/>
        <w:spacing w:after="0" w:line="240" w:lineRule="auto"/>
        <w:ind w:hanging="927"/>
        <w:jc w:val="both"/>
        <w:rPr>
          <w:rFonts w:ascii="Times New Roman" w:hAnsi="Times New Roman"/>
          <w:sz w:val="24"/>
          <w:szCs w:val="24"/>
          <w:lang w:eastAsia="bg-BG"/>
        </w:rPr>
      </w:pPr>
      <w:r w:rsidRPr="00A138DB">
        <w:rPr>
          <w:rFonts w:ascii="Times New Roman" w:hAnsi="Times New Roman"/>
          <w:sz w:val="24"/>
          <w:szCs w:val="24"/>
          <w:lang w:eastAsia="bg-BG"/>
        </w:rPr>
        <w:lastRenderedPageBreak/>
        <w:t>представител на омбудсмана на Република България</w:t>
      </w:r>
    </w:p>
    <w:p w:rsidR="009E22AA" w:rsidRPr="005862E7"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5862E7">
        <w:rPr>
          <w:rFonts w:ascii="Times New Roman" w:hAnsi="Times New Roman"/>
          <w:sz w:val="24"/>
          <w:szCs w:val="24"/>
          <w:lang w:eastAsia="bg-BG"/>
        </w:rPr>
        <w:t>Изпълнителният директор на ИА ОСЕС или определени от него служители на агенцията;</w:t>
      </w:r>
    </w:p>
    <w:p w:rsidR="009E22AA" w:rsidRPr="00F870D8"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5862E7">
        <w:rPr>
          <w:rFonts w:ascii="Times New Roman" w:hAnsi="Times New Roman"/>
          <w:sz w:val="24"/>
          <w:szCs w:val="24"/>
          <w:lang w:eastAsia="bg-BG"/>
        </w:rPr>
        <w:t>Изпълнителният директор на АО</w:t>
      </w:r>
      <w:r w:rsidRPr="00F870D8">
        <w:rPr>
          <w:rFonts w:ascii="Times New Roman" w:hAnsi="Times New Roman"/>
          <w:sz w:val="24"/>
          <w:szCs w:val="24"/>
          <w:lang w:eastAsia="bg-BG"/>
        </w:rPr>
        <w:t>П или определени от него служители на агенцията;</w:t>
      </w:r>
    </w:p>
    <w:p w:rsidR="009E22AA" w:rsidRPr="00F870D8"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D95EEE">
        <w:rPr>
          <w:rFonts w:ascii="Times New Roman" w:hAnsi="Times New Roman"/>
          <w:sz w:val="24"/>
          <w:szCs w:val="24"/>
          <w:lang w:val="x-none" w:eastAsia="bg-BG"/>
        </w:rPr>
        <w:t xml:space="preserve">директорът на дирекция </w:t>
      </w:r>
      <w:r>
        <w:rPr>
          <w:rFonts w:ascii="Times New Roman" w:hAnsi="Times New Roman"/>
          <w:sz w:val="24"/>
          <w:szCs w:val="24"/>
          <w:lang w:eastAsia="bg-BG"/>
        </w:rPr>
        <w:t>„</w:t>
      </w:r>
      <w:r w:rsidRPr="00D95EEE">
        <w:rPr>
          <w:rFonts w:ascii="Times New Roman" w:hAnsi="Times New Roman"/>
          <w:sz w:val="24"/>
          <w:szCs w:val="24"/>
          <w:lang w:val="x-none" w:eastAsia="bg-BG"/>
        </w:rPr>
        <w:t>Национален фонд</w:t>
      </w:r>
      <w:r>
        <w:rPr>
          <w:rFonts w:ascii="Times New Roman" w:hAnsi="Times New Roman"/>
          <w:sz w:val="24"/>
          <w:szCs w:val="24"/>
          <w:lang w:eastAsia="bg-BG"/>
        </w:rPr>
        <w:t>“</w:t>
      </w:r>
      <w:r w:rsidRPr="00D95EEE">
        <w:rPr>
          <w:rFonts w:ascii="Times New Roman" w:hAnsi="Times New Roman"/>
          <w:sz w:val="24"/>
          <w:szCs w:val="24"/>
          <w:lang w:val="x-none" w:eastAsia="bg-BG"/>
        </w:rPr>
        <w:t xml:space="preserve"> на Министерството на финансите или определени от него служители на дирекцията</w:t>
      </w:r>
      <w:r w:rsidRPr="00F870D8">
        <w:rPr>
          <w:rFonts w:ascii="Times New Roman" w:hAnsi="Times New Roman"/>
          <w:sz w:val="24"/>
          <w:szCs w:val="24"/>
          <w:lang w:eastAsia="bg-BG"/>
        </w:rPr>
        <w:t>;</w:t>
      </w:r>
    </w:p>
    <w:p w:rsidR="009E22AA" w:rsidRPr="00F870D8"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F870D8">
        <w:rPr>
          <w:rFonts w:ascii="Times New Roman" w:hAnsi="Times New Roman"/>
          <w:sz w:val="24"/>
          <w:szCs w:val="24"/>
          <w:lang w:eastAsia="bg-BG"/>
        </w:rPr>
        <w:t>Представител/и на ЕК;</w:t>
      </w:r>
    </w:p>
    <w:p w:rsidR="009E22AA" w:rsidRPr="00F870D8"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F870D8">
        <w:rPr>
          <w:rFonts w:ascii="Times New Roman" w:hAnsi="Times New Roman"/>
          <w:sz w:val="24"/>
          <w:szCs w:val="24"/>
          <w:lang w:eastAsia="bg-BG"/>
        </w:rPr>
        <w:t>Представител/и на ЕИБ или на друга финансова институция;</w:t>
      </w:r>
    </w:p>
    <w:p w:rsidR="009E22AA" w:rsidRPr="00F870D8"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F870D8">
        <w:rPr>
          <w:rFonts w:ascii="Times New Roman" w:hAnsi="Times New Roman"/>
          <w:sz w:val="24"/>
          <w:szCs w:val="24"/>
          <w:lang w:eastAsia="bg-BG"/>
        </w:rPr>
        <w:t>Представители на юридически лица с нестопанска цел, имащи отношение към мерките, които ще се изпълняват по ПТ</w:t>
      </w:r>
      <w:r>
        <w:rPr>
          <w:rFonts w:ascii="Times New Roman" w:hAnsi="Times New Roman"/>
          <w:sz w:val="24"/>
          <w:szCs w:val="24"/>
          <w:lang w:eastAsia="bg-BG"/>
        </w:rPr>
        <w:t>С</w:t>
      </w:r>
      <w:r w:rsidRPr="00F870D8">
        <w:rPr>
          <w:rFonts w:ascii="Times New Roman" w:hAnsi="Times New Roman"/>
          <w:sz w:val="24"/>
          <w:szCs w:val="24"/>
          <w:lang w:eastAsia="bg-BG"/>
        </w:rPr>
        <w:t>.</w:t>
      </w:r>
    </w:p>
    <w:p w:rsidR="009E22AA" w:rsidRDefault="009E22AA" w:rsidP="009E22AA">
      <w:pPr>
        <w:pStyle w:val="bold1"/>
        <w:rPr>
          <w:b w:val="0"/>
          <w:spacing w:val="0"/>
        </w:rPr>
      </w:pPr>
    </w:p>
    <w:p w:rsidR="009E22AA" w:rsidRPr="000A5013" w:rsidRDefault="009E22AA" w:rsidP="009E22AA">
      <w:pPr>
        <w:pStyle w:val="bold1"/>
        <w:ind w:firstLine="851"/>
        <w:rPr>
          <w:i/>
          <w:spacing w:val="0"/>
          <w:u w:val="single"/>
        </w:rPr>
      </w:pPr>
      <w:r w:rsidRPr="000A5013">
        <w:rPr>
          <w:i/>
          <w:spacing w:val="0"/>
          <w:u w:val="single"/>
        </w:rPr>
        <w:t>Комитетът за наблюдение има следните функции</w:t>
      </w:r>
      <w:r>
        <w:rPr>
          <w:i/>
          <w:spacing w:val="0"/>
          <w:u w:val="single"/>
        </w:rPr>
        <w:t xml:space="preserve"> (съгласно приетите Вътрешни правила за работа на КН на ПТС)</w:t>
      </w:r>
      <w:r w:rsidRPr="000A5013">
        <w:rPr>
          <w:i/>
          <w:spacing w:val="0"/>
          <w:u w:val="single"/>
        </w:rPr>
        <w:t>:</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 одобрява предложените от Ръководителя на Управляващия орган на ПТС методология и критерии за подбор на операции, както и последващи изменения и допълнения в тях.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Разглеждането и одобряването на изменения и допълнения в одобрените критерии за подбор и оценка на операции, се извършва след внасяне за разглеждане на мотивирано предложение от Ръководителя на УО на ПТС.</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Съгласува по предложение на Ръководителя на УО индикативната годишна работна програма, която се изготвя от УО на ПТС, както и последващи изменения в нея.</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Получава информация от УО при прекратяване на процедура за предоставяне на безвъзмездна финансова помощ, включително за основанието за прекратяването ѝ.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изпълнението и следи за напредъка при изпълнението на ПТС и напредъка към постигането на междинните цели и на целевите стойности.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приноса на ПТС за преодоляване на предизвикателствата, посочени в специфичните препоръки на Съвета на ЕС за България, които са свързани с изпълнението на програмата.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напредъка на изпълнението на операциите от стратегическо значение.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Одобрява изготвения от УО окончателен доклад за качеството на изпълнението на ПТС.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Одобрява плана за извършване на оценка на ПТС и евентуални негови изменения и разглежда напредъка при извършване на оценките, обобщенията на оценките и евентуалните последващи действия по констатациите от тях.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Следи за изпълнението и прилагането на отключващите условия, приложими за ПТС, през целия програмен период.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информация за заключенията и препоръките от годишните контролни доклади по ПТС, изготвени от одитния орган.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В случай, че ПТС има принос към програма InvestEU, КН ще разглежда информация относно изпълнението на приноса на ПТС към нея.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информация за изпълнението на действията по комуникация и видимост на ПТС.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Съгласува Националната комуникационна стратегия за програмен период 2021 – 2027 г., както и измененията в нея в частта за ПТС.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lastRenderedPageBreak/>
        <w:t xml:space="preserve">Одобрява предложения за изменения на ПТС, включително за преразпределение на средства по приоритетите на програмата.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информация, представена от УО, относно случаите на несъответствие на подкрепяните от програмата операции с Хартата на основните права на Европейския съюз или с Конвенцията на ООН за правата на хората с увреждания, както и за жалби относно неспазване на Хартата, съответно Конвенцията, подадени при условията и по реда на законодателството на Република България.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В случай на прилагане на финансови инструменти по ПТС разглежда:  </w:t>
      </w:r>
    </w:p>
    <w:p w:rsidR="009E22AA" w:rsidRPr="003F2E48" w:rsidRDefault="009E22AA" w:rsidP="009E22AA">
      <w:pPr>
        <w:spacing w:after="160" w:line="259" w:lineRule="auto"/>
        <w:ind w:left="720"/>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а) елементите на предварителната оценка, посочена в член 58, параграф 3 от Регламент (ЕС) 2021/1060 и стратегическия документ, посочен в член 59, параграф 1 от Регламент (ЕС) 2021/1060; </w:t>
      </w:r>
    </w:p>
    <w:p w:rsidR="009E22AA" w:rsidRPr="003F2E48" w:rsidRDefault="009E22AA" w:rsidP="009E22AA">
      <w:pPr>
        <w:spacing w:after="160" w:line="259" w:lineRule="auto"/>
        <w:ind w:left="720"/>
        <w:contextualSpacing/>
        <w:jc w:val="both"/>
        <w:rPr>
          <w:rFonts w:ascii="Times New Roman" w:eastAsia="Calibri" w:hAnsi="Times New Roman"/>
          <w:sz w:val="24"/>
          <w:szCs w:val="24"/>
        </w:rPr>
      </w:pPr>
      <w:r w:rsidRPr="003F2E48">
        <w:rPr>
          <w:rFonts w:ascii="Times New Roman" w:eastAsia="Calibri" w:hAnsi="Times New Roman"/>
          <w:sz w:val="24"/>
          <w:szCs w:val="24"/>
        </w:rPr>
        <w:t>б) напредъка в изпълнението на финансовите инструменти;</w:t>
      </w:r>
    </w:p>
    <w:p w:rsidR="009E22AA" w:rsidRPr="003F2E48" w:rsidRDefault="009E22AA" w:rsidP="009E22AA">
      <w:pPr>
        <w:spacing w:after="160" w:line="259" w:lineRule="auto"/>
        <w:ind w:left="720"/>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в) разпоредбите относно базираното на изпълнението изчисление на извършените разходи за управление или на таксите за управление на финансовия инструмент и ежегодни доклади за разходите и таксите, които са били действително платени през предходната календарна година.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Следи за изпълнението на интегрираните териториални инвестиции и на инструмента „Водено от общностите местно развитие“, в случай че такива се изпълняват с финансова подкрепа от ПТС.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Следи за прилагането от УО на принципите на устойчивото развитие, включително опазване на околната среда, на равенството между мъжете и жените, на равните възможности и недискриминацията, включително достъпност за хора с увреждания.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информация от УО за напредъка при изграждането на административния капацитет на УО, партньорите и бенефициентите.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При необходимост отправя препоръки към УО, включително относно мерки за намаляване на административната тежест за бенефициентите.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 одобрява предложение до Съвета за координация при управлението на средствата от Европейския съюз за проекти, финансирани по ПТС, за които да бъдат приложени Пактове за почтеност.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 Разглежда и други въпроси, свързани с изпълнението на ПТС, както и въпроси, които засягат качеството на изпълнение на програмата и мерките за тяхното разрешаване.</w:t>
      </w:r>
    </w:p>
    <w:p w:rsidR="009E22AA" w:rsidRPr="008035BE" w:rsidRDefault="009E22AA" w:rsidP="009E22AA">
      <w:pPr>
        <w:pStyle w:val="bold1"/>
        <w:rPr>
          <w:b w:val="0"/>
          <w:spacing w:val="0"/>
        </w:rPr>
      </w:pPr>
    </w:p>
    <w:p w:rsidR="009E22AA" w:rsidRDefault="009E22AA" w:rsidP="009E22AA">
      <w:pPr>
        <w:widowControl w:val="0"/>
        <w:tabs>
          <w:tab w:val="left" w:pos="600"/>
        </w:tabs>
        <w:autoSpaceDE w:val="0"/>
        <w:autoSpaceDN w:val="0"/>
        <w:adjustRightInd w:val="0"/>
        <w:spacing w:before="120" w:after="0" w:line="240" w:lineRule="auto"/>
        <w:ind w:firstLine="851"/>
        <w:jc w:val="both"/>
        <w:rPr>
          <w:rFonts w:ascii="Times New Roman" w:hAnsi="Times New Roman"/>
          <w:sz w:val="24"/>
          <w:szCs w:val="24"/>
        </w:rPr>
      </w:pPr>
      <w:r w:rsidRPr="000E56EE">
        <w:rPr>
          <w:rFonts w:ascii="Times New Roman" w:hAnsi="Times New Roman"/>
          <w:sz w:val="24"/>
          <w:szCs w:val="24"/>
        </w:rPr>
        <w:t xml:space="preserve">Комитетът за наблюдение на </w:t>
      </w:r>
      <w:r>
        <w:rPr>
          <w:rFonts w:ascii="Times New Roman" w:hAnsi="Times New Roman"/>
          <w:sz w:val="24"/>
          <w:szCs w:val="24"/>
        </w:rPr>
        <w:t>ПТС</w:t>
      </w:r>
      <w:r w:rsidRPr="000E56EE">
        <w:rPr>
          <w:rFonts w:ascii="Times New Roman" w:hAnsi="Times New Roman"/>
          <w:sz w:val="24"/>
          <w:szCs w:val="24"/>
        </w:rPr>
        <w:t xml:space="preserve"> одобрява свои вътрешни правила за работа и кодекс на поведение. Същите бяха приети на първото заседание на КН на </w:t>
      </w:r>
      <w:r>
        <w:rPr>
          <w:rFonts w:ascii="Times New Roman" w:hAnsi="Times New Roman"/>
          <w:sz w:val="24"/>
          <w:szCs w:val="24"/>
        </w:rPr>
        <w:t>ПТС</w:t>
      </w:r>
      <w:r w:rsidRPr="000E56EE">
        <w:rPr>
          <w:rFonts w:ascii="Times New Roman" w:hAnsi="Times New Roman"/>
          <w:sz w:val="24"/>
          <w:szCs w:val="24"/>
        </w:rPr>
        <w:t xml:space="preserve"> (</w:t>
      </w:r>
      <w:r>
        <w:rPr>
          <w:rFonts w:ascii="Times New Roman" w:hAnsi="Times New Roman"/>
          <w:sz w:val="24"/>
          <w:szCs w:val="24"/>
        </w:rPr>
        <w:t>15</w:t>
      </w:r>
      <w:r w:rsidRPr="000E56EE">
        <w:rPr>
          <w:rFonts w:ascii="Times New Roman" w:hAnsi="Times New Roman"/>
          <w:sz w:val="24"/>
          <w:szCs w:val="24"/>
        </w:rPr>
        <w:t>.</w:t>
      </w:r>
      <w:r>
        <w:rPr>
          <w:rFonts w:ascii="Times New Roman" w:hAnsi="Times New Roman"/>
          <w:sz w:val="24"/>
          <w:szCs w:val="24"/>
        </w:rPr>
        <w:t>03</w:t>
      </w:r>
      <w:r w:rsidRPr="000E56EE">
        <w:rPr>
          <w:rFonts w:ascii="Times New Roman" w:hAnsi="Times New Roman"/>
          <w:sz w:val="24"/>
          <w:szCs w:val="24"/>
        </w:rPr>
        <w:t>.20</w:t>
      </w:r>
      <w:r>
        <w:rPr>
          <w:rFonts w:ascii="Times New Roman" w:hAnsi="Times New Roman"/>
          <w:sz w:val="24"/>
          <w:szCs w:val="24"/>
        </w:rPr>
        <w:t>23</w:t>
      </w:r>
      <w:r w:rsidRPr="000E56EE">
        <w:rPr>
          <w:rFonts w:ascii="Times New Roman" w:hAnsi="Times New Roman"/>
          <w:sz w:val="24"/>
          <w:szCs w:val="24"/>
        </w:rPr>
        <w:t xml:space="preserve"> г.) Актуална версия на вътрешни правила за работа и кодекс на поведение на КН на ПТ</w:t>
      </w:r>
      <w:r>
        <w:rPr>
          <w:rFonts w:ascii="Times New Roman" w:hAnsi="Times New Roman"/>
          <w:sz w:val="24"/>
          <w:szCs w:val="24"/>
        </w:rPr>
        <w:t>С</w:t>
      </w:r>
      <w:r w:rsidRPr="000E56EE">
        <w:rPr>
          <w:rFonts w:ascii="Times New Roman" w:hAnsi="Times New Roman"/>
          <w:sz w:val="24"/>
          <w:szCs w:val="24"/>
        </w:rPr>
        <w:t xml:space="preserve">  са публикувани </w:t>
      </w:r>
      <w:r>
        <w:rPr>
          <w:rFonts w:ascii="Times New Roman" w:hAnsi="Times New Roman"/>
          <w:sz w:val="24"/>
          <w:szCs w:val="24"/>
        </w:rPr>
        <w:t xml:space="preserve">на </w:t>
      </w:r>
      <w:r w:rsidRPr="000E56EE">
        <w:rPr>
          <w:rFonts w:ascii="Times New Roman" w:hAnsi="Times New Roman"/>
          <w:sz w:val="24"/>
          <w:szCs w:val="24"/>
        </w:rPr>
        <w:t xml:space="preserve">официалната интернет страница на </w:t>
      </w:r>
      <w:r>
        <w:rPr>
          <w:rFonts w:ascii="Times New Roman" w:hAnsi="Times New Roman"/>
          <w:sz w:val="24"/>
          <w:szCs w:val="24"/>
        </w:rPr>
        <w:t xml:space="preserve">УО на </w:t>
      </w:r>
      <w:r w:rsidRPr="000E56EE">
        <w:rPr>
          <w:rFonts w:ascii="Times New Roman" w:hAnsi="Times New Roman"/>
          <w:sz w:val="24"/>
          <w:szCs w:val="24"/>
        </w:rPr>
        <w:t>ПТ</w:t>
      </w:r>
      <w:r>
        <w:rPr>
          <w:rFonts w:ascii="Times New Roman" w:hAnsi="Times New Roman"/>
          <w:sz w:val="24"/>
          <w:szCs w:val="24"/>
        </w:rPr>
        <w:t xml:space="preserve">С на следния линк: </w:t>
      </w:r>
      <w:r w:rsidRPr="000E56EE">
        <w:rPr>
          <w:rFonts w:ascii="Times New Roman" w:hAnsi="Times New Roman"/>
          <w:sz w:val="24"/>
          <w:szCs w:val="24"/>
        </w:rPr>
        <w:t xml:space="preserve"> </w:t>
      </w:r>
      <w:hyperlink r:id="rId15" w:history="1">
        <w:r w:rsidRPr="00E65D63">
          <w:rPr>
            <w:rStyle w:val="Hyperlink"/>
            <w:rFonts w:ascii="Times New Roman" w:hAnsi="Times New Roman"/>
            <w:sz w:val="24"/>
            <w:szCs w:val="24"/>
          </w:rPr>
          <w:t>https://www.eufunds.bg/bg/optti/node/11677</w:t>
        </w:r>
      </w:hyperlink>
      <w:r>
        <w:rPr>
          <w:rFonts w:ascii="Times New Roman" w:hAnsi="Times New Roman"/>
          <w:sz w:val="24"/>
          <w:szCs w:val="24"/>
        </w:rPr>
        <w:t xml:space="preserve"> .</w:t>
      </w:r>
    </w:p>
    <w:p w:rsidR="009E22AA" w:rsidRPr="000E56EE" w:rsidRDefault="009E22AA" w:rsidP="009E22AA">
      <w:pPr>
        <w:widowControl w:val="0"/>
        <w:tabs>
          <w:tab w:val="left" w:pos="600"/>
        </w:tabs>
        <w:autoSpaceDE w:val="0"/>
        <w:autoSpaceDN w:val="0"/>
        <w:adjustRightInd w:val="0"/>
        <w:spacing w:before="120" w:after="0" w:line="240" w:lineRule="auto"/>
        <w:ind w:firstLine="851"/>
        <w:jc w:val="both"/>
        <w:rPr>
          <w:rFonts w:ascii="Times New Roman" w:hAnsi="Times New Roman"/>
          <w:sz w:val="24"/>
          <w:szCs w:val="24"/>
        </w:rPr>
      </w:pPr>
    </w:p>
    <w:p w:rsidR="009E22AA" w:rsidRPr="00E21E41" w:rsidRDefault="009E22AA" w:rsidP="009E22AA">
      <w:pPr>
        <w:pStyle w:val="bold1"/>
        <w:spacing w:before="120"/>
        <w:ind w:firstLine="851"/>
        <w:rPr>
          <w:b w:val="0"/>
          <w:spacing w:val="0"/>
        </w:rPr>
      </w:pPr>
      <w:r>
        <w:rPr>
          <w:b w:val="0"/>
          <w:spacing w:val="0"/>
        </w:rPr>
        <w:t>Вътрешни</w:t>
      </w:r>
      <w:r w:rsidRPr="000E56EE">
        <w:rPr>
          <w:b w:val="0"/>
          <w:spacing w:val="0"/>
        </w:rPr>
        <w:t xml:space="preserve"> </w:t>
      </w:r>
      <w:r w:rsidRPr="000E56EE">
        <w:rPr>
          <w:spacing w:val="0"/>
        </w:rPr>
        <w:t>правила</w:t>
      </w:r>
      <w:r w:rsidRPr="000E56EE">
        <w:rPr>
          <w:b w:val="0"/>
          <w:spacing w:val="0"/>
        </w:rPr>
        <w:t xml:space="preserve"> за работа на </w:t>
      </w:r>
      <w:r>
        <w:rPr>
          <w:b w:val="0"/>
          <w:spacing w:val="0"/>
        </w:rPr>
        <w:t>КН на ПТС</w:t>
      </w:r>
      <w:r w:rsidRPr="000B52A0">
        <w:rPr>
          <w:b w:val="0"/>
          <w:spacing w:val="0"/>
        </w:rPr>
        <w:t>:</w:t>
      </w:r>
      <w:r w:rsidRPr="00E21E41">
        <w:rPr>
          <w:b w:val="0"/>
          <w:spacing w:val="0"/>
        </w:rPr>
        <w:tab/>
      </w:r>
    </w:p>
    <w:p w:rsidR="009E22AA" w:rsidRPr="00E21E41"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Pr>
          <w:rFonts w:ascii="Times New Roman" w:hAnsi="Times New Roman"/>
          <w:sz w:val="24"/>
          <w:szCs w:val="24"/>
        </w:rPr>
        <w:t>КН на ПТС</w:t>
      </w:r>
      <w:r w:rsidRPr="00E21E41">
        <w:rPr>
          <w:rFonts w:ascii="Times New Roman" w:hAnsi="Times New Roman"/>
          <w:sz w:val="24"/>
          <w:szCs w:val="24"/>
        </w:rPr>
        <w:t xml:space="preserve"> приема свои </w:t>
      </w:r>
      <w:r>
        <w:rPr>
          <w:rFonts w:ascii="Times New Roman" w:hAnsi="Times New Roman"/>
          <w:sz w:val="24"/>
          <w:szCs w:val="24"/>
        </w:rPr>
        <w:t>вътрешни</w:t>
      </w:r>
      <w:r w:rsidRPr="00E21E41">
        <w:rPr>
          <w:rFonts w:ascii="Times New Roman" w:hAnsi="Times New Roman"/>
          <w:sz w:val="24"/>
          <w:szCs w:val="24"/>
        </w:rPr>
        <w:t xml:space="preserve"> правила по предложение на Ръководителя на УО на ПТ</w:t>
      </w:r>
      <w:r>
        <w:rPr>
          <w:rFonts w:ascii="Times New Roman" w:hAnsi="Times New Roman"/>
          <w:sz w:val="24"/>
          <w:szCs w:val="24"/>
        </w:rPr>
        <w:t>С</w:t>
      </w:r>
      <w:r w:rsidRPr="00E21E41">
        <w:rPr>
          <w:rFonts w:ascii="Times New Roman" w:hAnsi="Times New Roman"/>
          <w:sz w:val="24"/>
          <w:szCs w:val="24"/>
        </w:rPr>
        <w:t xml:space="preserve">. </w:t>
      </w:r>
    </w:p>
    <w:p w:rsidR="009E22AA" w:rsidRPr="000B52A0" w:rsidRDefault="009E22AA" w:rsidP="009E22AA">
      <w:pPr>
        <w:widowControl w:val="0"/>
        <w:autoSpaceDE w:val="0"/>
        <w:autoSpaceDN w:val="0"/>
        <w:adjustRightInd w:val="0"/>
        <w:spacing w:after="0" w:line="240" w:lineRule="auto"/>
        <w:ind w:firstLine="851"/>
        <w:jc w:val="both"/>
        <w:rPr>
          <w:rFonts w:ascii="Times New Roman" w:hAnsi="Times New Roman"/>
          <w:sz w:val="24"/>
          <w:szCs w:val="24"/>
        </w:rPr>
      </w:pPr>
      <w:r w:rsidRPr="00E21E41">
        <w:rPr>
          <w:rFonts w:ascii="Times New Roman" w:hAnsi="Times New Roman"/>
          <w:sz w:val="24"/>
          <w:szCs w:val="24"/>
        </w:rPr>
        <w:t xml:space="preserve">Заседания на Комитета за наблюдение на програмата се свикват най-малко два </w:t>
      </w:r>
      <w:r w:rsidRPr="00E21E41">
        <w:rPr>
          <w:rFonts w:ascii="Times New Roman" w:hAnsi="Times New Roman"/>
          <w:sz w:val="24"/>
          <w:szCs w:val="24"/>
        </w:rPr>
        <w:lastRenderedPageBreak/>
        <w:t>пъти в годината по инициатива на председателя му</w:t>
      </w:r>
      <w:r>
        <w:rPr>
          <w:rFonts w:ascii="Times New Roman" w:hAnsi="Times New Roman"/>
          <w:sz w:val="24"/>
          <w:szCs w:val="24"/>
        </w:rPr>
        <w:t>.</w:t>
      </w:r>
    </w:p>
    <w:p w:rsidR="009E22AA" w:rsidRPr="00E21E41"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E21E41">
        <w:rPr>
          <w:rFonts w:ascii="Times New Roman" w:hAnsi="Times New Roman"/>
          <w:sz w:val="24"/>
          <w:szCs w:val="24"/>
        </w:rPr>
        <w:t>Заседания могат да се насрочват и по искане най-малко на една трета от членовете на КН или по инициатива на Европейската комисия</w:t>
      </w:r>
      <w:r>
        <w:rPr>
          <w:rFonts w:ascii="Times New Roman" w:hAnsi="Times New Roman"/>
          <w:sz w:val="24"/>
          <w:szCs w:val="24"/>
        </w:rPr>
        <w:t>.</w:t>
      </w:r>
    </w:p>
    <w:p w:rsidR="009E22AA" w:rsidRPr="00E21E41"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F66B99">
        <w:rPr>
          <w:rFonts w:ascii="Times New Roman" w:hAnsi="Times New Roman"/>
          <w:sz w:val="24"/>
          <w:szCs w:val="24"/>
        </w:rPr>
        <w:t>Заседанията се откриват и се провеждат, ако на тях присъстват повече от половината от членовете му или съответните им заместници с право на глас.</w:t>
      </w:r>
      <w:r w:rsidRPr="00F66B99">
        <w:t xml:space="preserve"> </w:t>
      </w:r>
      <w:r w:rsidRPr="00F66B99">
        <w:rPr>
          <w:rFonts w:ascii="Times New Roman" w:hAnsi="Times New Roman"/>
          <w:sz w:val="24"/>
          <w:szCs w:val="24"/>
        </w:rPr>
        <w:t>При липса на кворум заседанието се отлага с един час и може да се проведе на същото място и при същия дневен ред, ако на него присъстват не по-малко от една трета от членовете.</w:t>
      </w:r>
    </w:p>
    <w:p w:rsidR="009E22AA"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E903F3">
        <w:rPr>
          <w:rFonts w:ascii="Times New Roman" w:hAnsi="Times New Roman"/>
          <w:sz w:val="24"/>
          <w:szCs w:val="24"/>
        </w:rPr>
        <w:t>Заседанията на КН могат да се провеждат и дистанционно по решение на председателя на Комитета за наблюдение на програмата.</w:t>
      </w:r>
    </w:p>
    <w:p w:rsidR="009E22AA"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2D302D">
        <w:rPr>
          <w:rFonts w:ascii="Times New Roman" w:hAnsi="Times New Roman"/>
          <w:sz w:val="24"/>
          <w:szCs w:val="24"/>
        </w:rPr>
        <w:t xml:space="preserve">Комитетът за наблюдение на ПТС взема решения с единодушие. </w:t>
      </w:r>
    </w:p>
    <w:p w:rsidR="009E22AA"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2D302D">
        <w:rPr>
          <w:rFonts w:ascii="Times New Roman" w:hAnsi="Times New Roman"/>
          <w:sz w:val="24"/>
          <w:szCs w:val="24"/>
        </w:rPr>
        <w:t>В случаите, когато не е възможно да се постигне единодушие, КН взема решенията с мнозинство от две трети от присъстващите членове с право на глас.</w:t>
      </w:r>
      <w:r w:rsidRPr="002D302D" w:rsidDel="0080222F">
        <w:rPr>
          <w:rFonts w:ascii="Times New Roman" w:hAnsi="Times New Roman"/>
          <w:sz w:val="24"/>
          <w:szCs w:val="24"/>
        </w:rPr>
        <w:t xml:space="preserve"> </w:t>
      </w:r>
    </w:p>
    <w:p w:rsidR="009E22AA" w:rsidRPr="000147B6"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0147B6">
        <w:rPr>
          <w:rFonts w:ascii="Times New Roman" w:hAnsi="Times New Roman"/>
          <w:sz w:val="24"/>
          <w:szCs w:val="24"/>
        </w:rPr>
        <w:t xml:space="preserve">По предложение на Председателя, </w:t>
      </w:r>
      <w:r>
        <w:rPr>
          <w:rFonts w:ascii="Times New Roman" w:hAnsi="Times New Roman"/>
          <w:sz w:val="24"/>
          <w:szCs w:val="24"/>
        </w:rPr>
        <w:t>КН на ПТС</w:t>
      </w:r>
      <w:r w:rsidRPr="000147B6">
        <w:rPr>
          <w:rFonts w:ascii="Times New Roman" w:hAnsi="Times New Roman"/>
          <w:sz w:val="24"/>
          <w:szCs w:val="24"/>
        </w:rPr>
        <w:t xml:space="preserve"> може да приема решения и неприсъствено с мнозинство от две трети от членовете с право на глас.</w:t>
      </w:r>
    </w:p>
    <w:p w:rsidR="009E22AA" w:rsidRPr="005A4C51" w:rsidRDefault="009E22AA" w:rsidP="009E22AA">
      <w:pPr>
        <w:widowControl w:val="0"/>
        <w:tabs>
          <w:tab w:val="left" w:pos="1701"/>
        </w:tabs>
        <w:autoSpaceDE w:val="0"/>
        <w:autoSpaceDN w:val="0"/>
        <w:adjustRightInd w:val="0"/>
        <w:spacing w:after="0" w:line="240" w:lineRule="auto"/>
        <w:ind w:firstLine="851"/>
        <w:jc w:val="both"/>
        <w:rPr>
          <w:rFonts w:ascii="Times New Roman" w:hAnsi="Times New Roman"/>
          <w:sz w:val="24"/>
          <w:szCs w:val="24"/>
        </w:rPr>
      </w:pPr>
      <w:r w:rsidRPr="005A4C51">
        <w:rPr>
          <w:rFonts w:ascii="Times New Roman" w:hAnsi="Times New Roman"/>
          <w:sz w:val="24"/>
          <w:szCs w:val="24"/>
        </w:rPr>
        <w:t xml:space="preserve">Съставът на Комитета за наблюдение на програмата, основните и до трима резервни членове се определят поименно с писмена заповед на министъра на транспорта и съобщенията. </w:t>
      </w:r>
    </w:p>
    <w:p w:rsidR="009E22AA" w:rsidRPr="002D6AA8"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2D6AA8">
        <w:rPr>
          <w:rFonts w:ascii="Times New Roman" w:hAnsi="Times New Roman"/>
          <w:sz w:val="24"/>
          <w:szCs w:val="24"/>
        </w:rPr>
        <w:t xml:space="preserve">Поименният състав на Комитета за наблюдение и протоколите от заседанията му се публикуват на страницата на </w:t>
      </w:r>
      <w:r>
        <w:rPr>
          <w:rFonts w:ascii="Times New Roman" w:hAnsi="Times New Roman"/>
          <w:sz w:val="24"/>
          <w:szCs w:val="24"/>
        </w:rPr>
        <w:t>У</w:t>
      </w:r>
      <w:r w:rsidRPr="002D6AA8">
        <w:rPr>
          <w:rFonts w:ascii="Times New Roman" w:hAnsi="Times New Roman"/>
          <w:sz w:val="24"/>
          <w:szCs w:val="24"/>
        </w:rPr>
        <w:t>правляващия орган</w:t>
      </w:r>
      <w:r>
        <w:rPr>
          <w:rFonts w:ascii="Times New Roman" w:hAnsi="Times New Roman"/>
          <w:sz w:val="24"/>
          <w:szCs w:val="24"/>
        </w:rPr>
        <w:t xml:space="preserve"> на ПТС</w:t>
      </w:r>
      <w:r w:rsidRPr="002D6AA8">
        <w:rPr>
          <w:rFonts w:ascii="Times New Roman" w:hAnsi="Times New Roman"/>
          <w:sz w:val="24"/>
          <w:szCs w:val="24"/>
        </w:rPr>
        <w:t>.</w:t>
      </w:r>
    </w:p>
    <w:p w:rsidR="009E22AA" w:rsidRPr="002D6AA8"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p>
    <w:p w:rsidR="009E22AA" w:rsidRPr="002D6AA8" w:rsidRDefault="009E22AA" w:rsidP="009E22AA">
      <w:pPr>
        <w:pStyle w:val="bold1"/>
        <w:spacing w:before="120"/>
        <w:ind w:firstLine="851"/>
        <w:rPr>
          <w:spacing w:val="0"/>
        </w:rPr>
      </w:pPr>
      <w:r w:rsidRPr="002D6AA8">
        <w:rPr>
          <w:spacing w:val="0"/>
        </w:rPr>
        <w:t xml:space="preserve">Кодекс на поведение </w:t>
      </w:r>
    </w:p>
    <w:p w:rsidR="009E22AA" w:rsidRPr="0017072C" w:rsidRDefault="009E22AA" w:rsidP="009E22AA">
      <w:pPr>
        <w:spacing w:after="0" w:line="240" w:lineRule="auto"/>
        <w:ind w:firstLine="851"/>
        <w:jc w:val="both"/>
        <w:rPr>
          <w:rFonts w:ascii="Times New Roman" w:hAnsi="Times New Roman"/>
          <w:color w:val="000000"/>
          <w:sz w:val="24"/>
          <w:szCs w:val="24"/>
        </w:rPr>
      </w:pPr>
      <w:r>
        <w:rPr>
          <w:rFonts w:ascii="Times New Roman" w:hAnsi="Times New Roman"/>
          <w:color w:val="000000"/>
          <w:sz w:val="24"/>
          <w:szCs w:val="24"/>
        </w:rPr>
        <w:t>КН на ПТС</w:t>
      </w:r>
      <w:r w:rsidRPr="002D6AA8">
        <w:rPr>
          <w:rFonts w:ascii="Times New Roman" w:hAnsi="Times New Roman"/>
          <w:color w:val="000000"/>
          <w:sz w:val="24"/>
          <w:szCs w:val="24"/>
        </w:rPr>
        <w:t xml:space="preserve"> приема свой Кодекс на поведение, който определя задължителни етични норми за поведение на Председателя, членовете, упълномощените заместници и наблюдателите на </w:t>
      </w:r>
      <w:r>
        <w:rPr>
          <w:rFonts w:ascii="Times New Roman" w:hAnsi="Times New Roman"/>
          <w:color w:val="000000"/>
          <w:sz w:val="24"/>
          <w:szCs w:val="24"/>
        </w:rPr>
        <w:t>КН на ПТС</w:t>
      </w:r>
      <w:r w:rsidRPr="0017072C">
        <w:rPr>
          <w:rFonts w:ascii="Times New Roman" w:hAnsi="Times New Roman"/>
          <w:color w:val="000000"/>
          <w:sz w:val="24"/>
          <w:szCs w:val="24"/>
        </w:rPr>
        <w:t xml:space="preserve"> при изпълнение на техните функции. Членовете на КН са отговорни за своите действия и тяхното поведение се основава принципите на законност, безкористност, безпристрастност, обективност, отчетност и публичност, отговорност, професионално поведение, политическа неутралност и личен пример.</w:t>
      </w:r>
    </w:p>
    <w:p w:rsidR="009E22AA" w:rsidRDefault="009E22AA" w:rsidP="009E22AA">
      <w:pPr>
        <w:spacing w:after="0" w:line="240" w:lineRule="auto"/>
        <w:ind w:firstLine="851"/>
        <w:jc w:val="both"/>
        <w:rPr>
          <w:rFonts w:ascii="Times New Roman" w:hAnsi="Times New Roman"/>
          <w:sz w:val="24"/>
          <w:szCs w:val="24"/>
        </w:rPr>
      </w:pPr>
      <w:r w:rsidRPr="0032173D">
        <w:rPr>
          <w:rFonts w:ascii="Times New Roman" w:hAnsi="Times New Roman"/>
          <w:sz w:val="24"/>
          <w:szCs w:val="24"/>
        </w:rPr>
        <w:t xml:space="preserve">Всеки член, упълномощен заместник и наблюдател на </w:t>
      </w:r>
      <w:r>
        <w:rPr>
          <w:rFonts w:ascii="Times New Roman" w:hAnsi="Times New Roman"/>
          <w:sz w:val="24"/>
          <w:szCs w:val="24"/>
        </w:rPr>
        <w:t>КН на ПТС</w:t>
      </w:r>
      <w:r w:rsidRPr="0032173D">
        <w:rPr>
          <w:rFonts w:ascii="Times New Roman" w:hAnsi="Times New Roman"/>
          <w:sz w:val="24"/>
          <w:szCs w:val="24"/>
        </w:rPr>
        <w:t xml:space="preserve"> е длъжен да подаде декларация, че няма потенциален и реален конфликт на интереси. Декларациите се съхраняват от Секретариата на ПТ</w:t>
      </w:r>
      <w:r>
        <w:rPr>
          <w:rFonts w:ascii="Times New Roman" w:hAnsi="Times New Roman"/>
          <w:sz w:val="24"/>
          <w:szCs w:val="24"/>
        </w:rPr>
        <w:t>С</w:t>
      </w:r>
      <w:r w:rsidRPr="0032173D">
        <w:rPr>
          <w:rFonts w:ascii="Times New Roman" w:hAnsi="Times New Roman"/>
          <w:sz w:val="24"/>
          <w:szCs w:val="24"/>
        </w:rPr>
        <w:t>.</w:t>
      </w:r>
    </w:p>
    <w:p w:rsidR="009E22AA" w:rsidRDefault="009E22AA" w:rsidP="009E22AA">
      <w:pPr>
        <w:spacing w:after="0" w:line="240" w:lineRule="auto"/>
        <w:ind w:firstLine="851"/>
        <w:jc w:val="both"/>
        <w:rPr>
          <w:rFonts w:ascii="Times New Roman" w:hAnsi="Times New Roman"/>
          <w:sz w:val="24"/>
          <w:szCs w:val="24"/>
        </w:rPr>
      </w:pPr>
    </w:p>
    <w:p w:rsidR="009E22AA" w:rsidRPr="0032173D" w:rsidRDefault="009E22AA" w:rsidP="009E22AA">
      <w:pPr>
        <w:pStyle w:val="SUK2"/>
      </w:pPr>
      <w:bookmarkStart w:id="147" w:name="_Toc139967792"/>
      <w:bookmarkStart w:id="148" w:name="_Toc149228473"/>
      <w:bookmarkEnd w:id="145"/>
      <w:bookmarkEnd w:id="146"/>
      <w:r w:rsidRPr="0032173D">
        <w:t>Управляващ орган (наименование, адрес и лице за контакт в управляващия орган)</w:t>
      </w:r>
      <w:bookmarkEnd w:id="147"/>
      <w:bookmarkEnd w:id="14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7"/>
        <w:gridCol w:w="5913"/>
      </w:tblGrid>
      <w:tr w:rsidR="009E22AA" w:rsidRPr="000E56EE" w:rsidTr="009E22AA">
        <w:trPr>
          <w:trHeight w:val="533"/>
          <w:jc w:val="center"/>
        </w:trPr>
        <w:tc>
          <w:tcPr>
            <w:tcW w:w="9146" w:type="dxa"/>
            <w:gridSpan w:val="2"/>
          </w:tcPr>
          <w:p w:rsidR="009E22AA" w:rsidRPr="0032173D" w:rsidRDefault="009E22AA" w:rsidP="009E22AA">
            <w:pPr>
              <w:pStyle w:val="ListParagraph"/>
              <w:jc w:val="center"/>
              <w:rPr>
                <w:rFonts w:ascii="Times New Roman" w:hAnsi="Times New Roman"/>
                <w:b w:val="0"/>
                <w:i w:val="0"/>
              </w:rPr>
            </w:pPr>
            <w:r w:rsidRPr="0032173D">
              <w:rPr>
                <w:rFonts w:ascii="Times New Roman" w:hAnsi="Times New Roman"/>
                <w:b w:val="0"/>
                <w:i w:val="0"/>
              </w:rPr>
              <w:t>ОПЕРАТИВНА ПРОГРАМА</w:t>
            </w:r>
          </w:p>
          <w:p w:rsidR="009E22AA" w:rsidRPr="005862E7" w:rsidRDefault="009E22AA" w:rsidP="009E22AA">
            <w:pPr>
              <w:pStyle w:val="ListParagraph"/>
              <w:jc w:val="center"/>
              <w:rPr>
                <w:rFonts w:ascii="Times New Roman" w:hAnsi="Times New Roman"/>
                <w:b w:val="0"/>
                <w:i w:val="0"/>
              </w:rPr>
            </w:pPr>
            <w:r w:rsidRPr="005862E7">
              <w:rPr>
                <w:rFonts w:ascii="Times New Roman" w:hAnsi="Times New Roman"/>
                <w:b w:val="0"/>
                <w:i w:val="0"/>
              </w:rPr>
              <w:t>ПО ЦЕЛ „ИНВЕСТИЦИИ ЗА РАСТЕЖ И РАБОТНИ МЕСТА“</w:t>
            </w:r>
          </w:p>
        </w:tc>
      </w:tr>
      <w:tr w:rsidR="009E22AA" w:rsidRPr="000E56EE" w:rsidTr="009E22AA">
        <w:trPr>
          <w:trHeight w:val="541"/>
          <w:jc w:val="center"/>
        </w:trPr>
        <w:tc>
          <w:tcPr>
            <w:tcW w:w="3085" w:type="dxa"/>
            <w:vAlign w:val="center"/>
          </w:tcPr>
          <w:p w:rsidR="009E22AA" w:rsidRPr="000E56EE" w:rsidRDefault="009E22AA" w:rsidP="009E22AA">
            <w:pPr>
              <w:pStyle w:val="ListParagraph"/>
              <w:jc w:val="left"/>
              <w:rPr>
                <w:rFonts w:ascii="Times New Roman" w:hAnsi="Times New Roman"/>
                <w:b w:val="0"/>
                <w:i w:val="0"/>
              </w:rPr>
            </w:pPr>
            <w:r w:rsidRPr="000E56EE">
              <w:rPr>
                <w:rFonts w:ascii="Times New Roman" w:hAnsi="Times New Roman"/>
                <w:b w:val="0"/>
                <w:i w:val="0"/>
              </w:rPr>
              <w:t>Наименование на оперативната програма:</w:t>
            </w:r>
          </w:p>
        </w:tc>
        <w:tc>
          <w:tcPr>
            <w:tcW w:w="6061" w:type="dxa"/>
            <w:vAlign w:val="center"/>
          </w:tcPr>
          <w:p w:rsidR="009E22AA" w:rsidRPr="000E56EE" w:rsidRDefault="009E22AA" w:rsidP="009E22AA">
            <w:pPr>
              <w:pStyle w:val="ListParagraph"/>
              <w:rPr>
                <w:rFonts w:ascii="Times New Roman" w:hAnsi="Times New Roman"/>
                <w:b w:val="0"/>
                <w:i w:val="0"/>
              </w:rPr>
            </w:pPr>
            <w:r>
              <w:rPr>
                <w:rFonts w:ascii="Times New Roman" w:hAnsi="Times New Roman"/>
                <w:b w:val="0"/>
                <w:i w:val="0"/>
              </w:rPr>
              <w:t>Програма „Транспортна свързаност” 2021-2027 г.</w:t>
            </w:r>
            <w:r w:rsidRPr="000E56EE">
              <w:rPr>
                <w:rFonts w:ascii="Times New Roman" w:hAnsi="Times New Roman"/>
                <w:b w:val="0"/>
                <w:i w:val="0"/>
              </w:rPr>
              <w:t xml:space="preserve"> (</w:t>
            </w:r>
            <w:r>
              <w:rPr>
                <w:rFonts w:ascii="Times New Roman" w:hAnsi="Times New Roman"/>
                <w:b w:val="0"/>
                <w:i w:val="0"/>
              </w:rPr>
              <w:t>ПТС</w:t>
            </w:r>
            <w:r w:rsidRPr="000E56EE">
              <w:rPr>
                <w:rFonts w:ascii="Times New Roman" w:hAnsi="Times New Roman"/>
                <w:b w:val="0"/>
                <w:i w:val="0"/>
              </w:rPr>
              <w:t>)</w:t>
            </w:r>
          </w:p>
        </w:tc>
      </w:tr>
      <w:tr w:rsidR="009E22AA" w:rsidRPr="000E56EE" w:rsidTr="009E22AA">
        <w:trPr>
          <w:trHeight w:val="690"/>
          <w:jc w:val="center"/>
        </w:trPr>
        <w:tc>
          <w:tcPr>
            <w:tcW w:w="3085" w:type="dxa"/>
            <w:vAlign w:val="center"/>
          </w:tcPr>
          <w:p w:rsidR="009E22AA" w:rsidRPr="000E56EE" w:rsidRDefault="009E22AA" w:rsidP="009E22AA">
            <w:pPr>
              <w:pStyle w:val="ListParagraph"/>
              <w:jc w:val="left"/>
              <w:rPr>
                <w:rFonts w:ascii="Times New Roman" w:hAnsi="Times New Roman"/>
                <w:b w:val="0"/>
                <w:i w:val="0"/>
              </w:rPr>
            </w:pPr>
            <w:r w:rsidRPr="000E56EE">
              <w:rPr>
                <w:rFonts w:ascii="Times New Roman" w:hAnsi="Times New Roman"/>
                <w:b w:val="0"/>
                <w:i w:val="0"/>
              </w:rPr>
              <w:t xml:space="preserve">Управляващ орган на </w:t>
            </w:r>
            <w:r>
              <w:rPr>
                <w:rFonts w:ascii="Times New Roman" w:hAnsi="Times New Roman"/>
                <w:b w:val="0"/>
                <w:i w:val="0"/>
              </w:rPr>
              <w:t>ПТС</w:t>
            </w:r>
            <w:r w:rsidRPr="000E56EE">
              <w:rPr>
                <w:rFonts w:ascii="Times New Roman" w:hAnsi="Times New Roman"/>
                <w:b w:val="0"/>
                <w:i w:val="0"/>
              </w:rPr>
              <w:t>:</w:t>
            </w:r>
          </w:p>
        </w:tc>
        <w:tc>
          <w:tcPr>
            <w:tcW w:w="6061" w:type="dxa"/>
            <w:vAlign w:val="center"/>
          </w:tcPr>
          <w:p w:rsidR="009E22AA" w:rsidRPr="000E56EE" w:rsidRDefault="009E22AA" w:rsidP="009E22AA">
            <w:pPr>
              <w:pStyle w:val="ListParagraph"/>
              <w:rPr>
                <w:rFonts w:ascii="Times New Roman" w:hAnsi="Times New Roman"/>
                <w:b w:val="0"/>
                <w:i w:val="0"/>
                <w:color w:val="8DB3E2"/>
              </w:rPr>
            </w:pPr>
            <w:r w:rsidRPr="000E56EE">
              <w:rPr>
                <w:rFonts w:ascii="Times New Roman" w:hAnsi="Times New Roman"/>
                <w:b w:val="0"/>
                <w:i w:val="0"/>
              </w:rPr>
              <w:t xml:space="preserve">Дирекция „Координация на програми и проекти“ в Министерство на </w:t>
            </w:r>
            <w:r>
              <w:rPr>
                <w:rFonts w:ascii="Times New Roman" w:hAnsi="Times New Roman"/>
                <w:b w:val="0"/>
                <w:i w:val="0"/>
              </w:rPr>
              <w:t>транспорта и</w:t>
            </w:r>
            <w:r w:rsidRPr="000E56EE">
              <w:rPr>
                <w:rFonts w:ascii="Times New Roman" w:hAnsi="Times New Roman"/>
                <w:b w:val="0"/>
                <w:i w:val="0"/>
              </w:rPr>
              <w:t xml:space="preserve"> съобщенията</w:t>
            </w:r>
          </w:p>
        </w:tc>
      </w:tr>
      <w:tr w:rsidR="009E22AA" w:rsidRPr="000E56EE" w:rsidTr="009E22AA">
        <w:trPr>
          <w:trHeight w:val="561"/>
          <w:jc w:val="center"/>
        </w:trPr>
        <w:tc>
          <w:tcPr>
            <w:tcW w:w="3085" w:type="dxa"/>
            <w:vAlign w:val="center"/>
          </w:tcPr>
          <w:p w:rsidR="009E22AA" w:rsidRPr="000E56EE" w:rsidRDefault="009E22AA" w:rsidP="009E22AA">
            <w:pPr>
              <w:pStyle w:val="ListParagraph"/>
              <w:rPr>
                <w:rFonts w:ascii="Times New Roman" w:hAnsi="Times New Roman"/>
                <w:b w:val="0"/>
                <w:i w:val="0"/>
              </w:rPr>
            </w:pPr>
            <w:r w:rsidRPr="000E56EE">
              <w:rPr>
                <w:rFonts w:ascii="Times New Roman" w:hAnsi="Times New Roman"/>
                <w:b w:val="0"/>
                <w:i w:val="0"/>
              </w:rPr>
              <w:t>Контакт:</w:t>
            </w:r>
          </w:p>
        </w:tc>
        <w:tc>
          <w:tcPr>
            <w:tcW w:w="6061" w:type="dxa"/>
            <w:vAlign w:val="center"/>
          </w:tcPr>
          <w:p w:rsidR="009E22AA" w:rsidRPr="000E56EE" w:rsidRDefault="009E22AA" w:rsidP="009E22AA">
            <w:pPr>
              <w:pStyle w:val="ListParagraph"/>
              <w:rPr>
                <w:rFonts w:ascii="Times New Roman" w:hAnsi="Times New Roman"/>
                <w:b w:val="0"/>
                <w:i w:val="0"/>
              </w:rPr>
            </w:pPr>
            <w:r w:rsidRPr="000E56EE">
              <w:rPr>
                <w:rFonts w:ascii="Times New Roman" w:hAnsi="Times New Roman"/>
                <w:b w:val="0"/>
                <w:i w:val="0"/>
              </w:rPr>
              <w:t xml:space="preserve">гр. София, 1000, </w:t>
            </w:r>
          </w:p>
          <w:p w:rsidR="009E22AA" w:rsidRPr="000E56EE" w:rsidRDefault="009E22AA" w:rsidP="009E22AA">
            <w:pPr>
              <w:pStyle w:val="ListParagraph"/>
              <w:rPr>
                <w:rFonts w:ascii="Times New Roman" w:hAnsi="Times New Roman"/>
                <w:b w:val="0"/>
                <w:i w:val="0"/>
              </w:rPr>
            </w:pPr>
            <w:r>
              <w:rPr>
                <w:rFonts w:ascii="Times New Roman" w:hAnsi="Times New Roman"/>
                <w:b w:val="0"/>
                <w:i w:val="0"/>
              </w:rPr>
              <w:t>ул. „Гурко” 6</w:t>
            </w:r>
          </w:p>
        </w:tc>
      </w:tr>
      <w:tr w:rsidR="009E22AA" w:rsidRPr="000E56EE" w:rsidTr="009E22AA">
        <w:trPr>
          <w:trHeight w:val="1547"/>
          <w:jc w:val="center"/>
        </w:trPr>
        <w:tc>
          <w:tcPr>
            <w:tcW w:w="3085" w:type="dxa"/>
            <w:vAlign w:val="center"/>
          </w:tcPr>
          <w:p w:rsidR="009E22AA" w:rsidRPr="000E56EE" w:rsidRDefault="009E22AA" w:rsidP="009E22AA">
            <w:pPr>
              <w:pStyle w:val="ListParagraph"/>
              <w:rPr>
                <w:rFonts w:ascii="Times New Roman" w:hAnsi="Times New Roman"/>
                <w:b w:val="0"/>
                <w:i w:val="0"/>
              </w:rPr>
            </w:pPr>
            <w:r w:rsidRPr="000E56EE">
              <w:rPr>
                <w:rFonts w:ascii="Times New Roman" w:hAnsi="Times New Roman"/>
                <w:b w:val="0"/>
                <w:i w:val="0"/>
              </w:rPr>
              <w:t xml:space="preserve">Ръководител на УО на </w:t>
            </w:r>
            <w:r>
              <w:rPr>
                <w:rFonts w:ascii="Times New Roman" w:hAnsi="Times New Roman"/>
                <w:b w:val="0"/>
                <w:i w:val="0"/>
              </w:rPr>
              <w:t>ПТС</w:t>
            </w:r>
          </w:p>
        </w:tc>
        <w:tc>
          <w:tcPr>
            <w:tcW w:w="6061" w:type="dxa"/>
            <w:vAlign w:val="center"/>
          </w:tcPr>
          <w:p w:rsidR="009E22AA" w:rsidRPr="000E56EE" w:rsidRDefault="009E22AA" w:rsidP="009E22AA">
            <w:pPr>
              <w:pStyle w:val="ListParagraph"/>
              <w:rPr>
                <w:rFonts w:ascii="Times New Roman" w:hAnsi="Times New Roman"/>
                <w:i w:val="0"/>
              </w:rPr>
            </w:pPr>
            <w:r>
              <w:rPr>
                <w:rFonts w:ascii="Times New Roman" w:hAnsi="Times New Roman"/>
                <w:i w:val="0"/>
              </w:rPr>
              <w:t>Мартин Георгиев</w:t>
            </w:r>
            <w:r w:rsidRPr="000E56EE">
              <w:rPr>
                <w:rFonts w:ascii="Times New Roman" w:hAnsi="Times New Roman"/>
                <w:i w:val="0"/>
              </w:rPr>
              <w:t>,</w:t>
            </w:r>
          </w:p>
          <w:p w:rsidR="009E22AA" w:rsidRDefault="009E22AA" w:rsidP="009E22AA">
            <w:pPr>
              <w:pStyle w:val="ListParagraph"/>
              <w:rPr>
                <w:rFonts w:ascii="Times New Roman" w:hAnsi="Times New Roman"/>
                <w:b w:val="0"/>
                <w:i w:val="0"/>
              </w:rPr>
            </w:pPr>
            <w:r w:rsidRPr="000E56EE">
              <w:rPr>
                <w:rFonts w:ascii="Times New Roman" w:hAnsi="Times New Roman"/>
                <w:b w:val="0"/>
                <w:i w:val="0"/>
              </w:rPr>
              <w:t>Директор на дирекция „Коор</w:t>
            </w:r>
            <w:r>
              <w:rPr>
                <w:rFonts w:ascii="Times New Roman" w:hAnsi="Times New Roman"/>
                <w:b w:val="0"/>
                <w:i w:val="0"/>
              </w:rPr>
              <w:t>динация на програми и проекти”</w:t>
            </w:r>
            <w:r w:rsidRPr="000E56EE">
              <w:rPr>
                <w:rFonts w:ascii="Times New Roman" w:hAnsi="Times New Roman"/>
                <w:b w:val="0"/>
                <w:i w:val="0"/>
              </w:rPr>
              <w:t xml:space="preserve">; </w:t>
            </w:r>
          </w:p>
          <w:p w:rsidR="009E22AA" w:rsidRPr="000E56EE" w:rsidRDefault="009E22AA" w:rsidP="009E22AA">
            <w:pPr>
              <w:pStyle w:val="ListParagraph"/>
              <w:rPr>
                <w:rFonts w:ascii="Times New Roman" w:hAnsi="Times New Roman"/>
                <w:b w:val="0"/>
                <w:i w:val="0"/>
              </w:rPr>
            </w:pPr>
            <w:r w:rsidRPr="000E56EE">
              <w:rPr>
                <w:rFonts w:ascii="Times New Roman" w:hAnsi="Times New Roman"/>
                <w:b w:val="0"/>
                <w:i w:val="0"/>
              </w:rPr>
              <w:t xml:space="preserve">email: </w:t>
            </w:r>
            <w:hyperlink r:id="rId16" w:history="1">
              <w:r w:rsidRPr="00DC3770">
                <w:rPr>
                  <w:rStyle w:val="Hyperlink"/>
                  <w:rFonts w:ascii="Times New Roman" w:hAnsi="Times New Roman"/>
                  <w:b w:val="0"/>
                  <w:i w:val="0"/>
                  <w:lang w:eastAsia="pl-PL"/>
                </w:rPr>
                <w:t>mgeorgiev@mt</w:t>
              </w:r>
              <w:r w:rsidRPr="00DC3770">
                <w:rPr>
                  <w:rStyle w:val="Hyperlink"/>
                  <w:rFonts w:ascii="Times New Roman" w:hAnsi="Times New Roman"/>
                  <w:b w:val="0"/>
                  <w:i w:val="0"/>
                  <w:lang w:val="en-US" w:eastAsia="pl-PL"/>
                </w:rPr>
                <w:t>it</w:t>
              </w:r>
              <w:r w:rsidRPr="00DC3770">
                <w:rPr>
                  <w:rStyle w:val="Hyperlink"/>
                  <w:rFonts w:ascii="Times New Roman" w:hAnsi="Times New Roman"/>
                  <w:b w:val="0"/>
                  <w:i w:val="0"/>
                  <w:lang w:eastAsia="pl-PL"/>
                </w:rPr>
                <w:t>c.government.bg</w:t>
              </w:r>
            </w:hyperlink>
          </w:p>
          <w:p w:rsidR="009E22AA" w:rsidRPr="000E56EE" w:rsidRDefault="009E22AA" w:rsidP="009E22AA">
            <w:pPr>
              <w:pStyle w:val="ListParagraph"/>
              <w:rPr>
                <w:rFonts w:ascii="Times New Roman" w:hAnsi="Times New Roman"/>
                <w:b w:val="0"/>
                <w:i w:val="0"/>
              </w:rPr>
            </w:pPr>
            <w:r>
              <w:rPr>
                <w:rFonts w:ascii="Times New Roman" w:hAnsi="Times New Roman"/>
                <w:b w:val="0"/>
                <w:i w:val="0"/>
              </w:rPr>
              <w:t>Тел.:  +359 2 9409 421</w:t>
            </w:r>
          </w:p>
        </w:tc>
      </w:tr>
      <w:tr w:rsidR="009E22AA" w:rsidRPr="000E56EE" w:rsidTr="009E22AA">
        <w:trPr>
          <w:trHeight w:val="697"/>
          <w:jc w:val="center"/>
        </w:trPr>
        <w:tc>
          <w:tcPr>
            <w:tcW w:w="3085" w:type="dxa"/>
            <w:vAlign w:val="center"/>
          </w:tcPr>
          <w:p w:rsidR="009E22AA" w:rsidRPr="000E56EE" w:rsidRDefault="009E22AA" w:rsidP="009E22AA">
            <w:pPr>
              <w:pStyle w:val="ListParagraph"/>
              <w:rPr>
                <w:rFonts w:ascii="Times New Roman" w:hAnsi="Times New Roman"/>
                <w:b w:val="0"/>
                <w:i w:val="0"/>
              </w:rPr>
            </w:pPr>
            <w:r w:rsidRPr="000E56EE">
              <w:rPr>
                <w:rFonts w:ascii="Times New Roman" w:hAnsi="Times New Roman"/>
                <w:b w:val="0"/>
                <w:i w:val="0"/>
              </w:rPr>
              <w:lastRenderedPageBreak/>
              <w:t>Интернет адрес:</w:t>
            </w:r>
          </w:p>
        </w:tc>
        <w:tc>
          <w:tcPr>
            <w:tcW w:w="6061" w:type="dxa"/>
            <w:vAlign w:val="center"/>
          </w:tcPr>
          <w:p w:rsidR="009E22AA" w:rsidRDefault="00341F53" w:rsidP="009E22AA">
            <w:pPr>
              <w:pStyle w:val="ListParagraph"/>
              <w:rPr>
                <w:rFonts w:ascii="Times New Roman" w:hAnsi="Times New Roman"/>
                <w:b w:val="0"/>
                <w:i w:val="0"/>
              </w:rPr>
            </w:pPr>
            <w:hyperlink r:id="rId17" w:history="1">
              <w:r w:rsidR="009E22AA" w:rsidRPr="00DC3770">
                <w:rPr>
                  <w:rStyle w:val="Hyperlink"/>
                  <w:rFonts w:ascii="Times New Roman" w:hAnsi="Times New Roman"/>
                  <w:b w:val="0"/>
                  <w:i w:val="0"/>
                  <w:lang w:eastAsia="pl-PL"/>
                </w:rPr>
                <w:t>www.mtc.government.bg</w:t>
              </w:r>
            </w:hyperlink>
            <w:r w:rsidR="009E22AA" w:rsidRPr="000E56EE">
              <w:rPr>
                <w:rFonts w:ascii="Times New Roman" w:hAnsi="Times New Roman"/>
                <w:b w:val="0"/>
                <w:i w:val="0"/>
              </w:rPr>
              <w:t xml:space="preserve"> </w:t>
            </w:r>
          </w:p>
          <w:p w:rsidR="009E22AA" w:rsidRPr="000E56EE" w:rsidRDefault="00341F53" w:rsidP="009E22AA">
            <w:pPr>
              <w:pStyle w:val="ListParagraph"/>
              <w:rPr>
                <w:rFonts w:ascii="Times New Roman" w:hAnsi="Times New Roman"/>
                <w:b w:val="0"/>
                <w:i w:val="0"/>
              </w:rPr>
            </w:pPr>
            <w:hyperlink r:id="rId18" w:history="1">
              <w:r w:rsidR="009E22AA">
                <w:rPr>
                  <w:rStyle w:val="Hyperlink"/>
                  <w:rFonts w:ascii="Times New Roman" w:hAnsi="Times New Roman"/>
                  <w:b w:val="0"/>
                  <w:i w:val="0"/>
                  <w:lang w:eastAsia="pl-PL"/>
                </w:rPr>
                <w:t>www.eufunds.bg</w:t>
              </w:r>
            </w:hyperlink>
            <w:r w:rsidR="009E22AA" w:rsidRPr="000E56EE">
              <w:rPr>
                <w:rStyle w:val="Hyperlink"/>
                <w:rFonts w:ascii="Times New Roman" w:hAnsi="Times New Roman"/>
                <w:b w:val="0"/>
                <w:i w:val="0"/>
                <w:color w:val="000000"/>
                <w:u w:val="none"/>
                <w:lang w:eastAsia="pl-PL"/>
              </w:rPr>
              <w:t xml:space="preserve"> – </w:t>
            </w:r>
            <w:r w:rsidR="009E22AA">
              <w:rPr>
                <w:rStyle w:val="Hyperlink"/>
                <w:rFonts w:ascii="Times New Roman" w:hAnsi="Times New Roman"/>
                <w:b w:val="0"/>
                <w:i w:val="0"/>
                <w:color w:val="000000"/>
                <w:u w:val="none"/>
                <w:lang w:eastAsia="pl-PL"/>
              </w:rPr>
              <w:t>ПТС</w:t>
            </w:r>
          </w:p>
        </w:tc>
      </w:tr>
    </w:tbl>
    <w:p w:rsidR="009E22AA" w:rsidRDefault="009E22AA" w:rsidP="009E22AA">
      <w:pPr>
        <w:pStyle w:val="ListParagraph"/>
        <w:ind w:firstLine="709"/>
        <w:rPr>
          <w:rFonts w:ascii="Times New Roman" w:hAnsi="Times New Roman"/>
          <w:b w:val="0"/>
          <w:i w:val="0"/>
        </w:rPr>
      </w:pPr>
    </w:p>
    <w:p w:rsidR="009E22AA" w:rsidRDefault="009E22AA" w:rsidP="009E22AA">
      <w:pPr>
        <w:pStyle w:val="ListParagraph"/>
        <w:ind w:firstLine="567"/>
        <w:rPr>
          <w:rFonts w:ascii="Times New Roman" w:hAnsi="Times New Roman"/>
          <w:b w:val="0"/>
          <w:i w:val="0"/>
        </w:rPr>
      </w:pPr>
      <w:r w:rsidRPr="000E56EE">
        <w:rPr>
          <w:rFonts w:ascii="Times New Roman" w:hAnsi="Times New Roman"/>
          <w:b w:val="0"/>
          <w:i w:val="0"/>
        </w:rPr>
        <w:t>С Решение № 7</w:t>
      </w:r>
      <w:r>
        <w:rPr>
          <w:rFonts w:ascii="Times New Roman" w:hAnsi="Times New Roman"/>
          <w:b w:val="0"/>
          <w:i w:val="0"/>
        </w:rPr>
        <w:t>1</w:t>
      </w:r>
      <w:r w:rsidRPr="000E56EE">
        <w:rPr>
          <w:rFonts w:ascii="Times New Roman" w:hAnsi="Times New Roman"/>
          <w:b w:val="0"/>
          <w:i w:val="0"/>
        </w:rPr>
        <w:t xml:space="preserve">2 на Министерския съвет от </w:t>
      </w:r>
      <w:r>
        <w:rPr>
          <w:rFonts w:ascii="Times New Roman" w:hAnsi="Times New Roman"/>
          <w:b w:val="0"/>
          <w:i w:val="0"/>
        </w:rPr>
        <w:t>2020</w:t>
      </w:r>
      <w:r w:rsidRPr="000E56EE">
        <w:rPr>
          <w:rFonts w:ascii="Times New Roman" w:hAnsi="Times New Roman"/>
          <w:b w:val="0"/>
          <w:i w:val="0"/>
        </w:rPr>
        <w:t xml:space="preserve"> г.</w:t>
      </w:r>
      <w:r w:rsidRPr="00230492">
        <w:rPr>
          <w:rFonts w:ascii="Times New Roman" w:hAnsi="Times New Roman"/>
          <w:color w:val="000000"/>
          <w:lang w:eastAsia="pl-PL"/>
        </w:rPr>
        <w:t xml:space="preserve"> </w:t>
      </w:r>
      <w:r w:rsidRPr="000E56EE">
        <w:rPr>
          <w:rFonts w:ascii="Times New Roman" w:hAnsi="Times New Roman"/>
          <w:b w:val="0"/>
          <w:i w:val="0"/>
        </w:rPr>
        <w:t xml:space="preserve">са определени функциите на управляващите органи на програмите, съфинансирани от ЕФРР, ЕСФ, КФ и ЕФМР и от други инструменти и инициативи на ЕС. Дирекция „Координация на програми и проекти” на Министерството на </w:t>
      </w:r>
      <w:r>
        <w:rPr>
          <w:rFonts w:ascii="Times New Roman" w:hAnsi="Times New Roman"/>
          <w:b w:val="0"/>
          <w:i w:val="0"/>
        </w:rPr>
        <w:t>транспорта и</w:t>
      </w:r>
      <w:r w:rsidRPr="000E56EE">
        <w:rPr>
          <w:rFonts w:ascii="Times New Roman" w:hAnsi="Times New Roman"/>
          <w:b w:val="0"/>
          <w:i w:val="0"/>
        </w:rPr>
        <w:t xml:space="preserve"> съобщенията е определена за Управляващ орган на </w:t>
      </w:r>
      <w:r>
        <w:rPr>
          <w:rFonts w:ascii="Times New Roman" w:hAnsi="Times New Roman"/>
          <w:b w:val="0"/>
          <w:i w:val="0"/>
        </w:rPr>
        <w:t>Програма „Транспортна свързаност” 2021-2027 г.</w:t>
      </w:r>
      <w:r w:rsidRPr="000E56EE">
        <w:rPr>
          <w:rFonts w:ascii="Times New Roman" w:hAnsi="Times New Roman"/>
          <w:b w:val="0"/>
          <w:i w:val="0"/>
        </w:rPr>
        <w:t xml:space="preserve"> в точка 1, буква „г“ на Решение № </w:t>
      </w:r>
      <w:r>
        <w:rPr>
          <w:rFonts w:ascii="Times New Roman" w:hAnsi="Times New Roman"/>
          <w:b w:val="0"/>
          <w:i w:val="0"/>
        </w:rPr>
        <w:t>712</w:t>
      </w:r>
      <w:r w:rsidRPr="000E56EE">
        <w:rPr>
          <w:rFonts w:ascii="Times New Roman" w:hAnsi="Times New Roman"/>
          <w:b w:val="0"/>
          <w:i w:val="0"/>
        </w:rPr>
        <w:t xml:space="preserve"> на Министерския съвет от </w:t>
      </w:r>
      <w:r>
        <w:rPr>
          <w:rFonts w:ascii="Times New Roman" w:hAnsi="Times New Roman"/>
          <w:b w:val="0"/>
          <w:i w:val="0"/>
        </w:rPr>
        <w:t>2020</w:t>
      </w:r>
      <w:r w:rsidRPr="000E56EE">
        <w:rPr>
          <w:rFonts w:ascii="Times New Roman" w:hAnsi="Times New Roman"/>
          <w:b w:val="0"/>
          <w:i w:val="0"/>
        </w:rPr>
        <w:t xml:space="preserve"> г. и не изпълнява </w:t>
      </w:r>
      <w:r>
        <w:rPr>
          <w:rFonts w:ascii="Times New Roman" w:hAnsi="Times New Roman"/>
          <w:b w:val="0"/>
          <w:i w:val="0"/>
        </w:rPr>
        <w:t xml:space="preserve">счетоводни </w:t>
      </w:r>
      <w:r w:rsidRPr="000E56EE">
        <w:rPr>
          <w:rFonts w:ascii="Times New Roman" w:hAnsi="Times New Roman"/>
          <w:b w:val="0"/>
          <w:i w:val="0"/>
        </w:rPr>
        <w:t xml:space="preserve">функции съгласно чл. </w:t>
      </w:r>
      <w:r>
        <w:rPr>
          <w:rFonts w:ascii="Times New Roman" w:hAnsi="Times New Roman"/>
          <w:b w:val="0"/>
          <w:i w:val="0"/>
        </w:rPr>
        <w:t>72</w:t>
      </w:r>
      <w:r w:rsidRPr="000E56EE">
        <w:rPr>
          <w:rFonts w:ascii="Times New Roman" w:hAnsi="Times New Roman"/>
          <w:b w:val="0"/>
          <w:i w:val="0"/>
        </w:rPr>
        <w:t xml:space="preserve">, параграф </w:t>
      </w:r>
      <w:r>
        <w:rPr>
          <w:rFonts w:ascii="Times New Roman" w:hAnsi="Times New Roman"/>
          <w:b w:val="0"/>
          <w:i w:val="0"/>
        </w:rPr>
        <w:t>2</w:t>
      </w:r>
      <w:r w:rsidRPr="000E56EE">
        <w:rPr>
          <w:rFonts w:ascii="Times New Roman" w:hAnsi="Times New Roman"/>
          <w:b w:val="0"/>
          <w:i w:val="0"/>
        </w:rPr>
        <w:t xml:space="preserve"> от Регламент (ЕС) № </w:t>
      </w:r>
      <w:r>
        <w:rPr>
          <w:rFonts w:ascii="Times New Roman" w:hAnsi="Times New Roman"/>
          <w:b w:val="0"/>
          <w:i w:val="0"/>
        </w:rPr>
        <w:t>2021</w:t>
      </w:r>
      <w:r w:rsidRPr="000E56EE">
        <w:rPr>
          <w:rFonts w:ascii="Times New Roman" w:hAnsi="Times New Roman"/>
          <w:b w:val="0"/>
          <w:i w:val="0"/>
        </w:rPr>
        <w:t>/</w:t>
      </w:r>
      <w:r>
        <w:rPr>
          <w:rFonts w:ascii="Times New Roman" w:hAnsi="Times New Roman"/>
          <w:b w:val="0"/>
          <w:i w:val="0"/>
        </w:rPr>
        <w:t>1060</w:t>
      </w:r>
      <w:r w:rsidRPr="000E56EE">
        <w:rPr>
          <w:rFonts w:ascii="Times New Roman" w:hAnsi="Times New Roman"/>
          <w:b w:val="0"/>
          <w:i w:val="0"/>
        </w:rPr>
        <w:t xml:space="preserve"> г.</w:t>
      </w:r>
    </w:p>
    <w:p w:rsidR="009E22AA" w:rsidRPr="000E56EE" w:rsidRDefault="009E22AA" w:rsidP="009E22AA">
      <w:pPr>
        <w:pStyle w:val="ListParagraph"/>
        <w:ind w:firstLine="709"/>
        <w:rPr>
          <w:rFonts w:ascii="Times New Roman" w:hAnsi="Times New Roman"/>
          <w:b w:val="0"/>
          <w:i w:val="0"/>
        </w:rPr>
      </w:pPr>
    </w:p>
    <w:p w:rsidR="009E22AA" w:rsidRPr="000B52A0" w:rsidRDefault="009E22AA" w:rsidP="00231ED3">
      <w:pPr>
        <w:pStyle w:val="SUK2"/>
        <w:numPr>
          <w:ilvl w:val="0"/>
          <w:numId w:val="7"/>
        </w:numPr>
        <w:pBdr>
          <w:left w:val="single" w:sz="4" w:space="4" w:color="auto"/>
        </w:pBdr>
        <w:spacing w:before="0" w:after="0"/>
        <w:contextualSpacing/>
        <w:rPr>
          <w:rFonts w:ascii="Times New Roman" w:hAnsi="Times New Roman"/>
          <w:spacing w:val="0"/>
        </w:rPr>
      </w:pPr>
      <w:bookmarkStart w:id="149" w:name="_Toc139967793"/>
      <w:bookmarkStart w:id="150" w:name="_Toc149228474"/>
      <w:r w:rsidRPr="000B52A0">
        <w:rPr>
          <w:rFonts w:ascii="Times New Roman" w:hAnsi="Times New Roman"/>
          <w:spacing w:val="0"/>
        </w:rPr>
        <w:t>Междинни звена (наименование, адрес и лица за контакт в междинните звена).</w:t>
      </w:r>
      <w:bookmarkEnd w:id="149"/>
      <w:bookmarkEnd w:id="150"/>
    </w:p>
    <w:p w:rsidR="009E22AA" w:rsidRDefault="009E22AA" w:rsidP="009E22AA">
      <w:pPr>
        <w:pStyle w:val="ListParagraph"/>
        <w:ind w:left="567"/>
        <w:rPr>
          <w:rFonts w:ascii="Times New Roman" w:hAnsi="Times New Roman"/>
          <w:b w:val="0"/>
          <w:i w:val="0"/>
        </w:rPr>
      </w:pPr>
    </w:p>
    <w:p w:rsidR="009E22AA" w:rsidRDefault="009E22AA" w:rsidP="009E22AA">
      <w:pPr>
        <w:pStyle w:val="ListParagraph"/>
        <w:ind w:firstLine="567"/>
        <w:rPr>
          <w:rFonts w:ascii="Times New Roman" w:hAnsi="Times New Roman"/>
          <w:b w:val="0"/>
          <w:i w:val="0"/>
        </w:rPr>
      </w:pPr>
      <w:r w:rsidRPr="00E21E41">
        <w:rPr>
          <w:rFonts w:ascii="Times New Roman" w:hAnsi="Times New Roman"/>
          <w:b w:val="0"/>
          <w:i w:val="0"/>
        </w:rPr>
        <w:t xml:space="preserve">Към Управляващ орган на </w:t>
      </w:r>
      <w:r>
        <w:rPr>
          <w:rFonts w:ascii="Times New Roman" w:hAnsi="Times New Roman"/>
          <w:b w:val="0"/>
          <w:i w:val="0"/>
        </w:rPr>
        <w:t>Програма „Транспортна свързаност” 2021-2027 г.</w:t>
      </w:r>
      <w:r w:rsidRPr="00E21E41">
        <w:rPr>
          <w:rFonts w:ascii="Times New Roman" w:hAnsi="Times New Roman"/>
          <w:b w:val="0"/>
          <w:i w:val="0"/>
        </w:rPr>
        <w:t xml:space="preserve"> няма междинни звена.</w:t>
      </w:r>
    </w:p>
    <w:p w:rsidR="009E22AA" w:rsidRPr="00E21E41" w:rsidRDefault="009E22AA" w:rsidP="009E22AA">
      <w:pPr>
        <w:pStyle w:val="ListParagraph"/>
        <w:ind w:firstLine="567"/>
        <w:rPr>
          <w:rFonts w:ascii="Times New Roman" w:hAnsi="Times New Roman"/>
          <w:b w:val="0"/>
          <w:i w:val="0"/>
        </w:rPr>
      </w:pPr>
    </w:p>
    <w:p w:rsidR="009E22AA" w:rsidRPr="000B52A0" w:rsidRDefault="009E22AA" w:rsidP="00231ED3">
      <w:pPr>
        <w:pStyle w:val="SUK2"/>
        <w:numPr>
          <w:ilvl w:val="0"/>
          <w:numId w:val="7"/>
        </w:numPr>
        <w:pBdr>
          <w:left w:val="single" w:sz="4" w:space="4" w:color="auto"/>
        </w:pBdr>
        <w:spacing w:before="0" w:after="0"/>
        <w:contextualSpacing/>
        <w:rPr>
          <w:rFonts w:ascii="Times New Roman" w:hAnsi="Times New Roman"/>
          <w:spacing w:val="0"/>
        </w:rPr>
      </w:pPr>
      <w:bookmarkStart w:id="151" w:name="_Toc139967794"/>
      <w:bookmarkStart w:id="152" w:name="_Toc149228475"/>
      <w:r w:rsidRPr="000B52A0">
        <w:rPr>
          <w:rFonts w:ascii="Times New Roman" w:hAnsi="Times New Roman"/>
          <w:spacing w:val="0"/>
        </w:rPr>
        <w:t xml:space="preserve">Принципът на разделяне на функциите между одитния орган и управляващите/ </w:t>
      </w:r>
      <w:r>
        <w:rPr>
          <w:rFonts w:ascii="Times New Roman" w:hAnsi="Times New Roman"/>
          <w:spacing w:val="0"/>
        </w:rPr>
        <w:t>счетоводните</w:t>
      </w:r>
      <w:r w:rsidRPr="000B52A0">
        <w:rPr>
          <w:rFonts w:ascii="Times New Roman" w:hAnsi="Times New Roman"/>
          <w:spacing w:val="0"/>
        </w:rPr>
        <w:t xml:space="preserve"> органи.</w:t>
      </w:r>
      <w:bookmarkEnd w:id="151"/>
      <w:bookmarkEnd w:id="152"/>
    </w:p>
    <w:p w:rsidR="009E22AA" w:rsidRDefault="009E22AA" w:rsidP="009E22AA">
      <w:pPr>
        <w:pStyle w:val="ListParagraph"/>
        <w:ind w:firstLine="567"/>
        <w:rPr>
          <w:rFonts w:ascii="Times New Roman" w:hAnsi="Times New Roman"/>
          <w:b w:val="0"/>
          <w:i w:val="0"/>
        </w:rPr>
      </w:pPr>
    </w:p>
    <w:p w:rsidR="009E22AA" w:rsidRDefault="009E22AA" w:rsidP="009E22AA">
      <w:pPr>
        <w:pStyle w:val="ListParagraph"/>
        <w:ind w:firstLine="567"/>
        <w:rPr>
          <w:rFonts w:ascii="Times New Roman" w:hAnsi="Times New Roman"/>
          <w:b w:val="0"/>
          <w:i w:val="0"/>
        </w:rPr>
      </w:pPr>
      <w:r w:rsidRPr="00E21E41">
        <w:rPr>
          <w:rFonts w:ascii="Times New Roman" w:hAnsi="Times New Roman"/>
          <w:b w:val="0"/>
          <w:i w:val="0"/>
        </w:rPr>
        <w:t xml:space="preserve">Одитния орган (Изпълнителна агенция „Одит на средствата от Европейския съюз“) и </w:t>
      </w:r>
      <w:r>
        <w:rPr>
          <w:rFonts w:ascii="Times New Roman" w:hAnsi="Times New Roman"/>
          <w:b w:val="0"/>
          <w:i w:val="0"/>
        </w:rPr>
        <w:t>Счетоводн</w:t>
      </w:r>
      <w:r w:rsidRPr="00E21E41">
        <w:rPr>
          <w:rFonts w:ascii="Times New Roman" w:hAnsi="Times New Roman"/>
          <w:b w:val="0"/>
          <w:i w:val="0"/>
        </w:rPr>
        <w:t xml:space="preserve">ия орган (дирекция „Национален фонд“ към Министерство на финансите) </w:t>
      </w:r>
      <w:r w:rsidRPr="00E21E41">
        <w:rPr>
          <w:rFonts w:ascii="Times New Roman" w:hAnsi="Times New Roman"/>
        </w:rPr>
        <w:t>не са в рамките на един и същ публичен орган</w:t>
      </w:r>
      <w:r w:rsidRPr="00E21E41">
        <w:rPr>
          <w:rFonts w:ascii="Times New Roman" w:hAnsi="Times New Roman"/>
          <w:b w:val="0"/>
          <w:i w:val="0"/>
        </w:rPr>
        <w:t xml:space="preserve"> с Управляващия орган на </w:t>
      </w:r>
      <w:r>
        <w:rPr>
          <w:rFonts w:ascii="Times New Roman" w:hAnsi="Times New Roman"/>
          <w:b w:val="0"/>
          <w:i w:val="0"/>
        </w:rPr>
        <w:t>Програма „Транспортна свързаност” 2021-2027 г.</w:t>
      </w:r>
      <w:r w:rsidRPr="00E21E41">
        <w:rPr>
          <w:rFonts w:ascii="Times New Roman" w:hAnsi="Times New Roman"/>
          <w:b w:val="0"/>
          <w:i w:val="0"/>
        </w:rPr>
        <w:t xml:space="preserve"> (Министерство на </w:t>
      </w:r>
      <w:r>
        <w:rPr>
          <w:rFonts w:ascii="Times New Roman" w:hAnsi="Times New Roman"/>
          <w:b w:val="0"/>
          <w:i w:val="0"/>
        </w:rPr>
        <w:t>транспорта и</w:t>
      </w:r>
      <w:r w:rsidRPr="00E21E41">
        <w:rPr>
          <w:rFonts w:ascii="Times New Roman" w:hAnsi="Times New Roman"/>
          <w:b w:val="0"/>
          <w:i w:val="0"/>
        </w:rPr>
        <w:t xml:space="preserve"> съобщенията).</w:t>
      </w:r>
    </w:p>
    <w:p w:rsidR="009E22AA" w:rsidRPr="00E21E41" w:rsidRDefault="009E22AA" w:rsidP="009E22AA">
      <w:pPr>
        <w:pStyle w:val="ListParagraph"/>
        <w:ind w:firstLine="567"/>
        <w:rPr>
          <w:rFonts w:ascii="Times New Roman" w:hAnsi="Times New Roman"/>
          <w:b w:val="0"/>
          <w:i w:val="0"/>
        </w:rPr>
      </w:pPr>
    </w:p>
    <w:p w:rsidR="009E22AA" w:rsidRPr="000B52A0" w:rsidRDefault="009E22AA" w:rsidP="00231ED3">
      <w:pPr>
        <w:pStyle w:val="SUK2"/>
        <w:numPr>
          <w:ilvl w:val="0"/>
          <w:numId w:val="7"/>
        </w:numPr>
        <w:pBdr>
          <w:left w:val="single" w:sz="4" w:space="4" w:color="auto"/>
        </w:pBdr>
        <w:spacing w:before="0" w:after="0"/>
        <w:contextualSpacing/>
        <w:rPr>
          <w:rFonts w:ascii="Times New Roman" w:hAnsi="Times New Roman"/>
          <w:spacing w:val="0"/>
        </w:rPr>
      </w:pPr>
      <w:bookmarkStart w:id="153" w:name="_Toc139967795"/>
      <w:bookmarkStart w:id="154" w:name="_Toc149228476"/>
      <w:r w:rsidRPr="000B52A0">
        <w:rPr>
          <w:rFonts w:ascii="Times New Roman" w:hAnsi="Times New Roman"/>
          <w:spacing w:val="0"/>
        </w:rPr>
        <w:t>Организационна диаграма, показваща взаимоотношенията на УО с другите звена, ангажирани в р</w:t>
      </w:r>
      <w:r>
        <w:rPr>
          <w:rFonts w:ascii="Times New Roman" w:hAnsi="Times New Roman"/>
          <w:spacing w:val="0"/>
        </w:rPr>
        <w:t>аботата с администрирането на Е</w:t>
      </w:r>
      <w:r w:rsidRPr="000B52A0">
        <w:rPr>
          <w:rFonts w:ascii="Times New Roman" w:hAnsi="Times New Roman"/>
          <w:spacing w:val="0"/>
        </w:rPr>
        <w:t>Ф</w:t>
      </w:r>
      <w:r>
        <w:rPr>
          <w:rFonts w:ascii="Times New Roman" w:hAnsi="Times New Roman"/>
          <w:spacing w:val="0"/>
        </w:rPr>
        <w:t>СУ</w:t>
      </w:r>
      <w:r w:rsidRPr="000B52A0">
        <w:rPr>
          <w:rFonts w:ascii="Times New Roman" w:hAnsi="Times New Roman"/>
          <w:spacing w:val="0"/>
        </w:rPr>
        <w:t>:</w:t>
      </w:r>
      <w:bookmarkEnd w:id="153"/>
      <w:bookmarkEnd w:id="154"/>
    </w:p>
    <w:p w:rsidR="009E22AA" w:rsidRPr="00E21E41" w:rsidRDefault="009E22AA" w:rsidP="009E22AA">
      <w:pPr>
        <w:pStyle w:val="ListParagraph"/>
        <w:rPr>
          <w:rFonts w:ascii="Times New Roman" w:hAnsi="Times New Roman"/>
        </w:rPr>
      </w:pPr>
    </w:p>
    <w:p w:rsidR="009E22AA" w:rsidRPr="000E56EE" w:rsidRDefault="009E22AA" w:rsidP="009E22AA">
      <w:pPr>
        <w:pStyle w:val="ListParagraph"/>
        <w:rPr>
          <w:rFonts w:ascii="Times New Roman" w:hAnsi="Times New Roman"/>
        </w:rPr>
        <w:sectPr w:rsidR="009E22AA" w:rsidRPr="000E56EE" w:rsidSect="009E22AA">
          <w:footerReference w:type="even" r:id="rId19"/>
          <w:footerReference w:type="default" r:id="rId20"/>
          <w:headerReference w:type="first" r:id="rId21"/>
          <w:pgSz w:w="11906" w:h="16838"/>
          <w:pgMar w:top="1418" w:right="1558" w:bottom="1418" w:left="1418" w:header="709" w:footer="709" w:gutter="0"/>
          <w:cols w:space="708"/>
          <w:titlePg/>
          <w:docGrid w:linePitch="360"/>
        </w:sectPr>
      </w:pPr>
    </w:p>
    <w:p w:rsidR="009E22AA" w:rsidRPr="000E56EE" w:rsidRDefault="009E22AA" w:rsidP="009E22AA">
      <w:pPr>
        <w:pStyle w:val="ListParagraph"/>
        <w:rPr>
          <w:rFonts w:ascii="Times New Roman" w:hAnsi="Times New Roman"/>
        </w:rPr>
      </w:pPr>
      <w:r w:rsidRPr="000E56EE">
        <w:rPr>
          <w:noProof/>
          <w:lang w:val="en-US" w:eastAsia="en-US"/>
        </w:rPr>
        <w:lastRenderedPageBreak/>
        <mc:AlternateContent>
          <mc:Choice Requires="wpc">
            <w:drawing>
              <wp:inline distT="0" distB="0" distL="0" distR="0" wp14:anchorId="7DF09E00" wp14:editId="12EA5F9D">
                <wp:extent cx="5760720" cy="3479800"/>
                <wp:effectExtent l="14605" t="14605" r="3959225" b="2725420"/>
                <wp:docPr id="1996" name="Canvas 66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a:noFill/>
                        </a:ln>
                      </wpc:whole>
                      <wps:wsp>
                        <wps:cNvPr id="162" name="Rectangle 21"/>
                        <wps:cNvSpPr>
                          <a:spLocks noChangeArrowheads="1"/>
                        </wps:cNvSpPr>
                        <wps:spPr bwMode="auto">
                          <a:xfrm>
                            <a:off x="0" y="2062400"/>
                            <a:ext cx="687002" cy="4126900"/>
                          </a:xfrm>
                          <a:prstGeom prst="rect">
                            <a:avLst/>
                          </a:prstGeom>
                          <a:solidFill>
                            <a:srgbClr val="FFFFFF"/>
                          </a:solidFill>
                          <a:ln w="25400">
                            <a:solidFill>
                              <a:srgbClr val="4F81BD"/>
                            </a:solidFill>
                            <a:miter lim="800000"/>
                            <a:headEnd/>
                            <a:tailEnd/>
                          </a:ln>
                        </wps:spPr>
                        <wps:bodyPr rot="0" vert="horz" wrap="square" lIns="91440" tIns="45720" rIns="91440" bIns="45720" anchor="t" anchorCtr="0" upright="1">
                          <a:noAutofit/>
                        </wps:bodyPr>
                      </wps:wsp>
                      <wps:wsp>
                        <wps:cNvPr id="163" name="Text Box 31"/>
                        <wps:cNvSpPr>
                          <a:spLocks noChangeArrowheads="1"/>
                        </wps:cNvSpPr>
                        <wps:spPr bwMode="auto">
                          <a:xfrm>
                            <a:off x="535902" y="1143000"/>
                            <a:ext cx="2524809" cy="457200"/>
                          </a:xfrm>
                          <a:prstGeom prst="roundRect">
                            <a:avLst>
                              <a:gd name="adj" fmla="val 16667"/>
                            </a:avLst>
                          </a:prstGeom>
                          <a:solidFill>
                            <a:srgbClr val="4F81BD"/>
                          </a:solidFill>
                          <a:ln w="38100">
                            <a:solidFill>
                              <a:srgbClr val="FFFFFF"/>
                            </a:solidFill>
                            <a:round/>
                            <a:headEnd/>
                            <a:tailEnd/>
                          </a:ln>
                          <a:effectLst>
                            <a:outerShdw dist="20000" dir="5400000" rotWithShape="0">
                              <a:srgbClr val="000000">
                                <a:alpha val="37999"/>
                              </a:srgbClr>
                            </a:outerShdw>
                          </a:effectLst>
                        </wps:spPr>
                        <wps:txbx>
                          <w:txbxContent>
                            <w:p w:rsidR="0078536F" w:rsidRPr="00622075" w:rsidRDefault="0078536F" w:rsidP="009E22AA">
                              <w:pPr>
                                <w:jc w:val="center"/>
                                <w:rPr>
                                  <w:rFonts w:ascii="Cambria" w:hAnsi="Cambria"/>
                                  <w:b/>
                                  <w:spacing w:val="20"/>
                                  <w:sz w:val="19"/>
                                  <w:szCs w:val="19"/>
                                </w:rPr>
                              </w:pPr>
                              <w:r>
                                <w:rPr>
                                  <w:rFonts w:ascii="Cambria" w:hAnsi="Cambria"/>
                                  <w:b/>
                                  <w:spacing w:val="20"/>
                                  <w:sz w:val="19"/>
                                  <w:szCs w:val="19"/>
                                </w:rPr>
                                <w:t>Дирекция „</w:t>
                              </w:r>
                              <w:r w:rsidRPr="00622075">
                                <w:rPr>
                                  <w:rFonts w:ascii="Cambria" w:hAnsi="Cambria"/>
                                  <w:bCs/>
                                  <w:i/>
                                  <w:spacing w:val="20"/>
                                  <w:sz w:val="19"/>
                                  <w:szCs w:val="19"/>
                                </w:rPr>
                                <w:t>ЦКЗ</w:t>
                              </w:r>
                              <w:r>
                                <w:rPr>
                                  <w:rFonts w:ascii="Cambria" w:hAnsi="Cambria"/>
                                  <w:bCs/>
                                  <w:i/>
                                  <w:spacing w:val="20"/>
                                  <w:sz w:val="19"/>
                                  <w:szCs w:val="19"/>
                                </w:rPr>
                                <w:t>“ към МС</w:t>
                              </w:r>
                            </w:p>
                            <w:p w:rsidR="0078536F" w:rsidRPr="00622075" w:rsidRDefault="0078536F" w:rsidP="009E22AA">
                              <w:pPr>
                                <w:jc w:val="center"/>
                                <w:rPr>
                                  <w:rFonts w:ascii="Cambria" w:hAnsi="Cambria"/>
                                  <w:b/>
                                  <w:spacing w:val="20"/>
                                  <w:sz w:val="19"/>
                                  <w:szCs w:val="19"/>
                                </w:rPr>
                              </w:pPr>
                              <w:r w:rsidRPr="00622075">
                                <w:rPr>
                                  <w:rFonts w:ascii="Cambria" w:hAnsi="Cambria"/>
                                  <w:bCs/>
                                  <w:i/>
                                  <w:spacing w:val="20"/>
                                  <w:sz w:val="19"/>
                                  <w:szCs w:val="19"/>
                                </w:rPr>
                                <w:t>Министерски съвет</w:t>
                              </w:r>
                            </w:p>
                            <w:p w:rsidR="0078536F" w:rsidRPr="00622075" w:rsidRDefault="0078536F" w:rsidP="009E22AA">
                              <w:pPr>
                                <w:spacing w:before="120"/>
                                <w:jc w:val="center"/>
                                <w:rPr>
                                  <w:rFonts w:ascii="Cambria" w:hAnsi="Cambria"/>
                                  <w:b/>
                                  <w:spacing w:val="20"/>
                                  <w:sz w:val="19"/>
                                  <w:szCs w:val="19"/>
                                  <w:lang w:val="en-US"/>
                                </w:rPr>
                              </w:pPr>
                              <w:r w:rsidRPr="00622075">
                                <w:rPr>
                                  <w:rFonts w:ascii="Cambria" w:hAnsi="Cambria"/>
                                  <w:b/>
                                  <w:spacing w:val="20"/>
                                  <w:sz w:val="19"/>
                                  <w:szCs w:val="19"/>
                                  <w:lang w:val="en-US"/>
                                </w:rPr>
                                <w:t>:r</w:t>
                              </w:r>
                            </w:p>
                            <w:p w:rsidR="0078536F" w:rsidRPr="00622075" w:rsidRDefault="0078536F" w:rsidP="009E22AA">
                              <w:pPr>
                                <w:spacing w:before="120"/>
                                <w:jc w:val="center"/>
                                <w:rPr>
                                  <w:rFonts w:ascii="Cambria" w:hAnsi="Cambria"/>
                                  <w:b/>
                                  <w:spacing w:val="20"/>
                                  <w:sz w:val="19"/>
                                  <w:szCs w:val="19"/>
                                </w:rPr>
                              </w:pPr>
                              <w:r w:rsidRPr="00622075">
                                <w:rPr>
                                  <w:rFonts w:ascii="Cambria" w:hAnsi="Cambria"/>
                                  <w:b/>
                                  <w:spacing w:val="20"/>
                                  <w:sz w:val="19"/>
                                  <w:szCs w:val="19"/>
                                </w:rPr>
                                <w:t>Министерски съвет</w:t>
                              </w:r>
                            </w:p>
                          </w:txbxContent>
                        </wps:txbx>
                        <wps:bodyPr rot="0" vert="horz" wrap="square" lIns="91440" tIns="45720" rIns="91440" bIns="45720" anchor="t" anchorCtr="0" upright="1">
                          <a:noAutofit/>
                        </wps:bodyPr>
                      </wps:wsp>
                      <wps:wsp>
                        <wps:cNvPr id="164" name="Text Box 32"/>
                        <wps:cNvSpPr>
                          <a:spLocks noChangeArrowheads="1"/>
                        </wps:cNvSpPr>
                        <wps:spPr bwMode="auto">
                          <a:xfrm>
                            <a:off x="1552505" y="559400"/>
                            <a:ext cx="6158921" cy="355000"/>
                          </a:xfrm>
                          <a:prstGeom prst="roundRect">
                            <a:avLst>
                              <a:gd name="adj" fmla="val 16667"/>
                            </a:avLst>
                          </a:prstGeom>
                          <a:solidFill>
                            <a:srgbClr val="4F81BD"/>
                          </a:solidFill>
                          <a:ln w="25400">
                            <a:solidFill>
                              <a:srgbClr val="243F60"/>
                            </a:solidFill>
                            <a:round/>
                            <a:headEnd/>
                            <a:tailEnd/>
                          </a:ln>
                        </wps:spPr>
                        <wps:txbx>
                          <w:txbxContent>
                            <w:p w:rsidR="0078536F" w:rsidRPr="00622075" w:rsidRDefault="0078536F" w:rsidP="009E22AA">
                              <w:pPr>
                                <w:spacing w:before="120"/>
                                <w:jc w:val="center"/>
                                <w:rPr>
                                  <w:rFonts w:ascii="Cambria" w:hAnsi="Cambria"/>
                                  <w:b/>
                                  <w:spacing w:val="20"/>
                                  <w:sz w:val="19"/>
                                  <w:szCs w:val="19"/>
                                </w:rPr>
                              </w:pPr>
                              <w:r w:rsidRPr="00622075">
                                <w:rPr>
                                  <w:rFonts w:ascii="Cambria" w:hAnsi="Cambria"/>
                                  <w:b/>
                                  <w:spacing w:val="20"/>
                                  <w:sz w:val="19"/>
                                  <w:szCs w:val="19"/>
                                </w:rPr>
                                <w:t>СКУСЕС</w:t>
                              </w:r>
                            </w:p>
                          </w:txbxContent>
                        </wps:txbx>
                        <wps:bodyPr rot="0" vert="horz" wrap="square" lIns="91440" tIns="45720" rIns="91440" bIns="45720" anchor="t" anchorCtr="0" upright="1">
                          <a:noAutofit/>
                        </wps:bodyPr>
                      </wps:wsp>
                      <wps:wsp>
                        <wps:cNvPr id="165" name="Line 33"/>
                        <wps:cNvCnPr>
                          <a:cxnSpLocks noChangeShapeType="1"/>
                        </wps:cNvCnPr>
                        <wps:spPr bwMode="auto">
                          <a:xfrm flipV="1">
                            <a:off x="5488919" y="1600200"/>
                            <a:ext cx="600" cy="325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6" name="Line 49"/>
                        <wps:cNvCnPr>
                          <a:cxnSpLocks noChangeShapeType="1"/>
                        </wps:cNvCnPr>
                        <wps:spPr bwMode="auto">
                          <a:xfrm flipH="1">
                            <a:off x="2631409" y="914400"/>
                            <a:ext cx="2500" cy="2235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7" name="Line 50"/>
                        <wps:cNvCnPr>
                          <a:cxnSpLocks noChangeShapeType="1"/>
                        </wps:cNvCnPr>
                        <wps:spPr bwMode="auto">
                          <a:xfrm flipV="1">
                            <a:off x="4282415" y="914400"/>
                            <a:ext cx="1300" cy="2165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8" name="Text Box 51"/>
                        <wps:cNvSpPr>
                          <a:spLocks noChangeArrowheads="1"/>
                        </wps:cNvSpPr>
                        <wps:spPr bwMode="auto">
                          <a:xfrm>
                            <a:off x="853403" y="0"/>
                            <a:ext cx="8014328" cy="342900"/>
                          </a:xfrm>
                          <a:prstGeom prst="roundRect">
                            <a:avLst>
                              <a:gd name="adj" fmla="val 16667"/>
                            </a:avLst>
                          </a:prstGeom>
                          <a:solidFill>
                            <a:srgbClr val="4F81BD"/>
                          </a:solidFill>
                          <a:ln w="25400">
                            <a:solidFill>
                              <a:srgbClr val="243F60"/>
                            </a:solidFill>
                            <a:round/>
                            <a:headEnd/>
                            <a:tailEnd/>
                          </a:ln>
                        </wps:spPr>
                        <wps:txbx>
                          <w:txbxContent>
                            <w:p w:rsidR="0078536F" w:rsidRPr="00622075" w:rsidRDefault="0078536F" w:rsidP="009E22AA">
                              <w:pPr>
                                <w:spacing w:before="120"/>
                                <w:jc w:val="center"/>
                                <w:rPr>
                                  <w:rFonts w:ascii="Cambria" w:hAnsi="Cambria"/>
                                  <w:b/>
                                  <w:spacing w:val="20"/>
                                  <w:sz w:val="19"/>
                                  <w:szCs w:val="19"/>
                                </w:rPr>
                              </w:pPr>
                              <w:r w:rsidRPr="00622075">
                                <w:rPr>
                                  <w:rFonts w:ascii="Cambria" w:hAnsi="Cambria"/>
                                  <w:b/>
                                  <w:spacing w:val="20"/>
                                  <w:sz w:val="19"/>
                                  <w:szCs w:val="19"/>
                                </w:rPr>
                                <w:t>ЕВРОПЕЙСКА КОМИСИЯ</w:t>
                              </w:r>
                            </w:p>
                          </w:txbxContent>
                        </wps:txbx>
                        <wps:bodyPr rot="0" vert="horz" wrap="square" lIns="91440" tIns="45720" rIns="91440" bIns="45720" anchor="t" anchorCtr="0" upright="1">
                          <a:noAutofit/>
                        </wps:bodyPr>
                      </wps:wsp>
                      <wps:wsp>
                        <wps:cNvPr id="169" name="Text Box 52"/>
                        <wps:cNvSpPr txBox="1">
                          <a:spLocks noChangeArrowheads="1"/>
                        </wps:cNvSpPr>
                        <wps:spPr bwMode="auto">
                          <a:xfrm>
                            <a:off x="1107404" y="5715000"/>
                            <a:ext cx="8509030" cy="342900"/>
                          </a:xfrm>
                          <a:prstGeom prst="rect">
                            <a:avLst/>
                          </a:prstGeom>
                          <a:gradFill rotWithShape="1">
                            <a:gsLst>
                              <a:gs pos="0">
                                <a:srgbClr val="A3C4FF"/>
                              </a:gs>
                              <a:gs pos="35001">
                                <a:srgbClr val="BFD5FF"/>
                              </a:gs>
                              <a:gs pos="100000">
                                <a:srgbClr val="E5EEFF"/>
                              </a:gs>
                            </a:gsLst>
                            <a:lin ang="16200000" scaled="1"/>
                          </a:gradFill>
                          <a:ln w="9525">
                            <a:solidFill>
                              <a:srgbClr val="4579B8"/>
                            </a:solidFill>
                            <a:miter lim="800000"/>
                            <a:headEnd/>
                            <a:tailEnd/>
                          </a:ln>
                          <a:effectLst>
                            <a:outerShdw dist="20000" dir="5400000" rotWithShape="0">
                              <a:srgbClr val="000000">
                                <a:alpha val="37999"/>
                              </a:srgbClr>
                            </a:outerShdw>
                          </a:effectLst>
                        </wps:spPr>
                        <wps:txbx>
                          <w:txbxContent>
                            <w:p w:rsidR="0078536F" w:rsidRPr="000B52A0" w:rsidRDefault="0078536F" w:rsidP="009E22AA">
                              <w:pPr>
                                <w:spacing w:before="100" w:beforeAutospacing="1"/>
                                <w:jc w:val="center"/>
                                <w:rPr>
                                  <w:rFonts w:ascii="Times New Roman" w:hAnsi="Times New Roman"/>
                                  <w:bCs/>
                                  <w:i/>
                                  <w:sz w:val="19"/>
                                  <w:szCs w:val="19"/>
                                </w:rPr>
                              </w:pPr>
                              <w:r>
                                <w:rPr>
                                  <w:rFonts w:ascii="Times New Roman" w:hAnsi="Times New Roman"/>
                                  <w:b/>
                                  <w:sz w:val="19"/>
                                  <w:szCs w:val="19"/>
                                </w:rPr>
                                <w:t>БЕНЕФИЦИЕНТ</w:t>
                              </w:r>
                              <w:r w:rsidRPr="00743B91">
                                <w:rPr>
                                  <w:rFonts w:ascii="Times New Roman" w:hAnsi="Times New Roman"/>
                                  <w:b/>
                                  <w:iCs/>
                                  <w:sz w:val="19"/>
                                  <w:szCs w:val="19"/>
                                </w:rPr>
                                <w:t>И</w:t>
                              </w:r>
                            </w:p>
                          </w:txbxContent>
                        </wps:txbx>
                        <wps:bodyPr rot="0" vert="horz" wrap="square" lIns="91440" tIns="45720" rIns="91440" bIns="45720" anchor="t" anchorCtr="0" upright="1">
                          <a:noAutofit/>
                        </wps:bodyPr>
                      </wps:wsp>
                      <wps:wsp>
                        <wps:cNvPr id="170" name="Line 54"/>
                        <wps:cNvCnPr>
                          <a:cxnSpLocks noChangeShapeType="1"/>
                        </wps:cNvCnPr>
                        <wps:spPr bwMode="auto">
                          <a:xfrm>
                            <a:off x="8283529" y="582930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1" name="Line 55"/>
                        <wps:cNvCnPr>
                          <a:cxnSpLocks noChangeShapeType="1"/>
                        </wps:cNvCnPr>
                        <wps:spPr bwMode="auto">
                          <a:xfrm>
                            <a:off x="8397829" y="582930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2" name="Line 56"/>
                        <wps:cNvCnPr>
                          <a:cxnSpLocks noChangeShapeType="1"/>
                        </wps:cNvCnPr>
                        <wps:spPr bwMode="auto">
                          <a:xfrm>
                            <a:off x="1107404" y="1714500"/>
                            <a:ext cx="600" cy="342900"/>
                          </a:xfrm>
                          <a:prstGeom prst="line">
                            <a:avLst/>
                          </a:prstGeom>
                          <a:noFill/>
                          <a:ln w="9525">
                            <a:solidFill>
                              <a:srgbClr val="000000"/>
                            </a:solidFill>
                            <a:prstDash val="dash"/>
                            <a:round/>
                            <a:headEnd type="arrow" w="lg" len="med"/>
                            <a:tailEnd type="arrow" w="lg" len="med"/>
                          </a:ln>
                          <a:extLst>
                            <a:ext uri="{909E8E84-426E-40DD-AFC4-6F175D3DCCD1}">
                              <a14:hiddenFill xmlns:a14="http://schemas.microsoft.com/office/drawing/2010/main">
                                <a:noFill/>
                              </a14:hiddenFill>
                            </a:ext>
                          </a:extLst>
                        </wps:spPr>
                        <wps:bodyPr/>
                      </wps:wsp>
                      <wps:wsp>
                        <wps:cNvPr id="173" name="Line 58"/>
                        <wps:cNvCnPr>
                          <a:cxnSpLocks noChangeShapeType="1"/>
                        </wps:cNvCnPr>
                        <wps:spPr bwMode="auto">
                          <a:xfrm>
                            <a:off x="1282704" y="2064300"/>
                            <a:ext cx="6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76" name="Line 59"/>
                        <wps:cNvCnPr>
                          <a:cxnSpLocks noChangeShapeType="1"/>
                        </wps:cNvCnPr>
                        <wps:spPr bwMode="auto">
                          <a:xfrm>
                            <a:off x="2522609" y="2073200"/>
                            <a:ext cx="7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77" name="Line 60"/>
                        <wps:cNvCnPr>
                          <a:cxnSpLocks noChangeShapeType="1"/>
                        </wps:cNvCnPr>
                        <wps:spPr bwMode="auto">
                          <a:xfrm>
                            <a:off x="3561512" y="2099300"/>
                            <a:ext cx="13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83" name="Line 61"/>
                        <wps:cNvCnPr>
                          <a:cxnSpLocks noChangeShapeType="1"/>
                        </wps:cNvCnPr>
                        <wps:spPr bwMode="auto">
                          <a:xfrm>
                            <a:off x="4733916" y="2091600"/>
                            <a:ext cx="6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84" name="Line 62"/>
                        <wps:cNvCnPr>
                          <a:cxnSpLocks noChangeShapeType="1"/>
                        </wps:cNvCnPr>
                        <wps:spPr bwMode="auto">
                          <a:xfrm>
                            <a:off x="6050321" y="2073900"/>
                            <a:ext cx="12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85" name="Line 63"/>
                        <wps:cNvCnPr>
                          <a:cxnSpLocks noChangeShapeType="1"/>
                        </wps:cNvCnPr>
                        <wps:spPr bwMode="auto">
                          <a:xfrm>
                            <a:off x="7183725" y="2080200"/>
                            <a:ext cx="13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86" name="Line 64"/>
                        <wps:cNvCnPr>
                          <a:cxnSpLocks noChangeShapeType="1"/>
                        </wps:cNvCnPr>
                        <wps:spPr bwMode="auto">
                          <a:xfrm>
                            <a:off x="1310605" y="182880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 name="Line 65"/>
                        <wps:cNvCnPr>
                          <a:cxnSpLocks noChangeShapeType="1"/>
                        </wps:cNvCnPr>
                        <wps:spPr bwMode="auto">
                          <a:xfrm>
                            <a:off x="1310605" y="182880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 name="Rectangle 66"/>
                        <wps:cNvSpPr>
                          <a:spLocks noChangeArrowheads="1"/>
                        </wps:cNvSpPr>
                        <wps:spPr bwMode="auto">
                          <a:xfrm>
                            <a:off x="109200" y="2135500"/>
                            <a:ext cx="470502" cy="3982000"/>
                          </a:xfrm>
                          <a:prstGeom prst="roundRect">
                            <a:avLst>
                              <a:gd name="adj" fmla="val 16667"/>
                            </a:avLst>
                          </a:prstGeom>
                          <a:solidFill>
                            <a:srgbClr val="FFFFFF"/>
                          </a:solidFill>
                          <a:ln w="25400">
                            <a:solidFill>
                              <a:srgbClr val="4F81BD"/>
                            </a:solidFill>
                            <a:round/>
                            <a:headEnd/>
                            <a:tailEnd/>
                          </a:ln>
                        </wps:spPr>
                        <wps:txbx>
                          <w:txbxContent>
                            <w:p w:rsidR="0078536F" w:rsidRPr="00A92C96" w:rsidRDefault="0078536F" w:rsidP="009E22AA">
                              <w:pPr>
                                <w:jc w:val="center"/>
                                <w:rPr>
                                  <w:rFonts w:ascii="Times New Roman" w:hAnsi="Times New Roman"/>
                                  <w:b/>
                                  <w:sz w:val="19"/>
                                  <w:szCs w:val="19"/>
                                </w:rPr>
                              </w:pPr>
                              <w:r w:rsidRPr="00A92C96">
                                <w:rPr>
                                  <w:rFonts w:ascii="Times New Roman" w:hAnsi="Times New Roman"/>
                                  <w:b/>
                                  <w:sz w:val="19"/>
                                  <w:szCs w:val="19"/>
                                </w:rPr>
                                <w:t>ОДИТЕН ОРГАН И ОРГАН – ИА  ОСЕС към МФ</w:t>
                              </w:r>
                            </w:p>
                            <w:p w:rsidR="0078536F" w:rsidRPr="00406644" w:rsidRDefault="0078536F" w:rsidP="009E22AA">
                              <w:pPr>
                                <w:jc w:val="center"/>
                                <w:rPr>
                                  <w:rFonts w:ascii="Trebuchet MS" w:hAnsi="Trebuchet MS"/>
                                  <w:b/>
                                  <w:sz w:val="19"/>
                                  <w:szCs w:val="19"/>
                                </w:rPr>
                              </w:pPr>
                            </w:p>
                          </w:txbxContent>
                        </wps:txbx>
                        <wps:bodyPr rot="0" vert="vert270" wrap="square" lIns="91440" tIns="45720" rIns="91440" bIns="45720" anchor="t" anchorCtr="0" upright="1">
                          <a:noAutofit/>
                        </wps:bodyPr>
                      </wps:wsp>
                      <wps:wsp>
                        <wps:cNvPr id="189" name="Line 67"/>
                        <wps:cNvCnPr>
                          <a:cxnSpLocks noChangeShapeType="1"/>
                        </wps:cNvCnPr>
                        <wps:spPr bwMode="auto">
                          <a:xfrm flipV="1">
                            <a:off x="5615919" y="1600200"/>
                            <a:ext cx="600" cy="4349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90" name="AutoShape 68"/>
                        <wps:cNvSpPr>
                          <a:spLocks noChangeArrowheads="1"/>
                        </wps:cNvSpPr>
                        <wps:spPr bwMode="auto">
                          <a:xfrm>
                            <a:off x="687002" y="3402300"/>
                            <a:ext cx="362001" cy="1303600"/>
                          </a:xfrm>
                          <a:prstGeom prst="rightArrow">
                            <a:avLst>
                              <a:gd name="adj1" fmla="val 50000"/>
                              <a:gd name="adj2" fmla="val 25000"/>
                            </a:avLst>
                          </a:prstGeom>
                          <a:noFill/>
                          <a:ln w="2857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191" name="Text Box 69"/>
                        <wps:cNvSpPr>
                          <a:spLocks noChangeArrowheads="1"/>
                        </wps:cNvSpPr>
                        <wps:spPr bwMode="auto">
                          <a:xfrm>
                            <a:off x="3329912" y="1143000"/>
                            <a:ext cx="1752606" cy="514300"/>
                          </a:xfrm>
                          <a:prstGeom prst="roundRect">
                            <a:avLst>
                              <a:gd name="adj" fmla="val 16667"/>
                            </a:avLst>
                          </a:prstGeom>
                          <a:solidFill>
                            <a:srgbClr val="4F81BD"/>
                          </a:solidFill>
                          <a:ln w="38100">
                            <a:solidFill>
                              <a:srgbClr val="FFFFFF"/>
                            </a:solidFill>
                            <a:round/>
                            <a:headEnd/>
                            <a:tailEnd/>
                          </a:ln>
                          <a:effectLst>
                            <a:outerShdw dist="20000" dir="5400000" rotWithShape="0">
                              <a:srgbClr val="000000">
                                <a:alpha val="37999"/>
                              </a:srgbClr>
                            </a:outerShdw>
                          </a:effectLst>
                        </wps:spPr>
                        <wps:txbx>
                          <w:txbxContent>
                            <w:p w:rsidR="0078536F" w:rsidRPr="00622075" w:rsidRDefault="0078536F" w:rsidP="009E22AA">
                              <w:pPr>
                                <w:ind w:left="-142" w:right="-212"/>
                                <w:jc w:val="center"/>
                                <w:rPr>
                                  <w:rFonts w:ascii="Cambria" w:hAnsi="Cambria"/>
                                  <w:b/>
                                  <w:spacing w:val="20"/>
                                  <w:sz w:val="19"/>
                                  <w:szCs w:val="19"/>
                                </w:rPr>
                              </w:pPr>
                              <w:r w:rsidRPr="00622075">
                                <w:rPr>
                                  <w:rFonts w:ascii="Cambria" w:hAnsi="Cambria"/>
                                  <w:b/>
                                  <w:spacing w:val="20"/>
                                  <w:sz w:val="19"/>
                                  <w:szCs w:val="19"/>
                                </w:rPr>
                                <w:t>СО - дирекция „Национален фонд“ МФ</w:t>
                              </w:r>
                            </w:p>
                          </w:txbxContent>
                        </wps:txbx>
                        <wps:bodyPr rot="0" vert="horz" wrap="square" lIns="91440" tIns="45720" rIns="91440" bIns="45720" anchor="t" anchorCtr="0" upright="1">
                          <a:noAutofit/>
                        </wps:bodyPr>
                      </wps:wsp>
                      <wps:wsp>
                        <wps:cNvPr id="416" name="Text Box 22"/>
                        <wps:cNvSpPr txBox="1">
                          <a:spLocks noChangeArrowheads="1"/>
                        </wps:cNvSpPr>
                        <wps:spPr bwMode="auto">
                          <a:xfrm>
                            <a:off x="1072504" y="3200400"/>
                            <a:ext cx="975303" cy="19907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78536F" w:rsidRDefault="0078536F" w:rsidP="009E22AA">
                              <w:pPr>
                                <w:jc w:val="center"/>
                                <w:rPr>
                                  <w:rFonts w:ascii="Trebuchet MS" w:hAnsi="Trebuchet MS"/>
                                  <w:b/>
                                  <w:sz w:val="19"/>
                                  <w:szCs w:val="19"/>
                                </w:rPr>
                              </w:pP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78536F" w:rsidRPr="00127982" w:rsidRDefault="0078536F" w:rsidP="009E22AA">
                              <w:pPr>
                                <w:jc w:val="center"/>
                                <w:rPr>
                                  <w:rFonts w:ascii="Times New Roman" w:hAnsi="Times New Roman"/>
                                  <w:b/>
                                  <w:sz w:val="19"/>
                                  <w:szCs w:val="19"/>
                                </w:rPr>
                              </w:pPr>
                              <w:r w:rsidRPr="00127982">
                                <w:rPr>
                                  <w:rFonts w:ascii="Times New Roman" w:hAnsi="Times New Roman"/>
                                  <w:b/>
                                  <w:sz w:val="19"/>
                                  <w:szCs w:val="19"/>
                                </w:rPr>
                                <w:t>Програма за развитие на</w:t>
                              </w:r>
                            </w:p>
                            <w:p w:rsidR="0078536F" w:rsidRPr="00A92C96" w:rsidRDefault="0078536F" w:rsidP="009E22AA">
                              <w:pPr>
                                <w:jc w:val="center"/>
                                <w:rPr>
                                  <w:rFonts w:ascii="Times New Roman" w:hAnsi="Times New Roman"/>
                                  <w:b/>
                                  <w:sz w:val="19"/>
                                  <w:szCs w:val="19"/>
                                </w:rPr>
                              </w:pPr>
                              <w:r w:rsidRPr="00127982">
                                <w:rPr>
                                  <w:rFonts w:ascii="Times New Roman" w:hAnsi="Times New Roman"/>
                                  <w:b/>
                                  <w:sz w:val="19"/>
                                  <w:szCs w:val="19"/>
                                </w:rPr>
                                <w:t>регионите</w:t>
                              </w:r>
                            </w:p>
                            <w:p w:rsidR="0078536F" w:rsidRPr="00406644" w:rsidRDefault="0078536F" w:rsidP="009E22AA">
                              <w:pPr>
                                <w:jc w:val="center"/>
                                <w:rPr>
                                  <w:rFonts w:ascii="Trebuchet MS" w:hAnsi="Trebuchet MS"/>
                                  <w:b/>
                                  <w:sz w:val="19"/>
                                  <w:szCs w:val="19"/>
                                </w:rPr>
                              </w:pPr>
                              <w:r w:rsidRPr="00406644">
                                <w:rPr>
                                  <w:rFonts w:ascii="Trebuchet MS" w:hAnsi="Trebuchet MS"/>
                                  <w:b/>
                                  <w:sz w:val="19"/>
                                  <w:szCs w:val="19"/>
                                </w:rPr>
                                <w:t>МРРБ</w:t>
                              </w:r>
                            </w:p>
                          </w:txbxContent>
                        </wps:txbx>
                        <wps:bodyPr rot="0" vert="horz" wrap="square" lIns="91440" tIns="45720" rIns="91440" bIns="45720" anchor="t" anchorCtr="0" upright="1">
                          <a:noAutofit/>
                        </wps:bodyPr>
                      </wps:wsp>
                      <wps:wsp>
                        <wps:cNvPr id="417" name="Text Box 23"/>
                        <wps:cNvSpPr txBox="1">
                          <a:spLocks noChangeArrowheads="1"/>
                        </wps:cNvSpPr>
                        <wps:spPr bwMode="auto">
                          <a:xfrm>
                            <a:off x="2148607" y="3208600"/>
                            <a:ext cx="975603" cy="19907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78536F" w:rsidRDefault="0078536F" w:rsidP="009E22AA">
                              <w:pPr>
                                <w:jc w:val="center"/>
                                <w:rPr>
                                  <w:rFonts w:ascii="Trebuchet MS" w:hAnsi="Trebuchet MS"/>
                                  <w:b/>
                                  <w:sz w:val="19"/>
                                  <w:szCs w:val="19"/>
                                </w:rPr>
                              </w:pP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78536F" w:rsidRPr="00127982" w:rsidRDefault="0078536F" w:rsidP="009E22AA">
                              <w:pPr>
                                <w:spacing w:after="0"/>
                                <w:jc w:val="center"/>
                                <w:rPr>
                                  <w:rFonts w:ascii="Times New Roman" w:hAnsi="Times New Roman"/>
                                  <w:b/>
                                  <w:sz w:val="19"/>
                                  <w:szCs w:val="19"/>
                                </w:rPr>
                              </w:pPr>
                              <w:r w:rsidRPr="00127982">
                                <w:rPr>
                                  <w:rFonts w:ascii="Times New Roman" w:hAnsi="Times New Roman"/>
                                  <w:b/>
                                  <w:sz w:val="19"/>
                                  <w:szCs w:val="19"/>
                                </w:rPr>
                                <w:t>Програма за конкурентоспособност и иновации в</w:t>
                              </w:r>
                            </w:p>
                            <w:p w:rsidR="0078536F" w:rsidRPr="00B35D9C" w:rsidRDefault="0078536F" w:rsidP="009E22AA">
                              <w:pPr>
                                <w:spacing w:after="0"/>
                                <w:jc w:val="center"/>
                                <w:rPr>
                                  <w:rFonts w:ascii="Times New Roman" w:hAnsi="Times New Roman"/>
                                  <w:b/>
                                  <w:sz w:val="19"/>
                                  <w:szCs w:val="19"/>
                                </w:rPr>
                              </w:pPr>
                              <w:r w:rsidRPr="00127982">
                                <w:rPr>
                                  <w:rFonts w:ascii="Times New Roman" w:hAnsi="Times New Roman"/>
                                  <w:b/>
                                  <w:sz w:val="19"/>
                                  <w:szCs w:val="19"/>
                                </w:rPr>
                                <w:t>предприятията</w:t>
                              </w:r>
                              <w:r w:rsidRPr="00B35D9C">
                                <w:rPr>
                                  <w:rFonts w:ascii="Times New Roman" w:hAnsi="Times New Roman"/>
                                  <w:b/>
                                  <w:sz w:val="19"/>
                                  <w:szCs w:val="19"/>
                                </w:rPr>
                                <w:t>”</w:t>
                              </w:r>
                            </w:p>
                            <w:p w:rsidR="0078536F" w:rsidRPr="00406644" w:rsidRDefault="0078536F" w:rsidP="009E22AA">
                              <w:pPr>
                                <w:jc w:val="center"/>
                                <w:rPr>
                                  <w:rFonts w:ascii="Trebuchet MS" w:hAnsi="Trebuchet MS"/>
                                  <w:b/>
                                  <w:sz w:val="19"/>
                                  <w:szCs w:val="19"/>
                                </w:rPr>
                              </w:pPr>
                              <w:r w:rsidRPr="00A92C96">
                                <w:rPr>
                                  <w:rFonts w:ascii="Times New Roman" w:hAnsi="Times New Roman"/>
                                  <w:b/>
                                  <w:sz w:val="19"/>
                                  <w:szCs w:val="19"/>
                                </w:rPr>
                                <w:t>МИ</w:t>
                              </w:r>
                            </w:p>
                            <w:p w:rsidR="0078536F" w:rsidRPr="00513E50" w:rsidRDefault="0078536F" w:rsidP="009E22AA">
                              <w:pPr>
                                <w:autoSpaceDE w:val="0"/>
                                <w:autoSpaceDN w:val="0"/>
                                <w:adjustRightInd w:val="0"/>
                                <w:jc w:val="center"/>
                                <w:rPr>
                                  <w:sz w:val="16"/>
                                </w:rPr>
                              </w:pPr>
                            </w:p>
                            <w:p w:rsidR="0078536F" w:rsidRPr="00513E50" w:rsidRDefault="0078536F" w:rsidP="009E22AA"/>
                            <w:p w:rsidR="0078536F" w:rsidRPr="00957F26" w:rsidRDefault="0078536F" w:rsidP="009E22AA">
                              <w:pPr>
                                <w:autoSpaceDE w:val="0"/>
                                <w:autoSpaceDN w:val="0"/>
                                <w:adjustRightInd w:val="0"/>
                                <w:rPr>
                                  <w:sz w:val="16"/>
                                  <w:lang w:val="ru-RU"/>
                                </w:rPr>
                              </w:pPr>
                            </w:p>
                            <w:p w:rsidR="0078536F" w:rsidRPr="00957F26" w:rsidRDefault="0078536F" w:rsidP="009E22AA">
                              <w:pPr>
                                <w:autoSpaceDE w:val="0"/>
                                <w:autoSpaceDN w:val="0"/>
                                <w:adjustRightInd w:val="0"/>
                                <w:rPr>
                                  <w:sz w:val="16"/>
                                  <w:lang w:val="ru-RU"/>
                                </w:rPr>
                              </w:pPr>
                            </w:p>
                            <w:p w:rsidR="0078536F" w:rsidRPr="00957F26" w:rsidRDefault="0078536F" w:rsidP="009E22AA">
                              <w:pPr>
                                <w:autoSpaceDE w:val="0"/>
                                <w:autoSpaceDN w:val="0"/>
                                <w:adjustRightInd w:val="0"/>
                                <w:rPr>
                                  <w:sz w:val="16"/>
                                  <w:lang w:val="ru-RU"/>
                                </w:rPr>
                              </w:pPr>
                            </w:p>
                          </w:txbxContent>
                        </wps:txbx>
                        <wps:bodyPr rot="0" vert="horz" wrap="square" lIns="91440" tIns="45720" rIns="91440" bIns="45720" anchor="t" anchorCtr="0" upright="1">
                          <a:noAutofit/>
                        </wps:bodyPr>
                      </wps:wsp>
                      <wps:wsp>
                        <wps:cNvPr id="418" name="Text Box 24"/>
                        <wps:cNvSpPr txBox="1">
                          <a:spLocks noChangeArrowheads="1"/>
                        </wps:cNvSpPr>
                        <wps:spPr bwMode="auto">
                          <a:xfrm>
                            <a:off x="3212411" y="3225800"/>
                            <a:ext cx="1071304" cy="19907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78536F" w:rsidRDefault="0078536F" w:rsidP="009E22AA">
                              <w:pPr>
                                <w:jc w:val="center"/>
                                <w:rPr>
                                  <w:rFonts w:ascii="Trebuchet MS" w:hAnsi="Trebuchet MS"/>
                                  <w:b/>
                                  <w:sz w:val="19"/>
                                  <w:szCs w:val="19"/>
                                </w:rPr>
                              </w:pP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78536F" w:rsidRDefault="0078536F" w:rsidP="009E22AA">
                              <w:pPr>
                                <w:spacing w:after="0"/>
                                <w:jc w:val="center"/>
                                <w:rPr>
                                  <w:rFonts w:ascii="Times New Roman" w:hAnsi="Times New Roman"/>
                                  <w:b/>
                                  <w:sz w:val="19"/>
                                  <w:szCs w:val="19"/>
                                </w:rPr>
                              </w:pPr>
                              <w:r>
                                <w:rPr>
                                  <w:rFonts w:ascii="Times New Roman" w:hAnsi="Times New Roman"/>
                                  <w:b/>
                                  <w:sz w:val="19"/>
                                  <w:szCs w:val="19"/>
                                </w:rPr>
                                <w:t xml:space="preserve">Програма </w:t>
                              </w:r>
                              <w:r w:rsidRPr="00B35D9C">
                                <w:rPr>
                                  <w:rFonts w:ascii="Times New Roman" w:hAnsi="Times New Roman"/>
                                  <w:b/>
                                  <w:sz w:val="19"/>
                                  <w:szCs w:val="19"/>
                                </w:rPr>
                                <w:t xml:space="preserve">Развитие на Човешките ресурси </w:t>
                              </w:r>
                            </w:p>
                            <w:p w:rsidR="0078536F" w:rsidRDefault="0078536F" w:rsidP="009E22AA">
                              <w:pPr>
                                <w:spacing w:after="0"/>
                                <w:jc w:val="center"/>
                                <w:rPr>
                                  <w:rFonts w:ascii="Times New Roman" w:hAnsi="Times New Roman"/>
                                  <w:b/>
                                  <w:sz w:val="19"/>
                                  <w:szCs w:val="19"/>
                                </w:rPr>
                              </w:pPr>
                            </w:p>
                            <w:p w:rsidR="0078536F" w:rsidRPr="00406644" w:rsidRDefault="0078536F" w:rsidP="009E22AA">
                              <w:pPr>
                                <w:spacing w:after="0"/>
                                <w:jc w:val="center"/>
                                <w:rPr>
                                  <w:rFonts w:ascii="Trebuchet MS" w:hAnsi="Trebuchet MS"/>
                                  <w:b/>
                                  <w:sz w:val="19"/>
                                  <w:szCs w:val="19"/>
                                </w:rPr>
                              </w:pPr>
                              <w:r w:rsidRPr="00A92C96">
                                <w:rPr>
                                  <w:rFonts w:ascii="Times New Roman" w:hAnsi="Times New Roman"/>
                                  <w:b/>
                                  <w:sz w:val="19"/>
                                  <w:szCs w:val="19"/>
                                </w:rPr>
                                <w:t>МТСП</w:t>
                              </w:r>
                            </w:p>
                          </w:txbxContent>
                        </wps:txbx>
                        <wps:bodyPr rot="0" vert="horz" wrap="square" lIns="91440" tIns="45720" rIns="91440" bIns="45720" anchor="t" anchorCtr="0" upright="1">
                          <a:noAutofit/>
                        </wps:bodyPr>
                      </wps:wsp>
                      <wps:wsp>
                        <wps:cNvPr id="419" name="Text Box 25"/>
                        <wps:cNvSpPr txBox="1">
                          <a:spLocks noChangeArrowheads="1"/>
                        </wps:cNvSpPr>
                        <wps:spPr bwMode="auto">
                          <a:xfrm>
                            <a:off x="4356715" y="3227700"/>
                            <a:ext cx="941703" cy="19907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78536F" w:rsidRDefault="0078536F" w:rsidP="009E22AA">
                              <w:pPr>
                                <w:jc w:val="center"/>
                                <w:rPr>
                                  <w:rFonts w:ascii="Trebuchet MS" w:hAnsi="Trebuchet MS"/>
                                  <w:b/>
                                  <w:sz w:val="19"/>
                                  <w:szCs w:val="19"/>
                                </w:rPr>
                              </w:pP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78536F" w:rsidRPr="00B35D9C" w:rsidRDefault="0078536F" w:rsidP="009E22AA">
                              <w:pPr>
                                <w:spacing w:after="0"/>
                                <w:jc w:val="center"/>
                                <w:rPr>
                                  <w:rFonts w:ascii="Times New Roman" w:hAnsi="Times New Roman"/>
                                  <w:b/>
                                  <w:sz w:val="19"/>
                                  <w:szCs w:val="19"/>
                                </w:rPr>
                              </w:pPr>
                              <w:r>
                                <w:rPr>
                                  <w:rFonts w:ascii="Times New Roman" w:hAnsi="Times New Roman"/>
                                  <w:b/>
                                  <w:sz w:val="19"/>
                                  <w:szCs w:val="19"/>
                                </w:rPr>
                                <w:t>Програма „Околна среда</w:t>
                              </w:r>
                              <w:r w:rsidRPr="00B35D9C">
                                <w:rPr>
                                  <w:rFonts w:ascii="Times New Roman" w:hAnsi="Times New Roman"/>
                                  <w:b/>
                                  <w:sz w:val="19"/>
                                  <w:szCs w:val="19"/>
                                </w:rPr>
                                <w:t>”</w:t>
                              </w:r>
                            </w:p>
                            <w:p w:rsidR="0078536F" w:rsidRPr="00A92C96" w:rsidRDefault="0078536F" w:rsidP="009E22AA">
                              <w:pPr>
                                <w:jc w:val="center"/>
                                <w:rPr>
                                  <w:rFonts w:ascii="Trebuchet MS" w:hAnsi="Trebuchet MS"/>
                                  <w:b/>
                                  <w:sz w:val="4"/>
                                  <w:szCs w:val="4"/>
                                </w:rPr>
                              </w:pPr>
                            </w:p>
                            <w:p w:rsidR="0078536F" w:rsidRDefault="0078536F" w:rsidP="009E22AA">
                              <w:pPr>
                                <w:jc w:val="center"/>
                                <w:rPr>
                                  <w:rFonts w:ascii="Times New Roman" w:hAnsi="Times New Roman"/>
                                  <w:b/>
                                  <w:sz w:val="19"/>
                                  <w:szCs w:val="19"/>
                                </w:rPr>
                              </w:pPr>
                            </w:p>
                            <w:p w:rsidR="0078536F" w:rsidRPr="00406644" w:rsidRDefault="0078536F" w:rsidP="009E22AA">
                              <w:pPr>
                                <w:jc w:val="center"/>
                                <w:rPr>
                                  <w:rFonts w:ascii="Trebuchet MS" w:hAnsi="Trebuchet MS"/>
                                  <w:b/>
                                  <w:sz w:val="19"/>
                                  <w:szCs w:val="19"/>
                                </w:rPr>
                              </w:pPr>
                              <w:r w:rsidRPr="00A92C96">
                                <w:rPr>
                                  <w:rFonts w:ascii="Times New Roman" w:hAnsi="Times New Roman"/>
                                  <w:b/>
                                  <w:sz w:val="19"/>
                                  <w:szCs w:val="19"/>
                                </w:rPr>
                                <w:t>МОСВ</w:t>
                              </w:r>
                            </w:p>
                          </w:txbxContent>
                        </wps:txbx>
                        <wps:bodyPr rot="0" vert="horz" wrap="square" lIns="91440" tIns="45720" rIns="91440" bIns="45720" anchor="t" anchorCtr="0" upright="1">
                          <a:noAutofit/>
                        </wps:bodyPr>
                      </wps:wsp>
                      <wps:wsp>
                        <wps:cNvPr id="420" name="Text Box 26"/>
                        <wps:cNvSpPr txBox="1">
                          <a:spLocks noChangeArrowheads="1"/>
                        </wps:cNvSpPr>
                        <wps:spPr bwMode="auto">
                          <a:xfrm>
                            <a:off x="5348619" y="3218100"/>
                            <a:ext cx="1185504" cy="1990800"/>
                          </a:xfrm>
                          <a:prstGeom prst="rect">
                            <a:avLst/>
                          </a:prstGeom>
                          <a:gradFill rotWithShape="1">
                            <a:gsLst>
                              <a:gs pos="0">
                                <a:srgbClr val="2787A0"/>
                              </a:gs>
                              <a:gs pos="80000">
                                <a:srgbClr val="36B1D2"/>
                              </a:gs>
                              <a:gs pos="100000">
                                <a:srgbClr val="34B3D6"/>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78536F" w:rsidRDefault="0078536F" w:rsidP="009E22AA">
                              <w:pPr>
                                <w:jc w:val="center"/>
                                <w:rPr>
                                  <w:rFonts w:ascii="Trebuchet MS" w:hAnsi="Trebuchet MS"/>
                                  <w:b/>
                                  <w:sz w:val="19"/>
                                  <w:szCs w:val="19"/>
                                </w:rPr>
                              </w:pP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П</w:t>
                              </w:r>
                              <w:r>
                                <w:rPr>
                                  <w:rFonts w:ascii="Times New Roman" w:hAnsi="Times New Roman"/>
                                  <w:b/>
                                  <w:sz w:val="19"/>
                                  <w:szCs w:val="19"/>
                                </w:rPr>
                                <w:t xml:space="preserve">рограма </w:t>
                              </w:r>
                              <w:r w:rsidRPr="00B35D9C">
                                <w:rPr>
                                  <w:rFonts w:ascii="Times New Roman" w:hAnsi="Times New Roman"/>
                                  <w:b/>
                                  <w:sz w:val="19"/>
                                  <w:szCs w:val="19"/>
                                </w:rPr>
                                <w:t>Транспорт</w:t>
                              </w:r>
                              <w:r>
                                <w:rPr>
                                  <w:rFonts w:ascii="Times New Roman" w:hAnsi="Times New Roman"/>
                                  <w:b/>
                                  <w:sz w:val="19"/>
                                  <w:szCs w:val="19"/>
                                </w:rPr>
                                <w:t>на свързаност</w:t>
                              </w:r>
                            </w:p>
                            <w:p w:rsidR="0078536F" w:rsidRDefault="0078536F" w:rsidP="009E22AA">
                              <w:pPr>
                                <w:jc w:val="center"/>
                                <w:rPr>
                                  <w:rFonts w:ascii="Times New Roman" w:hAnsi="Times New Roman"/>
                                  <w:b/>
                                  <w:sz w:val="19"/>
                                  <w:szCs w:val="19"/>
                                </w:rPr>
                              </w:pPr>
                            </w:p>
                            <w:p w:rsidR="0078536F" w:rsidRPr="00156FEA" w:rsidRDefault="0078536F" w:rsidP="009E22AA">
                              <w:pPr>
                                <w:jc w:val="center"/>
                                <w:rPr>
                                  <w:rFonts w:ascii="Trebuchet MS" w:hAnsi="Trebuchet MS"/>
                                  <w:b/>
                                  <w:sz w:val="19"/>
                                  <w:szCs w:val="19"/>
                                </w:rPr>
                              </w:pPr>
                              <w:r w:rsidRPr="00A92C96">
                                <w:rPr>
                                  <w:rFonts w:ascii="Times New Roman" w:hAnsi="Times New Roman"/>
                                  <w:b/>
                                  <w:sz w:val="19"/>
                                  <w:szCs w:val="19"/>
                                </w:rPr>
                                <w:t>MTС</w:t>
                              </w:r>
                            </w:p>
                          </w:txbxContent>
                        </wps:txbx>
                        <wps:bodyPr rot="0" vert="horz" wrap="square" lIns="91440" tIns="45720" rIns="91440" bIns="45720" anchor="t" anchorCtr="0" upright="1">
                          <a:noAutofit/>
                        </wps:bodyPr>
                      </wps:wsp>
                      <wps:wsp>
                        <wps:cNvPr id="421" name="Text Box 27"/>
                        <wps:cNvSpPr txBox="1">
                          <a:spLocks noChangeArrowheads="1"/>
                        </wps:cNvSpPr>
                        <wps:spPr bwMode="auto">
                          <a:xfrm>
                            <a:off x="6640123" y="3218200"/>
                            <a:ext cx="997003" cy="19907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78536F" w:rsidRDefault="0078536F" w:rsidP="009E22AA">
                              <w:pPr>
                                <w:jc w:val="center"/>
                                <w:rPr>
                                  <w:rFonts w:ascii="Trebuchet MS" w:hAnsi="Trebuchet MS"/>
                                  <w:b/>
                                  <w:sz w:val="19"/>
                                  <w:szCs w:val="19"/>
                                </w:rPr>
                              </w:pP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78536F" w:rsidRPr="00B35D9C" w:rsidRDefault="0078536F" w:rsidP="009E22AA">
                              <w:pPr>
                                <w:spacing w:after="0"/>
                                <w:jc w:val="center"/>
                                <w:rPr>
                                  <w:rFonts w:ascii="Times New Roman" w:hAnsi="Times New Roman"/>
                                  <w:b/>
                                  <w:sz w:val="19"/>
                                  <w:szCs w:val="19"/>
                                </w:rPr>
                              </w:pPr>
                              <w:r>
                                <w:rPr>
                                  <w:rFonts w:ascii="Times New Roman" w:hAnsi="Times New Roman"/>
                                  <w:b/>
                                  <w:sz w:val="19"/>
                                  <w:szCs w:val="19"/>
                                </w:rPr>
                                <w:t>Програма Техническа помощ</w:t>
                              </w:r>
                            </w:p>
                            <w:p w:rsidR="0078536F" w:rsidRDefault="0078536F" w:rsidP="009E22AA">
                              <w:pPr>
                                <w:jc w:val="center"/>
                                <w:rPr>
                                  <w:rFonts w:ascii="Times New Roman" w:hAnsi="Times New Roman"/>
                                  <w:b/>
                                  <w:sz w:val="19"/>
                                  <w:szCs w:val="19"/>
                                </w:rPr>
                              </w:pPr>
                            </w:p>
                            <w:p w:rsidR="0078536F" w:rsidRPr="00406644" w:rsidRDefault="0078536F" w:rsidP="009E22AA">
                              <w:pPr>
                                <w:jc w:val="center"/>
                                <w:rPr>
                                  <w:rFonts w:ascii="Trebuchet MS" w:hAnsi="Trebuchet MS"/>
                                  <w:b/>
                                  <w:sz w:val="19"/>
                                  <w:szCs w:val="19"/>
                                </w:rPr>
                              </w:pPr>
                              <w:r w:rsidRPr="00A92C96">
                                <w:rPr>
                                  <w:rFonts w:ascii="Times New Roman" w:hAnsi="Times New Roman"/>
                                  <w:b/>
                                  <w:sz w:val="19"/>
                                  <w:szCs w:val="19"/>
                                </w:rPr>
                                <w:t>М</w:t>
                              </w:r>
                              <w:r w:rsidRPr="000D3231">
                                <w:rPr>
                                  <w:rFonts w:ascii="Trebuchet MS" w:hAnsi="Trebuchet MS"/>
                                  <w:b/>
                                  <w:sz w:val="19"/>
                                  <w:szCs w:val="19"/>
                                </w:rPr>
                                <w:t>Ф</w:t>
                              </w:r>
                            </w:p>
                          </w:txbxContent>
                        </wps:txbx>
                        <wps:bodyPr rot="0" vert="horz" wrap="square" lIns="91440" tIns="45720" rIns="91440" bIns="45720" anchor="t" anchorCtr="0" upright="1">
                          <a:noAutofit/>
                        </wps:bodyPr>
                      </wps:wsp>
                      <wps:wsp>
                        <wps:cNvPr id="422" name="Text Box 77"/>
                        <wps:cNvSpPr txBox="1">
                          <a:spLocks noChangeArrowheads="1"/>
                        </wps:cNvSpPr>
                        <wps:spPr bwMode="auto">
                          <a:xfrm>
                            <a:off x="7711427" y="3218200"/>
                            <a:ext cx="905803" cy="19811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78536F" w:rsidRDefault="0078536F" w:rsidP="009E22AA">
                              <w:pPr>
                                <w:spacing w:after="0"/>
                                <w:jc w:val="center"/>
                                <w:rPr>
                                  <w:rFonts w:ascii="Times New Roman" w:hAnsi="Times New Roman"/>
                                  <w:b/>
                                  <w:sz w:val="19"/>
                                  <w:szCs w:val="19"/>
                                </w:rPr>
                              </w:pP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78536F" w:rsidRPr="00B35D9C" w:rsidRDefault="0078536F" w:rsidP="009E22AA">
                              <w:pPr>
                                <w:spacing w:after="0"/>
                                <w:jc w:val="center"/>
                                <w:rPr>
                                  <w:rFonts w:ascii="Times New Roman" w:hAnsi="Times New Roman"/>
                                  <w:b/>
                                  <w:sz w:val="19"/>
                                  <w:szCs w:val="19"/>
                                </w:rPr>
                              </w:pPr>
                              <w:r>
                                <w:rPr>
                                  <w:rFonts w:ascii="Times New Roman" w:hAnsi="Times New Roman"/>
                                  <w:b/>
                                  <w:sz w:val="19"/>
                                  <w:szCs w:val="19"/>
                                </w:rPr>
                                <w:t>Програма за образование</w:t>
                              </w:r>
                            </w:p>
                            <w:p w:rsidR="0078536F" w:rsidRDefault="0078536F" w:rsidP="009E22AA">
                              <w:pPr>
                                <w:jc w:val="center"/>
                                <w:rPr>
                                  <w:rFonts w:ascii="Trebuchet MS" w:hAnsi="Trebuchet MS"/>
                                  <w:b/>
                                  <w:sz w:val="19"/>
                                  <w:szCs w:val="19"/>
                                </w:rPr>
                              </w:pPr>
                            </w:p>
                            <w:p w:rsidR="0078536F" w:rsidRPr="00406644" w:rsidRDefault="0078536F" w:rsidP="009E22AA">
                              <w:pPr>
                                <w:jc w:val="center"/>
                                <w:rPr>
                                  <w:rFonts w:ascii="Trebuchet MS" w:hAnsi="Trebuchet MS"/>
                                  <w:b/>
                                  <w:sz w:val="19"/>
                                  <w:szCs w:val="19"/>
                                </w:rPr>
                              </w:pPr>
                              <w:r w:rsidRPr="00A92C96">
                                <w:rPr>
                                  <w:rFonts w:ascii="Times New Roman" w:hAnsi="Times New Roman"/>
                                  <w:b/>
                                  <w:sz w:val="19"/>
                                  <w:szCs w:val="19"/>
                                </w:rPr>
                                <w:t>МОН</w:t>
                              </w:r>
                            </w:p>
                          </w:txbxContent>
                        </wps:txbx>
                        <wps:bodyPr rot="0" vert="horz" wrap="square" lIns="91440" tIns="45720" rIns="91440" bIns="45720" anchor="t" anchorCtr="0" upright="1">
                          <a:noAutofit/>
                        </wps:bodyPr>
                      </wps:wsp>
                      <wps:wsp>
                        <wps:cNvPr id="423" name="Line 78"/>
                        <wps:cNvCnPr>
                          <a:cxnSpLocks noChangeShapeType="1"/>
                        </wps:cNvCnPr>
                        <wps:spPr bwMode="auto">
                          <a:xfrm flipH="1" flipV="1">
                            <a:off x="1630006" y="29127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4" name="Line 79"/>
                        <wps:cNvCnPr>
                          <a:cxnSpLocks noChangeShapeType="1"/>
                        </wps:cNvCnPr>
                        <wps:spPr bwMode="auto">
                          <a:xfrm>
                            <a:off x="1522705" y="29127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5" name="Line 80"/>
                        <wps:cNvCnPr>
                          <a:cxnSpLocks noChangeShapeType="1"/>
                        </wps:cNvCnPr>
                        <wps:spPr bwMode="auto">
                          <a:xfrm>
                            <a:off x="2619109" y="2931100"/>
                            <a:ext cx="1300" cy="295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6" name="Line 81"/>
                        <wps:cNvCnPr>
                          <a:cxnSpLocks noChangeShapeType="1"/>
                        </wps:cNvCnPr>
                        <wps:spPr bwMode="auto">
                          <a:xfrm flipH="1">
                            <a:off x="3636313" y="2931100"/>
                            <a:ext cx="12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7" name="Line 82"/>
                        <wps:cNvCnPr>
                          <a:cxnSpLocks noChangeShapeType="1"/>
                        </wps:cNvCnPr>
                        <wps:spPr bwMode="auto">
                          <a:xfrm>
                            <a:off x="4712916" y="28930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8" name="Line 83"/>
                        <wps:cNvCnPr>
                          <a:cxnSpLocks noChangeShapeType="1"/>
                        </wps:cNvCnPr>
                        <wps:spPr bwMode="auto">
                          <a:xfrm>
                            <a:off x="5931021" y="2894900"/>
                            <a:ext cx="1900" cy="295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9" name="Line 84"/>
                        <wps:cNvCnPr>
                          <a:cxnSpLocks noChangeShapeType="1"/>
                        </wps:cNvCnPr>
                        <wps:spPr bwMode="auto">
                          <a:xfrm>
                            <a:off x="7056724" y="2877800"/>
                            <a:ext cx="1900" cy="293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0" name="Line 85"/>
                        <wps:cNvCnPr>
                          <a:cxnSpLocks noChangeShapeType="1"/>
                        </wps:cNvCnPr>
                        <wps:spPr bwMode="auto">
                          <a:xfrm flipH="1" flipV="1">
                            <a:off x="2728409" y="2931100"/>
                            <a:ext cx="12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1" name="Line 86"/>
                        <wps:cNvCnPr>
                          <a:cxnSpLocks noChangeShapeType="1"/>
                        </wps:cNvCnPr>
                        <wps:spPr bwMode="auto">
                          <a:xfrm flipH="1" flipV="1">
                            <a:off x="3744813" y="29311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2" name="Line 87"/>
                        <wps:cNvCnPr>
                          <a:cxnSpLocks noChangeShapeType="1"/>
                        </wps:cNvCnPr>
                        <wps:spPr bwMode="auto">
                          <a:xfrm flipH="1" flipV="1">
                            <a:off x="4839917" y="28930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3" name="Line 88"/>
                        <wps:cNvCnPr>
                          <a:cxnSpLocks noChangeShapeType="1"/>
                        </wps:cNvCnPr>
                        <wps:spPr bwMode="auto">
                          <a:xfrm flipH="1" flipV="1">
                            <a:off x="6058021" y="28949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4" name="Line 89"/>
                        <wps:cNvCnPr>
                          <a:cxnSpLocks noChangeShapeType="1"/>
                        </wps:cNvCnPr>
                        <wps:spPr bwMode="auto">
                          <a:xfrm flipH="1" flipV="1">
                            <a:off x="7183725" y="28778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5" name="Line 90"/>
                        <wps:cNvCnPr>
                          <a:cxnSpLocks noChangeShapeType="1"/>
                        </wps:cNvCnPr>
                        <wps:spPr bwMode="auto">
                          <a:xfrm flipH="1" flipV="1">
                            <a:off x="8210429" y="2867600"/>
                            <a:ext cx="1300" cy="295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6" name="Line 91"/>
                        <wps:cNvCnPr>
                          <a:cxnSpLocks noChangeShapeType="1"/>
                        </wps:cNvCnPr>
                        <wps:spPr bwMode="auto">
                          <a:xfrm>
                            <a:off x="8065028" y="2887900"/>
                            <a:ext cx="1900" cy="293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7" name="Line 57"/>
                        <wps:cNvCnPr>
                          <a:cxnSpLocks noChangeShapeType="1"/>
                        </wps:cNvCnPr>
                        <wps:spPr bwMode="auto">
                          <a:xfrm>
                            <a:off x="1107404" y="2064300"/>
                            <a:ext cx="811562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38" name="Text Box 70"/>
                        <wps:cNvSpPr>
                          <a:spLocks noChangeArrowheads="1"/>
                        </wps:cNvSpPr>
                        <wps:spPr bwMode="auto">
                          <a:xfrm>
                            <a:off x="1068004" y="2192000"/>
                            <a:ext cx="979803" cy="6858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rsidR="0078536F" w:rsidRDefault="0078536F" w:rsidP="009E22AA">
                              <w:pPr>
                                <w:jc w:val="center"/>
                                <w:rPr>
                                  <w:rFonts w:ascii="Times New Roman" w:hAnsi="Times New Roman"/>
                                  <w:sz w:val="19"/>
                                  <w:szCs w:val="19"/>
                                </w:rPr>
                              </w:pPr>
                              <w:r w:rsidRPr="009C5238">
                                <w:rPr>
                                  <w:rFonts w:ascii="Times New Roman" w:hAnsi="Times New Roman"/>
                                  <w:sz w:val="19"/>
                                  <w:szCs w:val="19"/>
                                </w:rPr>
                                <w:t xml:space="preserve">КН </w:t>
                              </w:r>
                            </w:p>
                            <w:p w:rsidR="0078536F" w:rsidRPr="009C5238" w:rsidRDefault="0078536F" w:rsidP="009E22AA">
                              <w:pPr>
                                <w:jc w:val="center"/>
                                <w:rPr>
                                  <w:rFonts w:ascii="Times New Roman" w:hAnsi="Times New Roman"/>
                                  <w:sz w:val="19"/>
                                  <w:szCs w:val="19"/>
                                </w:rPr>
                              </w:pPr>
                              <w:r w:rsidRPr="009C5238">
                                <w:rPr>
                                  <w:rFonts w:ascii="Times New Roman" w:hAnsi="Times New Roman"/>
                                  <w:sz w:val="19"/>
                                  <w:szCs w:val="19"/>
                                </w:rPr>
                                <w:t>на ПРР</w:t>
                              </w:r>
                            </w:p>
                            <w:p w:rsidR="0078536F" w:rsidRPr="009C5238" w:rsidRDefault="0078536F" w:rsidP="009E22AA">
                              <w:pPr>
                                <w:jc w:val="center"/>
                                <w:rPr>
                                  <w:rFonts w:ascii="Times New Roman" w:hAnsi="Times New Roman"/>
                                  <w:sz w:val="19"/>
                                  <w:szCs w:val="19"/>
                                </w:rPr>
                              </w:pPr>
                            </w:p>
                          </w:txbxContent>
                        </wps:txbx>
                        <wps:bodyPr rot="0" vert="horz" wrap="square" lIns="91440" tIns="45720" rIns="91440" bIns="45720" anchor="t" anchorCtr="0" upright="1">
                          <a:noAutofit/>
                        </wps:bodyPr>
                      </wps:wsp>
                      <wps:wsp>
                        <wps:cNvPr id="439" name="Text Box 71"/>
                        <wps:cNvSpPr>
                          <a:spLocks noChangeArrowheads="1"/>
                        </wps:cNvSpPr>
                        <wps:spPr bwMode="auto">
                          <a:xfrm>
                            <a:off x="2148607" y="2200900"/>
                            <a:ext cx="975603" cy="6858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rsidR="0078536F" w:rsidRDefault="0078536F" w:rsidP="009E22AA">
                              <w:pPr>
                                <w:jc w:val="center"/>
                                <w:rPr>
                                  <w:rFonts w:ascii="Times New Roman" w:hAnsi="Times New Roman"/>
                                  <w:sz w:val="19"/>
                                  <w:szCs w:val="19"/>
                                </w:rPr>
                              </w:pPr>
                              <w:r w:rsidRPr="009C5238">
                                <w:rPr>
                                  <w:rFonts w:ascii="Times New Roman" w:hAnsi="Times New Roman"/>
                                  <w:sz w:val="19"/>
                                  <w:szCs w:val="19"/>
                                </w:rPr>
                                <w:t>КН</w:t>
                              </w:r>
                            </w:p>
                            <w:p w:rsidR="0078536F" w:rsidRPr="009C5238" w:rsidRDefault="0078536F" w:rsidP="009E22AA">
                              <w:pPr>
                                <w:jc w:val="center"/>
                                <w:rPr>
                                  <w:rFonts w:ascii="Times New Roman" w:hAnsi="Times New Roman"/>
                                  <w:szCs w:val="16"/>
                                </w:rPr>
                              </w:pPr>
                              <w:r w:rsidRPr="009C5238">
                                <w:rPr>
                                  <w:rFonts w:ascii="Times New Roman" w:hAnsi="Times New Roman"/>
                                  <w:sz w:val="19"/>
                                  <w:szCs w:val="19"/>
                                </w:rPr>
                                <w:t xml:space="preserve">на </w:t>
                              </w:r>
                              <w:r>
                                <w:rPr>
                                  <w:rFonts w:ascii="Times New Roman" w:hAnsi="Times New Roman"/>
                                  <w:sz w:val="19"/>
                                  <w:szCs w:val="19"/>
                                </w:rPr>
                                <w:t>ПИКИП</w:t>
                              </w:r>
                            </w:p>
                          </w:txbxContent>
                        </wps:txbx>
                        <wps:bodyPr rot="0" vert="horz" wrap="square" lIns="91440" tIns="45720" rIns="91440" bIns="45720" anchor="t" anchorCtr="0" upright="1">
                          <a:noAutofit/>
                        </wps:bodyPr>
                      </wps:wsp>
                      <wps:wsp>
                        <wps:cNvPr id="440" name="Text Box 72"/>
                        <wps:cNvSpPr>
                          <a:spLocks noChangeArrowheads="1"/>
                        </wps:cNvSpPr>
                        <wps:spPr bwMode="auto">
                          <a:xfrm>
                            <a:off x="3212411" y="2217400"/>
                            <a:ext cx="999203" cy="6858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rsidR="0078536F" w:rsidRDefault="0078536F" w:rsidP="009E22AA">
                              <w:pPr>
                                <w:jc w:val="center"/>
                                <w:rPr>
                                  <w:rFonts w:ascii="Trebuchet MS" w:hAnsi="Trebuchet MS"/>
                                  <w:sz w:val="19"/>
                                  <w:szCs w:val="19"/>
                                </w:rPr>
                              </w:pPr>
                              <w:r>
                                <w:rPr>
                                  <w:rFonts w:ascii="Trebuchet MS" w:hAnsi="Trebuchet MS"/>
                                  <w:sz w:val="19"/>
                                  <w:szCs w:val="19"/>
                                </w:rPr>
                                <w:t xml:space="preserve">КН </w:t>
                              </w:r>
                            </w:p>
                            <w:p w:rsidR="0078536F" w:rsidRPr="00406644" w:rsidRDefault="0078536F" w:rsidP="009E22AA">
                              <w:pPr>
                                <w:jc w:val="center"/>
                                <w:rPr>
                                  <w:rFonts w:ascii="Trebuchet MS" w:hAnsi="Trebuchet MS"/>
                                  <w:sz w:val="19"/>
                                  <w:szCs w:val="19"/>
                                </w:rPr>
                              </w:pPr>
                              <w:r>
                                <w:rPr>
                                  <w:rFonts w:ascii="Trebuchet MS" w:hAnsi="Trebuchet MS"/>
                                  <w:b/>
                                  <w:bCs/>
                                  <w:i/>
                                  <w:sz w:val="19"/>
                                  <w:szCs w:val="19"/>
                                </w:rPr>
                                <w:t>на ПРЧР</w:t>
                              </w:r>
                            </w:p>
                            <w:p w:rsidR="0078536F" w:rsidRPr="00406644" w:rsidRDefault="0078536F" w:rsidP="009E22AA">
                              <w:pPr>
                                <w:rPr>
                                  <w:sz w:val="19"/>
                                  <w:szCs w:val="19"/>
                                </w:rPr>
                              </w:pPr>
                            </w:p>
                          </w:txbxContent>
                        </wps:txbx>
                        <wps:bodyPr rot="0" vert="horz" wrap="square" lIns="91440" tIns="45720" rIns="91440" bIns="45720" anchor="t" anchorCtr="0" upright="1">
                          <a:noAutofit/>
                        </wps:bodyPr>
                      </wps:wsp>
                      <wps:wsp>
                        <wps:cNvPr id="441" name="Text Box 73"/>
                        <wps:cNvSpPr>
                          <a:spLocks noChangeArrowheads="1"/>
                        </wps:cNvSpPr>
                        <wps:spPr bwMode="auto">
                          <a:xfrm>
                            <a:off x="4356715" y="2199000"/>
                            <a:ext cx="941703" cy="6858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rsidR="0078536F" w:rsidRDefault="0078536F" w:rsidP="009E22AA">
                              <w:pPr>
                                <w:jc w:val="center"/>
                                <w:rPr>
                                  <w:rFonts w:ascii="Trebuchet MS" w:hAnsi="Trebuchet MS"/>
                                  <w:sz w:val="19"/>
                                  <w:szCs w:val="19"/>
                                </w:rPr>
                              </w:pPr>
                              <w:r>
                                <w:rPr>
                                  <w:rFonts w:ascii="Trebuchet MS" w:hAnsi="Trebuchet MS"/>
                                  <w:sz w:val="19"/>
                                  <w:szCs w:val="19"/>
                                </w:rPr>
                                <w:t>КН</w:t>
                              </w:r>
                            </w:p>
                            <w:p w:rsidR="0078536F" w:rsidRPr="00406644" w:rsidRDefault="0078536F" w:rsidP="009E22AA">
                              <w:pPr>
                                <w:jc w:val="center"/>
                                <w:rPr>
                                  <w:rFonts w:ascii="Trebuchet MS" w:hAnsi="Trebuchet MS"/>
                                  <w:sz w:val="19"/>
                                  <w:szCs w:val="19"/>
                                </w:rPr>
                              </w:pPr>
                              <w:r>
                                <w:rPr>
                                  <w:rFonts w:ascii="Trebuchet MS" w:hAnsi="Trebuchet MS"/>
                                  <w:b/>
                                  <w:bCs/>
                                  <w:i/>
                                  <w:sz w:val="19"/>
                                  <w:szCs w:val="19"/>
                                </w:rPr>
                                <w:t xml:space="preserve"> на ПОС</w:t>
                              </w:r>
                            </w:p>
                            <w:p w:rsidR="0078536F" w:rsidRPr="00406644" w:rsidRDefault="0078536F" w:rsidP="009E22AA">
                              <w:pPr>
                                <w:rPr>
                                  <w:sz w:val="19"/>
                                  <w:szCs w:val="19"/>
                                </w:rPr>
                              </w:pPr>
                            </w:p>
                          </w:txbxContent>
                        </wps:txbx>
                        <wps:bodyPr rot="0" vert="horz" wrap="square" lIns="91440" tIns="45720" rIns="91440" bIns="45720" anchor="t" anchorCtr="0" upright="1">
                          <a:noAutofit/>
                        </wps:bodyPr>
                      </wps:wsp>
                      <wps:wsp>
                        <wps:cNvPr id="443" name="Text Box 74"/>
                        <wps:cNvSpPr>
                          <a:spLocks noChangeArrowheads="1"/>
                        </wps:cNvSpPr>
                        <wps:spPr bwMode="auto">
                          <a:xfrm>
                            <a:off x="5507919" y="2218600"/>
                            <a:ext cx="962503" cy="685800"/>
                          </a:xfrm>
                          <a:prstGeom prst="roundRect">
                            <a:avLst>
                              <a:gd name="adj" fmla="val 16667"/>
                            </a:avLst>
                          </a:prstGeom>
                          <a:gradFill rotWithShape="1">
                            <a:gsLst>
                              <a:gs pos="0">
                                <a:srgbClr val="9EEAFF"/>
                              </a:gs>
                              <a:gs pos="35001">
                                <a:srgbClr val="BBEFFF"/>
                              </a:gs>
                              <a:gs pos="100000">
                                <a:srgbClr val="E4F9FF"/>
                              </a:gs>
                            </a:gsLst>
                            <a:lin ang="16200000" scaled="1"/>
                          </a:gradFill>
                          <a:ln w="9525">
                            <a:solidFill>
                              <a:srgbClr val="40A7C2"/>
                            </a:solidFill>
                            <a:round/>
                            <a:headEnd/>
                            <a:tailEnd/>
                          </a:ln>
                          <a:effectLst>
                            <a:outerShdw dist="20000" dir="5400000" rotWithShape="0">
                              <a:srgbClr val="000000">
                                <a:alpha val="37999"/>
                              </a:srgbClr>
                            </a:outerShdw>
                          </a:effectLst>
                        </wps:spPr>
                        <wps:txbx>
                          <w:txbxContent>
                            <w:p w:rsidR="0078536F" w:rsidRDefault="0078536F" w:rsidP="009E22AA">
                              <w:pPr>
                                <w:jc w:val="center"/>
                                <w:rPr>
                                  <w:rFonts w:ascii="Trebuchet MS" w:hAnsi="Trebuchet MS"/>
                                  <w:sz w:val="19"/>
                                  <w:szCs w:val="19"/>
                                </w:rPr>
                              </w:pPr>
                              <w:r>
                                <w:rPr>
                                  <w:rFonts w:ascii="Trebuchet MS" w:hAnsi="Trebuchet MS"/>
                                  <w:sz w:val="19"/>
                                  <w:szCs w:val="19"/>
                                </w:rPr>
                                <w:t xml:space="preserve">КН </w:t>
                              </w:r>
                            </w:p>
                            <w:p w:rsidR="0078536F" w:rsidRPr="00406644" w:rsidRDefault="0078536F" w:rsidP="009E22AA">
                              <w:pPr>
                                <w:jc w:val="center"/>
                                <w:rPr>
                                  <w:rFonts w:ascii="Trebuchet MS" w:hAnsi="Trebuchet MS"/>
                                  <w:sz w:val="19"/>
                                  <w:szCs w:val="19"/>
                                </w:rPr>
                              </w:pPr>
                              <w:r>
                                <w:rPr>
                                  <w:rFonts w:ascii="Trebuchet MS" w:hAnsi="Trebuchet MS"/>
                                  <w:b/>
                                  <w:bCs/>
                                  <w:i/>
                                  <w:sz w:val="19"/>
                                  <w:szCs w:val="19"/>
                                </w:rPr>
                                <w:t>на ПТС</w:t>
                              </w:r>
                            </w:p>
                            <w:p w:rsidR="0078536F" w:rsidRPr="00406644" w:rsidRDefault="0078536F" w:rsidP="009E22AA">
                              <w:pPr>
                                <w:rPr>
                                  <w:sz w:val="19"/>
                                  <w:szCs w:val="19"/>
                                </w:rPr>
                              </w:pPr>
                            </w:p>
                          </w:txbxContent>
                        </wps:txbx>
                        <wps:bodyPr rot="0" vert="horz" wrap="square" lIns="91440" tIns="45720" rIns="91440" bIns="45720" anchor="t" anchorCtr="0" upright="1">
                          <a:noAutofit/>
                        </wps:bodyPr>
                      </wps:wsp>
                      <wps:wsp>
                        <wps:cNvPr id="444" name="Text Box 75"/>
                        <wps:cNvSpPr>
                          <a:spLocks noChangeArrowheads="1"/>
                        </wps:cNvSpPr>
                        <wps:spPr bwMode="auto">
                          <a:xfrm>
                            <a:off x="6713223" y="2190100"/>
                            <a:ext cx="795003" cy="7061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rsidR="0078536F" w:rsidRDefault="0078536F" w:rsidP="009E22AA">
                              <w:pPr>
                                <w:jc w:val="center"/>
                                <w:rPr>
                                  <w:rFonts w:ascii="Trebuchet MS" w:hAnsi="Trebuchet MS"/>
                                  <w:sz w:val="19"/>
                                  <w:szCs w:val="19"/>
                                </w:rPr>
                              </w:pPr>
                              <w:r>
                                <w:rPr>
                                  <w:rFonts w:ascii="Trebuchet MS" w:hAnsi="Trebuchet MS"/>
                                  <w:sz w:val="19"/>
                                  <w:szCs w:val="19"/>
                                </w:rPr>
                                <w:t xml:space="preserve">КН </w:t>
                              </w:r>
                            </w:p>
                            <w:p w:rsidR="0078536F" w:rsidRPr="00406644" w:rsidRDefault="0078536F" w:rsidP="009E22AA">
                              <w:pPr>
                                <w:jc w:val="center"/>
                                <w:rPr>
                                  <w:rFonts w:ascii="Trebuchet MS" w:hAnsi="Trebuchet MS"/>
                                  <w:sz w:val="19"/>
                                  <w:szCs w:val="19"/>
                                </w:rPr>
                              </w:pPr>
                              <w:r>
                                <w:rPr>
                                  <w:rFonts w:ascii="Trebuchet MS" w:hAnsi="Trebuchet MS"/>
                                  <w:b/>
                                  <w:bCs/>
                                  <w:i/>
                                  <w:sz w:val="19"/>
                                  <w:szCs w:val="19"/>
                                </w:rPr>
                                <w:t>на ПТП</w:t>
                              </w:r>
                            </w:p>
                            <w:p w:rsidR="0078536F" w:rsidRPr="00406644" w:rsidRDefault="0078536F" w:rsidP="009E22AA">
                              <w:pPr>
                                <w:jc w:val="center"/>
                                <w:rPr>
                                  <w:rFonts w:ascii="Trebuchet MS" w:hAnsi="Trebuchet MS"/>
                                  <w:sz w:val="19"/>
                                  <w:szCs w:val="19"/>
                                </w:rPr>
                              </w:pPr>
                            </w:p>
                            <w:p w:rsidR="0078536F" w:rsidRPr="00406644" w:rsidRDefault="0078536F" w:rsidP="009E22AA">
                              <w:pPr>
                                <w:rPr>
                                  <w:sz w:val="19"/>
                                  <w:szCs w:val="19"/>
                                </w:rPr>
                              </w:pPr>
                            </w:p>
                          </w:txbxContent>
                        </wps:txbx>
                        <wps:bodyPr rot="0" vert="horz" wrap="square" lIns="91440" tIns="45720" rIns="91440" bIns="45720" anchor="t" anchorCtr="0" upright="1">
                          <a:noAutofit/>
                        </wps:bodyPr>
                      </wps:wsp>
                      <wps:wsp>
                        <wps:cNvPr id="445" name="Text Box 76"/>
                        <wps:cNvSpPr>
                          <a:spLocks noChangeArrowheads="1"/>
                        </wps:cNvSpPr>
                        <wps:spPr bwMode="auto">
                          <a:xfrm>
                            <a:off x="7711427" y="2202100"/>
                            <a:ext cx="820403" cy="6941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rsidR="0078536F" w:rsidRDefault="0078536F" w:rsidP="009E22AA">
                              <w:pPr>
                                <w:jc w:val="center"/>
                                <w:rPr>
                                  <w:rFonts w:ascii="Trebuchet MS" w:hAnsi="Trebuchet MS"/>
                                  <w:sz w:val="19"/>
                                  <w:szCs w:val="19"/>
                                </w:rPr>
                              </w:pPr>
                              <w:r>
                                <w:rPr>
                                  <w:rFonts w:ascii="Trebuchet MS" w:hAnsi="Trebuchet MS"/>
                                  <w:sz w:val="19"/>
                                  <w:szCs w:val="19"/>
                                </w:rPr>
                                <w:t xml:space="preserve">КН на </w:t>
                              </w:r>
                            </w:p>
                            <w:p w:rsidR="0078536F" w:rsidRPr="00406644" w:rsidRDefault="0078536F" w:rsidP="009E22AA">
                              <w:pPr>
                                <w:jc w:val="center"/>
                                <w:rPr>
                                  <w:rFonts w:ascii="Trebuchet MS" w:hAnsi="Trebuchet MS"/>
                                  <w:sz w:val="19"/>
                                  <w:szCs w:val="19"/>
                                </w:rPr>
                              </w:pPr>
                              <w:r>
                                <w:rPr>
                                  <w:rFonts w:ascii="Trebuchet MS" w:hAnsi="Trebuchet MS"/>
                                  <w:b/>
                                  <w:bCs/>
                                  <w:i/>
                                  <w:sz w:val="19"/>
                                  <w:szCs w:val="19"/>
                                </w:rPr>
                                <w:t>на ПО</w:t>
                              </w:r>
                            </w:p>
                            <w:p w:rsidR="0078536F" w:rsidRPr="00406644" w:rsidRDefault="0078536F" w:rsidP="009E22AA">
                              <w:pPr>
                                <w:rPr>
                                  <w:sz w:val="19"/>
                                  <w:szCs w:val="19"/>
                                </w:rPr>
                              </w:pPr>
                            </w:p>
                          </w:txbxContent>
                        </wps:txbx>
                        <wps:bodyPr rot="0" vert="horz" wrap="square" lIns="91440" tIns="45720" rIns="91440" bIns="45720" anchor="t" anchorCtr="0" upright="1">
                          <a:noAutofit/>
                        </wps:bodyPr>
                      </wps:wsp>
                      <wps:wsp>
                        <wps:cNvPr id="446" name="Line 92"/>
                        <wps:cNvCnPr>
                          <a:cxnSpLocks noChangeShapeType="1"/>
                        </wps:cNvCnPr>
                        <wps:spPr bwMode="auto">
                          <a:xfrm>
                            <a:off x="1512505" y="1943100"/>
                            <a:ext cx="75657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93"/>
                        <wps:cNvCnPr>
                          <a:cxnSpLocks noChangeShapeType="1"/>
                        </wps:cNvCnPr>
                        <wps:spPr bwMode="auto">
                          <a:xfrm>
                            <a:off x="1512505" y="1943100"/>
                            <a:ext cx="13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2" name="Line 94"/>
                        <wps:cNvCnPr>
                          <a:cxnSpLocks noChangeShapeType="1"/>
                        </wps:cNvCnPr>
                        <wps:spPr bwMode="auto">
                          <a:xfrm>
                            <a:off x="2638709" y="1943100"/>
                            <a:ext cx="14100" cy="247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3" name="Line 95"/>
                        <wps:cNvCnPr>
                          <a:cxnSpLocks noChangeShapeType="1"/>
                        </wps:cNvCnPr>
                        <wps:spPr bwMode="auto">
                          <a:xfrm>
                            <a:off x="3653113" y="1944300"/>
                            <a:ext cx="12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4" name="Line 96"/>
                        <wps:cNvCnPr>
                          <a:cxnSpLocks noChangeShapeType="1"/>
                        </wps:cNvCnPr>
                        <wps:spPr bwMode="auto">
                          <a:xfrm flipH="1">
                            <a:off x="4838717" y="1944300"/>
                            <a:ext cx="12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5" name="Line 97"/>
                        <wps:cNvCnPr>
                          <a:cxnSpLocks noChangeShapeType="1"/>
                        </wps:cNvCnPr>
                        <wps:spPr bwMode="auto">
                          <a:xfrm>
                            <a:off x="5932921" y="1946200"/>
                            <a:ext cx="13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6" name="Line 98"/>
                        <wps:cNvCnPr>
                          <a:cxnSpLocks noChangeShapeType="1"/>
                        </wps:cNvCnPr>
                        <wps:spPr bwMode="auto">
                          <a:xfrm>
                            <a:off x="7084125" y="1943100"/>
                            <a:ext cx="13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7" name="Line 100"/>
                        <wps:cNvCnPr>
                          <a:cxnSpLocks noChangeShapeType="1"/>
                        </wps:cNvCnPr>
                        <wps:spPr bwMode="auto">
                          <a:xfrm>
                            <a:off x="8133728" y="1940500"/>
                            <a:ext cx="12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8" name="Line 101"/>
                        <wps:cNvCnPr>
                          <a:cxnSpLocks noChangeShapeType="1"/>
                        </wps:cNvCnPr>
                        <wps:spPr bwMode="auto">
                          <a:xfrm>
                            <a:off x="9220432" y="2075800"/>
                            <a:ext cx="13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959" name="AutoShape 102"/>
                        <wps:cNvCnPr>
                          <a:cxnSpLocks noChangeShapeType="1"/>
                        </wps:cNvCnPr>
                        <wps:spPr bwMode="auto">
                          <a:xfrm rot="16200000">
                            <a:off x="-339698" y="854599"/>
                            <a:ext cx="1877000" cy="509902"/>
                          </a:xfrm>
                          <a:prstGeom prst="bentConnector2">
                            <a:avLst/>
                          </a:prstGeom>
                          <a:noFill/>
                          <a:ln w="9525">
                            <a:solidFill>
                              <a:srgbClr val="000000"/>
                            </a:solidFill>
                            <a:prstDash val="dash"/>
                            <a:miter lim="800000"/>
                            <a:headEnd type="arrow" w="med" len="med"/>
                            <a:tailEnd type="arrow" w="med" len="med"/>
                          </a:ln>
                          <a:extLst>
                            <a:ext uri="{909E8E84-426E-40DD-AFC4-6F175D3DCCD1}">
                              <a14:hiddenFill xmlns:a14="http://schemas.microsoft.com/office/drawing/2010/main">
                                <a:noFill/>
                              </a14:hiddenFill>
                            </a:ext>
                          </a:extLst>
                        </wps:spPr>
                        <wps:bodyPr/>
                      </wps:wsp>
                      <wps:wsp>
                        <wps:cNvPr id="1960" name="AutoShape 103"/>
                        <wps:cNvCnPr>
                          <a:cxnSpLocks noChangeShapeType="1"/>
                        </wps:cNvCnPr>
                        <wps:spPr bwMode="auto">
                          <a:xfrm>
                            <a:off x="3060711" y="1371600"/>
                            <a:ext cx="269201" cy="60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wpg:cNvPr id="1961" name="Group 104"/>
                        <wpg:cNvGrpSpPr>
                          <a:grpSpLocks/>
                        </wpg:cNvGrpSpPr>
                        <wpg:grpSpPr bwMode="auto">
                          <a:xfrm>
                            <a:off x="535902" y="1600200"/>
                            <a:ext cx="3048611" cy="452100"/>
                            <a:chOff x="2726" y="3946"/>
                            <a:chExt cx="4801" cy="712"/>
                          </a:xfrm>
                        </wpg:grpSpPr>
                        <wps:wsp>
                          <wps:cNvPr id="1962" name="Line 105"/>
                          <wps:cNvCnPr>
                            <a:cxnSpLocks noChangeShapeType="1"/>
                          </wps:cNvCnPr>
                          <wps:spPr bwMode="auto">
                            <a:xfrm flipH="1">
                              <a:off x="2726" y="4126"/>
                              <a:ext cx="1" cy="53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3" name="Line 106"/>
                          <wps:cNvCnPr>
                            <a:cxnSpLocks noChangeShapeType="1"/>
                          </wps:cNvCnPr>
                          <wps:spPr bwMode="auto">
                            <a:xfrm>
                              <a:off x="2726" y="4126"/>
                              <a:ext cx="48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64" name="Line 107"/>
                          <wps:cNvCnPr>
                            <a:cxnSpLocks noChangeShapeType="1"/>
                          </wps:cNvCnPr>
                          <wps:spPr bwMode="auto">
                            <a:xfrm>
                              <a:off x="7526" y="3946"/>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65" name="Line 108"/>
                          <wps:cNvCnPr>
                            <a:cxnSpLocks noChangeShapeType="1"/>
                          </wps:cNvCnPr>
                          <wps:spPr bwMode="auto">
                            <a:xfrm flipH="1">
                              <a:off x="6026" y="4126"/>
                              <a:ext cx="1" cy="36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wps:wsp>
                        <wps:cNvPr id="1966" name="Line 109"/>
                        <wps:cNvCnPr>
                          <a:cxnSpLocks noChangeShapeType="1"/>
                        </wps:cNvCnPr>
                        <wps:spPr bwMode="auto">
                          <a:xfrm flipH="1">
                            <a:off x="3774413" y="1600200"/>
                            <a:ext cx="2500" cy="4572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67" name="Text Box 110"/>
                        <wps:cNvSpPr>
                          <a:spLocks noChangeArrowheads="1"/>
                        </wps:cNvSpPr>
                        <wps:spPr bwMode="auto">
                          <a:xfrm>
                            <a:off x="5298418" y="1143000"/>
                            <a:ext cx="3569312" cy="457200"/>
                          </a:xfrm>
                          <a:prstGeom prst="roundRect">
                            <a:avLst>
                              <a:gd name="adj" fmla="val 16667"/>
                            </a:avLst>
                          </a:prstGeom>
                          <a:solidFill>
                            <a:srgbClr val="4F81BD"/>
                          </a:solidFill>
                          <a:ln w="38100">
                            <a:solidFill>
                              <a:srgbClr val="FFFFFF"/>
                            </a:solidFill>
                            <a:round/>
                            <a:headEnd/>
                            <a:tailEnd/>
                          </a:ln>
                          <a:effectLst>
                            <a:outerShdw dist="20000" dir="5400000" rotWithShape="0">
                              <a:srgbClr val="000000">
                                <a:alpha val="37999"/>
                              </a:srgbClr>
                            </a:outerShdw>
                          </a:effectLst>
                        </wps:spPr>
                        <wps:txbx>
                          <w:txbxContent>
                            <w:p w:rsidR="0078536F" w:rsidRPr="00622075" w:rsidRDefault="0078536F" w:rsidP="009E22AA">
                              <w:pPr>
                                <w:ind w:left="-142" w:right="-212"/>
                                <w:jc w:val="center"/>
                                <w:rPr>
                                  <w:rFonts w:ascii="Cambria" w:hAnsi="Cambria"/>
                                  <w:b/>
                                  <w:spacing w:val="20"/>
                                  <w:sz w:val="19"/>
                                  <w:szCs w:val="19"/>
                                </w:rPr>
                              </w:pPr>
                              <w:r w:rsidRPr="00622075">
                                <w:rPr>
                                  <w:rFonts w:ascii="Cambria" w:hAnsi="Cambria"/>
                                  <w:b/>
                                  <w:spacing w:val="20"/>
                                  <w:sz w:val="19"/>
                                  <w:szCs w:val="19"/>
                                </w:rPr>
                                <w:t>Комитет за наблюдение</w:t>
                              </w:r>
                            </w:p>
                            <w:p w:rsidR="0078536F" w:rsidRPr="00622075" w:rsidRDefault="0078536F" w:rsidP="009E22AA">
                              <w:pPr>
                                <w:ind w:left="-142" w:right="-212"/>
                                <w:jc w:val="center"/>
                                <w:rPr>
                                  <w:rFonts w:ascii="Cambria" w:hAnsi="Cambria"/>
                                  <w:b/>
                                  <w:spacing w:val="20"/>
                                  <w:sz w:val="19"/>
                                  <w:szCs w:val="19"/>
                                </w:rPr>
                              </w:pPr>
                              <w:r w:rsidRPr="00622075">
                                <w:rPr>
                                  <w:rFonts w:ascii="Cambria" w:hAnsi="Cambria"/>
                                  <w:bCs/>
                                  <w:i/>
                                  <w:spacing w:val="20"/>
                                  <w:sz w:val="19"/>
                                  <w:szCs w:val="19"/>
                                </w:rPr>
                                <w:t>Споразумението за партньорство</w:t>
                              </w:r>
                            </w:p>
                          </w:txbxContent>
                        </wps:txbx>
                        <wps:bodyPr rot="0" vert="horz" wrap="square" lIns="91440" tIns="45720" rIns="91440" bIns="45720" anchor="t" anchorCtr="0" upright="1">
                          <a:noAutofit/>
                        </wps:bodyPr>
                      </wps:wsp>
                      <wps:wsp>
                        <wps:cNvPr id="1968" name="Line 111"/>
                        <wps:cNvCnPr>
                          <a:cxnSpLocks noChangeShapeType="1"/>
                        </wps:cNvCnPr>
                        <wps:spPr bwMode="auto">
                          <a:xfrm flipV="1">
                            <a:off x="4409415" y="342900"/>
                            <a:ext cx="1300" cy="2165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69" name="Line 112"/>
                        <wps:cNvCnPr>
                          <a:cxnSpLocks noChangeShapeType="1"/>
                        </wps:cNvCnPr>
                        <wps:spPr bwMode="auto">
                          <a:xfrm flipH="1" flipV="1">
                            <a:off x="1234404" y="342900"/>
                            <a:ext cx="60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0" name="Line 113"/>
                        <wps:cNvCnPr>
                          <a:cxnSpLocks noChangeShapeType="1"/>
                        </wps:cNvCnPr>
                        <wps:spPr bwMode="auto">
                          <a:xfrm>
                            <a:off x="1234404" y="1028700"/>
                            <a:ext cx="2730509" cy="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71" name="Line 114"/>
                        <wps:cNvCnPr>
                          <a:cxnSpLocks noChangeShapeType="1"/>
                        </wps:cNvCnPr>
                        <wps:spPr bwMode="auto">
                          <a:xfrm>
                            <a:off x="3964914" y="1028700"/>
                            <a:ext cx="60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72" name="Line 115"/>
                        <wps:cNvCnPr>
                          <a:cxnSpLocks noChangeShapeType="1"/>
                        </wps:cNvCnPr>
                        <wps:spPr bwMode="auto">
                          <a:xfrm>
                            <a:off x="980403" y="342900"/>
                            <a:ext cx="0" cy="8001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73" name="Line 116"/>
                        <wps:cNvCnPr>
                          <a:cxnSpLocks noChangeShapeType="1"/>
                        </wps:cNvCnPr>
                        <wps:spPr bwMode="auto">
                          <a:xfrm>
                            <a:off x="5107918" y="914400"/>
                            <a:ext cx="0" cy="10287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74" name="Line 36"/>
                        <wps:cNvCnPr>
                          <a:cxnSpLocks noChangeShapeType="1"/>
                        </wps:cNvCnPr>
                        <wps:spPr bwMode="auto">
                          <a:xfrm>
                            <a:off x="5805120" y="5200600"/>
                            <a:ext cx="8900" cy="506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5" name="Line 38"/>
                        <wps:cNvCnPr>
                          <a:cxnSpLocks noChangeShapeType="1"/>
                        </wps:cNvCnPr>
                        <wps:spPr bwMode="auto">
                          <a:xfrm flipH="1">
                            <a:off x="1564605" y="5191100"/>
                            <a:ext cx="119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6" name="Line 42"/>
                        <wps:cNvCnPr>
                          <a:cxnSpLocks noChangeShapeType="1"/>
                        </wps:cNvCnPr>
                        <wps:spPr bwMode="auto">
                          <a:xfrm flipV="1">
                            <a:off x="1683506" y="5191100"/>
                            <a:ext cx="6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7" name="Line 46"/>
                        <wps:cNvCnPr>
                          <a:cxnSpLocks noChangeShapeType="1"/>
                        </wps:cNvCnPr>
                        <wps:spPr bwMode="auto">
                          <a:xfrm flipH="1" flipV="1">
                            <a:off x="5924021" y="5200600"/>
                            <a:ext cx="60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8" name="Line 117"/>
                        <wps:cNvCnPr>
                          <a:cxnSpLocks noChangeShapeType="1"/>
                        </wps:cNvCnPr>
                        <wps:spPr bwMode="auto">
                          <a:xfrm>
                            <a:off x="7085425" y="5191100"/>
                            <a:ext cx="8900" cy="506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9" name="Line 118"/>
                        <wps:cNvCnPr>
                          <a:cxnSpLocks noChangeShapeType="1"/>
                        </wps:cNvCnPr>
                        <wps:spPr bwMode="auto">
                          <a:xfrm flipH="1" flipV="1">
                            <a:off x="7204325" y="5191100"/>
                            <a:ext cx="6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0" name="Line 119"/>
                        <wps:cNvCnPr>
                          <a:cxnSpLocks noChangeShapeType="1"/>
                        </wps:cNvCnPr>
                        <wps:spPr bwMode="auto">
                          <a:xfrm>
                            <a:off x="8129128" y="5191100"/>
                            <a:ext cx="8900" cy="506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1" name="Line 120"/>
                        <wps:cNvCnPr>
                          <a:cxnSpLocks noChangeShapeType="1"/>
                        </wps:cNvCnPr>
                        <wps:spPr bwMode="auto">
                          <a:xfrm flipH="1" flipV="1">
                            <a:off x="8248029" y="5191100"/>
                            <a:ext cx="6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2" name="Line 38"/>
                        <wps:cNvCnPr>
                          <a:cxnSpLocks noChangeShapeType="1"/>
                        </wps:cNvCnPr>
                        <wps:spPr bwMode="auto">
                          <a:xfrm flipH="1">
                            <a:off x="2626809" y="5209500"/>
                            <a:ext cx="1190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3" name="Line 42"/>
                        <wps:cNvCnPr>
                          <a:cxnSpLocks noChangeShapeType="1"/>
                        </wps:cNvCnPr>
                        <wps:spPr bwMode="auto">
                          <a:xfrm flipV="1">
                            <a:off x="2745710" y="5209500"/>
                            <a:ext cx="60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4" name="Line 38"/>
                        <wps:cNvCnPr>
                          <a:cxnSpLocks noChangeShapeType="1"/>
                        </wps:cNvCnPr>
                        <wps:spPr bwMode="auto">
                          <a:xfrm flipH="1">
                            <a:off x="3637513" y="5208900"/>
                            <a:ext cx="119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5" name="Line 42"/>
                        <wps:cNvCnPr>
                          <a:cxnSpLocks noChangeShapeType="1"/>
                        </wps:cNvCnPr>
                        <wps:spPr bwMode="auto">
                          <a:xfrm flipV="1">
                            <a:off x="3756413" y="5208900"/>
                            <a:ext cx="6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6" name="Line 38"/>
                        <wps:cNvCnPr>
                          <a:cxnSpLocks noChangeShapeType="1"/>
                        </wps:cNvCnPr>
                        <wps:spPr bwMode="auto">
                          <a:xfrm flipH="1">
                            <a:off x="4737316" y="5218400"/>
                            <a:ext cx="1190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7" name="Line 42"/>
                        <wps:cNvCnPr>
                          <a:cxnSpLocks noChangeShapeType="1"/>
                        </wps:cNvCnPr>
                        <wps:spPr bwMode="auto">
                          <a:xfrm flipV="1">
                            <a:off x="4856317" y="5218400"/>
                            <a:ext cx="60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8" name="Text Box 77"/>
                        <wps:cNvSpPr txBox="1">
                          <a:spLocks noChangeArrowheads="1"/>
                        </wps:cNvSpPr>
                        <wps:spPr bwMode="auto">
                          <a:xfrm>
                            <a:off x="8742630" y="3218200"/>
                            <a:ext cx="981103" cy="19806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78536F" w:rsidRDefault="0078536F" w:rsidP="009E22AA">
                              <w:pPr>
                                <w:pStyle w:val="NormalWeb"/>
                                <w:spacing w:before="0" w:beforeAutospacing="0" w:after="0" w:afterAutospacing="0"/>
                                <w:jc w:val="center"/>
                              </w:pPr>
                              <w:r>
                                <w:rPr>
                                  <w:rFonts w:ascii="Trebuchet MS" w:hAnsi="Trebuchet MS"/>
                                  <w:b/>
                                  <w:bCs/>
                                  <w:sz w:val="19"/>
                                  <w:szCs w:val="19"/>
                                </w:rPr>
                                <w:t> </w:t>
                              </w:r>
                            </w:p>
                            <w:p w:rsidR="0078536F" w:rsidRPr="00B204FC" w:rsidRDefault="0078536F" w:rsidP="009E22AA">
                              <w:pPr>
                                <w:spacing w:after="0"/>
                                <w:jc w:val="center"/>
                                <w:rPr>
                                  <w:rFonts w:ascii="Times New Roman" w:hAnsi="Times New Roman"/>
                                  <w:b/>
                                  <w:sz w:val="19"/>
                                  <w:szCs w:val="19"/>
                                </w:rPr>
                              </w:pPr>
                              <w:r w:rsidRPr="00286A6D">
                                <w:rPr>
                                  <w:rFonts w:ascii="Times New Roman" w:hAnsi="Times New Roman"/>
                                  <w:b/>
                                  <w:sz w:val="19"/>
                                  <w:szCs w:val="19"/>
                                </w:rPr>
                                <w:t xml:space="preserve">Управляващ </w:t>
                              </w:r>
                              <w:r w:rsidRPr="00B204FC">
                                <w:rPr>
                                  <w:rFonts w:ascii="Times New Roman" w:hAnsi="Times New Roman"/>
                                  <w:b/>
                                  <w:sz w:val="19"/>
                                  <w:szCs w:val="19"/>
                                </w:rPr>
                                <w:t>Програмата за</w:t>
                              </w:r>
                            </w:p>
                            <w:p w:rsidR="0078536F" w:rsidRPr="00286A6D" w:rsidRDefault="0078536F" w:rsidP="009E22AA">
                              <w:pPr>
                                <w:spacing w:after="0"/>
                                <w:jc w:val="center"/>
                                <w:rPr>
                                  <w:rFonts w:ascii="Times New Roman" w:hAnsi="Times New Roman"/>
                                  <w:b/>
                                  <w:sz w:val="19"/>
                                  <w:szCs w:val="19"/>
                                </w:rPr>
                              </w:pPr>
                              <w:r w:rsidRPr="00B204FC">
                                <w:rPr>
                                  <w:rFonts w:ascii="Times New Roman" w:hAnsi="Times New Roman"/>
                                  <w:b/>
                                  <w:sz w:val="19"/>
                                  <w:szCs w:val="19"/>
                                </w:rPr>
                                <w:t>морско дело, рибарство и аквакултури</w:t>
                              </w:r>
                            </w:p>
                            <w:p w:rsidR="0078536F" w:rsidRPr="00286A6D" w:rsidRDefault="0078536F" w:rsidP="009E22AA">
                              <w:pPr>
                                <w:spacing w:after="0"/>
                                <w:jc w:val="center"/>
                                <w:rPr>
                                  <w:rFonts w:ascii="Times New Roman" w:hAnsi="Times New Roman"/>
                                  <w:b/>
                                  <w:sz w:val="19"/>
                                  <w:szCs w:val="19"/>
                                </w:rPr>
                              </w:pPr>
                              <w:r w:rsidRPr="00286A6D">
                                <w:rPr>
                                  <w:rFonts w:ascii="Times New Roman" w:hAnsi="Times New Roman"/>
                                  <w:b/>
                                  <w:sz w:val="19"/>
                                  <w:szCs w:val="19"/>
                                </w:rPr>
                                <w:t> </w:t>
                              </w:r>
                            </w:p>
                            <w:p w:rsidR="0078536F" w:rsidRPr="00286A6D" w:rsidRDefault="0078536F" w:rsidP="009E22AA">
                              <w:pPr>
                                <w:spacing w:after="0"/>
                                <w:jc w:val="center"/>
                                <w:rPr>
                                  <w:rFonts w:ascii="Times New Roman" w:hAnsi="Times New Roman"/>
                                  <w:b/>
                                  <w:sz w:val="19"/>
                                  <w:szCs w:val="19"/>
                                </w:rPr>
                              </w:pPr>
                            </w:p>
                            <w:p w:rsidR="0078536F" w:rsidRPr="00286A6D" w:rsidRDefault="0078536F" w:rsidP="009E22AA">
                              <w:pPr>
                                <w:spacing w:after="0"/>
                                <w:jc w:val="center"/>
                                <w:rPr>
                                  <w:rFonts w:ascii="Times New Roman" w:hAnsi="Times New Roman"/>
                                  <w:b/>
                                  <w:sz w:val="19"/>
                                  <w:szCs w:val="19"/>
                                </w:rPr>
                              </w:pPr>
                            </w:p>
                            <w:p w:rsidR="0078536F" w:rsidRPr="00286A6D" w:rsidRDefault="0078536F" w:rsidP="009E22AA">
                              <w:pPr>
                                <w:spacing w:after="0"/>
                                <w:jc w:val="center"/>
                                <w:rPr>
                                  <w:rFonts w:ascii="Times New Roman" w:hAnsi="Times New Roman"/>
                                  <w:b/>
                                  <w:sz w:val="19"/>
                                  <w:szCs w:val="19"/>
                                </w:rPr>
                              </w:pPr>
                              <w:r w:rsidRPr="00286A6D">
                                <w:rPr>
                                  <w:rFonts w:ascii="Times New Roman" w:hAnsi="Times New Roman"/>
                                  <w:b/>
                                  <w:sz w:val="19"/>
                                  <w:szCs w:val="19"/>
                                </w:rPr>
                                <w:t>М</w:t>
                              </w:r>
                              <w:r>
                                <w:rPr>
                                  <w:rFonts w:ascii="Times New Roman" w:hAnsi="Times New Roman"/>
                                  <w:b/>
                                  <w:sz w:val="19"/>
                                  <w:szCs w:val="19"/>
                                </w:rPr>
                                <w:t>З</w:t>
                              </w:r>
                            </w:p>
                          </w:txbxContent>
                        </wps:txbx>
                        <wps:bodyPr rot="0" vert="horz" wrap="square" lIns="91440" tIns="45720" rIns="91440" bIns="45720" anchor="t" anchorCtr="0" upright="1">
                          <a:noAutofit/>
                        </wps:bodyPr>
                      </wps:wsp>
                      <wps:wsp>
                        <wps:cNvPr id="1989" name="Text Box 76"/>
                        <wps:cNvSpPr>
                          <a:spLocks noChangeArrowheads="1"/>
                        </wps:cNvSpPr>
                        <wps:spPr bwMode="auto">
                          <a:xfrm>
                            <a:off x="8715030" y="2218600"/>
                            <a:ext cx="820403" cy="6941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rsidR="0078536F" w:rsidRDefault="0078536F" w:rsidP="009E22AA">
                              <w:pPr>
                                <w:pStyle w:val="NormalWeb"/>
                                <w:spacing w:before="0" w:beforeAutospacing="0" w:after="0" w:afterAutospacing="0"/>
                                <w:jc w:val="center"/>
                                <w:rPr>
                                  <w:rFonts w:ascii="Trebuchet MS" w:hAnsi="Trebuchet MS"/>
                                  <w:sz w:val="19"/>
                                  <w:szCs w:val="19"/>
                                </w:rPr>
                              </w:pPr>
                              <w:r>
                                <w:rPr>
                                  <w:rFonts w:ascii="Trebuchet MS" w:hAnsi="Trebuchet MS"/>
                                  <w:sz w:val="19"/>
                                  <w:szCs w:val="19"/>
                                </w:rPr>
                                <w:t xml:space="preserve">КН на </w:t>
                              </w:r>
                            </w:p>
                            <w:p w:rsidR="0078536F" w:rsidRDefault="0078536F" w:rsidP="009E22AA">
                              <w:pPr>
                                <w:pStyle w:val="NormalWeb"/>
                                <w:spacing w:before="0" w:beforeAutospacing="0" w:after="0" w:afterAutospacing="0"/>
                                <w:jc w:val="center"/>
                                <w:rPr>
                                  <w:rFonts w:ascii="Trebuchet MS" w:hAnsi="Trebuchet MS"/>
                                  <w:sz w:val="19"/>
                                  <w:szCs w:val="19"/>
                                </w:rPr>
                              </w:pPr>
                            </w:p>
                            <w:p w:rsidR="0078536F" w:rsidRDefault="0078536F" w:rsidP="009E22AA">
                              <w:pPr>
                                <w:pStyle w:val="NormalWeb"/>
                                <w:spacing w:before="0" w:beforeAutospacing="0" w:after="0" w:afterAutospacing="0"/>
                                <w:jc w:val="center"/>
                              </w:pPr>
                              <w:r>
                                <w:rPr>
                                  <w:rFonts w:ascii="Trebuchet MS" w:hAnsi="Trebuchet MS"/>
                                  <w:sz w:val="19"/>
                                  <w:szCs w:val="19"/>
                                </w:rPr>
                                <w:t>на ПМДРА</w:t>
                              </w:r>
                            </w:p>
                            <w:p w:rsidR="0078536F" w:rsidRDefault="0078536F" w:rsidP="009E22AA">
                              <w:pPr>
                                <w:pStyle w:val="NormalWeb"/>
                                <w:spacing w:before="0" w:beforeAutospacing="0" w:after="0" w:afterAutospacing="0"/>
                              </w:pPr>
                              <w:r>
                                <w:rPr>
                                  <w:rFonts w:eastAsia="Times New Roman"/>
                                  <w:sz w:val="19"/>
                                  <w:szCs w:val="19"/>
                                </w:rPr>
                                <w:t> </w:t>
                              </w:r>
                            </w:p>
                          </w:txbxContent>
                        </wps:txbx>
                        <wps:bodyPr rot="0" vert="horz" wrap="square" lIns="91440" tIns="45720" rIns="91440" bIns="45720" anchor="t" anchorCtr="0" upright="1">
                          <a:noAutofit/>
                        </wps:bodyPr>
                      </wps:wsp>
                      <wps:wsp>
                        <wps:cNvPr id="1990" name="Line 117"/>
                        <wps:cNvCnPr>
                          <a:cxnSpLocks noChangeShapeType="1"/>
                        </wps:cNvCnPr>
                        <wps:spPr bwMode="auto">
                          <a:xfrm>
                            <a:off x="9190632" y="5199300"/>
                            <a:ext cx="8900" cy="506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1" name="Line 118"/>
                        <wps:cNvCnPr>
                          <a:cxnSpLocks noChangeShapeType="1"/>
                        </wps:cNvCnPr>
                        <wps:spPr bwMode="auto">
                          <a:xfrm flipH="1" flipV="1">
                            <a:off x="9309332" y="5199300"/>
                            <a:ext cx="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2" name="Line 90"/>
                        <wps:cNvCnPr>
                          <a:cxnSpLocks noChangeShapeType="1"/>
                        </wps:cNvCnPr>
                        <wps:spPr bwMode="auto">
                          <a:xfrm flipH="1" flipV="1">
                            <a:off x="9221732" y="2904100"/>
                            <a:ext cx="1300" cy="295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3" name="Line 91"/>
                        <wps:cNvCnPr>
                          <a:cxnSpLocks noChangeShapeType="1"/>
                        </wps:cNvCnPr>
                        <wps:spPr bwMode="auto">
                          <a:xfrm>
                            <a:off x="9076332" y="2924400"/>
                            <a:ext cx="1900" cy="293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4" name="Line 63"/>
                        <wps:cNvCnPr>
                          <a:cxnSpLocks noChangeShapeType="1"/>
                        </wps:cNvCnPr>
                        <wps:spPr bwMode="auto">
                          <a:xfrm>
                            <a:off x="8250129" y="2064300"/>
                            <a:ext cx="12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995" name="Line 100"/>
                        <wps:cNvCnPr>
                          <a:cxnSpLocks noChangeShapeType="1"/>
                        </wps:cNvCnPr>
                        <wps:spPr bwMode="auto">
                          <a:xfrm>
                            <a:off x="9075032" y="1950000"/>
                            <a:ext cx="13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7DF09E00" id="Canvas 664" o:spid="_x0000_s1026" editas="canvas" style="width:453.6pt;height:274pt;mso-position-horizontal-relative:char;mso-position-vertical-relative:line" coordsize="57607,347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607;height:34798;visibility:visible;mso-wrap-style:square" filled="t">
                  <v:fill o:detectmouseclick="t"/>
                  <v:path o:connecttype="none"/>
                </v:shape>
                <v:rect id="Rectangle 21" o:spid="_x0000_s1028" style="position:absolute;top:20624;width:6870;height:412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" strokecolor="#4f81bd" strokeweight="2pt"/>
                <v:roundrect id="Text Box 31" o:spid="_x0000_s1029" style="position:absolute;left:5359;top:11430;width:25248;height:45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" fillcolor="#4f81bd" strokecolor="white" strokeweight="3pt">
                  <v:shadow on="t" color="black" opacity="24903f" origin=",.5" offset="0,.55556mm"/>
                  <v:textbox>
                    <w:txbxContent>
                      <w:p w:rsidR="0078536F" w:rsidRPr="00622075" w:rsidRDefault="0078536F" w:rsidP="009E22AA">
                        <w:pPr>
                          <w:jc w:val="center"/>
                          <w:rPr>
                            <w:rFonts w:ascii="Cambria" w:hAnsi="Cambria"/>
                            <w:b/>
                            <w:spacing w:val="20"/>
                            <w:sz w:val="19"/>
                            <w:szCs w:val="19"/>
                          </w:rPr>
                        </w:pPr>
                        <w:r>
                          <w:rPr>
                            <w:rFonts w:ascii="Cambria" w:hAnsi="Cambria"/>
                            <w:b/>
                            <w:spacing w:val="20"/>
                            <w:sz w:val="19"/>
                            <w:szCs w:val="19"/>
                          </w:rPr>
                          <w:t>Дирекция „</w:t>
                        </w:r>
                        <w:r w:rsidRPr="00622075">
                          <w:rPr>
                            <w:rFonts w:ascii="Cambria" w:hAnsi="Cambria"/>
                            <w:bCs/>
                            <w:i/>
                            <w:spacing w:val="20"/>
                            <w:sz w:val="19"/>
                            <w:szCs w:val="19"/>
                          </w:rPr>
                          <w:t>ЦКЗ</w:t>
                        </w:r>
                        <w:r>
                          <w:rPr>
                            <w:rFonts w:ascii="Cambria" w:hAnsi="Cambria"/>
                            <w:bCs/>
                            <w:i/>
                            <w:spacing w:val="20"/>
                            <w:sz w:val="19"/>
                            <w:szCs w:val="19"/>
                          </w:rPr>
                          <w:t>“ към МС</w:t>
                        </w:r>
                      </w:p>
                      <w:p w:rsidR="0078536F" w:rsidRPr="00622075" w:rsidRDefault="0078536F" w:rsidP="009E22AA">
                        <w:pPr>
                          <w:jc w:val="center"/>
                          <w:rPr>
                            <w:rFonts w:ascii="Cambria" w:hAnsi="Cambria"/>
                            <w:b/>
                            <w:spacing w:val="20"/>
                            <w:sz w:val="19"/>
                            <w:szCs w:val="19"/>
                          </w:rPr>
                        </w:pPr>
                        <w:r w:rsidRPr="00622075">
                          <w:rPr>
                            <w:rFonts w:ascii="Cambria" w:hAnsi="Cambria"/>
                            <w:bCs/>
                            <w:i/>
                            <w:spacing w:val="20"/>
                            <w:sz w:val="19"/>
                            <w:szCs w:val="19"/>
                          </w:rPr>
                          <w:t>Министерски съвет</w:t>
                        </w:r>
                      </w:p>
                      <w:p w:rsidR="0078536F" w:rsidRPr="00622075" w:rsidRDefault="0078536F" w:rsidP="009E22AA">
                        <w:pPr>
                          <w:spacing w:before="120"/>
                          <w:jc w:val="center"/>
                          <w:rPr>
                            <w:rFonts w:ascii="Cambria" w:hAnsi="Cambria"/>
                            <w:b/>
                            <w:spacing w:val="20"/>
                            <w:sz w:val="19"/>
                            <w:szCs w:val="19"/>
                            <w:lang w:val="en-US"/>
                          </w:rPr>
                        </w:pPr>
                        <w:r w:rsidRPr="00622075">
                          <w:rPr>
                            <w:rFonts w:ascii="Cambria" w:hAnsi="Cambria"/>
                            <w:b/>
                            <w:spacing w:val="20"/>
                            <w:sz w:val="19"/>
                            <w:szCs w:val="19"/>
                            <w:lang w:val="en-US"/>
                          </w:rPr>
                          <w:t>:r</w:t>
                        </w:r>
                      </w:p>
                      <w:p w:rsidR="0078536F" w:rsidRPr="00622075" w:rsidRDefault="0078536F" w:rsidP="009E22AA">
                        <w:pPr>
                          <w:spacing w:before="120"/>
                          <w:jc w:val="center"/>
                          <w:rPr>
                            <w:rFonts w:ascii="Cambria" w:hAnsi="Cambria"/>
                            <w:b/>
                            <w:spacing w:val="20"/>
                            <w:sz w:val="19"/>
                            <w:szCs w:val="19"/>
                          </w:rPr>
                        </w:pPr>
                        <w:r w:rsidRPr="00622075">
                          <w:rPr>
                            <w:rFonts w:ascii="Cambria" w:hAnsi="Cambria"/>
                            <w:b/>
                            <w:spacing w:val="20"/>
                            <w:sz w:val="19"/>
                            <w:szCs w:val="19"/>
                          </w:rPr>
                          <w:t>Министерски съвет</w:t>
                        </w:r>
                      </w:p>
                    </w:txbxContent>
                  </v:textbox>
                </v:roundrect>
                <v:roundrect id="Text Box 32" o:spid="_x0000_s1030" style="position:absolute;left:15525;top:5594;width:61589;height:355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" fillcolor="#4f81bd" strokecolor="#243f60" strokeweight="2pt">
                  <v:textbox>
                    <w:txbxContent>
                      <w:p w:rsidR="0078536F" w:rsidRPr="00622075" w:rsidRDefault="0078536F" w:rsidP="009E22AA">
                        <w:pPr>
                          <w:spacing w:before="120"/>
                          <w:jc w:val="center"/>
                          <w:rPr>
                            <w:rFonts w:ascii="Cambria" w:hAnsi="Cambria"/>
                            <w:b/>
                            <w:spacing w:val="20"/>
                            <w:sz w:val="19"/>
                            <w:szCs w:val="19"/>
                          </w:rPr>
                        </w:pPr>
                        <w:r w:rsidRPr="00622075">
                          <w:rPr>
                            <w:rFonts w:ascii="Cambria" w:hAnsi="Cambria"/>
                            <w:b/>
                            <w:spacing w:val="20"/>
                            <w:sz w:val="19"/>
                            <w:szCs w:val="19"/>
                          </w:rPr>
                          <w:t>СКУСЕС</w:t>
                        </w:r>
                      </w:p>
                    </w:txbxContent>
                  </v:textbox>
                </v:roundrect>
                <v:line id="Line 33" o:spid="_x0000_s1031" style="position:absolute;flip:y;visibility:visible;mso-wrap-style:square" from="54889,16002" to="54895,19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">
                  <v:stroke endarrow="block"/>
                </v:line>
                <v:line id="Line 49" o:spid="_x0000_s1032" style="position:absolute;flip:x;visibility:visible;mso-wrap-style:square" from="26314,9144" to="26339,11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">
                  <v:stroke startarrow="block" endarrow="block"/>
                </v:line>
                <v:line id="Line 50" o:spid="_x0000_s1033" style="position:absolute;flip:y;visibility:visible;mso-wrap-style:square" from="42824,9144" to="42837,113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">
                  <v:stroke startarrow="block" endarrow="block"/>
                </v:line>
                <v:roundrect id="Text Box 51" o:spid="_x0000_s1034" style="position:absolute;left:8534;width:80143;height:342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" fillcolor="#4f81bd" strokecolor="#243f60" strokeweight="2pt">
                  <v:textbox>
                    <w:txbxContent>
                      <w:p w:rsidR="0078536F" w:rsidRPr="00622075" w:rsidRDefault="0078536F" w:rsidP="009E22AA">
                        <w:pPr>
                          <w:spacing w:before="120"/>
                          <w:jc w:val="center"/>
                          <w:rPr>
                            <w:rFonts w:ascii="Cambria" w:hAnsi="Cambria"/>
                            <w:b/>
                            <w:spacing w:val="20"/>
                            <w:sz w:val="19"/>
                            <w:szCs w:val="19"/>
                          </w:rPr>
                        </w:pPr>
                        <w:r w:rsidRPr="00622075">
                          <w:rPr>
                            <w:rFonts w:ascii="Cambria" w:hAnsi="Cambria"/>
                            <w:b/>
                            <w:spacing w:val="20"/>
                            <w:sz w:val="19"/>
                            <w:szCs w:val="19"/>
                          </w:rPr>
                          <w:t>ЕВРОПЕЙСКА КОМИСИЯ</w:t>
                        </w:r>
                      </w:p>
                    </w:txbxContent>
                  </v:textbox>
                </v:roundrect>
                <v:shapetype id="_x0000_t202" coordsize="21600,21600" o:spt="202" path="m,l,21600r21600,l21600,xe">
                  <v:stroke joinstyle="miter"/>
                  <v:path gradientshapeok="t" o:connecttype="rect"/>
                </v:shapetype>
                <v:shape id="Text Box 52" o:spid="_x0000_s1035" type="#_x0000_t202" style="position:absolute;left:11074;top:57150;width:8509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" fillcolor="#a3c4ff" strokecolor="#4579b8">
                  <v:fill color2="#e5eeff" rotate="t" angle="180" colors="0 #a3c4ff;22938f #bfd5ff;1 #e5eeff" focus="100%" type="gradient"/>
                  <v:shadow on="t" color="black" opacity="24903f" origin=",.5" offset="0,.55556mm"/>
                  <v:textbox>
                    <w:txbxContent>
                      <w:p w:rsidR="0078536F" w:rsidRPr="000B52A0" w:rsidRDefault="0078536F" w:rsidP="009E22AA">
                        <w:pPr>
                          <w:spacing w:before="100" w:beforeAutospacing="1"/>
                          <w:jc w:val="center"/>
                          <w:rPr>
                            <w:rFonts w:ascii="Times New Roman" w:hAnsi="Times New Roman"/>
                            <w:bCs/>
                            <w:i/>
                            <w:sz w:val="19"/>
                            <w:szCs w:val="19"/>
                          </w:rPr>
                        </w:pPr>
                        <w:r>
                          <w:rPr>
                            <w:rFonts w:ascii="Times New Roman" w:hAnsi="Times New Roman"/>
                            <w:b/>
                            <w:sz w:val="19"/>
                            <w:szCs w:val="19"/>
                          </w:rPr>
                          <w:t>БЕНЕФИЦИЕНТ</w:t>
                        </w:r>
                        <w:r w:rsidRPr="00743B91">
                          <w:rPr>
                            <w:rFonts w:ascii="Times New Roman" w:hAnsi="Times New Roman"/>
                            <w:b/>
                            <w:iCs/>
                            <w:sz w:val="19"/>
                            <w:szCs w:val="19"/>
                          </w:rPr>
                          <w:t>И</w:t>
                        </w:r>
                      </w:p>
                    </w:txbxContent>
                  </v:textbox>
                </v:shape>
                <v:line id="Line 54" o:spid="_x0000_s1036" style="position:absolute;visibility:visible;mso-wrap-style:square" from="82835,58293" to="82835,58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">
                  <v:stroke endarrow="block"/>
                </v:line>
                <v:line id="Line 55" o:spid="_x0000_s1037" style="position:absolute;visibility:visible;mso-wrap-style:square" from="83978,58293" to="83978,58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">
                  <v:stroke endarrow="block"/>
                </v:line>
                <v:line id="Line 56" o:spid="_x0000_s1038" style="position:absolute;visibility:visible;mso-wrap-style:square" from="11074,17145" to="11080,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">
                  <v:stroke dashstyle="dash" startarrow="open" startarrowwidth="wide" endarrow="open" endarrowwidth="wide"/>
                </v:line>
                <v:line id="Line 58" o:spid="_x0000_s1039" style="position:absolute;visibility:visible;mso-wrap-style:square" from="12827,20643" to="12833,21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">
                  <v:stroke dashstyle="dash" endarrow="open" endarrowwidth="wide"/>
                </v:line>
                <v:line id="Line 59" o:spid="_x0000_s1040" style="position:absolute;visibility:visible;mso-wrap-style:square" from="25226,20732" to="25233,21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">
                  <v:stroke dashstyle="dash" endarrow="open" endarrowwidth="wide"/>
                </v:line>
                <v:line id="Line 60" o:spid="_x0000_s1041" style="position:absolute;visibility:visible;mso-wrap-style:square" from="35615,20993" to="35628,221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">
                  <v:stroke dashstyle="dash" endarrow="open" endarrowwidth="wide"/>
                </v:line>
                <v:line id="Line 61" o:spid="_x0000_s1042" style="position:absolute;visibility:visible;mso-wrap-style:square" from="47339,20916" to="47345,22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">
                  <v:stroke dashstyle="dash" endarrow="open" endarrowwidth="wide"/>
                </v:line>
                <v:line id="Line 62" o:spid="_x0000_s1043" style="position:absolute;visibility:visible;mso-wrap-style:square" from="60503,20739" to="60515,21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">
                  <v:stroke dashstyle="dash" endarrow="open" endarrowwidth="wide"/>
                </v:line>
                <v:line id="Line 63" o:spid="_x0000_s1044" style="position:absolute;visibility:visible;mso-wrap-style:square" from="71837,20802" to="71850,219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">
                  <v:stroke dashstyle="dash" endarrow="open" endarrowwidth="wide"/>
                </v:line>
                <v:line id="Line 64" o:spid="_x0000_s1045" style="position:absolute;visibility:visible;mso-wrap-style:square" from="13106,18288" to="13106,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"/>
                <v:line id="Line 65" o:spid="_x0000_s1046" style="position:absolute;visibility:visible;mso-wrap-style:square" from="13106,18288" to="13106,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"/>
                <v:roundrect id="Rectangle 66" o:spid="_x0000_s1047" style="position:absolute;left:1092;top:21355;width:4705;height:3982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" strokecolor="#4f81bd" strokeweight="2pt">
                  <v:textbox style="layout-flow:vertical;mso-layout-flow-alt:bottom-to-top">
                    <w:txbxContent>
                      <w:p w:rsidR="0078536F" w:rsidRPr="00A92C96" w:rsidRDefault="0078536F" w:rsidP="009E22AA">
                        <w:pPr>
                          <w:jc w:val="center"/>
                          <w:rPr>
                            <w:rFonts w:ascii="Times New Roman" w:hAnsi="Times New Roman"/>
                            <w:b/>
                            <w:sz w:val="19"/>
                            <w:szCs w:val="19"/>
                          </w:rPr>
                        </w:pPr>
                        <w:r w:rsidRPr="00A92C96">
                          <w:rPr>
                            <w:rFonts w:ascii="Times New Roman" w:hAnsi="Times New Roman"/>
                            <w:b/>
                            <w:sz w:val="19"/>
                            <w:szCs w:val="19"/>
                          </w:rPr>
                          <w:t>ОДИТЕН ОРГАН И ОРГАН – ИА  ОСЕС към МФ</w:t>
                        </w:r>
                      </w:p>
                      <w:p w:rsidR="0078536F" w:rsidRPr="00406644" w:rsidRDefault="0078536F" w:rsidP="009E22AA">
                        <w:pPr>
                          <w:jc w:val="center"/>
                          <w:rPr>
                            <w:rFonts w:ascii="Trebuchet MS" w:hAnsi="Trebuchet MS"/>
                            <w:b/>
                            <w:sz w:val="19"/>
                            <w:szCs w:val="19"/>
                          </w:rPr>
                        </w:pPr>
                      </w:p>
                    </w:txbxContent>
                  </v:textbox>
                </v:roundrect>
                <v:line id="Line 67" o:spid="_x0000_s1048" style="position:absolute;flip:y;visibility:visible;mso-wrap-style:square" from="56159,16002" to="56165,20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">
                  <v:stroke dashstyle="dash" endarrow="open" endarrowwidth="wide"/>
                </v:lin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68" o:spid="_x0000_s1049" type="#_x0000_t13" style="position:absolute;left:6870;top:34023;width:3620;height:13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" filled="f" fillcolor="black" strokeweight="2.25pt"/>
                <v:roundrect id="Text Box 69" o:spid="_x0000_s1050" style="position:absolute;left:33299;top:11430;width:17526;height:51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" fillcolor="#4f81bd" strokecolor="white" strokeweight="3pt">
                  <v:shadow on="t" color="black" opacity="24903f" origin=",.5" offset="0,.55556mm"/>
                  <v:textbox>
                    <w:txbxContent>
                      <w:p w:rsidR="0078536F" w:rsidRPr="00622075" w:rsidRDefault="0078536F" w:rsidP="009E22AA">
                        <w:pPr>
                          <w:ind w:left="-142" w:right="-212"/>
                          <w:jc w:val="center"/>
                          <w:rPr>
                            <w:rFonts w:ascii="Cambria" w:hAnsi="Cambria"/>
                            <w:b/>
                            <w:spacing w:val="20"/>
                            <w:sz w:val="19"/>
                            <w:szCs w:val="19"/>
                          </w:rPr>
                        </w:pPr>
                        <w:r w:rsidRPr="00622075">
                          <w:rPr>
                            <w:rFonts w:ascii="Cambria" w:hAnsi="Cambria"/>
                            <w:b/>
                            <w:spacing w:val="20"/>
                            <w:sz w:val="19"/>
                            <w:szCs w:val="19"/>
                          </w:rPr>
                          <w:t>СО - дирекция „Национален фонд“ МФ</w:t>
                        </w:r>
                      </w:p>
                    </w:txbxContent>
                  </v:textbox>
                </v:roundrect>
                <v:shape id="Text Box 22" o:spid="_x0000_s1051" type="#_x0000_t202" style="position:absolute;left:10725;top:32004;width:9753;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" fillcolor="#2c5d98" stroked="f">
                  <v:fill color2="#3a7ccb" rotate="t" angle="180" colors="0 #2c5d98;52429f #3c7bc7;1 #3a7ccb" focus="100%" type="gradient">
                    <o:fill v:ext="view" type="gradientUnscaled"/>
                  </v:fill>
                  <v:shadow on="t" color="black" opacity="22936f" origin=",.5" offset="0,.63889mm"/>
                  <v:textbox>
                    <w:txbxContent>
                      <w:p w:rsidR="0078536F" w:rsidRDefault="0078536F" w:rsidP="009E22AA">
                        <w:pPr>
                          <w:jc w:val="center"/>
                          <w:rPr>
                            <w:rFonts w:ascii="Trebuchet MS" w:hAnsi="Trebuchet MS"/>
                            <w:b/>
                            <w:sz w:val="19"/>
                            <w:szCs w:val="19"/>
                          </w:rPr>
                        </w:pP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78536F" w:rsidRPr="00127982" w:rsidRDefault="0078536F" w:rsidP="009E22AA">
                        <w:pPr>
                          <w:jc w:val="center"/>
                          <w:rPr>
                            <w:rFonts w:ascii="Times New Roman" w:hAnsi="Times New Roman"/>
                            <w:b/>
                            <w:sz w:val="19"/>
                            <w:szCs w:val="19"/>
                          </w:rPr>
                        </w:pPr>
                        <w:r w:rsidRPr="00127982">
                          <w:rPr>
                            <w:rFonts w:ascii="Times New Roman" w:hAnsi="Times New Roman"/>
                            <w:b/>
                            <w:sz w:val="19"/>
                            <w:szCs w:val="19"/>
                          </w:rPr>
                          <w:t>Програма за развитие на</w:t>
                        </w:r>
                      </w:p>
                      <w:p w:rsidR="0078536F" w:rsidRPr="00A92C96" w:rsidRDefault="0078536F" w:rsidP="009E22AA">
                        <w:pPr>
                          <w:jc w:val="center"/>
                          <w:rPr>
                            <w:rFonts w:ascii="Times New Roman" w:hAnsi="Times New Roman"/>
                            <w:b/>
                            <w:sz w:val="19"/>
                            <w:szCs w:val="19"/>
                          </w:rPr>
                        </w:pPr>
                        <w:r w:rsidRPr="00127982">
                          <w:rPr>
                            <w:rFonts w:ascii="Times New Roman" w:hAnsi="Times New Roman"/>
                            <w:b/>
                            <w:sz w:val="19"/>
                            <w:szCs w:val="19"/>
                          </w:rPr>
                          <w:t>регионите</w:t>
                        </w:r>
                      </w:p>
                      <w:p w:rsidR="0078536F" w:rsidRPr="00406644" w:rsidRDefault="0078536F" w:rsidP="009E22AA">
                        <w:pPr>
                          <w:jc w:val="center"/>
                          <w:rPr>
                            <w:rFonts w:ascii="Trebuchet MS" w:hAnsi="Trebuchet MS"/>
                            <w:b/>
                            <w:sz w:val="19"/>
                            <w:szCs w:val="19"/>
                          </w:rPr>
                        </w:pPr>
                        <w:r w:rsidRPr="00406644">
                          <w:rPr>
                            <w:rFonts w:ascii="Trebuchet MS" w:hAnsi="Trebuchet MS"/>
                            <w:b/>
                            <w:sz w:val="19"/>
                            <w:szCs w:val="19"/>
                          </w:rPr>
                          <w:t>МРРБ</w:t>
                        </w:r>
                      </w:p>
                    </w:txbxContent>
                  </v:textbox>
                </v:shape>
                <v:shape id="Text Box 23" o:spid="_x0000_s1052" type="#_x0000_t202" style="position:absolute;left:21486;top:32086;width:9756;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" fillcolor="#2c5d98" stroked="f">
                  <v:fill color2="#3a7ccb" rotate="t" angle="180" colors="0 #2c5d98;52429f #3c7bc7;1 #3a7ccb" focus="100%" type="gradient">
                    <o:fill v:ext="view" type="gradientUnscaled"/>
                  </v:fill>
                  <v:shadow on="t" color="black" opacity="22936f" origin=",.5" offset="0,.63889mm"/>
                  <v:textbox>
                    <w:txbxContent>
                      <w:p w:rsidR="0078536F" w:rsidRDefault="0078536F" w:rsidP="009E22AA">
                        <w:pPr>
                          <w:jc w:val="center"/>
                          <w:rPr>
                            <w:rFonts w:ascii="Trebuchet MS" w:hAnsi="Trebuchet MS"/>
                            <w:b/>
                            <w:sz w:val="19"/>
                            <w:szCs w:val="19"/>
                          </w:rPr>
                        </w:pP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78536F" w:rsidRPr="00127982" w:rsidRDefault="0078536F" w:rsidP="009E22AA">
                        <w:pPr>
                          <w:spacing w:after="0"/>
                          <w:jc w:val="center"/>
                          <w:rPr>
                            <w:rFonts w:ascii="Times New Roman" w:hAnsi="Times New Roman"/>
                            <w:b/>
                            <w:sz w:val="19"/>
                            <w:szCs w:val="19"/>
                          </w:rPr>
                        </w:pPr>
                        <w:r w:rsidRPr="00127982">
                          <w:rPr>
                            <w:rFonts w:ascii="Times New Roman" w:hAnsi="Times New Roman"/>
                            <w:b/>
                            <w:sz w:val="19"/>
                            <w:szCs w:val="19"/>
                          </w:rPr>
                          <w:t>Програма за конкурентоспособност и иновации в</w:t>
                        </w:r>
                      </w:p>
                      <w:p w:rsidR="0078536F" w:rsidRPr="00B35D9C" w:rsidRDefault="0078536F" w:rsidP="009E22AA">
                        <w:pPr>
                          <w:spacing w:after="0"/>
                          <w:jc w:val="center"/>
                          <w:rPr>
                            <w:rFonts w:ascii="Times New Roman" w:hAnsi="Times New Roman"/>
                            <w:b/>
                            <w:sz w:val="19"/>
                            <w:szCs w:val="19"/>
                          </w:rPr>
                        </w:pPr>
                        <w:r w:rsidRPr="00127982">
                          <w:rPr>
                            <w:rFonts w:ascii="Times New Roman" w:hAnsi="Times New Roman"/>
                            <w:b/>
                            <w:sz w:val="19"/>
                            <w:szCs w:val="19"/>
                          </w:rPr>
                          <w:t>предприятията</w:t>
                        </w:r>
                        <w:r w:rsidRPr="00B35D9C">
                          <w:rPr>
                            <w:rFonts w:ascii="Times New Roman" w:hAnsi="Times New Roman"/>
                            <w:b/>
                            <w:sz w:val="19"/>
                            <w:szCs w:val="19"/>
                          </w:rPr>
                          <w:t>”</w:t>
                        </w:r>
                      </w:p>
                      <w:p w:rsidR="0078536F" w:rsidRPr="00406644" w:rsidRDefault="0078536F" w:rsidP="009E22AA">
                        <w:pPr>
                          <w:jc w:val="center"/>
                          <w:rPr>
                            <w:rFonts w:ascii="Trebuchet MS" w:hAnsi="Trebuchet MS"/>
                            <w:b/>
                            <w:sz w:val="19"/>
                            <w:szCs w:val="19"/>
                          </w:rPr>
                        </w:pPr>
                        <w:r w:rsidRPr="00A92C96">
                          <w:rPr>
                            <w:rFonts w:ascii="Times New Roman" w:hAnsi="Times New Roman"/>
                            <w:b/>
                            <w:sz w:val="19"/>
                            <w:szCs w:val="19"/>
                          </w:rPr>
                          <w:t>МИ</w:t>
                        </w:r>
                      </w:p>
                      <w:p w:rsidR="0078536F" w:rsidRPr="00513E50" w:rsidRDefault="0078536F" w:rsidP="009E22AA">
                        <w:pPr>
                          <w:autoSpaceDE w:val="0"/>
                          <w:autoSpaceDN w:val="0"/>
                          <w:adjustRightInd w:val="0"/>
                          <w:jc w:val="center"/>
                          <w:rPr>
                            <w:sz w:val="16"/>
                          </w:rPr>
                        </w:pPr>
                      </w:p>
                      <w:p w:rsidR="0078536F" w:rsidRPr="00513E50" w:rsidRDefault="0078536F" w:rsidP="009E22AA"/>
                      <w:p w:rsidR="0078536F" w:rsidRPr="00957F26" w:rsidRDefault="0078536F" w:rsidP="009E22AA">
                        <w:pPr>
                          <w:autoSpaceDE w:val="0"/>
                          <w:autoSpaceDN w:val="0"/>
                          <w:adjustRightInd w:val="0"/>
                          <w:rPr>
                            <w:sz w:val="16"/>
                            <w:lang w:val="ru-RU"/>
                          </w:rPr>
                        </w:pPr>
                      </w:p>
                      <w:p w:rsidR="0078536F" w:rsidRPr="00957F26" w:rsidRDefault="0078536F" w:rsidP="009E22AA">
                        <w:pPr>
                          <w:autoSpaceDE w:val="0"/>
                          <w:autoSpaceDN w:val="0"/>
                          <w:adjustRightInd w:val="0"/>
                          <w:rPr>
                            <w:sz w:val="16"/>
                            <w:lang w:val="ru-RU"/>
                          </w:rPr>
                        </w:pPr>
                      </w:p>
                      <w:p w:rsidR="0078536F" w:rsidRPr="00957F26" w:rsidRDefault="0078536F" w:rsidP="009E22AA">
                        <w:pPr>
                          <w:autoSpaceDE w:val="0"/>
                          <w:autoSpaceDN w:val="0"/>
                          <w:adjustRightInd w:val="0"/>
                          <w:rPr>
                            <w:sz w:val="16"/>
                            <w:lang w:val="ru-RU"/>
                          </w:rPr>
                        </w:pPr>
                      </w:p>
                    </w:txbxContent>
                  </v:textbox>
                </v:shape>
                <v:shape id="Text Box 24" o:spid="_x0000_s1053" type="#_x0000_t202" style="position:absolute;left:32124;top:32258;width:10713;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" fillcolor="#2c5d98" stroked="f">
                  <v:fill color2="#3a7ccb" rotate="t" angle="180" colors="0 #2c5d98;52429f #3c7bc7;1 #3a7ccb" focus="100%" type="gradient">
                    <o:fill v:ext="view" type="gradientUnscaled"/>
                  </v:fill>
                  <v:shadow on="t" color="black" opacity="22936f" origin=",.5" offset="0,.63889mm"/>
                  <v:textbox>
                    <w:txbxContent>
                      <w:p w:rsidR="0078536F" w:rsidRDefault="0078536F" w:rsidP="009E22AA">
                        <w:pPr>
                          <w:jc w:val="center"/>
                          <w:rPr>
                            <w:rFonts w:ascii="Trebuchet MS" w:hAnsi="Trebuchet MS"/>
                            <w:b/>
                            <w:sz w:val="19"/>
                            <w:szCs w:val="19"/>
                          </w:rPr>
                        </w:pP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78536F" w:rsidRDefault="0078536F" w:rsidP="009E22AA">
                        <w:pPr>
                          <w:spacing w:after="0"/>
                          <w:jc w:val="center"/>
                          <w:rPr>
                            <w:rFonts w:ascii="Times New Roman" w:hAnsi="Times New Roman"/>
                            <w:b/>
                            <w:sz w:val="19"/>
                            <w:szCs w:val="19"/>
                          </w:rPr>
                        </w:pPr>
                        <w:r>
                          <w:rPr>
                            <w:rFonts w:ascii="Times New Roman" w:hAnsi="Times New Roman"/>
                            <w:b/>
                            <w:sz w:val="19"/>
                            <w:szCs w:val="19"/>
                          </w:rPr>
                          <w:t xml:space="preserve">Програма </w:t>
                        </w:r>
                        <w:r w:rsidRPr="00B35D9C">
                          <w:rPr>
                            <w:rFonts w:ascii="Times New Roman" w:hAnsi="Times New Roman"/>
                            <w:b/>
                            <w:sz w:val="19"/>
                            <w:szCs w:val="19"/>
                          </w:rPr>
                          <w:t xml:space="preserve">Развитие на Човешките ресурси </w:t>
                        </w:r>
                      </w:p>
                      <w:p w:rsidR="0078536F" w:rsidRDefault="0078536F" w:rsidP="009E22AA">
                        <w:pPr>
                          <w:spacing w:after="0"/>
                          <w:jc w:val="center"/>
                          <w:rPr>
                            <w:rFonts w:ascii="Times New Roman" w:hAnsi="Times New Roman"/>
                            <w:b/>
                            <w:sz w:val="19"/>
                            <w:szCs w:val="19"/>
                          </w:rPr>
                        </w:pPr>
                      </w:p>
                      <w:p w:rsidR="0078536F" w:rsidRPr="00406644" w:rsidRDefault="0078536F" w:rsidP="009E22AA">
                        <w:pPr>
                          <w:spacing w:after="0"/>
                          <w:jc w:val="center"/>
                          <w:rPr>
                            <w:rFonts w:ascii="Trebuchet MS" w:hAnsi="Trebuchet MS"/>
                            <w:b/>
                            <w:sz w:val="19"/>
                            <w:szCs w:val="19"/>
                          </w:rPr>
                        </w:pPr>
                        <w:r w:rsidRPr="00A92C96">
                          <w:rPr>
                            <w:rFonts w:ascii="Times New Roman" w:hAnsi="Times New Roman"/>
                            <w:b/>
                            <w:sz w:val="19"/>
                            <w:szCs w:val="19"/>
                          </w:rPr>
                          <w:t>МТСП</w:t>
                        </w:r>
                      </w:p>
                    </w:txbxContent>
                  </v:textbox>
                </v:shape>
                <v:shape id="Text Box 25" o:spid="_x0000_s1054" type="#_x0000_t202" style="position:absolute;left:43567;top:32277;width:9417;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" fillcolor="#2c5d98" stroked="f">
                  <v:fill color2="#3a7ccb" rotate="t" angle="180" colors="0 #2c5d98;52429f #3c7bc7;1 #3a7ccb" focus="100%" type="gradient">
                    <o:fill v:ext="view" type="gradientUnscaled"/>
                  </v:fill>
                  <v:shadow on="t" color="black" opacity="22936f" origin=",.5" offset="0,.63889mm"/>
                  <v:textbox>
                    <w:txbxContent>
                      <w:p w:rsidR="0078536F" w:rsidRDefault="0078536F" w:rsidP="009E22AA">
                        <w:pPr>
                          <w:jc w:val="center"/>
                          <w:rPr>
                            <w:rFonts w:ascii="Trebuchet MS" w:hAnsi="Trebuchet MS"/>
                            <w:b/>
                            <w:sz w:val="19"/>
                            <w:szCs w:val="19"/>
                          </w:rPr>
                        </w:pP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78536F" w:rsidRPr="00B35D9C" w:rsidRDefault="0078536F" w:rsidP="009E22AA">
                        <w:pPr>
                          <w:spacing w:after="0"/>
                          <w:jc w:val="center"/>
                          <w:rPr>
                            <w:rFonts w:ascii="Times New Roman" w:hAnsi="Times New Roman"/>
                            <w:b/>
                            <w:sz w:val="19"/>
                            <w:szCs w:val="19"/>
                          </w:rPr>
                        </w:pPr>
                        <w:r>
                          <w:rPr>
                            <w:rFonts w:ascii="Times New Roman" w:hAnsi="Times New Roman"/>
                            <w:b/>
                            <w:sz w:val="19"/>
                            <w:szCs w:val="19"/>
                          </w:rPr>
                          <w:t>Програма „Околна среда</w:t>
                        </w:r>
                        <w:r w:rsidRPr="00B35D9C">
                          <w:rPr>
                            <w:rFonts w:ascii="Times New Roman" w:hAnsi="Times New Roman"/>
                            <w:b/>
                            <w:sz w:val="19"/>
                            <w:szCs w:val="19"/>
                          </w:rPr>
                          <w:t>”</w:t>
                        </w:r>
                      </w:p>
                      <w:p w:rsidR="0078536F" w:rsidRPr="00A92C96" w:rsidRDefault="0078536F" w:rsidP="009E22AA">
                        <w:pPr>
                          <w:jc w:val="center"/>
                          <w:rPr>
                            <w:rFonts w:ascii="Trebuchet MS" w:hAnsi="Trebuchet MS"/>
                            <w:b/>
                            <w:sz w:val="4"/>
                            <w:szCs w:val="4"/>
                          </w:rPr>
                        </w:pPr>
                      </w:p>
                      <w:p w:rsidR="0078536F" w:rsidRDefault="0078536F" w:rsidP="009E22AA">
                        <w:pPr>
                          <w:jc w:val="center"/>
                          <w:rPr>
                            <w:rFonts w:ascii="Times New Roman" w:hAnsi="Times New Roman"/>
                            <w:b/>
                            <w:sz w:val="19"/>
                            <w:szCs w:val="19"/>
                          </w:rPr>
                        </w:pPr>
                      </w:p>
                      <w:p w:rsidR="0078536F" w:rsidRPr="00406644" w:rsidRDefault="0078536F" w:rsidP="009E22AA">
                        <w:pPr>
                          <w:jc w:val="center"/>
                          <w:rPr>
                            <w:rFonts w:ascii="Trebuchet MS" w:hAnsi="Trebuchet MS"/>
                            <w:b/>
                            <w:sz w:val="19"/>
                            <w:szCs w:val="19"/>
                          </w:rPr>
                        </w:pPr>
                        <w:r w:rsidRPr="00A92C96">
                          <w:rPr>
                            <w:rFonts w:ascii="Times New Roman" w:hAnsi="Times New Roman"/>
                            <w:b/>
                            <w:sz w:val="19"/>
                            <w:szCs w:val="19"/>
                          </w:rPr>
                          <w:t>МОСВ</w:t>
                        </w:r>
                      </w:p>
                    </w:txbxContent>
                  </v:textbox>
                </v:shape>
                <v:shape id="Text Box 26" o:spid="_x0000_s1055" type="#_x0000_t202" style="position:absolute;left:53486;top:32181;width:11855;height:19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" fillcolor="#2787a0" stroked="f">
                  <v:fill color2="#34b3d6" rotate="t" angle="180" colors="0 #2787a0;52429f #36b1d2;1 #34b3d6" focus="100%" type="gradient">
                    <o:fill v:ext="view" type="gradientUnscaled"/>
                  </v:fill>
                  <v:shadow on="t" color="black" opacity="22936f" origin=",.5" offset="0,.63889mm"/>
                  <v:textbox>
                    <w:txbxContent>
                      <w:p w:rsidR="0078536F" w:rsidRDefault="0078536F" w:rsidP="009E22AA">
                        <w:pPr>
                          <w:jc w:val="center"/>
                          <w:rPr>
                            <w:rFonts w:ascii="Trebuchet MS" w:hAnsi="Trebuchet MS"/>
                            <w:b/>
                            <w:sz w:val="19"/>
                            <w:szCs w:val="19"/>
                          </w:rPr>
                        </w:pP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П</w:t>
                        </w:r>
                        <w:r>
                          <w:rPr>
                            <w:rFonts w:ascii="Times New Roman" w:hAnsi="Times New Roman"/>
                            <w:b/>
                            <w:sz w:val="19"/>
                            <w:szCs w:val="19"/>
                          </w:rPr>
                          <w:t xml:space="preserve">рограма </w:t>
                        </w:r>
                        <w:r w:rsidRPr="00B35D9C">
                          <w:rPr>
                            <w:rFonts w:ascii="Times New Roman" w:hAnsi="Times New Roman"/>
                            <w:b/>
                            <w:sz w:val="19"/>
                            <w:szCs w:val="19"/>
                          </w:rPr>
                          <w:t>Транспорт</w:t>
                        </w:r>
                        <w:r>
                          <w:rPr>
                            <w:rFonts w:ascii="Times New Roman" w:hAnsi="Times New Roman"/>
                            <w:b/>
                            <w:sz w:val="19"/>
                            <w:szCs w:val="19"/>
                          </w:rPr>
                          <w:t>на свързаност</w:t>
                        </w:r>
                      </w:p>
                      <w:p w:rsidR="0078536F" w:rsidRDefault="0078536F" w:rsidP="009E22AA">
                        <w:pPr>
                          <w:jc w:val="center"/>
                          <w:rPr>
                            <w:rFonts w:ascii="Times New Roman" w:hAnsi="Times New Roman"/>
                            <w:b/>
                            <w:sz w:val="19"/>
                            <w:szCs w:val="19"/>
                          </w:rPr>
                        </w:pPr>
                      </w:p>
                      <w:p w:rsidR="0078536F" w:rsidRPr="00156FEA" w:rsidRDefault="0078536F" w:rsidP="009E22AA">
                        <w:pPr>
                          <w:jc w:val="center"/>
                          <w:rPr>
                            <w:rFonts w:ascii="Trebuchet MS" w:hAnsi="Trebuchet MS"/>
                            <w:b/>
                            <w:sz w:val="19"/>
                            <w:szCs w:val="19"/>
                          </w:rPr>
                        </w:pPr>
                        <w:r w:rsidRPr="00A92C96">
                          <w:rPr>
                            <w:rFonts w:ascii="Times New Roman" w:hAnsi="Times New Roman"/>
                            <w:b/>
                            <w:sz w:val="19"/>
                            <w:szCs w:val="19"/>
                          </w:rPr>
                          <w:t>MTС</w:t>
                        </w:r>
                      </w:p>
                    </w:txbxContent>
                  </v:textbox>
                </v:shape>
                <v:shape id="Text Box 27" o:spid="_x0000_s1056" type="#_x0000_t202" style="position:absolute;left:66401;top:32182;width:9970;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" fillcolor="#2c5d98" stroked="f">
                  <v:fill color2="#3a7ccb" rotate="t" angle="180" colors="0 #2c5d98;52429f #3c7bc7;1 #3a7ccb" focus="100%" type="gradient">
                    <o:fill v:ext="view" type="gradientUnscaled"/>
                  </v:fill>
                  <v:shadow on="t" color="black" opacity="22936f" origin=",.5" offset="0,.63889mm"/>
                  <v:textbox>
                    <w:txbxContent>
                      <w:p w:rsidR="0078536F" w:rsidRDefault="0078536F" w:rsidP="009E22AA">
                        <w:pPr>
                          <w:jc w:val="center"/>
                          <w:rPr>
                            <w:rFonts w:ascii="Trebuchet MS" w:hAnsi="Trebuchet MS"/>
                            <w:b/>
                            <w:sz w:val="19"/>
                            <w:szCs w:val="19"/>
                          </w:rPr>
                        </w:pP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78536F" w:rsidRPr="00B35D9C" w:rsidRDefault="0078536F" w:rsidP="009E22AA">
                        <w:pPr>
                          <w:spacing w:after="0"/>
                          <w:jc w:val="center"/>
                          <w:rPr>
                            <w:rFonts w:ascii="Times New Roman" w:hAnsi="Times New Roman"/>
                            <w:b/>
                            <w:sz w:val="19"/>
                            <w:szCs w:val="19"/>
                          </w:rPr>
                        </w:pPr>
                        <w:r>
                          <w:rPr>
                            <w:rFonts w:ascii="Times New Roman" w:hAnsi="Times New Roman"/>
                            <w:b/>
                            <w:sz w:val="19"/>
                            <w:szCs w:val="19"/>
                          </w:rPr>
                          <w:t>Програма Техническа помощ</w:t>
                        </w:r>
                      </w:p>
                      <w:p w:rsidR="0078536F" w:rsidRDefault="0078536F" w:rsidP="009E22AA">
                        <w:pPr>
                          <w:jc w:val="center"/>
                          <w:rPr>
                            <w:rFonts w:ascii="Times New Roman" w:hAnsi="Times New Roman"/>
                            <w:b/>
                            <w:sz w:val="19"/>
                            <w:szCs w:val="19"/>
                          </w:rPr>
                        </w:pPr>
                      </w:p>
                      <w:p w:rsidR="0078536F" w:rsidRPr="00406644" w:rsidRDefault="0078536F" w:rsidP="009E22AA">
                        <w:pPr>
                          <w:jc w:val="center"/>
                          <w:rPr>
                            <w:rFonts w:ascii="Trebuchet MS" w:hAnsi="Trebuchet MS"/>
                            <w:b/>
                            <w:sz w:val="19"/>
                            <w:szCs w:val="19"/>
                          </w:rPr>
                        </w:pPr>
                        <w:r w:rsidRPr="00A92C96">
                          <w:rPr>
                            <w:rFonts w:ascii="Times New Roman" w:hAnsi="Times New Roman"/>
                            <w:b/>
                            <w:sz w:val="19"/>
                            <w:szCs w:val="19"/>
                          </w:rPr>
                          <w:t>М</w:t>
                        </w:r>
                        <w:r w:rsidRPr="000D3231">
                          <w:rPr>
                            <w:rFonts w:ascii="Trebuchet MS" w:hAnsi="Trebuchet MS"/>
                            <w:b/>
                            <w:sz w:val="19"/>
                            <w:szCs w:val="19"/>
                          </w:rPr>
                          <w:t>Ф</w:t>
                        </w:r>
                      </w:p>
                    </w:txbxContent>
                  </v:textbox>
                </v:shape>
                <v:shape id="Text Box 77" o:spid="_x0000_s1057" type="#_x0000_t202" style="position:absolute;left:77114;top:32182;width:9058;height:19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" fillcolor="#2c5d98" stroked="f">
                  <v:fill color2="#3a7ccb" rotate="t" angle="180" colors="0 #2c5d98;52429f #3c7bc7;1 #3a7ccb" focus="100%" type="gradient">
                    <o:fill v:ext="view" type="gradientUnscaled"/>
                  </v:fill>
                  <v:shadow on="t" color="black" opacity="22936f" origin=",.5" offset="0,.63889mm"/>
                  <v:textbox>
                    <w:txbxContent>
                      <w:p w:rsidR="0078536F" w:rsidRDefault="0078536F" w:rsidP="009E22AA">
                        <w:pPr>
                          <w:spacing w:after="0"/>
                          <w:jc w:val="center"/>
                          <w:rPr>
                            <w:rFonts w:ascii="Times New Roman" w:hAnsi="Times New Roman"/>
                            <w:b/>
                            <w:sz w:val="19"/>
                            <w:szCs w:val="19"/>
                          </w:rPr>
                        </w:pP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78536F" w:rsidRPr="00B35D9C" w:rsidRDefault="0078536F"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78536F" w:rsidRPr="00B35D9C" w:rsidRDefault="0078536F" w:rsidP="009E22AA">
                        <w:pPr>
                          <w:spacing w:after="0"/>
                          <w:jc w:val="center"/>
                          <w:rPr>
                            <w:rFonts w:ascii="Times New Roman" w:hAnsi="Times New Roman"/>
                            <w:b/>
                            <w:sz w:val="19"/>
                            <w:szCs w:val="19"/>
                          </w:rPr>
                        </w:pPr>
                        <w:r>
                          <w:rPr>
                            <w:rFonts w:ascii="Times New Roman" w:hAnsi="Times New Roman"/>
                            <w:b/>
                            <w:sz w:val="19"/>
                            <w:szCs w:val="19"/>
                          </w:rPr>
                          <w:t>Програма за образование</w:t>
                        </w:r>
                      </w:p>
                      <w:p w:rsidR="0078536F" w:rsidRDefault="0078536F" w:rsidP="009E22AA">
                        <w:pPr>
                          <w:jc w:val="center"/>
                          <w:rPr>
                            <w:rFonts w:ascii="Trebuchet MS" w:hAnsi="Trebuchet MS"/>
                            <w:b/>
                            <w:sz w:val="19"/>
                            <w:szCs w:val="19"/>
                          </w:rPr>
                        </w:pPr>
                      </w:p>
                      <w:p w:rsidR="0078536F" w:rsidRPr="00406644" w:rsidRDefault="0078536F" w:rsidP="009E22AA">
                        <w:pPr>
                          <w:jc w:val="center"/>
                          <w:rPr>
                            <w:rFonts w:ascii="Trebuchet MS" w:hAnsi="Trebuchet MS"/>
                            <w:b/>
                            <w:sz w:val="19"/>
                            <w:szCs w:val="19"/>
                          </w:rPr>
                        </w:pPr>
                        <w:r w:rsidRPr="00A92C96">
                          <w:rPr>
                            <w:rFonts w:ascii="Times New Roman" w:hAnsi="Times New Roman"/>
                            <w:b/>
                            <w:sz w:val="19"/>
                            <w:szCs w:val="19"/>
                          </w:rPr>
                          <w:t>МОН</w:t>
                        </w:r>
                      </w:p>
                    </w:txbxContent>
                  </v:textbox>
                </v:shape>
                <v:line id="Line 78" o:spid="_x0000_s1058" style="position:absolute;flip:x y;visibility:visible;mso-wrap-style:square" from="16300,29127" to="16313,32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">
                  <v:stroke endarrow="block"/>
                </v:line>
                <v:line id="Line 79" o:spid="_x0000_s1059" style="position:absolute;visibility:visible;mso-wrap-style:square" from="15227,29127" to="15240,32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">
                  <v:stroke endarrow="block"/>
                </v:line>
                <v:line id="Line 80" o:spid="_x0000_s1060" style="position:absolute;visibility:visible;mso-wrap-style:square" from="26191,29311" to="26204,32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">
                  <v:stroke endarrow="block"/>
                </v:line>
                <v:line id="Line 81" o:spid="_x0000_s1061" style="position:absolute;flip:x;visibility:visible;mso-wrap-style:square" from="36363,29311" to="36375,32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">
                  <v:stroke endarrow="block"/>
                </v:line>
                <v:line id="Line 82" o:spid="_x0000_s1062" style="position:absolute;visibility:visible;mso-wrap-style:square" from="47129,28930" to="47142,31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">
                  <v:stroke endarrow="block"/>
                </v:line>
                <v:line id="Line 83" o:spid="_x0000_s1063" style="position:absolute;visibility:visible;mso-wrap-style:square" from="59310,28949" to="59329,319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">
                  <v:stroke endarrow="block"/>
                </v:line>
                <v:line id="Line 84" o:spid="_x0000_s1064" style="position:absolute;visibility:visible;mso-wrap-style:square" from="70567,28778" to="70586,31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">
                  <v:stroke endarrow="block"/>
                </v:line>
                <v:line id="Line 85" o:spid="_x0000_s1065" style="position:absolute;flip:x y;visibility:visible;mso-wrap-style:square" from="27284,29311" to="27296,32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">
                  <v:stroke endarrow="block"/>
                </v:line>
                <v:line id="Line 86" o:spid="_x0000_s1066" style="position:absolute;flip:x y;visibility:visible;mso-wrap-style:square" from="37448,29311" to="37461,32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">
                  <v:stroke endarrow="block"/>
                </v:line>
                <v:line id="Line 87" o:spid="_x0000_s1067" style="position:absolute;flip:x y;visibility:visible;mso-wrap-style:square" from="48399,28930" to="48412,31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">
                  <v:stroke endarrow="block"/>
                </v:line>
                <v:line id="Line 88" o:spid="_x0000_s1068" style="position:absolute;flip:x y;visibility:visible;mso-wrap-style:square" from="60580,28949" to="60593,31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">
                  <v:stroke endarrow="block"/>
                </v:line>
                <v:line id="Line 89" o:spid="_x0000_s1069" style="position:absolute;flip:x y;visibility:visible;mso-wrap-style:square" from="71837,28778" to="71850,31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">
                  <v:stroke endarrow="block"/>
                </v:line>
                <v:line id="Line 90" o:spid="_x0000_s1070" style="position:absolute;flip:x y;visibility:visible;mso-wrap-style:square" from="82104,28676" to="82117,31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">
                  <v:stroke endarrow="block"/>
                </v:line>
                <v:line id="Line 91" o:spid="_x0000_s1071" style="position:absolute;visibility:visible;mso-wrap-style:square" from="80650,28879" to="80669,31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">
                  <v:stroke endarrow="block"/>
                </v:line>
                <v:line id="Line 57" o:spid="_x0000_s1072" style="position:absolute;visibility:visible;mso-wrap-style:square" from="11074,20643" to="92230,20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">
                  <v:stroke dashstyle="dash"/>
                </v:line>
                <v:roundrect id="Text Box 70" o:spid="_x0000_s1073" style="position:absolute;left:10680;top:21920;width:9798;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" fillcolor="#a3c4ff" strokecolor="#4579b8">
                  <v:fill color2="#e5eeff" rotate="t" angle="180" colors="0 #a3c4ff;22938f #bfd5ff;1 #e5eeff" focus="100%" type="gradient"/>
                  <v:shadow on="t" color="black" opacity="24903f" origin=",.5" offset="0,.55556mm"/>
                  <v:textbox>
                    <w:txbxContent>
                      <w:p w:rsidR="0078536F" w:rsidRDefault="0078536F" w:rsidP="009E22AA">
                        <w:pPr>
                          <w:jc w:val="center"/>
                          <w:rPr>
                            <w:rFonts w:ascii="Times New Roman" w:hAnsi="Times New Roman"/>
                            <w:sz w:val="19"/>
                            <w:szCs w:val="19"/>
                          </w:rPr>
                        </w:pPr>
                        <w:r w:rsidRPr="009C5238">
                          <w:rPr>
                            <w:rFonts w:ascii="Times New Roman" w:hAnsi="Times New Roman"/>
                            <w:sz w:val="19"/>
                            <w:szCs w:val="19"/>
                          </w:rPr>
                          <w:t xml:space="preserve">КН </w:t>
                        </w:r>
                      </w:p>
                      <w:p w:rsidR="0078536F" w:rsidRPr="009C5238" w:rsidRDefault="0078536F" w:rsidP="009E22AA">
                        <w:pPr>
                          <w:jc w:val="center"/>
                          <w:rPr>
                            <w:rFonts w:ascii="Times New Roman" w:hAnsi="Times New Roman"/>
                            <w:sz w:val="19"/>
                            <w:szCs w:val="19"/>
                          </w:rPr>
                        </w:pPr>
                        <w:r w:rsidRPr="009C5238">
                          <w:rPr>
                            <w:rFonts w:ascii="Times New Roman" w:hAnsi="Times New Roman"/>
                            <w:sz w:val="19"/>
                            <w:szCs w:val="19"/>
                          </w:rPr>
                          <w:t>на ПРР</w:t>
                        </w:r>
                      </w:p>
                      <w:p w:rsidR="0078536F" w:rsidRPr="009C5238" w:rsidRDefault="0078536F" w:rsidP="009E22AA">
                        <w:pPr>
                          <w:jc w:val="center"/>
                          <w:rPr>
                            <w:rFonts w:ascii="Times New Roman" w:hAnsi="Times New Roman"/>
                            <w:sz w:val="19"/>
                            <w:szCs w:val="19"/>
                          </w:rPr>
                        </w:pPr>
                      </w:p>
                    </w:txbxContent>
                  </v:textbox>
                </v:roundrect>
                <v:roundrect id="Text Box 71" o:spid="_x0000_s1074" style="position:absolute;left:21486;top:22009;width:9756;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" fillcolor="#a3c4ff" strokecolor="#4579b8">
                  <v:fill color2="#e5eeff" rotate="t" angle="180" colors="0 #a3c4ff;22938f #bfd5ff;1 #e5eeff" focus="100%" type="gradient"/>
                  <v:shadow on="t" color="black" opacity="24903f" origin=",.5" offset="0,.55556mm"/>
                  <v:textbox>
                    <w:txbxContent>
                      <w:p w:rsidR="0078536F" w:rsidRDefault="0078536F" w:rsidP="009E22AA">
                        <w:pPr>
                          <w:jc w:val="center"/>
                          <w:rPr>
                            <w:rFonts w:ascii="Times New Roman" w:hAnsi="Times New Roman"/>
                            <w:sz w:val="19"/>
                            <w:szCs w:val="19"/>
                          </w:rPr>
                        </w:pPr>
                        <w:r w:rsidRPr="009C5238">
                          <w:rPr>
                            <w:rFonts w:ascii="Times New Roman" w:hAnsi="Times New Roman"/>
                            <w:sz w:val="19"/>
                            <w:szCs w:val="19"/>
                          </w:rPr>
                          <w:t>КН</w:t>
                        </w:r>
                      </w:p>
                      <w:p w:rsidR="0078536F" w:rsidRPr="009C5238" w:rsidRDefault="0078536F" w:rsidP="009E22AA">
                        <w:pPr>
                          <w:jc w:val="center"/>
                          <w:rPr>
                            <w:rFonts w:ascii="Times New Roman" w:hAnsi="Times New Roman"/>
                            <w:szCs w:val="16"/>
                          </w:rPr>
                        </w:pPr>
                        <w:r w:rsidRPr="009C5238">
                          <w:rPr>
                            <w:rFonts w:ascii="Times New Roman" w:hAnsi="Times New Roman"/>
                            <w:sz w:val="19"/>
                            <w:szCs w:val="19"/>
                          </w:rPr>
                          <w:t xml:space="preserve">на </w:t>
                        </w:r>
                        <w:r>
                          <w:rPr>
                            <w:rFonts w:ascii="Times New Roman" w:hAnsi="Times New Roman"/>
                            <w:sz w:val="19"/>
                            <w:szCs w:val="19"/>
                          </w:rPr>
                          <w:t>ПИКИП</w:t>
                        </w:r>
                      </w:p>
                    </w:txbxContent>
                  </v:textbox>
                </v:roundrect>
                <v:roundrect id="Text Box 72" o:spid="_x0000_s1075" style="position:absolute;left:32124;top:22174;width:9992;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" fillcolor="#a3c4ff" strokecolor="#4579b8">
                  <v:fill color2="#e5eeff" rotate="t" angle="180" colors="0 #a3c4ff;22938f #bfd5ff;1 #e5eeff" focus="100%" type="gradient"/>
                  <v:shadow on="t" color="black" opacity="24903f" origin=",.5" offset="0,.55556mm"/>
                  <v:textbox>
                    <w:txbxContent>
                      <w:p w:rsidR="0078536F" w:rsidRDefault="0078536F" w:rsidP="009E22AA">
                        <w:pPr>
                          <w:jc w:val="center"/>
                          <w:rPr>
                            <w:rFonts w:ascii="Trebuchet MS" w:hAnsi="Trebuchet MS"/>
                            <w:sz w:val="19"/>
                            <w:szCs w:val="19"/>
                          </w:rPr>
                        </w:pPr>
                        <w:r>
                          <w:rPr>
                            <w:rFonts w:ascii="Trebuchet MS" w:hAnsi="Trebuchet MS"/>
                            <w:sz w:val="19"/>
                            <w:szCs w:val="19"/>
                          </w:rPr>
                          <w:t xml:space="preserve">КН </w:t>
                        </w:r>
                      </w:p>
                      <w:p w:rsidR="0078536F" w:rsidRPr="00406644" w:rsidRDefault="0078536F" w:rsidP="009E22AA">
                        <w:pPr>
                          <w:jc w:val="center"/>
                          <w:rPr>
                            <w:rFonts w:ascii="Trebuchet MS" w:hAnsi="Trebuchet MS"/>
                            <w:sz w:val="19"/>
                            <w:szCs w:val="19"/>
                          </w:rPr>
                        </w:pPr>
                        <w:r>
                          <w:rPr>
                            <w:rFonts w:ascii="Trebuchet MS" w:hAnsi="Trebuchet MS"/>
                            <w:b/>
                            <w:bCs/>
                            <w:i/>
                            <w:sz w:val="19"/>
                            <w:szCs w:val="19"/>
                          </w:rPr>
                          <w:t>на ПРЧР</w:t>
                        </w:r>
                      </w:p>
                      <w:p w:rsidR="0078536F" w:rsidRPr="00406644" w:rsidRDefault="0078536F" w:rsidP="009E22AA">
                        <w:pPr>
                          <w:rPr>
                            <w:sz w:val="19"/>
                            <w:szCs w:val="19"/>
                          </w:rPr>
                        </w:pPr>
                      </w:p>
                    </w:txbxContent>
                  </v:textbox>
                </v:roundrect>
                <v:roundrect id="Text Box 73" o:spid="_x0000_s1076" style="position:absolute;left:43567;top:21990;width:9417;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" fillcolor="#a3c4ff" strokecolor="#4579b8">
                  <v:fill color2="#e5eeff" rotate="t" angle="180" colors="0 #a3c4ff;22938f #bfd5ff;1 #e5eeff" focus="100%" type="gradient"/>
                  <v:shadow on="t" color="black" opacity="24903f" origin=",.5" offset="0,.55556mm"/>
                  <v:textbox>
                    <w:txbxContent>
                      <w:p w:rsidR="0078536F" w:rsidRDefault="0078536F" w:rsidP="009E22AA">
                        <w:pPr>
                          <w:jc w:val="center"/>
                          <w:rPr>
                            <w:rFonts w:ascii="Trebuchet MS" w:hAnsi="Trebuchet MS"/>
                            <w:sz w:val="19"/>
                            <w:szCs w:val="19"/>
                          </w:rPr>
                        </w:pPr>
                        <w:r>
                          <w:rPr>
                            <w:rFonts w:ascii="Trebuchet MS" w:hAnsi="Trebuchet MS"/>
                            <w:sz w:val="19"/>
                            <w:szCs w:val="19"/>
                          </w:rPr>
                          <w:t>КН</w:t>
                        </w:r>
                      </w:p>
                      <w:p w:rsidR="0078536F" w:rsidRPr="00406644" w:rsidRDefault="0078536F" w:rsidP="009E22AA">
                        <w:pPr>
                          <w:jc w:val="center"/>
                          <w:rPr>
                            <w:rFonts w:ascii="Trebuchet MS" w:hAnsi="Trebuchet MS"/>
                            <w:sz w:val="19"/>
                            <w:szCs w:val="19"/>
                          </w:rPr>
                        </w:pPr>
                        <w:r>
                          <w:rPr>
                            <w:rFonts w:ascii="Trebuchet MS" w:hAnsi="Trebuchet MS"/>
                            <w:b/>
                            <w:bCs/>
                            <w:i/>
                            <w:sz w:val="19"/>
                            <w:szCs w:val="19"/>
                          </w:rPr>
                          <w:t xml:space="preserve"> на ПОС</w:t>
                        </w:r>
                      </w:p>
                      <w:p w:rsidR="0078536F" w:rsidRPr="00406644" w:rsidRDefault="0078536F" w:rsidP="009E22AA">
                        <w:pPr>
                          <w:rPr>
                            <w:sz w:val="19"/>
                            <w:szCs w:val="19"/>
                          </w:rPr>
                        </w:pPr>
                      </w:p>
                    </w:txbxContent>
                  </v:textbox>
                </v:roundrect>
                <v:roundrect id="Text Box 74" o:spid="_x0000_s1077" style="position:absolute;left:55079;top:22186;width:9625;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" fillcolor="#9eeaff" strokecolor="#40a7c2">
                  <v:fill color2="#e4f9ff" rotate="t" angle="180" colors="0 #9eeaff;22938f #bbefff;1 #e4f9ff" focus="100%" type="gradient"/>
                  <v:shadow on="t" color="black" opacity="24903f" origin=",.5" offset="0,.55556mm"/>
                  <v:textbox>
                    <w:txbxContent>
                      <w:p w:rsidR="0078536F" w:rsidRDefault="0078536F" w:rsidP="009E22AA">
                        <w:pPr>
                          <w:jc w:val="center"/>
                          <w:rPr>
                            <w:rFonts w:ascii="Trebuchet MS" w:hAnsi="Trebuchet MS"/>
                            <w:sz w:val="19"/>
                            <w:szCs w:val="19"/>
                          </w:rPr>
                        </w:pPr>
                        <w:r>
                          <w:rPr>
                            <w:rFonts w:ascii="Trebuchet MS" w:hAnsi="Trebuchet MS"/>
                            <w:sz w:val="19"/>
                            <w:szCs w:val="19"/>
                          </w:rPr>
                          <w:t xml:space="preserve">КН </w:t>
                        </w:r>
                      </w:p>
                      <w:p w:rsidR="0078536F" w:rsidRPr="00406644" w:rsidRDefault="0078536F" w:rsidP="009E22AA">
                        <w:pPr>
                          <w:jc w:val="center"/>
                          <w:rPr>
                            <w:rFonts w:ascii="Trebuchet MS" w:hAnsi="Trebuchet MS"/>
                            <w:sz w:val="19"/>
                            <w:szCs w:val="19"/>
                          </w:rPr>
                        </w:pPr>
                        <w:r>
                          <w:rPr>
                            <w:rFonts w:ascii="Trebuchet MS" w:hAnsi="Trebuchet MS"/>
                            <w:b/>
                            <w:bCs/>
                            <w:i/>
                            <w:sz w:val="19"/>
                            <w:szCs w:val="19"/>
                          </w:rPr>
                          <w:t>на ПТС</w:t>
                        </w:r>
                      </w:p>
                      <w:p w:rsidR="0078536F" w:rsidRPr="00406644" w:rsidRDefault="0078536F" w:rsidP="009E22AA">
                        <w:pPr>
                          <w:rPr>
                            <w:sz w:val="19"/>
                            <w:szCs w:val="19"/>
                          </w:rPr>
                        </w:pPr>
                      </w:p>
                    </w:txbxContent>
                  </v:textbox>
                </v:roundrect>
                <v:roundrect id="Text Box 75" o:spid="_x0000_s1078" style="position:absolute;left:67132;top:21901;width:7950;height:706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" fillcolor="#a3c4ff" strokecolor="#4579b8">
                  <v:fill color2="#e5eeff" rotate="t" angle="180" colors="0 #a3c4ff;22938f #bfd5ff;1 #e5eeff" focus="100%" type="gradient"/>
                  <v:shadow on="t" color="black" opacity="24903f" origin=",.5" offset="0,.55556mm"/>
                  <v:textbox>
                    <w:txbxContent>
                      <w:p w:rsidR="0078536F" w:rsidRDefault="0078536F" w:rsidP="009E22AA">
                        <w:pPr>
                          <w:jc w:val="center"/>
                          <w:rPr>
                            <w:rFonts w:ascii="Trebuchet MS" w:hAnsi="Trebuchet MS"/>
                            <w:sz w:val="19"/>
                            <w:szCs w:val="19"/>
                          </w:rPr>
                        </w:pPr>
                        <w:r>
                          <w:rPr>
                            <w:rFonts w:ascii="Trebuchet MS" w:hAnsi="Trebuchet MS"/>
                            <w:sz w:val="19"/>
                            <w:szCs w:val="19"/>
                          </w:rPr>
                          <w:t xml:space="preserve">КН </w:t>
                        </w:r>
                      </w:p>
                      <w:p w:rsidR="0078536F" w:rsidRPr="00406644" w:rsidRDefault="0078536F" w:rsidP="009E22AA">
                        <w:pPr>
                          <w:jc w:val="center"/>
                          <w:rPr>
                            <w:rFonts w:ascii="Trebuchet MS" w:hAnsi="Trebuchet MS"/>
                            <w:sz w:val="19"/>
                            <w:szCs w:val="19"/>
                          </w:rPr>
                        </w:pPr>
                        <w:r>
                          <w:rPr>
                            <w:rFonts w:ascii="Trebuchet MS" w:hAnsi="Trebuchet MS"/>
                            <w:b/>
                            <w:bCs/>
                            <w:i/>
                            <w:sz w:val="19"/>
                            <w:szCs w:val="19"/>
                          </w:rPr>
                          <w:t>на ПТП</w:t>
                        </w:r>
                      </w:p>
                      <w:p w:rsidR="0078536F" w:rsidRPr="00406644" w:rsidRDefault="0078536F" w:rsidP="009E22AA">
                        <w:pPr>
                          <w:jc w:val="center"/>
                          <w:rPr>
                            <w:rFonts w:ascii="Trebuchet MS" w:hAnsi="Trebuchet MS"/>
                            <w:sz w:val="19"/>
                            <w:szCs w:val="19"/>
                          </w:rPr>
                        </w:pPr>
                      </w:p>
                      <w:p w:rsidR="0078536F" w:rsidRPr="00406644" w:rsidRDefault="0078536F" w:rsidP="009E22AA">
                        <w:pPr>
                          <w:rPr>
                            <w:sz w:val="19"/>
                            <w:szCs w:val="19"/>
                          </w:rPr>
                        </w:pPr>
                      </w:p>
                    </w:txbxContent>
                  </v:textbox>
                </v:roundrect>
                <v:roundrect id="Text Box 76" o:spid="_x0000_s1079" style="position:absolute;left:77114;top:22021;width:8204;height:694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" fillcolor="#a3c4ff" strokecolor="#4579b8">
                  <v:fill color2="#e5eeff" rotate="t" angle="180" colors="0 #a3c4ff;22938f #bfd5ff;1 #e5eeff" focus="100%" type="gradient"/>
                  <v:shadow on="t" color="black" opacity="24903f" origin=",.5" offset="0,.55556mm"/>
                  <v:textbox>
                    <w:txbxContent>
                      <w:p w:rsidR="0078536F" w:rsidRDefault="0078536F" w:rsidP="009E22AA">
                        <w:pPr>
                          <w:jc w:val="center"/>
                          <w:rPr>
                            <w:rFonts w:ascii="Trebuchet MS" w:hAnsi="Trebuchet MS"/>
                            <w:sz w:val="19"/>
                            <w:szCs w:val="19"/>
                          </w:rPr>
                        </w:pPr>
                        <w:r>
                          <w:rPr>
                            <w:rFonts w:ascii="Trebuchet MS" w:hAnsi="Trebuchet MS"/>
                            <w:sz w:val="19"/>
                            <w:szCs w:val="19"/>
                          </w:rPr>
                          <w:t xml:space="preserve">КН на </w:t>
                        </w:r>
                      </w:p>
                      <w:p w:rsidR="0078536F" w:rsidRPr="00406644" w:rsidRDefault="0078536F" w:rsidP="009E22AA">
                        <w:pPr>
                          <w:jc w:val="center"/>
                          <w:rPr>
                            <w:rFonts w:ascii="Trebuchet MS" w:hAnsi="Trebuchet MS"/>
                            <w:sz w:val="19"/>
                            <w:szCs w:val="19"/>
                          </w:rPr>
                        </w:pPr>
                        <w:r>
                          <w:rPr>
                            <w:rFonts w:ascii="Trebuchet MS" w:hAnsi="Trebuchet MS"/>
                            <w:b/>
                            <w:bCs/>
                            <w:i/>
                            <w:sz w:val="19"/>
                            <w:szCs w:val="19"/>
                          </w:rPr>
                          <w:t>на ПО</w:t>
                        </w:r>
                      </w:p>
                      <w:p w:rsidR="0078536F" w:rsidRPr="00406644" w:rsidRDefault="0078536F" w:rsidP="009E22AA">
                        <w:pPr>
                          <w:rPr>
                            <w:sz w:val="19"/>
                            <w:szCs w:val="19"/>
                          </w:rPr>
                        </w:pPr>
                      </w:p>
                    </w:txbxContent>
                  </v:textbox>
                </v:roundrect>
                <v:line id="Line 92" o:spid="_x0000_s1080" style="position:absolute;visibility:visible;mso-wrap-style:square" from="15125,19431" to="90782,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"/>
                <v:line id="Line 93" o:spid="_x0000_s1081" style="position:absolute;visibility:visible;mso-wrap-style:square" from="15125,19431" to="15138,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"/>
                <v:line id="Line 94" o:spid="_x0000_s1082" style="position:absolute;visibility:visible;mso-wrap-style:square" from="26387,19431" to="26528,2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"/>
                <v:line id="Line 95" o:spid="_x0000_s1083" style="position:absolute;visibility:visible;mso-wrap-style:square" from="36531,19443" to="36543,21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"/>
                <v:line id="Line 96" o:spid="_x0000_s1084" style="position:absolute;flip:x;visibility:visible;mso-wrap-style:square" from="48387,19443" to="48399,21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"/>
                <v:line id="Line 97" o:spid="_x0000_s1085" style="position:absolute;visibility:visible;mso-wrap-style:square" from="59329,19462" to="59342,217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"/>
                <v:line id="Line 98" o:spid="_x0000_s1086" style="position:absolute;visibility:visible;mso-wrap-style:square" from="70841,19431" to="70854,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"/>
                <v:line id="Line 100" o:spid="_x0000_s1087" style="position:absolute;visibility:visible;mso-wrap-style:square" from="81337,19405" to="81349,216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"/>
                <v:line id="Line 101" o:spid="_x0000_s1088" style="position:absolute;visibility:visible;mso-wrap-style:square" from="92204,20758" to="92217,2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">
                  <v:stroke dashstyle="dash" endarrow="open" endarrowwidth="wide"/>
                </v:line>
                <v:shapetype id="_x0000_t33" coordsize="21600,21600" o:spt="33" o:oned="t" path="m,l21600,r,21600e" filled="f">
                  <v:stroke joinstyle="miter"/>
                  <v:path arrowok="t" fillok="f" o:connecttype="none"/>
                  <o:lock v:ext="edit" shapetype="t"/>
                </v:shapetype>
                <v:shape id="AutoShape 102" o:spid="_x0000_s1089" type="#_x0000_t33" style="position:absolute;left:-3397;top:8545;width:18770;height:509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">
                  <v:stroke dashstyle="dash" startarrow="open" endarrow="open"/>
                </v:shape>
                <v:shapetype id="_x0000_t32" coordsize="21600,21600" o:spt="32" o:oned="t" path="m,l21600,21600e" filled="f">
                  <v:path arrowok="t" fillok="f" o:connecttype="none"/>
                  <o:lock v:ext="edit" shapetype="t"/>
                </v:shapetype>
                <v:shape id="AutoShape 103" o:spid="_x0000_s1090" type="#_x0000_t32" style="position:absolute;left:30607;top:13716;width:2692;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">
                  <v:stroke startarrow="block" endarrow="block"/>
                </v:shape>
                <v:group id="Group 104" o:spid="_x0000_s1091" style="position:absolute;left:5359;top:16002;width:30486;height:4521" coordorigin="2726,3946" coordsize="4801,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">
                  <v:line id="Line 105" o:spid="_x0000_s1092" style="position:absolute;flip:x;visibility:visible;mso-wrap-style:square" from="2726,4126" to="2727,4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">
                    <v:stroke endarrow="block"/>
                  </v:line>
                  <v:line id="Line 106" o:spid="_x0000_s1093" style="position:absolute;visibility:visible;mso-wrap-style:square" from="2726,4126" to="7526,41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"/>
                  <v:line id="Line 107" o:spid="_x0000_s1094" style="position:absolute;visibility:visible;mso-wrap-style:square" from="7526,3946" to="7527,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"/>
                  <v:line id="Line 108" o:spid="_x0000_s1095" style="position:absolute;flip:x;visibility:visible;mso-wrap-style:square" from="6026,4126" to="6027,4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">
                    <v:stroke startarrow="block" endarrow="block"/>
                  </v:line>
                </v:group>
                <v:line id="Line 109" o:spid="_x0000_s1096" style="position:absolute;flip:x;visibility:visible;mso-wrap-style:square" from="37744,16002" to="37769,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">
                  <v:stroke startarrow="block" endarrow="block"/>
                </v:line>
                <v:roundrect id="Text Box 110" o:spid="_x0000_s1097" style="position:absolute;left:52984;top:11430;width:35693;height:45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" fillcolor="#4f81bd" strokecolor="white" strokeweight="3pt">
                  <v:shadow on="t" color="black" opacity="24903f" origin=",.5" offset="0,.55556mm"/>
                  <v:textbox>
                    <w:txbxContent>
                      <w:p w:rsidR="0078536F" w:rsidRPr="00622075" w:rsidRDefault="0078536F" w:rsidP="009E22AA">
                        <w:pPr>
                          <w:ind w:left="-142" w:right="-212"/>
                          <w:jc w:val="center"/>
                          <w:rPr>
                            <w:rFonts w:ascii="Cambria" w:hAnsi="Cambria"/>
                            <w:b/>
                            <w:spacing w:val="20"/>
                            <w:sz w:val="19"/>
                            <w:szCs w:val="19"/>
                          </w:rPr>
                        </w:pPr>
                        <w:r w:rsidRPr="00622075">
                          <w:rPr>
                            <w:rFonts w:ascii="Cambria" w:hAnsi="Cambria"/>
                            <w:b/>
                            <w:spacing w:val="20"/>
                            <w:sz w:val="19"/>
                            <w:szCs w:val="19"/>
                          </w:rPr>
                          <w:t>Комитет за наблюдение</w:t>
                        </w:r>
                      </w:p>
                      <w:p w:rsidR="0078536F" w:rsidRPr="00622075" w:rsidRDefault="0078536F" w:rsidP="009E22AA">
                        <w:pPr>
                          <w:ind w:left="-142" w:right="-212"/>
                          <w:jc w:val="center"/>
                          <w:rPr>
                            <w:rFonts w:ascii="Cambria" w:hAnsi="Cambria"/>
                            <w:b/>
                            <w:spacing w:val="20"/>
                            <w:sz w:val="19"/>
                            <w:szCs w:val="19"/>
                          </w:rPr>
                        </w:pPr>
                        <w:r w:rsidRPr="00622075">
                          <w:rPr>
                            <w:rFonts w:ascii="Cambria" w:hAnsi="Cambria"/>
                            <w:bCs/>
                            <w:i/>
                            <w:spacing w:val="20"/>
                            <w:sz w:val="19"/>
                            <w:szCs w:val="19"/>
                          </w:rPr>
                          <w:t>Споразумението за партньорство</w:t>
                        </w:r>
                      </w:p>
                    </w:txbxContent>
                  </v:textbox>
                </v:roundrect>
                <v:line id="Line 111" o:spid="_x0000_s1098" style="position:absolute;flip:y;visibility:visible;mso-wrap-style:square" from="44094,3429" to="44107,5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">
                  <v:stroke startarrow="block" endarrow="block"/>
                </v:line>
                <v:line id="Line 112" o:spid="_x0000_s1099" style="position:absolute;flip:x y;visibility:visible;mso-wrap-style:square" from="12344,3429" to="12350,10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">
                  <v:stroke endarrow="block"/>
                </v:line>
                <v:line id="Line 113" o:spid="_x0000_s1100" style="position:absolute;visibility:visible;mso-wrap-style:square" from="12344,10287" to="39649,10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"/>
                <v:line id="Line 114" o:spid="_x0000_s1101" style="position:absolute;visibility:visible;mso-wrap-style:square" from="39649,10287" to="39655,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"/>
                <v:line id="Line 115" o:spid="_x0000_s1102" style="position:absolute;visibility:visible;mso-wrap-style:square" from="9804,3429" to="9804,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">
                  <v:stroke startarrow="block" endarrow="block"/>
                </v:line>
                <v:line id="Line 116" o:spid="_x0000_s1103" style="position:absolute;visibility:visible;mso-wrap-style:square" from="51079,9144" to="51079,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">
                  <v:stroke startarrow="block" endarrow="block"/>
                </v:line>
                <v:line id="Line 36" o:spid="_x0000_s1104" style="position:absolute;visibility:visible;mso-wrap-style:square" from="58051,52006" to="58140,570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">
                  <v:stroke endarrow="block"/>
                </v:line>
                <v:line id="Line 38" o:spid="_x0000_s1105" style="position:absolute;flip:x;visibility:visible;mso-wrap-style:square" from="15646,51911" to="15765,57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">
                  <v:stroke endarrow="block"/>
                </v:line>
                <v:line id="Line 42" o:spid="_x0000_s1106" style="position:absolute;flip:y;visibility:visible;mso-wrap-style:square" from="16835,51911" to="16841,57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">
                  <v:stroke endarrow="block"/>
                </v:line>
                <v:line id="Line 46" o:spid="_x0000_s1107" style="position:absolute;flip:x y;visibility:visible;mso-wrap-style:square" from="59240,52006" to="59246,57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">
                  <v:stroke endarrow="block"/>
                </v:line>
                <v:line id="Line 117" o:spid="_x0000_s1108" style="position:absolute;visibility:visible;mso-wrap-style:square" from="70854,51911" to="70943,56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">
                  <v:stroke endarrow="block"/>
                </v:line>
                <v:line id="Line 118" o:spid="_x0000_s1109" style="position:absolute;flip:x y;visibility:visible;mso-wrap-style:square" from="72043,51911" to="72049,57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">
                  <v:stroke endarrow="block"/>
                </v:line>
                <v:line id="Line 119" o:spid="_x0000_s1110" style="position:absolute;visibility:visible;mso-wrap-style:square" from="81291,51911" to="81380,56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">
                  <v:stroke endarrow="block"/>
                </v:line>
                <v:line id="Line 120" o:spid="_x0000_s1111" style="position:absolute;flip:x y;visibility:visible;mso-wrap-style:square" from="82480,51911" to="82486,57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">
                  <v:stroke endarrow="block"/>
                </v:line>
                <v:line id="Line 38" o:spid="_x0000_s1112" style="position:absolute;flip:x;visibility:visible;mso-wrap-style:square" from="26268,52095" to="26387,5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">
                  <v:stroke endarrow="block"/>
                </v:line>
                <v:line id="Line 42" o:spid="_x0000_s1113" style="position:absolute;flip:y;visibility:visible;mso-wrap-style:square" from="27457,52095" to="27463,5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">
                  <v:stroke endarrow="block"/>
                </v:line>
                <v:line id="Line 38" o:spid="_x0000_s1114" style="position:absolute;flip:x;visibility:visible;mso-wrap-style:square" from="36375,52089" to="36494,573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">
                  <v:stroke endarrow="block"/>
                </v:line>
                <v:line id="Line 42" o:spid="_x0000_s1115" style="position:absolute;flip:y;visibility:visible;mso-wrap-style:square" from="37564,52089" to="37570,573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">
                  <v:stroke endarrow="block"/>
                </v:line>
                <v:line id="Line 38" o:spid="_x0000_s1116" style="position:absolute;flip:x;visibility:visible;mso-wrap-style:square" from="47373,52184" to="47492,57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">
                  <v:stroke endarrow="block"/>
                </v:line>
                <v:line id="Line 42" o:spid="_x0000_s1117" style="position:absolute;flip:y;visibility:visible;mso-wrap-style:square" from="48563,52184" to="48569,57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">
                  <v:stroke endarrow="block"/>
                </v:line>
                <v:shape id="Text Box 77" o:spid="_x0000_s1118" type="#_x0000_t202" style="position:absolute;left:87426;top:32182;width:9811;height:198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" fillcolor="#2c5d98" stroked="f">
                  <v:fill color2="#3a7ccb" rotate="t" angle="180" colors="0 #2c5d98;52429f #3c7bc7;1 #3a7ccb" focus="100%" type="gradient">
                    <o:fill v:ext="view" type="gradientUnscaled"/>
                  </v:fill>
                  <v:shadow on="t" color="black" opacity="22936f" origin=",.5" offset="0,.63889mm"/>
                  <v:textbox>
                    <w:txbxContent>
                      <w:p w:rsidR="0078536F" w:rsidRDefault="0078536F" w:rsidP="009E22AA">
                        <w:pPr>
                          <w:pStyle w:val="NormalWeb"/>
                          <w:spacing w:before="0" w:beforeAutospacing="0" w:after="0" w:afterAutospacing="0"/>
                          <w:jc w:val="center"/>
                        </w:pPr>
                        <w:r>
                          <w:rPr>
                            <w:rFonts w:ascii="Trebuchet MS" w:hAnsi="Trebuchet MS"/>
                            <w:b/>
                            <w:bCs/>
                            <w:sz w:val="19"/>
                            <w:szCs w:val="19"/>
                          </w:rPr>
                          <w:t> </w:t>
                        </w:r>
                      </w:p>
                      <w:p w:rsidR="0078536F" w:rsidRPr="00B204FC" w:rsidRDefault="0078536F" w:rsidP="009E22AA">
                        <w:pPr>
                          <w:spacing w:after="0"/>
                          <w:jc w:val="center"/>
                          <w:rPr>
                            <w:rFonts w:ascii="Times New Roman" w:hAnsi="Times New Roman"/>
                            <w:b/>
                            <w:sz w:val="19"/>
                            <w:szCs w:val="19"/>
                          </w:rPr>
                        </w:pPr>
                        <w:r w:rsidRPr="00286A6D">
                          <w:rPr>
                            <w:rFonts w:ascii="Times New Roman" w:hAnsi="Times New Roman"/>
                            <w:b/>
                            <w:sz w:val="19"/>
                            <w:szCs w:val="19"/>
                          </w:rPr>
                          <w:t xml:space="preserve">Управляващ </w:t>
                        </w:r>
                        <w:r w:rsidRPr="00B204FC">
                          <w:rPr>
                            <w:rFonts w:ascii="Times New Roman" w:hAnsi="Times New Roman"/>
                            <w:b/>
                            <w:sz w:val="19"/>
                            <w:szCs w:val="19"/>
                          </w:rPr>
                          <w:t>Програмата за</w:t>
                        </w:r>
                      </w:p>
                      <w:p w:rsidR="0078536F" w:rsidRPr="00286A6D" w:rsidRDefault="0078536F" w:rsidP="009E22AA">
                        <w:pPr>
                          <w:spacing w:after="0"/>
                          <w:jc w:val="center"/>
                          <w:rPr>
                            <w:rFonts w:ascii="Times New Roman" w:hAnsi="Times New Roman"/>
                            <w:b/>
                            <w:sz w:val="19"/>
                            <w:szCs w:val="19"/>
                          </w:rPr>
                        </w:pPr>
                        <w:r w:rsidRPr="00B204FC">
                          <w:rPr>
                            <w:rFonts w:ascii="Times New Roman" w:hAnsi="Times New Roman"/>
                            <w:b/>
                            <w:sz w:val="19"/>
                            <w:szCs w:val="19"/>
                          </w:rPr>
                          <w:t>морско дело, рибарство и аквакултури</w:t>
                        </w:r>
                      </w:p>
                      <w:p w:rsidR="0078536F" w:rsidRPr="00286A6D" w:rsidRDefault="0078536F" w:rsidP="009E22AA">
                        <w:pPr>
                          <w:spacing w:after="0"/>
                          <w:jc w:val="center"/>
                          <w:rPr>
                            <w:rFonts w:ascii="Times New Roman" w:hAnsi="Times New Roman"/>
                            <w:b/>
                            <w:sz w:val="19"/>
                            <w:szCs w:val="19"/>
                          </w:rPr>
                        </w:pPr>
                        <w:r w:rsidRPr="00286A6D">
                          <w:rPr>
                            <w:rFonts w:ascii="Times New Roman" w:hAnsi="Times New Roman"/>
                            <w:b/>
                            <w:sz w:val="19"/>
                            <w:szCs w:val="19"/>
                          </w:rPr>
                          <w:t> </w:t>
                        </w:r>
                      </w:p>
                      <w:p w:rsidR="0078536F" w:rsidRPr="00286A6D" w:rsidRDefault="0078536F" w:rsidP="009E22AA">
                        <w:pPr>
                          <w:spacing w:after="0"/>
                          <w:jc w:val="center"/>
                          <w:rPr>
                            <w:rFonts w:ascii="Times New Roman" w:hAnsi="Times New Roman"/>
                            <w:b/>
                            <w:sz w:val="19"/>
                            <w:szCs w:val="19"/>
                          </w:rPr>
                        </w:pPr>
                      </w:p>
                      <w:p w:rsidR="0078536F" w:rsidRPr="00286A6D" w:rsidRDefault="0078536F" w:rsidP="009E22AA">
                        <w:pPr>
                          <w:spacing w:after="0"/>
                          <w:jc w:val="center"/>
                          <w:rPr>
                            <w:rFonts w:ascii="Times New Roman" w:hAnsi="Times New Roman"/>
                            <w:b/>
                            <w:sz w:val="19"/>
                            <w:szCs w:val="19"/>
                          </w:rPr>
                        </w:pPr>
                      </w:p>
                      <w:p w:rsidR="0078536F" w:rsidRPr="00286A6D" w:rsidRDefault="0078536F" w:rsidP="009E22AA">
                        <w:pPr>
                          <w:spacing w:after="0"/>
                          <w:jc w:val="center"/>
                          <w:rPr>
                            <w:rFonts w:ascii="Times New Roman" w:hAnsi="Times New Roman"/>
                            <w:b/>
                            <w:sz w:val="19"/>
                            <w:szCs w:val="19"/>
                          </w:rPr>
                        </w:pPr>
                        <w:r w:rsidRPr="00286A6D">
                          <w:rPr>
                            <w:rFonts w:ascii="Times New Roman" w:hAnsi="Times New Roman"/>
                            <w:b/>
                            <w:sz w:val="19"/>
                            <w:szCs w:val="19"/>
                          </w:rPr>
                          <w:t>М</w:t>
                        </w:r>
                        <w:r>
                          <w:rPr>
                            <w:rFonts w:ascii="Times New Roman" w:hAnsi="Times New Roman"/>
                            <w:b/>
                            <w:sz w:val="19"/>
                            <w:szCs w:val="19"/>
                          </w:rPr>
                          <w:t>З</w:t>
                        </w:r>
                      </w:p>
                    </w:txbxContent>
                  </v:textbox>
                </v:shape>
                <v:roundrect id="Text Box 76" o:spid="_x0000_s1119" style="position:absolute;left:87150;top:22186;width:8204;height:694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" fillcolor="#a3c4ff" strokecolor="#4579b8">
                  <v:fill color2="#e5eeff" rotate="t" angle="180" colors="0 #a3c4ff;22938f #bfd5ff;1 #e5eeff" focus="100%" type="gradient"/>
                  <v:shadow on="t" color="black" opacity="24903f" origin=",.5" offset="0,.55556mm"/>
                  <v:textbox>
                    <w:txbxContent>
                      <w:p w:rsidR="0078536F" w:rsidRDefault="0078536F" w:rsidP="009E22AA">
                        <w:pPr>
                          <w:pStyle w:val="NormalWeb"/>
                          <w:spacing w:before="0" w:beforeAutospacing="0" w:after="0" w:afterAutospacing="0"/>
                          <w:jc w:val="center"/>
                          <w:rPr>
                            <w:rFonts w:ascii="Trebuchet MS" w:hAnsi="Trebuchet MS"/>
                            <w:sz w:val="19"/>
                            <w:szCs w:val="19"/>
                          </w:rPr>
                        </w:pPr>
                        <w:r>
                          <w:rPr>
                            <w:rFonts w:ascii="Trebuchet MS" w:hAnsi="Trebuchet MS"/>
                            <w:sz w:val="19"/>
                            <w:szCs w:val="19"/>
                          </w:rPr>
                          <w:t xml:space="preserve">КН на </w:t>
                        </w:r>
                      </w:p>
                      <w:p w:rsidR="0078536F" w:rsidRDefault="0078536F" w:rsidP="009E22AA">
                        <w:pPr>
                          <w:pStyle w:val="NormalWeb"/>
                          <w:spacing w:before="0" w:beforeAutospacing="0" w:after="0" w:afterAutospacing="0"/>
                          <w:jc w:val="center"/>
                          <w:rPr>
                            <w:rFonts w:ascii="Trebuchet MS" w:hAnsi="Trebuchet MS"/>
                            <w:sz w:val="19"/>
                            <w:szCs w:val="19"/>
                          </w:rPr>
                        </w:pPr>
                      </w:p>
                      <w:p w:rsidR="0078536F" w:rsidRDefault="0078536F" w:rsidP="009E22AA">
                        <w:pPr>
                          <w:pStyle w:val="NormalWeb"/>
                          <w:spacing w:before="0" w:beforeAutospacing="0" w:after="0" w:afterAutospacing="0"/>
                          <w:jc w:val="center"/>
                        </w:pPr>
                        <w:r>
                          <w:rPr>
                            <w:rFonts w:ascii="Trebuchet MS" w:hAnsi="Trebuchet MS"/>
                            <w:sz w:val="19"/>
                            <w:szCs w:val="19"/>
                          </w:rPr>
                          <w:t>на ПМДРА</w:t>
                        </w:r>
                      </w:p>
                      <w:p w:rsidR="0078536F" w:rsidRDefault="0078536F" w:rsidP="009E22AA">
                        <w:pPr>
                          <w:pStyle w:val="NormalWeb"/>
                          <w:spacing w:before="0" w:beforeAutospacing="0" w:after="0" w:afterAutospacing="0"/>
                        </w:pPr>
                        <w:r>
                          <w:rPr>
                            <w:rFonts w:eastAsia="Times New Roman"/>
                            <w:sz w:val="19"/>
                            <w:szCs w:val="19"/>
                          </w:rPr>
                          <w:t> </w:t>
                        </w:r>
                      </w:p>
                    </w:txbxContent>
                  </v:textbox>
                </v:roundrect>
                <v:line id="Line 117" o:spid="_x0000_s1120" style="position:absolute;visibility:visible;mso-wrap-style:square" from="91906,51993" to="91995,57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">
                  <v:stroke endarrow="block"/>
                </v:line>
                <v:line id="Line 118" o:spid="_x0000_s1121" style="position:absolute;flip:x y;visibility:visible;mso-wrap-style:square" from="93093,51993" to="93093,57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">
                  <v:stroke endarrow="block"/>
                </v:line>
                <v:line id="Line 90" o:spid="_x0000_s1122" style="position:absolute;flip:x y;visibility:visible;mso-wrap-style:square" from="92217,29041" to="92230,31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">
                  <v:stroke endarrow="block"/>
                </v:line>
                <v:line id="Line 91" o:spid="_x0000_s1123" style="position:absolute;visibility:visible;mso-wrap-style:square" from="90763,29244" to="90782,32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">
                  <v:stroke endarrow="block"/>
                </v:line>
                <v:line id="Line 63" o:spid="_x0000_s1124" style="position:absolute;visibility:visible;mso-wrap-style:square" from="82501,20643" to="82513,21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">
                  <v:stroke dashstyle="dash" endarrow="open" endarrowwidth="wide"/>
                </v:line>
                <v:line id="Line 100" o:spid="_x0000_s1125" style="position:absolute;visibility:visible;mso-wrap-style:square" from="90750,19500" to="90763,21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"/>
                <w10:anchorlock/>
              </v:group>
            </w:pict>
          </mc:Fallback>
        </mc:AlternateContent>
      </w:r>
    </w:p>
    <w:p w:rsidR="009E22AA" w:rsidRPr="000E56EE" w:rsidRDefault="009E22AA" w:rsidP="009E22AA">
      <w:pPr>
        <w:pStyle w:val="ListParagraph"/>
        <w:rPr>
          <w:rFonts w:ascii="Times New Roman" w:hAnsi="Times New Roman"/>
        </w:rPr>
        <w:sectPr w:rsidR="009E22AA" w:rsidRPr="000E56EE" w:rsidSect="009E22AA">
          <w:pgSz w:w="16838" w:h="11906" w:orient="landscape"/>
          <w:pgMar w:top="1418" w:right="1416" w:bottom="1418" w:left="1418" w:header="709" w:footer="709" w:gutter="0"/>
          <w:cols w:space="708"/>
          <w:docGrid w:linePitch="360"/>
        </w:sectPr>
      </w:pPr>
    </w:p>
    <w:p w:rsidR="009E22AA" w:rsidRPr="000E56EE" w:rsidRDefault="009E22AA" w:rsidP="00231ED3">
      <w:pPr>
        <w:numPr>
          <w:ilvl w:val="0"/>
          <w:numId w:val="7"/>
        </w:numPr>
        <w:pBdr>
          <w:top w:val="single" w:sz="4" w:space="1" w:color="auto"/>
          <w:left w:val="single" w:sz="4" w:space="4" w:color="auto"/>
          <w:bottom w:val="single" w:sz="4" w:space="1" w:color="auto"/>
          <w:right w:val="single" w:sz="4" w:space="1" w:color="auto"/>
        </w:pBdr>
        <w:shd w:val="clear" w:color="auto" w:fill="99CCFF"/>
        <w:spacing w:before="240" w:after="240" w:line="240" w:lineRule="auto"/>
        <w:ind w:left="567" w:hanging="572"/>
        <w:outlineLvl w:val="0"/>
        <w:rPr>
          <w:rFonts w:ascii="Times New Roman" w:hAnsi="Times New Roman"/>
          <w:b/>
          <w:color w:val="000000"/>
          <w:sz w:val="24"/>
          <w:szCs w:val="24"/>
          <w:lang w:eastAsia="pl-PL"/>
        </w:rPr>
      </w:pPr>
      <w:bookmarkStart w:id="155" w:name="_Toc139967796"/>
      <w:bookmarkStart w:id="156" w:name="_Toc149228477"/>
      <w:r w:rsidRPr="000E56EE">
        <w:rPr>
          <w:rFonts w:ascii="Times New Roman" w:hAnsi="Times New Roman"/>
          <w:b/>
          <w:color w:val="000000"/>
          <w:sz w:val="24"/>
          <w:szCs w:val="24"/>
          <w:lang w:eastAsia="pl-PL"/>
        </w:rPr>
        <w:lastRenderedPageBreak/>
        <w:t>УПРАВЛЯВАЩ ОРГАН</w:t>
      </w:r>
      <w:bookmarkEnd w:id="155"/>
      <w:bookmarkEnd w:id="156"/>
    </w:p>
    <w:p w:rsidR="009E22AA" w:rsidRDefault="009E22AA" w:rsidP="009E22AA">
      <w:pPr>
        <w:pStyle w:val="SUK2"/>
        <w:rPr>
          <w:rFonts w:ascii="Times New Roman" w:hAnsi="Times New Roman"/>
          <w:spacing w:val="0"/>
        </w:rPr>
      </w:pPr>
      <w:bookmarkStart w:id="157" w:name="_Toc139967797"/>
      <w:bookmarkStart w:id="158" w:name="_Toc149228478"/>
      <w:r w:rsidRPr="00F735C7">
        <w:rPr>
          <w:rFonts w:ascii="Times New Roman" w:hAnsi="Times New Roman"/>
          <w:spacing w:val="0"/>
        </w:rPr>
        <w:t>Управляващ орган – описание на организацията и процедурите, свързани с неговите функции и задачи, посочени в членове 72—75</w:t>
      </w:r>
      <w:bookmarkEnd w:id="157"/>
      <w:bookmarkEnd w:id="158"/>
      <w:r>
        <w:rPr>
          <w:rFonts w:ascii="Times New Roman" w:hAnsi="Times New Roman"/>
          <w:spacing w:val="0"/>
        </w:rPr>
        <w:t xml:space="preserve"> </w:t>
      </w:r>
    </w:p>
    <w:p w:rsidR="009E22AA" w:rsidRPr="00056D60" w:rsidRDefault="009E22AA" w:rsidP="009E22AA">
      <w:pPr>
        <w:spacing w:line="240" w:lineRule="auto"/>
        <w:ind w:firstLine="851"/>
        <w:jc w:val="both"/>
        <w:rPr>
          <w:rFonts w:ascii="Times New Roman" w:hAnsi="Times New Roman"/>
          <w:color w:val="000000"/>
          <w:sz w:val="24"/>
          <w:szCs w:val="24"/>
          <w:lang w:eastAsia="bg-BG"/>
        </w:rPr>
      </w:pPr>
    </w:p>
    <w:p w:rsidR="009E22AA" w:rsidRPr="000E56EE" w:rsidRDefault="009E22AA" w:rsidP="00231ED3">
      <w:pPr>
        <w:pStyle w:val="SUK3"/>
        <w:numPr>
          <w:ilvl w:val="2"/>
          <w:numId w:val="7"/>
        </w:numPr>
        <w:pBdr>
          <w:top w:val="single" w:sz="4" w:space="1" w:color="auto"/>
          <w:left w:val="single" w:sz="4" w:space="0" w:color="auto"/>
          <w:bottom w:val="single" w:sz="4" w:space="1" w:color="auto"/>
          <w:right w:val="single" w:sz="4" w:space="4" w:color="auto"/>
        </w:pBdr>
        <w:shd w:val="clear" w:color="auto" w:fill="EAF1DD"/>
        <w:ind w:left="851" w:hanging="646"/>
        <w:jc w:val="both"/>
        <w:rPr>
          <w:rFonts w:ascii="Times New Roman" w:hAnsi="Times New Roman"/>
          <w:spacing w:val="0"/>
        </w:rPr>
      </w:pPr>
      <w:bookmarkStart w:id="159" w:name="_Toc406661650"/>
      <w:bookmarkStart w:id="160" w:name="_Toc407005262"/>
      <w:bookmarkStart w:id="161" w:name="_Toc407012689"/>
      <w:bookmarkStart w:id="162" w:name="_Toc407015793"/>
      <w:bookmarkStart w:id="163" w:name="_Toc407015889"/>
      <w:bookmarkStart w:id="164" w:name="_Toc407016379"/>
      <w:bookmarkStart w:id="165" w:name="_Toc408394085"/>
      <w:bookmarkStart w:id="166" w:name="_Toc408578439"/>
      <w:bookmarkStart w:id="167" w:name="_Toc408579000"/>
      <w:bookmarkStart w:id="168" w:name="_Toc408579112"/>
      <w:bookmarkStart w:id="169" w:name="_Toc409425226"/>
      <w:bookmarkStart w:id="170" w:name="_Toc410400011"/>
      <w:bookmarkStart w:id="171" w:name="_Toc410922575"/>
      <w:bookmarkStart w:id="172" w:name="_Toc412215365"/>
      <w:bookmarkStart w:id="173" w:name="_Toc412710360"/>
      <w:bookmarkStart w:id="174" w:name="_Toc412710483"/>
      <w:bookmarkStart w:id="175" w:name="_Toc412813007"/>
      <w:bookmarkStart w:id="176" w:name="_Toc413339784"/>
      <w:bookmarkStart w:id="177" w:name="_Toc413339900"/>
      <w:bookmarkStart w:id="178" w:name="_Toc413400113"/>
      <w:bookmarkStart w:id="179" w:name="_Toc413918457"/>
      <w:bookmarkStart w:id="180" w:name="_Toc414021041"/>
      <w:bookmarkStart w:id="181" w:name="_Toc414021157"/>
      <w:bookmarkStart w:id="182" w:name="_Toc414021275"/>
      <w:bookmarkStart w:id="183" w:name="_Toc432162809"/>
      <w:bookmarkStart w:id="184" w:name="_Toc432163232"/>
      <w:bookmarkStart w:id="185" w:name="_Toc432163439"/>
      <w:bookmarkStart w:id="186" w:name="_Toc139967798"/>
      <w:bookmarkStart w:id="187" w:name="_Toc149228479"/>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rsidRPr="000E56EE">
        <w:rPr>
          <w:rFonts w:ascii="Times New Roman" w:hAnsi="Times New Roman"/>
          <w:spacing w:val="0"/>
        </w:rPr>
        <w:t>Статут на управляващия орган (национален, регионален или местен публичен или частен орган) и структура, от която той е част.</w:t>
      </w:r>
      <w:bookmarkEnd w:id="186"/>
      <w:bookmarkEnd w:id="187"/>
    </w:p>
    <w:p w:rsidR="009E22AA" w:rsidRPr="000B52A0" w:rsidRDefault="009E22AA" w:rsidP="009E22AA">
      <w:pPr>
        <w:spacing w:line="240" w:lineRule="auto"/>
        <w:ind w:firstLine="851"/>
        <w:jc w:val="both"/>
        <w:rPr>
          <w:rFonts w:ascii="Times New Roman" w:hAnsi="Times New Roman"/>
          <w:b/>
          <w:bCs/>
          <w:i/>
        </w:rPr>
      </w:pPr>
      <w:r w:rsidRPr="000E56EE">
        <w:rPr>
          <w:rFonts w:ascii="Times New Roman" w:hAnsi="Times New Roman"/>
          <w:color w:val="000000"/>
          <w:sz w:val="24"/>
          <w:szCs w:val="24"/>
          <w:lang w:eastAsia="bg-BG"/>
        </w:rPr>
        <w:t xml:space="preserve">Управляващ орган на </w:t>
      </w:r>
      <w:r>
        <w:rPr>
          <w:rFonts w:ascii="Times New Roman" w:hAnsi="Times New Roman"/>
          <w:color w:val="000000"/>
          <w:sz w:val="24"/>
          <w:szCs w:val="24"/>
          <w:lang w:eastAsia="bg-BG"/>
        </w:rPr>
        <w:t>Програма „Транспортна свързаност” 2021-2027 г.</w:t>
      </w:r>
      <w:r w:rsidRPr="000E56EE">
        <w:rPr>
          <w:rFonts w:ascii="Times New Roman" w:hAnsi="Times New Roman"/>
          <w:color w:val="000000"/>
          <w:sz w:val="24"/>
          <w:szCs w:val="24"/>
          <w:lang w:eastAsia="bg-BG"/>
        </w:rPr>
        <w:t xml:space="preserve"> е дирекция „Координация на програми и проекти” в Министерството на </w:t>
      </w:r>
      <w:r>
        <w:rPr>
          <w:rFonts w:ascii="Times New Roman" w:hAnsi="Times New Roman"/>
          <w:color w:val="000000"/>
          <w:sz w:val="24"/>
          <w:szCs w:val="24"/>
          <w:lang w:eastAsia="bg-BG"/>
        </w:rPr>
        <w:t>транспорта и</w:t>
      </w:r>
      <w:r w:rsidRPr="000E56EE">
        <w:rPr>
          <w:rFonts w:ascii="Times New Roman" w:hAnsi="Times New Roman"/>
          <w:color w:val="000000"/>
          <w:sz w:val="24"/>
          <w:szCs w:val="24"/>
          <w:lang w:eastAsia="bg-BG"/>
        </w:rPr>
        <w:t xml:space="preserve"> съобщенията.</w:t>
      </w:r>
    </w:p>
    <w:p w:rsidR="009E22AA" w:rsidRPr="00E21E41" w:rsidRDefault="009E22AA" w:rsidP="009E22AA">
      <w:pPr>
        <w:pStyle w:val="ListParagraph"/>
        <w:rPr>
          <w:rFonts w:ascii="Times New Roman" w:hAnsi="Times New Roman"/>
          <w:b w:val="0"/>
          <w:i w:val="0"/>
        </w:rPr>
      </w:pPr>
    </w:p>
    <w:p w:rsidR="009E22AA" w:rsidRPr="00E21E41" w:rsidRDefault="009E22AA" w:rsidP="009E22AA">
      <w:pPr>
        <w:pStyle w:val="ListParagraph"/>
        <w:rPr>
          <w:rFonts w:ascii="Times New Roman" w:hAnsi="Times New Roman"/>
          <w:b w:val="0"/>
          <w:i w:val="0"/>
        </w:rPr>
      </w:pPr>
      <w:r w:rsidRPr="000B52A0">
        <w:rPr>
          <w:noProof/>
          <w:lang w:val="en-US" w:eastAsia="en-US"/>
        </w:rPr>
        <mc:AlternateContent>
          <mc:Choice Requires="wpg">
            <w:drawing>
              <wp:anchor distT="0" distB="0" distL="114300" distR="114300" simplePos="0" relativeHeight="251659264" behindDoc="0" locked="0" layoutInCell="1" allowOverlap="1" wp14:anchorId="4462B605" wp14:editId="19EDA932">
                <wp:simplePos x="0" y="0"/>
                <wp:positionH relativeFrom="column">
                  <wp:posOffset>-280035</wp:posOffset>
                </wp:positionH>
                <wp:positionV relativeFrom="paragraph">
                  <wp:posOffset>104775</wp:posOffset>
                </wp:positionV>
                <wp:extent cx="5634355" cy="3321050"/>
                <wp:effectExtent l="5715" t="6350" r="8255" b="25400"/>
                <wp:wrapNone/>
                <wp:docPr id="392"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34355" cy="3321050"/>
                          <a:chOff x="839" y="1861"/>
                          <a:chExt cx="8583" cy="3554"/>
                        </a:xfrm>
                      </wpg:grpSpPr>
                      <wps:wsp>
                        <wps:cNvPr id="393" name="Rounded Rectangle 195"/>
                        <wps:cNvSpPr>
                          <a:spLocks/>
                        </wps:cNvSpPr>
                        <wps:spPr bwMode="auto">
                          <a:xfrm>
                            <a:off x="943" y="3669"/>
                            <a:ext cx="873" cy="1746"/>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78536F" w:rsidRPr="00881DD5" w:rsidRDefault="0078536F" w:rsidP="009E22AA">
                              <w:pPr>
                                <w:ind w:left="-142" w:right="-136"/>
                                <w:jc w:val="center"/>
                                <w:rPr>
                                  <w:rFonts w:ascii="Times New Roman" w:hAnsi="Times New Roman"/>
                                </w:rPr>
                              </w:pPr>
                              <w:r w:rsidRPr="00881DD5">
                                <w:rPr>
                                  <w:rFonts w:ascii="Times New Roman" w:hAnsi="Times New Roman"/>
                                  <w:b/>
                                  <w:i/>
                                  <w:color w:val="000000"/>
                                </w:rPr>
                                <w:t>отдел „Програмиране“</w:t>
                              </w:r>
                            </w:p>
                          </w:txbxContent>
                        </wps:txbx>
                        <wps:bodyPr rot="0" vert="vert270" wrap="square" lIns="91440" tIns="45720" rIns="91440" bIns="45720" anchor="ctr" anchorCtr="0" upright="1">
                          <a:noAutofit/>
                        </wps:bodyPr>
                      </wps:wsp>
                      <wps:wsp>
                        <wps:cNvPr id="394" name="Rounded Rectangle 196"/>
                        <wps:cNvSpPr>
                          <a:spLocks/>
                        </wps:cNvSpPr>
                        <wps:spPr bwMode="auto">
                          <a:xfrm>
                            <a:off x="2387" y="3673"/>
                            <a:ext cx="1028" cy="1717"/>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78536F" w:rsidRPr="00166CF7" w:rsidRDefault="0078536F" w:rsidP="009E22AA">
                              <w:pPr>
                                <w:jc w:val="center"/>
                                <w:rPr>
                                  <w:rFonts w:ascii="Times New Roman" w:hAnsi="Times New Roman"/>
                                </w:rPr>
                              </w:pPr>
                              <w:r w:rsidRPr="00166CF7">
                                <w:rPr>
                                  <w:rFonts w:ascii="Times New Roman" w:hAnsi="Times New Roman"/>
                                  <w:b/>
                                  <w:i/>
                                  <w:color w:val="000000"/>
                                </w:rPr>
                                <w:t>отдел „Финансово управление“</w:t>
                              </w:r>
                            </w:p>
                          </w:txbxContent>
                        </wps:txbx>
                        <wps:bodyPr rot="0" vert="vert270" wrap="square" lIns="91440" tIns="45720" rIns="91440" bIns="45720" anchor="ctr" anchorCtr="0" upright="1">
                          <a:noAutofit/>
                        </wps:bodyPr>
                      </wps:wsp>
                      <wps:wsp>
                        <wps:cNvPr id="395" name="Rounded Rectangle 197"/>
                        <wps:cNvSpPr>
                          <a:spLocks/>
                        </wps:cNvSpPr>
                        <wps:spPr bwMode="auto">
                          <a:xfrm>
                            <a:off x="3762" y="3691"/>
                            <a:ext cx="1038" cy="1717"/>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78536F" w:rsidRPr="00166CF7" w:rsidRDefault="0078536F" w:rsidP="009E22AA">
                              <w:pPr>
                                <w:ind w:left="-142" w:right="-146"/>
                                <w:jc w:val="center"/>
                                <w:rPr>
                                  <w:rFonts w:ascii="Times New Roman" w:hAnsi="Times New Roman"/>
                                </w:rPr>
                              </w:pPr>
                              <w:r w:rsidRPr="00166CF7">
                                <w:rPr>
                                  <w:rFonts w:ascii="Times New Roman" w:hAnsi="Times New Roman"/>
                                  <w:b/>
                                  <w:i/>
                                  <w:color w:val="000000"/>
                                </w:rPr>
                                <w:t>отдел „Изпълнение и координация“</w:t>
                              </w:r>
                            </w:p>
                          </w:txbxContent>
                        </wps:txbx>
                        <wps:bodyPr rot="0" vert="vert270" wrap="square" lIns="91440" tIns="45720" rIns="91440" bIns="45720" anchor="ctr" anchorCtr="0" upright="1">
                          <a:noAutofit/>
                        </wps:bodyPr>
                      </wps:wsp>
                      <wps:wsp>
                        <wps:cNvPr id="396" name="Rounded Rectangle 192"/>
                        <wps:cNvSpPr>
                          <a:spLocks/>
                        </wps:cNvSpPr>
                        <wps:spPr bwMode="auto">
                          <a:xfrm>
                            <a:off x="5062" y="3667"/>
                            <a:ext cx="1362" cy="1741"/>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78536F" w:rsidRPr="00166CF7" w:rsidRDefault="0078536F" w:rsidP="009E22AA">
                              <w:pPr>
                                <w:ind w:left="-142" w:right="-145"/>
                                <w:jc w:val="center"/>
                                <w:rPr>
                                  <w:rFonts w:ascii="Times New Roman" w:hAnsi="Times New Roman"/>
                                </w:rPr>
                              </w:pPr>
                              <w:r w:rsidRPr="00166CF7">
                                <w:rPr>
                                  <w:rFonts w:ascii="Times New Roman" w:hAnsi="Times New Roman"/>
                                  <w:b/>
                                  <w:i/>
                                  <w:color w:val="000000"/>
                                </w:rPr>
                                <w:t>отдел „Информация</w:t>
                              </w:r>
                              <w:r>
                                <w:rPr>
                                  <w:rFonts w:ascii="Times New Roman" w:hAnsi="Times New Roman"/>
                                  <w:b/>
                                  <w:i/>
                                  <w:color w:val="000000"/>
                                </w:rPr>
                                <w:t>, публичност и техническа помощ</w:t>
                              </w:r>
                              <w:r w:rsidRPr="00166CF7">
                                <w:rPr>
                                  <w:rFonts w:ascii="Times New Roman" w:hAnsi="Times New Roman"/>
                                  <w:b/>
                                  <w:i/>
                                  <w:color w:val="000000"/>
                                </w:rPr>
                                <w:t>“</w:t>
                              </w:r>
                            </w:p>
                          </w:txbxContent>
                        </wps:txbx>
                        <wps:bodyPr rot="0" vert="vert270" wrap="square" lIns="91440" tIns="45720" rIns="91440" bIns="45720" anchor="ctr" anchorCtr="0" upright="1">
                          <a:noAutofit/>
                        </wps:bodyPr>
                      </wps:wsp>
                      <wps:wsp>
                        <wps:cNvPr id="397" name="Rounded Rectangle 191"/>
                        <wps:cNvSpPr>
                          <a:spLocks/>
                        </wps:cNvSpPr>
                        <wps:spPr bwMode="auto">
                          <a:xfrm>
                            <a:off x="6652" y="3673"/>
                            <a:ext cx="1017" cy="1717"/>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78536F" w:rsidRPr="004524BA" w:rsidRDefault="0078536F" w:rsidP="009E22AA">
                              <w:pPr>
                                <w:ind w:left="-142" w:right="-145"/>
                                <w:jc w:val="center"/>
                                <w:rPr>
                                  <w:rFonts w:ascii="Times New Roman" w:hAnsi="Times New Roman"/>
                                  <w:b/>
                                  <w:i/>
                                  <w:color w:val="000000"/>
                                </w:rPr>
                              </w:pPr>
                              <w:r w:rsidRPr="00166CF7">
                                <w:rPr>
                                  <w:rFonts w:ascii="Times New Roman" w:hAnsi="Times New Roman"/>
                                  <w:b/>
                                  <w:i/>
                                  <w:color w:val="000000"/>
                                </w:rPr>
                                <w:t>отдел „</w:t>
                              </w:r>
                              <w:r w:rsidRPr="004524BA">
                                <w:rPr>
                                  <w:rFonts w:ascii="Times New Roman" w:hAnsi="Times New Roman"/>
                                  <w:b/>
                                  <w:i/>
                                  <w:color w:val="000000"/>
                                </w:rPr>
                                <w:t>Контрол по обществени поръчки“</w:t>
                              </w:r>
                            </w:p>
                          </w:txbxContent>
                        </wps:txbx>
                        <wps:bodyPr rot="0" vert="vert270" wrap="square" lIns="91440" tIns="45720" rIns="91440" bIns="45720" anchor="ctr" anchorCtr="0" upright="1">
                          <a:noAutofit/>
                        </wps:bodyPr>
                      </wps:wsp>
                      <wpg:grpSp>
                        <wpg:cNvPr id="398" name="Group 124"/>
                        <wpg:cNvGrpSpPr>
                          <a:grpSpLocks/>
                        </wpg:cNvGrpSpPr>
                        <wpg:grpSpPr bwMode="auto">
                          <a:xfrm>
                            <a:off x="839" y="1861"/>
                            <a:ext cx="8583" cy="1304"/>
                            <a:chOff x="839" y="1861"/>
                            <a:chExt cx="8583" cy="1304"/>
                          </a:xfrm>
                        </wpg:grpSpPr>
                        <wps:wsp>
                          <wps:cNvPr id="399" name="Rounded Rectangle 167"/>
                          <wps:cNvSpPr>
                            <a:spLocks/>
                          </wps:cNvSpPr>
                          <wps:spPr bwMode="auto">
                            <a:xfrm>
                              <a:off x="839" y="1861"/>
                              <a:ext cx="8583" cy="482"/>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78536F" w:rsidRPr="008131E8" w:rsidRDefault="0078536F" w:rsidP="009E22AA">
                                <w:pPr>
                                  <w:ind w:left="-142"/>
                                  <w:jc w:val="center"/>
                                  <w:rPr>
                                    <w:rFonts w:ascii="Times New Roman" w:hAnsi="Times New Roman"/>
                                  </w:rPr>
                                </w:pPr>
                                <w:r w:rsidRPr="008131E8">
                                  <w:rPr>
                                    <w:rFonts w:ascii="Times New Roman" w:hAnsi="Times New Roman"/>
                                    <w:b/>
                                  </w:rPr>
                                  <w:t>Министерство на транспорта</w:t>
                                </w:r>
                                <w:r w:rsidRPr="008131E8">
                                  <w:rPr>
                                    <w:rFonts w:ascii="Times New Roman" w:hAnsi="Times New Roman"/>
                                    <w:b/>
                                    <w:lang w:val="en-US"/>
                                  </w:rPr>
                                  <w:t xml:space="preserve"> </w:t>
                                </w:r>
                                <w:r w:rsidRPr="008131E8">
                                  <w:rPr>
                                    <w:rFonts w:ascii="Times New Roman" w:hAnsi="Times New Roman"/>
                                    <w:b/>
                                  </w:rPr>
                                  <w:t>и съобщенията</w:t>
                                </w:r>
                              </w:p>
                            </w:txbxContent>
                          </wps:txbx>
                          <wps:bodyPr rot="0" vert="horz" wrap="square" lIns="91440" tIns="45720" rIns="91440" bIns="45720" anchor="ctr" anchorCtr="0" upright="1">
                            <a:noAutofit/>
                          </wps:bodyPr>
                        </wps:wsp>
                        <wps:wsp>
                          <wps:cNvPr id="400" name="Rounded Rectangle 169"/>
                          <wps:cNvSpPr>
                            <a:spLocks/>
                          </wps:cNvSpPr>
                          <wps:spPr bwMode="auto">
                            <a:xfrm>
                              <a:off x="2942" y="2610"/>
                              <a:ext cx="4200" cy="555"/>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78536F" w:rsidRPr="00166CF7" w:rsidRDefault="0078536F" w:rsidP="009E22AA">
                                <w:pPr>
                                  <w:jc w:val="center"/>
                                  <w:rPr>
                                    <w:rFonts w:ascii="Times New Roman" w:hAnsi="Times New Roman"/>
                                  </w:rPr>
                                </w:pPr>
                                <w:r w:rsidRPr="008131E8">
                                  <w:rPr>
                                    <w:rFonts w:ascii="Times New Roman" w:hAnsi="Times New Roman"/>
                                  </w:rPr>
                                  <w:t>Дирекция</w:t>
                                </w:r>
                                <w:r w:rsidRPr="00166CF7">
                                  <w:rPr>
                                    <w:rFonts w:ascii="Times New Roman" w:hAnsi="Times New Roman"/>
                                    <w:b/>
                                    <w:i/>
                                  </w:rPr>
                                  <w:t xml:space="preserve">  </w:t>
                                </w:r>
                                <w:r>
                                  <w:rPr>
                                    <w:rFonts w:ascii="Times New Roman" w:hAnsi="Times New Roman"/>
                                  </w:rPr>
                                  <w:t>„Координация на програми и проекти“</w:t>
                                </w:r>
                              </w:p>
                            </w:txbxContent>
                          </wps:txbx>
                          <wps:bodyPr rot="0" vert="horz" wrap="square" lIns="91440" tIns="45720" rIns="91440" bIns="45720" anchor="ctr" anchorCtr="0" upright="1">
                            <a:noAutofit/>
                          </wps:bodyPr>
                        </wps:wsp>
                        <wps:wsp>
                          <wps:cNvPr id="401" name="Straight Arrow Connector 168"/>
                          <wps:cNvCnPr>
                            <a:cxnSpLocks noChangeShapeType="1"/>
                          </wps:cNvCnPr>
                          <wps:spPr bwMode="auto">
                            <a:xfrm>
                              <a:off x="5062" y="2343"/>
                              <a:ext cx="0" cy="255"/>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g:grpSp>
                      <wps:wsp>
                        <wps:cNvPr id="402" name="Straight Arrow Connector 178"/>
                        <wps:cNvCnPr>
                          <a:cxnSpLocks noChangeShapeType="1"/>
                        </wps:cNvCnPr>
                        <wps:spPr bwMode="auto">
                          <a:xfrm>
                            <a:off x="1362" y="3414"/>
                            <a:ext cx="0" cy="240"/>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403" name="Straight Arrow Connector 177"/>
                        <wps:cNvCnPr>
                          <a:cxnSpLocks noChangeShapeType="1"/>
                        </wps:cNvCnPr>
                        <wps:spPr bwMode="auto">
                          <a:xfrm>
                            <a:off x="2913" y="3433"/>
                            <a:ext cx="0" cy="240"/>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404" name="Straight Arrow Connector 173"/>
                        <wps:cNvCnPr>
                          <a:cxnSpLocks noChangeShapeType="1"/>
                        </wps:cNvCnPr>
                        <wps:spPr bwMode="auto">
                          <a:xfrm>
                            <a:off x="4281" y="3433"/>
                            <a:ext cx="0" cy="240"/>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405" name="Straight Arrow Connector 176"/>
                        <wps:cNvCnPr>
                          <a:cxnSpLocks noChangeShapeType="1"/>
                        </wps:cNvCnPr>
                        <wps:spPr bwMode="auto">
                          <a:xfrm>
                            <a:off x="5769" y="3433"/>
                            <a:ext cx="0" cy="240"/>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408" name="Straight Arrow Connector 175"/>
                        <wps:cNvCnPr>
                          <a:cxnSpLocks noChangeShapeType="1"/>
                        </wps:cNvCnPr>
                        <wps:spPr bwMode="auto">
                          <a:xfrm>
                            <a:off x="8463" y="3413"/>
                            <a:ext cx="0" cy="240"/>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g:grpSp>
                        <wpg:cNvPr id="411" name="Group 133"/>
                        <wpg:cNvGrpSpPr>
                          <a:grpSpLocks/>
                        </wpg:cNvGrpSpPr>
                        <wpg:grpSpPr bwMode="auto">
                          <a:xfrm>
                            <a:off x="1362" y="3165"/>
                            <a:ext cx="7101" cy="249"/>
                            <a:chOff x="1362" y="3165"/>
                            <a:chExt cx="7101" cy="249"/>
                          </a:xfrm>
                        </wpg:grpSpPr>
                        <wps:wsp>
                          <wps:cNvPr id="412" name="Straight Arrow Connector 170"/>
                          <wps:cNvCnPr>
                            <a:cxnSpLocks noChangeShapeType="1"/>
                          </wps:cNvCnPr>
                          <wps:spPr bwMode="auto">
                            <a:xfrm>
                              <a:off x="5050" y="3165"/>
                              <a:ext cx="12" cy="249"/>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161" name="Straight Arrow Connector 424"/>
                          <wps:cNvCnPr>
                            <a:cxnSpLocks noChangeShapeType="1"/>
                          </wps:cNvCnPr>
                          <wps:spPr bwMode="auto">
                            <a:xfrm>
                              <a:off x="1362" y="3413"/>
                              <a:ext cx="7101" cy="1"/>
                            </a:xfrm>
                            <a:prstGeom prst="straightConnector1">
                              <a:avLst/>
                            </a:prstGeom>
                            <a:noFill/>
                            <a:ln w="19050">
                              <a:solidFill>
                                <a:srgbClr val="558ED5"/>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4462B605" id="Group 118" o:spid="_x0000_s1126" style="position:absolute;left:0;text-align:left;margin-left:-22.05pt;margin-top:8.25pt;width:443.65pt;height:261.5pt;z-index:251659264;mso-position-horizontal-relative:text;mso-position-vertical-relative:text;mso-width-relative:margin;mso-height-relative:margin" coordorigin="839,1861" coordsize="8583,35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">
                <v:roundrect id="Rounded Rectangle 195" o:spid="_x0000_s1127" style="position:absolute;left:943;top:3669;width:873;height:174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rsidR="0078536F" w:rsidRPr="00881DD5" w:rsidRDefault="0078536F" w:rsidP="009E22AA">
                        <w:pPr>
                          <w:ind w:left="-142" w:right="-136"/>
                          <w:jc w:val="center"/>
                          <w:rPr>
                            <w:rFonts w:ascii="Times New Roman" w:hAnsi="Times New Roman"/>
                          </w:rPr>
                        </w:pPr>
                        <w:r w:rsidRPr="00881DD5">
                          <w:rPr>
                            <w:rFonts w:ascii="Times New Roman" w:hAnsi="Times New Roman"/>
                            <w:b/>
                            <w:i/>
                            <w:color w:val="000000"/>
                          </w:rPr>
                          <w:t>отдел „Програмиране“</w:t>
                        </w:r>
                      </w:p>
                    </w:txbxContent>
                  </v:textbox>
                </v:roundrect>
                <v:roundrect id="Rounded Rectangle 196" o:spid="_x0000_s1128" style="position:absolute;left:2387;top:3673;width:1028;height:171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rsidR="0078536F" w:rsidRPr="00166CF7" w:rsidRDefault="0078536F" w:rsidP="009E22AA">
                        <w:pPr>
                          <w:jc w:val="center"/>
                          <w:rPr>
                            <w:rFonts w:ascii="Times New Roman" w:hAnsi="Times New Roman"/>
                          </w:rPr>
                        </w:pPr>
                        <w:r w:rsidRPr="00166CF7">
                          <w:rPr>
                            <w:rFonts w:ascii="Times New Roman" w:hAnsi="Times New Roman"/>
                            <w:b/>
                            <w:i/>
                            <w:color w:val="000000"/>
                          </w:rPr>
                          <w:t>отдел „Финансово управление“</w:t>
                        </w:r>
                      </w:p>
                    </w:txbxContent>
                  </v:textbox>
                </v:roundrect>
                <v:roundrect id="Rounded Rectangle 197" o:spid="_x0000_s1129" style="position:absolute;left:3762;top:3691;width:1038;height:171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rsidR="0078536F" w:rsidRPr="00166CF7" w:rsidRDefault="0078536F" w:rsidP="009E22AA">
                        <w:pPr>
                          <w:ind w:left="-142" w:right="-146"/>
                          <w:jc w:val="center"/>
                          <w:rPr>
                            <w:rFonts w:ascii="Times New Roman" w:hAnsi="Times New Roman"/>
                          </w:rPr>
                        </w:pPr>
                        <w:r w:rsidRPr="00166CF7">
                          <w:rPr>
                            <w:rFonts w:ascii="Times New Roman" w:hAnsi="Times New Roman"/>
                            <w:b/>
                            <w:i/>
                            <w:color w:val="000000"/>
                          </w:rPr>
                          <w:t>отдел „Изпълнение и координация“</w:t>
                        </w:r>
                      </w:p>
                    </w:txbxContent>
                  </v:textbox>
                </v:roundrect>
                <v:roundrect id="Rounded Rectangle 192" o:spid="_x0000_s1130" style="position:absolute;left:5062;top:3667;width:1362;height:174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rsidR="0078536F" w:rsidRPr="00166CF7" w:rsidRDefault="0078536F" w:rsidP="009E22AA">
                        <w:pPr>
                          <w:ind w:left="-142" w:right="-145"/>
                          <w:jc w:val="center"/>
                          <w:rPr>
                            <w:rFonts w:ascii="Times New Roman" w:hAnsi="Times New Roman"/>
                          </w:rPr>
                        </w:pPr>
                        <w:r w:rsidRPr="00166CF7">
                          <w:rPr>
                            <w:rFonts w:ascii="Times New Roman" w:hAnsi="Times New Roman"/>
                            <w:b/>
                            <w:i/>
                            <w:color w:val="000000"/>
                          </w:rPr>
                          <w:t>отдел „Информация</w:t>
                        </w:r>
                        <w:r>
                          <w:rPr>
                            <w:rFonts w:ascii="Times New Roman" w:hAnsi="Times New Roman"/>
                            <w:b/>
                            <w:i/>
                            <w:color w:val="000000"/>
                          </w:rPr>
                          <w:t>, публичност и техническа помощ</w:t>
                        </w:r>
                        <w:r w:rsidRPr="00166CF7">
                          <w:rPr>
                            <w:rFonts w:ascii="Times New Roman" w:hAnsi="Times New Roman"/>
                            <w:b/>
                            <w:i/>
                            <w:color w:val="000000"/>
                          </w:rPr>
                          <w:t>“</w:t>
                        </w:r>
                      </w:p>
                    </w:txbxContent>
                  </v:textbox>
                </v:roundrect>
                <v:roundrect id="_x0000_s1131" style="position:absolute;left:6652;top:3673;width:1017;height:171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rsidR="0078536F" w:rsidRPr="004524BA" w:rsidRDefault="0078536F" w:rsidP="009E22AA">
                        <w:pPr>
                          <w:ind w:left="-142" w:right="-145"/>
                          <w:jc w:val="center"/>
                          <w:rPr>
                            <w:rFonts w:ascii="Times New Roman" w:hAnsi="Times New Roman"/>
                            <w:b/>
                            <w:i/>
                            <w:color w:val="000000"/>
                          </w:rPr>
                        </w:pPr>
                        <w:r w:rsidRPr="00166CF7">
                          <w:rPr>
                            <w:rFonts w:ascii="Times New Roman" w:hAnsi="Times New Roman"/>
                            <w:b/>
                            <w:i/>
                            <w:color w:val="000000"/>
                          </w:rPr>
                          <w:t>отдел „</w:t>
                        </w:r>
                        <w:r w:rsidRPr="004524BA">
                          <w:rPr>
                            <w:rFonts w:ascii="Times New Roman" w:hAnsi="Times New Roman"/>
                            <w:b/>
                            <w:i/>
                            <w:color w:val="000000"/>
                          </w:rPr>
                          <w:t>Контрол по обществени поръчки“</w:t>
                        </w:r>
                      </w:p>
                    </w:txbxContent>
                  </v:textbox>
                </v:roundrect>
                <v:group id="Group 124" o:spid="_x0000_s1132" style="position:absolute;left:839;top:1861;width:8583;height:1304" coordorigin="839,1861" coordsize="8583,1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">
                  <v:roundrect id="Rounded Rectangle 167" o:spid="_x0000_s1133" style="position:absolute;left:839;top:1861;width:8583;height:48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" fillcolor="#a3c4ff" strokecolor="#4a7ebb">
                    <v:fill color2="#e5eeff" rotate="t" angle="180" colors="0 #a3c4ff;22938f #bfd5ff;1 #e5eeff" focus="100%" type="gradient"/>
                    <v:shadow on="t" color="black" opacity="24903f" origin=",.5" offset="0,.55556mm"/>
                    <v:path arrowok="t"/>
                    <v:textbox>
                      <w:txbxContent>
                        <w:p w:rsidR="0078536F" w:rsidRPr="008131E8" w:rsidRDefault="0078536F" w:rsidP="009E22AA">
                          <w:pPr>
                            <w:ind w:left="-142"/>
                            <w:jc w:val="center"/>
                            <w:rPr>
                              <w:rFonts w:ascii="Times New Roman" w:hAnsi="Times New Roman"/>
                            </w:rPr>
                          </w:pPr>
                          <w:r w:rsidRPr="008131E8">
                            <w:rPr>
                              <w:rFonts w:ascii="Times New Roman" w:hAnsi="Times New Roman"/>
                              <w:b/>
                            </w:rPr>
                            <w:t>Министерство на транспорта</w:t>
                          </w:r>
                          <w:r w:rsidRPr="008131E8">
                            <w:rPr>
                              <w:rFonts w:ascii="Times New Roman" w:hAnsi="Times New Roman"/>
                              <w:b/>
                              <w:lang w:val="en-US"/>
                            </w:rPr>
                            <w:t xml:space="preserve"> </w:t>
                          </w:r>
                          <w:r w:rsidRPr="008131E8">
                            <w:rPr>
                              <w:rFonts w:ascii="Times New Roman" w:hAnsi="Times New Roman"/>
                              <w:b/>
                            </w:rPr>
                            <w:t>и съобщенията</w:t>
                          </w:r>
                        </w:p>
                      </w:txbxContent>
                    </v:textbox>
                  </v:roundrect>
                  <v:roundrect id="Rounded Rectangle 169" o:spid="_x0000_s1134" style="position:absolute;left:2942;top:2610;width:4200;height:5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" fillcolor="#a3c4ff" strokecolor="#4a7ebb">
                    <v:fill color2="#e5eeff" rotate="t" angle="180" colors="0 #a3c4ff;22938f #bfd5ff;1 #e5eeff" focus="100%" type="gradient"/>
                    <v:shadow on="t" color="black" opacity="24903f" origin=",.5" offset="0,.55556mm"/>
                    <v:path arrowok="t"/>
                    <v:textbox>
                      <w:txbxContent>
                        <w:p w:rsidR="0078536F" w:rsidRPr="00166CF7" w:rsidRDefault="0078536F" w:rsidP="009E22AA">
                          <w:pPr>
                            <w:jc w:val="center"/>
                            <w:rPr>
                              <w:rFonts w:ascii="Times New Roman" w:hAnsi="Times New Roman"/>
                            </w:rPr>
                          </w:pPr>
                          <w:r w:rsidRPr="008131E8">
                            <w:rPr>
                              <w:rFonts w:ascii="Times New Roman" w:hAnsi="Times New Roman"/>
                            </w:rPr>
                            <w:t>Дирекция</w:t>
                          </w:r>
                          <w:r w:rsidRPr="00166CF7">
                            <w:rPr>
                              <w:rFonts w:ascii="Times New Roman" w:hAnsi="Times New Roman"/>
                              <w:b/>
                              <w:i/>
                            </w:rPr>
                            <w:t xml:space="preserve">  </w:t>
                          </w:r>
                          <w:r>
                            <w:rPr>
                              <w:rFonts w:ascii="Times New Roman" w:hAnsi="Times New Roman"/>
                            </w:rPr>
                            <w:t>„Координация на програми и проекти“</w:t>
                          </w:r>
                        </w:p>
                      </w:txbxContent>
                    </v:textbox>
                  </v:roundrect>
                  <v:shape id="Straight Arrow Connector 168" o:spid="_x0000_s1135" type="#_x0000_t32" style="position:absolute;left:5062;top:2343;width:0;height:25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" strokecolor="#558ed5" strokeweight="1.5pt">
                    <v:stroke endarrow="block"/>
                  </v:shape>
                </v:group>
                <v:shape id="Straight Arrow Connector 178" o:spid="_x0000_s1136" type="#_x0000_t32" style="position:absolute;left:1362;top:3414;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" strokecolor="#558ed5" strokeweight="1.5pt">
                  <v:stroke endarrow="block"/>
                </v:shape>
                <v:shape id="Straight Arrow Connector 177" o:spid="_x0000_s1137" type="#_x0000_t32" style="position:absolute;left:2913;top:3433;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" strokecolor="#558ed5" strokeweight="1.5pt">
                  <v:stroke endarrow="block"/>
                </v:shape>
                <v:shape id="Straight Arrow Connector 173" o:spid="_x0000_s1138" type="#_x0000_t32" style="position:absolute;left:4281;top:3433;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" strokecolor="#558ed5" strokeweight="1.5pt">
                  <v:stroke endarrow="block"/>
                </v:shape>
                <v:shape id="Straight Arrow Connector 176" o:spid="_x0000_s1139" type="#_x0000_t32" style="position:absolute;left:5769;top:3433;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" strokecolor="#558ed5" strokeweight="1.5pt">
                  <v:stroke endarrow="block"/>
                </v:shape>
                <v:shape id="Straight Arrow Connector 175" o:spid="_x0000_s1140" type="#_x0000_t32" style="position:absolute;left:8463;top:3413;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" strokecolor="#558ed5" strokeweight="1.5pt">
                  <v:stroke endarrow="block"/>
                </v:shape>
                <v:group id="Group 133" o:spid="_x0000_s1141" style="position:absolute;left:1362;top:3165;width:7101;height:249" coordorigin="1362,3165" coordsize="710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">
                  <v:shape id="Straight Arrow Connector 170" o:spid="_x0000_s1142" type="#_x0000_t32" style="position:absolute;left:5050;top:3165;width:12;height:2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" strokecolor="#558ed5" strokeweight="1.5pt">
                    <v:stroke endarrow="block"/>
                  </v:shape>
                  <v:shape id="Straight Arrow Connector 424" o:spid="_x0000_s1143" type="#_x0000_t32" style="position:absolute;left:1362;top:3413;width:7101;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" strokecolor="#558ed5" strokeweight="1.5pt"/>
                </v:group>
              </v:group>
            </w:pict>
          </mc:Fallback>
        </mc:AlternateContent>
      </w:r>
    </w:p>
    <w:p w:rsidR="009E22AA" w:rsidRPr="00E21E41" w:rsidRDefault="009E22AA" w:rsidP="009E22AA">
      <w:pPr>
        <w:pStyle w:val="ListParagraph"/>
        <w:rPr>
          <w:rFonts w:ascii="Times New Roman" w:hAnsi="Times New Roman"/>
          <w:b w:val="0"/>
          <w:i w:val="0"/>
        </w:rPr>
      </w:pPr>
    </w:p>
    <w:p w:rsidR="009E22AA" w:rsidRPr="000B52A0" w:rsidRDefault="009E22AA" w:rsidP="009E22AA">
      <w:pPr>
        <w:pStyle w:val="ListParagraph"/>
        <w:rPr>
          <w:rFonts w:ascii="Times New Roman" w:hAnsi="Times New Roman"/>
        </w:rPr>
      </w:pPr>
    </w:p>
    <w:p w:rsidR="009E22AA" w:rsidRPr="000B52A0" w:rsidRDefault="009E22AA" w:rsidP="009E22AA">
      <w:pPr>
        <w:pStyle w:val="ListParagraph"/>
        <w:rPr>
          <w:rFonts w:ascii="Times New Roman" w:hAnsi="Times New Roman"/>
        </w:rPr>
      </w:pPr>
    </w:p>
    <w:p w:rsidR="009E22AA" w:rsidRPr="000E56EE" w:rsidRDefault="009E22AA" w:rsidP="009E22AA">
      <w:pPr>
        <w:pStyle w:val="ListParagraph"/>
        <w:rPr>
          <w:rFonts w:ascii="Times New Roman" w:hAnsi="Times New Roman"/>
        </w:rPr>
      </w:pPr>
    </w:p>
    <w:p w:rsidR="009E22AA" w:rsidRPr="000E56EE" w:rsidRDefault="009E22AA" w:rsidP="009E22AA">
      <w:pPr>
        <w:pStyle w:val="ListParagraph"/>
        <w:rPr>
          <w:rFonts w:ascii="Times New Roman" w:hAnsi="Times New Roman"/>
        </w:rPr>
      </w:pPr>
    </w:p>
    <w:p w:rsidR="009E22AA" w:rsidRPr="000E56EE" w:rsidRDefault="009E22AA" w:rsidP="009E22AA">
      <w:pPr>
        <w:pStyle w:val="ListParagraph"/>
        <w:rPr>
          <w:rFonts w:ascii="Times New Roman" w:hAnsi="Times New Roman"/>
        </w:rPr>
      </w:pPr>
    </w:p>
    <w:p w:rsidR="009E22AA" w:rsidRPr="000E56EE" w:rsidRDefault="009E22AA" w:rsidP="009E22AA">
      <w:pPr>
        <w:pStyle w:val="ListParagraph"/>
        <w:rPr>
          <w:rFonts w:ascii="Times New Roman" w:hAnsi="Times New Roman"/>
        </w:rPr>
      </w:pPr>
    </w:p>
    <w:p w:rsidR="009E22AA" w:rsidRPr="00E21E41" w:rsidRDefault="009E22AA" w:rsidP="009E22AA">
      <w:pPr>
        <w:pStyle w:val="ListParagraph"/>
        <w:rPr>
          <w:rFonts w:ascii="Times New Roman" w:hAnsi="Times New Roman"/>
        </w:rPr>
      </w:pPr>
      <w:r>
        <w:rPr>
          <w:rFonts w:ascii="Times New Roman" w:hAnsi="Times New Roman"/>
          <w:noProof/>
          <w:lang w:val="en-US" w:eastAsia="en-US"/>
        </w:rPr>
        <mc:AlternateContent>
          <mc:Choice Requires="wps">
            <w:drawing>
              <wp:anchor distT="0" distB="0" distL="114300" distR="114300" simplePos="0" relativeHeight="251665408" behindDoc="0" locked="0" layoutInCell="1" allowOverlap="1" wp14:anchorId="4D80B2AA" wp14:editId="5D52F2E1">
                <wp:simplePos x="0" y="0"/>
                <wp:positionH relativeFrom="column">
                  <wp:posOffset>4725035</wp:posOffset>
                </wp:positionH>
                <wp:positionV relativeFrom="paragraph">
                  <wp:posOffset>153035</wp:posOffset>
                </wp:positionV>
                <wp:extent cx="590550" cy="0"/>
                <wp:effectExtent l="19685" t="18415" r="18415" b="19685"/>
                <wp:wrapNone/>
                <wp:docPr id="391" name="AutoShape 6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0550" cy="0"/>
                        </a:xfrm>
                        <a:prstGeom prst="straightConnector1">
                          <a:avLst/>
                        </a:prstGeom>
                        <a:noFill/>
                        <a:ln w="28575">
                          <a:solidFill>
                            <a:srgbClr val="2E74B5"/>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1F4D78">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6D434D0" id="AutoShape 662" o:spid="_x0000_s1026" type="#_x0000_t32" style="position:absolute;margin-left:372.05pt;margin-top:12.05pt;width:46.5pt;height: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" strokecolor="#2e74b5" strokeweight="2.25pt">
                <v:shadow color="#1f4d78" opacity=".5" offset="1pt"/>
              </v:shape>
            </w:pict>
          </mc:Fallback>
        </mc:AlternateContent>
      </w:r>
      <w:r>
        <w:rPr>
          <w:rFonts w:ascii="Times New Roman" w:hAnsi="Times New Roman"/>
          <w:noProof/>
          <w:lang w:val="en-US" w:eastAsia="en-US"/>
        </w:rPr>
        <mc:AlternateContent>
          <mc:Choice Requires="wps">
            <w:drawing>
              <wp:anchor distT="0" distB="0" distL="114299" distR="114299" simplePos="0" relativeHeight="251664384" behindDoc="0" locked="0" layoutInCell="1" allowOverlap="1" wp14:anchorId="523C9ABF" wp14:editId="7A0978A2">
                <wp:simplePos x="0" y="0"/>
                <wp:positionH relativeFrom="column">
                  <wp:posOffset>5315584</wp:posOffset>
                </wp:positionH>
                <wp:positionV relativeFrom="paragraph">
                  <wp:posOffset>168275</wp:posOffset>
                </wp:positionV>
                <wp:extent cx="0" cy="224155"/>
                <wp:effectExtent l="76200" t="0" r="38100" b="42545"/>
                <wp:wrapNone/>
                <wp:docPr id="390" name="Straight Arrow Connector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24155"/>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D16DC1" id="Straight Arrow Connector 176" o:spid="_x0000_s1026" type="#_x0000_t32" style="position:absolute;margin-left:418.55pt;margin-top:13.25pt;width:0;height:17.65pt;z-index:2516643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" strokecolor="#558ed5" strokeweight="1.5pt">
                <v:stroke endarrow="block"/>
                <o:lock v:ext="edit" shapetype="f"/>
              </v:shape>
            </w:pict>
          </mc:Fallback>
        </mc:AlternateContent>
      </w:r>
      <w:r w:rsidRPr="000B52A0">
        <w:rPr>
          <w:noProof/>
          <w:lang w:val="en-US" w:eastAsia="en-US"/>
        </w:rPr>
        <mc:AlternateContent>
          <mc:Choice Requires="wps">
            <w:drawing>
              <wp:anchor distT="0" distB="0" distL="114299" distR="114299" simplePos="0" relativeHeight="251661312" behindDoc="0" locked="0" layoutInCell="1" allowOverlap="1" wp14:anchorId="5865EA97" wp14:editId="58E599EA">
                <wp:simplePos x="0" y="0"/>
                <wp:positionH relativeFrom="column">
                  <wp:posOffset>3857624</wp:posOffset>
                </wp:positionH>
                <wp:positionV relativeFrom="paragraph">
                  <wp:posOffset>172085</wp:posOffset>
                </wp:positionV>
                <wp:extent cx="0" cy="224155"/>
                <wp:effectExtent l="76200" t="0" r="38100" b="42545"/>
                <wp:wrapNone/>
                <wp:docPr id="389" name="Straight Arrow Connector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24155"/>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F43D84" id="Straight Arrow Connector 176" o:spid="_x0000_s1026" type="#_x0000_t32" style="position:absolute;margin-left:303.75pt;margin-top:13.55pt;width:0;height:17.65pt;z-index:2516613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" strokecolor="#558ed5" strokeweight="1.5pt">
                <v:stroke endarrow="block"/>
                <o:lock v:ext="edit" shapetype="f"/>
              </v:shape>
            </w:pict>
          </mc:Fallback>
        </mc:AlternateContent>
      </w:r>
    </w:p>
    <w:p w:rsidR="009E22AA" w:rsidRPr="00E21E41" w:rsidRDefault="009E22AA" w:rsidP="009E22AA">
      <w:pPr>
        <w:pStyle w:val="ListParagraph"/>
        <w:rPr>
          <w:rFonts w:ascii="Times New Roman" w:hAnsi="Times New Roman"/>
        </w:rPr>
      </w:pPr>
    </w:p>
    <w:p w:rsidR="009E22AA" w:rsidRPr="00E21E41" w:rsidRDefault="009E22AA" w:rsidP="009E22AA">
      <w:pPr>
        <w:pStyle w:val="ListParagraph"/>
        <w:rPr>
          <w:rFonts w:ascii="Times New Roman" w:eastAsia="EUAlbertina-Regu-Identity-H" w:hAnsi="Times New Roman"/>
        </w:rPr>
      </w:pPr>
      <w:r w:rsidRPr="000B52A0">
        <w:rPr>
          <w:noProof/>
          <w:lang w:val="en-US" w:eastAsia="en-US"/>
        </w:rPr>
        <mc:AlternateContent>
          <mc:Choice Requires="wps">
            <w:drawing>
              <wp:anchor distT="0" distB="0" distL="114300" distR="114300" simplePos="0" relativeHeight="251662336" behindDoc="0" locked="0" layoutInCell="1" allowOverlap="1" wp14:anchorId="7B4E97E5" wp14:editId="11262FFE">
                <wp:simplePos x="0" y="0"/>
                <wp:positionH relativeFrom="column">
                  <wp:posOffset>4318001</wp:posOffset>
                </wp:positionH>
                <wp:positionV relativeFrom="paragraph">
                  <wp:posOffset>44027</wp:posOffset>
                </wp:positionV>
                <wp:extent cx="598382" cy="1642745"/>
                <wp:effectExtent l="0" t="0" r="11430" b="52705"/>
                <wp:wrapNone/>
                <wp:docPr id="388" name="Rounded Rectangle 1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382" cy="1642745"/>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78536F" w:rsidRPr="000B52A0" w:rsidRDefault="0078536F" w:rsidP="009E22AA">
                            <w:pPr>
                              <w:ind w:left="-142" w:right="-187"/>
                              <w:jc w:val="center"/>
                              <w:rPr>
                                <w:rFonts w:ascii="Times New Roman" w:hAnsi="Times New Roman"/>
                                <w:sz w:val="20"/>
                                <w:szCs w:val="20"/>
                              </w:rPr>
                            </w:pPr>
                            <w:r w:rsidRPr="004524BA">
                              <w:rPr>
                                <w:rFonts w:ascii="Times New Roman" w:hAnsi="Times New Roman"/>
                                <w:b/>
                                <w:i/>
                                <w:color w:val="000000"/>
                              </w:rPr>
                              <w:t>отдел „Управление на риска</w:t>
                            </w:r>
                            <w:r w:rsidRPr="000B52A0">
                              <w:rPr>
                                <w:rFonts w:ascii="Times New Roman" w:hAnsi="Times New Roman"/>
                                <w:color w:val="000000"/>
                                <w:sz w:val="20"/>
                                <w:szCs w:val="20"/>
                              </w:rPr>
                              <w:t>“</w:t>
                            </w:r>
                          </w:p>
                        </w:txbxContent>
                      </wps:txbx>
                      <wps:bodyPr rot="0" vert="vert270"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B4E97E5" id="Rounded Rectangle 191" o:spid="_x0000_s1144" style="position:absolute;left:0;text-align:left;margin-left:340pt;margin-top:3.45pt;width:47.1pt;height:129.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rsidR="0078536F" w:rsidRPr="000B52A0" w:rsidRDefault="0078536F" w:rsidP="009E22AA">
                      <w:pPr>
                        <w:ind w:left="-142" w:right="-187"/>
                        <w:jc w:val="center"/>
                        <w:rPr>
                          <w:rFonts w:ascii="Times New Roman" w:hAnsi="Times New Roman"/>
                          <w:sz w:val="20"/>
                          <w:szCs w:val="20"/>
                        </w:rPr>
                      </w:pPr>
                      <w:r w:rsidRPr="004524BA">
                        <w:rPr>
                          <w:rFonts w:ascii="Times New Roman" w:hAnsi="Times New Roman"/>
                          <w:b/>
                          <w:i/>
                          <w:color w:val="000000"/>
                        </w:rPr>
                        <w:t>отдел „Управление на риска</w:t>
                      </w:r>
                      <w:r w:rsidRPr="000B52A0">
                        <w:rPr>
                          <w:rFonts w:ascii="Times New Roman" w:hAnsi="Times New Roman"/>
                          <w:color w:val="000000"/>
                          <w:sz w:val="20"/>
                          <w:szCs w:val="20"/>
                        </w:rPr>
                        <w:t>“</w:t>
                      </w:r>
                    </w:p>
                  </w:txbxContent>
                </v:textbox>
              </v:roundrect>
            </w:pict>
          </mc:Fallback>
        </mc:AlternateContent>
      </w:r>
      <w:r>
        <w:rPr>
          <w:rFonts w:ascii="Times New Roman" w:eastAsia="EUAlbertina-Regu-Identity-H" w:hAnsi="Times New Roman"/>
          <w:noProof/>
          <w:lang w:val="en-US" w:eastAsia="en-US"/>
        </w:rPr>
        <mc:AlternateContent>
          <mc:Choice Requires="wps">
            <w:drawing>
              <wp:anchor distT="0" distB="0" distL="114300" distR="114300" simplePos="0" relativeHeight="251663360" behindDoc="0" locked="0" layoutInCell="1" allowOverlap="1" wp14:anchorId="010BEA3C" wp14:editId="4125B3CC">
                <wp:simplePos x="0" y="0"/>
                <wp:positionH relativeFrom="column">
                  <wp:posOffset>4997450</wp:posOffset>
                </wp:positionH>
                <wp:positionV relativeFrom="paragraph">
                  <wp:posOffset>40005</wp:posOffset>
                </wp:positionV>
                <wp:extent cx="611505" cy="1642745"/>
                <wp:effectExtent l="0" t="0" r="0" b="33655"/>
                <wp:wrapNone/>
                <wp:docPr id="387" name="Rounded Rectangle 1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1505" cy="1642745"/>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78536F" w:rsidRPr="000B52A0" w:rsidRDefault="0078536F" w:rsidP="009E22AA">
                            <w:pPr>
                              <w:ind w:left="-142" w:right="-187"/>
                              <w:jc w:val="center"/>
                              <w:rPr>
                                <w:rFonts w:ascii="Times New Roman" w:hAnsi="Times New Roman"/>
                                <w:sz w:val="20"/>
                                <w:szCs w:val="20"/>
                              </w:rPr>
                            </w:pPr>
                            <w:r w:rsidRPr="000B52A0">
                              <w:rPr>
                                <w:rFonts w:ascii="Times New Roman" w:hAnsi="Times New Roman"/>
                                <w:b/>
                                <w:i/>
                                <w:color w:val="000000"/>
                                <w:sz w:val="20"/>
                                <w:szCs w:val="20"/>
                              </w:rPr>
                              <w:t>отдел „</w:t>
                            </w:r>
                            <w:r>
                              <w:rPr>
                                <w:rFonts w:ascii="Times New Roman" w:hAnsi="Times New Roman"/>
                                <w:b/>
                                <w:i/>
                                <w:color w:val="000000"/>
                                <w:sz w:val="20"/>
                                <w:szCs w:val="20"/>
                              </w:rPr>
                              <w:t>Наблюдение и оценка</w:t>
                            </w:r>
                            <w:r w:rsidRPr="000B52A0">
                              <w:rPr>
                                <w:rFonts w:ascii="Times New Roman" w:hAnsi="Times New Roman"/>
                                <w:color w:val="000000"/>
                                <w:sz w:val="20"/>
                                <w:szCs w:val="20"/>
                              </w:rPr>
                              <w:t>“</w:t>
                            </w:r>
                          </w:p>
                        </w:txbxContent>
                      </wps:txbx>
                      <wps:bodyPr rot="0" vert="vert270"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10BEA3C" id="_x0000_s1145" style="position:absolute;left:0;text-align:left;margin-left:393.5pt;margin-top:3.15pt;width:48.15pt;height:129.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rsidR="0078536F" w:rsidRPr="000B52A0" w:rsidRDefault="0078536F" w:rsidP="009E22AA">
                      <w:pPr>
                        <w:ind w:left="-142" w:right="-187"/>
                        <w:jc w:val="center"/>
                        <w:rPr>
                          <w:rFonts w:ascii="Times New Roman" w:hAnsi="Times New Roman"/>
                          <w:sz w:val="20"/>
                          <w:szCs w:val="20"/>
                        </w:rPr>
                      </w:pPr>
                      <w:r w:rsidRPr="000B52A0">
                        <w:rPr>
                          <w:rFonts w:ascii="Times New Roman" w:hAnsi="Times New Roman"/>
                          <w:b/>
                          <w:i/>
                          <w:color w:val="000000"/>
                          <w:sz w:val="20"/>
                          <w:szCs w:val="20"/>
                        </w:rPr>
                        <w:t>отдел „</w:t>
                      </w:r>
                      <w:r>
                        <w:rPr>
                          <w:rFonts w:ascii="Times New Roman" w:hAnsi="Times New Roman"/>
                          <w:b/>
                          <w:i/>
                          <w:color w:val="000000"/>
                          <w:sz w:val="20"/>
                          <w:szCs w:val="20"/>
                        </w:rPr>
                        <w:t>Наблюдение и оценка</w:t>
                      </w:r>
                      <w:r w:rsidRPr="000B52A0">
                        <w:rPr>
                          <w:rFonts w:ascii="Times New Roman" w:hAnsi="Times New Roman"/>
                          <w:color w:val="000000"/>
                          <w:sz w:val="20"/>
                          <w:szCs w:val="20"/>
                        </w:rPr>
                        <w:t>“</w:t>
                      </w:r>
                    </w:p>
                  </w:txbxContent>
                </v:textbox>
              </v:roundrect>
            </w:pict>
          </mc:Fallback>
        </mc:AlternateContent>
      </w:r>
    </w:p>
    <w:p w:rsidR="009E22AA" w:rsidRPr="00E21E41" w:rsidRDefault="009E22AA" w:rsidP="009E22AA">
      <w:pPr>
        <w:pStyle w:val="ListParagraph"/>
        <w:rPr>
          <w:rFonts w:ascii="Times New Roman" w:eastAsia="EUAlbertina-Regu-Identity-H" w:hAnsi="Times New Roman"/>
        </w:rPr>
      </w:pPr>
    </w:p>
    <w:p w:rsidR="009E22AA" w:rsidRPr="00E21E41" w:rsidRDefault="009E22AA" w:rsidP="009E22AA">
      <w:pPr>
        <w:pStyle w:val="ListParagraph"/>
        <w:rPr>
          <w:rFonts w:ascii="Times New Roman" w:eastAsia="EUAlbertina-Regu-Identity-H" w:hAnsi="Times New Roman"/>
        </w:rPr>
      </w:pPr>
    </w:p>
    <w:p w:rsidR="009E22AA" w:rsidRPr="00E21E41" w:rsidRDefault="009E22AA" w:rsidP="009E22AA">
      <w:pPr>
        <w:pStyle w:val="ListParagraph"/>
        <w:rPr>
          <w:rFonts w:ascii="Times New Roman" w:eastAsia="EUAlbertina-Regu-Identity-H" w:hAnsi="Times New Roman"/>
        </w:rPr>
      </w:pPr>
    </w:p>
    <w:p w:rsidR="009E22AA" w:rsidRPr="000147B6" w:rsidRDefault="009E22AA" w:rsidP="009E22AA">
      <w:pPr>
        <w:pStyle w:val="ListParagraph"/>
        <w:rPr>
          <w:rFonts w:ascii="Times New Roman" w:eastAsia="EUAlbertina-Regu-Identity-H" w:hAnsi="Times New Roman"/>
        </w:rPr>
      </w:pPr>
    </w:p>
    <w:p w:rsidR="009E22AA" w:rsidRPr="000147B6" w:rsidRDefault="009E22AA" w:rsidP="009E22AA">
      <w:pPr>
        <w:pStyle w:val="ListParagraph"/>
        <w:rPr>
          <w:rFonts w:ascii="Times New Roman" w:eastAsia="EUAlbertina-Regu-Identity-H" w:hAnsi="Times New Roman"/>
        </w:rPr>
      </w:pPr>
    </w:p>
    <w:p w:rsidR="009E22AA" w:rsidRPr="000147B6" w:rsidRDefault="009E22AA" w:rsidP="009E22AA">
      <w:pPr>
        <w:pStyle w:val="ListParagraph"/>
        <w:rPr>
          <w:rFonts w:ascii="Times New Roman" w:eastAsia="EUAlbertina-Regu-Identity-H" w:hAnsi="Times New Roman"/>
        </w:rPr>
      </w:pPr>
    </w:p>
    <w:p w:rsidR="009E22AA" w:rsidRPr="000147B6" w:rsidRDefault="009E22AA" w:rsidP="009E22AA">
      <w:pPr>
        <w:pStyle w:val="ListParagraph"/>
        <w:rPr>
          <w:rFonts w:ascii="Times New Roman" w:eastAsia="EUAlbertina-Regu-Identity-H" w:hAnsi="Times New Roman"/>
        </w:rPr>
      </w:pPr>
    </w:p>
    <w:p w:rsidR="009E22AA" w:rsidRPr="000147B6" w:rsidRDefault="009E22AA" w:rsidP="009E22AA">
      <w:pPr>
        <w:spacing w:line="240" w:lineRule="auto"/>
        <w:ind w:firstLine="510"/>
        <w:jc w:val="both"/>
        <w:rPr>
          <w:rFonts w:ascii="Times New Roman" w:hAnsi="Times New Roman"/>
          <w:color w:val="000000"/>
          <w:sz w:val="24"/>
          <w:szCs w:val="24"/>
          <w:lang w:eastAsia="bg-BG"/>
        </w:rPr>
      </w:pPr>
    </w:p>
    <w:p w:rsidR="009E22AA" w:rsidRPr="005A4C51" w:rsidRDefault="009E22AA" w:rsidP="009E22AA">
      <w:pPr>
        <w:spacing w:line="240" w:lineRule="auto"/>
        <w:ind w:firstLine="510"/>
        <w:jc w:val="both"/>
        <w:rPr>
          <w:rFonts w:ascii="Times New Roman" w:hAnsi="Times New Roman"/>
          <w:color w:val="000000"/>
          <w:sz w:val="24"/>
          <w:szCs w:val="24"/>
          <w:lang w:eastAsia="bg-BG"/>
        </w:rPr>
      </w:pPr>
    </w:p>
    <w:p w:rsidR="009E22AA" w:rsidRDefault="009E22AA" w:rsidP="009E22AA">
      <w:pPr>
        <w:spacing w:line="240" w:lineRule="auto"/>
        <w:ind w:firstLine="510"/>
        <w:jc w:val="both"/>
        <w:rPr>
          <w:rFonts w:ascii="Times New Roman" w:hAnsi="Times New Roman"/>
          <w:color w:val="000000"/>
          <w:sz w:val="24"/>
          <w:szCs w:val="24"/>
          <w:lang w:eastAsia="bg-BG"/>
        </w:rPr>
      </w:pPr>
    </w:p>
    <w:p w:rsidR="009E22AA" w:rsidRPr="005A4C51" w:rsidRDefault="009E22AA" w:rsidP="009E22AA">
      <w:pPr>
        <w:spacing w:line="240" w:lineRule="auto"/>
        <w:ind w:firstLine="510"/>
        <w:jc w:val="both"/>
        <w:rPr>
          <w:rFonts w:ascii="Times New Roman" w:hAnsi="Times New Roman"/>
          <w:color w:val="000000"/>
          <w:sz w:val="24"/>
          <w:szCs w:val="24"/>
          <w:lang w:eastAsia="bg-BG"/>
        </w:rPr>
      </w:pPr>
    </w:p>
    <w:p w:rsidR="009E22AA" w:rsidRDefault="009E22AA" w:rsidP="009E22AA">
      <w:pPr>
        <w:pStyle w:val="PMnumeric"/>
        <w:ind w:firstLine="851"/>
        <w:rPr>
          <w:color w:val="000000"/>
          <w:spacing w:val="0"/>
        </w:rPr>
      </w:pPr>
      <w:r w:rsidRPr="002D6AA8">
        <w:rPr>
          <w:color w:val="000000"/>
          <w:spacing w:val="0"/>
        </w:rPr>
        <w:t xml:space="preserve">Служителите са назначени в съответствие с изискванията за набиране на персонал, регламентирани в Закона за държавния служител и Наредбата за провеждане на конкурсите за държавните служители. На горепосочената схема е посочено разпределението на служителите по отдели в дирекция КПП. </w:t>
      </w:r>
    </w:p>
    <w:p w:rsidR="009E22AA" w:rsidRDefault="009E22AA" w:rsidP="009E22AA">
      <w:pPr>
        <w:pStyle w:val="PMnumeric"/>
        <w:ind w:firstLine="851"/>
        <w:rPr>
          <w:color w:val="000000"/>
          <w:spacing w:val="0"/>
        </w:rPr>
      </w:pPr>
    </w:p>
    <w:p w:rsidR="009E22AA" w:rsidRPr="002D6AA8" w:rsidRDefault="009E22AA" w:rsidP="009E22AA">
      <w:pPr>
        <w:pStyle w:val="PMnumeric"/>
        <w:ind w:firstLine="851"/>
        <w:rPr>
          <w:color w:val="000000"/>
          <w:spacing w:val="0"/>
        </w:rPr>
      </w:pPr>
    </w:p>
    <w:p w:rsidR="009E22AA" w:rsidRPr="002D6AA8" w:rsidRDefault="009E22AA" w:rsidP="00231ED3">
      <w:pPr>
        <w:pStyle w:val="SUK3"/>
        <w:numPr>
          <w:ilvl w:val="2"/>
          <w:numId w:val="7"/>
        </w:numPr>
        <w:pBdr>
          <w:top w:val="single" w:sz="4" w:space="1" w:color="auto"/>
          <w:left w:val="single" w:sz="4" w:space="4" w:color="auto"/>
          <w:bottom w:val="single" w:sz="4" w:space="1" w:color="auto"/>
          <w:right w:val="single" w:sz="4" w:space="4" w:color="auto"/>
        </w:pBdr>
        <w:shd w:val="clear" w:color="auto" w:fill="EAF1DD"/>
        <w:ind w:left="709" w:hanging="646"/>
        <w:jc w:val="both"/>
        <w:rPr>
          <w:rFonts w:ascii="Times New Roman" w:hAnsi="Times New Roman"/>
          <w:spacing w:val="0"/>
        </w:rPr>
      </w:pPr>
      <w:bookmarkStart w:id="188" w:name="_Toc139967799"/>
      <w:bookmarkStart w:id="189" w:name="_Toc149228480"/>
      <w:r w:rsidRPr="002D6AA8">
        <w:rPr>
          <w:rFonts w:ascii="Times New Roman" w:hAnsi="Times New Roman"/>
          <w:spacing w:val="0"/>
        </w:rPr>
        <w:t xml:space="preserve">Посочване на пряко изпълняваните от управляващия орган функции и задачи. Когато управляващият орган успоредно с това изпълнява функциите </w:t>
      </w:r>
      <w:r w:rsidRPr="002D6AA8">
        <w:rPr>
          <w:rFonts w:ascii="Times New Roman" w:hAnsi="Times New Roman"/>
          <w:spacing w:val="0"/>
        </w:rPr>
        <w:lastRenderedPageBreak/>
        <w:t xml:space="preserve">и на </w:t>
      </w:r>
      <w:r>
        <w:rPr>
          <w:rFonts w:ascii="Times New Roman" w:hAnsi="Times New Roman"/>
          <w:spacing w:val="0"/>
        </w:rPr>
        <w:t>счетоводен</w:t>
      </w:r>
      <w:r w:rsidRPr="002D6AA8">
        <w:rPr>
          <w:rFonts w:ascii="Times New Roman" w:hAnsi="Times New Roman"/>
          <w:spacing w:val="0"/>
        </w:rPr>
        <w:t xml:space="preserve"> орган — описание на начина, по който се гарантира разделението на функциите.</w:t>
      </w:r>
      <w:bookmarkEnd w:id="188"/>
      <w:bookmarkEnd w:id="189"/>
    </w:p>
    <w:p w:rsidR="009E22AA" w:rsidRPr="0017072C" w:rsidRDefault="009E22AA" w:rsidP="009E22AA">
      <w:pPr>
        <w:pStyle w:val="PMnumeric"/>
        <w:ind w:firstLine="851"/>
        <w:rPr>
          <w:color w:val="000000"/>
          <w:spacing w:val="0"/>
        </w:rPr>
      </w:pPr>
      <w:r w:rsidRPr="0017072C">
        <w:rPr>
          <w:color w:val="000000"/>
          <w:spacing w:val="0"/>
        </w:rPr>
        <w:t xml:space="preserve">УО на </w:t>
      </w:r>
      <w:r>
        <w:rPr>
          <w:color w:val="000000"/>
          <w:spacing w:val="0"/>
        </w:rPr>
        <w:t>ПТС</w:t>
      </w:r>
      <w:r w:rsidRPr="0017072C">
        <w:rPr>
          <w:color w:val="000000"/>
          <w:spacing w:val="0"/>
        </w:rPr>
        <w:t xml:space="preserve"> е отговорен за управлението и изпълнението на </w:t>
      </w:r>
      <w:r>
        <w:rPr>
          <w:color w:val="000000"/>
          <w:spacing w:val="0"/>
        </w:rPr>
        <w:t>ПТС</w:t>
      </w:r>
      <w:r w:rsidRPr="0017072C">
        <w:rPr>
          <w:color w:val="000000"/>
          <w:spacing w:val="0"/>
        </w:rPr>
        <w:t>, в съответствие с принципа за добро финансово управление. Отговорностите са в съответствие и с т</w:t>
      </w:r>
      <w:r>
        <w:rPr>
          <w:color w:val="000000"/>
          <w:spacing w:val="0"/>
        </w:rPr>
        <w:t>ези, които са дефинирани в чл. 72</w:t>
      </w:r>
      <w:r w:rsidRPr="0017072C">
        <w:rPr>
          <w:color w:val="000000"/>
          <w:spacing w:val="0"/>
        </w:rPr>
        <w:t xml:space="preserve"> от Регламент (ЕС) № </w:t>
      </w:r>
      <w:r>
        <w:rPr>
          <w:color w:val="000000"/>
          <w:spacing w:val="0"/>
        </w:rPr>
        <w:t>2021</w:t>
      </w:r>
      <w:r w:rsidRPr="0017072C">
        <w:rPr>
          <w:color w:val="000000"/>
          <w:spacing w:val="0"/>
        </w:rPr>
        <w:t>/</w:t>
      </w:r>
      <w:r>
        <w:rPr>
          <w:color w:val="000000"/>
          <w:spacing w:val="0"/>
        </w:rPr>
        <w:t>1060</w:t>
      </w:r>
      <w:r w:rsidRPr="0017072C">
        <w:rPr>
          <w:color w:val="000000"/>
          <w:spacing w:val="0"/>
        </w:rPr>
        <w:t xml:space="preserve"> г. За изпълнение на тези отговорности УО на </w:t>
      </w:r>
      <w:r>
        <w:rPr>
          <w:color w:val="000000"/>
          <w:spacing w:val="0"/>
        </w:rPr>
        <w:t>ПТС</w:t>
      </w:r>
      <w:r w:rsidRPr="0017072C">
        <w:rPr>
          <w:color w:val="000000"/>
          <w:spacing w:val="0"/>
        </w:rPr>
        <w:t xml:space="preserve"> и в допълнение към настоящото описание на функциите и процедурите по </w:t>
      </w:r>
      <w:r>
        <w:rPr>
          <w:color w:val="000000"/>
          <w:spacing w:val="0"/>
        </w:rPr>
        <w:t>ПТС</w:t>
      </w:r>
      <w:r w:rsidRPr="0017072C">
        <w:rPr>
          <w:color w:val="000000"/>
          <w:spacing w:val="0"/>
        </w:rPr>
        <w:t xml:space="preserve"> </w:t>
      </w:r>
      <w:r>
        <w:rPr>
          <w:color w:val="000000"/>
          <w:spacing w:val="0"/>
        </w:rPr>
        <w:t>ще се разработи</w:t>
      </w:r>
      <w:r w:rsidRPr="0017072C">
        <w:rPr>
          <w:color w:val="000000"/>
          <w:spacing w:val="0"/>
        </w:rPr>
        <w:t xml:space="preserve"> Процедурен наръчник за управление и изпълнение на  Програма </w:t>
      </w:r>
      <w:r>
        <w:rPr>
          <w:color w:val="000000"/>
          <w:spacing w:val="0"/>
        </w:rPr>
        <w:t>„Транспортна свързаност</w:t>
      </w:r>
      <w:r w:rsidRPr="0017072C">
        <w:rPr>
          <w:color w:val="000000"/>
          <w:spacing w:val="0"/>
        </w:rPr>
        <w:t>” 20</w:t>
      </w:r>
      <w:r>
        <w:rPr>
          <w:color w:val="000000"/>
          <w:spacing w:val="0"/>
        </w:rPr>
        <w:t>21</w:t>
      </w:r>
      <w:r w:rsidRPr="0017072C">
        <w:rPr>
          <w:color w:val="000000"/>
          <w:spacing w:val="0"/>
        </w:rPr>
        <w:t>-202</w:t>
      </w:r>
      <w:r>
        <w:rPr>
          <w:color w:val="000000"/>
          <w:spacing w:val="0"/>
        </w:rPr>
        <w:t>7</w:t>
      </w:r>
      <w:r w:rsidRPr="0017072C">
        <w:rPr>
          <w:color w:val="000000"/>
          <w:spacing w:val="0"/>
        </w:rPr>
        <w:t xml:space="preserve"> г. (Процедурен наръчник). </w:t>
      </w:r>
    </w:p>
    <w:p w:rsidR="009E22AA" w:rsidRPr="005862E7" w:rsidRDefault="009E22AA" w:rsidP="009E22AA">
      <w:pPr>
        <w:spacing w:after="0" w:line="240" w:lineRule="auto"/>
        <w:ind w:right="142" w:firstLine="851"/>
        <w:jc w:val="both"/>
        <w:rPr>
          <w:rFonts w:ascii="Times New Roman" w:hAnsi="Times New Roman"/>
          <w:color w:val="000000"/>
          <w:sz w:val="24"/>
          <w:szCs w:val="24"/>
          <w:lang w:eastAsia="bg-BG"/>
        </w:rPr>
      </w:pPr>
      <w:r w:rsidRPr="0032173D">
        <w:rPr>
          <w:rFonts w:ascii="Times New Roman" w:hAnsi="Times New Roman"/>
          <w:color w:val="000000"/>
          <w:sz w:val="24"/>
          <w:szCs w:val="24"/>
          <w:lang w:eastAsia="bg-BG"/>
        </w:rPr>
        <w:t>Целта на Процедурен наръчни</w:t>
      </w:r>
      <w:r>
        <w:rPr>
          <w:rFonts w:ascii="Times New Roman" w:hAnsi="Times New Roman"/>
          <w:color w:val="000000"/>
          <w:sz w:val="24"/>
          <w:szCs w:val="24"/>
          <w:lang w:eastAsia="bg-BG"/>
        </w:rPr>
        <w:t xml:space="preserve">к за управление и изпълнение на ПТС </w:t>
      </w:r>
      <w:r w:rsidRPr="0032173D">
        <w:rPr>
          <w:rFonts w:ascii="Times New Roman" w:hAnsi="Times New Roman"/>
          <w:color w:val="000000"/>
          <w:sz w:val="24"/>
          <w:szCs w:val="24"/>
          <w:lang w:eastAsia="bg-BG"/>
        </w:rPr>
        <w:t xml:space="preserve">е да определи принципите, изискванията и процедурите за управление, изпълнение, контрол, наблюдение и оценка на </w:t>
      </w:r>
      <w:r>
        <w:rPr>
          <w:rFonts w:ascii="Times New Roman" w:hAnsi="Times New Roman"/>
          <w:color w:val="000000"/>
          <w:sz w:val="24"/>
          <w:szCs w:val="24"/>
          <w:lang w:eastAsia="bg-BG"/>
        </w:rPr>
        <w:t>ПТС</w:t>
      </w:r>
      <w:r w:rsidRPr="0032173D">
        <w:rPr>
          <w:rFonts w:ascii="Times New Roman" w:hAnsi="Times New Roman"/>
          <w:color w:val="000000"/>
          <w:sz w:val="24"/>
          <w:szCs w:val="24"/>
          <w:lang w:eastAsia="bg-BG"/>
        </w:rPr>
        <w:t xml:space="preserve"> за периода 20</w:t>
      </w:r>
      <w:r>
        <w:rPr>
          <w:rFonts w:ascii="Times New Roman" w:hAnsi="Times New Roman"/>
          <w:color w:val="000000"/>
          <w:sz w:val="24"/>
          <w:szCs w:val="24"/>
          <w:lang w:eastAsia="bg-BG"/>
        </w:rPr>
        <w:t>21-2027</w:t>
      </w:r>
      <w:r w:rsidRPr="0032173D">
        <w:rPr>
          <w:rFonts w:ascii="Times New Roman" w:hAnsi="Times New Roman"/>
          <w:color w:val="000000"/>
          <w:sz w:val="24"/>
          <w:szCs w:val="24"/>
          <w:lang w:eastAsia="bg-BG"/>
        </w:rPr>
        <w:t xml:space="preserve"> г. Наръчникът </w:t>
      </w:r>
      <w:r>
        <w:rPr>
          <w:rFonts w:ascii="Times New Roman" w:hAnsi="Times New Roman"/>
          <w:color w:val="000000"/>
          <w:sz w:val="24"/>
          <w:szCs w:val="24"/>
          <w:lang w:eastAsia="bg-BG"/>
        </w:rPr>
        <w:t>се изготвя</w:t>
      </w:r>
      <w:r w:rsidRPr="0032173D">
        <w:rPr>
          <w:rFonts w:ascii="Times New Roman" w:hAnsi="Times New Roman"/>
          <w:color w:val="000000"/>
          <w:sz w:val="24"/>
          <w:szCs w:val="24"/>
          <w:lang w:eastAsia="bg-BG"/>
        </w:rPr>
        <w:t xml:space="preserve"> от дирекция „Координация на програми и проекти” - </w:t>
      </w:r>
      <w:r w:rsidRPr="005862E7">
        <w:rPr>
          <w:rFonts w:ascii="Times New Roman" w:hAnsi="Times New Roman"/>
          <w:color w:val="000000"/>
          <w:sz w:val="24"/>
          <w:szCs w:val="24"/>
          <w:lang w:eastAsia="bg-BG"/>
        </w:rPr>
        <w:t xml:space="preserve">УО на </w:t>
      </w:r>
      <w:r>
        <w:rPr>
          <w:rFonts w:ascii="Times New Roman" w:hAnsi="Times New Roman"/>
          <w:color w:val="000000"/>
          <w:sz w:val="24"/>
          <w:szCs w:val="24"/>
          <w:lang w:eastAsia="bg-BG"/>
        </w:rPr>
        <w:t>ПТС</w:t>
      </w:r>
      <w:r w:rsidRPr="005862E7">
        <w:rPr>
          <w:rFonts w:ascii="Times New Roman" w:hAnsi="Times New Roman"/>
          <w:color w:val="000000"/>
          <w:sz w:val="24"/>
          <w:szCs w:val="24"/>
          <w:lang w:eastAsia="bg-BG"/>
        </w:rPr>
        <w:t xml:space="preserve"> и е насочен към различни звена в рамките на УО, както и към бенефициентите и други заинтересовани страни.</w:t>
      </w:r>
    </w:p>
    <w:p w:rsidR="009E22AA" w:rsidRPr="005862E7" w:rsidRDefault="009E22AA" w:rsidP="009E22AA">
      <w:pPr>
        <w:spacing w:after="0" w:line="240" w:lineRule="auto"/>
        <w:ind w:right="142" w:firstLine="851"/>
        <w:jc w:val="both"/>
        <w:rPr>
          <w:rFonts w:ascii="Times New Roman" w:hAnsi="Times New Roman"/>
          <w:color w:val="000000"/>
          <w:sz w:val="24"/>
          <w:szCs w:val="24"/>
          <w:lang w:eastAsia="bg-BG"/>
        </w:rPr>
      </w:pPr>
      <w:r w:rsidRPr="005862E7">
        <w:rPr>
          <w:rFonts w:ascii="Times New Roman" w:hAnsi="Times New Roman"/>
          <w:color w:val="000000"/>
          <w:sz w:val="24"/>
          <w:szCs w:val="24"/>
          <w:lang w:eastAsia="bg-BG"/>
        </w:rPr>
        <w:t xml:space="preserve">Процедурният наръчник съдържа основните процедури за управление и контрол при работата с КФ и ЕФРР – програмиране, кандидатстване за финансиране, процедури за одобрение, изпълнение на проекти, обществени поръчки, и плащания, наблюдение и оценка, мерки за </w:t>
      </w:r>
      <w:r>
        <w:rPr>
          <w:rFonts w:ascii="Times New Roman" w:hAnsi="Times New Roman"/>
          <w:color w:val="000000"/>
          <w:sz w:val="24"/>
          <w:szCs w:val="24"/>
          <w:lang w:eastAsia="bg-BG"/>
        </w:rPr>
        <w:t>видимост, информация и комуникация</w:t>
      </w:r>
      <w:r w:rsidRPr="005862E7">
        <w:rPr>
          <w:rFonts w:ascii="Times New Roman" w:hAnsi="Times New Roman"/>
          <w:color w:val="000000"/>
          <w:sz w:val="24"/>
          <w:szCs w:val="24"/>
          <w:lang w:eastAsia="bg-BG"/>
        </w:rPr>
        <w:t>, системи за управление и контрол.</w:t>
      </w:r>
    </w:p>
    <w:p w:rsidR="009E22AA" w:rsidRPr="000B52A0" w:rsidRDefault="009E22AA" w:rsidP="009E22AA">
      <w:pPr>
        <w:spacing w:after="0" w:line="240" w:lineRule="auto"/>
        <w:ind w:right="142" w:firstLine="851"/>
        <w:jc w:val="both"/>
        <w:rPr>
          <w:rFonts w:ascii="Times New Roman" w:hAnsi="Times New Roman"/>
          <w:color w:val="000000"/>
          <w:sz w:val="24"/>
          <w:szCs w:val="24"/>
          <w:lang w:eastAsia="bg-BG"/>
        </w:rPr>
      </w:pPr>
      <w:r w:rsidRPr="005862E7">
        <w:rPr>
          <w:rFonts w:ascii="Times New Roman" w:hAnsi="Times New Roman"/>
          <w:color w:val="000000"/>
          <w:sz w:val="24"/>
          <w:szCs w:val="24"/>
          <w:lang w:eastAsia="bg-BG"/>
        </w:rPr>
        <w:t>Всички кандидати</w:t>
      </w:r>
      <w:r>
        <w:rPr>
          <w:rFonts w:ascii="Times New Roman" w:hAnsi="Times New Roman"/>
          <w:color w:val="000000"/>
          <w:sz w:val="24"/>
          <w:szCs w:val="24"/>
          <w:lang w:eastAsia="bg-BG"/>
        </w:rPr>
        <w:t>-конкретни бенефициенти</w:t>
      </w:r>
      <w:r w:rsidRPr="005862E7">
        <w:rPr>
          <w:rFonts w:ascii="Times New Roman" w:hAnsi="Times New Roman"/>
          <w:color w:val="000000"/>
          <w:sz w:val="24"/>
          <w:szCs w:val="24"/>
          <w:lang w:eastAsia="bg-BG"/>
        </w:rPr>
        <w:t xml:space="preserve"> могат да се запознаят с Процедурния наръчник, който </w:t>
      </w:r>
      <w:r>
        <w:rPr>
          <w:rFonts w:ascii="Times New Roman" w:hAnsi="Times New Roman"/>
          <w:color w:val="000000"/>
          <w:sz w:val="24"/>
          <w:szCs w:val="24"/>
          <w:lang w:eastAsia="bg-BG"/>
        </w:rPr>
        <w:t>е публикуван</w:t>
      </w:r>
      <w:r w:rsidRPr="005862E7">
        <w:rPr>
          <w:rFonts w:ascii="Times New Roman" w:hAnsi="Times New Roman"/>
          <w:color w:val="000000"/>
          <w:sz w:val="24"/>
          <w:szCs w:val="24"/>
          <w:lang w:eastAsia="bg-BG"/>
        </w:rPr>
        <w:t xml:space="preserve"> на интернет страницата на </w:t>
      </w:r>
      <w:r>
        <w:rPr>
          <w:rFonts w:ascii="Times New Roman" w:hAnsi="Times New Roman"/>
          <w:color w:val="000000"/>
          <w:sz w:val="24"/>
          <w:szCs w:val="24"/>
          <w:lang w:eastAsia="bg-BG"/>
        </w:rPr>
        <w:t>ПТС</w:t>
      </w:r>
      <w:r w:rsidRPr="005862E7">
        <w:rPr>
          <w:rFonts w:ascii="Times New Roman" w:hAnsi="Times New Roman"/>
          <w:color w:val="000000"/>
          <w:sz w:val="24"/>
          <w:szCs w:val="24"/>
          <w:lang w:eastAsia="bg-BG"/>
        </w:rPr>
        <w:t xml:space="preserve"> </w:t>
      </w:r>
      <w:hyperlink r:id="rId22" w:history="1">
        <w:r>
          <w:rPr>
            <w:rStyle w:val="Hyperlink"/>
            <w:rFonts w:ascii="Times New Roman" w:hAnsi="Times New Roman"/>
            <w:sz w:val="24"/>
            <w:szCs w:val="24"/>
            <w:lang w:eastAsia="bg-BG"/>
          </w:rPr>
          <w:t>www.eufunds.bg</w:t>
        </w:r>
      </w:hyperlink>
      <w:r w:rsidRPr="000B52A0">
        <w:rPr>
          <w:rFonts w:ascii="Times New Roman" w:hAnsi="Times New Roman"/>
          <w:color w:val="000000"/>
          <w:sz w:val="24"/>
          <w:szCs w:val="24"/>
          <w:lang w:eastAsia="bg-BG"/>
        </w:rPr>
        <w:t>.</w:t>
      </w:r>
    </w:p>
    <w:p w:rsidR="009E22AA" w:rsidRPr="00E21E41" w:rsidRDefault="009E22AA" w:rsidP="009E22AA">
      <w:pPr>
        <w:pStyle w:val="PMnumeric"/>
        <w:ind w:firstLine="851"/>
        <w:rPr>
          <w:b/>
          <w:color w:val="000000"/>
          <w:spacing w:val="0"/>
        </w:rPr>
      </w:pPr>
      <w:r w:rsidRPr="00E21E41">
        <w:rPr>
          <w:b/>
          <w:color w:val="000000"/>
          <w:spacing w:val="0"/>
        </w:rPr>
        <w:t xml:space="preserve">Взаимодействие с останалите институции в процеса по осъществяване дейностите по </w:t>
      </w:r>
      <w:r>
        <w:rPr>
          <w:b/>
          <w:color w:val="000000"/>
          <w:spacing w:val="0"/>
        </w:rPr>
        <w:t>ПТС</w:t>
      </w:r>
      <w:r w:rsidRPr="00E21E41">
        <w:rPr>
          <w:b/>
          <w:color w:val="000000"/>
          <w:spacing w:val="0"/>
        </w:rPr>
        <w:t>:</w:t>
      </w:r>
    </w:p>
    <w:p w:rsidR="009E22AA" w:rsidRPr="00E21E41" w:rsidRDefault="009E22AA" w:rsidP="009E22AA">
      <w:pPr>
        <w:pStyle w:val="PMnumeric"/>
        <w:spacing w:before="120"/>
        <w:ind w:firstLine="851"/>
        <w:rPr>
          <w:color w:val="000000"/>
          <w:spacing w:val="0"/>
        </w:rPr>
      </w:pPr>
      <w:r w:rsidRPr="00E21E41">
        <w:rPr>
          <w:color w:val="000000"/>
          <w:spacing w:val="0"/>
        </w:rPr>
        <w:t xml:space="preserve">Изпълнението на </w:t>
      </w:r>
      <w:r>
        <w:rPr>
          <w:color w:val="000000"/>
          <w:spacing w:val="0"/>
        </w:rPr>
        <w:t>ПТС</w:t>
      </w:r>
      <w:r w:rsidRPr="00E21E41">
        <w:rPr>
          <w:color w:val="000000"/>
          <w:spacing w:val="0"/>
        </w:rPr>
        <w:t xml:space="preserve"> е пряко свързано с координиране и взаимодействие с останалите държавни институции, а именно: </w:t>
      </w:r>
    </w:p>
    <w:p w:rsidR="009E22AA" w:rsidRPr="000147B6" w:rsidRDefault="009E22AA" w:rsidP="009E22AA">
      <w:pPr>
        <w:pStyle w:val="PMnumeric"/>
        <w:spacing w:before="120"/>
        <w:ind w:firstLine="851"/>
        <w:rPr>
          <w:color w:val="000000"/>
          <w:spacing w:val="0"/>
        </w:rPr>
      </w:pPr>
      <w:r w:rsidRPr="00E21E41">
        <w:rPr>
          <w:color w:val="000000"/>
          <w:spacing w:val="0"/>
        </w:rPr>
        <w:t xml:space="preserve">Съвет за управление на средствата от Европейския Съюз– периодично се докладва напредъка на </w:t>
      </w:r>
      <w:r>
        <w:rPr>
          <w:color w:val="000000"/>
          <w:spacing w:val="0"/>
        </w:rPr>
        <w:t>ПТС</w:t>
      </w:r>
      <w:r w:rsidRPr="00E21E41">
        <w:rPr>
          <w:color w:val="000000"/>
          <w:spacing w:val="0"/>
        </w:rPr>
        <w:t xml:space="preserve">, вкл. проблеми при изпълнението на програмата. По-този </w:t>
      </w:r>
      <w:r w:rsidRPr="000147B6">
        <w:rPr>
          <w:color w:val="000000"/>
          <w:spacing w:val="0"/>
        </w:rPr>
        <w:t>начин е гарантирана хоризонталната координация между различните ведомства.</w:t>
      </w:r>
    </w:p>
    <w:p w:rsidR="009E22AA" w:rsidRPr="000147B6" w:rsidRDefault="009E22AA" w:rsidP="009E22AA">
      <w:pPr>
        <w:pStyle w:val="PMnumeric"/>
        <w:spacing w:before="120"/>
        <w:ind w:firstLine="851"/>
        <w:rPr>
          <w:color w:val="000000"/>
          <w:spacing w:val="0"/>
        </w:rPr>
      </w:pPr>
      <w:r w:rsidRPr="000147B6">
        <w:rPr>
          <w:color w:val="000000"/>
          <w:spacing w:val="0"/>
        </w:rPr>
        <w:t>ЦКЗ – подпомага ежедневното изпълнение на програмата, както</w:t>
      </w:r>
      <w:r>
        <w:rPr>
          <w:color w:val="000000"/>
          <w:spacing w:val="0"/>
        </w:rPr>
        <w:t xml:space="preserve"> и взаимодействието с ЕК, ЕИБ, вкл. </w:t>
      </w:r>
      <w:r w:rsidRPr="000147B6">
        <w:rPr>
          <w:color w:val="000000"/>
          <w:spacing w:val="0"/>
        </w:rPr>
        <w:t xml:space="preserve">JASPERS. </w:t>
      </w:r>
    </w:p>
    <w:p w:rsidR="009E22AA" w:rsidRPr="000147B6"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jc w:val="both"/>
        <w:rPr>
          <w:rFonts w:ascii="Times New Roman" w:hAnsi="Times New Roman"/>
          <w:color w:val="000000"/>
          <w:sz w:val="24"/>
          <w:szCs w:val="24"/>
          <w:lang w:eastAsia="pl-PL"/>
        </w:rPr>
      </w:pPr>
    </w:p>
    <w:p w:rsidR="009E22AA" w:rsidRPr="000B52A0" w:rsidRDefault="009E22AA" w:rsidP="00231ED3">
      <w:pPr>
        <w:pStyle w:val="SUK3"/>
        <w:numPr>
          <w:ilvl w:val="3"/>
          <w:numId w:val="7"/>
        </w:numPr>
        <w:tabs>
          <w:tab w:val="left" w:pos="993"/>
        </w:tabs>
        <w:ind w:left="567"/>
        <w:rPr>
          <w:rFonts w:ascii="Times New Roman" w:hAnsi="Times New Roman"/>
          <w:spacing w:val="0"/>
        </w:rPr>
      </w:pPr>
      <w:bookmarkStart w:id="190" w:name="_Toc264368338"/>
      <w:bookmarkStart w:id="191" w:name="_Toc139967800"/>
      <w:bookmarkStart w:id="192" w:name="_Toc149228481"/>
      <w:bookmarkStart w:id="193" w:name="_Toc115970613"/>
      <w:bookmarkStart w:id="194" w:name="_Toc116798141"/>
      <w:r w:rsidRPr="000147B6">
        <w:rPr>
          <w:rFonts w:ascii="Times New Roman" w:hAnsi="Times New Roman"/>
          <w:spacing w:val="0"/>
        </w:rPr>
        <w:t>Основни процеси</w:t>
      </w:r>
      <w:bookmarkEnd w:id="190"/>
      <w:r w:rsidRPr="000147B6">
        <w:rPr>
          <w:spacing w:val="0"/>
        </w:rPr>
        <w:t xml:space="preserve"> </w:t>
      </w:r>
      <w:r w:rsidRPr="005A4C51">
        <w:rPr>
          <w:rFonts w:ascii="Times New Roman" w:hAnsi="Times New Roman"/>
          <w:spacing w:val="0"/>
        </w:rPr>
        <w:t>на управление и контрол</w:t>
      </w:r>
      <w:r w:rsidRPr="000B52A0">
        <w:rPr>
          <w:rFonts w:ascii="Times New Roman" w:hAnsi="Times New Roman"/>
          <w:spacing w:val="0"/>
        </w:rPr>
        <w:t>:</w:t>
      </w:r>
      <w:bookmarkEnd w:id="191"/>
      <w:bookmarkEnd w:id="192"/>
    </w:p>
    <w:p w:rsidR="009E22AA" w:rsidRPr="00E21E41" w:rsidRDefault="009E22AA" w:rsidP="009E22AA">
      <w:pPr>
        <w:spacing w:after="0" w:line="240" w:lineRule="auto"/>
        <w:rPr>
          <w:rFonts w:ascii="Times New Roman" w:hAnsi="Times New Roman"/>
          <w:b/>
          <w:sz w:val="24"/>
          <w:szCs w:val="24"/>
          <w:u w:val="single"/>
          <w:lang w:eastAsia="pl-PL"/>
        </w:rPr>
      </w:pPr>
      <w:r w:rsidRPr="00E21E41">
        <w:rPr>
          <w:u w:val="single"/>
        </w:rPr>
        <w:br w:type="page"/>
      </w:r>
    </w:p>
    <w:p w:rsidR="009E22AA" w:rsidRPr="00E21E41" w:rsidRDefault="009E22AA" w:rsidP="009E22AA">
      <w:pPr>
        <w:pStyle w:val="bold1"/>
        <w:rPr>
          <w:spacing w:val="0"/>
          <w:u w:val="single"/>
        </w:rPr>
      </w:pPr>
      <w:r w:rsidRPr="00E21E41">
        <w:rPr>
          <w:spacing w:val="0"/>
          <w:u w:val="single"/>
        </w:rPr>
        <w:lastRenderedPageBreak/>
        <w:t xml:space="preserve">Обобщена схема на управление и контрол на </w:t>
      </w:r>
      <w:r>
        <w:rPr>
          <w:spacing w:val="0"/>
          <w:u w:val="single"/>
        </w:rPr>
        <w:t>ПТС</w:t>
      </w:r>
    </w:p>
    <w:p w:rsidR="009E22AA" w:rsidRPr="00E21E41" w:rsidRDefault="009E22AA" w:rsidP="009E22AA">
      <w:pPr>
        <w:pStyle w:val="PMnumeric"/>
        <w:spacing w:before="120"/>
        <w:ind w:firstLine="851"/>
        <w:rPr>
          <w:color w:val="000000"/>
          <w:spacing w:val="0"/>
        </w:rPr>
      </w:pPr>
      <w:r w:rsidRPr="000B52A0">
        <w:rPr>
          <w:noProof/>
          <w:lang w:val="en-US" w:eastAsia="en-US"/>
        </w:rPr>
        <mc:AlternateContent>
          <mc:Choice Requires="wpg">
            <w:drawing>
              <wp:anchor distT="0" distB="0" distL="114300" distR="114300" simplePos="0" relativeHeight="251660288" behindDoc="0" locked="0" layoutInCell="1" allowOverlap="1" wp14:anchorId="5E6F7532" wp14:editId="74EFED88">
                <wp:simplePos x="0" y="0"/>
                <wp:positionH relativeFrom="column">
                  <wp:posOffset>-390525</wp:posOffset>
                </wp:positionH>
                <wp:positionV relativeFrom="paragraph">
                  <wp:posOffset>272415</wp:posOffset>
                </wp:positionV>
                <wp:extent cx="6045200" cy="7506335"/>
                <wp:effectExtent l="57150" t="38100" r="12700" b="94615"/>
                <wp:wrapNone/>
                <wp:docPr id="1920" name="Group 16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45200" cy="7506335"/>
                          <a:chOff x="0" y="0"/>
                          <a:chExt cx="6930729" cy="7655929"/>
                        </a:xfrm>
                      </wpg:grpSpPr>
                      <wps:wsp>
                        <wps:cNvPr id="1921" name="Rounded Rectangle 1"/>
                        <wps:cNvSpPr>
                          <a:spLocks noChangeArrowheads="1"/>
                        </wps:cNvSpPr>
                        <wps:spPr bwMode="auto">
                          <a:xfrm>
                            <a:off x="1477925" y="5295014"/>
                            <a:ext cx="2597785" cy="489585"/>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rsidR="0078536F" w:rsidRPr="003A317B" w:rsidRDefault="0078536F" w:rsidP="009E22AA">
                              <w:pPr>
                                <w:rPr>
                                  <w:rFonts w:ascii="Times New Roman" w:hAnsi="Times New Roman"/>
                                  <w:sz w:val="20"/>
                                  <w:szCs w:val="20"/>
                                </w:rPr>
                              </w:pPr>
                              <w:r>
                                <w:rPr>
                                  <w:sz w:val="20"/>
                                  <w:szCs w:val="20"/>
                                </w:rPr>
                                <w:t xml:space="preserve">Управляващ орган на </w:t>
                              </w:r>
                              <w:r w:rsidRPr="003A317B">
                                <w:rPr>
                                  <w:sz w:val="20"/>
                                  <w:szCs w:val="20"/>
                                </w:rPr>
                                <w:t>ПТ</w:t>
                              </w:r>
                              <w:r>
                                <w:rPr>
                                  <w:sz w:val="20"/>
                                  <w:szCs w:val="20"/>
                                </w:rPr>
                                <w:t>С</w:t>
                              </w:r>
                            </w:p>
                          </w:txbxContent>
                        </wps:txbx>
                        <wps:bodyPr rot="0" vert="horz" wrap="square" lIns="91440" tIns="45720" rIns="91440" bIns="45720" anchor="ctr" anchorCtr="0" upright="1">
                          <a:noAutofit/>
                        </wps:bodyPr>
                      </wps:wsp>
                      <wps:wsp>
                        <wps:cNvPr id="1924" name="Rounded Rectangle 1"/>
                        <wps:cNvSpPr>
                          <a:spLocks noChangeArrowheads="1"/>
                        </wps:cNvSpPr>
                        <wps:spPr bwMode="auto">
                          <a:xfrm>
                            <a:off x="712381" y="7166344"/>
                            <a:ext cx="5763895" cy="489585"/>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rsidR="0078536F" w:rsidRPr="003A317B" w:rsidRDefault="0078536F" w:rsidP="009E22AA">
                              <w:pPr>
                                <w:jc w:val="center"/>
                                <w:rPr>
                                  <w:rFonts w:ascii="Times New Roman" w:hAnsi="Times New Roman"/>
                                  <w:sz w:val="20"/>
                                  <w:szCs w:val="20"/>
                                </w:rPr>
                              </w:pPr>
                              <w:r w:rsidRPr="003A317B">
                                <w:rPr>
                                  <w:sz w:val="20"/>
                                  <w:szCs w:val="20"/>
                                </w:rPr>
                                <w:t>Конкретни бенефицие</w:t>
                              </w:r>
                              <w:r>
                                <w:rPr>
                                  <w:rFonts w:ascii="Times New Roman" w:hAnsi="Times New Roman"/>
                                  <w:spacing w:val="10"/>
                                  <w:sz w:val="20"/>
                                  <w:szCs w:val="20"/>
                                </w:rPr>
                                <w:t>нт</w:t>
                              </w:r>
                              <w:r w:rsidRPr="003A317B">
                                <w:rPr>
                                  <w:rFonts w:ascii="Times New Roman" w:hAnsi="Times New Roman"/>
                                  <w:spacing w:val="10"/>
                                  <w:sz w:val="20"/>
                                  <w:szCs w:val="20"/>
                                </w:rPr>
                                <w:t xml:space="preserve">и по </w:t>
                              </w:r>
                              <w:r>
                                <w:rPr>
                                  <w:rFonts w:ascii="Times New Roman" w:hAnsi="Times New Roman"/>
                                  <w:spacing w:val="10"/>
                                  <w:sz w:val="20"/>
                                  <w:szCs w:val="20"/>
                                </w:rPr>
                                <w:t>ПТС</w:t>
                              </w:r>
                            </w:p>
                          </w:txbxContent>
                        </wps:txbx>
                        <wps:bodyPr rot="0" vert="horz" wrap="square" lIns="91440" tIns="45720" rIns="91440" bIns="45720" anchor="ctr" anchorCtr="0" upright="1">
                          <a:noAutofit/>
                        </wps:bodyPr>
                      </wps:wsp>
                      <wps:wsp>
                        <wps:cNvPr id="1925" name="Straight Arrow Connector 15"/>
                        <wps:cNvCnPr>
                          <a:cxnSpLocks/>
                        </wps:cNvCnPr>
                        <wps:spPr bwMode="auto">
                          <a:xfrm flipV="1">
                            <a:off x="2381693" y="6081823"/>
                            <a:ext cx="0" cy="902970"/>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926" name="Straight Arrow Connector 18"/>
                        <wps:cNvCnPr>
                          <a:cxnSpLocks/>
                        </wps:cNvCnPr>
                        <wps:spPr bwMode="auto">
                          <a:xfrm flipV="1">
                            <a:off x="2615609" y="6060558"/>
                            <a:ext cx="0" cy="90297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927" name="Flowchart: Document 31"/>
                        <wps:cNvSpPr>
                          <a:spLocks/>
                        </wps:cNvSpPr>
                        <wps:spPr bwMode="auto">
                          <a:xfrm>
                            <a:off x="5826641" y="5867461"/>
                            <a:ext cx="835363" cy="986006"/>
                          </a:xfrm>
                          <a:prstGeom prst="flowChartDocument">
                            <a:avLst/>
                          </a:prstGeom>
                          <a:solidFill>
                            <a:srgbClr val="FFFFFF"/>
                          </a:solidFill>
                          <a:ln w="9525" algn="ctr">
                            <a:solidFill>
                              <a:srgbClr val="C0504D"/>
                            </a:solidFill>
                            <a:prstDash val="sysDash"/>
                            <a:miter lim="800000"/>
                            <a:headEnd/>
                            <a:tailEnd/>
                          </a:ln>
                        </wps:spPr>
                        <wps:txbx>
                          <w:txbxContent>
                            <w:p w:rsidR="0078536F" w:rsidRPr="003A317B" w:rsidRDefault="0078536F" w:rsidP="009E22AA">
                              <w:pPr>
                                <w:jc w:val="center"/>
                                <w:rPr>
                                  <w:rFonts w:ascii="Times New Roman" w:hAnsi="Times New Roman"/>
                                  <w:sz w:val="20"/>
                                  <w:szCs w:val="20"/>
                                </w:rPr>
                              </w:pPr>
                              <w:r w:rsidRPr="003A317B">
                                <w:rPr>
                                  <w:sz w:val="20"/>
                                  <w:szCs w:val="20"/>
                                </w:rPr>
                                <w:t>Доклад от одит на операциите</w:t>
                              </w:r>
                            </w:p>
                          </w:txbxContent>
                        </wps:txbx>
                        <wps:bodyPr rot="0" vert="horz" wrap="square" lIns="91440" tIns="45720" rIns="91440" bIns="45720" anchor="ctr" anchorCtr="0" upright="1">
                          <a:noAutofit/>
                        </wps:bodyPr>
                      </wps:wsp>
                      <wps:wsp>
                        <wps:cNvPr id="1928" name="Straight Arrow Connector 1645"/>
                        <wps:cNvCnPr>
                          <a:cxnSpLocks/>
                        </wps:cNvCnPr>
                        <wps:spPr bwMode="auto">
                          <a:xfrm>
                            <a:off x="4072269" y="5550195"/>
                            <a:ext cx="1045845" cy="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929" name="Rounded Rectangle 9"/>
                        <wps:cNvSpPr>
                          <a:spLocks noChangeArrowheads="1"/>
                        </wps:cNvSpPr>
                        <wps:spPr bwMode="auto">
                          <a:xfrm>
                            <a:off x="10632" y="5220586"/>
                            <a:ext cx="1115060" cy="1094049"/>
                          </a:xfrm>
                          <a:prstGeom prst="roundRect">
                            <a:avLst>
                              <a:gd name="adj" fmla="val 16667"/>
                            </a:avLst>
                          </a:prstGeom>
                          <a:gradFill rotWithShape="1">
                            <a:gsLst>
                              <a:gs pos="0">
                                <a:srgbClr val="FFA2A1"/>
                              </a:gs>
                              <a:gs pos="35001">
                                <a:srgbClr val="FFBEBD"/>
                              </a:gs>
                              <a:gs pos="100000">
                                <a:srgbClr val="FFE5E5"/>
                              </a:gs>
                            </a:gsLst>
                            <a:lin ang="16200000" scaled="1"/>
                          </a:gradFill>
                          <a:ln w="9525" algn="ctr">
                            <a:solidFill>
                              <a:srgbClr val="BE4B48"/>
                            </a:solidFill>
                            <a:round/>
                            <a:headEnd/>
                            <a:tailEnd/>
                          </a:ln>
                          <a:effectLst>
                            <a:outerShdw blurRad="40000" dist="20000" dir="5400000" rotWithShape="0">
                              <a:srgbClr val="000000">
                                <a:alpha val="37999"/>
                              </a:srgbClr>
                            </a:outerShdw>
                          </a:effectLst>
                        </wps:spPr>
                        <wps:txbx>
                          <w:txbxContent>
                            <w:p w:rsidR="0078536F" w:rsidRPr="003A317B" w:rsidRDefault="0078536F" w:rsidP="009E22AA">
                              <w:pPr>
                                <w:rPr>
                                  <w:rFonts w:ascii="Times New Roman" w:hAnsi="Times New Roman"/>
                                  <w:sz w:val="20"/>
                                  <w:szCs w:val="20"/>
                                </w:rPr>
                              </w:pPr>
                              <w:r w:rsidRPr="003A317B">
                                <w:rPr>
                                  <w:sz w:val="20"/>
                                  <w:szCs w:val="20"/>
                                </w:rPr>
                                <w:t>Вътрешен контрол (</w:t>
                              </w:r>
                              <w:r>
                                <w:rPr>
                                  <w:sz w:val="20"/>
                                  <w:szCs w:val="20"/>
                                </w:rPr>
                                <w:t>МТС</w:t>
                              </w:r>
                              <w:r w:rsidRPr="003A317B">
                                <w:rPr>
                                  <w:sz w:val="20"/>
                                  <w:szCs w:val="20"/>
                                </w:rPr>
                                <w:t>)</w:t>
                              </w:r>
                            </w:p>
                          </w:txbxContent>
                        </wps:txbx>
                        <wps:bodyPr rot="0" vert="horz" wrap="square" lIns="91440" tIns="45720" rIns="91440" bIns="45720" anchor="ctr" anchorCtr="0" upright="1">
                          <a:noAutofit/>
                        </wps:bodyPr>
                      </wps:wsp>
                      <wps:wsp>
                        <wps:cNvPr id="1930" name="Straight Arrow Connector 5"/>
                        <wps:cNvCnPr>
                          <a:cxnSpLocks/>
                        </wps:cNvCnPr>
                        <wps:spPr bwMode="auto">
                          <a:xfrm flipV="1">
                            <a:off x="1137683" y="5539563"/>
                            <a:ext cx="345440" cy="635"/>
                          </a:xfrm>
                          <a:prstGeom prst="straightConnector1">
                            <a:avLst/>
                          </a:prstGeom>
                          <a:noFill/>
                          <a:ln w="28575" algn="ctr">
                            <a:solidFill>
                              <a:srgbClr val="C00000"/>
                            </a:solidFill>
                            <a:round/>
                            <a:headEnd/>
                            <a:tailEnd type="triangle" w="med" len="med"/>
                          </a:ln>
                          <a:extLst>
                            <a:ext uri="{909E8E84-426E-40DD-AFC4-6F175D3DCCD1}">
                              <a14:hiddenFill xmlns:a14="http://schemas.microsoft.com/office/drawing/2010/main">
                                <a:noFill/>
                              </a14:hiddenFill>
                            </a:ext>
                          </a:extLst>
                        </wps:spPr>
                        <wps:bodyPr/>
                      </wps:wsp>
                      <wpg:grpSp>
                        <wpg:cNvPr id="1931" name="Group 1648"/>
                        <wpg:cNvGrpSpPr>
                          <a:grpSpLocks/>
                        </wpg:cNvGrpSpPr>
                        <wpg:grpSpPr bwMode="auto">
                          <a:xfrm>
                            <a:off x="0" y="0"/>
                            <a:ext cx="6930729" cy="7148919"/>
                            <a:chOff x="0" y="0"/>
                            <a:chExt cx="6930729" cy="7148919"/>
                          </a:xfrm>
                        </wpg:grpSpPr>
                        <wps:wsp>
                          <wps:cNvPr id="1932" name="Straight Arrow Connector 26"/>
                          <wps:cNvCnPr>
                            <a:cxnSpLocks/>
                          </wps:cNvCnPr>
                          <wps:spPr bwMode="auto">
                            <a:xfrm flipV="1">
                              <a:off x="2849525" y="4242391"/>
                              <a:ext cx="0" cy="902970"/>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933" name="Straight Arrow Connector 28"/>
                          <wps:cNvCnPr>
                            <a:cxnSpLocks/>
                          </wps:cNvCnPr>
                          <wps:spPr bwMode="auto">
                            <a:xfrm flipV="1">
                              <a:off x="3051544" y="4221125"/>
                              <a:ext cx="0" cy="90297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934" name="Straight Arrow Connector 30"/>
                          <wps:cNvCnPr>
                            <a:cxnSpLocks/>
                          </wps:cNvCnPr>
                          <wps:spPr bwMode="auto">
                            <a:xfrm flipV="1">
                              <a:off x="5730948" y="3859619"/>
                              <a:ext cx="0" cy="328930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935" name="Flowchart: Document 1652"/>
                          <wps:cNvSpPr>
                            <a:spLocks/>
                          </wps:cNvSpPr>
                          <wps:spPr bwMode="auto">
                            <a:xfrm>
                              <a:off x="4667693" y="4561367"/>
                              <a:ext cx="869315" cy="791210"/>
                            </a:xfrm>
                            <a:prstGeom prst="flowChartDocument">
                              <a:avLst/>
                            </a:prstGeom>
                            <a:solidFill>
                              <a:srgbClr val="FFFFFF"/>
                            </a:solidFill>
                            <a:ln w="9525" algn="ctr">
                              <a:solidFill>
                                <a:srgbClr val="C0504D"/>
                              </a:solidFill>
                              <a:prstDash val="sysDash"/>
                              <a:miter lim="800000"/>
                              <a:headEnd/>
                              <a:tailEnd/>
                            </a:ln>
                          </wps:spPr>
                          <wps:txbx>
                            <w:txbxContent>
                              <w:p w:rsidR="0078536F" w:rsidRPr="003A317B" w:rsidRDefault="0078536F" w:rsidP="009E22AA">
                                <w:pPr>
                                  <w:rPr>
                                    <w:rFonts w:ascii="Times New Roman" w:hAnsi="Times New Roman"/>
                                    <w:sz w:val="20"/>
                                    <w:szCs w:val="20"/>
                                  </w:rPr>
                                </w:pPr>
                                <w:r w:rsidRPr="003A317B">
                                  <w:rPr>
                                    <w:sz w:val="20"/>
                                    <w:szCs w:val="20"/>
                                  </w:rPr>
                                  <w:t>Доклад от одит на системите</w:t>
                                </w:r>
                              </w:p>
                            </w:txbxContent>
                          </wps:txbx>
                          <wps:bodyPr rot="0" vert="horz" wrap="square" lIns="91440" tIns="45720" rIns="91440" bIns="45720" anchor="ctr" anchorCtr="0" upright="1">
                            <a:noAutofit/>
                          </wps:bodyPr>
                        </wps:wsp>
                        <wps:wsp>
                          <wps:cNvPr id="1936" name="Straight Arrow Connector 1831"/>
                          <wps:cNvCnPr>
                            <a:cxnSpLocks/>
                          </wps:cNvCnPr>
                          <wps:spPr bwMode="auto">
                            <a:xfrm flipV="1">
                              <a:off x="4507983" y="3391744"/>
                              <a:ext cx="0" cy="2152579"/>
                            </a:xfrm>
                            <a:prstGeom prst="straightConnector1">
                              <a:avLst/>
                            </a:prstGeom>
                            <a:noFill/>
                            <a:ln w="28575" algn="ctr">
                              <a:solidFill>
                                <a:srgbClr val="C00000"/>
                              </a:solidFill>
                              <a:round/>
                              <a:headEnd/>
                              <a:tailEnd/>
                            </a:ln>
                            <a:extLst>
                              <a:ext uri="{909E8E84-426E-40DD-AFC4-6F175D3DCCD1}">
                                <a14:hiddenFill xmlns:a14="http://schemas.microsoft.com/office/drawing/2010/main">
                                  <a:noFill/>
                                </a14:hiddenFill>
                              </a:ext>
                            </a:extLst>
                          </wps:spPr>
                          <wps:bodyPr/>
                        </wps:wsp>
                        <wps:wsp>
                          <wps:cNvPr id="1937" name="Oval 1952"/>
                          <wps:cNvSpPr>
                            <a:spLocks/>
                          </wps:cNvSpPr>
                          <wps:spPr bwMode="auto">
                            <a:xfrm>
                              <a:off x="4008474" y="3965944"/>
                              <a:ext cx="1102995" cy="601980"/>
                            </a:xfrm>
                            <a:prstGeom prst="ellipse">
                              <a:avLst/>
                            </a:prstGeom>
                            <a:solidFill>
                              <a:srgbClr val="FFFFFF"/>
                            </a:solidFill>
                            <a:ln w="25400" algn="ctr">
                              <a:solidFill>
                                <a:srgbClr val="C0504D"/>
                              </a:solidFill>
                              <a:round/>
                              <a:headEnd/>
                              <a:tailEnd/>
                            </a:ln>
                          </wps:spPr>
                          <wps:txbx>
                            <w:txbxContent>
                              <w:p w:rsidR="0078536F" w:rsidRPr="003A317B" w:rsidRDefault="0078536F" w:rsidP="009E22AA">
                                <w:pPr>
                                  <w:rPr>
                                    <w:rFonts w:ascii="Times New Roman" w:hAnsi="Times New Roman"/>
                                    <w:sz w:val="20"/>
                                    <w:szCs w:val="20"/>
                                  </w:rPr>
                                </w:pPr>
                                <w:r w:rsidRPr="003A317B">
                                  <w:rPr>
                                    <w:sz w:val="20"/>
                                    <w:szCs w:val="20"/>
                                  </w:rPr>
                                  <w:t>Одит на системите</w:t>
                                </w:r>
                              </w:p>
                            </w:txbxContent>
                          </wps:txbx>
                          <wps:bodyPr rot="0" vert="horz" wrap="square" lIns="91440" tIns="45720" rIns="91440" bIns="45720" anchor="ctr" anchorCtr="0" upright="1">
                            <a:noAutofit/>
                          </wps:bodyPr>
                        </wps:wsp>
                        <wps:wsp>
                          <wps:cNvPr id="1938" name="Straight Arrow Connector 1953"/>
                          <wps:cNvCnPr>
                            <a:cxnSpLocks/>
                          </wps:cNvCnPr>
                          <wps:spPr bwMode="auto">
                            <a:xfrm flipV="1">
                              <a:off x="1775637" y="4231758"/>
                              <a:ext cx="0" cy="902970"/>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939" name="Text Box 4"/>
                          <wps:cNvSpPr txBox="1">
                            <a:spLocks noChangeArrowheads="1"/>
                          </wps:cNvSpPr>
                          <wps:spPr bwMode="auto">
                            <a:xfrm>
                              <a:off x="744279" y="4199860"/>
                              <a:ext cx="822960" cy="925195"/>
                            </a:xfrm>
                            <a:prstGeom prst="rect">
                              <a:avLst/>
                            </a:prstGeom>
                            <a:solidFill>
                              <a:srgbClr val="FFFFFF"/>
                            </a:solidFill>
                            <a:ln w="6350">
                              <a:solidFill>
                                <a:srgbClr val="FFFFFF"/>
                              </a:solidFill>
                              <a:miter lim="800000"/>
                              <a:headEnd/>
                              <a:tailEnd/>
                            </a:ln>
                          </wps:spPr>
                          <wps:txbx>
                            <w:txbxContent>
                              <w:p w:rsidR="0078536F" w:rsidRPr="003A317B" w:rsidRDefault="0078536F" w:rsidP="009E22AA">
                                <w:pPr>
                                  <w:rPr>
                                    <w:rFonts w:ascii="Times New Roman" w:hAnsi="Times New Roman"/>
                                    <w:color w:val="1F497D"/>
                                    <w:sz w:val="20"/>
                                    <w:szCs w:val="20"/>
                                  </w:rPr>
                                </w:pPr>
                                <w:r w:rsidRPr="003A317B">
                                  <w:rPr>
                                    <w:color w:val="1F497D"/>
                                    <w:sz w:val="20"/>
                                    <w:szCs w:val="20"/>
                                  </w:rPr>
                                  <w:t>Отчитане на изпълнението на ниво програма</w:t>
                                </w:r>
                              </w:p>
                            </w:txbxContent>
                          </wps:txbx>
                          <wps:bodyPr rot="0" vert="vert270" wrap="square" lIns="91440" tIns="45720" rIns="91440" bIns="45720" anchor="t" anchorCtr="0" upright="1">
                            <a:noAutofit/>
                          </wps:bodyPr>
                        </wps:wsp>
                        <wpg:grpSp>
                          <wpg:cNvPr id="1940" name="Group 1955"/>
                          <wpg:cNvGrpSpPr>
                            <a:grpSpLocks/>
                          </wpg:cNvGrpSpPr>
                          <wpg:grpSpPr bwMode="auto">
                            <a:xfrm>
                              <a:off x="0" y="0"/>
                              <a:ext cx="6930729" cy="4130188"/>
                              <a:chOff x="0" y="0"/>
                              <a:chExt cx="6930729" cy="4130188"/>
                            </a:xfrm>
                          </wpg:grpSpPr>
                          <wps:wsp>
                            <wps:cNvPr id="1941" name="Rounded Rectangle 1"/>
                            <wps:cNvSpPr>
                              <a:spLocks noChangeArrowheads="1"/>
                            </wps:cNvSpPr>
                            <wps:spPr bwMode="auto">
                              <a:xfrm>
                                <a:off x="2296539" y="2711132"/>
                                <a:ext cx="1582421" cy="1419056"/>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rsidR="0078536F" w:rsidRPr="00D527AA" w:rsidRDefault="0078536F" w:rsidP="009E22AA">
                                  <w:pPr>
                                    <w:rPr>
                                      <w:sz w:val="20"/>
                                      <w:szCs w:val="20"/>
                                    </w:rPr>
                                  </w:pPr>
                                  <w:r>
                                    <w:rPr>
                                      <w:sz w:val="20"/>
                                      <w:szCs w:val="20"/>
                                    </w:rPr>
                                    <w:t>Счетоводен</w:t>
                                  </w:r>
                                  <w:r w:rsidRPr="003A317B">
                                    <w:rPr>
                                      <w:sz w:val="20"/>
                                      <w:szCs w:val="20"/>
                                    </w:rPr>
                                    <w:t xml:space="preserve"> орган</w:t>
                                  </w:r>
                                  <w:r>
                                    <w:rPr>
                                      <w:rFonts w:ascii="Times New Roman" w:hAnsi="Times New Roman"/>
                                      <w:spacing w:val="10"/>
                                      <w:sz w:val="20"/>
                                      <w:szCs w:val="20"/>
                                      <w:lang w:val="en-US"/>
                                    </w:rPr>
                                    <w:t xml:space="preserve"> - </w:t>
                                  </w:r>
                                  <w:r w:rsidRPr="00D527AA">
                                    <w:rPr>
                                      <w:sz w:val="20"/>
                                      <w:szCs w:val="20"/>
                                    </w:rPr>
                                    <w:t>Дирекция „Национален фонд“ към Министерство на финансите</w:t>
                                  </w:r>
                                </w:p>
                              </w:txbxContent>
                            </wps:txbx>
                            <wps:bodyPr rot="0" vert="horz" wrap="square" lIns="91440" tIns="45720" rIns="91440" bIns="45720" anchor="ctr" anchorCtr="0" upright="1">
                              <a:noAutofit/>
                            </wps:bodyPr>
                          </wps:wsp>
                          <wps:wsp>
                            <wps:cNvPr id="1942" name="Rounded Rectangle 1"/>
                            <wps:cNvSpPr>
                              <a:spLocks noChangeArrowheads="1"/>
                            </wps:cNvSpPr>
                            <wps:spPr bwMode="auto">
                              <a:xfrm>
                                <a:off x="4922874" y="2987749"/>
                                <a:ext cx="1619885" cy="824865"/>
                              </a:xfrm>
                              <a:prstGeom prst="roundRect">
                                <a:avLst>
                                  <a:gd name="adj" fmla="val 16667"/>
                                </a:avLst>
                              </a:prstGeom>
                              <a:gradFill rotWithShape="1">
                                <a:gsLst>
                                  <a:gs pos="0">
                                    <a:srgbClr val="FFA2A1"/>
                                  </a:gs>
                                  <a:gs pos="35001">
                                    <a:srgbClr val="FFBEBD"/>
                                  </a:gs>
                                  <a:gs pos="100000">
                                    <a:srgbClr val="FFE5E5"/>
                                  </a:gs>
                                </a:gsLst>
                                <a:lin ang="16200000" scaled="1"/>
                              </a:gradFill>
                              <a:ln w="9525" algn="ctr">
                                <a:solidFill>
                                  <a:srgbClr val="BE4B48"/>
                                </a:solidFill>
                                <a:round/>
                                <a:headEnd/>
                                <a:tailEnd/>
                              </a:ln>
                              <a:effectLst>
                                <a:outerShdw blurRad="40000" dist="20000" dir="5400000" rotWithShape="0">
                                  <a:srgbClr val="000000">
                                    <a:alpha val="37999"/>
                                  </a:srgbClr>
                                </a:outerShdw>
                              </a:effectLst>
                            </wps:spPr>
                            <wps:txbx>
                              <w:txbxContent>
                                <w:p w:rsidR="0078536F" w:rsidRPr="003A317B" w:rsidRDefault="0078536F" w:rsidP="009E22AA">
                                  <w:pPr>
                                    <w:rPr>
                                      <w:rFonts w:ascii="Times New Roman" w:hAnsi="Times New Roman"/>
                                      <w:spacing w:val="10"/>
                                      <w:sz w:val="20"/>
                                      <w:szCs w:val="20"/>
                                    </w:rPr>
                                  </w:pPr>
                                  <w:r w:rsidRPr="003A317B">
                                    <w:rPr>
                                      <w:sz w:val="20"/>
                                      <w:szCs w:val="20"/>
                                    </w:rPr>
                                    <w:t>Одитен орган</w:t>
                                  </w:r>
                                </w:p>
                                <w:p w:rsidR="0078536F" w:rsidRPr="003A317B" w:rsidRDefault="0078536F" w:rsidP="009E22AA">
                                  <w:pPr>
                                    <w:rPr>
                                      <w:rFonts w:ascii="Times New Roman" w:hAnsi="Times New Roman"/>
                                      <w:sz w:val="20"/>
                                      <w:szCs w:val="20"/>
                                    </w:rPr>
                                  </w:pPr>
                                  <w:r w:rsidRPr="003A317B">
                                    <w:rPr>
                                      <w:sz w:val="20"/>
                                      <w:szCs w:val="20"/>
                                    </w:rPr>
                                    <w:t>ИА „ОСЕС“</w:t>
                                  </w:r>
                                </w:p>
                                <w:p w:rsidR="0078536F" w:rsidRPr="003A317B" w:rsidRDefault="0078536F" w:rsidP="009E22AA">
                                  <w:pPr>
                                    <w:rPr>
                                      <w:rFonts w:ascii="Times New Roman" w:hAnsi="Times New Roman"/>
                                      <w:sz w:val="20"/>
                                      <w:szCs w:val="20"/>
                                    </w:rPr>
                                  </w:pPr>
                                </w:p>
                              </w:txbxContent>
                            </wps:txbx>
                            <wps:bodyPr rot="0" vert="horz" wrap="square" lIns="91440" tIns="45720" rIns="91440" bIns="45720" anchor="ctr" anchorCtr="0" upright="1">
                              <a:noAutofit/>
                            </wps:bodyPr>
                          </wps:wsp>
                          <wps:wsp>
                            <wps:cNvPr id="1943" name="Rounded Rectangle 1"/>
                            <wps:cNvSpPr>
                              <a:spLocks noChangeArrowheads="1"/>
                            </wps:cNvSpPr>
                            <wps:spPr bwMode="auto">
                              <a:xfrm>
                                <a:off x="0" y="2892056"/>
                                <a:ext cx="962025" cy="82931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rsidR="0078536F" w:rsidRPr="003A317B" w:rsidRDefault="0078536F" w:rsidP="009E22AA">
                                  <w:pPr>
                                    <w:ind w:left="-142"/>
                                    <w:rPr>
                                      <w:rFonts w:ascii="Times New Roman" w:hAnsi="Times New Roman"/>
                                      <w:i/>
                                      <w:sz w:val="20"/>
                                      <w:szCs w:val="20"/>
                                    </w:rPr>
                                  </w:pPr>
                                  <w:r w:rsidRPr="003A317B">
                                    <w:rPr>
                                      <w:sz w:val="20"/>
                                      <w:szCs w:val="20"/>
                                    </w:rPr>
                                    <w:t>СКУСЕС</w:t>
                                  </w:r>
                                  <w:r>
                                    <w:rPr>
                                      <w:rFonts w:ascii="Times New Roman" w:hAnsi="Times New Roman"/>
                                      <w:spacing w:val="10"/>
                                      <w:sz w:val="20"/>
                                      <w:szCs w:val="20"/>
                                      <w:lang w:val="en-US"/>
                                    </w:rPr>
                                    <w:t xml:space="preserve"> </w:t>
                                  </w:r>
                                  <w:r w:rsidRPr="003A317B">
                                    <w:rPr>
                                      <w:rFonts w:ascii="Times New Roman" w:hAnsi="Times New Roman"/>
                                      <w:i/>
                                      <w:spacing w:val="10"/>
                                      <w:sz w:val="20"/>
                                      <w:szCs w:val="20"/>
                                    </w:rPr>
                                    <w:t>(съгласува доклада)</w:t>
                                  </w:r>
                                </w:p>
                              </w:txbxContent>
                            </wps:txbx>
                            <wps:bodyPr rot="0" vert="horz" wrap="square" lIns="91440" tIns="45720" rIns="91440" bIns="45720" anchor="ctr" anchorCtr="0" upright="1">
                              <a:noAutofit/>
                            </wps:bodyPr>
                          </wps:wsp>
                          <wps:wsp>
                            <wps:cNvPr id="1944" name="Straight Arrow Connector 1959"/>
                            <wps:cNvCnPr>
                              <a:cxnSpLocks/>
                            </wps:cNvCnPr>
                            <wps:spPr bwMode="auto">
                              <a:xfrm>
                                <a:off x="3880883" y="3391786"/>
                                <a:ext cx="1047750" cy="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945" name="Rounded Rectangle 1"/>
                            <wps:cNvSpPr>
                              <a:spLocks noChangeArrowheads="1"/>
                            </wps:cNvSpPr>
                            <wps:spPr bwMode="auto">
                              <a:xfrm>
                                <a:off x="1180214" y="2838893"/>
                                <a:ext cx="1045210" cy="87122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rsidR="0078536F" w:rsidRPr="003A317B" w:rsidRDefault="0078536F" w:rsidP="009E22AA">
                                  <w:pPr>
                                    <w:rPr>
                                      <w:rFonts w:ascii="Times New Roman" w:hAnsi="Times New Roman"/>
                                      <w:i/>
                                      <w:spacing w:val="10"/>
                                      <w:sz w:val="20"/>
                                      <w:szCs w:val="20"/>
                                    </w:rPr>
                                  </w:pPr>
                                  <w:r w:rsidRPr="003A317B">
                                    <w:rPr>
                                      <w:sz w:val="20"/>
                                      <w:szCs w:val="20"/>
                                    </w:rPr>
                                    <w:t xml:space="preserve">КН на </w:t>
                                  </w:r>
                                  <w:r>
                                    <w:rPr>
                                      <w:sz w:val="20"/>
                                      <w:szCs w:val="20"/>
                                    </w:rPr>
                                    <w:t>ПТС</w:t>
                                  </w:r>
                                  <w:r>
                                    <w:rPr>
                                      <w:rFonts w:ascii="Times New Roman" w:hAnsi="Times New Roman"/>
                                      <w:spacing w:val="10"/>
                                      <w:sz w:val="20"/>
                                      <w:szCs w:val="20"/>
                                      <w:lang w:val="en-US"/>
                                    </w:rPr>
                                    <w:t xml:space="preserve"> </w:t>
                                  </w:r>
                                  <w:r w:rsidRPr="003A317B">
                                    <w:rPr>
                                      <w:rFonts w:ascii="Times New Roman" w:hAnsi="Times New Roman"/>
                                      <w:i/>
                                      <w:spacing w:val="10"/>
                                      <w:sz w:val="20"/>
                                      <w:szCs w:val="20"/>
                                    </w:rPr>
                                    <w:t>(одобрява доклада)</w:t>
                                  </w:r>
                                </w:p>
                              </w:txbxContent>
                            </wps:txbx>
                            <wps:bodyPr rot="0" vert="horz" wrap="square" lIns="91440" tIns="45720" rIns="91440" bIns="45720" anchor="ctr" anchorCtr="0" upright="1">
                              <a:noAutofit/>
                            </wps:bodyPr>
                          </wps:wsp>
                          <wpg:grpSp>
                            <wpg:cNvPr id="1946" name="Group 1961"/>
                            <wpg:cNvGrpSpPr>
                              <a:grpSpLocks/>
                            </wpg:cNvGrpSpPr>
                            <wpg:grpSpPr bwMode="auto">
                              <a:xfrm>
                                <a:off x="78757" y="0"/>
                                <a:ext cx="6851972" cy="2994173"/>
                                <a:chOff x="-144526" y="0"/>
                                <a:chExt cx="6851972" cy="2994173"/>
                              </a:xfrm>
                            </wpg:grpSpPr>
                            <wps:wsp>
                              <wps:cNvPr id="1947" name="Straight Arrow Connector 1962"/>
                              <wps:cNvCnPr>
                                <a:cxnSpLocks/>
                              </wps:cNvCnPr>
                              <wps:spPr bwMode="auto">
                                <a:xfrm flipV="1">
                                  <a:off x="5603358" y="489098"/>
                                  <a:ext cx="0" cy="1391919"/>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948" name="Flowchart: Multidocument 1963"/>
                              <wps:cNvSpPr>
                                <a:spLocks/>
                              </wps:cNvSpPr>
                              <wps:spPr bwMode="auto">
                                <a:xfrm>
                                  <a:off x="4372372" y="2094544"/>
                                  <a:ext cx="1132488" cy="758825"/>
                                </a:xfrm>
                                <a:prstGeom prst="flowChartMultidocument">
                                  <a:avLst/>
                                </a:prstGeom>
                                <a:solidFill>
                                  <a:srgbClr val="FFFFFF"/>
                                </a:solidFill>
                                <a:ln w="9525" algn="ctr">
                                  <a:solidFill>
                                    <a:srgbClr val="C0504D"/>
                                  </a:solidFill>
                                  <a:prstDash val="sysDash"/>
                                  <a:miter lim="800000"/>
                                  <a:headEnd/>
                                  <a:tailEnd/>
                                </a:ln>
                              </wps:spPr>
                              <wps:txbx>
                                <w:txbxContent>
                                  <w:p w:rsidR="0078536F" w:rsidRPr="003A317B" w:rsidRDefault="0078536F" w:rsidP="009E22AA">
                                    <w:pPr>
                                      <w:rPr>
                                        <w:rFonts w:ascii="Times New Roman" w:hAnsi="Times New Roman"/>
                                        <w:sz w:val="20"/>
                                        <w:szCs w:val="20"/>
                                      </w:rPr>
                                    </w:pPr>
                                    <w:r w:rsidRPr="003A317B">
                                      <w:rPr>
                                        <w:sz w:val="20"/>
                                        <w:szCs w:val="20"/>
                                      </w:rPr>
                                      <w:t>Доклад от одит на операциите</w:t>
                                    </w:r>
                                  </w:p>
                                  <w:p w:rsidR="0078536F" w:rsidRPr="003A317B" w:rsidRDefault="0078536F" w:rsidP="009E22AA">
                                    <w:pPr>
                                      <w:rPr>
                                        <w:rFonts w:ascii="Times New Roman" w:hAnsi="Times New Roman"/>
                                        <w:sz w:val="20"/>
                                        <w:szCs w:val="20"/>
                                      </w:rPr>
                                    </w:pPr>
                                  </w:p>
                                </w:txbxContent>
                              </wps:txbx>
                              <wps:bodyPr rot="0" vert="horz" wrap="square" lIns="91440" tIns="45720" rIns="91440" bIns="45720" anchor="ctr" anchorCtr="0" upright="1">
                                <a:noAutofit/>
                              </wps:bodyPr>
                            </wps:wsp>
                            <wps:wsp>
                              <wps:cNvPr id="1949" name="Text Box 4"/>
                              <wps:cNvSpPr txBox="1">
                                <a:spLocks noChangeArrowheads="1"/>
                              </wps:cNvSpPr>
                              <wps:spPr bwMode="auto">
                                <a:xfrm>
                                  <a:off x="3402419" y="1775637"/>
                                  <a:ext cx="791210" cy="925195"/>
                                </a:xfrm>
                                <a:prstGeom prst="rect">
                                  <a:avLst/>
                                </a:prstGeom>
                                <a:solidFill>
                                  <a:srgbClr val="FFFFFF"/>
                                </a:solidFill>
                                <a:ln w="6350">
                                  <a:solidFill>
                                    <a:srgbClr val="FFFFFF"/>
                                  </a:solidFill>
                                  <a:miter lim="800000"/>
                                  <a:headEnd/>
                                  <a:tailEnd/>
                                </a:ln>
                              </wps:spPr>
                              <wps:txbx>
                                <w:txbxContent>
                                  <w:p w:rsidR="0078536F" w:rsidRPr="003A317B" w:rsidRDefault="0078536F" w:rsidP="009E22AA">
                                    <w:pPr>
                                      <w:rPr>
                                        <w:rFonts w:ascii="Times New Roman" w:hAnsi="Times New Roman"/>
                                        <w:color w:val="C00000"/>
                                        <w:sz w:val="20"/>
                                        <w:szCs w:val="20"/>
                                      </w:rPr>
                                    </w:pPr>
                                    <w:r w:rsidRPr="003A317B">
                                      <w:rPr>
                                        <w:color w:val="C00000"/>
                                        <w:sz w:val="20"/>
                                        <w:szCs w:val="20"/>
                                      </w:rPr>
                                      <w:t>Докладване на финансови корекции на ниво програма</w:t>
                                    </w:r>
                                  </w:p>
                                </w:txbxContent>
                              </wps:txbx>
                              <wps:bodyPr rot="0" vert="vert270" wrap="square" lIns="91440" tIns="45720" rIns="91440" bIns="45720" anchor="t" anchorCtr="0" upright="1">
                                <a:noAutofit/>
                              </wps:bodyPr>
                            </wps:wsp>
                            <wpg:grpSp>
                              <wpg:cNvPr id="1950" name="Group 1965"/>
                              <wpg:cNvGrpSpPr>
                                <a:grpSpLocks/>
                              </wpg:cNvGrpSpPr>
                              <wpg:grpSpPr bwMode="auto">
                                <a:xfrm>
                                  <a:off x="-144526" y="478465"/>
                                  <a:ext cx="3440619" cy="2239674"/>
                                  <a:chOff x="-144526" y="0"/>
                                  <a:chExt cx="3440619" cy="2239674"/>
                                </a:xfrm>
                              </wpg:grpSpPr>
                              <wps:wsp>
                                <wps:cNvPr id="1951" name="Straight Arrow Connector 1966"/>
                                <wps:cNvCnPr>
                                  <a:cxnSpLocks/>
                                </wps:cNvCnPr>
                                <wps:spPr bwMode="auto">
                                  <a:xfrm flipV="1">
                                    <a:off x="3296093" y="0"/>
                                    <a:ext cx="0" cy="2118995"/>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35" name="Straight Arrow Connector 1967"/>
                                <wps:cNvCnPr>
                                  <a:cxnSpLocks/>
                                </wps:cNvCnPr>
                                <wps:spPr bwMode="auto">
                                  <a:xfrm flipV="1">
                                    <a:off x="956931" y="0"/>
                                    <a:ext cx="0" cy="2229485"/>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37" name="Text Box 4"/>
                                <wps:cNvSpPr txBox="1">
                                  <a:spLocks noChangeArrowheads="1"/>
                                </wps:cNvSpPr>
                                <wps:spPr bwMode="auto">
                                  <a:xfrm>
                                    <a:off x="-144526" y="1147474"/>
                                    <a:ext cx="1013130" cy="1092200"/>
                                  </a:xfrm>
                                  <a:prstGeom prst="rect">
                                    <a:avLst/>
                                  </a:prstGeom>
                                  <a:solidFill>
                                    <a:srgbClr val="FFFFFF"/>
                                  </a:solidFill>
                                  <a:ln w="6350">
                                    <a:solidFill>
                                      <a:srgbClr val="FFFFFF"/>
                                    </a:solidFill>
                                    <a:miter lim="800000"/>
                                    <a:headEnd/>
                                    <a:tailEnd/>
                                  </a:ln>
                                </wps:spPr>
                                <wps:txbx>
                                  <w:txbxContent>
                                    <w:p w:rsidR="0078536F" w:rsidRPr="003A317B" w:rsidRDefault="0078536F" w:rsidP="009E22AA">
                                      <w:pPr>
                                        <w:rPr>
                                          <w:rFonts w:ascii="Times New Roman" w:hAnsi="Times New Roman"/>
                                          <w:color w:val="1F497D"/>
                                          <w:sz w:val="20"/>
                                          <w:szCs w:val="20"/>
                                          <w:lang w:val="en-US"/>
                                        </w:rPr>
                                      </w:pPr>
                                      <w:r w:rsidRPr="003A317B">
                                        <w:rPr>
                                          <w:color w:val="1F497D"/>
                                          <w:sz w:val="20"/>
                                          <w:szCs w:val="20"/>
                                        </w:rPr>
                                        <w:t xml:space="preserve">Изпращане на годишен доклад за изпълнение на програмата от УО чрез </w:t>
                                      </w:r>
                                      <w:r w:rsidRPr="003A317B">
                                        <w:rPr>
                                          <w:rFonts w:ascii="Times New Roman" w:hAnsi="Times New Roman"/>
                                          <w:color w:val="1F497D"/>
                                          <w:sz w:val="20"/>
                                          <w:szCs w:val="20"/>
                                          <w:lang w:val="en-US"/>
                                        </w:rPr>
                                        <w:t>SFC 2014</w:t>
                                      </w:r>
                                    </w:p>
                                  </w:txbxContent>
                                </wps:txbx>
                                <wps:bodyPr rot="0" vert="vert270" wrap="square" lIns="91440" tIns="45720" rIns="91440" bIns="45720" anchor="t" anchorCtr="0" upright="1">
                                  <a:noAutofit/>
                                </wps:bodyPr>
                              </wps:wsp>
                            </wpg:grpSp>
                            <wps:wsp>
                              <wps:cNvPr id="138" name="Flowchart: Multidocument 1969"/>
                              <wps:cNvSpPr>
                                <a:spLocks/>
                              </wps:cNvSpPr>
                              <wps:spPr bwMode="auto">
                                <a:xfrm>
                                  <a:off x="5645889" y="2094614"/>
                                  <a:ext cx="1060450" cy="758825"/>
                                </a:xfrm>
                                <a:prstGeom prst="flowChartMultidocument">
                                  <a:avLst/>
                                </a:prstGeom>
                                <a:solidFill>
                                  <a:srgbClr val="FFFFFF"/>
                                </a:solidFill>
                                <a:ln w="9525" algn="ctr">
                                  <a:solidFill>
                                    <a:srgbClr val="C0504D"/>
                                  </a:solidFill>
                                  <a:prstDash val="sysDash"/>
                                  <a:miter lim="800000"/>
                                  <a:headEnd/>
                                  <a:tailEnd/>
                                </a:ln>
                              </wps:spPr>
                              <wps:txbx>
                                <w:txbxContent>
                                  <w:p w:rsidR="0078536F" w:rsidRPr="003A317B" w:rsidRDefault="0078536F" w:rsidP="009E22AA">
                                    <w:pPr>
                                      <w:rPr>
                                        <w:rFonts w:ascii="Times New Roman" w:hAnsi="Times New Roman"/>
                                        <w:sz w:val="20"/>
                                        <w:szCs w:val="20"/>
                                      </w:rPr>
                                    </w:pPr>
                                    <w:r w:rsidRPr="003A317B">
                                      <w:rPr>
                                        <w:sz w:val="20"/>
                                        <w:szCs w:val="20"/>
                                      </w:rPr>
                                      <w:t>Доклад от одит на системите</w:t>
                                    </w:r>
                                  </w:p>
                                  <w:p w:rsidR="0078536F" w:rsidRPr="003A317B" w:rsidRDefault="0078536F" w:rsidP="009E22AA">
                                    <w:pPr>
                                      <w:rPr>
                                        <w:rFonts w:ascii="Times New Roman" w:hAnsi="Times New Roman"/>
                                        <w:sz w:val="20"/>
                                        <w:szCs w:val="20"/>
                                      </w:rPr>
                                    </w:pPr>
                                  </w:p>
                                </w:txbxContent>
                              </wps:txbx>
                              <wps:bodyPr rot="0" vert="horz" wrap="square" lIns="91440" tIns="45720" rIns="91440" bIns="45720" anchor="ctr" anchorCtr="0" upright="1">
                                <a:noAutofit/>
                              </wps:bodyPr>
                            </wps:wsp>
                            <wps:wsp>
                              <wps:cNvPr id="145" name="Straight Connector 1970"/>
                              <wps:cNvCnPr>
                                <a:cxnSpLocks noChangeShapeType="1"/>
                              </wps:cNvCnPr>
                              <wps:spPr bwMode="auto">
                                <a:xfrm>
                                  <a:off x="4976037" y="1871330"/>
                                  <a:ext cx="1209675" cy="1270"/>
                                </a:xfrm>
                                <a:prstGeom prst="line">
                                  <a:avLst/>
                                </a:prstGeom>
                                <a:noFill/>
                                <a:ln w="28575" algn="ctr">
                                  <a:solidFill>
                                    <a:srgbClr val="1F497D"/>
                                  </a:solidFill>
                                  <a:round/>
                                  <a:headEnd/>
                                  <a:tailEnd/>
                                </a:ln>
                                <a:extLst>
                                  <a:ext uri="{909E8E84-426E-40DD-AFC4-6F175D3DCCD1}">
                                    <a14:hiddenFill xmlns:a14="http://schemas.microsoft.com/office/drawing/2010/main">
                                      <a:noFill/>
                                    </a14:hiddenFill>
                                  </a:ext>
                                </a:extLst>
                              </wps:spPr>
                              <wps:bodyPr/>
                            </wps:wsp>
                            <wps:wsp>
                              <wps:cNvPr id="151" name="Straight Arrow Connector 1971"/>
                              <wps:cNvCnPr>
                                <a:cxnSpLocks noChangeShapeType="1"/>
                              </wps:cNvCnPr>
                              <wps:spPr bwMode="auto">
                                <a:xfrm>
                                  <a:off x="4976037" y="1871330"/>
                                  <a:ext cx="0" cy="219075"/>
                                </a:xfrm>
                                <a:prstGeom prst="straightConnector1">
                                  <a:avLst/>
                                </a:prstGeom>
                                <a:noFill/>
                                <a:ln w="28575" algn="ctr">
                                  <a:solidFill>
                                    <a:srgbClr val="1F497D"/>
                                  </a:solidFill>
                                  <a:round/>
                                  <a:headEnd/>
                                  <a:tailEnd/>
                                </a:ln>
                                <a:extLst>
                                  <a:ext uri="{909E8E84-426E-40DD-AFC4-6F175D3DCCD1}">
                                    <a14:hiddenFill xmlns:a14="http://schemas.microsoft.com/office/drawing/2010/main">
                                      <a:noFill/>
                                    </a14:hiddenFill>
                                  </a:ext>
                                </a:extLst>
                              </wps:spPr>
                              <wps:bodyPr/>
                            </wps:wsp>
                            <wps:wsp>
                              <wps:cNvPr id="154" name="Straight Arrow Connector 1972"/>
                              <wps:cNvCnPr>
                                <a:cxnSpLocks noChangeShapeType="1"/>
                              </wps:cNvCnPr>
                              <wps:spPr bwMode="auto">
                                <a:xfrm>
                                  <a:off x="6188149" y="1871330"/>
                                  <a:ext cx="0" cy="219075"/>
                                </a:xfrm>
                                <a:prstGeom prst="straightConnector1">
                                  <a:avLst/>
                                </a:prstGeom>
                                <a:noFill/>
                                <a:ln w="28575" algn="ctr">
                                  <a:solidFill>
                                    <a:srgbClr val="1F497D"/>
                                  </a:solidFill>
                                  <a:round/>
                                  <a:headEnd/>
                                  <a:tailEnd/>
                                </a:ln>
                                <a:extLst>
                                  <a:ext uri="{909E8E84-426E-40DD-AFC4-6F175D3DCCD1}">
                                    <a14:hiddenFill xmlns:a14="http://schemas.microsoft.com/office/drawing/2010/main">
                                      <a:noFill/>
                                    </a14:hiddenFill>
                                  </a:ext>
                                </a:extLst>
                              </wps:spPr>
                              <wps:bodyPr/>
                            </wps:wsp>
                            <wpg:grpSp>
                              <wpg:cNvPr id="155" name="Group 1973"/>
                              <wpg:cNvGrpSpPr>
                                <a:grpSpLocks/>
                              </wpg:cNvGrpSpPr>
                              <wpg:grpSpPr bwMode="auto">
                                <a:xfrm>
                                  <a:off x="95693" y="0"/>
                                  <a:ext cx="6611753" cy="1579599"/>
                                  <a:chOff x="0" y="0"/>
                                  <a:chExt cx="6611753" cy="1579599"/>
                                </a:xfrm>
                              </wpg:grpSpPr>
                              <wps:wsp>
                                <wps:cNvPr id="156" name="AutoShape 7"/>
                                <wps:cNvSpPr>
                                  <a:spLocks noChangeArrowheads="1"/>
                                </wps:cNvSpPr>
                                <wps:spPr bwMode="auto">
                                  <a:xfrm>
                                    <a:off x="1786270" y="786809"/>
                                    <a:ext cx="1337945" cy="735330"/>
                                  </a:xfrm>
                                  <a:prstGeom prst="flowChartDocument">
                                    <a:avLst/>
                                  </a:prstGeom>
                                  <a:solidFill>
                                    <a:srgbClr val="FFFFFF"/>
                                  </a:solidFill>
                                  <a:ln w="12700" algn="ctr">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78536F" w:rsidRPr="003A317B" w:rsidRDefault="0078536F" w:rsidP="009E22AA">
                                      <w:pPr>
                                        <w:rPr>
                                          <w:rFonts w:ascii="Times New Roman" w:hAnsi="Times New Roman"/>
                                          <w:sz w:val="20"/>
                                          <w:szCs w:val="20"/>
                                        </w:rPr>
                                      </w:pPr>
                                      <w:r w:rsidRPr="003A317B">
                                        <w:rPr>
                                          <w:sz w:val="20"/>
                                          <w:szCs w:val="20"/>
                                        </w:rPr>
                                        <w:t>Декларация на разходите</w:t>
                                      </w:r>
                                    </w:p>
                                  </w:txbxContent>
                                </wps:txbx>
                                <wps:bodyPr rot="0" vert="horz" wrap="square" lIns="91440" tIns="45720" rIns="91440" bIns="45720" anchor="t" anchorCtr="0" upright="1">
                                  <a:noAutofit/>
                                </wps:bodyPr>
                              </wps:wsp>
                              <wps:wsp>
                                <wps:cNvPr id="157" name="AutoShape 7"/>
                                <wps:cNvSpPr>
                                  <a:spLocks noChangeArrowheads="1"/>
                                </wps:cNvSpPr>
                                <wps:spPr bwMode="auto">
                                  <a:xfrm>
                                    <a:off x="3274828" y="776176"/>
                                    <a:ext cx="1337945" cy="747395"/>
                                  </a:xfrm>
                                  <a:prstGeom prst="flowChartDocument">
                                    <a:avLst/>
                                  </a:prstGeom>
                                  <a:solidFill>
                                    <a:srgbClr val="FFFFFF"/>
                                  </a:solidFill>
                                  <a:ln w="12700" algn="ctr">
                                    <a:solidFill>
                                      <a:srgbClr val="C00000"/>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78536F" w:rsidRPr="003A317B" w:rsidRDefault="0078536F" w:rsidP="009E22AA">
                                      <w:pPr>
                                        <w:rPr>
                                          <w:rFonts w:ascii="Times New Roman" w:hAnsi="Times New Roman"/>
                                          <w:sz w:val="20"/>
                                          <w:szCs w:val="20"/>
                                        </w:rPr>
                                      </w:pPr>
                                      <w:r w:rsidRPr="003A317B">
                                        <w:rPr>
                                          <w:sz w:val="20"/>
                                          <w:szCs w:val="20"/>
                                        </w:rPr>
                                        <w:t>Доклад по финансовите корекции</w:t>
                                      </w:r>
                                    </w:p>
                                  </w:txbxContent>
                                </wps:txbx>
                                <wps:bodyPr rot="0" vert="horz" wrap="square" lIns="91440" tIns="45720" rIns="91440" bIns="45720" anchor="t" anchorCtr="0" upright="1">
                                  <a:noAutofit/>
                                </wps:bodyPr>
                              </wps:wsp>
                              <wps:wsp>
                                <wps:cNvPr id="158" name="AutoShape 7"/>
                                <wps:cNvSpPr>
                                  <a:spLocks noChangeArrowheads="1"/>
                                </wps:cNvSpPr>
                                <wps:spPr bwMode="auto">
                                  <a:xfrm>
                                    <a:off x="4646428" y="776176"/>
                                    <a:ext cx="1965325" cy="800100"/>
                                  </a:xfrm>
                                  <a:prstGeom prst="flowChartDocument">
                                    <a:avLst/>
                                  </a:prstGeom>
                                  <a:solidFill>
                                    <a:srgbClr val="FFFFFF"/>
                                  </a:solidFill>
                                  <a:ln w="12700" algn="ctr">
                                    <a:solidFill>
                                      <a:srgbClr val="C00000"/>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78536F" w:rsidRPr="003A317B" w:rsidRDefault="0078536F" w:rsidP="009E22AA">
                                      <w:pPr>
                                        <w:rPr>
                                          <w:rFonts w:ascii="Times New Roman" w:hAnsi="Times New Roman"/>
                                          <w:sz w:val="20"/>
                                          <w:szCs w:val="20"/>
                                        </w:rPr>
                                      </w:pPr>
                                      <w:r w:rsidRPr="003A317B">
                                        <w:rPr>
                                          <w:sz w:val="20"/>
                                          <w:szCs w:val="20"/>
                                        </w:rPr>
                                        <w:t xml:space="preserve">Годишен контролен доклад и становище на одитния орган за </w:t>
                                      </w:r>
                                      <w:r>
                                        <w:rPr>
                                          <w:sz w:val="20"/>
                                          <w:szCs w:val="20"/>
                                        </w:rPr>
                                        <w:t>ПТС</w:t>
                                      </w:r>
                                    </w:p>
                                  </w:txbxContent>
                                </wps:txbx>
                                <wps:bodyPr rot="0" vert="horz" wrap="square" lIns="91440" tIns="45720" rIns="91440" bIns="45720" anchor="t" anchorCtr="0" upright="1">
                                  <a:noAutofit/>
                                </wps:bodyPr>
                              </wps:wsp>
                              <wps:wsp>
                                <wps:cNvPr id="159" name="AutoShape 7"/>
                                <wps:cNvSpPr>
                                  <a:spLocks noChangeArrowheads="1"/>
                                </wps:cNvSpPr>
                                <wps:spPr bwMode="auto">
                                  <a:xfrm>
                                    <a:off x="244549" y="808074"/>
                                    <a:ext cx="1337945" cy="771525"/>
                                  </a:xfrm>
                                  <a:prstGeom prst="flowChartDocument">
                                    <a:avLst/>
                                  </a:prstGeom>
                                  <a:solidFill>
                                    <a:srgbClr val="FFFFFF"/>
                                  </a:solidFill>
                                  <a:ln w="12700" algn="ctr">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78536F" w:rsidRPr="003A317B" w:rsidRDefault="0078536F" w:rsidP="009E22AA">
                                      <w:pPr>
                                        <w:rPr>
                                          <w:rFonts w:ascii="Times New Roman" w:hAnsi="Times New Roman"/>
                                          <w:sz w:val="20"/>
                                          <w:szCs w:val="20"/>
                                        </w:rPr>
                                      </w:pPr>
                                      <w:r w:rsidRPr="003A317B">
                                        <w:rPr>
                                          <w:sz w:val="20"/>
                                          <w:szCs w:val="20"/>
                                        </w:rPr>
                                        <w:t xml:space="preserve">Годишен доклад за изпълнение на </w:t>
                                      </w:r>
                                      <w:r>
                                        <w:rPr>
                                          <w:sz w:val="20"/>
                                          <w:szCs w:val="20"/>
                                        </w:rPr>
                                        <w:t>ПТС</w:t>
                                      </w:r>
                                    </w:p>
                                  </w:txbxContent>
                                </wps:txbx>
                                <wps:bodyPr rot="0" vert="horz" wrap="square" lIns="91440" tIns="45720" rIns="91440" bIns="45720" anchor="t" anchorCtr="0" upright="1">
                                  <a:noAutofit/>
                                </wps:bodyPr>
                              </wps:wsp>
                              <wps:wsp>
                                <wps:cNvPr id="384" name="Rounded Rectangle 1"/>
                                <wps:cNvSpPr>
                                  <a:spLocks noChangeArrowheads="1"/>
                                </wps:cNvSpPr>
                                <wps:spPr bwMode="auto">
                                  <a:xfrm>
                                    <a:off x="0" y="0"/>
                                    <a:ext cx="5920740" cy="44577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rsidR="0078536F" w:rsidRPr="003A317B" w:rsidRDefault="0078536F" w:rsidP="009E22AA">
                                      <w:pPr>
                                        <w:jc w:val="center"/>
                                        <w:rPr>
                                          <w:rFonts w:ascii="Times New Roman" w:hAnsi="Times New Roman"/>
                                          <w:sz w:val="20"/>
                                          <w:szCs w:val="20"/>
                                        </w:rPr>
                                      </w:pPr>
                                      <w:r w:rsidRPr="003A317B">
                                        <w:rPr>
                                          <w:sz w:val="20"/>
                                          <w:szCs w:val="20"/>
                                        </w:rPr>
                                        <w:t>Европейска комисия</w:t>
                                      </w:r>
                                    </w:p>
                                  </w:txbxContent>
                                </wps:txbx>
                                <wps:bodyPr rot="0" vert="horz" wrap="square" lIns="91440" tIns="45720" rIns="91440" bIns="45720" anchor="ctr" anchorCtr="0" upright="1">
                                  <a:noAutofit/>
                                </wps:bodyPr>
                              </wps:wsp>
                            </wpg:grpSp>
                            <wps:wsp>
                              <wps:cNvPr id="385" name="Straight Arrow Connector 1979"/>
                              <wps:cNvCnPr>
                                <a:cxnSpLocks noChangeShapeType="1"/>
                              </wps:cNvCnPr>
                              <wps:spPr bwMode="auto">
                                <a:xfrm flipV="1">
                                  <a:off x="4965405" y="2775098"/>
                                  <a:ext cx="0" cy="219075"/>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386" name="Straight Arrow Connector 1980"/>
                              <wps:cNvCnPr>
                                <a:cxnSpLocks noChangeShapeType="1"/>
                              </wps:cNvCnPr>
                              <wps:spPr bwMode="auto">
                                <a:xfrm flipV="1">
                                  <a:off x="6081824" y="2838893"/>
                                  <a:ext cx="0" cy="152400"/>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g:grpSp>
                        </wpg:grpSp>
                      </wpg:grpSp>
                    </wpg:wgp>
                  </a:graphicData>
                </a:graphic>
                <wp14:sizeRelH relativeFrom="margin">
                  <wp14:pctWidth>0</wp14:pctWidth>
                </wp14:sizeRelH>
                <wp14:sizeRelV relativeFrom="margin">
                  <wp14:pctHeight>0</wp14:pctHeight>
                </wp14:sizeRelV>
              </wp:anchor>
            </w:drawing>
          </mc:Choice>
          <mc:Fallback>
            <w:pict>
              <v:group w14:anchorId="5E6F7532" id="Group 1639" o:spid="_x0000_s1146" style="position:absolute;left:0;text-align:left;margin-left:-30.75pt;margin-top:21.45pt;width:476pt;height:591.05pt;z-index:251660288;mso-position-horizontal-relative:text;mso-position-vertical-relative:text;mso-width-relative:margin;mso-height-relative:margin" coordsize="69307,765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">
                <v:roundrect id="Rounded Rectangle 1" o:spid="_x0000_s1147" style="position:absolute;left:14779;top:52950;width:25978;height:489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" fillcolor="#a3c4ff" strokecolor="#4a7ebb">
                  <v:fill color2="#e5eeff" rotate="t" angle="180" colors="0 #a3c4ff;22938f #bfd5ff;1 #e5eeff" focus="100%" type="gradient"/>
                  <v:shadow on="t" color="black" opacity="24903f" origin=",.5" offset="0,.55556mm"/>
                  <v:textbox>
                    <w:txbxContent>
                      <w:p w:rsidR="0078536F" w:rsidRPr="003A317B" w:rsidRDefault="0078536F" w:rsidP="009E22AA">
                        <w:pPr>
                          <w:rPr>
                            <w:rFonts w:ascii="Times New Roman" w:hAnsi="Times New Roman"/>
                            <w:sz w:val="20"/>
                            <w:szCs w:val="20"/>
                          </w:rPr>
                        </w:pPr>
                        <w:r>
                          <w:rPr>
                            <w:sz w:val="20"/>
                            <w:szCs w:val="20"/>
                          </w:rPr>
                          <w:t xml:space="preserve">Управляващ орган на </w:t>
                        </w:r>
                        <w:r w:rsidRPr="003A317B">
                          <w:rPr>
                            <w:sz w:val="20"/>
                            <w:szCs w:val="20"/>
                          </w:rPr>
                          <w:t>ПТ</w:t>
                        </w:r>
                        <w:r>
                          <w:rPr>
                            <w:sz w:val="20"/>
                            <w:szCs w:val="20"/>
                          </w:rPr>
                          <w:t>С</w:t>
                        </w:r>
                      </w:p>
                    </w:txbxContent>
                  </v:textbox>
                </v:roundrect>
                <v:roundrect id="Rounded Rectangle 1" o:spid="_x0000_s1148" style="position:absolute;left:7123;top:71663;width:57639;height:489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rsidR="0078536F" w:rsidRPr="003A317B" w:rsidRDefault="0078536F" w:rsidP="009E22AA">
                        <w:pPr>
                          <w:jc w:val="center"/>
                          <w:rPr>
                            <w:rFonts w:ascii="Times New Roman" w:hAnsi="Times New Roman"/>
                            <w:sz w:val="20"/>
                            <w:szCs w:val="20"/>
                          </w:rPr>
                        </w:pPr>
                        <w:r w:rsidRPr="003A317B">
                          <w:rPr>
                            <w:sz w:val="20"/>
                            <w:szCs w:val="20"/>
                          </w:rPr>
                          <w:t>Конкретни бенефицие</w:t>
                        </w:r>
                        <w:r>
                          <w:rPr>
                            <w:rFonts w:ascii="Times New Roman" w:hAnsi="Times New Roman"/>
                            <w:spacing w:val="10"/>
                            <w:sz w:val="20"/>
                            <w:szCs w:val="20"/>
                          </w:rPr>
                          <w:t>нт</w:t>
                        </w:r>
                        <w:r w:rsidRPr="003A317B">
                          <w:rPr>
                            <w:rFonts w:ascii="Times New Roman" w:hAnsi="Times New Roman"/>
                            <w:spacing w:val="10"/>
                            <w:sz w:val="20"/>
                            <w:szCs w:val="20"/>
                          </w:rPr>
                          <w:t xml:space="preserve">и по </w:t>
                        </w:r>
                        <w:r>
                          <w:rPr>
                            <w:rFonts w:ascii="Times New Roman" w:hAnsi="Times New Roman"/>
                            <w:spacing w:val="10"/>
                            <w:sz w:val="20"/>
                            <w:szCs w:val="20"/>
                          </w:rPr>
                          <w:t>ПТС</w:t>
                        </w:r>
                      </w:p>
                    </w:txbxContent>
                  </v:textbox>
                </v:roundrect>
                <v:shape id="Straight Arrow Connector 15" o:spid="_x0000_s1149" type="#_x0000_t32" style="position:absolute;left:23816;top:60818;width:0;height:902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" strokecolor="#1f497d" strokeweight="2.25pt">
                  <v:stroke endarrow="block"/>
                  <o:lock v:ext="edit" shapetype="f"/>
                </v:shape>
                <v:shape id="Straight Arrow Connector 18" o:spid="_x0000_s1150" type="#_x0000_t32" style="position:absolute;left:26156;top:60605;width:0;height:903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" strokecolor="#c00000" strokeweight="2.25pt">
                  <v:stroke startarrow="block"/>
                  <o:lock v:ext="edit" shapetype="f"/>
                </v:shape>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31" o:spid="_x0000_s1151" type="#_x0000_t114" style="position:absolute;left:58266;top:58674;width:8354;height:98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" strokecolor="#c0504d">
                  <v:stroke dashstyle="3 1"/>
                  <v:path arrowok="t"/>
                  <v:textbox>
                    <w:txbxContent>
                      <w:p w:rsidR="0078536F" w:rsidRPr="003A317B" w:rsidRDefault="0078536F" w:rsidP="009E22AA">
                        <w:pPr>
                          <w:jc w:val="center"/>
                          <w:rPr>
                            <w:rFonts w:ascii="Times New Roman" w:hAnsi="Times New Roman"/>
                            <w:sz w:val="20"/>
                            <w:szCs w:val="20"/>
                          </w:rPr>
                        </w:pPr>
                        <w:r w:rsidRPr="003A317B">
                          <w:rPr>
                            <w:sz w:val="20"/>
                            <w:szCs w:val="20"/>
                          </w:rPr>
                          <w:t>Доклад от одит на операциите</w:t>
                        </w:r>
                      </w:p>
                    </w:txbxContent>
                  </v:textbox>
                </v:shape>
                <v:shape id="Straight Arrow Connector 1645" o:spid="_x0000_s1152" type="#_x0000_t32" style="position:absolute;left:40722;top:55501;width:1045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" strokecolor="#c00000" strokeweight="2.25pt">
                  <v:stroke startarrow="block"/>
                  <o:lock v:ext="edit" shapetype="f"/>
                </v:shape>
                <v:roundrect id="Rounded Rectangle 9" o:spid="_x0000_s1153" style="position:absolute;left:106;top:52205;width:11150;height:1094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" fillcolor="#ffa2a1" strokecolor="#be4b48">
                  <v:fill color2="#ffe5e5" rotate="t" angle="180" colors="0 #ffa2a1;22938f #ffbebd;1 #ffe5e5" focus="100%" type="gradient"/>
                  <v:shadow on="t" color="black" opacity="24903f" origin=",.5" offset="0,.55556mm"/>
                  <v:textbox>
                    <w:txbxContent>
                      <w:p w:rsidR="0078536F" w:rsidRPr="003A317B" w:rsidRDefault="0078536F" w:rsidP="009E22AA">
                        <w:pPr>
                          <w:rPr>
                            <w:rFonts w:ascii="Times New Roman" w:hAnsi="Times New Roman"/>
                            <w:sz w:val="20"/>
                            <w:szCs w:val="20"/>
                          </w:rPr>
                        </w:pPr>
                        <w:r w:rsidRPr="003A317B">
                          <w:rPr>
                            <w:sz w:val="20"/>
                            <w:szCs w:val="20"/>
                          </w:rPr>
                          <w:t>Вътрешен контрол (</w:t>
                        </w:r>
                        <w:r>
                          <w:rPr>
                            <w:sz w:val="20"/>
                            <w:szCs w:val="20"/>
                          </w:rPr>
                          <w:t>МТС</w:t>
                        </w:r>
                        <w:r w:rsidRPr="003A317B">
                          <w:rPr>
                            <w:sz w:val="20"/>
                            <w:szCs w:val="20"/>
                          </w:rPr>
                          <w:t>)</w:t>
                        </w:r>
                      </w:p>
                    </w:txbxContent>
                  </v:textbox>
                </v:roundrect>
                <v:shape id="Straight Arrow Connector 5" o:spid="_x0000_s1154" type="#_x0000_t32" style="position:absolute;left:11376;top:55395;width:3455;height: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" strokecolor="#c00000" strokeweight="2.25pt">
                  <v:stroke endarrow="block"/>
                  <o:lock v:ext="edit" shapetype="f"/>
                </v:shape>
                <v:group id="Group 1648" o:spid="_x0000_s1155" style="position:absolute;width:69307;height:71489" coordsize="69307,71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">
                  <v:shape id="Straight Arrow Connector 26" o:spid="_x0000_s1156" type="#_x0000_t32" style="position:absolute;left:28495;top:42423;width:0;height:903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" strokecolor="#1f497d" strokeweight="2.25pt">
                    <v:stroke endarrow="block"/>
                    <o:lock v:ext="edit" shapetype="f"/>
                  </v:shape>
                  <v:shape id="Straight Arrow Connector 28" o:spid="_x0000_s1157" type="#_x0000_t32" style="position:absolute;left:30515;top:42211;width:0;height:902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" strokecolor="#c00000" strokeweight="2.25pt">
                    <v:stroke startarrow="block"/>
                    <o:lock v:ext="edit" shapetype="f"/>
                  </v:shape>
                  <v:shape id="Straight Arrow Connector 30" o:spid="_x0000_s1158" type="#_x0000_t32" style="position:absolute;left:57309;top:38596;width:0;height:3289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" strokecolor="#c00000" strokeweight="2.25pt">
                    <v:stroke startarrow="block"/>
                    <o:lock v:ext="edit" shapetype="f"/>
                  </v:shape>
                  <v:shape id="Flowchart: Document 1652" o:spid="_x0000_s1159" type="#_x0000_t114" style="position:absolute;left:46676;top:45613;width:8694;height:79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" strokecolor="#c0504d">
                    <v:stroke dashstyle="3 1"/>
                    <v:path arrowok="t"/>
                    <v:textbox>
                      <w:txbxContent>
                        <w:p w:rsidR="0078536F" w:rsidRPr="003A317B" w:rsidRDefault="0078536F" w:rsidP="009E22AA">
                          <w:pPr>
                            <w:rPr>
                              <w:rFonts w:ascii="Times New Roman" w:hAnsi="Times New Roman"/>
                              <w:sz w:val="20"/>
                              <w:szCs w:val="20"/>
                            </w:rPr>
                          </w:pPr>
                          <w:r w:rsidRPr="003A317B">
                            <w:rPr>
                              <w:sz w:val="20"/>
                              <w:szCs w:val="20"/>
                            </w:rPr>
                            <w:t>Доклад от одит на системите</w:t>
                          </w:r>
                        </w:p>
                      </w:txbxContent>
                    </v:textbox>
                  </v:shape>
                  <v:shape id="Straight Arrow Connector 1831" o:spid="_x0000_s1160" type="#_x0000_t32" style="position:absolute;left:45079;top:33917;width:0;height:215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" strokecolor="#c00000" strokeweight="2.25pt">
                    <o:lock v:ext="edit" shapetype="f"/>
                  </v:shape>
                  <v:oval id="Oval 1952" o:spid="_x0000_s1161" style="position:absolute;left:40084;top:39659;width:11030;height:60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" strokecolor="#c0504d" strokeweight="2pt">
                    <v:path arrowok="t"/>
                    <v:textbox>
                      <w:txbxContent>
                        <w:p w:rsidR="0078536F" w:rsidRPr="003A317B" w:rsidRDefault="0078536F" w:rsidP="009E22AA">
                          <w:pPr>
                            <w:rPr>
                              <w:rFonts w:ascii="Times New Roman" w:hAnsi="Times New Roman"/>
                              <w:sz w:val="20"/>
                              <w:szCs w:val="20"/>
                            </w:rPr>
                          </w:pPr>
                          <w:r w:rsidRPr="003A317B">
                            <w:rPr>
                              <w:sz w:val="20"/>
                              <w:szCs w:val="20"/>
                            </w:rPr>
                            <w:t>Одит на системите</w:t>
                          </w:r>
                        </w:p>
                      </w:txbxContent>
                    </v:textbox>
                  </v:oval>
                  <v:shape id="Straight Arrow Connector 1953" o:spid="_x0000_s1162" type="#_x0000_t32" style="position:absolute;left:17756;top:42317;width:0;height:903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" strokecolor="#1f497d" strokeweight="2.25pt">
                    <v:stroke endarrow="block"/>
                    <o:lock v:ext="edit" shapetype="f"/>
                  </v:shape>
                  <v:shape id="Text Box 4" o:spid="_x0000_s1163" type="#_x0000_t202" style="position:absolute;left:7442;top:41998;width:8230;height:9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" strokecolor="white" strokeweight=".5pt">
                    <v:textbox style="layout-flow:vertical;mso-layout-flow-alt:bottom-to-top">
                      <w:txbxContent>
                        <w:p w:rsidR="0078536F" w:rsidRPr="003A317B" w:rsidRDefault="0078536F" w:rsidP="009E22AA">
                          <w:pPr>
                            <w:rPr>
                              <w:rFonts w:ascii="Times New Roman" w:hAnsi="Times New Roman"/>
                              <w:color w:val="1F497D"/>
                              <w:sz w:val="20"/>
                              <w:szCs w:val="20"/>
                            </w:rPr>
                          </w:pPr>
                          <w:r w:rsidRPr="003A317B">
                            <w:rPr>
                              <w:color w:val="1F497D"/>
                              <w:sz w:val="20"/>
                              <w:szCs w:val="20"/>
                            </w:rPr>
                            <w:t>Отчитане на изпълнението на ниво програма</w:t>
                          </w:r>
                        </w:p>
                      </w:txbxContent>
                    </v:textbox>
                  </v:shape>
                  <v:group id="Group 1955" o:spid="_x0000_s1164" style="position:absolute;width:69307;height:41301" coordsize="69307,41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">
                    <v:roundrect id="Rounded Rectangle 1" o:spid="_x0000_s1165" style="position:absolute;left:22965;top:27111;width:15824;height:1419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rsidR="0078536F" w:rsidRPr="00D527AA" w:rsidRDefault="0078536F" w:rsidP="009E22AA">
                            <w:pPr>
                              <w:rPr>
                                <w:sz w:val="20"/>
                                <w:szCs w:val="20"/>
                              </w:rPr>
                            </w:pPr>
                            <w:r>
                              <w:rPr>
                                <w:sz w:val="20"/>
                                <w:szCs w:val="20"/>
                              </w:rPr>
                              <w:t>Счетоводен</w:t>
                            </w:r>
                            <w:r w:rsidRPr="003A317B">
                              <w:rPr>
                                <w:sz w:val="20"/>
                                <w:szCs w:val="20"/>
                              </w:rPr>
                              <w:t xml:space="preserve"> орган</w:t>
                            </w:r>
                            <w:r>
                              <w:rPr>
                                <w:rFonts w:ascii="Times New Roman" w:hAnsi="Times New Roman"/>
                                <w:spacing w:val="10"/>
                                <w:sz w:val="20"/>
                                <w:szCs w:val="20"/>
                                <w:lang w:val="en-US"/>
                              </w:rPr>
                              <w:t xml:space="preserve"> - </w:t>
                            </w:r>
                            <w:r w:rsidRPr="00D527AA">
                              <w:rPr>
                                <w:sz w:val="20"/>
                                <w:szCs w:val="20"/>
                              </w:rPr>
                              <w:t>Дирекция „Национален фонд“ към Министерство на финансите</w:t>
                            </w:r>
                          </w:p>
                        </w:txbxContent>
                      </v:textbox>
                    </v:roundrect>
                    <v:roundrect id="Rounded Rectangle 1" o:spid="_x0000_s1166" style="position:absolute;left:49228;top:29877;width:16199;height:82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" fillcolor="#ffa2a1" strokecolor="#be4b48">
                      <v:fill color2="#ffe5e5" rotate="t" angle="180" colors="0 #ffa2a1;22938f #ffbebd;1 #ffe5e5" focus="100%" type="gradient"/>
                      <v:shadow on="t" color="black" opacity="24903f" origin=",.5" offset="0,.55556mm"/>
                      <v:textbox>
                        <w:txbxContent>
                          <w:p w:rsidR="0078536F" w:rsidRPr="003A317B" w:rsidRDefault="0078536F" w:rsidP="009E22AA">
                            <w:pPr>
                              <w:rPr>
                                <w:rFonts w:ascii="Times New Roman" w:hAnsi="Times New Roman"/>
                                <w:spacing w:val="10"/>
                                <w:sz w:val="20"/>
                                <w:szCs w:val="20"/>
                              </w:rPr>
                            </w:pPr>
                            <w:r w:rsidRPr="003A317B">
                              <w:rPr>
                                <w:sz w:val="20"/>
                                <w:szCs w:val="20"/>
                              </w:rPr>
                              <w:t>Одитен орган</w:t>
                            </w:r>
                          </w:p>
                          <w:p w:rsidR="0078536F" w:rsidRPr="003A317B" w:rsidRDefault="0078536F" w:rsidP="009E22AA">
                            <w:pPr>
                              <w:rPr>
                                <w:rFonts w:ascii="Times New Roman" w:hAnsi="Times New Roman"/>
                                <w:sz w:val="20"/>
                                <w:szCs w:val="20"/>
                              </w:rPr>
                            </w:pPr>
                            <w:r w:rsidRPr="003A317B">
                              <w:rPr>
                                <w:sz w:val="20"/>
                                <w:szCs w:val="20"/>
                              </w:rPr>
                              <w:t>ИА „ОСЕС“</w:t>
                            </w:r>
                          </w:p>
                          <w:p w:rsidR="0078536F" w:rsidRPr="003A317B" w:rsidRDefault="0078536F" w:rsidP="009E22AA">
                            <w:pPr>
                              <w:rPr>
                                <w:rFonts w:ascii="Times New Roman" w:hAnsi="Times New Roman"/>
                                <w:sz w:val="20"/>
                                <w:szCs w:val="20"/>
                              </w:rPr>
                            </w:pPr>
                          </w:p>
                        </w:txbxContent>
                      </v:textbox>
                    </v:roundrect>
                    <v:roundrect id="Rounded Rectangle 1" o:spid="_x0000_s1167" style="position:absolute;top:28920;width:9620;height:829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" fillcolor="#a3c4ff" strokecolor="#4a7ebb">
                      <v:fill color2="#e5eeff" rotate="t" angle="180" colors="0 #a3c4ff;22938f #bfd5ff;1 #e5eeff" focus="100%" type="gradient"/>
                      <v:shadow on="t" color="black" opacity="24903f" origin=",.5" offset="0,.55556mm"/>
                      <v:textbox>
                        <w:txbxContent>
                          <w:p w:rsidR="0078536F" w:rsidRPr="003A317B" w:rsidRDefault="0078536F" w:rsidP="009E22AA">
                            <w:pPr>
                              <w:ind w:left="-142"/>
                              <w:rPr>
                                <w:rFonts w:ascii="Times New Roman" w:hAnsi="Times New Roman"/>
                                <w:i/>
                                <w:sz w:val="20"/>
                                <w:szCs w:val="20"/>
                              </w:rPr>
                            </w:pPr>
                            <w:r w:rsidRPr="003A317B">
                              <w:rPr>
                                <w:sz w:val="20"/>
                                <w:szCs w:val="20"/>
                              </w:rPr>
                              <w:t>СКУСЕС</w:t>
                            </w:r>
                            <w:r>
                              <w:rPr>
                                <w:rFonts w:ascii="Times New Roman" w:hAnsi="Times New Roman"/>
                                <w:spacing w:val="10"/>
                                <w:sz w:val="20"/>
                                <w:szCs w:val="20"/>
                                <w:lang w:val="en-US"/>
                              </w:rPr>
                              <w:t xml:space="preserve"> </w:t>
                            </w:r>
                            <w:r w:rsidRPr="003A317B">
                              <w:rPr>
                                <w:rFonts w:ascii="Times New Roman" w:hAnsi="Times New Roman"/>
                                <w:i/>
                                <w:spacing w:val="10"/>
                                <w:sz w:val="20"/>
                                <w:szCs w:val="20"/>
                              </w:rPr>
                              <w:t>(съгласува доклада)</w:t>
                            </w:r>
                          </w:p>
                        </w:txbxContent>
                      </v:textbox>
                    </v:roundrect>
                    <v:shape id="Straight Arrow Connector 1959" o:spid="_x0000_s1168" type="#_x0000_t32" style="position:absolute;left:38808;top:33917;width:1047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" strokecolor="#c00000" strokeweight="2.25pt">
                      <v:stroke startarrow="block"/>
                      <o:lock v:ext="edit" shapetype="f"/>
                    </v:shape>
                    <v:roundrect id="Rounded Rectangle 1" o:spid="_x0000_s1169" style="position:absolute;left:11802;top:28388;width:10452;height:871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rsidR="0078536F" w:rsidRPr="003A317B" w:rsidRDefault="0078536F" w:rsidP="009E22AA">
                            <w:pPr>
                              <w:rPr>
                                <w:rFonts w:ascii="Times New Roman" w:hAnsi="Times New Roman"/>
                                <w:i/>
                                <w:spacing w:val="10"/>
                                <w:sz w:val="20"/>
                                <w:szCs w:val="20"/>
                              </w:rPr>
                            </w:pPr>
                            <w:r w:rsidRPr="003A317B">
                              <w:rPr>
                                <w:sz w:val="20"/>
                                <w:szCs w:val="20"/>
                              </w:rPr>
                              <w:t xml:space="preserve">КН на </w:t>
                            </w:r>
                            <w:r>
                              <w:rPr>
                                <w:sz w:val="20"/>
                                <w:szCs w:val="20"/>
                              </w:rPr>
                              <w:t>ПТС</w:t>
                            </w:r>
                            <w:r>
                              <w:rPr>
                                <w:rFonts w:ascii="Times New Roman" w:hAnsi="Times New Roman"/>
                                <w:spacing w:val="10"/>
                                <w:sz w:val="20"/>
                                <w:szCs w:val="20"/>
                                <w:lang w:val="en-US"/>
                              </w:rPr>
                              <w:t xml:space="preserve"> </w:t>
                            </w:r>
                            <w:r w:rsidRPr="003A317B">
                              <w:rPr>
                                <w:rFonts w:ascii="Times New Roman" w:hAnsi="Times New Roman"/>
                                <w:i/>
                                <w:spacing w:val="10"/>
                                <w:sz w:val="20"/>
                                <w:szCs w:val="20"/>
                              </w:rPr>
                              <w:t>(одобрява доклада)</w:t>
                            </w:r>
                          </w:p>
                        </w:txbxContent>
                      </v:textbox>
                    </v:roundrect>
                    <v:group id="Group 1961" o:spid="_x0000_s1170" style="position:absolute;left:787;width:68520;height:29941" coordorigin="-1445" coordsize="68519,29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">
                      <v:shape id="Straight Arrow Connector 1962" o:spid="_x0000_s1171" type="#_x0000_t32" style="position:absolute;left:56033;top:4890;width:0;height:139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" strokecolor="#1f497d" strokeweight="2.25pt">
                        <v:stroke endarrow="block"/>
                        <o:lock v:ext="edit" shapetype="f"/>
                      </v:shape>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Flowchart: Multidocument 1963" o:spid="_x0000_s1172" type="#_x0000_t115" style="position:absolute;left:43723;top:20945;width:11325;height:75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" strokecolor="#c0504d">
                        <v:stroke dashstyle="3 1"/>
                        <v:path arrowok="t"/>
                        <v:textbox>
                          <w:txbxContent>
                            <w:p w:rsidR="0078536F" w:rsidRPr="003A317B" w:rsidRDefault="0078536F" w:rsidP="009E22AA">
                              <w:pPr>
                                <w:rPr>
                                  <w:rFonts w:ascii="Times New Roman" w:hAnsi="Times New Roman"/>
                                  <w:sz w:val="20"/>
                                  <w:szCs w:val="20"/>
                                </w:rPr>
                              </w:pPr>
                              <w:r w:rsidRPr="003A317B">
                                <w:rPr>
                                  <w:sz w:val="20"/>
                                  <w:szCs w:val="20"/>
                                </w:rPr>
                                <w:t>Доклад от одит на операциите</w:t>
                              </w:r>
                            </w:p>
                            <w:p w:rsidR="0078536F" w:rsidRPr="003A317B" w:rsidRDefault="0078536F" w:rsidP="009E22AA">
                              <w:pPr>
                                <w:rPr>
                                  <w:rFonts w:ascii="Times New Roman" w:hAnsi="Times New Roman"/>
                                  <w:sz w:val="20"/>
                                  <w:szCs w:val="20"/>
                                </w:rPr>
                              </w:pPr>
                            </w:p>
                          </w:txbxContent>
                        </v:textbox>
                      </v:shape>
                      <v:shape id="Text Box 4" o:spid="_x0000_s1173" type="#_x0000_t202" style="position:absolute;left:34024;top:17756;width:7912;height:9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" strokecolor="white" strokeweight=".5pt">
                        <v:textbox style="layout-flow:vertical;mso-layout-flow-alt:bottom-to-top">
                          <w:txbxContent>
                            <w:p w:rsidR="0078536F" w:rsidRPr="003A317B" w:rsidRDefault="0078536F" w:rsidP="009E22AA">
                              <w:pPr>
                                <w:rPr>
                                  <w:rFonts w:ascii="Times New Roman" w:hAnsi="Times New Roman"/>
                                  <w:color w:val="C00000"/>
                                  <w:sz w:val="20"/>
                                  <w:szCs w:val="20"/>
                                </w:rPr>
                              </w:pPr>
                              <w:r w:rsidRPr="003A317B">
                                <w:rPr>
                                  <w:color w:val="C00000"/>
                                  <w:sz w:val="20"/>
                                  <w:szCs w:val="20"/>
                                </w:rPr>
                                <w:t>Докладване на финансови корекции на ниво програма</w:t>
                              </w:r>
                            </w:p>
                          </w:txbxContent>
                        </v:textbox>
                      </v:shape>
                      <v:group id="Group 1965" o:spid="_x0000_s1174" style="position:absolute;left:-1445;top:4784;width:34405;height:22397" coordorigin="-1445" coordsize="34406,22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">
                        <v:shape id="Straight Arrow Connector 1966" o:spid="_x0000_s1175" type="#_x0000_t32" style="position:absolute;left:32960;width:0;height:2118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" strokecolor="#1f497d" strokeweight="2.25pt">
                          <v:stroke endarrow="block"/>
                          <o:lock v:ext="edit" shapetype="f"/>
                        </v:shape>
                        <v:shape id="Straight Arrow Connector 1967" o:spid="_x0000_s1176" type="#_x0000_t32" style="position:absolute;left:9569;width:0;height:222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" strokecolor="#1f497d" strokeweight="2.25pt">
                          <v:stroke endarrow="block"/>
                          <o:lock v:ext="edit" shapetype="f"/>
                        </v:shape>
                        <v:shape id="Text Box 4" o:spid="_x0000_s1177" type="#_x0000_t202" style="position:absolute;left:-1445;top:11474;width:10131;height:109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" strokecolor="white" strokeweight=".5pt">
                          <v:textbox style="layout-flow:vertical;mso-layout-flow-alt:bottom-to-top">
                            <w:txbxContent>
                              <w:p w:rsidR="0078536F" w:rsidRPr="003A317B" w:rsidRDefault="0078536F" w:rsidP="009E22AA">
                                <w:pPr>
                                  <w:rPr>
                                    <w:rFonts w:ascii="Times New Roman" w:hAnsi="Times New Roman"/>
                                    <w:color w:val="1F497D"/>
                                    <w:sz w:val="20"/>
                                    <w:szCs w:val="20"/>
                                    <w:lang w:val="en-US"/>
                                  </w:rPr>
                                </w:pPr>
                                <w:r w:rsidRPr="003A317B">
                                  <w:rPr>
                                    <w:color w:val="1F497D"/>
                                    <w:sz w:val="20"/>
                                    <w:szCs w:val="20"/>
                                  </w:rPr>
                                  <w:t xml:space="preserve">Изпращане на годишен доклад за изпълнение на програмата от УО чрез </w:t>
                                </w:r>
                                <w:r w:rsidRPr="003A317B">
                                  <w:rPr>
                                    <w:rFonts w:ascii="Times New Roman" w:hAnsi="Times New Roman"/>
                                    <w:color w:val="1F497D"/>
                                    <w:sz w:val="20"/>
                                    <w:szCs w:val="20"/>
                                    <w:lang w:val="en-US"/>
                                  </w:rPr>
                                  <w:t>SFC 2014</w:t>
                                </w:r>
                              </w:p>
                            </w:txbxContent>
                          </v:textbox>
                        </v:shape>
                      </v:group>
                      <v:shape id="Flowchart: Multidocument 1969" o:spid="_x0000_s1178" type="#_x0000_t115" style="position:absolute;left:56458;top:20946;width:10605;height:75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" strokecolor="#c0504d">
                        <v:stroke dashstyle="3 1"/>
                        <v:path arrowok="t"/>
                        <v:textbox>
                          <w:txbxContent>
                            <w:p w:rsidR="0078536F" w:rsidRPr="003A317B" w:rsidRDefault="0078536F" w:rsidP="009E22AA">
                              <w:pPr>
                                <w:rPr>
                                  <w:rFonts w:ascii="Times New Roman" w:hAnsi="Times New Roman"/>
                                  <w:sz w:val="20"/>
                                  <w:szCs w:val="20"/>
                                </w:rPr>
                              </w:pPr>
                              <w:r w:rsidRPr="003A317B">
                                <w:rPr>
                                  <w:sz w:val="20"/>
                                  <w:szCs w:val="20"/>
                                </w:rPr>
                                <w:t>Доклад от одит на системите</w:t>
                              </w:r>
                            </w:p>
                            <w:p w:rsidR="0078536F" w:rsidRPr="003A317B" w:rsidRDefault="0078536F" w:rsidP="009E22AA">
                              <w:pPr>
                                <w:rPr>
                                  <w:rFonts w:ascii="Times New Roman" w:hAnsi="Times New Roman"/>
                                  <w:sz w:val="20"/>
                                  <w:szCs w:val="20"/>
                                </w:rPr>
                              </w:pPr>
                            </w:p>
                          </w:txbxContent>
                        </v:textbox>
                      </v:shape>
                      <v:line id="Straight Connector 1970" o:spid="_x0000_s1179" style="position:absolute;visibility:visible;mso-wrap-style:square" from="49760,18713" to="61857,18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" strokecolor="#1f497d" strokeweight="2.25pt"/>
                      <v:shape id="Straight Arrow Connector 1971" o:spid="_x0000_s1180" type="#_x0000_t32" style="position:absolute;left:49760;top:18713;width:0;height:21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" strokecolor="#1f497d" strokeweight="2.25pt"/>
                      <v:shape id="Straight Arrow Connector 1972" o:spid="_x0000_s1181" type="#_x0000_t32" style="position:absolute;left:61881;top:18713;width:0;height:21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" strokecolor="#1f497d" strokeweight="2.25pt"/>
                      <v:group id="Group 1973" o:spid="_x0000_s1182" style="position:absolute;left:956;width:66118;height:15795" coordsize="66117,15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">
                        <v:shape id="AutoShape 7" o:spid="_x0000_s1183" type="#_x0000_t114" style="position:absolute;left:17862;top:7868;width:13380;height:7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" strokecolor="#4f81bd" strokeweight="1pt">
                          <v:stroke dashstyle="dash" joinstyle="round"/>
                          <v:shadow color="#868686"/>
                          <v:textbox>
                            <w:txbxContent>
                              <w:p w:rsidR="0078536F" w:rsidRPr="003A317B" w:rsidRDefault="0078536F" w:rsidP="009E22AA">
                                <w:pPr>
                                  <w:rPr>
                                    <w:rFonts w:ascii="Times New Roman" w:hAnsi="Times New Roman"/>
                                    <w:sz w:val="20"/>
                                    <w:szCs w:val="20"/>
                                  </w:rPr>
                                </w:pPr>
                                <w:r w:rsidRPr="003A317B">
                                  <w:rPr>
                                    <w:sz w:val="20"/>
                                    <w:szCs w:val="20"/>
                                  </w:rPr>
                                  <w:t>Декларация на разходите</w:t>
                                </w:r>
                              </w:p>
                            </w:txbxContent>
                          </v:textbox>
                        </v:shape>
                        <v:shape id="AutoShape 7" o:spid="_x0000_s1184" type="#_x0000_t114" style="position:absolute;left:32748;top:7761;width:13379;height:7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" strokecolor="#c00000" strokeweight="1pt">
                          <v:stroke dashstyle="dash" joinstyle="round"/>
                          <v:shadow color="#868686"/>
                          <v:textbox>
                            <w:txbxContent>
                              <w:p w:rsidR="0078536F" w:rsidRPr="003A317B" w:rsidRDefault="0078536F" w:rsidP="009E22AA">
                                <w:pPr>
                                  <w:rPr>
                                    <w:rFonts w:ascii="Times New Roman" w:hAnsi="Times New Roman"/>
                                    <w:sz w:val="20"/>
                                    <w:szCs w:val="20"/>
                                  </w:rPr>
                                </w:pPr>
                                <w:r w:rsidRPr="003A317B">
                                  <w:rPr>
                                    <w:sz w:val="20"/>
                                    <w:szCs w:val="20"/>
                                  </w:rPr>
                                  <w:t>Доклад по финансовите корекции</w:t>
                                </w:r>
                              </w:p>
                            </w:txbxContent>
                          </v:textbox>
                        </v:shape>
                        <v:shape id="AutoShape 7" o:spid="_x0000_s1185" type="#_x0000_t114" style="position:absolute;left:46464;top:7761;width:19653;height:8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" strokecolor="#c00000" strokeweight="1pt">
                          <v:stroke dashstyle="dash" joinstyle="round"/>
                          <v:shadow color="#868686"/>
                          <v:textbox>
                            <w:txbxContent>
                              <w:p w:rsidR="0078536F" w:rsidRPr="003A317B" w:rsidRDefault="0078536F" w:rsidP="009E22AA">
                                <w:pPr>
                                  <w:rPr>
                                    <w:rFonts w:ascii="Times New Roman" w:hAnsi="Times New Roman"/>
                                    <w:sz w:val="20"/>
                                    <w:szCs w:val="20"/>
                                  </w:rPr>
                                </w:pPr>
                                <w:r w:rsidRPr="003A317B">
                                  <w:rPr>
                                    <w:sz w:val="20"/>
                                    <w:szCs w:val="20"/>
                                  </w:rPr>
                                  <w:t xml:space="preserve">Годишен контролен доклад и становище на одитния орган за </w:t>
                                </w:r>
                                <w:r>
                                  <w:rPr>
                                    <w:sz w:val="20"/>
                                    <w:szCs w:val="20"/>
                                  </w:rPr>
                                  <w:t>ПТС</w:t>
                                </w:r>
                              </w:p>
                            </w:txbxContent>
                          </v:textbox>
                        </v:shape>
                        <v:shape id="AutoShape 7" o:spid="_x0000_s1186" type="#_x0000_t114" style="position:absolute;left:2445;top:8080;width:13379;height:7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" strokecolor="#4f81bd" strokeweight="1pt">
                          <v:stroke dashstyle="dash" joinstyle="round"/>
                          <v:shadow color="#868686"/>
                          <v:textbox>
                            <w:txbxContent>
                              <w:p w:rsidR="0078536F" w:rsidRPr="003A317B" w:rsidRDefault="0078536F" w:rsidP="009E22AA">
                                <w:pPr>
                                  <w:rPr>
                                    <w:rFonts w:ascii="Times New Roman" w:hAnsi="Times New Roman"/>
                                    <w:sz w:val="20"/>
                                    <w:szCs w:val="20"/>
                                  </w:rPr>
                                </w:pPr>
                                <w:r w:rsidRPr="003A317B">
                                  <w:rPr>
                                    <w:sz w:val="20"/>
                                    <w:szCs w:val="20"/>
                                  </w:rPr>
                                  <w:t xml:space="preserve">Годишен доклад за изпълнение на </w:t>
                                </w:r>
                                <w:r>
                                  <w:rPr>
                                    <w:sz w:val="20"/>
                                    <w:szCs w:val="20"/>
                                  </w:rPr>
                                  <w:t>ПТС</w:t>
                                </w:r>
                              </w:p>
                            </w:txbxContent>
                          </v:textbox>
                        </v:shape>
                        <v:roundrect id="Rounded Rectangle 1" o:spid="_x0000_s1187" style="position:absolute;width:59207;height:445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" fillcolor="#a3c4ff" strokecolor="#4a7ebb">
                          <v:fill color2="#e5eeff" rotate="t" angle="180" colors="0 #a3c4ff;22938f #bfd5ff;1 #e5eeff" focus="100%" type="gradient"/>
                          <v:shadow on="t" color="black" opacity="24903f" origin=",.5" offset="0,.55556mm"/>
                          <v:textbox>
                            <w:txbxContent>
                              <w:p w:rsidR="0078536F" w:rsidRPr="003A317B" w:rsidRDefault="0078536F" w:rsidP="009E22AA">
                                <w:pPr>
                                  <w:jc w:val="center"/>
                                  <w:rPr>
                                    <w:rFonts w:ascii="Times New Roman" w:hAnsi="Times New Roman"/>
                                    <w:sz w:val="20"/>
                                    <w:szCs w:val="20"/>
                                  </w:rPr>
                                </w:pPr>
                                <w:r w:rsidRPr="003A317B">
                                  <w:rPr>
                                    <w:sz w:val="20"/>
                                    <w:szCs w:val="20"/>
                                  </w:rPr>
                                  <w:t>Европейска комисия</w:t>
                                </w:r>
                              </w:p>
                            </w:txbxContent>
                          </v:textbox>
                        </v:roundrect>
                      </v:group>
                      <v:shape id="Straight Arrow Connector 1979" o:spid="_x0000_s1188" type="#_x0000_t32" style="position:absolute;left:49654;top:27750;width:0;height:21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" strokecolor="#1f497d" strokeweight="2.25pt">
                        <v:stroke endarrow="block"/>
                      </v:shape>
                      <v:shape id="Straight Arrow Connector 1980" o:spid="_x0000_s1189" type="#_x0000_t32" style="position:absolute;left:60818;top:28388;width:0;height:152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" strokecolor="#1f497d" strokeweight="2.25pt">
                        <v:stroke endarrow="block"/>
                      </v:shape>
                    </v:group>
                  </v:group>
                </v:group>
              </v:group>
            </w:pict>
          </mc:Fallback>
        </mc:AlternateContent>
      </w: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bold1"/>
        <w:rPr>
          <w:spacing w:val="0"/>
          <w:u w:val="single"/>
        </w:rPr>
      </w:pPr>
      <w:bookmarkStart w:id="195" w:name="_Toc264368339"/>
    </w:p>
    <w:p w:rsidR="009E22AA" w:rsidRPr="000E56EE" w:rsidRDefault="009E22AA" w:rsidP="009E22AA">
      <w:pPr>
        <w:pStyle w:val="bold1"/>
        <w:rPr>
          <w:spacing w:val="0"/>
          <w:u w:val="single"/>
        </w:rPr>
      </w:pPr>
    </w:p>
    <w:p w:rsidR="009E22AA" w:rsidRPr="000E56EE" w:rsidRDefault="009E22AA" w:rsidP="009E22AA">
      <w:pPr>
        <w:pStyle w:val="bold1"/>
        <w:rPr>
          <w:spacing w:val="0"/>
          <w:u w:val="single"/>
        </w:rPr>
      </w:pPr>
      <w:r w:rsidRPr="000E56EE">
        <w:rPr>
          <w:spacing w:val="0"/>
          <w:u w:val="single"/>
        </w:rPr>
        <w:t>Макро-процес: Сътрудничество, партньорство и наблюдение</w:t>
      </w:r>
      <w:bookmarkEnd w:id="195"/>
    </w:p>
    <w:p w:rsidR="009E22AA" w:rsidRPr="000E56EE" w:rsidRDefault="009E22AA" w:rsidP="00231ED3">
      <w:pPr>
        <w:pStyle w:val="PMnumeric"/>
        <w:numPr>
          <w:ilvl w:val="0"/>
          <w:numId w:val="2"/>
        </w:numPr>
        <w:spacing w:before="0"/>
        <w:rPr>
          <w:color w:val="000000"/>
          <w:spacing w:val="0"/>
        </w:rPr>
      </w:pPr>
      <w:r w:rsidRPr="000E56EE">
        <w:rPr>
          <w:color w:val="000000"/>
          <w:spacing w:val="0"/>
        </w:rPr>
        <w:lastRenderedPageBreak/>
        <w:t>Процес 1 Идентифициране и ангажиране на институционалните, социалните, икономическите и гражданските партньори в партньорство, имащо за цел да анализира нуждите за развитие на транспортната мрежа;</w:t>
      </w:r>
    </w:p>
    <w:p w:rsidR="009E22AA" w:rsidRPr="000E56EE" w:rsidRDefault="009E22AA" w:rsidP="00231ED3">
      <w:pPr>
        <w:pStyle w:val="PMnumeric"/>
        <w:numPr>
          <w:ilvl w:val="0"/>
          <w:numId w:val="2"/>
        </w:numPr>
        <w:spacing w:before="0"/>
        <w:rPr>
          <w:color w:val="000000"/>
          <w:spacing w:val="0"/>
        </w:rPr>
      </w:pPr>
      <w:r w:rsidRPr="000E56EE">
        <w:rPr>
          <w:color w:val="000000"/>
          <w:spacing w:val="0"/>
        </w:rPr>
        <w:t>Процес 2 Сътрудничество с Комитета за наблюдение за осигуряване наблюдението на напредъка по програмирането и участието на партньори по време на заседанията на Комитета за наблюдение;</w:t>
      </w:r>
    </w:p>
    <w:p w:rsidR="009E22AA" w:rsidRPr="000E56EE" w:rsidRDefault="009E22AA" w:rsidP="00231ED3">
      <w:pPr>
        <w:pStyle w:val="PMnumeric"/>
        <w:numPr>
          <w:ilvl w:val="0"/>
          <w:numId w:val="2"/>
        </w:numPr>
        <w:spacing w:before="0"/>
        <w:rPr>
          <w:color w:val="000000"/>
          <w:spacing w:val="0"/>
        </w:rPr>
      </w:pPr>
      <w:r w:rsidRPr="000E56EE">
        <w:rPr>
          <w:color w:val="000000"/>
          <w:spacing w:val="0"/>
        </w:rPr>
        <w:t>Процес 3 Подготовка за и провеждане на заседанията на Комитета за наблюдение и изготвяне на протоколи от заседанията;</w:t>
      </w:r>
    </w:p>
    <w:p w:rsidR="009E22AA" w:rsidRPr="000E56EE" w:rsidRDefault="009E22AA" w:rsidP="009E22AA">
      <w:pPr>
        <w:pStyle w:val="bold1"/>
        <w:spacing w:before="120"/>
        <w:rPr>
          <w:spacing w:val="0"/>
          <w:u w:val="single"/>
        </w:rPr>
      </w:pPr>
      <w:bookmarkStart w:id="196" w:name="_Toc115970614"/>
      <w:bookmarkStart w:id="197" w:name="_Toc116798142"/>
      <w:bookmarkStart w:id="198" w:name="_Toc264368340"/>
      <w:r w:rsidRPr="000E56EE">
        <w:rPr>
          <w:spacing w:val="0"/>
          <w:u w:val="single"/>
        </w:rPr>
        <w:t xml:space="preserve">Макро-процес: </w:t>
      </w:r>
      <w:bookmarkEnd w:id="196"/>
      <w:bookmarkEnd w:id="197"/>
      <w:r w:rsidRPr="000E56EE">
        <w:rPr>
          <w:spacing w:val="0"/>
          <w:u w:val="single"/>
        </w:rPr>
        <w:t>Програмиране</w:t>
      </w:r>
      <w:bookmarkEnd w:id="198"/>
    </w:p>
    <w:p w:rsidR="009E22AA" w:rsidRPr="000E56EE" w:rsidRDefault="009E22AA" w:rsidP="00231ED3">
      <w:pPr>
        <w:pStyle w:val="PMnumeric"/>
        <w:numPr>
          <w:ilvl w:val="0"/>
          <w:numId w:val="2"/>
        </w:numPr>
        <w:spacing w:before="0"/>
        <w:rPr>
          <w:color w:val="000000"/>
          <w:spacing w:val="0"/>
        </w:rPr>
      </w:pPr>
      <w:r w:rsidRPr="000E56EE">
        <w:rPr>
          <w:color w:val="000000"/>
          <w:spacing w:val="0"/>
        </w:rPr>
        <w:t xml:space="preserve">Процес 1 Изготвяне, преглед и актуализация на </w:t>
      </w:r>
      <w:r>
        <w:rPr>
          <w:color w:val="000000"/>
          <w:spacing w:val="0"/>
        </w:rPr>
        <w:t>ПТС</w:t>
      </w:r>
      <w:r w:rsidRPr="000E56EE">
        <w:rPr>
          <w:color w:val="000000"/>
          <w:spacing w:val="0"/>
        </w:rPr>
        <w:t xml:space="preserve"> в съответствие с националните правила и правилата на Общността, Страт</w:t>
      </w:r>
      <w:r>
        <w:rPr>
          <w:color w:val="000000"/>
          <w:spacing w:val="0"/>
        </w:rPr>
        <w:t>егическите насоки на Общността</w:t>
      </w:r>
      <w:r w:rsidRPr="000E56EE">
        <w:rPr>
          <w:color w:val="000000"/>
          <w:spacing w:val="0"/>
        </w:rPr>
        <w:t>;</w:t>
      </w:r>
    </w:p>
    <w:p w:rsidR="009E22AA" w:rsidRPr="000E56EE" w:rsidRDefault="009E22AA" w:rsidP="00231ED3">
      <w:pPr>
        <w:pStyle w:val="PMnumeric"/>
        <w:numPr>
          <w:ilvl w:val="0"/>
          <w:numId w:val="2"/>
        </w:numPr>
        <w:spacing w:before="0"/>
        <w:rPr>
          <w:color w:val="000000"/>
          <w:spacing w:val="0"/>
        </w:rPr>
      </w:pPr>
      <w:r w:rsidRPr="000E56EE">
        <w:rPr>
          <w:color w:val="000000"/>
          <w:spacing w:val="0"/>
        </w:rPr>
        <w:t xml:space="preserve">Процес 2 Координация на подготовката на проекти;  </w:t>
      </w:r>
    </w:p>
    <w:p w:rsidR="009E22AA" w:rsidRPr="000E56EE" w:rsidRDefault="009E22AA" w:rsidP="00231ED3">
      <w:pPr>
        <w:pStyle w:val="PMnumeric"/>
        <w:numPr>
          <w:ilvl w:val="0"/>
          <w:numId w:val="2"/>
        </w:numPr>
        <w:spacing w:before="0"/>
        <w:rPr>
          <w:color w:val="000000"/>
          <w:spacing w:val="0"/>
        </w:rPr>
      </w:pPr>
      <w:r w:rsidRPr="000E56EE">
        <w:rPr>
          <w:color w:val="000000"/>
          <w:spacing w:val="0"/>
        </w:rPr>
        <w:t xml:space="preserve">Процес 3 Избор и оценка на проекти;  </w:t>
      </w:r>
    </w:p>
    <w:p w:rsidR="009E22AA" w:rsidRPr="000E56EE" w:rsidRDefault="009E22AA" w:rsidP="009E22AA">
      <w:pPr>
        <w:pStyle w:val="bold1"/>
        <w:spacing w:before="120"/>
        <w:rPr>
          <w:spacing w:val="0"/>
          <w:u w:val="single"/>
        </w:rPr>
      </w:pPr>
      <w:bookmarkStart w:id="199" w:name="_Toc115970615"/>
      <w:bookmarkStart w:id="200" w:name="_Toc116798143"/>
      <w:bookmarkStart w:id="201" w:name="_Toc264368341"/>
      <w:r w:rsidRPr="000E56EE">
        <w:rPr>
          <w:spacing w:val="0"/>
          <w:u w:val="single"/>
        </w:rPr>
        <w:t xml:space="preserve">Макро-процес: </w:t>
      </w:r>
      <w:bookmarkEnd w:id="199"/>
      <w:bookmarkEnd w:id="200"/>
      <w:r w:rsidRPr="000E56EE">
        <w:rPr>
          <w:spacing w:val="0"/>
          <w:u w:val="single"/>
        </w:rPr>
        <w:t>Оценка</w:t>
      </w:r>
      <w:bookmarkEnd w:id="201"/>
    </w:p>
    <w:p w:rsidR="009E22AA" w:rsidRPr="000E56EE" w:rsidRDefault="009E22AA" w:rsidP="00231ED3">
      <w:pPr>
        <w:pStyle w:val="PMnumeric"/>
        <w:numPr>
          <w:ilvl w:val="0"/>
          <w:numId w:val="2"/>
        </w:numPr>
        <w:spacing w:before="0"/>
        <w:rPr>
          <w:color w:val="000000"/>
          <w:spacing w:val="0"/>
        </w:rPr>
      </w:pPr>
      <w:r w:rsidRPr="000E56EE">
        <w:rPr>
          <w:color w:val="000000"/>
          <w:spacing w:val="0"/>
          <w:kern w:val="20"/>
          <w:lang w:eastAsia="pl-PL"/>
        </w:rPr>
        <w:t xml:space="preserve">Процес 1 Извършване на предварителна, последваща оценки по време на програмния период, целящи повишаване на ефективността на </w:t>
      </w:r>
      <w:r>
        <w:rPr>
          <w:color w:val="000000"/>
          <w:spacing w:val="0"/>
          <w:kern w:val="20"/>
          <w:lang w:eastAsia="pl-PL"/>
        </w:rPr>
        <w:t>ПТС</w:t>
      </w:r>
      <w:r w:rsidRPr="000E56EE">
        <w:rPr>
          <w:color w:val="000000"/>
          <w:spacing w:val="0"/>
        </w:rPr>
        <w:t xml:space="preserve">;  </w:t>
      </w:r>
    </w:p>
    <w:p w:rsidR="009E22AA" w:rsidRPr="000E56EE" w:rsidRDefault="009E22AA" w:rsidP="009E22AA">
      <w:pPr>
        <w:pStyle w:val="bold1"/>
        <w:spacing w:before="120"/>
        <w:rPr>
          <w:spacing w:val="0"/>
          <w:u w:val="single"/>
        </w:rPr>
      </w:pPr>
      <w:bookmarkStart w:id="202" w:name="_Toc115970616"/>
      <w:bookmarkStart w:id="203" w:name="_Toc116798144"/>
      <w:bookmarkStart w:id="204" w:name="_Toc264368342"/>
      <w:r w:rsidRPr="000E56EE">
        <w:rPr>
          <w:spacing w:val="0"/>
          <w:u w:val="single"/>
        </w:rPr>
        <w:t>Макро-процес: Управление, контрол и наблюдение</w:t>
      </w:r>
      <w:bookmarkEnd w:id="202"/>
      <w:bookmarkEnd w:id="203"/>
      <w:bookmarkEnd w:id="204"/>
    </w:p>
    <w:p w:rsidR="009E22AA" w:rsidRPr="000E56EE" w:rsidRDefault="009E22AA" w:rsidP="00231ED3">
      <w:pPr>
        <w:pStyle w:val="PMnumeric"/>
        <w:numPr>
          <w:ilvl w:val="0"/>
          <w:numId w:val="2"/>
        </w:numPr>
        <w:spacing w:before="0"/>
        <w:rPr>
          <w:color w:val="000000"/>
          <w:spacing w:val="0"/>
        </w:rPr>
      </w:pPr>
      <w:r w:rsidRPr="000E56EE">
        <w:rPr>
          <w:color w:val="000000"/>
          <w:spacing w:val="0"/>
        </w:rPr>
        <w:t xml:space="preserve">Процес 1 Контрол на обществените поръчки;  </w:t>
      </w:r>
    </w:p>
    <w:p w:rsidR="009E22AA" w:rsidRPr="000E56EE" w:rsidRDefault="009E22AA" w:rsidP="00231ED3">
      <w:pPr>
        <w:pStyle w:val="PMnumeric"/>
        <w:numPr>
          <w:ilvl w:val="0"/>
          <w:numId w:val="2"/>
        </w:numPr>
        <w:spacing w:before="0"/>
        <w:rPr>
          <w:color w:val="000000"/>
          <w:spacing w:val="0"/>
        </w:rPr>
      </w:pPr>
      <w:r w:rsidRPr="000E56EE">
        <w:rPr>
          <w:color w:val="000000"/>
          <w:spacing w:val="0"/>
        </w:rPr>
        <w:t xml:space="preserve">Процес  2 Финансово управление;  </w:t>
      </w:r>
    </w:p>
    <w:p w:rsidR="009E22AA" w:rsidRPr="000E56EE" w:rsidRDefault="009E22AA" w:rsidP="00231ED3">
      <w:pPr>
        <w:pStyle w:val="PMnumeric"/>
        <w:numPr>
          <w:ilvl w:val="0"/>
          <w:numId w:val="2"/>
        </w:numPr>
        <w:spacing w:before="0"/>
        <w:rPr>
          <w:color w:val="000000"/>
          <w:spacing w:val="0"/>
        </w:rPr>
      </w:pPr>
      <w:r w:rsidRPr="000E56EE">
        <w:rPr>
          <w:color w:val="000000"/>
          <w:spacing w:val="0"/>
        </w:rPr>
        <w:t>Процес 3 Наблюдение и отчетност;</w:t>
      </w:r>
    </w:p>
    <w:p w:rsidR="009E22AA" w:rsidRPr="000E56EE" w:rsidRDefault="009E22AA" w:rsidP="00231ED3">
      <w:pPr>
        <w:pStyle w:val="PMnumeric"/>
        <w:numPr>
          <w:ilvl w:val="0"/>
          <w:numId w:val="2"/>
        </w:numPr>
        <w:spacing w:before="0"/>
        <w:rPr>
          <w:color w:val="000000"/>
          <w:spacing w:val="0"/>
        </w:rPr>
      </w:pPr>
      <w:r w:rsidRPr="000E56EE">
        <w:rPr>
          <w:color w:val="000000"/>
          <w:spacing w:val="0"/>
        </w:rPr>
        <w:t>Процес 4 Извършване на управленски проверки;</w:t>
      </w:r>
    </w:p>
    <w:p w:rsidR="009E22AA" w:rsidRDefault="009E22AA" w:rsidP="00231ED3">
      <w:pPr>
        <w:pStyle w:val="PMnumeric"/>
        <w:numPr>
          <w:ilvl w:val="0"/>
          <w:numId w:val="2"/>
        </w:numPr>
        <w:spacing w:before="0"/>
        <w:rPr>
          <w:color w:val="000000"/>
          <w:spacing w:val="0"/>
        </w:rPr>
      </w:pPr>
      <w:r w:rsidRPr="000E56EE">
        <w:rPr>
          <w:color w:val="000000"/>
          <w:spacing w:val="0"/>
        </w:rPr>
        <w:t xml:space="preserve">Процес 5 Верификация на разходите по </w:t>
      </w:r>
      <w:r>
        <w:rPr>
          <w:color w:val="000000"/>
          <w:spacing w:val="0"/>
        </w:rPr>
        <w:t>ПТС</w:t>
      </w:r>
      <w:bookmarkStart w:id="205" w:name="_Toc115970617"/>
      <w:bookmarkStart w:id="206" w:name="_Toc116798145"/>
      <w:r w:rsidRPr="000E56EE">
        <w:rPr>
          <w:color w:val="000000"/>
          <w:spacing w:val="0"/>
        </w:rPr>
        <w:t>;</w:t>
      </w:r>
    </w:p>
    <w:p w:rsidR="009E22AA" w:rsidRPr="009C1DE5" w:rsidRDefault="009E22AA" w:rsidP="00231ED3">
      <w:pPr>
        <w:pStyle w:val="PMnumeric"/>
        <w:numPr>
          <w:ilvl w:val="0"/>
          <w:numId w:val="2"/>
        </w:numPr>
        <w:spacing w:before="0"/>
        <w:rPr>
          <w:color w:val="000000"/>
          <w:spacing w:val="0"/>
        </w:rPr>
      </w:pPr>
      <w:r w:rsidRPr="000B52A0">
        <w:rPr>
          <w:color w:val="000000"/>
          <w:spacing w:val="0"/>
        </w:rPr>
        <w:t>Процес 6</w:t>
      </w:r>
      <w:r w:rsidRPr="009C1DE5">
        <w:rPr>
          <w:color w:val="000000"/>
          <w:spacing w:val="0"/>
        </w:rPr>
        <w:t xml:space="preserve"> Администриране на нередности и извършване на финансови корекции</w:t>
      </w:r>
    </w:p>
    <w:p w:rsidR="009E22AA" w:rsidRPr="00C1108F" w:rsidRDefault="009E22AA" w:rsidP="00231ED3">
      <w:pPr>
        <w:pStyle w:val="PMnumeric"/>
        <w:numPr>
          <w:ilvl w:val="0"/>
          <w:numId w:val="2"/>
        </w:numPr>
        <w:spacing w:before="0"/>
        <w:rPr>
          <w:color w:val="000000"/>
          <w:spacing w:val="0"/>
        </w:rPr>
      </w:pPr>
      <w:r w:rsidRPr="00C1108F">
        <w:rPr>
          <w:color w:val="000000"/>
          <w:spacing w:val="0"/>
        </w:rPr>
        <w:t xml:space="preserve">Процес </w:t>
      </w:r>
      <w:r>
        <w:rPr>
          <w:color w:val="000000"/>
          <w:spacing w:val="0"/>
        </w:rPr>
        <w:t>7</w:t>
      </w:r>
      <w:r w:rsidRPr="00C1108F">
        <w:rPr>
          <w:color w:val="000000"/>
          <w:spacing w:val="0"/>
        </w:rPr>
        <w:t xml:space="preserve"> Управление на риска</w:t>
      </w:r>
    </w:p>
    <w:p w:rsidR="009E22AA" w:rsidRPr="00C1108F" w:rsidRDefault="009E22AA" w:rsidP="009E22AA">
      <w:pPr>
        <w:pStyle w:val="bold1"/>
        <w:spacing w:before="120"/>
        <w:rPr>
          <w:spacing w:val="0"/>
          <w:u w:val="single"/>
        </w:rPr>
      </w:pPr>
      <w:bookmarkStart w:id="207" w:name="_Toc264368343"/>
      <w:r w:rsidRPr="00C1108F">
        <w:rPr>
          <w:spacing w:val="0"/>
          <w:u w:val="single"/>
        </w:rPr>
        <w:t>Макро-процес: Одит и системи за контрол</w:t>
      </w:r>
      <w:bookmarkEnd w:id="205"/>
      <w:bookmarkEnd w:id="206"/>
      <w:bookmarkEnd w:id="207"/>
    </w:p>
    <w:p w:rsidR="009E22AA" w:rsidRPr="009B71A4" w:rsidRDefault="009E22AA" w:rsidP="00231ED3">
      <w:pPr>
        <w:numPr>
          <w:ilvl w:val="0"/>
          <w:numId w:val="3"/>
        </w:numPr>
        <w:spacing w:after="0" w:line="240" w:lineRule="auto"/>
        <w:jc w:val="both"/>
        <w:rPr>
          <w:rFonts w:ascii="Times New Roman" w:hAnsi="Times New Roman"/>
          <w:color w:val="000000"/>
          <w:sz w:val="24"/>
          <w:szCs w:val="24"/>
        </w:rPr>
      </w:pPr>
      <w:r w:rsidRPr="00C1108F">
        <w:rPr>
          <w:rFonts w:ascii="Times New Roman" w:hAnsi="Times New Roman"/>
          <w:color w:val="000000"/>
          <w:sz w:val="24"/>
          <w:szCs w:val="24"/>
        </w:rPr>
        <w:t xml:space="preserve">Процес 1 Вътрешни одити – извършат се от Звено за вътрешен одит на пряко подчинение на Министъра на </w:t>
      </w:r>
      <w:r>
        <w:rPr>
          <w:rFonts w:ascii="Times New Roman" w:hAnsi="Times New Roman"/>
          <w:color w:val="000000"/>
          <w:sz w:val="24"/>
          <w:szCs w:val="24"/>
        </w:rPr>
        <w:t>транспорта и</w:t>
      </w:r>
      <w:r w:rsidRPr="00C1108F">
        <w:rPr>
          <w:rFonts w:ascii="Times New Roman" w:hAnsi="Times New Roman"/>
          <w:color w:val="000000"/>
          <w:sz w:val="24"/>
          <w:szCs w:val="24"/>
        </w:rPr>
        <w:t xml:space="preserve"> съобщ</w:t>
      </w:r>
      <w:r w:rsidRPr="009B71A4">
        <w:rPr>
          <w:rFonts w:ascii="Times New Roman" w:hAnsi="Times New Roman"/>
          <w:color w:val="000000"/>
          <w:sz w:val="24"/>
          <w:szCs w:val="24"/>
        </w:rPr>
        <w:t>енията</w:t>
      </w:r>
    </w:p>
    <w:p w:rsidR="009E22AA" w:rsidRPr="000E56EE" w:rsidRDefault="009E22AA" w:rsidP="00231ED3">
      <w:pPr>
        <w:numPr>
          <w:ilvl w:val="0"/>
          <w:numId w:val="3"/>
        </w:numPr>
        <w:spacing w:after="0" w:line="240" w:lineRule="auto"/>
        <w:jc w:val="both"/>
        <w:rPr>
          <w:rFonts w:ascii="Times New Roman" w:hAnsi="Times New Roman"/>
          <w:color w:val="000000"/>
          <w:sz w:val="24"/>
          <w:szCs w:val="24"/>
        </w:rPr>
      </w:pPr>
      <w:r w:rsidRPr="000E56EE">
        <w:rPr>
          <w:rFonts w:ascii="Times New Roman" w:hAnsi="Times New Roman"/>
          <w:color w:val="000000"/>
          <w:sz w:val="24"/>
          <w:szCs w:val="24"/>
        </w:rPr>
        <w:t>Процес  2 Одити от Одитния орган и Сметна палата – контролни органи на национално ниво</w:t>
      </w:r>
    </w:p>
    <w:p w:rsidR="009E22AA" w:rsidRPr="000E56EE" w:rsidRDefault="009E22AA" w:rsidP="00231ED3">
      <w:pPr>
        <w:numPr>
          <w:ilvl w:val="0"/>
          <w:numId w:val="3"/>
        </w:numPr>
        <w:spacing w:after="0" w:line="240" w:lineRule="auto"/>
        <w:jc w:val="both"/>
        <w:rPr>
          <w:rFonts w:ascii="Times New Roman" w:hAnsi="Times New Roman"/>
          <w:color w:val="000000"/>
          <w:sz w:val="24"/>
          <w:szCs w:val="24"/>
        </w:rPr>
      </w:pPr>
      <w:r w:rsidRPr="000E56EE">
        <w:rPr>
          <w:rFonts w:ascii="Times New Roman" w:hAnsi="Times New Roman"/>
          <w:color w:val="000000"/>
          <w:sz w:val="24"/>
          <w:szCs w:val="24"/>
        </w:rPr>
        <w:t xml:space="preserve">Процес  3 Европейска сметна палата и служби на ЕК – контролни органи на ниво ЕС;    </w:t>
      </w:r>
    </w:p>
    <w:p w:rsidR="009E22AA" w:rsidRPr="000E56EE" w:rsidRDefault="009E22AA" w:rsidP="009E22AA">
      <w:pPr>
        <w:pStyle w:val="bold1"/>
        <w:spacing w:before="120"/>
        <w:rPr>
          <w:spacing w:val="0"/>
          <w:u w:val="single"/>
        </w:rPr>
      </w:pPr>
      <w:bookmarkStart w:id="208" w:name="_Toc115970618"/>
      <w:bookmarkStart w:id="209" w:name="_Toc116798146"/>
      <w:bookmarkStart w:id="210" w:name="_Toc264368344"/>
      <w:r w:rsidRPr="000E56EE">
        <w:rPr>
          <w:spacing w:val="0"/>
          <w:u w:val="single"/>
        </w:rPr>
        <w:t xml:space="preserve">Макро-процес: </w:t>
      </w:r>
      <w:bookmarkEnd w:id="208"/>
      <w:bookmarkEnd w:id="209"/>
      <w:bookmarkEnd w:id="210"/>
      <w:r>
        <w:rPr>
          <w:spacing w:val="0"/>
          <w:u w:val="single"/>
        </w:rPr>
        <w:t>Комуникация и видимост</w:t>
      </w:r>
    </w:p>
    <w:p w:rsidR="009E22AA" w:rsidRPr="000E56EE" w:rsidRDefault="009E22AA" w:rsidP="00231ED3">
      <w:pPr>
        <w:numPr>
          <w:ilvl w:val="0"/>
          <w:numId w:val="3"/>
        </w:numPr>
        <w:spacing w:after="0" w:line="240" w:lineRule="auto"/>
        <w:jc w:val="both"/>
        <w:rPr>
          <w:rFonts w:ascii="Times New Roman" w:hAnsi="Times New Roman"/>
          <w:color w:val="000000"/>
          <w:sz w:val="24"/>
          <w:szCs w:val="24"/>
        </w:rPr>
      </w:pPr>
      <w:bookmarkStart w:id="211" w:name="_Toc115970620"/>
      <w:bookmarkStart w:id="212" w:name="_Toc116798148"/>
      <w:r w:rsidRPr="000E56EE">
        <w:rPr>
          <w:rFonts w:ascii="Times New Roman" w:hAnsi="Times New Roman"/>
          <w:color w:val="000000"/>
          <w:sz w:val="24"/>
          <w:szCs w:val="24"/>
        </w:rPr>
        <w:t xml:space="preserve">Процес 1 Изпълнение на дейностите по </w:t>
      </w:r>
      <w:r>
        <w:rPr>
          <w:rFonts w:ascii="Times New Roman" w:hAnsi="Times New Roman"/>
          <w:color w:val="000000"/>
          <w:sz w:val="24"/>
          <w:szCs w:val="24"/>
        </w:rPr>
        <w:t>комуникация и видимост</w:t>
      </w:r>
      <w:r w:rsidRPr="000E56EE">
        <w:rPr>
          <w:rFonts w:ascii="Times New Roman" w:hAnsi="Times New Roman"/>
          <w:color w:val="000000"/>
          <w:sz w:val="24"/>
          <w:szCs w:val="24"/>
        </w:rPr>
        <w:t xml:space="preserve"> на национално ниво под координацията на Централния информационния офис относно реализацията на Националната комуникационна стратегия;</w:t>
      </w:r>
    </w:p>
    <w:p w:rsidR="009E22AA" w:rsidRPr="000E56EE" w:rsidRDefault="009E22AA" w:rsidP="00231ED3">
      <w:pPr>
        <w:pStyle w:val="PMnumeric"/>
        <w:numPr>
          <w:ilvl w:val="0"/>
          <w:numId w:val="3"/>
        </w:numPr>
        <w:spacing w:before="0"/>
        <w:rPr>
          <w:color w:val="000000"/>
          <w:spacing w:val="0"/>
        </w:rPr>
      </w:pPr>
      <w:r w:rsidRPr="000E56EE">
        <w:rPr>
          <w:color w:val="000000"/>
          <w:spacing w:val="0"/>
        </w:rPr>
        <w:t xml:space="preserve">Процес 2 Изпълнение на дейностите по информация и публичност на ниво </w:t>
      </w:r>
      <w:r>
        <w:rPr>
          <w:color w:val="000000"/>
          <w:spacing w:val="0"/>
        </w:rPr>
        <w:t>ПТС</w:t>
      </w:r>
      <w:r w:rsidRPr="000E56EE">
        <w:rPr>
          <w:color w:val="000000"/>
          <w:spacing w:val="0"/>
        </w:rPr>
        <w:t xml:space="preserve"> в съответствие Националната комуникационна стратегия;</w:t>
      </w:r>
    </w:p>
    <w:p w:rsidR="009E22AA" w:rsidRPr="000E56EE" w:rsidRDefault="009E22AA" w:rsidP="009E22AA">
      <w:pPr>
        <w:pStyle w:val="bold1"/>
        <w:spacing w:before="120"/>
        <w:rPr>
          <w:spacing w:val="0"/>
          <w:u w:val="single"/>
        </w:rPr>
      </w:pPr>
      <w:bookmarkStart w:id="213" w:name="_Toc264368345"/>
      <w:r w:rsidRPr="000E56EE">
        <w:rPr>
          <w:spacing w:val="0"/>
          <w:u w:val="single"/>
        </w:rPr>
        <w:t xml:space="preserve">Макро-процес: </w:t>
      </w:r>
      <w:bookmarkEnd w:id="211"/>
      <w:bookmarkEnd w:id="212"/>
      <w:r w:rsidRPr="000E56EE">
        <w:rPr>
          <w:spacing w:val="0"/>
          <w:u w:val="single"/>
        </w:rPr>
        <w:t>Управление на човешките ресурси</w:t>
      </w:r>
      <w:bookmarkEnd w:id="213"/>
    </w:p>
    <w:p w:rsidR="009E22AA" w:rsidRPr="000E56EE" w:rsidRDefault="009E22AA" w:rsidP="00231ED3">
      <w:pPr>
        <w:pStyle w:val="PMnumeric"/>
        <w:numPr>
          <w:ilvl w:val="0"/>
          <w:numId w:val="4"/>
        </w:numPr>
        <w:spacing w:before="0"/>
        <w:rPr>
          <w:color w:val="000000"/>
          <w:spacing w:val="0"/>
        </w:rPr>
      </w:pPr>
      <w:r w:rsidRPr="000E56EE">
        <w:rPr>
          <w:color w:val="000000"/>
          <w:spacing w:val="0"/>
        </w:rPr>
        <w:t xml:space="preserve">Процес 1 Идентифициране, планиране и изпълнение на дейности по набиране на персонал във връзка с идентифицираните организационни нужди;       </w:t>
      </w:r>
    </w:p>
    <w:p w:rsidR="009E22AA" w:rsidRPr="000E56EE" w:rsidRDefault="009E22AA" w:rsidP="00231ED3">
      <w:pPr>
        <w:pStyle w:val="PMnumeric"/>
        <w:numPr>
          <w:ilvl w:val="0"/>
          <w:numId w:val="4"/>
        </w:numPr>
        <w:spacing w:before="0"/>
        <w:rPr>
          <w:color w:val="000000"/>
          <w:spacing w:val="0"/>
        </w:rPr>
      </w:pPr>
      <w:r w:rsidRPr="000E56EE">
        <w:rPr>
          <w:color w:val="000000"/>
          <w:spacing w:val="0"/>
        </w:rPr>
        <w:t xml:space="preserve">Процес 2 Идентифициране, планиране и изпълнение на обучения;       </w:t>
      </w:r>
    </w:p>
    <w:p w:rsidR="009E22AA" w:rsidRPr="000E56EE" w:rsidRDefault="009E22AA" w:rsidP="00231ED3">
      <w:pPr>
        <w:pStyle w:val="PMnumeric"/>
        <w:numPr>
          <w:ilvl w:val="0"/>
          <w:numId w:val="4"/>
        </w:numPr>
        <w:spacing w:before="0"/>
        <w:rPr>
          <w:color w:val="000000"/>
          <w:spacing w:val="0"/>
        </w:rPr>
      </w:pPr>
      <w:r w:rsidRPr="000E56EE">
        <w:rPr>
          <w:color w:val="000000"/>
          <w:spacing w:val="0"/>
        </w:rPr>
        <w:t>Процес 3 Системи за оценка на планиране и управление работата на персонала;</w:t>
      </w:r>
    </w:p>
    <w:p w:rsidR="009E22AA" w:rsidRPr="000E56EE" w:rsidRDefault="009E22AA" w:rsidP="00231ED3">
      <w:pPr>
        <w:pStyle w:val="PMnumeric"/>
        <w:numPr>
          <w:ilvl w:val="0"/>
          <w:numId w:val="4"/>
        </w:numPr>
        <w:spacing w:before="0"/>
        <w:rPr>
          <w:color w:val="000000"/>
          <w:spacing w:val="0"/>
        </w:rPr>
      </w:pPr>
      <w:r w:rsidRPr="000E56EE">
        <w:rPr>
          <w:color w:val="000000"/>
          <w:spacing w:val="0"/>
        </w:rPr>
        <w:t xml:space="preserve">Процес 4 Анализ на административния капацитет на конкретните бенефициенти по </w:t>
      </w:r>
      <w:r>
        <w:rPr>
          <w:color w:val="000000"/>
          <w:spacing w:val="0"/>
        </w:rPr>
        <w:t>ПТС</w:t>
      </w:r>
      <w:r w:rsidRPr="000E56EE">
        <w:rPr>
          <w:color w:val="000000"/>
          <w:spacing w:val="0"/>
        </w:rPr>
        <w:t xml:space="preserve">   </w:t>
      </w:r>
      <w:bookmarkEnd w:id="193"/>
      <w:bookmarkEnd w:id="194"/>
    </w:p>
    <w:p w:rsidR="009E22AA" w:rsidRPr="000E56EE" w:rsidRDefault="009E22AA" w:rsidP="00231ED3">
      <w:pPr>
        <w:pStyle w:val="SUK3"/>
        <w:numPr>
          <w:ilvl w:val="3"/>
          <w:numId w:val="7"/>
        </w:numPr>
        <w:tabs>
          <w:tab w:val="left" w:pos="993"/>
        </w:tabs>
        <w:spacing w:after="0"/>
        <w:ind w:left="567" w:hanging="646"/>
        <w:rPr>
          <w:rFonts w:ascii="Times New Roman" w:hAnsi="Times New Roman"/>
          <w:spacing w:val="0"/>
          <w:lang w:eastAsia="bg-BG"/>
        </w:rPr>
      </w:pPr>
      <w:bookmarkStart w:id="214" w:name="_Toc139967801"/>
      <w:bookmarkStart w:id="215" w:name="_Toc149228482"/>
      <w:r w:rsidRPr="000E56EE">
        <w:rPr>
          <w:rFonts w:ascii="Times New Roman" w:hAnsi="Times New Roman"/>
          <w:spacing w:val="0"/>
        </w:rPr>
        <w:t>Функции</w:t>
      </w:r>
      <w:r w:rsidRPr="000E56EE">
        <w:rPr>
          <w:rFonts w:ascii="Times New Roman" w:hAnsi="Times New Roman"/>
          <w:spacing w:val="0"/>
          <w:lang w:eastAsia="bg-BG"/>
        </w:rPr>
        <w:t xml:space="preserve"> на конкретните бенефициенти по </w:t>
      </w:r>
      <w:r>
        <w:rPr>
          <w:rFonts w:ascii="Times New Roman" w:hAnsi="Times New Roman"/>
          <w:spacing w:val="0"/>
          <w:lang w:eastAsia="bg-BG"/>
        </w:rPr>
        <w:t>ПТС</w:t>
      </w:r>
      <w:bookmarkEnd w:id="214"/>
      <w:bookmarkEnd w:id="215"/>
    </w:p>
    <w:p w:rsidR="009E22AA" w:rsidRPr="00E21E41" w:rsidRDefault="009E22AA" w:rsidP="009E22AA">
      <w:pPr>
        <w:shd w:val="clear" w:color="auto" w:fill="FFFFFF"/>
        <w:spacing w:after="0" w:line="240" w:lineRule="auto"/>
        <w:ind w:right="141"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lastRenderedPageBreak/>
        <w:t xml:space="preserve">Бенефициенти по програмата са Национална компания „Железопътна инфраструктура”, Агенция „Пътна инфраструктура”, Изпълнителна агенция „Проучване и  поддържане на река Дунав”, Държавно предприятие „Пристанищна инфраструктура”, Изпълнителна агенция „Морска администрация” и УО на </w:t>
      </w:r>
      <w:r>
        <w:rPr>
          <w:rFonts w:ascii="Times New Roman" w:hAnsi="Times New Roman"/>
          <w:color w:val="000000"/>
          <w:sz w:val="24"/>
          <w:szCs w:val="24"/>
          <w:lang w:eastAsia="pl-PL"/>
        </w:rPr>
        <w:t>ПТС</w:t>
      </w:r>
      <w:r w:rsidRPr="000E56EE">
        <w:rPr>
          <w:rFonts w:ascii="Times New Roman" w:hAnsi="Times New Roman"/>
          <w:color w:val="000000"/>
          <w:sz w:val="24"/>
          <w:szCs w:val="24"/>
          <w:lang w:eastAsia="pl-PL"/>
        </w:rPr>
        <w:t xml:space="preserve">. Бенефициентите инициират и изпълняват индивидуалните проекти, допустими за финансиране по </w:t>
      </w:r>
      <w:r>
        <w:rPr>
          <w:rFonts w:ascii="Times New Roman" w:hAnsi="Times New Roman"/>
          <w:color w:val="000000"/>
          <w:sz w:val="24"/>
          <w:szCs w:val="24"/>
          <w:lang w:eastAsia="pl-PL"/>
        </w:rPr>
        <w:t>ПТС</w:t>
      </w:r>
      <w:r w:rsidRPr="000E56EE">
        <w:rPr>
          <w:rFonts w:ascii="Times New Roman" w:hAnsi="Times New Roman"/>
          <w:color w:val="000000"/>
          <w:sz w:val="24"/>
          <w:szCs w:val="24"/>
          <w:lang w:eastAsia="pl-PL"/>
        </w:rPr>
        <w:t xml:space="preserve"> и получават публични средства за изпълнението им. Те също така, имат правото да бъдат информирани за обхвата на подкрепа на ЕФРР и КФ, времевите ограничения за изпълнение на проекти, и финансовата и друга информация. Тези изисквания са заложени в Насоките </w:t>
      </w:r>
      <w:r>
        <w:rPr>
          <w:rFonts w:ascii="Times New Roman" w:hAnsi="Times New Roman"/>
          <w:color w:val="000000"/>
          <w:sz w:val="24"/>
          <w:szCs w:val="24"/>
          <w:lang w:eastAsia="pl-PL"/>
        </w:rPr>
        <w:t>по ПТС</w:t>
      </w:r>
      <w:r w:rsidRPr="000E56EE">
        <w:rPr>
          <w:rFonts w:ascii="Times New Roman" w:hAnsi="Times New Roman"/>
          <w:color w:val="000000"/>
          <w:sz w:val="24"/>
          <w:szCs w:val="24"/>
          <w:lang w:eastAsia="pl-PL"/>
        </w:rPr>
        <w:t>,</w:t>
      </w:r>
      <w:r w:rsidRPr="000B52A0">
        <w:rPr>
          <w:rFonts w:ascii="Times New Roman" w:hAnsi="Times New Roman"/>
          <w:color w:val="000000"/>
          <w:sz w:val="24"/>
          <w:szCs w:val="24"/>
          <w:lang w:eastAsia="pl-PL"/>
        </w:rPr>
        <w:t xml:space="preserve"> </w:t>
      </w:r>
      <w:r w:rsidRPr="00E21E41">
        <w:rPr>
          <w:rFonts w:ascii="Times New Roman" w:hAnsi="Times New Roman"/>
          <w:color w:val="000000"/>
          <w:sz w:val="24"/>
          <w:szCs w:val="24"/>
          <w:lang w:eastAsia="pl-PL"/>
        </w:rPr>
        <w:t xml:space="preserve">публикувани на интернет страницата на </w:t>
      </w:r>
      <w:r>
        <w:rPr>
          <w:rFonts w:ascii="Times New Roman" w:hAnsi="Times New Roman"/>
          <w:color w:val="000000"/>
          <w:sz w:val="24"/>
          <w:szCs w:val="24"/>
          <w:lang w:eastAsia="pl-PL"/>
        </w:rPr>
        <w:t>ПТС</w:t>
      </w:r>
      <w:r w:rsidRPr="00E21E41">
        <w:rPr>
          <w:rFonts w:ascii="Times New Roman" w:hAnsi="Times New Roman"/>
          <w:color w:val="000000"/>
          <w:sz w:val="24"/>
          <w:szCs w:val="24"/>
          <w:lang w:eastAsia="pl-PL"/>
        </w:rPr>
        <w:t xml:space="preserve"> </w:t>
      </w:r>
      <w:hyperlink r:id="rId23" w:history="1">
        <w:r>
          <w:rPr>
            <w:rFonts w:ascii="Times New Roman" w:hAnsi="Times New Roman"/>
            <w:color w:val="0000FF"/>
            <w:sz w:val="24"/>
            <w:szCs w:val="24"/>
            <w:u w:val="single"/>
            <w:lang w:eastAsia="pl-PL"/>
          </w:rPr>
          <w:t>www.eufunds.bg</w:t>
        </w:r>
      </w:hyperlink>
      <w:r w:rsidRPr="00E21E41">
        <w:rPr>
          <w:rFonts w:ascii="Times New Roman" w:hAnsi="Times New Roman"/>
          <w:color w:val="000000"/>
          <w:sz w:val="24"/>
          <w:szCs w:val="24"/>
          <w:lang w:eastAsia="pl-PL"/>
        </w:rPr>
        <w:t xml:space="preserve">, а когато проектите са одобрени са подробно описани в документите за предоставяне на финансовата подкрепа. УО на </w:t>
      </w:r>
      <w:r>
        <w:rPr>
          <w:rFonts w:ascii="Times New Roman" w:hAnsi="Times New Roman"/>
          <w:color w:val="000000"/>
          <w:sz w:val="24"/>
          <w:szCs w:val="24"/>
          <w:lang w:eastAsia="pl-PL"/>
        </w:rPr>
        <w:t>ПТС</w:t>
      </w:r>
      <w:r w:rsidRPr="00E21E41">
        <w:rPr>
          <w:rFonts w:ascii="Times New Roman" w:hAnsi="Times New Roman"/>
          <w:color w:val="000000"/>
          <w:sz w:val="24"/>
          <w:szCs w:val="24"/>
          <w:lang w:eastAsia="pl-PL"/>
        </w:rPr>
        <w:t xml:space="preserve"> изпълнява ролята си по отношение на Европейските фондове </w:t>
      </w:r>
      <w:r>
        <w:rPr>
          <w:rFonts w:ascii="Times New Roman" w:hAnsi="Times New Roman"/>
          <w:color w:val="000000"/>
          <w:sz w:val="24"/>
          <w:szCs w:val="24"/>
          <w:lang w:eastAsia="pl-PL"/>
        </w:rPr>
        <w:t xml:space="preserve">за споделено управление </w:t>
      </w:r>
      <w:r w:rsidRPr="00E21E41">
        <w:rPr>
          <w:rFonts w:ascii="Times New Roman" w:hAnsi="Times New Roman"/>
          <w:color w:val="000000"/>
          <w:sz w:val="24"/>
          <w:szCs w:val="24"/>
          <w:lang w:eastAsia="pl-PL"/>
        </w:rPr>
        <w:t>с цел да намалят административната тежест за бенефициентите.</w:t>
      </w:r>
    </w:p>
    <w:p w:rsidR="009E22AA" w:rsidRPr="000147B6" w:rsidRDefault="009E22AA" w:rsidP="009E22AA">
      <w:pPr>
        <w:shd w:val="clear" w:color="auto" w:fill="FFFFFF"/>
        <w:spacing w:after="0" w:line="240" w:lineRule="auto"/>
        <w:ind w:right="141" w:firstLine="851"/>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В случай на одобрен</w:t>
      </w:r>
      <w:r w:rsidRPr="000147B6">
        <w:rPr>
          <w:rFonts w:ascii="Times New Roman" w:hAnsi="Times New Roman"/>
          <w:color w:val="000000"/>
          <w:sz w:val="24"/>
          <w:szCs w:val="24"/>
          <w:lang w:eastAsia="pl-PL"/>
        </w:rPr>
        <w:t xml:space="preserve">ие на финансова помощ за изпълнение на проект по </w:t>
      </w:r>
      <w:r>
        <w:rPr>
          <w:rFonts w:ascii="Times New Roman" w:hAnsi="Times New Roman"/>
          <w:color w:val="000000"/>
          <w:sz w:val="24"/>
          <w:szCs w:val="24"/>
          <w:lang w:eastAsia="pl-PL"/>
        </w:rPr>
        <w:t>ПТС</w:t>
      </w:r>
      <w:r w:rsidRPr="000147B6">
        <w:rPr>
          <w:rFonts w:ascii="Times New Roman" w:hAnsi="Times New Roman"/>
          <w:color w:val="000000"/>
          <w:sz w:val="24"/>
          <w:szCs w:val="24"/>
          <w:lang w:eastAsia="pl-PL"/>
        </w:rPr>
        <w:t xml:space="preserve">, бенефициентите са отговорни основно: </w:t>
      </w:r>
    </w:p>
    <w:p w:rsidR="009E22AA" w:rsidRPr="00E21E41" w:rsidRDefault="009E22AA" w:rsidP="009E22AA">
      <w:pPr>
        <w:shd w:val="clear" w:color="auto" w:fill="FFFFFF"/>
        <w:spacing w:after="0" w:line="240" w:lineRule="auto"/>
        <w:ind w:right="141" w:firstLine="851"/>
        <w:jc w:val="both"/>
        <w:rPr>
          <w:rFonts w:ascii="Times New Roman" w:hAnsi="Times New Roman"/>
          <w:sz w:val="24"/>
          <w:szCs w:val="24"/>
          <w:lang w:eastAsia="pl-PL"/>
        </w:rPr>
      </w:pPr>
      <w:r w:rsidRPr="000147B6">
        <w:rPr>
          <w:rFonts w:ascii="Times New Roman" w:hAnsi="Times New Roman"/>
          <w:sz w:val="24"/>
          <w:szCs w:val="24"/>
          <w:lang w:eastAsia="pl-PL"/>
        </w:rPr>
        <w:t>- за подготовката на проектите (включително изготвянето на пред-инвестиционни проучвания, анализ на въздействието върху околната среда (ОВОС/ЕО), технически, геоложки и археологически проучвания, подробни устройствени планове, идейни/работни проекти, анализ за разходите и ползите, документацията за възлагане на обществена поръчка за избор на изпълнител, провеждане на процедури за възлагане на обществени поръчки и с</w:t>
      </w:r>
      <w:r w:rsidRPr="005A4C51">
        <w:rPr>
          <w:rFonts w:ascii="Times New Roman" w:hAnsi="Times New Roman"/>
          <w:sz w:val="24"/>
          <w:szCs w:val="24"/>
          <w:lang w:eastAsia="pl-PL"/>
        </w:rPr>
        <w:t>ъгласуването на всички разработки по проекта със съответните компетентни органи</w:t>
      </w:r>
      <w:r w:rsidRPr="000B52A0">
        <w:rPr>
          <w:rFonts w:ascii="Times New Roman" w:hAnsi="Times New Roman"/>
          <w:sz w:val="24"/>
          <w:szCs w:val="24"/>
          <w:lang w:eastAsia="pl-PL"/>
        </w:rPr>
        <w:t>)</w:t>
      </w:r>
      <w:r w:rsidRPr="00E21E41">
        <w:rPr>
          <w:rFonts w:ascii="Times New Roman" w:hAnsi="Times New Roman"/>
          <w:sz w:val="24"/>
          <w:szCs w:val="24"/>
          <w:lang w:eastAsia="pl-PL"/>
        </w:rPr>
        <w:t>;</w:t>
      </w:r>
    </w:p>
    <w:p w:rsidR="009E22AA" w:rsidRPr="0078536F" w:rsidRDefault="009E22AA" w:rsidP="009E22AA">
      <w:pPr>
        <w:shd w:val="clear" w:color="auto" w:fill="FFFFFF"/>
        <w:spacing w:after="0" w:line="240" w:lineRule="auto"/>
        <w:ind w:right="141" w:firstLine="851"/>
        <w:jc w:val="both"/>
        <w:rPr>
          <w:rFonts w:ascii="Times New Roman" w:hAnsi="Times New Roman"/>
          <w:sz w:val="24"/>
          <w:szCs w:val="24"/>
          <w:lang w:eastAsia="pl-PL"/>
        </w:rPr>
      </w:pPr>
      <w:r w:rsidRPr="00E21E41">
        <w:rPr>
          <w:rFonts w:ascii="Times New Roman" w:hAnsi="Times New Roman"/>
          <w:sz w:val="24"/>
          <w:szCs w:val="24"/>
          <w:lang w:eastAsia="pl-PL"/>
        </w:rPr>
        <w:t xml:space="preserve">- за изпълнението на одобрените проекти, съфинансирани от </w:t>
      </w:r>
      <w:r>
        <w:rPr>
          <w:rFonts w:ascii="Times New Roman" w:hAnsi="Times New Roman"/>
          <w:sz w:val="24"/>
          <w:szCs w:val="24"/>
          <w:lang w:eastAsia="pl-PL"/>
        </w:rPr>
        <w:t>ЕФСУ</w:t>
      </w:r>
      <w:r w:rsidRPr="00E21E41">
        <w:rPr>
          <w:rFonts w:ascii="Times New Roman" w:hAnsi="Times New Roman"/>
          <w:sz w:val="24"/>
          <w:szCs w:val="24"/>
          <w:lang w:eastAsia="pl-PL"/>
        </w:rPr>
        <w:t xml:space="preserve">, съгласно </w:t>
      </w:r>
      <w:r w:rsidRPr="0078536F">
        <w:rPr>
          <w:rFonts w:ascii="Times New Roman" w:hAnsi="Times New Roman"/>
          <w:sz w:val="24"/>
          <w:szCs w:val="24"/>
          <w:lang w:eastAsia="pl-PL"/>
        </w:rPr>
        <w:t xml:space="preserve">сключен договор/издадена заповед за отпускане на БФП, приложимото европейско и национално законодателство и правилата на програмата; </w:t>
      </w:r>
    </w:p>
    <w:p w:rsidR="009E22AA" w:rsidRPr="0078536F" w:rsidRDefault="009E22AA" w:rsidP="009E22AA">
      <w:pPr>
        <w:shd w:val="clear" w:color="auto" w:fill="FFFFFF"/>
        <w:spacing w:after="0" w:line="240" w:lineRule="auto"/>
        <w:ind w:right="141" w:firstLine="851"/>
        <w:jc w:val="both"/>
        <w:rPr>
          <w:rFonts w:ascii="Times New Roman" w:hAnsi="Times New Roman"/>
          <w:sz w:val="24"/>
          <w:szCs w:val="24"/>
          <w:lang w:eastAsia="pl-PL"/>
        </w:rPr>
      </w:pPr>
      <w:r w:rsidRPr="0078536F">
        <w:rPr>
          <w:rFonts w:ascii="Times New Roman" w:hAnsi="Times New Roman"/>
          <w:sz w:val="24"/>
          <w:szCs w:val="24"/>
          <w:lang w:eastAsia="pl-PL"/>
        </w:rPr>
        <w:t xml:space="preserve">- за потвърждаването на разходите за доставка на стоки и/или извършени строителни работи и/или предоставяне на услуги по проекта въз основа на фактури и/или други документи с равносилна доказателствена стойност; </w:t>
      </w:r>
    </w:p>
    <w:p w:rsidR="009E22AA" w:rsidRPr="0078536F" w:rsidRDefault="009E22AA" w:rsidP="009E22AA">
      <w:pPr>
        <w:shd w:val="clear" w:color="auto" w:fill="FFFFFF"/>
        <w:spacing w:after="0" w:line="240" w:lineRule="auto"/>
        <w:ind w:right="141" w:firstLine="851"/>
        <w:jc w:val="both"/>
        <w:rPr>
          <w:rFonts w:ascii="Times New Roman" w:hAnsi="Times New Roman"/>
          <w:sz w:val="24"/>
          <w:szCs w:val="24"/>
          <w:lang w:eastAsia="pl-PL"/>
        </w:rPr>
      </w:pPr>
      <w:r w:rsidRPr="0078536F">
        <w:rPr>
          <w:rFonts w:ascii="Times New Roman" w:hAnsi="Times New Roman"/>
          <w:sz w:val="24"/>
          <w:szCs w:val="24"/>
          <w:lang w:eastAsia="pl-PL"/>
        </w:rPr>
        <w:t xml:space="preserve">- преди плащане да извършват проверки на документите представени от изпълнителите по договори в рамките на проекта и проверки на мястото на проекта за удостоверяване извършването на заявените за плащане дейности.  </w:t>
      </w:r>
    </w:p>
    <w:p w:rsidR="009E22AA" w:rsidRPr="0078536F" w:rsidRDefault="009E22AA" w:rsidP="009E22AA">
      <w:pPr>
        <w:pStyle w:val="bold1"/>
        <w:rPr>
          <w:b w:val="0"/>
          <w:i/>
          <w:spacing w:val="0"/>
        </w:rPr>
      </w:pPr>
    </w:p>
    <w:p w:rsidR="009E22AA" w:rsidRPr="0078536F" w:rsidRDefault="009E22AA" w:rsidP="009E22AA">
      <w:pPr>
        <w:shd w:val="clear" w:color="auto" w:fill="FFFFFF"/>
        <w:spacing w:after="0" w:line="240" w:lineRule="auto"/>
        <w:ind w:right="141" w:firstLine="851"/>
        <w:jc w:val="both"/>
        <w:rPr>
          <w:rFonts w:ascii="Times New Roman" w:hAnsi="Times New Roman"/>
          <w:sz w:val="24"/>
          <w:szCs w:val="24"/>
          <w:lang w:eastAsia="bg-BG"/>
        </w:rPr>
      </w:pPr>
      <w:r w:rsidRPr="0078536F">
        <w:rPr>
          <w:rFonts w:ascii="Times New Roman" w:hAnsi="Times New Roman"/>
          <w:sz w:val="24"/>
          <w:szCs w:val="24"/>
          <w:lang w:eastAsia="bg-BG"/>
        </w:rPr>
        <w:t>Част от Насоките по ПТС са и Условията за изпълнение на одобрени проекти, съдържащи основни правила за управление, изпълнение, наблюдение и контрол на проекти/операции, финансирани от ПТС.</w:t>
      </w:r>
    </w:p>
    <w:p w:rsidR="009E22AA" w:rsidRPr="0078536F" w:rsidRDefault="009E22AA" w:rsidP="009E22AA">
      <w:pPr>
        <w:shd w:val="clear" w:color="auto" w:fill="FFFFFF"/>
        <w:spacing w:after="0" w:line="240" w:lineRule="auto"/>
        <w:ind w:right="141" w:firstLine="851"/>
        <w:jc w:val="both"/>
        <w:rPr>
          <w:rFonts w:ascii="Times New Roman" w:hAnsi="Times New Roman"/>
          <w:sz w:val="24"/>
          <w:szCs w:val="24"/>
          <w:lang w:eastAsia="pl-PL"/>
        </w:rPr>
      </w:pPr>
    </w:p>
    <w:p w:rsidR="002F41EE" w:rsidRPr="0078536F" w:rsidRDefault="002F41EE" w:rsidP="002F41EE">
      <w:pPr>
        <w:numPr>
          <w:ilvl w:val="0"/>
          <w:numId w:val="7"/>
        </w:numPr>
        <w:pBdr>
          <w:top w:val="single" w:sz="4" w:space="1" w:color="auto"/>
          <w:left w:val="single" w:sz="4" w:space="4" w:color="auto"/>
          <w:bottom w:val="single" w:sz="4" w:space="1" w:color="auto"/>
          <w:right w:val="single" w:sz="4" w:space="1" w:color="auto"/>
        </w:pBdr>
        <w:shd w:val="clear" w:color="auto" w:fill="99CCFF"/>
        <w:spacing w:before="240" w:after="240" w:line="240" w:lineRule="auto"/>
        <w:ind w:left="567" w:hanging="572"/>
        <w:outlineLvl w:val="0"/>
        <w:rPr>
          <w:rFonts w:ascii="Times New Roman" w:hAnsi="Times New Roman"/>
          <w:b/>
          <w:color w:val="000000"/>
          <w:sz w:val="24"/>
          <w:szCs w:val="24"/>
          <w:lang w:eastAsia="pl-PL"/>
        </w:rPr>
      </w:pPr>
      <w:bookmarkStart w:id="216" w:name="_Toc479775543"/>
      <w:bookmarkStart w:id="217" w:name="_Toc140150161"/>
      <w:r w:rsidRPr="0078536F">
        <w:rPr>
          <w:rFonts w:ascii="Times New Roman" w:hAnsi="Times New Roman"/>
          <w:b/>
          <w:color w:val="000000"/>
          <w:sz w:val="24"/>
          <w:szCs w:val="24"/>
          <w:lang w:eastAsia="pl-PL"/>
        </w:rPr>
        <w:t>ЦЕЛ, СЪЩНОСТ И ПРОМЯНА НА ПРОЦЕДУРНИЯ НАРЪЧНИК</w:t>
      </w:r>
      <w:bookmarkEnd w:id="216"/>
      <w:bookmarkEnd w:id="217"/>
    </w:p>
    <w:p w:rsidR="002F41EE" w:rsidRPr="0078536F" w:rsidRDefault="002F41EE" w:rsidP="002F41EE">
      <w:pPr>
        <w:pStyle w:val="SUK2"/>
        <w:rPr>
          <w:rFonts w:ascii="Times New Roman" w:hAnsi="Times New Roman"/>
        </w:rPr>
      </w:pPr>
      <w:r w:rsidRPr="0078536F">
        <w:rPr>
          <w:rFonts w:ascii="Times New Roman" w:hAnsi="Times New Roman"/>
        </w:rPr>
        <w:t xml:space="preserve"> </w:t>
      </w:r>
      <w:bookmarkStart w:id="218" w:name="_Toc479775544"/>
      <w:bookmarkStart w:id="219" w:name="_Toc140150162"/>
      <w:r w:rsidRPr="0078536F">
        <w:rPr>
          <w:rFonts w:ascii="Times New Roman" w:hAnsi="Times New Roman"/>
        </w:rPr>
        <w:t>Цел и същност на процедурния наръчник</w:t>
      </w:r>
      <w:bookmarkEnd w:id="218"/>
      <w:bookmarkEnd w:id="219"/>
    </w:p>
    <w:p w:rsidR="002F41EE" w:rsidRPr="0078536F" w:rsidRDefault="002F41EE" w:rsidP="009D3B55">
      <w:pPr>
        <w:jc w:val="both"/>
        <w:rPr>
          <w:rFonts w:ascii="Times New Roman" w:hAnsi="Times New Roman"/>
          <w:sz w:val="24"/>
          <w:szCs w:val="24"/>
        </w:rPr>
      </w:pPr>
      <w:r w:rsidRPr="0078536F">
        <w:rPr>
          <w:rFonts w:ascii="Times New Roman" w:hAnsi="Times New Roman"/>
          <w:sz w:val="24"/>
          <w:szCs w:val="24"/>
        </w:rPr>
        <w:t xml:space="preserve">Целта на настоящия Процедурен наръчник за управление и изпълнение на  </w:t>
      </w:r>
      <w:r w:rsidR="0078536F" w:rsidRPr="0078536F">
        <w:rPr>
          <w:rFonts w:ascii="Times New Roman" w:hAnsi="Times New Roman"/>
          <w:sz w:val="24"/>
          <w:szCs w:val="24"/>
        </w:rPr>
        <w:t xml:space="preserve">Програма </w:t>
      </w:r>
      <w:r w:rsidRPr="0078536F">
        <w:rPr>
          <w:rFonts w:ascii="Times New Roman" w:hAnsi="Times New Roman"/>
          <w:sz w:val="24"/>
          <w:szCs w:val="24"/>
        </w:rPr>
        <w:t>„Транспорт</w:t>
      </w:r>
      <w:r w:rsidR="0078536F" w:rsidRPr="0078536F">
        <w:rPr>
          <w:rFonts w:ascii="Times New Roman" w:hAnsi="Times New Roman"/>
          <w:sz w:val="24"/>
          <w:szCs w:val="24"/>
        </w:rPr>
        <w:t>на свързаност“</w:t>
      </w:r>
      <w:r w:rsidRPr="0078536F">
        <w:rPr>
          <w:rFonts w:ascii="Times New Roman" w:hAnsi="Times New Roman"/>
          <w:sz w:val="24"/>
          <w:szCs w:val="24"/>
        </w:rPr>
        <w:t xml:space="preserve"> 2021-2027 г. (Процедурен наръчник) е да определи принципите, изискванията и процедурите за управление, изпълнение, контрол, наблюдение и оценка на ПТС за периода 2021-2027 г. Наръчникът е изготвен от дирекция „Координация на програми и проекти” -УО на ПТС и е насочен към различни звена в рамките на УО, както и към бенефициентите и други заинтересовани страни.</w:t>
      </w:r>
    </w:p>
    <w:p w:rsidR="002F41EE" w:rsidRPr="0078536F" w:rsidRDefault="002F41EE" w:rsidP="009D3B55">
      <w:pPr>
        <w:jc w:val="both"/>
        <w:rPr>
          <w:rFonts w:ascii="Times New Roman" w:hAnsi="Times New Roman"/>
          <w:sz w:val="24"/>
          <w:szCs w:val="24"/>
        </w:rPr>
      </w:pPr>
      <w:r w:rsidRPr="0078536F">
        <w:rPr>
          <w:rFonts w:ascii="Times New Roman" w:hAnsi="Times New Roman"/>
          <w:sz w:val="24"/>
          <w:szCs w:val="24"/>
        </w:rPr>
        <w:lastRenderedPageBreak/>
        <w:t>Процедурният наръчник описва институционалната организация, включително структурата и отговорностите на УО на ПТС, отговорностите на различните отдели в рамките на УО, взаимоотношенията на УО на ПТС с други звена, ангажирани с управлението и изпълнението на Европейските фондове</w:t>
      </w:r>
      <w:r w:rsidR="0078536F" w:rsidRPr="0078536F">
        <w:rPr>
          <w:rFonts w:ascii="Times New Roman" w:hAnsi="Times New Roman"/>
          <w:sz w:val="24"/>
          <w:szCs w:val="24"/>
        </w:rPr>
        <w:t xml:space="preserve"> за споделено управление</w:t>
      </w:r>
      <w:r w:rsidRPr="0078536F">
        <w:rPr>
          <w:rFonts w:ascii="Times New Roman" w:hAnsi="Times New Roman"/>
          <w:sz w:val="24"/>
          <w:szCs w:val="24"/>
        </w:rPr>
        <w:t>.</w:t>
      </w:r>
    </w:p>
    <w:p w:rsidR="002F41EE" w:rsidRPr="0078536F" w:rsidRDefault="002F41EE" w:rsidP="009D3B55">
      <w:pPr>
        <w:jc w:val="both"/>
        <w:rPr>
          <w:rFonts w:ascii="Times New Roman" w:hAnsi="Times New Roman"/>
          <w:sz w:val="24"/>
          <w:szCs w:val="24"/>
        </w:rPr>
      </w:pPr>
      <w:r w:rsidRPr="0078536F">
        <w:rPr>
          <w:rFonts w:ascii="Times New Roman" w:hAnsi="Times New Roman"/>
          <w:sz w:val="24"/>
          <w:szCs w:val="24"/>
        </w:rPr>
        <w:t>Този Процедурен наръчник допринася за по-добро разбиране на регламентите на ЕК и процедурите на публичната администрация, ангажирана в процеса на управление, изпълнение, контрол, наблюдение и оценка на ПТС. Процедурният наръчник спомага да се идентифицират важните връзки между регламентите и да се разяснят специфични процедури, приети от Комисията за да се постигне съответствие с изискванията на регламентите. Още повече, наръчникът също може да се използва за подпомагане обучаването на нови служители и да бъде източник на публична информация.</w:t>
      </w:r>
    </w:p>
    <w:p w:rsidR="002F41EE" w:rsidRPr="0078536F" w:rsidRDefault="002F41EE" w:rsidP="009D3B55">
      <w:pPr>
        <w:jc w:val="both"/>
        <w:rPr>
          <w:rFonts w:ascii="Times New Roman" w:hAnsi="Times New Roman"/>
          <w:sz w:val="24"/>
          <w:szCs w:val="24"/>
        </w:rPr>
      </w:pPr>
      <w:r w:rsidRPr="0078536F">
        <w:rPr>
          <w:rFonts w:ascii="Times New Roman" w:hAnsi="Times New Roman"/>
          <w:sz w:val="24"/>
          <w:szCs w:val="24"/>
        </w:rPr>
        <w:t>Процедурният наръчник съдържа основните процедури за управление и контрол при работата с КФ и ЕФРР – програмиране, кандидатстване за финансиране, процедури за одобрение, изпълнение на проекти, обществени поръчки, и плащания, наблюдение и оценка, мерки за публичност, системи за управление и контрол.</w:t>
      </w:r>
    </w:p>
    <w:p w:rsidR="002F41EE" w:rsidRPr="0078536F" w:rsidRDefault="002F41EE" w:rsidP="0078536F">
      <w:pPr>
        <w:pStyle w:val="Normal1"/>
        <w:spacing w:before="0" w:beforeAutospacing="0" w:after="0" w:afterAutospacing="0"/>
        <w:jc w:val="both"/>
        <w:rPr>
          <w:color w:val="000000"/>
        </w:rPr>
      </w:pPr>
    </w:p>
    <w:p w:rsidR="002F41EE" w:rsidRPr="0078536F" w:rsidRDefault="002F41EE" w:rsidP="0078536F">
      <w:pPr>
        <w:pStyle w:val="SUK2"/>
        <w:shd w:val="clear" w:color="auto" w:fill="auto"/>
        <w:jc w:val="both"/>
        <w:rPr>
          <w:rFonts w:ascii="Times New Roman" w:hAnsi="Times New Roman"/>
        </w:rPr>
      </w:pPr>
      <w:bookmarkStart w:id="220" w:name="_Toc479775545"/>
      <w:bookmarkStart w:id="221" w:name="_Toc140150163"/>
      <w:r w:rsidRPr="0078536F">
        <w:rPr>
          <w:rFonts w:ascii="Times New Roman" w:hAnsi="Times New Roman"/>
        </w:rPr>
        <w:t>Запознаване с Процедурния наръчник</w:t>
      </w:r>
      <w:bookmarkEnd w:id="220"/>
      <w:bookmarkEnd w:id="221"/>
    </w:p>
    <w:p w:rsidR="002F41EE" w:rsidRPr="0078536F" w:rsidRDefault="002F41EE" w:rsidP="004C49F5">
      <w:pPr>
        <w:ind w:firstLine="567"/>
        <w:jc w:val="both"/>
        <w:rPr>
          <w:rFonts w:ascii="Times New Roman" w:hAnsi="Times New Roman"/>
          <w:sz w:val="24"/>
          <w:szCs w:val="24"/>
        </w:rPr>
      </w:pPr>
      <w:r w:rsidRPr="0078536F">
        <w:rPr>
          <w:rFonts w:ascii="Times New Roman" w:hAnsi="Times New Roman"/>
          <w:sz w:val="24"/>
          <w:szCs w:val="24"/>
        </w:rPr>
        <w:t>Като служители в Управляващия орган на Оперативна програма „Транспорт и транспортна инфраструктура” 2014 – 2020 г. всички служители от дирекция КПП следва в срок до 6 дни от утвърждаването на процедурния наръчник да се запознаят и да спазват установените процедури и правила в него и приложенията му. След като се запознае с наръчника всеки служител се разписва в декларация по образец (</w:t>
      </w:r>
      <w:hyperlink r:id="rId24" w:tooltip="Декларация за запознаване с процедурния наръчник" w:history="1">
        <w:r w:rsidRPr="0078536F">
          <w:rPr>
            <w:rFonts w:ascii="Times New Roman" w:hAnsi="Times New Roman"/>
            <w:i/>
            <w:color w:val="0000FF"/>
            <w:sz w:val="24"/>
            <w:szCs w:val="24"/>
            <w:u w:val="single"/>
            <w:lang w:eastAsia="bg-BG"/>
          </w:rPr>
          <w:t>Приложение № 1.01</w:t>
        </w:r>
      </w:hyperlink>
      <w:r w:rsidRPr="0078536F">
        <w:rPr>
          <w:rFonts w:ascii="Times New Roman" w:hAnsi="Times New Roman"/>
          <w:sz w:val="24"/>
          <w:szCs w:val="24"/>
        </w:rPr>
        <w:t xml:space="preserve">), която се съхранява в досие. </w:t>
      </w:r>
    </w:p>
    <w:p w:rsidR="002F41EE" w:rsidRPr="0078536F" w:rsidRDefault="002F41EE" w:rsidP="004C49F5">
      <w:pPr>
        <w:ind w:firstLine="567"/>
        <w:jc w:val="both"/>
        <w:rPr>
          <w:rFonts w:ascii="Times New Roman" w:hAnsi="Times New Roman"/>
          <w:sz w:val="24"/>
          <w:szCs w:val="24"/>
        </w:rPr>
      </w:pPr>
      <w:r w:rsidRPr="0078536F">
        <w:rPr>
          <w:rFonts w:ascii="Times New Roman" w:hAnsi="Times New Roman"/>
          <w:sz w:val="24"/>
          <w:szCs w:val="24"/>
        </w:rPr>
        <w:t>Всеки новопостъпил служител е длъжен да се запознае с актуалната версия на наръчника и да се подпише декларация по образец (</w:t>
      </w:r>
      <w:hyperlink r:id="rId25" w:tooltip="Декларация за запознаване с процедурния наръчник" w:history="1">
        <w:r w:rsidRPr="0078536F">
          <w:rPr>
            <w:rFonts w:ascii="Times New Roman" w:hAnsi="Times New Roman"/>
            <w:i/>
            <w:color w:val="0000FF"/>
            <w:sz w:val="24"/>
            <w:szCs w:val="24"/>
            <w:u w:val="single"/>
            <w:lang w:eastAsia="bg-BG"/>
          </w:rPr>
          <w:t>Приложение № 1.01</w:t>
        </w:r>
      </w:hyperlink>
      <w:r w:rsidRPr="0078536F">
        <w:rPr>
          <w:rFonts w:ascii="Times New Roman" w:hAnsi="Times New Roman"/>
          <w:sz w:val="24"/>
          <w:szCs w:val="24"/>
        </w:rPr>
        <w:t>) в срок от 15 работни дни от датата на назначаването.</w:t>
      </w:r>
      <w:r w:rsidR="00307717">
        <w:rPr>
          <w:rFonts w:ascii="Times New Roman" w:hAnsi="Times New Roman"/>
          <w:sz w:val="24"/>
          <w:szCs w:val="24"/>
        </w:rPr>
        <w:t xml:space="preserve"> Контрол по изпълнението на тази задача се изпълнява от началника на отдела.</w:t>
      </w:r>
    </w:p>
    <w:p w:rsidR="002F41EE" w:rsidRPr="0078536F" w:rsidRDefault="002F41EE" w:rsidP="0078536F">
      <w:pPr>
        <w:jc w:val="both"/>
        <w:rPr>
          <w:rFonts w:ascii="Times New Roman" w:hAnsi="Times New Roman"/>
          <w:sz w:val="24"/>
          <w:szCs w:val="24"/>
        </w:rPr>
      </w:pPr>
      <w:r w:rsidRPr="0078536F">
        <w:rPr>
          <w:rFonts w:ascii="Times New Roman" w:hAnsi="Times New Roman"/>
          <w:sz w:val="24"/>
          <w:szCs w:val="24"/>
        </w:rPr>
        <w:tab/>
        <w:t>В случай, че служител е декларирал, че се е запознал с актуалната версия на Процедурния наръчник, за под-вер</w:t>
      </w:r>
      <w:r w:rsidR="00307717">
        <w:rPr>
          <w:rFonts w:ascii="Times New Roman" w:hAnsi="Times New Roman"/>
          <w:sz w:val="24"/>
          <w:szCs w:val="24"/>
        </w:rPr>
        <w:t xml:space="preserve">сиите на тази версия, както и при </w:t>
      </w:r>
      <w:r w:rsidRPr="0078536F">
        <w:rPr>
          <w:rFonts w:ascii="Times New Roman" w:hAnsi="Times New Roman"/>
          <w:sz w:val="24"/>
          <w:szCs w:val="24"/>
        </w:rPr>
        <w:t xml:space="preserve">следваща версия не е необходимо да се подписва нова декларация. Съгласно текста на </w:t>
      </w:r>
      <w:hyperlink r:id="rId26" w:history="1">
        <w:r w:rsidRPr="0078536F">
          <w:rPr>
            <w:rStyle w:val="Hyperlink"/>
            <w:rFonts w:ascii="Times New Roman" w:hAnsi="Times New Roman"/>
            <w:sz w:val="24"/>
            <w:szCs w:val="24"/>
          </w:rPr>
          <w:t>Приложение</w:t>
        </w:r>
      </w:hyperlink>
      <w:r w:rsidRPr="0078536F">
        <w:rPr>
          <w:rFonts w:ascii="Times New Roman" w:hAnsi="Times New Roman"/>
          <w:i/>
          <w:color w:val="0000FF"/>
          <w:sz w:val="24"/>
          <w:szCs w:val="24"/>
          <w:u w:val="single"/>
          <w:lang w:eastAsia="bg-BG"/>
        </w:rPr>
        <w:t xml:space="preserve"> № 1.01</w:t>
      </w:r>
      <w:r w:rsidRPr="0078536F">
        <w:rPr>
          <w:rFonts w:ascii="Times New Roman" w:hAnsi="Times New Roman"/>
          <w:sz w:val="24"/>
          <w:szCs w:val="24"/>
        </w:rPr>
        <w:t xml:space="preserve"> служителите поемат задължението предварително да се запознаят и с под-версиите на съответната версия. Предвид, че промените в под-версиите са или директна промяна на текстове и приложения, приложени към доклада за промяна или незначителни изменения, служителите следа да се запознаят с нея в срок до 2 работни дни.   </w:t>
      </w:r>
    </w:p>
    <w:p w:rsidR="002F41EE" w:rsidRPr="0078536F" w:rsidRDefault="002F41EE" w:rsidP="0078536F">
      <w:pPr>
        <w:jc w:val="both"/>
        <w:rPr>
          <w:rFonts w:ascii="Times New Roman" w:hAnsi="Times New Roman"/>
          <w:sz w:val="24"/>
          <w:szCs w:val="24"/>
        </w:rPr>
      </w:pPr>
      <w:r w:rsidRPr="0078536F">
        <w:rPr>
          <w:rFonts w:ascii="Times New Roman" w:hAnsi="Times New Roman"/>
          <w:sz w:val="24"/>
          <w:szCs w:val="24"/>
        </w:rPr>
        <w:t>Служителите от дирекция КПП се уведомяват чрез електронна поща с посочен линк към електронната версия на утвърдения Процедурен наръчник.</w:t>
      </w:r>
    </w:p>
    <w:p w:rsidR="002F41EE" w:rsidRPr="0078536F" w:rsidRDefault="002F41EE" w:rsidP="00307717">
      <w:pPr>
        <w:jc w:val="both"/>
        <w:rPr>
          <w:rFonts w:ascii="Times New Roman" w:hAnsi="Times New Roman"/>
          <w:color w:val="000000"/>
          <w:sz w:val="24"/>
          <w:szCs w:val="24"/>
          <w:lang w:eastAsia="bg-BG"/>
        </w:rPr>
      </w:pPr>
      <w:r w:rsidRPr="0078536F">
        <w:rPr>
          <w:rFonts w:ascii="Times New Roman" w:hAnsi="Times New Roman"/>
          <w:sz w:val="24"/>
          <w:szCs w:val="24"/>
        </w:rPr>
        <w:lastRenderedPageBreak/>
        <w:t xml:space="preserve">Служител от отдел „Информация, публичност и техническа помощ”  на дирекция КПП публикува актуалната одобрена версия  на интернет страницата на ПТС </w:t>
      </w:r>
      <w:hyperlink r:id="rId27" w:history="1">
        <w:r w:rsidRPr="0078536F">
          <w:rPr>
            <w:rStyle w:val="Hyperlink"/>
            <w:rFonts w:ascii="Times New Roman" w:hAnsi="Times New Roman"/>
            <w:sz w:val="24"/>
            <w:szCs w:val="24"/>
          </w:rPr>
          <w:t>www.</w:t>
        </w:r>
        <w:r w:rsidRPr="0078536F">
          <w:rPr>
            <w:rStyle w:val="Hyperlink"/>
            <w:rFonts w:ascii="Times New Roman" w:hAnsi="Times New Roman"/>
            <w:sz w:val="24"/>
            <w:szCs w:val="24"/>
            <w:lang w:val="en-US"/>
          </w:rPr>
          <w:t>eufunds</w:t>
        </w:r>
        <w:r w:rsidRPr="0078536F">
          <w:rPr>
            <w:rStyle w:val="Hyperlink"/>
            <w:rFonts w:ascii="Times New Roman" w:hAnsi="Times New Roman"/>
            <w:sz w:val="24"/>
            <w:szCs w:val="24"/>
          </w:rPr>
          <w:t>.bg</w:t>
        </w:r>
      </w:hyperlink>
      <w:r w:rsidRPr="0078536F">
        <w:rPr>
          <w:rFonts w:ascii="Times New Roman" w:hAnsi="Times New Roman"/>
          <w:sz w:val="24"/>
          <w:szCs w:val="24"/>
        </w:rPr>
        <w:t xml:space="preserve"> в срок до 5 работни дни от датата на утвърждаването му.</w:t>
      </w:r>
    </w:p>
    <w:p w:rsidR="002F41EE" w:rsidRPr="0078536F" w:rsidRDefault="002F41EE" w:rsidP="00307717">
      <w:pPr>
        <w:jc w:val="both"/>
        <w:rPr>
          <w:rFonts w:ascii="Times New Roman" w:hAnsi="Times New Roman"/>
          <w:color w:val="000000"/>
          <w:sz w:val="24"/>
          <w:szCs w:val="24"/>
          <w:lang w:eastAsia="bg-BG"/>
        </w:rPr>
      </w:pPr>
      <w:r w:rsidRPr="0078536F">
        <w:rPr>
          <w:rFonts w:ascii="Times New Roman" w:hAnsi="Times New Roman"/>
          <w:color w:val="000000"/>
          <w:sz w:val="24"/>
          <w:szCs w:val="24"/>
          <w:lang w:eastAsia="bg-BG"/>
        </w:rPr>
        <w:t xml:space="preserve">Всеки може да се запознае с Процедурния наръчник, който се намира на интернет страницата на ПТС </w:t>
      </w:r>
      <w:hyperlink r:id="rId28" w:history="1">
        <w:r w:rsidRPr="0078536F">
          <w:rPr>
            <w:rStyle w:val="Hyperlink"/>
            <w:rFonts w:ascii="Times New Roman" w:hAnsi="Times New Roman"/>
            <w:sz w:val="24"/>
            <w:szCs w:val="24"/>
          </w:rPr>
          <w:t>www.</w:t>
        </w:r>
        <w:r w:rsidRPr="0078536F">
          <w:rPr>
            <w:rStyle w:val="Hyperlink"/>
            <w:rFonts w:ascii="Times New Roman" w:hAnsi="Times New Roman"/>
            <w:sz w:val="24"/>
            <w:szCs w:val="24"/>
            <w:lang w:val="en-US"/>
          </w:rPr>
          <w:t>eufunds</w:t>
        </w:r>
        <w:r w:rsidRPr="0078536F">
          <w:rPr>
            <w:rStyle w:val="Hyperlink"/>
            <w:rFonts w:ascii="Times New Roman" w:hAnsi="Times New Roman"/>
            <w:sz w:val="24"/>
            <w:szCs w:val="24"/>
          </w:rPr>
          <w:t>.bg</w:t>
        </w:r>
      </w:hyperlink>
      <w:r w:rsidRPr="0078536F">
        <w:rPr>
          <w:rFonts w:ascii="Times New Roman" w:hAnsi="Times New Roman"/>
          <w:color w:val="000000"/>
          <w:sz w:val="24"/>
          <w:szCs w:val="24"/>
          <w:lang w:eastAsia="bg-BG"/>
        </w:rPr>
        <w:t>.</w:t>
      </w:r>
    </w:p>
    <w:p w:rsidR="002F41EE" w:rsidRPr="00704959" w:rsidRDefault="002F41EE" w:rsidP="00307717">
      <w:pPr>
        <w:jc w:val="both"/>
        <w:rPr>
          <w:color w:val="000000"/>
          <w:lang w:eastAsia="bg-BG"/>
        </w:rPr>
      </w:pPr>
    </w:p>
    <w:p w:rsidR="002F41EE" w:rsidRPr="00307717" w:rsidRDefault="002F41EE" w:rsidP="00307717">
      <w:pPr>
        <w:pStyle w:val="SUK2"/>
        <w:shd w:val="clear" w:color="auto" w:fill="auto"/>
        <w:jc w:val="both"/>
        <w:rPr>
          <w:rFonts w:ascii="Times New Roman" w:hAnsi="Times New Roman"/>
        </w:rPr>
      </w:pPr>
      <w:bookmarkStart w:id="222" w:name="_Toc479775546"/>
      <w:bookmarkStart w:id="223" w:name="_Toc140150164"/>
      <w:r w:rsidRPr="00307717">
        <w:rPr>
          <w:rFonts w:ascii="Times New Roman" w:hAnsi="Times New Roman"/>
        </w:rPr>
        <w:t>Промяна на процедурния наръчник</w:t>
      </w:r>
      <w:bookmarkEnd w:id="222"/>
      <w:bookmarkEnd w:id="223"/>
    </w:p>
    <w:p w:rsidR="002F41EE" w:rsidRPr="00307717" w:rsidRDefault="002F41EE" w:rsidP="004C49F5">
      <w:pPr>
        <w:ind w:firstLine="851"/>
        <w:jc w:val="both"/>
        <w:rPr>
          <w:rFonts w:ascii="Times New Roman" w:hAnsi="Times New Roman"/>
          <w:sz w:val="24"/>
          <w:szCs w:val="24"/>
        </w:rPr>
      </w:pPr>
      <w:r w:rsidRPr="00307717">
        <w:rPr>
          <w:rFonts w:ascii="Times New Roman" w:hAnsi="Times New Roman"/>
          <w:sz w:val="24"/>
          <w:szCs w:val="24"/>
        </w:rPr>
        <w:t xml:space="preserve">Имайки предвид възможността от възникване на необходимост за промени в Процедурния наръчник за управление и изпълнение на ПТС, породени от различни фактори е необходимо следването на Процедура за промяна на Процедурния наръчник за управление и изпълнение на ПТС (Процедурен наръчник). Целта на процедурата е да установи реда за действие в УО на ПТС при изготвяне на нови и/или изменение, допълнение или отмяна на текстове в Процедурния наръчник и приложенията към него. </w:t>
      </w:r>
    </w:p>
    <w:p w:rsidR="002F41EE" w:rsidRPr="00307717" w:rsidRDefault="002F41EE" w:rsidP="004C49F5">
      <w:pPr>
        <w:ind w:firstLine="851"/>
        <w:jc w:val="both"/>
        <w:rPr>
          <w:rFonts w:ascii="Times New Roman" w:hAnsi="Times New Roman"/>
          <w:sz w:val="24"/>
          <w:szCs w:val="24"/>
        </w:rPr>
      </w:pPr>
      <w:r w:rsidRPr="00307717">
        <w:rPr>
          <w:rFonts w:ascii="Times New Roman" w:hAnsi="Times New Roman"/>
          <w:sz w:val="24"/>
          <w:szCs w:val="24"/>
        </w:rPr>
        <w:t>Предложените промени за изменение, допълнение или създаване на нови текстове и приложения в наръчника, следва да бъдат съобразени и издържани  от гледна точка на законосъобразност, приложимост, целесъобразност, аргументираност, съгласуваност с други релевантни вътрешни документи, свързани с управлението и изпълнението на ПТС.</w:t>
      </w:r>
    </w:p>
    <w:p w:rsidR="002F41EE" w:rsidRPr="00307717" w:rsidRDefault="002F41EE" w:rsidP="004C49F5">
      <w:pPr>
        <w:ind w:firstLine="851"/>
        <w:jc w:val="both"/>
        <w:rPr>
          <w:rFonts w:ascii="Times New Roman" w:hAnsi="Times New Roman"/>
          <w:sz w:val="24"/>
          <w:szCs w:val="24"/>
        </w:rPr>
      </w:pPr>
      <w:r w:rsidRPr="00307717">
        <w:rPr>
          <w:rFonts w:ascii="Times New Roman" w:hAnsi="Times New Roman"/>
          <w:sz w:val="24"/>
          <w:szCs w:val="24"/>
        </w:rPr>
        <w:t>Идентифицирането на необходимостта от подобряване/оптимизиране на процедурите в Процедурния наръчник може да възникне в резултат на различни обстоятелства, като:</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извършена оценка на образец на документ, приложен към наръчника;</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влизане в сила на нови актове на правото на ЕС  или национални правни актове или изменение/ допълнение на влезли в сила актове;</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препоръки и коментари на одитни и/или други контролни органи;</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 xml:space="preserve">отстраняване на пропуски, неясноти, противоречия, установени при практическото прилагане на текстове от наръчника или приложенията към него; </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взети решения на работни срещи в рамките на УО на ПТС;</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въвеждане на установена добра практика от други управляващи органи;</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извършване на оценка на риска;</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други причини.</w:t>
      </w:r>
    </w:p>
    <w:p w:rsidR="002F41EE" w:rsidRPr="00307717" w:rsidRDefault="002F41EE" w:rsidP="00307717">
      <w:pPr>
        <w:rPr>
          <w:rFonts w:ascii="Times New Roman" w:hAnsi="Times New Roman"/>
          <w:sz w:val="24"/>
          <w:szCs w:val="24"/>
        </w:rPr>
      </w:pPr>
    </w:p>
    <w:p w:rsidR="002F41EE" w:rsidRPr="00307717" w:rsidRDefault="002F41EE" w:rsidP="009D3B55">
      <w:pPr>
        <w:ind w:firstLine="851"/>
        <w:jc w:val="both"/>
        <w:rPr>
          <w:rFonts w:ascii="Times New Roman" w:hAnsi="Times New Roman"/>
          <w:sz w:val="24"/>
          <w:szCs w:val="24"/>
        </w:rPr>
      </w:pPr>
      <w:r w:rsidRPr="00307717">
        <w:rPr>
          <w:rFonts w:ascii="Times New Roman" w:hAnsi="Times New Roman"/>
          <w:sz w:val="24"/>
          <w:szCs w:val="24"/>
        </w:rPr>
        <w:t>При промяна на приложимото европейско и национално законодателство и при промяна в структурата и/или основни функции на УО на ПТС задължително се извършва промяна в наръчника, като се изготвя нова версия.</w:t>
      </w:r>
    </w:p>
    <w:p w:rsidR="002F41EE" w:rsidRPr="00307717" w:rsidRDefault="002F41EE" w:rsidP="00307717">
      <w:pPr>
        <w:rPr>
          <w:rFonts w:ascii="Times New Roman" w:hAnsi="Times New Roman"/>
          <w:sz w:val="24"/>
          <w:szCs w:val="24"/>
        </w:rPr>
      </w:pPr>
    </w:p>
    <w:p w:rsidR="002F41EE" w:rsidRPr="00307717" w:rsidRDefault="002F41EE" w:rsidP="00307717">
      <w:pPr>
        <w:rPr>
          <w:rFonts w:ascii="Times New Roman" w:hAnsi="Times New Roman"/>
          <w:sz w:val="24"/>
          <w:szCs w:val="24"/>
        </w:rPr>
      </w:pPr>
      <w:r w:rsidRPr="00307717">
        <w:rPr>
          <w:rFonts w:ascii="Times New Roman" w:hAnsi="Times New Roman"/>
          <w:sz w:val="24"/>
          <w:szCs w:val="24"/>
        </w:rPr>
        <w:t>Процедурата за промяна на Процедурния наръчник, включва следните стъпки:</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lastRenderedPageBreak/>
        <w:t>иницииране на промяна в наръчника, чрез създаване на нови, изменение и/или допълнение или отмяна на текстове и приложения към Процедурния наръчник;</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съгласуване на промяната в наръчника;</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одобрение на промяната в наръчника;</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утвърждаване на променената версия на наръчника;</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осигуряване на достъп до променената версия на наръчника на всички участници в процеса.</w:t>
      </w:r>
    </w:p>
    <w:p w:rsidR="002F41EE" w:rsidRPr="00307717" w:rsidRDefault="002F41EE" w:rsidP="00307717">
      <w:pPr>
        <w:rPr>
          <w:rFonts w:ascii="Times New Roman" w:hAnsi="Times New Roman"/>
          <w:sz w:val="24"/>
          <w:szCs w:val="24"/>
        </w:rPr>
      </w:pPr>
    </w:p>
    <w:p w:rsidR="002F41EE" w:rsidRPr="00307717" w:rsidRDefault="002F41EE" w:rsidP="00307717">
      <w:pPr>
        <w:rPr>
          <w:rFonts w:ascii="Times New Roman" w:hAnsi="Times New Roman"/>
          <w:b/>
          <w:sz w:val="24"/>
          <w:szCs w:val="24"/>
          <w:u w:val="single"/>
        </w:rPr>
      </w:pPr>
      <w:r w:rsidRPr="00307717">
        <w:rPr>
          <w:rFonts w:ascii="Times New Roman" w:hAnsi="Times New Roman"/>
          <w:b/>
          <w:sz w:val="24"/>
          <w:szCs w:val="24"/>
          <w:u w:val="single"/>
        </w:rPr>
        <w:t>Процедура за промяна в Процедурния наръчник</w:t>
      </w:r>
    </w:p>
    <w:p w:rsidR="002F41EE" w:rsidRPr="00307717" w:rsidRDefault="002F41EE" w:rsidP="009D3B55">
      <w:pPr>
        <w:ind w:firstLine="851"/>
        <w:rPr>
          <w:rFonts w:ascii="Times New Roman" w:hAnsi="Times New Roman"/>
          <w:sz w:val="24"/>
          <w:szCs w:val="24"/>
        </w:rPr>
      </w:pPr>
      <w:r w:rsidRPr="00307717">
        <w:rPr>
          <w:rFonts w:ascii="Times New Roman" w:hAnsi="Times New Roman"/>
          <w:sz w:val="24"/>
          <w:szCs w:val="24"/>
        </w:rPr>
        <w:t xml:space="preserve">Всеки един от началниците на отдели в дирекция КПП - УО на ПТС и/или друга структура, участваща в изпълнението на ПТС, и/или одитен или контролен орган може да инициира промяна в наръчника. </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 xml:space="preserve">Промяната може да се отнася за изготвяне на нови и/или изменение, допълнение или отмяна на текстове в Процедурния наръчник и/или приложенията към Процедурния наръчник. Инициирането става чрез доклад, електронно писмо или устно до директора на дирекция КПП. </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Изготвяне на доклад, мотивиращ промяната, изменението или допълнението на наръчника от служител/и от отдела/ите от дирекция КПП, иницииращи промяната на наръчника. В доклада се обосновава промяната и се посочват  конкретни причини за наложилата се промяна.</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Към доклада освен описание, обосновка и мотивировка на промените могат да бъдат разработени и конкретни предложения за нови текстове или приложения.</w:t>
      </w:r>
    </w:p>
    <w:p w:rsidR="002F41EE" w:rsidRPr="00307717" w:rsidRDefault="002F41EE" w:rsidP="00307717">
      <w:pPr>
        <w:rPr>
          <w:rFonts w:ascii="Times New Roman" w:hAnsi="Times New Roman"/>
          <w:sz w:val="24"/>
          <w:szCs w:val="24"/>
        </w:rPr>
      </w:pPr>
      <w:r w:rsidRPr="00307717">
        <w:rPr>
          <w:rFonts w:ascii="Times New Roman" w:hAnsi="Times New Roman"/>
          <w:sz w:val="24"/>
          <w:szCs w:val="24"/>
        </w:rPr>
        <w:t>Срок за изпълнение: До 5 работни дни</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Началникът/ците на отдел/и, иницииращ/и промяната на наръчника в дирекция КПП съгласуват доклада за промяната.</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5 работни дни</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Доклада за промяната на наръчника се подписва от иницииращото/ите звено/а или директора на дирекция КПП (не е приложимо, когато директора на дирекция КПП е и Ръководител на УО на ПТС). В случай на коментари, бележки или отказ за промяната, директора на дирекция КПП връща доклада на иницииращото/ите звено/а с конкретни указания за изпълнение.</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3 работни дни</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b w:val="0"/>
        </w:rPr>
      </w:pPr>
      <w:r w:rsidRPr="00307717">
        <w:rPr>
          <w:rFonts w:ascii="Times New Roman" w:hAnsi="Times New Roman"/>
        </w:rPr>
        <w:t>Доклада за промяната на наръчника подлежи на одобрение/утвърждаване от Ръководителя на УО на ПТС. В случай на коментари, бележки или отказ за промяната, Ръководителя на УО на ПТС връща доклада с конкретни указания. В случай, че в мотивирания доклад има конкретни предложения за промяна на наръчника, които не изискват допълнително разработване, те се считат за одобрени и влизат в сила от датата на одобрението на доклада, освен ако в доклада не е посочено друго.</w:t>
      </w:r>
    </w:p>
    <w:p w:rsidR="002F41EE" w:rsidRPr="00307717" w:rsidRDefault="002F41EE" w:rsidP="00307717">
      <w:pPr>
        <w:rPr>
          <w:rFonts w:ascii="Times New Roman" w:hAnsi="Times New Roman"/>
          <w:sz w:val="24"/>
          <w:szCs w:val="24"/>
        </w:rPr>
      </w:pPr>
    </w:p>
    <w:p w:rsidR="002F41EE" w:rsidRPr="00307717" w:rsidRDefault="002F41EE" w:rsidP="009D3B55">
      <w:pPr>
        <w:jc w:val="both"/>
        <w:rPr>
          <w:rFonts w:ascii="Times New Roman" w:hAnsi="Times New Roman"/>
          <w:sz w:val="24"/>
          <w:szCs w:val="24"/>
        </w:rPr>
      </w:pPr>
      <w:r w:rsidRPr="00307717">
        <w:rPr>
          <w:rFonts w:ascii="Times New Roman" w:hAnsi="Times New Roman"/>
          <w:sz w:val="24"/>
          <w:szCs w:val="24"/>
        </w:rPr>
        <w:lastRenderedPageBreak/>
        <w:t>В този случай промените се считат за част от действащата към момента версия (М) на процедурен наръчник, като се създава под-версия № M.N</w:t>
      </w:r>
      <w:r w:rsidRPr="00307717">
        <w:rPr>
          <w:rFonts w:ascii="Times New Roman" w:hAnsi="Times New Roman"/>
          <w:sz w:val="24"/>
          <w:szCs w:val="24"/>
          <w:vertAlign w:val="superscript"/>
        </w:rPr>
        <w:footnoteReference w:id="1"/>
      </w:r>
      <w:r w:rsidRPr="00307717">
        <w:rPr>
          <w:rFonts w:ascii="Times New Roman" w:hAnsi="Times New Roman"/>
          <w:sz w:val="24"/>
          <w:szCs w:val="24"/>
        </w:rPr>
        <w:t xml:space="preserve"> и одобрения доклад за тях се прилага към него.</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3 работни дни</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 xml:space="preserve">По преценка на Ръководителя на УО на ПТС в зависимост от спецификата на наложилата се промяна на наръчника и от обема на работа по изготвяне на промените за изпълнение на процедурата по промяна на Процедурния наръчник може със заповед на Ръководителя на УО на ПТС да бъде сформирана работна група. В тези случаи работната група се състои от председател - директора на дирекция КПП или началник на отдел в дирекция КПП и членове – служители от отделите в дирекция КПП. </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При преценка на необходимост от създаване на работна група, по предложение на директора на служител от иницииращото звено на дирекция КПП изготвя проект на заповед за създаване на работната група със задача да бъде изготвена нова версия на Процедурния наръчник за управление и изпълнение на ПТС.</w:t>
      </w:r>
      <w:r w:rsidRPr="00307717">
        <w:rPr>
          <w:rFonts w:ascii="Times New Roman" w:hAnsi="Times New Roman"/>
        </w:rPr>
        <w:footnoteReference w:id="2"/>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Заповедта за създаване на работната група се съгласува от началника на иницииращото звено и от директора на дирекция КПП и се предоставя за подпис на Ръководителя на УО на ПТС, след което се завежда в деловодната система на МТС;</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Полученото предложение за промяна на наръчника се обсъжда на работни срещи от служители в УО на ПТС, от чиято компетентност е предлаганата промяна с директора на дирекция КПП, както и с други служители в УО на ПТС, от чиято компетентност е предлаганата промяна и/или в рамките на работната група;</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При наличие на бележки и коментари по предложената промяна на Процедурния наръчник от служители на УО на ПТС/ членове на работната група същите се предоставят чрез електронна поща.</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Служители в УО на ПТС, от чиято компетентност е предлаганата промяна или работната група изготвя нова версия на Процедурния наръчник.</w:t>
      </w:r>
    </w:p>
    <w:p w:rsidR="002F41EE" w:rsidRPr="00307717" w:rsidRDefault="002F41EE" w:rsidP="00307717">
      <w:pPr>
        <w:rPr>
          <w:rFonts w:ascii="Times New Roman" w:hAnsi="Times New Roman"/>
          <w:i/>
          <w:sz w:val="24"/>
          <w:szCs w:val="24"/>
        </w:rPr>
      </w:pPr>
      <w:r w:rsidRPr="00307717">
        <w:rPr>
          <w:rFonts w:ascii="Times New Roman" w:hAnsi="Times New Roman"/>
          <w:i/>
          <w:sz w:val="24"/>
          <w:szCs w:val="24"/>
        </w:rPr>
        <w:t>Срок за изпълнение:</w:t>
      </w:r>
    </w:p>
    <w:p w:rsidR="002F41EE" w:rsidRPr="00307717" w:rsidRDefault="002F41EE" w:rsidP="00307717">
      <w:pPr>
        <w:pStyle w:val="ListParagraph"/>
        <w:numPr>
          <w:ilvl w:val="0"/>
          <w:numId w:val="25"/>
        </w:numPr>
        <w:tabs>
          <w:tab w:val="clear" w:pos="284"/>
        </w:tabs>
        <w:autoSpaceDE/>
        <w:autoSpaceDN/>
        <w:adjustRightInd/>
        <w:rPr>
          <w:rFonts w:ascii="Times New Roman" w:hAnsi="Times New Roman"/>
        </w:rPr>
      </w:pPr>
      <w:r w:rsidRPr="00307717">
        <w:rPr>
          <w:rFonts w:ascii="Times New Roman" w:hAnsi="Times New Roman"/>
        </w:rPr>
        <w:t>До 15 работни дни</w:t>
      </w:r>
      <w:r w:rsidRPr="00307717">
        <w:rPr>
          <w:rStyle w:val="FootnoteReference"/>
          <w:rFonts w:ascii="Times New Roman" w:hAnsi="Times New Roman"/>
        </w:rPr>
        <w:footnoteReference w:id="3"/>
      </w:r>
    </w:p>
    <w:p w:rsidR="002F41EE" w:rsidRPr="00307717" w:rsidRDefault="002F41EE" w:rsidP="00307717">
      <w:pPr>
        <w:ind w:firstLine="1134"/>
        <w:rPr>
          <w:rFonts w:ascii="Times New Roman" w:hAnsi="Times New Roman"/>
          <w:sz w:val="24"/>
          <w:szCs w:val="24"/>
        </w:rPr>
      </w:pPr>
      <w:r w:rsidRPr="00307717">
        <w:rPr>
          <w:rFonts w:ascii="Times New Roman" w:hAnsi="Times New Roman"/>
          <w:sz w:val="24"/>
          <w:szCs w:val="24"/>
        </w:rPr>
        <w:t>или</w:t>
      </w:r>
    </w:p>
    <w:p w:rsidR="002F41EE" w:rsidRPr="00307717" w:rsidRDefault="002F41EE" w:rsidP="00307717">
      <w:pPr>
        <w:pStyle w:val="ListParagraph"/>
        <w:numPr>
          <w:ilvl w:val="0"/>
          <w:numId w:val="25"/>
        </w:numPr>
        <w:tabs>
          <w:tab w:val="clear" w:pos="284"/>
        </w:tabs>
        <w:autoSpaceDE/>
        <w:autoSpaceDN/>
        <w:adjustRightInd/>
        <w:rPr>
          <w:rFonts w:ascii="Times New Roman" w:hAnsi="Times New Roman"/>
        </w:rPr>
      </w:pPr>
      <w:r w:rsidRPr="00307717">
        <w:rPr>
          <w:rFonts w:ascii="Times New Roman" w:hAnsi="Times New Roman"/>
        </w:rPr>
        <w:t>Съгласно заповедта за определяне на работната група</w:t>
      </w:r>
    </w:p>
    <w:p w:rsidR="002F41EE" w:rsidRPr="00307717" w:rsidRDefault="002F41EE" w:rsidP="00307717">
      <w:pPr>
        <w:rPr>
          <w:rFonts w:ascii="Times New Roman" w:hAnsi="Times New Roman"/>
          <w:sz w:val="24"/>
          <w:szCs w:val="24"/>
        </w:rPr>
      </w:pP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Новата версия на наръчника се съгласува от началниците на отдели в дирекция КПП - УО на ПТС и от директора на дирекция КПП.</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5 работни дни</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Новата версия на наръчника се предоставя на Ръководителя на УО на ПТС за одобрение/утвърждаване. Процедурата се изпълнява посредством полагане на подпис и дата на утвърждаването върху заглавната страница на новата версия на наръчника.</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Новата версия на Процедурния наръчник влиза в сила и започва да се прилага от датата на утвърждаването й.</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Служител/и от отдела/ите от дирекция КПП, иницииращи промяната на наръчника актуализира информацията в електронен вид на сървъра на ПТС в отделна обособена папка, до която имат достъп всички служители от УО на ПТС.</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3 работни дни от датата на утвърждаване на новата версия на наръчника</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Служител/и от отдела/ите от дирекция КПП, иницииращи промяната на наръчника уведомява/т служителите на УО на ПТС за утвърждаването на новата версия на Процедурния наръчник. Служителите се уведомяват чрез електронна поща с посочен линк към електронната версия на новата версия на наръчника.</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3 работни дни от датата на утвърждаване на новата версия.</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Всички служителите на УО на ПТС попълват и подписват декларация по образец (</w:t>
      </w:r>
      <w:hyperlink r:id="rId29" w:tooltip="Декларация за запознаване с процедурния наръчник" w:history="1">
        <w:r w:rsidRPr="00307717">
          <w:rPr>
            <w:rFonts w:ascii="Times New Roman" w:hAnsi="Times New Roman"/>
            <w:color w:val="0000FF"/>
            <w:u w:val="single"/>
          </w:rPr>
          <w:t>Приложение № 1.01</w:t>
        </w:r>
      </w:hyperlink>
      <w:r w:rsidRPr="00307717">
        <w:rPr>
          <w:rFonts w:ascii="Times New Roman" w:hAnsi="Times New Roman"/>
        </w:rPr>
        <w:t>) за запознаване с актуалната версия на наръчника.</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3 работни дни от датата на утвърждаване на новата версия;</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 xml:space="preserve">Служител от отдел „Информация, публичност и техническа помощ” на дирекция КПП публикува актуалната одобрена версия  на интернет страницата на ПТС </w:t>
      </w:r>
      <w:hyperlink r:id="rId30" w:history="1">
        <w:r w:rsidRPr="00307717">
          <w:rPr>
            <w:rStyle w:val="Hyperlink"/>
            <w:rFonts w:ascii="Times New Roman" w:hAnsi="Times New Roman"/>
          </w:rPr>
          <w:t>www.</w:t>
        </w:r>
        <w:r w:rsidRPr="00307717">
          <w:rPr>
            <w:rStyle w:val="Hyperlink"/>
            <w:rFonts w:ascii="Times New Roman" w:hAnsi="Times New Roman"/>
            <w:lang w:val="en-US"/>
          </w:rPr>
          <w:t>eufunds</w:t>
        </w:r>
        <w:r w:rsidRPr="00307717">
          <w:rPr>
            <w:rStyle w:val="Hyperlink"/>
            <w:rFonts w:ascii="Times New Roman" w:hAnsi="Times New Roman"/>
          </w:rPr>
          <w:t>.bg</w:t>
        </w:r>
      </w:hyperlink>
      <w:r w:rsidRPr="00307717">
        <w:rPr>
          <w:rFonts w:ascii="Times New Roman" w:hAnsi="Times New Roman"/>
        </w:rPr>
        <w:t>/</w:t>
      </w:r>
      <w:r w:rsidRPr="00307717">
        <w:rPr>
          <w:rFonts w:ascii="Times New Roman" w:hAnsi="Times New Roman"/>
          <w:lang w:val="en-US"/>
        </w:rPr>
        <w:t>optti</w:t>
      </w:r>
      <w:r w:rsidRPr="00307717">
        <w:rPr>
          <w:rFonts w:ascii="Times New Roman" w:hAnsi="Times New Roman"/>
        </w:rPr>
        <w:t xml:space="preserve"> ;</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5 работни дни от датата на утвърждаване на новата версия;</w:t>
      </w:r>
    </w:p>
    <w:p w:rsidR="002F41EE" w:rsidRPr="00307717" w:rsidRDefault="00307717"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Началниците на отделите иницииращи промяната, възлагат на с</w:t>
      </w:r>
      <w:r w:rsidR="002F41EE" w:rsidRPr="00307717">
        <w:rPr>
          <w:rFonts w:ascii="Times New Roman" w:hAnsi="Times New Roman"/>
        </w:rPr>
        <w:t>лужител/и от отдела/ите от дирекция КПП, иницииращи промяната на наръчника изготвят писмо за уведомяване на конкретните бенефициенти за утвърждаването на нова версия на наръчника</w:t>
      </w:r>
      <w:r w:rsidRPr="00307717">
        <w:rPr>
          <w:rFonts w:ascii="Times New Roman" w:hAnsi="Times New Roman"/>
        </w:rPr>
        <w:t xml:space="preserve"> или изпращат по електронна поща уведомление с линк към публикуваната версия</w:t>
      </w:r>
      <w:r w:rsidR="002F41EE" w:rsidRPr="00307717">
        <w:rPr>
          <w:rFonts w:ascii="Times New Roman" w:hAnsi="Times New Roman"/>
        </w:rPr>
        <w:t>;</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5 работни дни от датата на публикуване на актуалната версия;</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Служител от отдел „Програмиране“ на дирекция КПП създава и поддържа досие на версиите на  Процедурния наръчник за управление и изпълнение на ПТС. В досието се съхранява цялата документация, свързана с новата версия на наръчника, включително подписаните декларации за запознаване с новата версия.</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5 работни дни от датата на утвърждаване на новата версия;</w:t>
      </w:r>
    </w:p>
    <w:p w:rsidR="002F41EE" w:rsidRPr="00704959" w:rsidRDefault="002F41EE" w:rsidP="00307717"/>
    <w:p w:rsidR="002F41EE" w:rsidRPr="002F41EE" w:rsidRDefault="002F41EE" w:rsidP="002F41EE">
      <w:pPr>
        <w:numPr>
          <w:ilvl w:val="0"/>
          <w:numId w:val="7"/>
        </w:numPr>
        <w:pBdr>
          <w:top w:val="single" w:sz="4" w:space="1" w:color="auto"/>
          <w:left w:val="single" w:sz="4" w:space="4" w:color="auto"/>
          <w:bottom w:val="single" w:sz="4" w:space="1" w:color="auto"/>
          <w:right w:val="single" w:sz="4" w:space="1" w:color="auto"/>
        </w:pBdr>
        <w:shd w:val="clear" w:color="auto" w:fill="99CCFF"/>
        <w:spacing w:before="240" w:after="240" w:line="240" w:lineRule="auto"/>
        <w:ind w:left="567" w:hanging="572"/>
        <w:outlineLvl w:val="0"/>
        <w:rPr>
          <w:rFonts w:ascii="Times New Roman" w:hAnsi="Times New Roman"/>
          <w:b/>
          <w:color w:val="000000"/>
          <w:sz w:val="24"/>
          <w:szCs w:val="24"/>
          <w:lang w:eastAsia="pl-PL"/>
        </w:rPr>
      </w:pPr>
      <w:bookmarkStart w:id="224" w:name="_Toc479775547"/>
      <w:bookmarkStart w:id="225" w:name="_Toc140150165"/>
      <w:r w:rsidRPr="002F41EE">
        <w:rPr>
          <w:rFonts w:ascii="Times New Roman" w:hAnsi="Times New Roman"/>
          <w:b/>
          <w:color w:val="000000"/>
          <w:sz w:val="24"/>
          <w:szCs w:val="24"/>
          <w:lang w:eastAsia="pl-PL"/>
        </w:rPr>
        <w:t>СИСТЕМИ ЗА УПРАВЛЕНИЕ И КОНТРОЛ</w:t>
      </w:r>
      <w:bookmarkEnd w:id="224"/>
      <w:bookmarkEnd w:id="225"/>
    </w:p>
    <w:p w:rsidR="00A93EAD" w:rsidRPr="00A93EAD" w:rsidRDefault="00A93EAD" w:rsidP="00307717">
      <w:pPr>
        <w:ind w:firstLine="709"/>
        <w:jc w:val="both"/>
        <w:rPr>
          <w:rFonts w:ascii="Times New Roman" w:hAnsi="Times New Roman"/>
          <w:sz w:val="24"/>
          <w:szCs w:val="24"/>
        </w:rPr>
      </w:pPr>
      <w:r w:rsidRPr="00A93EAD">
        <w:rPr>
          <w:rFonts w:ascii="Times New Roman" w:hAnsi="Times New Roman"/>
          <w:sz w:val="24"/>
          <w:szCs w:val="24"/>
        </w:rPr>
        <w:lastRenderedPageBreak/>
        <w:t>В съответствие с принципите, определени в  Регламент (ЕС, Евратом) № 2018/1046 и посочените задължения и правомощия в чл. 72 от Регламент (ЕС) № 2021/1060 държавите-членки и ЕК са отговорни за управлението и контрола на оперативните програми, съфинансирани от ЕФРР и КФ. В тази връзка, държавите – членки изпълняват своите задължения чрез изграждането на системи за управление и контрол, които дават гаранции за законосъобразното и правилно използване на средствата от ЕС.</w:t>
      </w:r>
    </w:p>
    <w:p w:rsidR="00A93EAD" w:rsidRPr="00A93EAD" w:rsidRDefault="00A93EAD" w:rsidP="00307717">
      <w:pPr>
        <w:ind w:firstLine="709"/>
        <w:jc w:val="both"/>
        <w:rPr>
          <w:rFonts w:ascii="Times New Roman" w:hAnsi="Times New Roman"/>
          <w:sz w:val="24"/>
          <w:szCs w:val="24"/>
        </w:rPr>
      </w:pPr>
      <w:r w:rsidRPr="00A93EAD">
        <w:rPr>
          <w:rFonts w:ascii="Times New Roman" w:hAnsi="Times New Roman"/>
          <w:sz w:val="24"/>
          <w:szCs w:val="24"/>
        </w:rPr>
        <w:t>С цел осигуряване на стабилност и плавен преход от програмен период 2014-2020 г. към програмен период 2021-2027 г. в Република България се запазва институционалната рамка за управление, контрол и координация на оперативните програми, съфинансирани от Европейските фондове за споделено управление на ЕС, Централно координационно звено, Управляващи органи, Комитет за наблюдение, Сертифициращ орган, Одитен орган.</w:t>
      </w:r>
    </w:p>
    <w:p w:rsidR="00294AEF" w:rsidRDefault="00A93EAD" w:rsidP="00307717">
      <w:pPr>
        <w:ind w:firstLine="709"/>
        <w:jc w:val="both"/>
      </w:pPr>
      <w:r w:rsidRPr="00A93EAD">
        <w:rPr>
          <w:rFonts w:ascii="Times New Roman" w:hAnsi="Times New Roman"/>
          <w:sz w:val="24"/>
          <w:szCs w:val="24"/>
        </w:rPr>
        <w:t>Описанието на функциите и процедурите по ПТС са изготвени в съответствие с Приложение ХI „Ключови изисквания за системите за управление и контрол и тяхното класифициране — член 69, параграф 1 на Регламент (ЕС) № 2021/1060 г. и следват модела на Приложение ХVI „Образец на описание на системата за управление и контрол — член 69, параграф 11 от Регламент за изпълнение (ЕС) № 2021/1060 г. Описанието съдържа информация за основните принципи на системите за управление и контрол, както са посочени в Глава II „Стандартни системи за управление и контрол“ на Регламент (ЕС) № 2021/1060 г.</w:t>
      </w:r>
    </w:p>
    <w:sectPr w:rsidR="00294AEF">
      <w:footerReference w:type="even" r:id="rId31"/>
      <w:footerReference w:type="default" r:id="rId3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8536F" w:rsidRDefault="0078536F">
      <w:pPr>
        <w:spacing w:after="0" w:line="240" w:lineRule="auto"/>
      </w:pPr>
      <w:r>
        <w:separator/>
      </w:r>
    </w:p>
  </w:endnote>
  <w:endnote w:type="continuationSeparator" w:id="0">
    <w:p w:rsidR="0078536F" w:rsidRDefault="007853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Albertina-Regu-Identity-H">
    <w:altName w:val="MS Gothic"/>
    <w:panose1 w:val="00000000000000000000"/>
    <w:charset w:val="80"/>
    <w:family w:val="auto"/>
    <w:notTrueType/>
    <w:pitch w:val="default"/>
    <w:sig w:usb0="00000001" w:usb1="08070000" w:usb2="00000010" w:usb3="00000000" w:csb0="00020000" w:csb1="00000000"/>
  </w:font>
  <w:font w:name="EUAlbertina">
    <w:altName w:val="Times New Roman"/>
    <w:panose1 w:val="00000000000000000000"/>
    <w:charset w:val="00"/>
    <w:family w:val="roman"/>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Times">
    <w:panose1 w:val="02020603050405020304"/>
    <w:charset w:val="CC"/>
    <w:family w:val="roman"/>
    <w:pitch w:val="variable"/>
    <w:sig w:usb0="E0002EFF" w:usb1="C000785B" w:usb2="00000009" w:usb3="00000000" w:csb0="000001FF" w:csb1="00000000"/>
  </w:font>
  <w:font w:name="Futura Bk">
    <w:charset w:val="CC"/>
    <w:family w:val="swiss"/>
    <w:pitch w:val="variable"/>
    <w:sig w:usb0="00000287" w:usb1="00000000" w:usb2="00000000" w:usb3="00000000" w:csb0="0000009F" w:csb1="00000000"/>
  </w:font>
  <w:font w:name="Unv">
    <w:altName w:val="Tahoma"/>
    <w:charset w:val="00"/>
    <w:family w:val="swiss"/>
    <w:pitch w:val="variable"/>
    <w:sig w:usb0="00000003" w:usb1="00000000" w:usb2="00000000" w:usb3="00000000" w:csb0="00000001" w:csb1="00000000"/>
  </w:font>
  <w:font w:name="Trebuchet MS">
    <w:panose1 w:val="020B0603020202020204"/>
    <w:charset w:val="CC"/>
    <w:family w:val="swiss"/>
    <w:pitch w:val="variable"/>
    <w:sig w:usb0="000006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536F" w:rsidRDefault="0078536F" w:rsidP="009E22A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23</w:t>
    </w:r>
    <w:r>
      <w:rPr>
        <w:rStyle w:val="PageNumber"/>
      </w:rPr>
      <w:fldChar w:fldCharType="end"/>
    </w:r>
  </w:p>
  <w:p w:rsidR="0078536F" w:rsidRDefault="0078536F" w:rsidP="009E22A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536F" w:rsidRPr="008A2BEB" w:rsidRDefault="0078536F" w:rsidP="009E22AA">
    <w:pPr>
      <w:pStyle w:val="Footer"/>
      <w:framePr w:w="2161" w:wrap="around" w:vAnchor="text" w:hAnchor="page" w:x="8608" w:y="231"/>
      <w:rPr>
        <w:rStyle w:val="PageNumber"/>
        <w:rFonts w:ascii="Times New Roman" w:hAnsi="Times New Roman"/>
        <w:sz w:val="20"/>
        <w:szCs w:val="20"/>
      </w:rPr>
    </w:pPr>
    <w:r w:rsidRPr="008A2BEB">
      <w:rPr>
        <w:rStyle w:val="PageNumber"/>
        <w:rFonts w:ascii="Times New Roman" w:hAnsi="Times New Roman"/>
        <w:i/>
        <w:sz w:val="20"/>
        <w:szCs w:val="20"/>
      </w:rPr>
      <w:t>Версия 1.</w:t>
    </w:r>
    <w:r>
      <w:rPr>
        <w:rStyle w:val="PageNumber"/>
        <w:rFonts w:ascii="Times New Roman" w:hAnsi="Times New Roman"/>
        <w:i/>
        <w:sz w:val="20"/>
        <w:szCs w:val="20"/>
      </w:rPr>
      <w:t xml:space="preserve">0      </w:t>
    </w:r>
    <w:r w:rsidRPr="008A2BEB">
      <w:rPr>
        <w:rStyle w:val="PageNumber"/>
        <w:rFonts w:ascii="Times New Roman" w:hAnsi="Times New Roman"/>
        <w:sz w:val="20"/>
        <w:szCs w:val="20"/>
      </w:rPr>
      <w:t xml:space="preserve">стр. </w:t>
    </w:r>
    <w:r w:rsidRPr="008A2BEB">
      <w:rPr>
        <w:rStyle w:val="PageNumber"/>
        <w:rFonts w:ascii="Times New Roman" w:hAnsi="Times New Roman"/>
        <w:sz w:val="20"/>
        <w:szCs w:val="20"/>
      </w:rPr>
      <w:fldChar w:fldCharType="begin"/>
    </w:r>
    <w:r w:rsidRPr="008A2BEB">
      <w:rPr>
        <w:rStyle w:val="PageNumber"/>
        <w:rFonts w:ascii="Times New Roman" w:hAnsi="Times New Roman"/>
        <w:sz w:val="20"/>
        <w:szCs w:val="20"/>
      </w:rPr>
      <w:instrText xml:space="preserve">PAGE  </w:instrText>
    </w:r>
    <w:r w:rsidRPr="008A2BEB">
      <w:rPr>
        <w:rStyle w:val="PageNumber"/>
        <w:rFonts w:ascii="Times New Roman" w:hAnsi="Times New Roman"/>
        <w:sz w:val="20"/>
        <w:szCs w:val="20"/>
      </w:rPr>
      <w:fldChar w:fldCharType="separate"/>
    </w:r>
    <w:r w:rsidR="00341F53">
      <w:rPr>
        <w:rStyle w:val="PageNumber"/>
        <w:rFonts w:ascii="Times New Roman" w:hAnsi="Times New Roman"/>
        <w:noProof/>
        <w:sz w:val="20"/>
        <w:szCs w:val="20"/>
      </w:rPr>
      <w:t>2</w:t>
    </w:r>
    <w:r w:rsidRPr="008A2BEB">
      <w:rPr>
        <w:rStyle w:val="PageNumber"/>
        <w:rFonts w:ascii="Times New Roman" w:hAnsi="Times New Roman"/>
        <w:sz w:val="20"/>
        <w:szCs w:val="20"/>
      </w:rPr>
      <w:fldChar w:fldCharType="end"/>
    </w:r>
  </w:p>
  <w:p w:rsidR="0078536F" w:rsidRDefault="0078536F" w:rsidP="009E22AA">
    <w:pPr>
      <w:pStyle w:val="Footer"/>
    </w:pPr>
    <w:r>
      <w:rPr>
        <w:noProof/>
        <w:lang w:val="en-US"/>
      </w:rPr>
      <mc:AlternateContent>
        <mc:Choice Requires="wps">
          <w:drawing>
            <wp:anchor distT="0" distB="0" distL="114300" distR="114300" simplePos="0" relativeHeight="251660288" behindDoc="0" locked="0" layoutInCell="1" allowOverlap="1" wp14:anchorId="6421C84F" wp14:editId="7F0E5ADC">
              <wp:simplePos x="0" y="0"/>
              <wp:positionH relativeFrom="page">
                <wp:posOffset>807720</wp:posOffset>
              </wp:positionH>
              <wp:positionV relativeFrom="paragraph">
                <wp:posOffset>61595</wp:posOffset>
              </wp:positionV>
              <wp:extent cx="5773420" cy="10160"/>
              <wp:effectExtent l="0" t="0" r="0" b="8890"/>
              <wp:wrapNone/>
              <wp:docPr id="6" name="Straight Connector 6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773420" cy="10160"/>
                      </a:xfrm>
                      <a:prstGeom prst="line">
                        <a:avLst/>
                      </a:prstGeom>
                      <a:noFill/>
                      <a:ln w="9525">
                        <a:solidFill>
                          <a:srgbClr val="243F6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65DD82FC" id="Straight Connector 630" o:spid="_x0000_s1026" style="position:absolute;flip:x y;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63.6pt,4.85pt" to="518.2pt,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" strokecolor="#243f60">
              <w10:wrap anchorx="page"/>
            </v:line>
          </w:pict>
        </mc:Fallback>
      </mc:AlternateContent>
    </w:r>
    <w:r>
      <w:rPr>
        <w:noProof/>
        <w:lang w:val="en-US"/>
      </w:rPr>
      <mc:AlternateContent>
        <mc:Choice Requires="wps">
          <w:drawing>
            <wp:anchor distT="0" distB="0" distL="114297" distR="114297" simplePos="0" relativeHeight="251659264" behindDoc="0" locked="0" layoutInCell="1" allowOverlap="1" wp14:anchorId="64C093CB" wp14:editId="4AF2C5E9">
              <wp:simplePos x="0" y="0"/>
              <wp:positionH relativeFrom="page">
                <wp:posOffset>6161404</wp:posOffset>
              </wp:positionH>
              <wp:positionV relativeFrom="paragraph">
                <wp:posOffset>74930</wp:posOffset>
              </wp:positionV>
              <wp:extent cx="0" cy="304800"/>
              <wp:effectExtent l="0" t="0" r="0" b="0"/>
              <wp:wrapNone/>
              <wp:docPr id="5" name="Straight Connector 10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4800"/>
                      </a:xfrm>
                      <a:prstGeom prst="line">
                        <a:avLst/>
                      </a:prstGeom>
                      <a:noFill/>
                      <a:ln w="9525">
                        <a:solidFill>
                          <a:srgbClr val="243F6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75F1F0F9" id="Straight Connector 1023" o:spid="_x0000_s1026" style="position:absolute;z-index:251659264;visibility:visible;mso-wrap-style:square;mso-width-percent:0;mso-height-percent:0;mso-wrap-distance-left:3.17492mm;mso-wrap-distance-top:0;mso-wrap-distance-right:3.17492mm;mso-wrap-distance-bottom:0;mso-position-horizontal:absolute;mso-position-horizontal-relative:page;mso-position-vertical:absolute;mso-position-vertical-relative:text;mso-width-percent:0;mso-height-percent:0;mso-width-relative:margin;mso-height-relative:margin" from="485.15pt,5.9pt" to="485.15pt,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" strokecolor="#243f60">
              <w10:wrap anchorx="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536F" w:rsidRDefault="0078536F" w:rsidP="00A10B1A">
    <w:pPr>
      <w:pStyle w:val="TOCHeading"/>
      <w:framePr w:wrap="around" w:vAnchor="text" w:hAnchor="margin" w:xAlign="right" w:y="1"/>
    </w:pPr>
    <w:r>
      <w:fldChar w:fldCharType="begin"/>
    </w:r>
    <w:r>
      <w:instrText xml:space="preserve">PAGE  </w:instrText>
    </w:r>
    <w:r>
      <w:fldChar w:fldCharType="end"/>
    </w:r>
  </w:p>
  <w:p w:rsidR="0078536F" w:rsidRDefault="0078536F" w:rsidP="00A10B1A">
    <w:pPr>
      <w:pStyle w:val="TOCHeading"/>
      <w:ind w:right="36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9640" w:type="dxa"/>
      <w:jc w:val="right"/>
      <w:tblLook w:val="04A0" w:firstRow="1" w:lastRow="0" w:firstColumn="1" w:lastColumn="0" w:noHBand="0" w:noVBand="1"/>
    </w:tblPr>
    <w:tblGrid>
      <w:gridCol w:w="8370"/>
      <w:gridCol w:w="1270"/>
    </w:tblGrid>
    <w:tr w:rsidR="0078536F" w:rsidTr="00A10B1A">
      <w:trPr>
        <w:jc w:val="right"/>
      </w:trPr>
      <w:tc>
        <w:tcPr>
          <w:tcW w:w="8370" w:type="dxa"/>
          <w:tcBorders>
            <w:top w:val="single" w:sz="4" w:space="0" w:color="auto"/>
            <w:left w:val="nil"/>
            <w:bottom w:val="nil"/>
            <w:right w:val="single" w:sz="4" w:space="0" w:color="auto"/>
          </w:tcBorders>
        </w:tcPr>
        <w:p w:rsidR="0078536F" w:rsidRPr="002E4E0F" w:rsidRDefault="0078536F" w:rsidP="00A10B1A">
          <w:pPr>
            <w:pStyle w:val="Footer"/>
            <w:ind w:left="1437"/>
            <w:jc w:val="right"/>
            <w:rPr>
              <w:lang w:val="en-US"/>
            </w:rPr>
          </w:pPr>
          <w:r w:rsidRPr="002E4E0F">
            <w:t>Версия 1.0</w:t>
          </w:r>
        </w:p>
      </w:tc>
      <w:tc>
        <w:tcPr>
          <w:tcW w:w="1270" w:type="dxa"/>
          <w:tcBorders>
            <w:top w:val="single" w:sz="4" w:space="0" w:color="auto"/>
            <w:left w:val="single" w:sz="4" w:space="0" w:color="auto"/>
            <w:bottom w:val="nil"/>
            <w:right w:val="nil"/>
          </w:tcBorders>
        </w:tcPr>
        <w:p w:rsidR="0078536F" w:rsidRDefault="0078536F" w:rsidP="00A10B1A">
          <w:pPr>
            <w:pStyle w:val="Footer"/>
            <w:ind w:left="32" w:firstLine="76"/>
            <w:jc w:val="right"/>
          </w:pPr>
          <w:r>
            <w:rPr>
              <w:lang w:val="en-US"/>
            </w:rPr>
            <w:t>стр</w:t>
          </w:r>
          <w:r w:rsidRPr="001F7A96">
            <w:t xml:space="preserve">. </w:t>
          </w:r>
          <w:r w:rsidRPr="008B5813">
            <w:fldChar w:fldCharType="begin"/>
          </w:r>
          <w:r w:rsidRPr="008B5813">
            <w:instrText xml:space="preserve"> PAGE   \* MERGEFORMAT </w:instrText>
          </w:r>
          <w:r w:rsidRPr="008B5813">
            <w:fldChar w:fldCharType="separate"/>
          </w:r>
          <w:r w:rsidR="00341F53">
            <w:rPr>
              <w:noProof/>
            </w:rPr>
            <w:t>41</w:t>
          </w:r>
          <w:r w:rsidRPr="008B5813">
            <w:fldChar w:fldCharType="end"/>
          </w:r>
        </w:p>
      </w:tc>
    </w:tr>
  </w:tbl>
  <w:p w:rsidR="0078536F" w:rsidRPr="008B5813" w:rsidRDefault="0078536F" w:rsidP="00A10B1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8536F" w:rsidRDefault="0078536F">
      <w:pPr>
        <w:spacing w:after="0" w:line="240" w:lineRule="auto"/>
      </w:pPr>
      <w:r>
        <w:separator/>
      </w:r>
    </w:p>
  </w:footnote>
  <w:footnote w:type="continuationSeparator" w:id="0">
    <w:p w:rsidR="0078536F" w:rsidRDefault="0078536F">
      <w:pPr>
        <w:spacing w:after="0" w:line="240" w:lineRule="auto"/>
      </w:pPr>
      <w:r>
        <w:continuationSeparator/>
      </w:r>
    </w:p>
  </w:footnote>
  <w:footnote w:id="1">
    <w:p w:rsidR="0078536F" w:rsidRPr="00E11CDD" w:rsidRDefault="0078536F" w:rsidP="002F41EE">
      <w:pPr>
        <w:pStyle w:val="FootnoteText"/>
        <w:ind w:left="284" w:hanging="142"/>
        <w:rPr>
          <w:lang w:val="bg-BG"/>
        </w:rPr>
      </w:pPr>
      <w:r>
        <w:rPr>
          <w:rStyle w:val="FootnoteReference"/>
        </w:rPr>
        <w:footnoteRef/>
      </w:r>
      <w:r w:rsidRPr="009C1DE5">
        <w:rPr>
          <w:lang w:val="bg-BG"/>
        </w:rPr>
        <w:t xml:space="preserve"> </w:t>
      </w:r>
      <w:r w:rsidRPr="00E11CDD">
        <w:rPr>
          <w:lang w:val="bg-BG"/>
        </w:rPr>
        <w:t>В този случай номерацията на под-версията на наръчника се  определя като „M“ е номерът на актуалната версия, а „N“ е поредният номер на под-версията. Първата под-версия е със стойност на „N“ - 1, а  всяка следваща стойност е възходящо цяло число.</w:t>
      </w:r>
    </w:p>
  </w:footnote>
  <w:footnote w:id="2">
    <w:p w:rsidR="0078536F" w:rsidRPr="00E11CDD" w:rsidRDefault="0078536F" w:rsidP="002F41EE">
      <w:pPr>
        <w:pStyle w:val="FootnoteText"/>
        <w:ind w:left="284" w:hanging="142"/>
        <w:rPr>
          <w:lang w:val="bg-BG"/>
        </w:rPr>
      </w:pPr>
      <w:r w:rsidRPr="00E11CDD">
        <w:rPr>
          <w:rStyle w:val="FootnoteReference"/>
          <w:lang w:val="bg-BG"/>
        </w:rPr>
        <w:footnoteRef/>
      </w:r>
      <w:r w:rsidRPr="00E11CDD">
        <w:rPr>
          <w:lang w:val="bg-BG"/>
        </w:rPr>
        <w:t xml:space="preserve"> По преценка на Ръководителя на УО на </w:t>
      </w:r>
      <w:r>
        <w:rPr>
          <w:lang w:val="bg-BG"/>
        </w:rPr>
        <w:t>ПТС</w:t>
      </w:r>
      <w:r w:rsidRPr="00E11CDD">
        <w:rPr>
          <w:lang w:val="bg-BG"/>
        </w:rPr>
        <w:t xml:space="preserve">. В общия случай процедурата се извършва, като промените в процедурния наръчник се отразяват от иницииращото звено в УО на </w:t>
      </w:r>
      <w:r>
        <w:rPr>
          <w:lang w:val="bg-BG"/>
        </w:rPr>
        <w:t>ПТС</w:t>
      </w:r>
      <w:r w:rsidRPr="00E11CDD">
        <w:rPr>
          <w:lang w:val="bg-BG"/>
        </w:rPr>
        <w:t xml:space="preserve"> (отдел на дирекция КПП).</w:t>
      </w:r>
    </w:p>
  </w:footnote>
  <w:footnote w:id="3">
    <w:p w:rsidR="0078536F" w:rsidRPr="00E11CDD" w:rsidRDefault="0078536F" w:rsidP="002F41EE">
      <w:pPr>
        <w:pStyle w:val="FootnoteText"/>
        <w:ind w:left="284" w:hanging="142"/>
        <w:rPr>
          <w:lang w:val="bg-BG"/>
        </w:rPr>
      </w:pPr>
      <w:r w:rsidRPr="00E11CDD">
        <w:rPr>
          <w:rStyle w:val="FootnoteReference"/>
          <w:lang w:val="bg-BG"/>
        </w:rPr>
        <w:footnoteRef/>
      </w:r>
      <w:r w:rsidRPr="00E11CDD">
        <w:rPr>
          <w:lang w:val="bg-BG"/>
        </w:rPr>
        <w:t xml:space="preserve"> Сроковете в процедурата могат да бъдат различни във всеки конкретен случай, ако следва да бъдат съобразени със срокове, даден от одитни/контролни органи, срокове, свързани с влизането в сила на нормативни актове, на документи, свързани с управлението и изпълнението на </w:t>
      </w:r>
      <w:r>
        <w:rPr>
          <w:lang w:val="bg-BG"/>
        </w:rPr>
        <w:t>ПТС</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201" w:type="dxa"/>
      <w:jc w:val="center"/>
      <w:tblLayout w:type="fixed"/>
      <w:tblLook w:val="0000" w:firstRow="0" w:lastRow="0" w:firstColumn="0" w:lastColumn="0" w:noHBand="0" w:noVBand="0"/>
    </w:tblPr>
    <w:tblGrid>
      <w:gridCol w:w="2405"/>
      <w:gridCol w:w="2835"/>
      <w:gridCol w:w="2410"/>
      <w:gridCol w:w="2551"/>
    </w:tblGrid>
    <w:tr w:rsidR="00341F53" w:rsidRPr="00BB21EC" w:rsidTr="00CA5FE1">
      <w:trPr>
        <w:jc w:val="center"/>
      </w:trPr>
      <w:tc>
        <w:tcPr>
          <w:tcW w:w="7650" w:type="dxa"/>
          <w:gridSpan w:val="3"/>
          <w:tcBorders>
            <w:top w:val="single" w:sz="4" w:space="0" w:color="999999"/>
            <w:left w:val="single" w:sz="4" w:space="0" w:color="999999"/>
            <w:right w:val="single" w:sz="4" w:space="0" w:color="999999"/>
          </w:tcBorders>
          <w:vAlign w:val="center"/>
        </w:tcPr>
        <w:p w:rsidR="00341F53" w:rsidRPr="00341F53" w:rsidRDefault="00341F53" w:rsidP="00341F53">
          <w:pPr>
            <w:pStyle w:val="Header"/>
            <w:jc w:val="center"/>
            <w:rPr>
              <w:b/>
              <w:lang w:val="bg-BG"/>
            </w:rPr>
          </w:pPr>
          <w:r w:rsidRPr="00BB21EC">
            <w:rPr>
              <w:b/>
            </w:rPr>
            <w:t xml:space="preserve">ГЛАВА </w:t>
          </w:r>
          <w:r>
            <w:rPr>
              <w:b/>
              <w:lang w:val="bg-BG"/>
            </w:rPr>
            <w:t>1 ОБЩИ ПОЛОЖЕНИЯ</w:t>
          </w:r>
        </w:p>
      </w:tc>
      <w:tc>
        <w:tcPr>
          <w:tcW w:w="2551" w:type="dxa"/>
          <w:tcBorders>
            <w:top w:val="single" w:sz="4" w:space="0" w:color="999999"/>
            <w:left w:val="single" w:sz="4" w:space="0" w:color="999999"/>
            <w:right w:val="single" w:sz="4" w:space="0" w:color="999999"/>
          </w:tcBorders>
          <w:shd w:val="clear" w:color="auto" w:fill="F3F3F3"/>
          <w:vAlign w:val="center"/>
        </w:tcPr>
        <w:p w:rsidR="00341F53" w:rsidRPr="00BB21EC" w:rsidRDefault="00341F53" w:rsidP="00341F53">
          <w:pPr>
            <w:pStyle w:val="Header"/>
            <w:jc w:val="center"/>
            <w:rPr>
              <w:b/>
              <w:lang w:val="en-US"/>
            </w:rPr>
          </w:pPr>
          <w:r w:rsidRPr="00BB21EC">
            <w:rPr>
              <w:b/>
            </w:rPr>
            <w:t xml:space="preserve">стр. </w:t>
          </w:r>
          <w:r w:rsidRPr="00BB21EC">
            <w:rPr>
              <w:b/>
            </w:rPr>
            <w:fldChar w:fldCharType="begin"/>
          </w:r>
          <w:r w:rsidRPr="00BB21EC">
            <w:rPr>
              <w:b/>
            </w:rPr>
            <w:instrText xml:space="preserve"> PAGE   \* MERGEFORMAT </w:instrText>
          </w:r>
          <w:r w:rsidRPr="00BB21EC">
            <w:rPr>
              <w:b/>
            </w:rPr>
            <w:fldChar w:fldCharType="separate"/>
          </w:r>
          <w:r>
            <w:rPr>
              <w:b/>
              <w:noProof/>
            </w:rPr>
            <w:t>1</w:t>
          </w:r>
          <w:r w:rsidRPr="00BB21EC">
            <w:fldChar w:fldCharType="end"/>
          </w:r>
          <w:r w:rsidRPr="00BB21EC">
            <w:rPr>
              <w:b/>
            </w:rPr>
            <w:t>/</w:t>
          </w:r>
          <w:r w:rsidRPr="00BB21EC">
            <w:rPr>
              <w:b/>
            </w:rPr>
            <w:fldChar w:fldCharType="begin"/>
          </w:r>
          <w:r w:rsidRPr="00BB21EC">
            <w:rPr>
              <w:b/>
            </w:rPr>
            <w:instrText xml:space="preserve"> NUMPAGES   \* MERGEFORMAT </w:instrText>
          </w:r>
          <w:r w:rsidRPr="00BB21EC">
            <w:rPr>
              <w:b/>
            </w:rPr>
            <w:fldChar w:fldCharType="separate"/>
          </w:r>
          <w:r>
            <w:rPr>
              <w:b/>
              <w:noProof/>
            </w:rPr>
            <w:t>41</w:t>
          </w:r>
          <w:r w:rsidRPr="00BB21EC">
            <w:fldChar w:fldCharType="end"/>
          </w:r>
        </w:p>
      </w:tc>
    </w:tr>
    <w:tr w:rsidR="00341F53" w:rsidRPr="00BB21EC" w:rsidTr="00CA5FE1">
      <w:trPr>
        <w:trHeight w:val="555"/>
        <w:jc w:val="center"/>
      </w:trPr>
      <w:tc>
        <w:tcPr>
          <w:tcW w:w="2405" w:type="dxa"/>
          <w:tcBorders>
            <w:top w:val="single" w:sz="4" w:space="0" w:color="999999"/>
            <w:left w:val="single" w:sz="4" w:space="0" w:color="999999"/>
            <w:bottom w:val="single" w:sz="4" w:space="0" w:color="999999"/>
            <w:right w:val="single" w:sz="4" w:space="0" w:color="999999"/>
          </w:tcBorders>
          <w:shd w:val="clear" w:color="auto" w:fill="auto"/>
          <w:vAlign w:val="center"/>
        </w:tcPr>
        <w:p w:rsidR="00341F53" w:rsidRPr="00BB21EC" w:rsidRDefault="00341F53" w:rsidP="00341F53">
          <w:pPr>
            <w:pStyle w:val="Header"/>
            <w:jc w:val="center"/>
          </w:pPr>
          <w:r w:rsidRPr="00BB21EC">
            <w:rPr>
              <w:b/>
            </w:rPr>
            <w:t>МТС</w:t>
          </w:r>
        </w:p>
      </w:tc>
      <w:tc>
        <w:tcPr>
          <w:tcW w:w="2835" w:type="dxa"/>
          <w:vMerge w:val="restart"/>
          <w:tcBorders>
            <w:top w:val="single" w:sz="4" w:space="0" w:color="999999"/>
            <w:left w:val="single" w:sz="4" w:space="0" w:color="999999"/>
            <w:bottom w:val="single" w:sz="4" w:space="0" w:color="999999"/>
            <w:right w:val="single" w:sz="4" w:space="0" w:color="999999"/>
          </w:tcBorders>
          <w:vAlign w:val="center"/>
        </w:tcPr>
        <w:p w:rsidR="00341F53" w:rsidRPr="00BB21EC" w:rsidRDefault="00341F53" w:rsidP="00341F53">
          <w:pPr>
            <w:pStyle w:val="Header"/>
            <w:jc w:val="center"/>
            <w:rPr>
              <w:lang w:val="en-US"/>
            </w:rPr>
          </w:pPr>
          <w:r w:rsidRPr="00BB21EC">
            <w:rPr>
              <w:lang w:val="en-US"/>
            </w:rPr>
            <w:object w:dxaOrig="3150" w:dyaOrig="28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78.75pt;height:1in">
                <v:imagedata r:id="rId1" o:title=""/>
              </v:shape>
              <o:OLEObject Type="Embed" ProgID="Acrobat.Document.DC" ShapeID="_x0000_i1035" DrawAspect="Content" ObjectID="_1763385935" r:id="rId2"/>
            </w:object>
          </w:r>
        </w:p>
      </w:tc>
      <w:tc>
        <w:tcPr>
          <w:tcW w:w="2410" w:type="dxa"/>
          <w:vMerge w:val="restart"/>
          <w:tcBorders>
            <w:top w:val="single" w:sz="4" w:space="0" w:color="999999"/>
            <w:left w:val="single" w:sz="4" w:space="0" w:color="999999"/>
            <w:bottom w:val="single" w:sz="4" w:space="0" w:color="999999"/>
            <w:right w:val="single" w:sz="4" w:space="0" w:color="999999"/>
          </w:tcBorders>
          <w:vAlign w:val="center"/>
        </w:tcPr>
        <w:p w:rsidR="00341F53" w:rsidRPr="00BB21EC" w:rsidRDefault="00341F53" w:rsidP="00341F53">
          <w:pPr>
            <w:pStyle w:val="Header"/>
            <w:rPr>
              <w:b/>
            </w:rPr>
          </w:pPr>
          <w:r>
            <w:rPr>
              <w:lang w:val="en-US"/>
            </w:rPr>
            <w:t xml:space="preserve">  </w:t>
          </w:r>
          <w:r w:rsidRPr="00BB21EC">
            <w:rPr>
              <w:lang w:val="en-US"/>
            </w:rPr>
            <w:object w:dxaOrig="3570" w:dyaOrig="2550">
              <v:shape id="_x0000_i1036" type="#_x0000_t75" style="width:97.5pt;height:69pt">
                <v:imagedata r:id="rId3" o:title=""/>
              </v:shape>
              <o:OLEObject Type="Embed" ProgID="Acrobat.Document.DC" ShapeID="_x0000_i1036" DrawAspect="Content" ObjectID="_1763385936" r:id="rId4"/>
            </w:object>
          </w:r>
        </w:p>
      </w:tc>
      <w:tc>
        <w:tcPr>
          <w:tcW w:w="2551" w:type="dxa"/>
          <w:tcBorders>
            <w:top w:val="single" w:sz="4" w:space="0" w:color="999999"/>
            <w:left w:val="single" w:sz="4" w:space="0" w:color="999999"/>
            <w:bottom w:val="single" w:sz="4" w:space="0" w:color="999999"/>
            <w:right w:val="single" w:sz="4" w:space="0" w:color="999999"/>
          </w:tcBorders>
          <w:vAlign w:val="center"/>
        </w:tcPr>
        <w:p w:rsidR="00341F53" w:rsidRPr="00BB21EC" w:rsidRDefault="00341F53" w:rsidP="00341F53">
          <w:pPr>
            <w:pStyle w:val="Header"/>
            <w:jc w:val="center"/>
            <w:rPr>
              <w:b/>
              <w:lang w:val="en-US"/>
            </w:rPr>
          </w:pPr>
          <w:r w:rsidRPr="00BB21EC">
            <w:rPr>
              <w:b/>
              <w:lang w:val="en-US"/>
            </w:rPr>
            <w:t>X</w:t>
          </w:r>
          <w:r>
            <w:rPr>
              <w:b/>
              <w:lang w:val="en-US"/>
            </w:rPr>
            <w:t>I</w:t>
          </w:r>
          <w:r>
            <w:rPr>
              <w:b/>
            </w:rPr>
            <w:t>І</w:t>
          </w:r>
          <w:r w:rsidRPr="00BB21EC">
            <w:rPr>
              <w:b/>
              <w:lang w:val="en-US"/>
            </w:rPr>
            <w:t xml:space="preserve"> </w:t>
          </w:r>
          <w:r w:rsidRPr="00BB21EC">
            <w:rPr>
              <w:b/>
            </w:rPr>
            <w:t>2023</w:t>
          </w:r>
        </w:p>
      </w:tc>
    </w:tr>
    <w:tr w:rsidR="00341F53" w:rsidRPr="00BB21EC" w:rsidTr="00CA5FE1">
      <w:trPr>
        <w:jc w:val="center"/>
      </w:trPr>
      <w:tc>
        <w:tcPr>
          <w:tcW w:w="2405" w:type="dxa"/>
          <w:tcBorders>
            <w:top w:val="single" w:sz="4" w:space="0" w:color="999999"/>
            <w:left w:val="single" w:sz="4" w:space="0" w:color="999999"/>
            <w:bottom w:val="single" w:sz="4" w:space="0" w:color="999999"/>
            <w:right w:val="single" w:sz="4" w:space="0" w:color="999999"/>
          </w:tcBorders>
          <w:shd w:val="clear" w:color="auto" w:fill="auto"/>
          <w:vAlign w:val="center"/>
        </w:tcPr>
        <w:p w:rsidR="00341F53" w:rsidRPr="00BB21EC" w:rsidRDefault="00341F53" w:rsidP="00341F53">
          <w:pPr>
            <w:pStyle w:val="Header"/>
            <w:jc w:val="center"/>
            <w:rPr>
              <w:b/>
            </w:rPr>
          </w:pPr>
          <w:r w:rsidRPr="00BB21EC">
            <w:rPr>
              <w:b/>
            </w:rPr>
            <w:t>ПНУИ</w:t>
          </w:r>
          <w:r>
            <w:rPr>
              <w:b/>
            </w:rPr>
            <w:t xml:space="preserve"> </w:t>
          </w:r>
          <w:r w:rsidRPr="00BB21EC">
            <w:rPr>
              <w:b/>
            </w:rPr>
            <w:t>на</w:t>
          </w:r>
        </w:p>
        <w:p w:rsidR="00341F53" w:rsidRDefault="00341F53" w:rsidP="00341F53">
          <w:pPr>
            <w:pStyle w:val="Header"/>
            <w:jc w:val="center"/>
            <w:rPr>
              <w:b/>
            </w:rPr>
          </w:pPr>
          <w:r w:rsidRPr="00BB21EC">
            <w:rPr>
              <w:b/>
            </w:rPr>
            <w:t>ПТС</w:t>
          </w:r>
        </w:p>
        <w:p w:rsidR="00341F53" w:rsidRPr="00BB21EC" w:rsidRDefault="00341F53" w:rsidP="00341F53">
          <w:pPr>
            <w:pStyle w:val="Header"/>
            <w:jc w:val="center"/>
          </w:pPr>
          <w:r w:rsidRPr="00BB21EC">
            <w:rPr>
              <w:b/>
            </w:rPr>
            <w:t>2021-2027</w:t>
          </w:r>
        </w:p>
      </w:tc>
      <w:tc>
        <w:tcPr>
          <w:tcW w:w="2835" w:type="dxa"/>
          <w:vMerge/>
          <w:tcBorders>
            <w:top w:val="single" w:sz="4" w:space="0" w:color="999999"/>
            <w:left w:val="single" w:sz="4" w:space="0" w:color="999999"/>
            <w:bottom w:val="single" w:sz="4" w:space="0" w:color="999999"/>
            <w:right w:val="single" w:sz="4" w:space="0" w:color="999999"/>
          </w:tcBorders>
          <w:vAlign w:val="center"/>
        </w:tcPr>
        <w:p w:rsidR="00341F53" w:rsidRPr="00BB21EC" w:rsidRDefault="00341F53" w:rsidP="00341F53">
          <w:pPr>
            <w:pStyle w:val="Header"/>
          </w:pPr>
        </w:p>
      </w:tc>
      <w:tc>
        <w:tcPr>
          <w:tcW w:w="2410" w:type="dxa"/>
          <w:vMerge/>
          <w:tcBorders>
            <w:top w:val="single" w:sz="4" w:space="0" w:color="999999"/>
            <w:left w:val="single" w:sz="4" w:space="0" w:color="999999"/>
            <w:bottom w:val="single" w:sz="4" w:space="0" w:color="999999"/>
            <w:right w:val="single" w:sz="4" w:space="0" w:color="999999"/>
          </w:tcBorders>
          <w:vAlign w:val="center"/>
        </w:tcPr>
        <w:p w:rsidR="00341F53" w:rsidRPr="00BB21EC" w:rsidRDefault="00341F53" w:rsidP="00341F53">
          <w:pPr>
            <w:pStyle w:val="Header"/>
          </w:pPr>
        </w:p>
      </w:tc>
      <w:tc>
        <w:tcPr>
          <w:tcW w:w="2551" w:type="dxa"/>
          <w:tcBorders>
            <w:top w:val="single" w:sz="4" w:space="0" w:color="999999"/>
            <w:left w:val="single" w:sz="4" w:space="0" w:color="999999"/>
            <w:bottom w:val="single" w:sz="4" w:space="0" w:color="999999"/>
            <w:right w:val="single" w:sz="4" w:space="0" w:color="999999"/>
          </w:tcBorders>
          <w:vAlign w:val="center"/>
        </w:tcPr>
        <w:p w:rsidR="00341F53" w:rsidRPr="00BB21EC" w:rsidRDefault="00341F53" w:rsidP="00341F53">
          <w:pPr>
            <w:pStyle w:val="Header"/>
            <w:jc w:val="center"/>
            <w:rPr>
              <w:b/>
              <w:lang w:val="en-US"/>
            </w:rPr>
          </w:pPr>
          <w:r w:rsidRPr="00BB21EC">
            <w:rPr>
              <w:b/>
            </w:rPr>
            <w:t>Версия 1</w:t>
          </w:r>
          <w:r w:rsidRPr="00BB21EC">
            <w:rPr>
              <w:b/>
              <w:lang w:val="en-US"/>
            </w:rPr>
            <w:t>.0</w:t>
          </w:r>
        </w:p>
      </w:tc>
    </w:tr>
  </w:tbl>
  <w:p w:rsidR="00341F53" w:rsidRDefault="00341F5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FF6EC4AC"/>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00334A13"/>
    <w:multiLevelType w:val="hybridMultilevel"/>
    <w:tmpl w:val="877AD58C"/>
    <w:name w:val="WW8Num188"/>
    <w:lvl w:ilvl="0" w:tplc="FFFFFFFF">
      <w:start w:val="1"/>
      <w:numFmt w:val="bullet"/>
      <w:lvlText w:val="o"/>
      <w:lvlJc w:val="left"/>
      <w:pPr>
        <w:tabs>
          <w:tab w:val="num" w:pos="360"/>
        </w:tabs>
        <w:ind w:left="360" w:hanging="360"/>
      </w:pPr>
      <w:rPr>
        <w:rFonts w:ascii="Courier New" w:hAnsi="Courier New"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7817F32"/>
    <w:multiLevelType w:val="hybridMultilevel"/>
    <w:tmpl w:val="E1EA72CE"/>
    <w:lvl w:ilvl="0" w:tplc="AE02FFE8">
      <w:start w:val="1"/>
      <w:numFmt w:val="bullet"/>
      <w:pStyle w:val="Bullet"/>
      <w:lvlText w:val="-"/>
      <w:lvlJc w:val="left"/>
      <w:pPr>
        <w:tabs>
          <w:tab w:val="num" w:pos="360"/>
        </w:tabs>
        <w:ind w:left="360" w:hanging="360"/>
      </w:pPr>
      <w:rPr>
        <w:rFonts w:ascii="Times New Roman" w:hAnsi="Times New Roman"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09E955F3"/>
    <w:multiLevelType w:val="hybridMultilevel"/>
    <w:tmpl w:val="39248FD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 w15:restartNumberingAfterBreak="0">
    <w:nsid w:val="0D582DCA"/>
    <w:multiLevelType w:val="multilevel"/>
    <w:tmpl w:val="583A17E2"/>
    <w:lvl w:ilvl="0">
      <w:start w:val="1"/>
      <w:numFmt w:val="decimal"/>
      <w:pStyle w:val="Style1"/>
      <w:lvlText w:val="%1."/>
      <w:lvlJc w:val="left"/>
      <w:pPr>
        <w:ind w:left="360" w:hanging="360"/>
      </w:pPr>
    </w:lvl>
    <w:lvl w:ilvl="1">
      <w:start w:val="1"/>
      <w:numFmt w:val="decimal"/>
      <w:pStyle w:val="Style2"/>
      <w:lvlText w:val="%1.%2."/>
      <w:lvlJc w:val="left"/>
      <w:pPr>
        <w:ind w:left="792" w:hanging="432"/>
      </w:pPr>
    </w:lvl>
    <w:lvl w:ilvl="2">
      <w:start w:val="1"/>
      <w:numFmt w:val="decimal"/>
      <w:pStyle w:val="Style3"/>
      <w:lvlText w:val="%1.%2.%3."/>
      <w:lvlJc w:val="left"/>
      <w:pPr>
        <w:ind w:left="1072" w:hanging="504"/>
      </w:pPr>
    </w:lvl>
    <w:lvl w:ilvl="3">
      <w:start w:val="1"/>
      <w:numFmt w:val="decimal"/>
      <w:pStyle w:val="Style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DF10E64"/>
    <w:multiLevelType w:val="hybridMultilevel"/>
    <w:tmpl w:val="9E72F482"/>
    <w:styleLink w:val="11111111"/>
    <w:lvl w:ilvl="0" w:tplc="FFFFFFFF">
      <w:start w:val="1"/>
      <w:numFmt w:val="bullet"/>
      <w:lvlText w:val=""/>
      <w:lvlJc w:val="left"/>
      <w:pPr>
        <w:tabs>
          <w:tab w:val="num" w:pos="720"/>
        </w:tabs>
        <w:ind w:left="720" w:hanging="360"/>
      </w:pPr>
      <w:rPr>
        <w:rFonts w:ascii="Symbol" w:hAnsi="Symbol"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18128D3"/>
    <w:multiLevelType w:val="hybridMultilevel"/>
    <w:tmpl w:val="F0C65EB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59E7E7D"/>
    <w:multiLevelType w:val="hybridMultilevel"/>
    <w:tmpl w:val="8C3C552A"/>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B53027F"/>
    <w:multiLevelType w:val="multilevel"/>
    <w:tmpl w:val="08090025"/>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576"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9" w15:restartNumberingAfterBreak="0">
    <w:nsid w:val="226F441F"/>
    <w:multiLevelType w:val="hybridMultilevel"/>
    <w:tmpl w:val="5508A20E"/>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0"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1"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2" w15:restartNumberingAfterBreak="0">
    <w:nsid w:val="2B936C26"/>
    <w:multiLevelType w:val="hybridMultilevel"/>
    <w:tmpl w:val="68B21656"/>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E9012FE"/>
    <w:multiLevelType w:val="hybridMultilevel"/>
    <w:tmpl w:val="AF62B92A"/>
    <w:lvl w:ilvl="0" w:tplc="538EE82C">
      <w:start w:val="1"/>
      <w:numFmt w:val="bullet"/>
      <w:lvlText w:val="•"/>
      <w:lvlJc w:val="left"/>
      <w:pPr>
        <w:tabs>
          <w:tab w:val="num" w:pos="1494"/>
        </w:tabs>
        <w:ind w:left="1494" w:hanging="360"/>
      </w:pPr>
      <w:rPr>
        <w:rFonts w:ascii="Times New Roman" w:hAnsi="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337F46BA"/>
    <w:multiLevelType w:val="hybridMultilevel"/>
    <w:tmpl w:val="05CCD74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5"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15:restartNumberingAfterBreak="0">
    <w:nsid w:val="3B864580"/>
    <w:multiLevelType w:val="hybridMultilevel"/>
    <w:tmpl w:val="1A78F676"/>
    <w:lvl w:ilvl="0" w:tplc="6BEEEDE6">
      <w:start w:val="1"/>
      <w:numFmt w:val="decimal"/>
      <w:lvlText w:val="%1)"/>
      <w:lvlJc w:val="left"/>
      <w:pPr>
        <w:ind w:left="1065" w:hanging="705"/>
      </w:pPr>
      <w:rPr>
        <w:rFonts w:cs="Times New Roman" w:hint="default"/>
        <w:b/>
        <w:i w:val="0"/>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7" w15:restartNumberingAfterBreak="0">
    <w:nsid w:val="404563B1"/>
    <w:multiLevelType w:val="multilevel"/>
    <w:tmpl w:val="DD92E33C"/>
    <w:lvl w:ilvl="0">
      <w:start w:val="1"/>
      <w:numFmt w:val="decimal"/>
      <w:lvlText w:val="%1."/>
      <w:lvlJc w:val="left"/>
      <w:pPr>
        <w:ind w:left="360" w:hanging="360"/>
      </w:pPr>
      <w:rPr>
        <w:rFonts w:cs="Times New Roman" w:hint="default"/>
        <w:b/>
        <w:sz w:val="24"/>
        <w:szCs w:val="24"/>
      </w:rPr>
    </w:lvl>
    <w:lvl w:ilvl="1">
      <w:start w:val="1"/>
      <w:numFmt w:val="decimal"/>
      <w:pStyle w:val="SUK2"/>
      <w:lvlText w:val="%1.%2."/>
      <w:lvlJc w:val="left"/>
      <w:pPr>
        <w:ind w:left="792" w:hanging="432"/>
      </w:pPr>
      <w:rPr>
        <w:rFonts w:cs="Times New Roman" w:hint="default"/>
        <w:i w:val="0"/>
      </w:rPr>
    </w:lvl>
    <w:lvl w:ilvl="2">
      <w:start w:val="1"/>
      <w:numFmt w:val="decimal"/>
      <w:lvlText w:val="%1.%2.%3."/>
      <w:lvlJc w:val="left"/>
      <w:pPr>
        <w:ind w:left="1214" w:hanging="504"/>
      </w:pPr>
      <w:rPr>
        <w:rFonts w:cs="Times New Roman" w:hint="default"/>
        <w:b/>
        <w:i w:val="0"/>
        <w:sz w:val="24"/>
        <w:szCs w:val="24"/>
      </w:rPr>
    </w:lvl>
    <w:lvl w:ilvl="3">
      <w:start w:val="1"/>
      <w:numFmt w:val="decimal"/>
      <w:lvlText w:val="%1.%2.%3.%4."/>
      <w:lvlJc w:val="left"/>
      <w:pPr>
        <w:ind w:left="2775" w:hanging="648"/>
      </w:pPr>
      <w:rPr>
        <w:rFonts w:cs="Times New Roman" w:hint="default"/>
        <w:i w:val="0"/>
      </w:rPr>
    </w:lvl>
    <w:lvl w:ilvl="4">
      <w:start w:val="1"/>
      <w:numFmt w:val="decimal"/>
      <w:lvlText w:val="%1.%2.%3.%4.%5."/>
      <w:lvlJc w:val="left"/>
      <w:pPr>
        <w:ind w:left="792" w:hanging="792"/>
      </w:pPr>
      <w:rPr>
        <w:rFonts w:cs="Times New Roman" w:hint="default"/>
        <w:b/>
      </w:rPr>
    </w:lvl>
    <w:lvl w:ilvl="5">
      <w:start w:val="1"/>
      <w:numFmt w:val="decimal"/>
      <w:lvlText w:val="%1.%2.%3.%4.%5.%6."/>
      <w:lvlJc w:val="left"/>
      <w:pPr>
        <w:ind w:left="2736" w:hanging="936"/>
      </w:pPr>
      <w:rPr>
        <w:rFonts w:cs="Times New Roman" w:hint="default"/>
        <w:b/>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15:restartNumberingAfterBreak="0">
    <w:nsid w:val="423A6E5B"/>
    <w:multiLevelType w:val="hybridMultilevel"/>
    <w:tmpl w:val="EF7E41C4"/>
    <w:lvl w:ilvl="0" w:tplc="5DE0D6F4">
      <w:start w:val="2"/>
      <w:numFmt w:val="bullet"/>
      <w:lvlText w:val="-"/>
      <w:lvlJc w:val="left"/>
      <w:pPr>
        <w:ind w:left="846" w:hanging="360"/>
      </w:pPr>
      <w:rPr>
        <w:rFonts w:ascii="Times New Roman" w:eastAsia="Times New Roman" w:hAnsi="Times New Roman" w:cs="Times New Roman" w:hint="default"/>
      </w:rPr>
    </w:lvl>
    <w:lvl w:ilvl="1" w:tplc="04020003" w:tentative="1">
      <w:start w:val="1"/>
      <w:numFmt w:val="bullet"/>
      <w:lvlText w:val="o"/>
      <w:lvlJc w:val="left"/>
      <w:pPr>
        <w:ind w:left="1566" w:hanging="360"/>
      </w:pPr>
      <w:rPr>
        <w:rFonts w:ascii="Courier New" w:hAnsi="Courier New" w:cs="Courier New" w:hint="default"/>
      </w:rPr>
    </w:lvl>
    <w:lvl w:ilvl="2" w:tplc="04020005" w:tentative="1">
      <w:start w:val="1"/>
      <w:numFmt w:val="bullet"/>
      <w:lvlText w:val=""/>
      <w:lvlJc w:val="left"/>
      <w:pPr>
        <w:ind w:left="2286" w:hanging="360"/>
      </w:pPr>
      <w:rPr>
        <w:rFonts w:ascii="Wingdings" w:hAnsi="Wingdings" w:hint="default"/>
      </w:rPr>
    </w:lvl>
    <w:lvl w:ilvl="3" w:tplc="04020001" w:tentative="1">
      <w:start w:val="1"/>
      <w:numFmt w:val="bullet"/>
      <w:lvlText w:val=""/>
      <w:lvlJc w:val="left"/>
      <w:pPr>
        <w:ind w:left="3006" w:hanging="360"/>
      </w:pPr>
      <w:rPr>
        <w:rFonts w:ascii="Symbol" w:hAnsi="Symbol" w:hint="default"/>
      </w:rPr>
    </w:lvl>
    <w:lvl w:ilvl="4" w:tplc="04020003" w:tentative="1">
      <w:start w:val="1"/>
      <w:numFmt w:val="bullet"/>
      <w:lvlText w:val="o"/>
      <w:lvlJc w:val="left"/>
      <w:pPr>
        <w:ind w:left="3726" w:hanging="360"/>
      </w:pPr>
      <w:rPr>
        <w:rFonts w:ascii="Courier New" w:hAnsi="Courier New" w:cs="Courier New" w:hint="default"/>
      </w:rPr>
    </w:lvl>
    <w:lvl w:ilvl="5" w:tplc="04020005" w:tentative="1">
      <w:start w:val="1"/>
      <w:numFmt w:val="bullet"/>
      <w:lvlText w:val=""/>
      <w:lvlJc w:val="left"/>
      <w:pPr>
        <w:ind w:left="4446" w:hanging="360"/>
      </w:pPr>
      <w:rPr>
        <w:rFonts w:ascii="Wingdings" w:hAnsi="Wingdings" w:hint="default"/>
      </w:rPr>
    </w:lvl>
    <w:lvl w:ilvl="6" w:tplc="04020001" w:tentative="1">
      <w:start w:val="1"/>
      <w:numFmt w:val="bullet"/>
      <w:lvlText w:val=""/>
      <w:lvlJc w:val="left"/>
      <w:pPr>
        <w:ind w:left="5166" w:hanging="360"/>
      </w:pPr>
      <w:rPr>
        <w:rFonts w:ascii="Symbol" w:hAnsi="Symbol" w:hint="default"/>
      </w:rPr>
    </w:lvl>
    <w:lvl w:ilvl="7" w:tplc="04020003" w:tentative="1">
      <w:start w:val="1"/>
      <w:numFmt w:val="bullet"/>
      <w:lvlText w:val="o"/>
      <w:lvlJc w:val="left"/>
      <w:pPr>
        <w:ind w:left="5886" w:hanging="360"/>
      </w:pPr>
      <w:rPr>
        <w:rFonts w:ascii="Courier New" w:hAnsi="Courier New" w:cs="Courier New" w:hint="default"/>
      </w:rPr>
    </w:lvl>
    <w:lvl w:ilvl="8" w:tplc="04020005" w:tentative="1">
      <w:start w:val="1"/>
      <w:numFmt w:val="bullet"/>
      <w:lvlText w:val=""/>
      <w:lvlJc w:val="left"/>
      <w:pPr>
        <w:ind w:left="6606" w:hanging="360"/>
      </w:pPr>
      <w:rPr>
        <w:rFonts w:ascii="Wingdings" w:hAnsi="Wingdings" w:hint="default"/>
      </w:rPr>
    </w:lvl>
  </w:abstractNum>
  <w:abstractNum w:abstractNumId="19" w15:restartNumberingAfterBreak="0">
    <w:nsid w:val="4637736F"/>
    <w:multiLevelType w:val="hybridMultilevel"/>
    <w:tmpl w:val="676E842E"/>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 w15:restartNumberingAfterBreak="0">
    <w:nsid w:val="46A73A88"/>
    <w:multiLevelType w:val="multilevel"/>
    <w:tmpl w:val="15941B50"/>
    <w:lvl w:ilvl="0">
      <w:start w:val="1"/>
      <w:numFmt w:val="decimal"/>
      <w:lvlText w:val="%1."/>
      <w:lvlJc w:val="left"/>
      <w:pPr>
        <w:ind w:left="433" w:hanging="360"/>
      </w:pPr>
      <w:rPr>
        <w:rFonts w:cs="Times New Roman" w:hint="default"/>
      </w:rPr>
    </w:lvl>
    <w:lvl w:ilvl="1">
      <w:start w:val="1"/>
      <w:numFmt w:val="decimal"/>
      <w:lvlText w:val="%1.%2."/>
      <w:lvlJc w:val="left"/>
      <w:pPr>
        <w:ind w:left="865" w:hanging="432"/>
      </w:pPr>
      <w:rPr>
        <w:rFonts w:ascii="Times New Roman Bold" w:hAnsi="Times New Roman Bold" w:cs="Times New Roman"/>
        <w:i w:val="0"/>
      </w:rPr>
    </w:lvl>
    <w:lvl w:ilvl="2">
      <w:start w:val="1"/>
      <w:numFmt w:val="decimal"/>
      <w:pStyle w:val="SUK3"/>
      <w:lvlText w:val="%1.%2.%3."/>
      <w:lvlJc w:val="left"/>
      <w:pPr>
        <w:ind w:left="504" w:hanging="504"/>
      </w:pPr>
      <w:rPr>
        <w:rFonts w:ascii="Times New Roman" w:hAnsi="Times New Roman" w:cs="Times New Roman" w:hint="default"/>
        <w:b/>
        <w:bCs w:val="0"/>
        <w:i w:val="0"/>
        <w:iCs w:val="0"/>
        <w:caps w:val="0"/>
        <w:smallCaps w:val="0"/>
        <w:strike w:val="0"/>
        <w:dstrike w:val="0"/>
        <w:vanish w:val="0"/>
        <w:spacing w:val="0"/>
        <w:kern w:val="0"/>
        <w:position w:val="0"/>
        <w:sz w:val="24"/>
        <w:szCs w:val="24"/>
        <w:u w:val="none"/>
        <w:effect w:val="none"/>
        <w:vertAlign w:val="baseline"/>
      </w:rPr>
    </w:lvl>
    <w:lvl w:ilvl="3">
      <w:start w:val="1"/>
      <w:numFmt w:val="decimal"/>
      <w:lvlText w:val="%1.%2.%3.%4."/>
      <w:lvlJc w:val="left"/>
      <w:pPr>
        <w:ind w:left="1783" w:hanging="648"/>
      </w:pPr>
      <w:rPr>
        <w:rFonts w:cs="Times New Roman"/>
        <w:b/>
      </w:rPr>
    </w:lvl>
    <w:lvl w:ilvl="4">
      <w:start w:val="1"/>
      <w:numFmt w:val="decimal"/>
      <w:lvlText w:val="%1.%2.%3.%4.%5."/>
      <w:lvlJc w:val="left"/>
      <w:pPr>
        <w:ind w:left="2305" w:hanging="792"/>
      </w:pPr>
      <w:rPr>
        <w:rFonts w:cs="Times New Roman"/>
      </w:rPr>
    </w:lvl>
    <w:lvl w:ilvl="5">
      <w:start w:val="1"/>
      <w:numFmt w:val="decimal"/>
      <w:lvlText w:val="%1.%2.%3.%4.%5.%6."/>
      <w:lvlJc w:val="left"/>
      <w:pPr>
        <w:ind w:left="2809" w:hanging="936"/>
      </w:pPr>
      <w:rPr>
        <w:rFonts w:cs="Times New Roman"/>
      </w:rPr>
    </w:lvl>
    <w:lvl w:ilvl="6">
      <w:start w:val="1"/>
      <w:numFmt w:val="decimal"/>
      <w:lvlText w:val="%1.%2.%3.%4.%5.%6.%7."/>
      <w:lvlJc w:val="left"/>
      <w:pPr>
        <w:ind w:left="3313" w:hanging="1080"/>
      </w:pPr>
      <w:rPr>
        <w:rFonts w:cs="Times New Roman"/>
      </w:rPr>
    </w:lvl>
    <w:lvl w:ilvl="7">
      <w:start w:val="1"/>
      <w:numFmt w:val="decimal"/>
      <w:lvlText w:val="%1.%2.%3.%4.%5.%6.%7.%8."/>
      <w:lvlJc w:val="left"/>
      <w:pPr>
        <w:ind w:left="3817" w:hanging="1224"/>
      </w:pPr>
      <w:rPr>
        <w:rFonts w:cs="Times New Roman"/>
      </w:rPr>
    </w:lvl>
    <w:lvl w:ilvl="8">
      <w:start w:val="1"/>
      <w:numFmt w:val="decimal"/>
      <w:lvlText w:val="%1.%2.%3.%4.%5.%6.%7.%8.%9."/>
      <w:lvlJc w:val="left"/>
      <w:pPr>
        <w:ind w:left="4393" w:hanging="1440"/>
      </w:pPr>
      <w:rPr>
        <w:rFonts w:cs="Times New Roman"/>
      </w:rPr>
    </w:lvl>
  </w:abstractNum>
  <w:abstractNum w:abstractNumId="21" w15:restartNumberingAfterBreak="0">
    <w:nsid w:val="4DAB693F"/>
    <w:multiLevelType w:val="hybridMultilevel"/>
    <w:tmpl w:val="CDA81C90"/>
    <w:styleLink w:val="1111112"/>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5C37084"/>
    <w:multiLevelType w:val="multilevel"/>
    <w:tmpl w:val="97E01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E9B33C6"/>
    <w:multiLevelType w:val="hybridMultilevel"/>
    <w:tmpl w:val="7A4640A2"/>
    <w:styleLink w:val="1111111"/>
    <w:lvl w:ilvl="0" w:tplc="BFBE8C4A">
      <w:start w:val="1"/>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24" w15:restartNumberingAfterBreak="0">
    <w:nsid w:val="6A580C6F"/>
    <w:multiLevelType w:val="hybridMultilevel"/>
    <w:tmpl w:val="B72CA33E"/>
    <w:lvl w:ilvl="0" w:tplc="04020001">
      <w:start w:val="1"/>
      <w:numFmt w:val="bullet"/>
      <w:pStyle w:val="OPACbullet"/>
      <w:lvlText w:val=""/>
      <w:lvlJc w:val="left"/>
      <w:pPr>
        <w:tabs>
          <w:tab w:val="num" w:pos="1134"/>
        </w:tabs>
        <w:ind w:firstLine="851"/>
      </w:pPr>
      <w:rPr>
        <w:rFonts w:ascii="Symbol" w:hAnsi="Symbol" w:hint="default"/>
        <w:color w:val="auto"/>
        <w:sz w:val="20"/>
      </w:rPr>
    </w:lvl>
    <w:lvl w:ilvl="1" w:tplc="04020003">
      <w:start w:val="1"/>
      <w:numFmt w:val="bullet"/>
      <w:lvlText w:val=""/>
      <w:lvlJc w:val="left"/>
      <w:pPr>
        <w:tabs>
          <w:tab w:val="num" w:pos="360"/>
        </w:tabs>
        <w:ind w:left="360" w:hanging="360"/>
      </w:pPr>
      <w:rPr>
        <w:rFonts w:ascii="Symbol" w:hAnsi="Symbol" w:hint="default"/>
        <w:color w:val="auto"/>
        <w:sz w:val="20"/>
      </w:rPr>
    </w:lvl>
    <w:lvl w:ilvl="2" w:tplc="04020005">
      <w:start w:val="1"/>
      <w:numFmt w:val="bullet"/>
      <w:lvlText w:val=""/>
      <w:lvlJc w:val="left"/>
      <w:pPr>
        <w:tabs>
          <w:tab w:val="num" w:pos="1080"/>
        </w:tabs>
        <w:ind w:left="1080" w:hanging="360"/>
      </w:pPr>
      <w:rPr>
        <w:rFonts w:ascii="Wingdings" w:hAnsi="Wingdings" w:hint="default"/>
      </w:rPr>
    </w:lvl>
    <w:lvl w:ilvl="3" w:tplc="04020001">
      <w:start w:val="1"/>
      <w:numFmt w:val="bullet"/>
      <w:lvlText w:val=""/>
      <w:lvlJc w:val="left"/>
      <w:pPr>
        <w:tabs>
          <w:tab w:val="num" w:pos="1797"/>
        </w:tabs>
        <w:ind w:left="1797" w:hanging="360"/>
      </w:pPr>
      <w:rPr>
        <w:rFonts w:ascii="Symbol" w:hAnsi="Symbol" w:hint="default"/>
        <w:color w:val="auto"/>
        <w:sz w:val="20"/>
      </w:rPr>
    </w:lvl>
    <w:lvl w:ilvl="4" w:tplc="04020003">
      <w:start w:val="1"/>
      <w:numFmt w:val="bullet"/>
      <w:lvlText w:val="o"/>
      <w:lvlJc w:val="left"/>
      <w:pPr>
        <w:tabs>
          <w:tab w:val="num" w:pos="2520"/>
        </w:tabs>
        <w:ind w:left="2520" w:hanging="360"/>
      </w:pPr>
      <w:rPr>
        <w:rFonts w:ascii="Courier New" w:hAnsi="Courier New" w:hint="default"/>
      </w:rPr>
    </w:lvl>
    <w:lvl w:ilvl="5" w:tplc="04020005">
      <w:numFmt w:val="bullet"/>
      <w:lvlText w:val="-"/>
      <w:lvlJc w:val="left"/>
      <w:pPr>
        <w:tabs>
          <w:tab w:val="num" w:pos="3435"/>
        </w:tabs>
        <w:ind w:left="3435" w:hanging="555"/>
      </w:pPr>
      <w:rPr>
        <w:rFonts w:ascii="Times New Roman" w:eastAsia="Times New Roman" w:hAnsi="Times New Roman" w:hint="default"/>
      </w:rPr>
    </w:lvl>
    <w:lvl w:ilvl="6" w:tplc="04020001" w:tentative="1">
      <w:start w:val="1"/>
      <w:numFmt w:val="bullet"/>
      <w:lvlText w:val=""/>
      <w:lvlJc w:val="left"/>
      <w:pPr>
        <w:tabs>
          <w:tab w:val="num" w:pos="3960"/>
        </w:tabs>
        <w:ind w:left="3960" w:hanging="360"/>
      </w:pPr>
      <w:rPr>
        <w:rFonts w:ascii="Symbol" w:hAnsi="Symbol" w:hint="default"/>
      </w:rPr>
    </w:lvl>
    <w:lvl w:ilvl="7" w:tplc="04020003" w:tentative="1">
      <w:start w:val="1"/>
      <w:numFmt w:val="bullet"/>
      <w:lvlText w:val="o"/>
      <w:lvlJc w:val="left"/>
      <w:pPr>
        <w:tabs>
          <w:tab w:val="num" w:pos="4680"/>
        </w:tabs>
        <w:ind w:left="4680" w:hanging="360"/>
      </w:pPr>
      <w:rPr>
        <w:rFonts w:ascii="Courier New" w:hAnsi="Courier New" w:hint="default"/>
      </w:rPr>
    </w:lvl>
    <w:lvl w:ilvl="8" w:tplc="04020005" w:tentative="1">
      <w:start w:val="1"/>
      <w:numFmt w:val="bullet"/>
      <w:lvlText w:val=""/>
      <w:lvlJc w:val="left"/>
      <w:pPr>
        <w:tabs>
          <w:tab w:val="num" w:pos="5400"/>
        </w:tabs>
        <w:ind w:left="5400" w:hanging="360"/>
      </w:pPr>
      <w:rPr>
        <w:rFonts w:ascii="Wingdings" w:hAnsi="Wingdings" w:hint="default"/>
      </w:rPr>
    </w:lvl>
  </w:abstractNum>
  <w:abstractNum w:abstractNumId="25" w15:restartNumberingAfterBreak="0">
    <w:nsid w:val="6B381D7C"/>
    <w:multiLevelType w:val="multilevel"/>
    <w:tmpl w:val="C394AC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F5D05D5"/>
    <w:multiLevelType w:val="multilevel"/>
    <w:tmpl w:val="BF046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0553C86"/>
    <w:multiLevelType w:val="hybridMultilevel"/>
    <w:tmpl w:val="B3368B5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8" w15:restartNumberingAfterBreak="0">
    <w:nsid w:val="726C7808"/>
    <w:multiLevelType w:val="multilevel"/>
    <w:tmpl w:val="E4B48786"/>
    <w:styleLink w:val="111111"/>
    <w:lvl w:ilvl="0">
      <w:start w:val="2"/>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9" w15:restartNumberingAfterBreak="0">
    <w:nsid w:val="742619D0"/>
    <w:multiLevelType w:val="hybridMultilevel"/>
    <w:tmpl w:val="EA0EE39E"/>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EC81304"/>
    <w:multiLevelType w:val="hybridMultilevel"/>
    <w:tmpl w:val="2D707A40"/>
    <w:name w:val="PwCHeadingListTemplate"/>
    <w:lvl w:ilvl="0" w:tplc="FFFFFFFF">
      <w:start w:val="1"/>
      <w:numFmt w:val="bullet"/>
      <w:lvlText w:val=""/>
      <w:lvlJc w:val="left"/>
      <w:pPr>
        <w:tabs>
          <w:tab w:val="num" w:pos="1854"/>
        </w:tabs>
        <w:ind w:left="1854" w:hanging="360"/>
      </w:pPr>
      <w:rPr>
        <w:rFonts w:ascii="Symbol" w:hAnsi="Symbol" w:hint="default"/>
      </w:rPr>
    </w:lvl>
    <w:lvl w:ilvl="1" w:tplc="980819B6">
      <w:start w:val="2"/>
      <w:numFmt w:val="decimal"/>
      <w:lvlText w:val="%2."/>
      <w:lvlJc w:val="left"/>
      <w:pPr>
        <w:tabs>
          <w:tab w:val="num" w:pos="1495"/>
        </w:tabs>
        <w:ind w:left="1495" w:hanging="360"/>
      </w:pPr>
      <w:rPr>
        <w:rFonts w:cs="Times New Roman" w:hint="default"/>
      </w:rPr>
    </w:lvl>
    <w:lvl w:ilvl="2" w:tplc="04020005" w:tentative="1">
      <w:start w:val="1"/>
      <w:numFmt w:val="bullet"/>
      <w:lvlText w:val=""/>
      <w:lvlJc w:val="left"/>
      <w:pPr>
        <w:tabs>
          <w:tab w:val="num" w:pos="3294"/>
        </w:tabs>
        <w:ind w:left="3294" w:hanging="360"/>
      </w:pPr>
      <w:rPr>
        <w:rFonts w:ascii="Wingdings" w:hAnsi="Wingdings" w:hint="default"/>
      </w:rPr>
    </w:lvl>
    <w:lvl w:ilvl="3" w:tplc="04020001" w:tentative="1">
      <w:start w:val="1"/>
      <w:numFmt w:val="bullet"/>
      <w:lvlText w:val=""/>
      <w:lvlJc w:val="left"/>
      <w:pPr>
        <w:tabs>
          <w:tab w:val="num" w:pos="4014"/>
        </w:tabs>
        <w:ind w:left="4014" w:hanging="360"/>
      </w:pPr>
      <w:rPr>
        <w:rFonts w:ascii="Symbol" w:hAnsi="Symbol" w:hint="default"/>
      </w:rPr>
    </w:lvl>
    <w:lvl w:ilvl="4" w:tplc="04020003" w:tentative="1">
      <w:start w:val="1"/>
      <w:numFmt w:val="bullet"/>
      <w:lvlText w:val="o"/>
      <w:lvlJc w:val="left"/>
      <w:pPr>
        <w:tabs>
          <w:tab w:val="num" w:pos="4734"/>
        </w:tabs>
        <w:ind w:left="4734" w:hanging="360"/>
      </w:pPr>
      <w:rPr>
        <w:rFonts w:ascii="Courier New" w:hAnsi="Courier New" w:hint="default"/>
      </w:rPr>
    </w:lvl>
    <w:lvl w:ilvl="5" w:tplc="04020005" w:tentative="1">
      <w:start w:val="1"/>
      <w:numFmt w:val="bullet"/>
      <w:lvlText w:val=""/>
      <w:lvlJc w:val="left"/>
      <w:pPr>
        <w:tabs>
          <w:tab w:val="num" w:pos="5454"/>
        </w:tabs>
        <w:ind w:left="5454" w:hanging="360"/>
      </w:pPr>
      <w:rPr>
        <w:rFonts w:ascii="Wingdings" w:hAnsi="Wingdings" w:hint="default"/>
      </w:rPr>
    </w:lvl>
    <w:lvl w:ilvl="6" w:tplc="04020001" w:tentative="1">
      <w:start w:val="1"/>
      <w:numFmt w:val="bullet"/>
      <w:lvlText w:val=""/>
      <w:lvlJc w:val="left"/>
      <w:pPr>
        <w:tabs>
          <w:tab w:val="num" w:pos="6174"/>
        </w:tabs>
        <w:ind w:left="6174" w:hanging="360"/>
      </w:pPr>
      <w:rPr>
        <w:rFonts w:ascii="Symbol" w:hAnsi="Symbol" w:hint="default"/>
      </w:rPr>
    </w:lvl>
    <w:lvl w:ilvl="7" w:tplc="04020003" w:tentative="1">
      <w:start w:val="1"/>
      <w:numFmt w:val="bullet"/>
      <w:lvlText w:val="o"/>
      <w:lvlJc w:val="left"/>
      <w:pPr>
        <w:tabs>
          <w:tab w:val="num" w:pos="6894"/>
        </w:tabs>
        <w:ind w:left="6894" w:hanging="360"/>
      </w:pPr>
      <w:rPr>
        <w:rFonts w:ascii="Courier New" w:hAnsi="Courier New" w:hint="default"/>
      </w:rPr>
    </w:lvl>
    <w:lvl w:ilvl="8" w:tplc="04020005" w:tentative="1">
      <w:start w:val="1"/>
      <w:numFmt w:val="bullet"/>
      <w:lvlText w:val=""/>
      <w:lvlJc w:val="left"/>
      <w:pPr>
        <w:tabs>
          <w:tab w:val="num" w:pos="7614"/>
        </w:tabs>
        <w:ind w:left="7614" w:hanging="360"/>
      </w:pPr>
      <w:rPr>
        <w:rFonts w:ascii="Wingdings" w:hAnsi="Wingdings" w:hint="default"/>
      </w:rPr>
    </w:lvl>
  </w:abstractNum>
  <w:num w:numId="1">
    <w:abstractNumId w:val="20"/>
  </w:num>
  <w:num w:numId="2">
    <w:abstractNumId w:val="12"/>
  </w:num>
  <w:num w:numId="3">
    <w:abstractNumId w:val="29"/>
  </w:num>
  <w:num w:numId="4">
    <w:abstractNumId w:val="7"/>
  </w:num>
  <w:num w:numId="5">
    <w:abstractNumId w:val="8"/>
  </w:num>
  <w:num w:numId="6">
    <w:abstractNumId w:val="28"/>
  </w:num>
  <w:num w:numId="7">
    <w:abstractNumId w:val="17"/>
  </w:num>
  <w:num w:numId="8">
    <w:abstractNumId w:val="9"/>
  </w:num>
  <w:num w:numId="9">
    <w:abstractNumId w:val="23"/>
  </w:num>
  <w:num w:numId="10">
    <w:abstractNumId w:val="13"/>
  </w:num>
  <w:num w:numId="11">
    <w:abstractNumId w:val="6"/>
  </w:num>
  <w:num w:numId="12">
    <w:abstractNumId w:val="18"/>
  </w:num>
  <w:num w:numId="13">
    <w:abstractNumId w:val="5"/>
  </w:num>
  <w:num w:numId="14">
    <w:abstractNumId w:val="10"/>
  </w:num>
  <w:num w:numId="15">
    <w:abstractNumId w:val="11"/>
  </w:num>
  <w:num w:numId="16">
    <w:abstractNumId w:val="0"/>
  </w:num>
  <w:num w:numId="17">
    <w:abstractNumId w:val="15"/>
  </w:num>
  <w:num w:numId="18">
    <w:abstractNumId w:val="24"/>
  </w:num>
  <w:num w:numId="19">
    <w:abstractNumId w:val="21"/>
  </w:num>
  <w:num w:numId="20">
    <w:abstractNumId w:val="2"/>
  </w:num>
  <w:num w:numId="21">
    <w:abstractNumId w:val="4"/>
  </w:num>
  <w:num w:numId="22">
    <w:abstractNumId w:val="19"/>
  </w:num>
  <w:num w:numId="23">
    <w:abstractNumId w:val="3"/>
  </w:num>
  <w:num w:numId="24">
    <w:abstractNumId w:val="16"/>
  </w:num>
  <w:num w:numId="25">
    <w:abstractNumId w:val="27"/>
  </w:num>
  <w:num w:numId="26">
    <w:abstractNumId w:val="14"/>
  </w:num>
  <w:num w:numId="27">
    <w:abstractNumId w:val="22"/>
  </w:num>
  <w:num w:numId="28">
    <w:abstractNumId w:val="25"/>
  </w:num>
  <w:num w:numId="29">
    <w:abstractNumId w:val="26"/>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22AA"/>
    <w:rsid w:val="00061A1E"/>
    <w:rsid w:val="000D3F5B"/>
    <w:rsid w:val="00115537"/>
    <w:rsid w:val="001B2CD3"/>
    <w:rsid w:val="001D0358"/>
    <w:rsid w:val="00231ED3"/>
    <w:rsid w:val="00294AEF"/>
    <w:rsid w:val="002F41EE"/>
    <w:rsid w:val="00307717"/>
    <w:rsid w:val="003123D5"/>
    <w:rsid w:val="0033070F"/>
    <w:rsid w:val="00341F53"/>
    <w:rsid w:val="00343CDF"/>
    <w:rsid w:val="003643B6"/>
    <w:rsid w:val="00400DAE"/>
    <w:rsid w:val="004C49F5"/>
    <w:rsid w:val="004D4A12"/>
    <w:rsid w:val="005016F5"/>
    <w:rsid w:val="00590510"/>
    <w:rsid w:val="005D4B32"/>
    <w:rsid w:val="006D5708"/>
    <w:rsid w:val="00711DE1"/>
    <w:rsid w:val="007816DF"/>
    <w:rsid w:val="0078536F"/>
    <w:rsid w:val="008C4707"/>
    <w:rsid w:val="00934B95"/>
    <w:rsid w:val="009D3B55"/>
    <w:rsid w:val="009E22AA"/>
    <w:rsid w:val="00A03A16"/>
    <w:rsid w:val="00A10B1A"/>
    <w:rsid w:val="00A93EAD"/>
    <w:rsid w:val="00AD1DFB"/>
    <w:rsid w:val="00B67B93"/>
    <w:rsid w:val="00BB1018"/>
    <w:rsid w:val="00BB66E7"/>
    <w:rsid w:val="00D25686"/>
    <w:rsid w:val="00D575C4"/>
    <w:rsid w:val="00E26614"/>
    <w:rsid w:val="00E26C70"/>
    <w:rsid w:val="00E27CC3"/>
    <w:rsid w:val="00F11C18"/>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1DB79519"/>
  <w15:chartTrackingRefBased/>
  <w15:docId w15:val="{CA36FE83-8EF5-45E9-9299-3A9D6FCD53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E22AA"/>
    <w:pPr>
      <w:spacing w:after="200" w:line="276" w:lineRule="auto"/>
    </w:pPr>
    <w:rPr>
      <w:rFonts w:ascii="Calibri" w:eastAsia="Times New Roman" w:hAnsi="Calibri" w:cs="Times New Roman"/>
    </w:rPr>
  </w:style>
  <w:style w:type="paragraph" w:styleId="Heading1">
    <w:name w:val="heading 1"/>
    <w:basedOn w:val="Normal"/>
    <w:next w:val="Normal"/>
    <w:link w:val="Heading1Char"/>
    <w:uiPriority w:val="9"/>
    <w:qFormat/>
    <w:rsid w:val="009E22AA"/>
    <w:pPr>
      <w:keepNext/>
      <w:keepLines/>
      <w:numPr>
        <w:numId w:val="5"/>
      </w:numPr>
      <w:spacing w:before="480" w:after="0"/>
      <w:outlineLvl w:val="0"/>
    </w:pPr>
    <w:rPr>
      <w:rFonts w:ascii="Cambria" w:hAnsi="Cambria"/>
      <w:b/>
      <w:bCs/>
      <w:color w:val="365F91"/>
      <w:sz w:val="28"/>
      <w:szCs w:val="28"/>
    </w:rPr>
  </w:style>
  <w:style w:type="paragraph" w:styleId="Heading2">
    <w:name w:val="heading 2"/>
    <w:aliases w:val="Heading 2 Char1,Heading 2 Char Char"/>
    <w:basedOn w:val="Normal"/>
    <w:next w:val="Normal"/>
    <w:link w:val="Heading2Char"/>
    <w:uiPriority w:val="9"/>
    <w:unhideWhenUsed/>
    <w:qFormat/>
    <w:rsid w:val="009E22AA"/>
    <w:pPr>
      <w:keepNext/>
      <w:keepLines/>
      <w:numPr>
        <w:ilvl w:val="1"/>
        <w:numId w:val="5"/>
      </w:numPr>
      <w:spacing w:before="40" w:after="0"/>
      <w:outlineLvl w:val="1"/>
    </w:pPr>
    <w:rPr>
      <w:rFonts w:ascii="Cambria" w:hAnsi="Cambria"/>
      <w:color w:val="365F91"/>
      <w:sz w:val="26"/>
      <w:szCs w:val="26"/>
    </w:rPr>
  </w:style>
  <w:style w:type="paragraph" w:styleId="Heading3">
    <w:name w:val="heading 3"/>
    <w:aliases w:val="Heading 2 Char Char + Bookman Old Style,Gris - 80 %,Gauche :  2,97 ...,Címsor 3 Char"/>
    <w:basedOn w:val="Normal"/>
    <w:next w:val="Normal"/>
    <w:link w:val="Heading3Char"/>
    <w:uiPriority w:val="9"/>
    <w:unhideWhenUsed/>
    <w:qFormat/>
    <w:rsid w:val="009E22AA"/>
    <w:pPr>
      <w:keepNext/>
      <w:keepLines/>
      <w:numPr>
        <w:ilvl w:val="2"/>
        <w:numId w:val="5"/>
      </w:numPr>
      <w:spacing w:before="40" w:after="0"/>
      <w:outlineLvl w:val="2"/>
    </w:pPr>
    <w:rPr>
      <w:rFonts w:ascii="Cambria" w:hAnsi="Cambria"/>
      <w:color w:val="243F60"/>
      <w:sz w:val="24"/>
      <w:szCs w:val="24"/>
    </w:rPr>
  </w:style>
  <w:style w:type="paragraph" w:styleId="Heading4">
    <w:name w:val="heading 4"/>
    <w:basedOn w:val="Normal"/>
    <w:next w:val="Normal"/>
    <w:link w:val="Heading4Char"/>
    <w:uiPriority w:val="9"/>
    <w:unhideWhenUsed/>
    <w:qFormat/>
    <w:rsid w:val="009E22AA"/>
    <w:pPr>
      <w:keepNext/>
      <w:keepLines/>
      <w:numPr>
        <w:ilvl w:val="3"/>
        <w:numId w:val="5"/>
      </w:numPr>
      <w:spacing w:before="200" w:after="0"/>
      <w:outlineLvl w:val="3"/>
    </w:pPr>
    <w:rPr>
      <w:rFonts w:ascii="Cambria" w:hAnsi="Cambria"/>
      <w:b/>
      <w:bCs/>
      <w:i/>
      <w:iCs/>
      <w:color w:val="4F81BD"/>
    </w:rPr>
  </w:style>
  <w:style w:type="paragraph" w:styleId="Heading5">
    <w:name w:val="heading 5"/>
    <w:basedOn w:val="Normal"/>
    <w:next w:val="Normal"/>
    <w:link w:val="Heading5Char"/>
    <w:uiPriority w:val="9"/>
    <w:unhideWhenUsed/>
    <w:qFormat/>
    <w:rsid w:val="009E22AA"/>
    <w:pPr>
      <w:keepNext/>
      <w:keepLines/>
      <w:numPr>
        <w:ilvl w:val="4"/>
        <w:numId w:val="5"/>
      </w:numPr>
      <w:spacing w:before="200" w:after="0"/>
      <w:outlineLvl w:val="4"/>
    </w:pPr>
    <w:rPr>
      <w:rFonts w:ascii="Cambria" w:hAnsi="Cambria"/>
      <w:color w:val="243F60"/>
    </w:rPr>
  </w:style>
  <w:style w:type="paragraph" w:styleId="Heading6">
    <w:name w:val="heading 6"/>
    <w:basedOn w:val="Normal"/>
    <w:next w:val="Normal"/>
    <w:link w:val="Heading6Char"/>
    <w:uiPriority w:val="9"/>
    <w:unhideWhenUsed/>
    <w:qFormat/>
    <w:rsid w:val="009E22AA"/>
    <w:pPr>
      <w:keepNext/>
      <w:keepLines/>
      <w:numPr>
        <w:ilvl w:val="5"/>
        <w:numId w:val="5"/>
      </w:numPr>
      <w:spacing w:before="200" w:after="0"/>
      <w:outlineLvl w:val="5"/>
    </w:pPr>
    <w:rPr>
      <w:rFonts w:ascii="Cambria" w:hAnsi="Cambria"/>
      <w:i/>
      <w:iCs/>
      <w:color w:val="243F60"/>
    </w:rPr>
  </w:style>
  <w:style w:type="paragraph" w:styleId="Heading7">
    <w:name w:val="heading 7"/>
    <w:basedOn w:val="Normal"/>
    <w:next w:val="Normal"/>
    <w:link w:val="Heading7Char"/>
    <w:uiPriority w:val="9"/>
    <w:unhideWhenUsed/>
    <w:qFormat/>
    <w:rsid w:val="009E22AA"/>
    <w:pPr>
      <w:keepNext/>
      <w:keepLines/>
      <w:numPr>
        <w:ilvl w:val="6"/>
        <w:numId w:val="5"/>
      </w:numPr>
      <w:spacing w:before="200" w:after="0"/>
      <w:outlineLvl w:val="6"/>
    </w:pPr>
    <w:rPr>
      <w:rFonts w:ascii="Cambria" w:hAnsi="Cambria"/>
      <w:i/>
      <w:iCs/>
      <w:color w:val="404040"/>
    </w:rPr>
  </w:style>
  <w:style w:type="paragraph" w:styleId="Heading8">
    <w:name w:val="heading 8"/>
    <w:basedOn w:val="Normal"/>
    <w:next w:val="Normal"/>
    <w:link w:val="Heading8Char"/>
    <w:uiPriority w:val="9"/>
    <w:unhideWhenUsed/>
    <w:qFormat/>
    <w:rsid w:val="009E22AA"/>
    <w:pPr>
      <w:keepNext/>
      <w:keepLines/>
      <w:numPr>
        <w:ilvl w:val="7"/>
        <w:numId w:val="5"/>
      </w:numPr>
      <w:spacing w:before="200" w:after="0"/>
      <w:outlineLvl w:val="7"/>
    </w:pPr>
    <w:rPr>
      <w:rFonts w:ascii="Cambria" w:hAnsi="Cambria"/>
      <w:color w:val="404040"/>
      <w:sz w:val="20"/>
      <w:szCs w:val="20"/>
    </w:rPr>
  </w:style>
  <w:style w:type="paragraph" w:styleId="Heading9">
    <w:name w:val="heading 9"/>
    <w:basedOn w:val="Normal"/>
    <w:next w:val="Normal"/>
    <w:link w:val="Heading9Char"/>
    <w:uiPriority w:val="9"/>
    <w:unhideWhenUsed/>
    <w:qFormat/>
    <w:rsid w:val="009E22AA"/>
    <w:pPr>
      <w:keepNext/>
      <w:keepLines/>
      <w:numPr>
        <w:ilvl w:val="8"/>
        <w:numId w:val="5"/>
      </w:numPr>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E22AA"/>
    <w:rPr>
      <w:rFonts w:ascii="Cambria" w:eastAsia="Times New Roman" w:hAnsi="Cambria" w:cs="Times New Roman"/>
      <w:b/>
      <w:bCs/>
      <w:color w:val="365F91"/>
      <w:sz w:val="28"/>
      <w:szCs w:val="28"/>
    </w:rPr>
  </w:style>
  <w:style w:type="character" w:customStyle="1" w:styleId="Heading2Char">
    <w:name w:val="Heading 2 Char"/>
    <w:aliases w:val="Heading 2 Char1 Char,Heading 2 Char Char Char"/>
    <w:basedOn w:val="DefaultParagraphFont"/>
    <w:link w:val="Heading2"/>
    <w:uiPriority w:val="9"/>
    <w:rsid w:val="009E22AA"/>
    <w:rPr>
      <w:rFonts w:ascii="Cambria" w:eastAsia="Times New Roman" w:hAnsi="Cambria" w:cs="Times New Roman"/>
      <w:color w:val="365F91"/>
      <w:sz w:val="26"/>
      <w:szCs w:val="26"/>
    </w:rPr>
  </w:style>
  <w:style w:type="character" w:customStyle="1" w:styleId="Heading3Char">
    <w:name w:val="Heading 3 Char"/>
    <w:aliases w:val="Heading 2 Char Char + Bookman Old Style Char,Gris - 80 % Char,Gauche :  2 Char,97 ... Char,Címsor 3 Char Char"/>
    <w:basedOn w:val="DefaultParagraphFont"/>
    <w:link w:val="Heading3"/>
    <w:uiPriority w:val="9"/>
    <w:rsid w:val="009E22AA"/>
    <w:rPr>
      <w:rFonts w:ascii="Cambria" w:eastAsia="Times New Roman" w:hAnsi="Cambria" w:cs="Times New Roman"/>
      <w:color w:val="243F60"/>
      <w:sz w:val="24"/>
      <w:szCs w:val="24"/>
    </w:rPr>
  </w:style>
  <w:style w:type="character" w:customStyle="1" w:styleId="Heading4Char">
    <w:name w:val="Heading 4 Char"/>
    <w:basedOn w:val="DefaultParagraphFont"/>
    <w:link w:val="Heading4"/>
    <w:uiPriority w:val="9"/>
    <w:rsid w:val="009E22AA"/>
    <w:rPr>
      <w:rFonts w:ascii="Cambria" w:eastAsia="Times New Roman" w:hAnsi="Cambria" w:cs="Times New Roman"/>
      <w:b/>
      <w:bCs/>
      <w:i/>
      <w:iCs/>
      <w:color w:val="4F81BD"/>
    </w:rPr>
  </w:style>
  <w:style w:type="character" w:customStyle="1" w:styleId="Heading5Char">
    <w:name w:val="Heading 5 Char"/>
    <w:basedOn w:val="DefaultParagraphFont"/>
    <w:link w:val="Heading5"/>
    <w:uiPriority w:val="9"/>
    <w:rsid w:val="009E22AA"/>
    <w:rPr>
      <w:rFonts w:ascii="Cambria" w:eastAsia="Times New Roman" w:hAnsi="Cambria" w:cs="Times New Roman"/>
      <w:color w:val="243F60"/>
    </w:rPr>
  </w:style>
  <w:style w:type="character" w:customStyle="1" w:styleId="Heading6Char">
    <w:name w:val="Heading 6 Char"/>
    <w:basedOn w:val="DefaultParagraphFont"/>
    <w:link w:val="Heading6"/>
    <w:uiPriority w:val="9"/>
    <w:rsid w:val="009E22AA"/>
    <w:rPr>
      <w:rFonts w:ascii="Cambria" w:eastAsia="Times New Roman" w:hAnsi="Cambria" w:cs="Times New Roman"/>
      <w:i/>
      <w:iCs/>
      <w:color w:val="243F60"/>
    </w:rPr>
  </w:style>
  <w:style w:type="character" w:customStyle="1" w:styleId="Heading7Char">
    <w:name w:val="Heading 7 Char"/>
    <w:basedOn w:val="DefaultParagraphFont"/>
    <w:link w:val="Heading7"/>
    <w:uiPriority w:val="9"/>
    <w:rsid w:val="009E22AA"/>
    <w:rPr>
      <w:rFonts w:ascii="Cambria" w:eastAsia="Times New Roman" w:hAnsi="Cambria" w:cs="Times New Roman"/>
      <w:i/>
      <w:iCs/>
      <w:color w:val="404040"/>
    </w:rPr>
  </w:style>
  <w:style w:type="character" w:customStyle="1" w:styleId="Heading8Char">
    <w:name w:val="Heading 8 Char"/>
    <w:basedOn w:val="DefaultParagraphFont"/>
    <w:link w:val="Heading8"/>
    <w:uiPriority w:val="9"/>
    <w:rsid w:val="009E22AA"/>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rsid w:val="009E22AA"/>
    <w:rPr>
      <w:rFonts w:ascii="Cambria" w:eastAsia="Times New Roman" w:hAnsi="Cambria" w:cs="Times New Roman"/>
      <w:i/>
      <w:iCs/>
      <w:color w:val="404040"/>
      <w:sz w:val="20"/>
      <w:szCs w:val="20"/>
    </w:rPr>
  </w:style>
  <w:style w:type="paragraph" w:styleId="Header">
    <w:name w:val="header"/>
    <w:aliases w:val="(17) EPR Header"/>
    <w:basedOn w:val="Normal"/>
    <w:link w:val="HeaderChar"/>
    <w:uiPriority w:val="99"/>
    <w:rsid w:val="009E22AA"/>
    <w:pPr>
      <w:tabs>
        <w:tab w:val="center" w:pos="4536"/>
        <w:tab w:val="right" w:pos="9072"/>
      </w:tabs>
      <w:spacing w:after="0" w:line="240" w:lineRule="auto"/>
    </w:pPr>
    <w:rPr>
      <w:rFonts w:ascii="Times New Roman" w:hAnsi="Times New Roman"/>
      <w:sz w:val="24"/>
      <w:szCs w:val="20"/>
      <w:lang w:val="pl-PL" w:eastAsia="pl-PL"/>
    </w:rPr>
  </w:style>
  <w:style w:type="character" w:customStyle="1" w:styleId="HeaderChar">
    <w:name w:val="Header Char"/>
    <w:aliases w:val="(17) EPR Header Char"/>
    <w:basedOn w:val="DefaultParagraphFont"/>
    <w:link w:val="Header"/>
    <w:uiPriority w:val="99"/>
    <w:rsid w:val="009E22AA"/>
    <w:rPr>
      <w:rFonts w:ascii="Times New Roman" w:eastAsia="Times New Roman" w:hAnsi="Times New Roman" w:cs="Times New Roman"/>
      <w:sz w:val="24"/>
      <w:szCs w:val="20"/>
      <w:lang w:val="pl-PL" w:eastAsia="pl-PL"/>
    </w:rPr>
  </w:style>
  <w:style w:type="character" w:customStyle="1" w:styleId="A9">
    <w:name w:val="A9"/>
    <w:rsid w:val="009E22AA"/>
    <w:rPr>
      <w:color w:val="000000"/>
      <w:sz w:val="19"/>
    </w:rPr>
  </w:style>
  <w:style w:type="character" w:styleId="Hyperlink">
    <w:name w:val="Hyperlink"/>
    <w:uiPriority w:val="99"/>
    <w:rsid w:val="009E22AA"/>
    <w:rPr>
      <w:color w:val="0000FF"/>
      <w:u w:val="single"/>
    </w:rPr>
  </w:style>
  <w:style w:type="paragraph" w:styleId="BalloonText">
    <w:name w:val="Balloon Text"/>
    <w:basedOn w:val="Normal"/>
    <w:link w:val="BalloonTextChar"/>
    <w:uiPriority w:val="99"/>
    <w:unhideWhenUsed/>
    <w:rsid w:val="009E22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9E22AA"/>
    <w:rPr>
      <w:rFonts w:ascii="Tahoma" w:eastAsia="Times New Roman" w:hAnsi="Tahoma" w:cs="Tahoma"/>
      <w:sz w:val="16"/>
      <w:szCs w:val="16"/>
    </w:rPr>
  </w:style>
  <w:style w:type="paragraph" w:styleId="ListParagraph">
    <w:name w:val="List Paragraph"/>
    <w:aliases w:val="Normal List,Списък на абзаци,Endnote,Indent,ПАРАГРАФ,Гл точки,punto elenco,bullet2"/>
    <w:basedOn w:val="Normal"/>
    <w:link w:val="ListParagraphChar"/>
    <w:uiPriority w:val="34"/>
    <w:qFormat/>
    <w:rsid w:val="009E22AA"/>
    <w:pPr>
      <w:tabs>
        <w:tab w:val="left" w:pos="284"/>
      </w:tabs>
      <w:autoSpaceDE w:val="0"/>
      <w:autoSpaceDN w:val="0"/>
      <w:adjustRightInd w:val="0"/>
      <w:spacing w:after="0" w:line="240" w:lineRule="auto"/>
      <w:contextualSpacing/>
      <w:jc w:val="both"/>
    </w:pPr>
    <w:rPr>
      <w:rFonts w:ascii="Times New Roman Bold" w:hAnsi="Times New Roman Bold"/>
      <w:b/>
      <w:bCs/>
      <w:i/>
      <w:sz w:val="24"/>
      <w:szCs w:val="24"/>
      <w:lang w:eastAsia="bg-BG"/>
    </w:rPr>
  </w:style>
  <w:style w:type="character" w:customStyle="1" w:styleId="ListParagraphChar">
    <w:name w:val="List Paragraph Char"/>
    <w:aliases w:val="Normal List Char,Списък на абзаци Char,Endnote Char,Indent Char,ПАРАГРАФ Char,Гл точки Char,punto elenco Char,bullet2 Char"/>
    <w:link w:val="ListParagraph"/>
    <w:uiPriority w:val="34"/>
    <w:qFormat/>
    <w:locked/>
    <w:rsid w:val="009E22AA"/>
    <w:rPr>
      <w:rFonts w:ascii="Times New Roman Bold" w:eastAsia="Times New Roman" w:hAnsi="Times New Roman Bold" w:cs="Times New Roman"/>
      <w:b/>
      <w:bCs/>
      <w:i/>
      <w:sz w:val="24"/>
      <w:szCs w:val="24"/>
      <w:lang w:eastAsia="bg-BG"/>
    </w:rPr>
  </w:style>
  <w:style w:type="paragraph" w:styleId="Footer">
    <w:name w:val="footer"/>
    <w:basedOn w:val="Normal"/>
    <w:link w:val="FooterChar"/>
    <w:unhideWhenUsed/>
    <w:rsid w:val="009E22AA"/>
    <w:pPr>
      <w:tabs>
        <w:tab w:val="center" w:pos="4536"/>
        <w:tab w:val="right" w:pos="9072"/>
      </w:tabs>
      <w:spacing w:after="0" w:line="240" w:lineRule="auto"/>
    </w:pPr>
  </w:style>
  <w:style w:type="character" w:customStyle="1" w:styleId="FooterChar">
    <w:name w:val="Footer Char"/>
    <w:basedOn w:val="DefaultParagraphFont"/>
    <w:link w:val="Footer"/>
    <w:rsid w:val="009E22AA"/>
    <w:rPr>
      <w:rFonts w:ascii="Calibri" w:eastAsia="Times New Roman" w:hAnsi="Calibri" w:cs="Times New Roman"/>
    </w:rPr>
  </w:style>
  <w:style w:type="character" w:styleId="PageNumber">
    <w:name w:val="page number"/>
    <w:uiPriority w:val="99"/>
    <w:rsid w:val="009E22AA"/>
  </w:style>
  <w:style w:type="paragraph" w:styleId="FootnoteText">
    <w:name w:val="footnote text"/>
    <w:aliases w:val="single space,Podrozdział,Fußnotentext arial,stile 1,Footnote1,Footnote2,Footnote3,Footnote4,Footnote5,Footnote6,Footnote7,Footnote8,Footnote9,Footnote10,Footnote11,Footnote21,Footnote31,Footnote41,Footnote51,Footnote61,Footnote71,Footnote"/>
    <w:basedOn w:val="Normal"/>
    <w:link w:val="FootnoteTextChar"/>
    <w:uiPriority w:val="99"/>
    <w:qFormat/>
    <w:rsid w:val="009E22AA"/>
    <w:pPr>
      <w:spacing w:after="0" w:line="240" w:lineRule="auto"/>
    </w:pPr>
    <w:rPr>
      <w:rFonts w:ascii="Tahoma" w:hAnsi="Tahoma"/>
      <w:sz w:val="20"/>
      <w:szCs w:val="20"/>
      <w:lang w:val="en-US" w:eastAsia="zh-CN"/>
    </w:rPr>
  </w:style>
  <w:style w:type="character" w:customStyle="1" w:styleId="FootnoteTextChar">
    <w:name w:val="Footnote Text Char"/>
    <w:aliases w:val="single space Char,Podrozdział Char,Fußnotentext arial Char,stile 1 Char,Footnote1 Char,Footnote2 Char,Footnote3 Char,Footnote4 Char,Footnote5 Char,Footnote6 Char,Footnote7 Char,Footnote8 Char,Footnote9 Char,Footnote10 Char"/>
    <w:basedOn w:val="DefaultParagraphFont"/>
    <w:link w:val="FootnoteText"/>
    <w:uiPriority w:val="99"/>
    <w:rsid w:val="009E22AA"/>
    <w:rPr>
      <w:rFonts w:ascii="Tahoma" w:eastAsia="Times New Roman" w:hAnsi="Tahoma" w:cs="Times New Roman"/>
      <w:sz w:val="20"/>
      <w:szCs w:val="20"/>
      <w:lang w:val="en-US" w:eastAsia="zh-CN"/>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 number"/>
    <w:link w:val="SUPERSChar"/>
    <w:rsid w:val="009E22AA"/>
    <w:rPr>
      <w:vertAlign w:val="superscript"/>
    </w:rPr>
  </w:style>
  <w:style w:type="paragraph" w:customStyle="1" w:styleId="Normal1">
    <w:name w:val="Normal1"/>
    <w:basedOn w:val="Normal"/>
    <w:rsid w:val="009E22AA"/>
    <w:pPr>
      <w:spacing w:before="100" w:beforeAutospacing="1" w:after="100" w:afterAutospacing="1" w:line="240" w:lineRule="auto"/>
    </w:pPr>
    <w:rPr>
      <w:rFonts w:ascii="Times New Roman" w:hAnsi="Times New Roman"/>
      <w:sz w:val="24"/>
      <w:szCs w:val="24"/>
      <w:lang w:eastAsia="bg-BG"/>
    </w:rPr>
  </w:style>
  <w:style w:type="paragraph" w:customStyle="1" w:styleId="Default">
    <w:name w:val="Default"/>
    <w:rsid w:val="009E22AA"/>
    <w:pPr>
      <w:autoSpaceDE w:val="0"/>
      <w:autoSpaceDN w:val="0"/>
      <w:adjustRightInd w:val="0"/>
      <w:spacing w:after="0" w:line="240" w:lineRule="auto"/>
    </w:pPr>
    <w:rPr>
      <w:rFonts w:ascii="Georgia" w:eastAsia="Times New Roman" w:hAnsi="Georgia" w:cs="Georgia"/>
      <w:color w:val="000000"/>
      <w:sz w:val="24"/>
      <w:szCs w:val="24"/>
      <w:lang w:val="en-US"/>
    </w:rPr>
  </w:style>
  <w:style w:type="paragraph" w:styleId="NormalWeb">
    <w:name w:val="Normal (Web)"/>
    <w:basedOn w:val="Normal"/>
    <w:link w:val="NormalWebChar"/>
    <w:uiPriority w:val="99"/>
    <w:rsid w:val="009E22AA"/>
    <w:pPr>
      <w:spacing w:before="100" w:beforeAutospacing="1" w:after="100" w:afterAutospacing="1" w:line="240" w:lineRule="auto"/>
    </w:pPr>
    <w:rPr>
      <w:rFonts w:ascii="Verdana" w:eastAsia="Arial Unicode MS" w:hAnsi="Verdana" w:cs="Arial Unicode MS"/>
      <w:color w:val="000000"/>
      <w:sz w:val="18"/>
      <w:szCs w:val="18"/>
      <w:lang w:eastAsia="pl-PL"/>
    </w:rPr>
  </w:style>
  <w:style w:type="character" w:customStyle="1" w:styleId="NormalWebChar">
    <w:name w:val="Normal (Web) Char"/>
    <w:link w:val="NormalWeb"/>
    <w:uiPriority w:val="99"/>
    <w:locked/>
    <w:rsid w:val="009E22AA"/>
    <w:rPr>
      <w:rFonts w:ascii="Verdana" w:eastAsia="Arial Unicode MS" w:hAnsi="Verdana" w:cs="Arial Unicode MS"/>
      <w:color w:val="000000"/>
      <w:sz w:val="18"/>
      <w:szCs w:val="18"/>
      <w:lang w:eastAsia="pl-PL"/>
    </w:rPr>
  </w:style>
  <w:style w:type="character" w:styleId="CommentReference">
    <w:name w:val="annotation reference"/>
    <w:uiPriority w:val="99"/>
    <w:rsid w:val="009E22AA"/>
    <w:rPr>
      <w:sz w:val="16"/>
    </w:rPr>
  </w:style>
  <w:style w:type="paragraph" w:styleId="CommentText">
    <w:name w:val="annotation text"/>
    <w:basedOn w:val="Normal"/>
    <w:link w:val="CommentTextChar"/>
    <w:uiPriority w:val="99"/>
    <w:rsid w:val="009E22AA"/>
    <w:pPr>
      <w:spacing w:after="0" w:line="240" w:lineRule="auto"/>
    </w:pPr>
    <w:rPr>
      <w:rFonts w:ascii="Times New Roman" w:hAnsi="Times New Roman"/>
      <w:sz w:val="20"/>
      <w:szCs w:val="20"/>
      <w:lang w:eastAsia="bg-BG"/>
    </w:rPr>
  </w:style>
  <w:style w:type="character" w:customStyle="1" w:styleId="CommentTextChar">
    <w:name w:val="Comment Text Char"/>
    <w:basedOn w:val="DefaultParagraphFont"/>
    <w:link w:val="CommentText"/>
    <w:uiPriority w:val="99"/>
    <w:rsid w:val="009E22AA"/>
    <w:rPr>
      <w:rFonts w:ascii="Times New Roman" w:eastAsia="Times New Roman" w:hAnsi="Times New Roman" w:cs="Times New Roman"/>
      <w:sz w:val="20"/>
      <w:szCs w:val="20"/>
      <w:lang w:eastAsia="bg-BG"/>
    </w:rPr>
  </w:style>
  <w:style w:type="paragraph" w:styleId="Revision">
    <w:name w:val="Revision"/>
    <w:hidden/>
    <w:uiPriority w:val="99"/>
    <w:semiHidden/>
    <w:rsid w:val="009E22AA"/>
    <w:pPr>
      <w:spacing w:after="0" w:line="240" w:lineRule="auto"/>
    </w:pPr>
    <w:rPr>
      <w:rFonts w:ascii="Calibri" w:eastAsia="Times New Roman" w:hAnsi="Calibri" w:cs="Times New Roman"/>
    </w:rPr>
  </w:style>
  <w:style w:type="paragraph" w:customStyle="1" w:styleId="suk30">
    <w:name w:val="suk 3"/>
    <w:basedOn w:val="ListParagraph"/>
    <w:link w:val="suk3Char"/>
    <w:autoRedefine/>
    <w:rsid w:val="009E22AA"/>
    <w:rPr>
      <w:rFonts w:eastAsia="EUAlbertina-Regu-Identity-H"/>
      <w:i w:val="0"/>
    </w:rPr>
  </w:style>
  <w:style w:type="character" w:customStyle="1" w:styleId="suk3Char">
    <w:name w:val="suk 3 Char"/>
    <w:link w:val="suk30"/>
    <w:locked/>
    <w:rsid w:val="009E22AA"/>
    <w:rPr>
      <w:rFonts w:ascii="Times New Roman Bold" w:eastAsia="EUAlbertina-Regu-Identity-H" w:hAnsi="Times New Roman Bold" w:cs="Times New Roman"/>
      <w:b/>
      <w:bCs/>
      <w:sz w:val="24"/>
      <w:szCs w:val="24"/>
      <w:lang w:eastAsia="bg-BG"/>
    </w:rPr>
  </w:style>
  <w:style w:type="paragraph" w:customStyle="1" w:styleId="suk20">
    <w:name w:val="suk 2"/>
    <w:basedOn w:val="suk3-1"/>
    <w:link w:val="suk2Char"/>
    <w:qFormat/>
    <w:rsid w:val="009E22AA"/>
  </w:style>
  <w:style w:type="paragraph" w:customStyle="1" w:styleId="suk3-1">
    <w:name w:val="suk 3-1"/>
    <w:basedOn w:val="Heading3"/>
    <w:link w:val="suk3-1Char"/>
    <w:autoRedefine/>
    <w:rsid w:val="009E22AA"/>
    <w:pPr>
      <w:numPr>
        <w:ilvl w:val="0"/>
        <w:numId w:val="0"/>
      </w:numPr>
      <w:pBdr>
        <w:top w:val="single" w:sz="4" w:space="1" w:color="auto"/>
        <w:left w:val="single" w:sz="4" w:space="4" w:color="auto"/>
        <w:bottom w:val="single" w:sz="4" w:space="1" w:color="auto"/>
        <w:right w:val="single" w:sz="4" w:space="0" w:color="auto"/>
      </w:pBdr>
      <w:shd w:val="clear" w:color="auto" w:fill="EEECE1"/>
      <w:spacing w:before="120" w:after="120"/>
      <w:ind w:left="865" w:hanging="432"/>
      <w:jc w:val="both"/>
    </w:pPr>
    <w:rPr>
      <w:rFonts w:ascii="Times New Roman" w:hAnsi="Times New Roman"/>
      <w:b/>
      <w:color w:val="auto"/>
    </w:rPr>
  </w:style>
  <w:style w:type="character" w:customStyle="1" w:styleId="suk3-1Char">
    <w:name w:val="suk 3-1 Char"/>
    <w:link w:val="suk3-1"/>
    <w:locked/>
    <w:rsid w:val="009E22AA"/>
    <w:rPr>
      <w:rFonts w:ascii="Times New Roman" w:eastAsia="Times New Roman" w:hAnsi="Times New Roman" w:cs="Times New Roman"/>
      <w:b/>
      <w:sz w:val="24"/>
      <w:szCs w:val="24"/>
      <w:shd w:val="clear" w:color="auto" w:fill="EEECE1"/>
    </w:rPr>
  </w:style>
  <w:style w:type="character" w:customStyle="1" w:styleId="suk2Char">
    <w:name w:val="suk 2 Char"/>
    <w:link w:val="suk20"/>
    <w:locked/>
    <w:rsid w:val="009E22AA"/>
    <w:rPr>
      <w:rFonts w:ascii="Times New Roman" w:eastAsia="Times New Roman" w:hAnsi="Times New Roman" w:cs="Times New Roman"/>
      <w:b/>
      <w:sz w:val="24"/>
      <w:szCs w:val="24"/>
      <w:shd w:val="clear" w:color="auto" w:fill="EEECE1"/>
    </w:rPr>
  </w:style>
  <w:style w:type="paragraph" w:customStyle="1" w:styleId="suk1">
    <w:name w:val="suk 1"/>
    <w:basedOn w:val="Heading1"/>
    <w:link w:val="suk1Char"/>
    <w:qFormat/>
    <w:rsid w:val="009E22AA"/>
    <w:pPr>
      <w:pBdr>
        <w:top w:val="single" w:sz="4" w:space="1" w:color="auto"/>
        <w:left w:val="single" w:sz="4" w:space="15" w:color="auto"/>
        <w:bottom w:val="single" w:sz="4" w:space="1" w:color="auto"/>
        <w:right w:val="single" w:sz="4" w:space="0" w:color="auto"/>
      </w:pBdr>
      <w:shd w:val="clear" w:color="auto" w:fill="99CCFF"/>
      <w:spacing w:before="240" w:after="240" w:line="240" w:lineRule="auto"/>
    </w:pPr>
    <w:rPr>
      <w:rFonts w:ascii="Times New Roman Bold" w:eastAsia="EUAlbertina-Regu-Identity-H" w:hAnsi="Times New Roman Bold"/>
      <w:color w:val="000000"/>
      <w:spacing w:val="10"/>
      <w:sz w:val="24"/>
      <w:szCs w:val="24"/>
      <w:lang w:eastAsia="pl-PL"/>
    </w:rPr>
  </w:style>
  <w:style w:type="character" w:customStyle="1" w:styleId="suk1Char">
    <w:name w:val="suk 1 Char"/>
    <w:link w:val="suk1"/>
    <w:locked/>
    <w:rsid w:val="009E22AA"/>
    <w:rPr>
      <w:rFonts w:ascii="Times New Roman Bold" w:eastAsia="EUAlbertina-Regu-Identity-H" w:hAnsi="Times New Roman Bold" w:cs="Times New Roman"/>
      <w:b/>
      <w:bCs/>
      <w:color w:val="000000"/>
      <w:spacing w:val="10"/>
      <w:sz w:val="24"/>
      <w:szCs w:val="24"/>
      <w:shd w:val="clear" w:color="auto" w:fill="99CCFF"/>
      <w:lang w:eastAsia="pl-PL"/>
    </w:rPr>
  </w:style>
  <w:style w:type="paragraph" w:customStyle="1" w:styleId="PMHeading2">
    <w:name w:val="PM Heading 2"/>
    <w:basedOn w:val="Normal"/>
    <w:link w:val="PMHeading2Char"/>
    <w:qFormat/>
    <w:rsid w:val="009E22AA"/>
    <w:pPr>
      <w:pBdr>
        <w:top w:val="single" w:sz="4" w:space="1" w:color="auto"/>
        <w:left w:val="single" w:sz="4" w:space="15" w:color="auto"/>
        <w:bottom w:val="single" w:sz="4" w:space="1" w:color="auto"/>
        <w:right w:val="single" w:sz="4" w:space="4" w:color="auto"/>
      </w:pBdr>
      <w:shd w:val="clear" w:color="auto" w:fill="DBE5F1"/>
      <w:spacing w:before="120" w:after="120" w:line="240" w:lineRule="auto"/>
      <w:outlineLvl w:val="0"/>
    </w:pPr>
    <w:rPr>
      <w:rFonts w:ascii="Times New Roman Bold" w:hAnsi="Times New Roman Bold"/>
      <w:b/>
      <w:color w:val="000000"/>
      <w:spacing w:val="10"/>
      <w:sz w:val="24"/>
      <w:szCs w:val="24"/>
      <w:lang w:eastAsia="pl-PL"/>
    </w:rPr>
  </w:style>
  <w:style w:type="character" w:customStyle="1" w:styleId="PMHeading2Char">
    <w:name w:val="PM Heading 2 Char"/>
    <w:link w:val="PMHeading2"/>
    <w:locked/>
    <w:rsid w:val="009E22AA"/>
    <w:rPr>
      <w:rFonts w:ascii="Times New Roman Bold" w:eastAsia="Times New Roman" w:hAnsi="Times New Roman Bold" w:cs="Times New Roman"/>
      <w:b/>
      <w:color w:val="000000"/>
      <w:spacing w:val="10"/>
      <w:sz w:val="24"/>
      <w:szCs w:val="24"/>
      <w:shd w:val="clear" w:color="auto" w:fill="DBE5F1"/>
      <w:lang w:eastAsia="pl-PL"/>
    </w:rPr>
  </w:style>
  <w:style w:type="paragraph" w:customStyle="1" w:styleId="PMHeading3">
    <w:name w:val="PM Heading 3"/>
    <w:basedOn w:val="Normal"/>
    <w:link w:val="PMHeading3Char"/>
    <w:qFormat/>
    <w:rsid w:val="009E22AA"/>
    <w:pPr>
      <w:shd w:val="clear" w:color="auto" w:fill="FFFFFF"/>
      <w:spacing w:before="120" w:after="120" w:line="240" w:lineRule="auto"/>
      <w:ind w:left="1224" w:hanging="504"/>
      <w:outlineLvl w:val="0"/>
    </w:pPr>
    <w:rPr>
      <w:rFonts w:ascii="Times New Roman Bold" w:hAnsi="Times New Roman Bold"/>
      <w:b/>
      <w:color w:val="000000"/>
      <w:spacing w:val="10"/>
      <w:sz w:val="24"/>
      <w:szCs w:val="24"/>
      <w:lang w:eastAsia="pl-PL"/>
    </w:rPr>
  </w:style>
  <w:style w:type="character" w:customStyle="1" w:styleId="PMHeading3Char">
    <w:name w:val="PM Heading 3 Char"/>
    <w:link w:val="PMHeading3"/>
    <w:locked/>
    <w:rsid w:val="009E22AA"/>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PMnumeric">
    <w:name w:val="PM numeric"/>
    <w:basedOn w:val="Normal"/>
    <w:link w:val="PMnumericChar"/>
    <w:qFormat/>
    <w:rsid w:val="009E22AA"/>
    <w:pPr>
      <w:spacing w:before="134" w:after="0" w:line="240" w:lineRule="auto"/>
      <w:jc w:val="both"/>
    </w:pPr>
    <w:rPr>
      <w:rFonts w:ascii="Times New Roman" w:hAnsi="Times New Roman"/>
      <w:spacing w:val="10"/>
      <w:sz w:val="24"/>
      <w:szCs w:val="24"/>
      <w:lang w:eastAsia="bg-BG"/>
    </w:rPr>
  </w:style>
  <w:style w:type="character" w:customStyle="1" w:styleId="PMnumericChar">
    <w:name w:val="PM numeric Char"/>
    <w:link w:val="PMnumeric"/>
    <w:locked/>
    <w:rsid w:val="009E22AA"/>
    <w:rPr>
      <w:rFonts w:ascii="Times New Roman" w:eastAsia="Times New Roman" w:hAnsi="Times New Roman" w:cs="Times New Roman"/>
      <w:spacing w:val="10"/>
      <w:sz w:val="24"/>
      <w:szCs w:val="24"/>
      <w:lang w:eastAsia="bg-BG"/>
    </w:rPr>
  </w:style>
  <w:style w:type="paragraph" w:styleId="TOCHeading">
    <w:name w:val="TOC Heading"/>
    <w:basedOn w:val="Heading1"/>
    <w:next w:val="Normal"/>
    <w:uiPriority w:val="39"/>
    <w:unhideWhenUsed/>
    <w:qFormat/>
    <w:rsid w:val="009E22AA"/>
    <w:pPr>
      <w:spacing w:before="240" w:line="259" w:lineRule="auto"/>
      <w:outlineLvl w:val="9"/>
    </w:pPr>
    <w:rPr>
      <w:b w:val="0"/>
      <w:bCs w:val="0"/>
      <w:sz w:val="32"/>
      <w:szCs w:val="32"/>
      <w:lang w:val="en-US"/>
    </w:rPr>
  </w:style>
  <w:style w:type="paragraph" w:styleId="TOC1">
    <w:name w:val="toc 1"/>
    <w:basedOn w:val="Normal"/>
    <w:next w:val="Normal"/>
    <w:autoRedefine/>
    <w:uiPriority w:val="39"/>
    <w:unhideWhenUsed/>
    <w:qFormat/>
    <w:rsid w:val="009E22AA"/>
    <w:pPr>
      <w:tabs>
        <w:tab w:val="left" w:pos="993"/>
        <w:tab w:val="right" w:leader="dot" w:pos="8931"/>
      </w:tabs>
      <w:spacing w:after="100" w:line="240" w:lineRule="auto"/>
      <w:jc w:val="both"/>
    </w:pPr>
    <w:rPr>
      <w:rFonts w:ascii="Times New Roman" w:eastAsia="EUAlbertina-Regu-Identity-H" w:hAnsi="Times New Roman"/>
      <w:bCs/>
      <w:noProof/>
      <w:lang w:eastAsia="pl-PL"/>
    </w:rPr>
  </w:style>
  <w:style w:type="paragraph" w:styleId="TOC2">
    <w:name w:val="toc 2"/>
    <w:basedOn w:val="Normal"/>
    <w:next w:val="Normal"/>
    <w:autoRedefine/>
    <w:uiPriority w:val="39"/>
    <w:unhideWhenUsed/>
    <w:qFormat/>
    <w:rsid w:val="009E22AA"/>
    <w:pPr>
      <w:spacing w:after="100" w:line="259" w:lineRule="auto"/>
      <w:ind w:left="220"/>
    </w:pPr>
    <w:rPr>
      <w:lang w:val="en-US"/>
    </w:rPr>
  </w:style>
  <w:style w:type="paragraph" w:styleId="TOC3">
    <w:name w:val="toc 3"/>
    <w:basedOn w:val="Normal"/>
    <w:next w:val="Normal"/>
    <w:autoRedefine/>
    <w:uiPriority w:val="39"/>
    <w:unhideWhenUsed/>
    <w:qFormat/>
    <w:rsid w:val="009E22AA"/>
    <w:pPr>
      <w:spacing w:after="100" w:line="259" w:lineRule="auto"/>
      <w:ind w:left="440"/>
    </w:pPr>
    <w:rPr>
      <w:lang w:val="en-US"/>
    </w:rPr>
  </w:style>
  <w:style w:type="paragraph" w:customStyle="1" w:styleId="SUK2">
    <w:name w:val="SUK 2"/>
    <w:basedOn w:val="suk1"/>
    <w:link w:val="SUK2Char0"/>
    <w:qFormat/>
    <w:rsid w:val="009E22AA"/>
    <w:pPr>
      <w:numPr>
        <w:ilvl w:val="1"/>
        <w:numId w:val="7"/>
      </w:numPr>
      <w:shd w:val="clear" w:color="auto" w:fill="DBE5F1"/>
    </w:pPr>
  </w:style>
  <w:style w:type="character" w:customStyle="1" w:styleId="SUK2Char0">
    <w:name w:val="SUK 2 Char"/>
    <w:link w:val="SUK2"/>
    <w:locked/>
    <w:rsid w:val="009E22AA"/>
    <w:rPr>
      <w:rFonts w:ascii="Times New Roman Bold" w:eastAsia="EUAlbertina-Regu-Identity-H" w:hAnsi="Times New Roman Bold" w:cs="Times New Roman"/>
      <w:b/>
      <w:bCs/>
      <w:color w:val="000000"/>
      <w:spacing w:val="10"/>
      <w:sz w:val="24"/>
      <w:szCs w:val="24"/>
      <w:shd w:val="clear" w:color="auto" w:fill="DBE5F1"/>
      <w:lang w:eastAsia="pl-PL"/>
    </w:rPr>
  </w:style>
  <w:style w:type="paragraph" w:customStyle="1" w:styleId="SUK3">
    <w:name w:val="SUK 3"/>
    <w:basedOn w:val="PMHeading3"/>
    <w:link w:val="SUK3Char0"/>
    <w:qFormat/>
    <w:rsid w:val="009E22AA"/>
    <w:pPr>
      <w:numPr>
        <w:ilvl w:val="2"/>
        <w:numId w:val="1"/>
      </w:numPr>
    </w:pPr>
  </w:style>
  <w:style w:type="character" w:customStyle="1" w:styleId="SUK3Char0">
    <w:name w:val="SUK 3 Char"/>
    <w:link w:val="SUK3"/>
    <w:locked/>
    <w:rsid w:val="009E22AA"/>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Style3new">
    <w:name w:val="Style 3 new"/>
    <w:basedOn w:val="SUK2"/>
    <w:link w:val="Style3newChar"/>
    <w:qFormat/>
    <w:rsid w:val="009E22AA"/>
    <w:pPr>
      <w:numPr>
        <w:ilvl w:val="0"/>
        <w:numId w:val="0"/>
      </w:numPr>
      <w:pBdr>
        <w:top w:val="none" w:sz="0" w:space="0" w:color="auto"/>
        <w:left w:val="none" w:sz="0" w:space="0" w:color="auto"/>
        <w:bottom w:val="none" w:sz="0" w:space="0" w:color="auto"/>
        <w:right w:val="none" w:sz="0" w:space="0" w:color="auto"/>
      </w:pBdr>
      <w:shd w:val="clear" w:color="auto" w:fill="auto"/>
      <w:ind w:left="788" w:hanging="504"/>
      <w:jc w:val="both"/>
    </w:pPr>
  </w:style>
  <w:style w:type="character" w:customStyle="1" w:styleId="Style3newChar">
    <w:name w:val="Style 3 new Char"/>
    <w:link w:val="Style3new"/>
    <w:locked/>
    <w:rsid w:val="009E22AA"/>
    <w:rPr>
      <w:rFonts w:ascii="Times New Roman Bold" w:eastAsia="EUAlbertina-Regu-Identity-H" w:hAnsi="Times New Roman Bold" w:cs="Times New Roman"/>
      <w:b/>
      <w:bCs/>
      <w:color w:val="000000"/>
      <w:spacing w:val="10"/>
      <w:sz w:val="24"/>
      <w:szCs w:val="24"/>
      <w:lang w:eastAsia="pl-PL"/>
    </w:rPr>
  </w:style>
  <w:style w:type="paragraph" w:styleId="BodyText3">
    <w:name w:val="Body Text 3"/>
    <w:basedOn w:val="Normal"/>
    <w:link w:val="BodyText3Char"/>
    <w:uiPriority w:val="99"/>
    <w:unhideWhenUsed/>
    <w:rsid w:val="009E22AA"/>
    <w:pPr>
      <w:spacing w:after="120"/>
    </w:pPr>
    <w:rPr>
      <w:sz w:val="16"/>
      <w:szCs w:val="16"/>
    </w:rPr>
  </w:style>
  <w:style w:type="character" w:customStyle="1" w:styleId="BodyText3Char">
    <w:name w:val="Body Text 3 Char"/>
    <w:basedOn w:val="DefaultParagraphFont"/>
    <w:link w:val="BodyText3"/>
    <w:uiPriority w:val="99"/>
    <w:rsid w:val="009E22AA"/>
    <w:rPr>
      <w:rFonts w:ascii="Calibri" w:eastAsia="Times New Roman" w:hAnsi="Calibri" w:cs="Times New Roman"/>
      <w:sz w:val="16"/>
      <w:szCs w:val="16"/>
    </w:rPr>
  </w:style>
  <w:style w:type="paragraph" w:styleId="BodyTextIndent2">
    <w:name w:val="Body Text Indent 2"/>
    <w:basedOn w:val="Normal"/>
    <w:link w:val="BodyTextIndent2Char"/>
    <w:uiPriority w:val="99"/>
    <w:unhideWhenUsed/>
    <w:rsid w:val="009E22AA"/>
    <w:pPr>
      <w:spacing w:after="120" w:line="480" w:lineRule="auto"/>
      <w:ind w:left="283"/>
    </w:pPr>
  </w:style>
  <w:style w:type="character" w:customStyle="1" w:styleId="BodyTextIndent2Char">
    <w:name w:val="Body Text Indent 2 Char"/>
    <w:basedOn w:val="DefaultParagraphFont"/>
    <w:link w:val="BodyTextIndent2"/>
    <w:uiPriority w:val="99"/>
    <w:rsid w:val="009E22AA"/>
    <w:rPr>
      <w:rFonts w:ascii="Calibri" w:eastAsia="Times New Roman" w:hAnsi="Calibri" w:cs="Times New Roman"/>
    </w:rPr>
  </w:style>
  <w:style w:type="paragraph" w:styleId="DocumentMap">
    <w:name w:val="Document Map"/>
    <w:basedOn w:val="Normal"/>
    <w:link w:val="DocumentMapChar"/>
    <w:uiPriority w:val="99"/>
    <w:unhideWhenUsed/>
    <w:rsid w:val="009E22AA"/>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rsid w:val="009E22AA"/>
    <w:rPr>
      <w:rFonts w:ascii="Tahoma" w:eastAsia="Times New Roman" w:hAnsi="Tahoma" w:cs="Tahoma"/>
      <w:sz w:val="16"/>
      <w:szCs w:val="16"/>
    </w:rPr>
  </w:style>
  <w:style w:type="table" w:styleId="TableGrid">
    <w:name w:val="Table Grid"/>
    <w:basedOn w:val="TableNormal"/>
    <w:uiPriority w:val="39"/>
    <w:rsid w:val="009E22AA"/>
    <w:pPr>
      <w:spacing w:after="0" w:line="240" w:lineRule="auto"/>
    </w:pPr>
    <w:rPr>
      <w:rFonts w:ascii="Calibri" w:eastAsia="Times New Roman" w:hAnsi="Calibri"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unhideWhenUsed/>
    <w:rsid w:val="009E22AA"/>
    <w:pPr>
      <w:spacing w:after="200"/>
    </w:pPr>
    <w:rPr>
      <w:rFonts w:ascii="Calibri" w:hAnsi="Calibri"/>
      <w:b/>
      <w:bCs/>
      <w:lang w:eastAsia="en-US"/>
    </w:rPr>
  </w:style>
  <w:style w:type="character" w:customStyle="1" w:styleId="CommentSubjectChar">
    <w:name w:val="Comment Subject Char"/>
    <w:basedOn w:val="CommentTextChar"/>
    <w:link w:val="CommentSubject"/>
    <w:uiPriority w:val="99"/>
    <w:rsid w:val="009E22AA"/>
    <w:rPr>
      <w:rFonts w:ascii="Calibri" w:eastAsia="Times New Roman" w:hAnsi="Calibri" w:cs="Times New Roman"/>
      <w:b/>
      <w:bCs/>
      <w:sz w:val="20"/>
      <w:szCs w:val="20"/>
      <w:lang w:eastAsia="bg-BG"/>
    </w:rPr>
  </w:style>
  <w:style w:type="paragraph" w:customStyle="1" w:styleId="bold1">
    <w:name w:val="bold 1"/>
    <w:basedOn w:val="Normal"/>
    <w:link w:val="bold1Char"/>
    <w:qFormat/>
    <w:rsid w:val="009E22AA"/>
    <w:pPr>
      <w:widowControl w:val="0"/>
      <w:autoSpaceDE w:val="0"/>
      <w:autoSpaceDN w:val="0"/>
      <w:adjustRightInd w:val="0"/>
      <w:spacing w:after="0" w:line="240" w:lineRule="auto"/>
      <w:jc w:val="both"/>
    </w:pPr>
    <w:rPr>
      <w:rFonts w:ascii="Times New Roman" w:hAnsi="Times New Roman"/>
      <w:b/>
      <w:spacing w:val="10"/>
      <w:sz w:val="24"/>
      <w:szCs w:val="24"/>
      <w:lang w:eastAsia="pl-PL"/>
    </w:rPr>
  </w:style>
  <w:style w:type="character" w:customStyle="1" w:styleId="bold1Char">
    <w:name w:val="bold 1 Char"/>
    <w:link w:val="bold1"/>
    <w:locked/>
    <w:rsid w:val="009E22AA"/>
    <w:rPr>
      <w:rFonts w:ascii="Times New Roman" w:eastAsia="Times New Roman" w:hAnsi="Times New Roman" w:cs="Times New Roman"/>
      <w:b/>
      <w:spacing w:val="10"/>
      <w:sz w:val="24"/>
      <w:szCs w:val="24"/>
      <w:lang w:eastAsia="pl-PL"/>
    </w:rPr>
  </w:style>
  <w:style w:type="paragraph" w:customStyle="1" w:styleId="PMHeading1">
    <w:name w:val="PM Heading 1"/>
    <w:basedOn w:val="Normal"/>
    <w:link w:val="PMHeading1Char"/>
    <w:qFormat/>
    <w:rsid w:val="009E22AA"/>
    <w:pPr>
      <w:pBdr>
        <w:top w:val="single" w:sz="4" w:space="1" w:color="auto"/>
        <w:left w:val="single" w:sz="4" w:space="15" w:color="auto"/>
        <w:bottom w:val="single" w:sz="4" w:space="1" w:color="auto"/>
        <w:right w:val="single" w:sz="4" w:space="4" w:color="auto"/>
      </w:pBdr>
      <w:shd w:val="clear" w:color="auto" w:fill="99CCFF"/>
      <w:spacing w:before="240" w:after="240" w:line="240" w:lineRule="auto"/>
      <w:ind w:left="360" w:hanging="360"/>
      <w:jc w:val="center"/>
      <w:outlineLvl w:val="0"/>
    </w:pPr>
    <w:rPr>
      <w:rFonts w:ascii="Times New Roman Bold" w:hAnsi="Times New Roman Bold"/>
      <w:b/>
      <w:color w:val="000000"/>
      <w:spacing w:val="10"/>
      <w:sz w:val="24"/>
      <w:szCs w:val="24"/>
      <w:lang w:eastAsia="pl-PL"/>
    </w:rPr>
  </w:style>
  <w:style w:type="paragraph" w:styleId="TOC4">
    <w:name w:val="toc 4"/>
    <w:basedOn w:val="Normal"/>
    <w:next w:val="Normal"/>
    <w:autoRedefine/>
    <w:uiPriority w:val="39"/>
    <w:unhideWhenUsed/>
    <w:rsid w:val="009E22AA"/>
    <w:pPr>
      <w:spacing w:after="100"/>
      <w:ind w:left="660"/>
    </w:pPr>
    <w:rPr>
      <w:lang w:eastAsia="bg-BG"/>
    </w:rPr>
  </w:style>
  <w:style w:type="paragraph" w:styleId="TOC5">
    <w:name w:val="toc 5"/>
    <w:basedOn w:val="Normal"/>
    <w:next w:val="Normal"/>
    <w:autoRedefine/>
    <w:uiPriority w:val="39"/>
    <w:unhideWhenUsed/>
    <w:rsid w:val="009E22AA"/>
    <w:pPr>
      <w:spacing w:after="100"/>
      <w:ind w:left="880"/>
    </w:pPr>
    <w:rPr>
      <w:lang w:eastAsia="bg-BG"/>
    </w:rPr>
  </w:style>
  <w:style w:type="paragraph" w:styleId="TOC6">
    <w:name w:val="toc 6"/>
    <w:basedOn w:val="Normal"/>
    <w:next w:val="Normal"/>
    <w:autoRedefine/>
    <w:uiPriority w:val="39"/>
    <w:unhideWhenUsed/>
    <w:rsid w:val="009E22AA"/>
    <w:pPr>
      <w:spacing w:after="100"/>
      <w:ind w:left="1100"/>
    </w:pPr>
    <w:rPr>
      <w:lang w:eastAsia="bg-BG"/>
    </w:rPr>
  </w:style>
  <w:style w:type="paragraph" w:styleId="TOC7">
    <w:name w:val="toc 7"/>
    <w:basedOn w:val="Normal"/>
    <w:next w:val="Normal"/>
    <w:autoRedefine/>
    <w:uiPriority w:val="39"/>
    <w:unhideWhenUsed/>
    <w:rsid w:val="009E22AA"/>
    <w:pPr>
      <w:spacing w:after="100"/>
      <w:ind w:left="1320"/>
    </w:pPr>
    <w:rPr>
      <w:lang w:eastAsia="bg-BG"/>
    </w:rPr>
  </w:style>
  <w:style w:type="paragraph" w:styleId="TOC8">
    <w:name w:val="toc 8"/>
    <w:basedOn w:val="Normal"/>
    <w:next w:val="Normal"/>
    <w:autoRedefine/>
    <w:uiPriority w:val="39"/>
    <w:unhideWhenUsed/>
    <w:rsid w:val="009E22AA"/>
    <w:pPr>
      <w:spacing w:after="100"/>
      <w:ind w:left="1540"/>
    </w:pPr>
    <w:rPr>
      <w:lang w:eastAsia="bg-BG"/>
    </w:rPr>
  </w:style>
  <w:style w:type="paragraph" w:styleId="TOC9">
    <w:name w:val="toc 9"/>
    <w:basedOn w:val="Normal"/>
    <w:next w:val="Normal"/>
    <w:autoRedefine/>
    <w:uiPriority w:val="39"/>
    <w:unhideWhenUsed/>
    <w:rsid w:val="009E22AA"/>
    <w:pPr>
      <w:spacing w:after="100"/>
      <w:ind w:left="1760"/>
    </w:pPr>
    <w:rPr>
      <w:lang w:eastAsia="bg-BG"/>
    </w:rPr>
  </w:style>
  <w:style w:type="character" w:styleId="FollowedHyperlink">
    <w:name w:val="FollowedHyperlink"/>
    <w:uiPriority w:val="99"/>
    <w:unhideWhenUsed/>
    <w:rsid w:val="009E22AA"/>
    <w:rPr>
      <w:color w:val="800080"/>
      <w:u w:val="single"/>
    </w:rPr>
  </w:style>
  <w:style w:type="paragraph" w:customStyle="1" w:styleId="Style">
    <w:name w:val="Style"/>
    <w:rsid w:val="009E22AA"/>
    <w:pPr>
      <w:widowControl w:val="0"/>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character" w:styleId="Strong">
    <w:name w:val="Strong"/>
    <w:uiPriority w:val="22"/>
    <w:qFormat/>
    <w:rsid w:val="009E22AA"/>
    <w:rPr>
      <w:b/>
    </w:rPr>
  </w:style>
  <w:style w:type="paragraph" w:customStyle="1" w:styleId="CM1">
    <w:name w:val="CM1"/>
    <w:basedOn w:val="Default"/>
    <w:next w:val="Default"/>
    <w:uiPriority w:val="99"/>
    <w:rsid w:val="009E22AA"/>
    <w:rPr>
      <w:rFonts w:ascii="EUAlbertina" w:hAnsi="EUAlbertina" w:cs="Times New Roman"/>
      <w:color w:val="auto"/>
      <w:lang w:val="bg-BG" w:eastAsia="bg-BG"/>
    </w:rPr>
  </w:style>
  <w:style w:type="paragraph" w:customStyle="1" w:styleId="CM3">
    <w:name w:val="CM3"/>
    <w:basedOn w:val="Default"/>
    <w:next w:val="Default"/>
    <w:uiPriority w:val="99"/>
    <w:rsid w:val="009E22AA"/>
    <w:rPr>
      <w:rFonts w:ascii="EUAlbertina" w:hAnsi="EUAlbertina" w:cs="Times New Roman"/>
      <w:color w:val="auto"/>
      <w:lang w:val="bg-BG" w:eastAsia="bg-BG"/>
    </w:rPr>
  </w:style>
  <w:style w:type="numbering" w:styleId="111111">
    <w:name w:val="Outline List 2"/>
    <w:basedOn w:val="NoList"/>
    <w:uiPriority w:val="99"/>
    <w:semiHidden/>
    <w:unhideWhenUsed/>
    <w:rsid w:val="009E22AA"/>
    <w:pPr>
      <w:numPr>
        <w:numId w:val="6"/>
      </w:numPr>
    </w:pPr>
  </w:style>
  <w:style w:type="paragraph" w:styleId="Title">
    <w:name w:val="Title"/>
    <w:basedOn w:val="Normal"/>
    <w:next w:val="Normal"/>
    <w:link w:val="TitleChar"/>
    <w:uiPriority w:val="10"/>
    <w:qFormat/>
    <w:rsid w:val="009E22AA"/>
    <w:pPr>
      <w:spacing w:after="0" w:line="240" w:lineRule="auto"/>
      <w:contextualSpacing/>
    </w:pPr>
    <w:rPr>
      <w:rFonts w:ascii="Cambria" w:hAnsi="Cambria"/>
      <w:spacing w:val="-10"/>
      <w:kern w:val="28"/>
      <w:sz w:val="56"/>
      <w:szCs w:val="56"/>
    </w:rPr>
  </w:style>
  <w:style w:type="character" w:customStyle="1" w:styleId="TitleChar">
    <w:name w:val="Title Char"/>
    <w:basedOn w:val="DefaultParagraphFont"/>
    <w:link w:val="Title"/>
    <w:uiPriority w:val="10"/>
    <w:rsid w:val="009E22AA"/>
    <w:rPr>
      <w:rFonts w:ascii="Cambria" w:eastAsia="Times New Roman" w:hAnsi="Cambria" w:cs="Times New Roman"/>
      <w:spacing w:val="-10"/>
      <w:kern w:val="28"/>
      <w:sz w:val="56"/>
      <w:szCs w:val="56"/>
    </w:rPr>
  </w:style>
  <w:style w:type="paragraph" w:customStyle="1" w:styleId="CharCharChar1CharCharChar">
    <w:name w:val="Char Char Char1 Char Char Char"/>
    <w:basedOn w:val="Normal"/>
    <w:rsid w:val="009E22AA"/>
    <w:pPr>
      <w:spacing w:after="160" w:line="240" w:lineRule="exact"/>
    </w:pPr>
    <w:rPr>
      <w:rFonts w:ascii="Tahoma" w:hAnsi="Tahoma"/>
      <w:sz w:val="20"/>
      <w:szCs w:val="20"/>
      <w:lang w:val="en-US"/>
    </w:rPr>
  </w:style>
  <w:style w:type="paragraph" w:customStyle="1" w:styleId="oj-doc-ti">
    <w:name w:val="oj-doc-ti"/>
    <w:basedOn w:val="Normal"/>
    <w:rsid w:val="009E22AA"/>
    <w:pPr>
      <w:spacing w:before="100" w:beforeAutospacing="1" w:after="100" w:afterAutospacing="1" w:line="240" w:lineRule="auto"/>
    </w:pPr>
    <w:rPr>
      <w:rFonts w:ascii="Times New Roman" w:hAnsi="Times New Roman"/>
      <w:sz w:val="24"/>
      <w:szCs w:val="24"/>
      <w:lang w:eastAsia="bg-BG"/>
    </w:rPr>
  </w:style>
  <w:style w:type="character" w:customStyle="1" w:styleId="oj-sp-normal">
    <w:name w:val="oj-sp-normal"/>
    <w:rsid w:val="009E22AA"/>
  </w:style>
  <w:style w:type="paragraph" w:customStyle="1" w:styleId="oj-ti-art">
    <w:name w:val="oj-ti-art"/>
    <w:basedOn w:val="Normal"/>
    <w:rsid w:val="009E22AA"/>
    <w:pPr>
      <w:spacing w:before="100" w:beforeAutospacing="1" w:after="100" w:afterAutospacing="1" w:line="240" w:lineRule="auto"/>
    </w:pPr>
    <w:rPr>
      <w:rFonts w:ascii="Times New Roman" w:hAnsi="Times New Roman"/>
      <w:sz w:val="24"/>
      <w:szCs w:val="24"/>
      <w:lang w:eastAsia="bg-BG"/>
    </w:rPr>
  </w:style>
  <w:style w:type="paragraph" w:customStyle="1" w:styleId="m">
    <w:name w:val="m"/>
    <w:basedOn w:val="Normal"/>
    <w:rsid w:val="009E22AA"/>
    <w:pPr>
      <w:spacing w:after="0" w:line="240" w:lineRule="auto"/>
      <w:ind w:firstLine="990"/>
      <w:jc w:val="both"/>
    </w:pPr>
    <w:rPr>
      <w:rFonts w:ascii="Times New Roman" w:hAnsi="Times New Roman"/>
      <w:color w:val="000000"/>
      <w:sz w:val="24"/>
      <w:szCs w:val="24"/>
      <w:lang w:eastAsia="bg-BG"/>
    </w:rPr>
  </w:style>
  <w:style w:type="paragraph" w:customStyle="1" w:styleId="CM4">
    <w:name w:val="CM4"/>
    <w:basedOn w:val="Default"/>
    <w:next w:val="Default"/>
    <w:uiPriority w:val="99"/>
    <w:rsid w:val="009E22AA"/>
    <w:pPr>
      <w:jc w:val="center"/>
    </w:pPr>
    <w:rPr>
      <w:rFonts w:ascii="EUAlbertina" w:hAnsi="EUAlbertina" w:cs="Times New Roman"/>
      <w:color w:val="auto"/>
      <w:lang w:val="bg-BG" w:eastAsia="bg-BG"/>
    </w:rPr>
  </w:style>
  <w:style w:type="paragraph" w:styleId="BodyText">
    <w:name w:val="Body Text"/>
    <w:basedOn w:val="Normal"/>
    <w:link w:val="BodyTextChar"/>
    <w:uiPriority w:val="99"/>
    <w:unhideWhenUsed/>
    <w:rsid w:val="009E22AA"/>
    <w:pPr>
      <w:spacing w:after="0" w:line="240" w:lineRule="auto"/>
      <w:ind w:firstLine="851"/>
      <w:jc w:val="both"/>
    </w:pPr>
    <w:rPr>
      <w:rFonts w:ascii="Times New Roman" w:hAnsi="Times New Roman"/>
      <w:b/>
      <w:bCs/>
      <w:sz w:val="24"/>
      <w:szCs w:val="24"/>
    </w:rPr>
  </w:style>
  <w:style w:type="character" w:customStyle="1" w:styleId="BodyTextChar">
    <w:name w:val="Body Text Char"/>
    <w:basedOn w:val="DefaultParagraphFont"/>
    <w:link w:val="BodyText"/>
    <w:uiPriority w:val="99"/>
    <w:rsid w:val="009E22AA"/>
    <w:rPr>
      <w:rFonts w:ascii="Times New Roman" w:eastAsia="Times New Roman" w:hAnsi="Times New Roman" w:cs="Times New Roman"/>
      <w:b/>
      <w:bCs/>
      <w:sz w:val="24"/>
      <w:szCs w:val="24"/>
    </w:rPr>
  </w:style>
  <w:style w:type="character" w:customStyle="1" w:styleId="Heading3Char2">
    <w:name w:val="Heading 3 Char2"/>
    <w:aliases w:val="Heading 2 Char Char + Bookman Old Style Char3,Gris - 80 % Char3,Gauche :  2 Char3,97 ... Char3,Címsor 3 Char Char1"/>
    <w:uiPriority w:val="9"/>
    <w:locked/>
    <w:rsid w:val="009E22AA"/>
    <w:rPr>
      <w:rFonts w:ascii="Cambria" w:hAnsi="Cambria"/>
      <w:b/>
      <w:color w:val="4F81BD"/>
      <w:lang w:val="x-none" w:eastAsia="pl-PL"/>
    </w:rPr>
  </w:style>
  <w:style w:type="paragraph" w:customStyle="1" w:styleId="BodyText21">
    <w:name w:val="Body Text 21"/>
    <w:basedOn w:val="Normal"/>
    <w:rsid w:val="009E22AA"/>
    <w:pPr>
      <w:spacing w:after="0" w:line="240" w:lineRule="auto"/>
      <w:ind w:firstLine="851"/>
      <w:jc w:val="both"/>
    </w:pPr>
    <w:rPr>
      <w:rFonts w:ascii="Times New Roman" w:hAnsi="Times New Roman"/>
      <w:sz w:val="24"/>
      <w:szCs w:val="20"/>
      <w:lang w:eastAsia="pl-PL"/>
    </w:rPr>
  </w:style>
  <w:style w:type="paragraph" w:customStyle="1" w:styleId="Styl1">
    <w:name w:val="Styl1"/>
    <w:basedOn w:val="NormalIndent"/>
    <w:rsid w:val="009E22AA"/>
    <w:pPr>
      <w:widowControl/>
      <w:tabs>
        <w:tab w:val="num" w:pos="360"/>
      </w:tabs>
      <w:spacing w:before="200" w:line="320" w:lineRule="atLeast"/>
      <w:ind w:left="360" w:hanging="360"/>
    </w:pPr>
    <w:rPr>
      <w:rFonts w:ascii="Bookman Old Style" w:hAnsi="Bookman Old Style"/>
      <w:sz w:val="18"/>
    </w:rPr>
  </w:style>
  <w:style w:type="paragraph" w:styleId="NormalIndent">
    <w:name w:val="Normal Indent"/>
    <w:aliases w:val="Normal Indent Char"/>
    <w:basedOn w:val="Normal"/>
    <w:uiPriority w:val="99"/>
    <w:rsid w:val="009E22AA"/>
    <w:pPr>
      <w:widowControl w:val="0"/>
      <w:numPr>
        <w:numId w:val="14"/>
      </w:numPr>
      <w:tabs>
        <w:tab w:val="clear" w:pos="360"/>
      </w:tabs>
      <w:spacing w:after="0" w:line="240" w:lineRule="auto"/>
      <w:ind w:left="708" w:firstLine="0"/>
      <w:jc w:val="both"/>
    </w:pPr>
    <w:rPr>
      <w:rFonts w:ascii="Times New Roman" w:hAnsi="Times New Roman"/>
      <w:sz w:val="24"/>
      <w:szCs w:val="20"/>
      <w:lang w:eastAsia="pl-PL"/>
    </w:rPr>
  </w:style>
  <w:style w:type="paragraph" w:styleId="BodyText2">
    <w:name w:val="Body Text 2"/>
    <w:basedOn w:val="Normal"/>
    <w:link w:val="BodyText2Char"/>
    <w:uiPriority w:val="99"/>
    <w:rsid w:val="009E22AA"/>
    <w:pPr>
      <w:widowControl w:val="0"/>
      <w:spacing w:after="0" w:line="240" w:lineRule="auto"/>
      <w:ind w:firstLine="851"/>
      <w:jc w:val="both"/>
    </w:pPr>
    <w:rPr>
      <w:rFonts w:ascii="Times New Roman" w:hAnsi="Times New Roman"/>
      <w:i/>
      <w:sz w:val="24"/>
      <w:szCs w:val="20"/>
      <w:u w:val="single"/>
      <w:lang w:eastAsia="pl-PL"/>
    </w:rPr>
  </w:style>
  <w:style w:type="character" w:customStyle="1" w:styleId="BodyText2Char">
    <w:name w:val="Body Text 2 Char"/>
    <w:basedOn w:val="DefaultParagraphFont"/>
    <w:link w:val="BodyText2"/>
    <w:uiPriority w:val="99"/>
    <w:rsid w:val="009E22AA"/>
    <w:rPr>
      <w:rFonts w:ascii="Times New Roman" w:eastAsia="Times New Roman" w:hAnsi="Times New Roman" w:cs="Times New Roman"/>
      <w:i/>
      <w:sz w:val="24"/>
      <w:szCs w:val="20"/>
      <w:u w:val="single"/>
      <w:lang w:eastAsia="pl-PL"/>
    </w:rPr>
  </w:style>
  <w:style w:type="paragraph" w:customStyle="1" w:styleId="NumPar1">
    <w:name w:val="NumPar 1"/>
    <w:basedOn w:val="Normal"/>
    <w:next w:val="Normal"/>
    <w:link w:val="NumPar1Tegn"/>
    <w:rsid w:val="009E22AA"/>
    <w:pPr>
      <w:tabs>
        <w:tab w:val="num" w:pos="360"/>
      </w:tabs>
      <w:spacing w:before="120" w:after="120" w:line="240" w:lineRule="auto"/>
      <w:ind w:left="360" w:hanging="360"/>
      <w:jc w:val="both"/>
    </w:pPr>
    <w:rPr>
      <w:rFonts w:ascii="Times New Roman" w:hAnsi="Times New Roman"/>
      <w:sz w:val="24"/>
      <w:szCs w:val="20"/>
      <w:lang w:val="en-GB" w:eastAsia="pl-PL"/>
    </w:rPr>
  </w:style>
  <w:style w:type="paragraph" w:customStyle="1" w:styleId="a">
    <w:name w:val="ŚŚ"/>
    <w:basedOn w:val="Normal"/>
    <w:rsid w:val="009E22AA"/>
    <w:pPr>
      <w:spacing w:after="0" w:line="360" w:lineRule="auto"/>
      <w:ind w:firstLine="851"/>
      <w:jc w:val="both"/>
    </w:pPr>
    <w:rPr>
      <w:rFonts w:ascii="Times New Roman" w:hAnsi="Times New Roman"/>
      <w:sz w:val="24"/>
      <w:szCs w:val="20"/>
      <w:lang w:eastAsia="pl-PL"/>
    </w:rPr>
  </w:style>
  <w:style w:type="paragraph" w:customStyle="1" w:styleId="BodyText23">
    <w:name w:val="Body Text 23"/>
    <w:rsid w:val="009E22AA"/>
    <w:pPr>
      <w:widowControl w:val="0"/>
      <w:tabs>
        <w:tab w:val="left" w:pos="360"/>
      </w:tabs>
      <w:spacing w:after="0" w:line="240" w:lineRule="auto"/>
      <w:jc w:val="both"/>
    </w:pPr>
    <w:rPr>
      <w:rFonts w:ascii="Times New Roman" w:eastAsia="Times New Roman" w:hAnsi="Times New Roman" w:cs="Times New Roman"/>
      <w:sz w:val="24"/>
      <w:szCs w:val="20"/>
      <w:lang w:val="pl-PL" w:eastAsia="pl-PL"/>
    </w:rPr>
  </w:style>
  <w:style w:type="paragraph" w:styleId="BodyTextIndent">
    <w:name w:val="Body Text Indent"/>
    <w:basedOn w:val="BodyText"/>
    <w:link w:val="BodyTextIndentChar"/>
    <w:uiPriority w:val="99"/>
    <w:rsid w:val="009E22AA"/>
    <w:pPr>
      <w:spacing w:after="160"/>
      <w:ind w:left="360"/>
      <w:jc w:val="left"/>
    </w:pPr>
    <w:rPr>
      <w:b w:val="0"/>
      <w:bCs w:val="0"/>
      <w:sz w:val="20"/>
      <w:szCs w:val="20"/>
      <w:lang w:eastAsia="pl-PL"/>
    </w:rPr>
  </w:style>
  <w:style w:type="character" w:customStyle="1" w:styleId="BodyTextIndentChar">
    <w:name w:val="Body Text Indent Char"/>
    <w:basedOn w:val="DefaultParagraphFont"/>
    <w:link w:val="BodyTextIndent"/>
    <w:uiPriority w:val="99"/>
    <w:rsid w:val="009E22AA"/>
    <w:rPr>
      <w:rFonts w:ascii="Times New Roman" w:eastAsia="Times New Roman" w:hAnsi="Times New Roman" w:cs="Times New Roman"/>
      <w:sz w:val="20"/>
      <w:szCs w:val="20"/>
      <w:lang w:eastAsia="pl-PL"/>
    </w:rPr>
  </w:style>
  <w:style w:type="paragraph" w:styleId="BodyTextIndent3">
    <w:name w:val="Body Text Indent 3"/>
    <w:basedOn w:val="Normal"/>
    <w:link w:val="BodyTextIndent3Char"/>
    <w:uiPriority w:val="99"/>
    <w:rsid w:val="009E22AA"/>
    <w:pPr>
      <w:widowControl w:val="0"/>
      <w:shd w:val="clear" w:color="auto" w:fill="FFFFFF"/>
      <w:spacing w:after="0" w:line="274" w:lineRule="exact"/>
      <w:ind w:left="67" w:firstLine="851"/>
      <w:jc w:val="both"/>
    </w:pPr>
    <w:rPr>
      <w:rFonts w:ascii="Times New Roman" w:hAnsi="Times New Roman"/>
      <w:color w:val="000000"/>
      <w:sz w:val="24"/>
      <w:szCs w:val="20"/>
      <w:lang w:eastAsia="pl-PL"/>
    </w:rPr>
  </w:style>
  <w:style w:type="character" w:customStyle="1" w:styleId="BodyTextIndent3Char">
    <w:name w:val="Body Text Indent 3 Char"/>
    <w:basedOn w:val="DefaultParagraphFont"/>
    <w:link w:val="BodyTextIndent3"/>
    <w:uiPriority w:val="99"/>
    <w:rsid w:val="009E22AA"/>
    <w:rPr>
      <w:rFonts w:ascii="Times New Roman" w:eastAsia="Times New Roman" w:hAnsi="Times New Roman" w:cs="Times New Roman"/>
      <w:color w:val="000000"/>
      <w:sz w:val="24"/>
      <w:szCs w:val="20"/>
      <w:shd w:val="clear" w:color="auto" w:fill="FFFFFF"/>
      <w:lang w:eastAsia="pl-PL"/>
    </w:rPr>
  </w:style>
  <w:style w:type="paragraph" w:styleId="BlockText">
    <w:name w:val="Block Text"/>
    <w:basedOn w:val="Normal"/>
    <w:uiPriority w:val="99"/>
    <w:rsid w:val="009E22AA"/>
    <w:pPr>
      <w:widowControl w:val="0"/>
      <w:shd w:val="clear" w:color="auto" w:fill="FFFFFF"/>
      <w:spacing w:before="43" w:after="0" w:line="278" w:lineRule="exact"/>
      <w:ind w:left="24" w:right="38" w:firstLine="851"/>
      <w:jc w:val="both"/>
    </w:pPr>
    <w:rPr>
      <w:rFonts w:ascii="Times New Roman" w:hAnsi="Times New Roman"/>
      <w:color w:val="000000"/>
      <w:sz w:val="24"/>
      <w:szCs w:val="20"/>
      <w:lang w:eastAsia="pl-PL"/>
    </w:rPr>
  </w:style>
  <w:style w:type="paragraph" w:customStyle="1" w:styleId="pkt">
    <w:name w:val="pkt"/>
    <w:basedOn w:val="Normal"/>
    <w:rsid w:val="009E22AA"/>
    <w:pPr>
      <w:overflowPunct w:val="0"/>
      <w:adjustRightInd w:val="0"/>
      <w:spacing w:before="60" w:after="60" w:line="240" w:lineRule="auto"/>
      <w:ind w:left="851" w:hanging="295"/>
      <w:jc w:val="both"/>
    </w:pPr>
    <w:rPr>
      <w:rFonts w:ascii="Times New Roman" w:hAnsi="Times New Roman"/>
      <w:sz w:val="24"/>
      <w:szCs w:val="20"/>
      <w:lang w:eastAsia="pl-PL"/>
    </w:rPr>
  </w:style>
  <w:style w:type="paragraph" w:customStyle="1" w:styleId="ust">
    <w:name w:val="ust"/>
    <w:rsid w:val="009E22AA"/>
    <w:pPr>
      <w:overflowPunct w:val="0"/>
      <w:adjustRightInd w:val="0"/>
      <w:spacing w:before="60" w:after="60" w:line="240" w:lineRule="auto"/>
      <w:ind w:left="426" w:hanging="284"/>
      <w:jc w:val="both"/>
    </w:pPr>
    <w:rPr>
      <w:rFonts w:ascii="Times New Roman" w:eastAsia="Times New Roman" w:hAnsi="Times New Roman" w:cs="Times New Roman"/>
      <w:sz w:val="24"/>
      <w:szCs w:val="20"/>
      <w:lang w:val="pl-PL" w:eastAsia="pl-PL"/>
    </w:rPr>
  </w:style>
  <w:style w:type="character" w:customStyle="1" w:styleId="tw4winTerm">
    <w:name w:val="tw4winTerm"/>
    <w:rsid w:val="009E22AA"/>
    <w:rPr>
      <w:color w:val="0000FF"/>
    </w:rPr>
  </w:style>
  <w:style w:type="paragraph" w:customStyle="1" w:styleId="EntEmet">
    <w:name w:val="EntEmet"/>
    <w:basedOn w:val="Normal"/>
    <w:rsid w:val="009E22AA"/>
    <w:pPr>
      <w:widowControl w:val="0"/>
      <w:tabs>
        <w:tab w:val="left" w:pos="284"/>
        <w:tab w:val="left" w:pos="567"/>
        <w:tab w:val="left" w:pos="851"/>
        <w:tab w:val="left" w:pos="1134"/>
        <w:tab w:val="left" w:pos="1418"/>
      </w:tabs>
      <w:spacing w:before="40" w:after="0" w:line="240" w:lineRule="auto"/>
      <w:ind w:firstLine="851"/>
      <w:jc w:val="both"/>
    </w:pPr>
    <w:rPr>
      <w:rFonts w:ascii="Times New Roman" w:hAnsi="Times New Roman"/>
      <w:sz w:val="24"/>
      <w:szCs w:val="20"/>
      <w:lang w:val="en-GB" w:eastAsia="fr-BE"/>
    </w:rPr>
  </w:style>
  <w:style w:type="paragraph" w:customStyle="1" w:styleId="EntRefer">
    <w:name w:val="EntRefer"/>
    <w:basedOn w:val="Normal"/>
    <w:rsid w:val="009E22AA"/>
    <w:pPr>
      <w:widowControl w:val="0"/>
      <w:spacing w:after="0" w:line="240" w:lineRule="auto"/>
      <w:ind w:firstLine="851"/>
      <w:jc w:val="both"/>
    </w:pPr>
    <w:rPr>
      <w:rFonts w:ascii="Times New Roman" w:hAnsi="Times New Roman"/>
      <w:b/>
      <w:sz w:val="24"/>
      <w:szCs w:val="20"/>
      <w:lang w:val="en-GB" w:eastAsia="fr-BE"/>
    </w:rPr>
  </w:style>
  <w:style w:type="character" w:customStyle="1" w:styleId="Marker">
    <w:name w:val="Marker"/>
    <w:rsid w:val="009E22AA"/>
    <w:rPr>
      <w:color w:val="0000FF"/>
    </w:rPr>
  </w:style>
  <w:style w:type="paragraph" w:customStyle="1" w:styleId="Datedadoption">
    <w:name w:val="Date d'adoption"/>
    <w:basedOn w:val="Normal"/>
    <w:next w:val="Normal"/>
    <w:rsid w:val="009E22AA"/>
    <w:pPr>
      <w:spacing w:before="360" w:after="0" w:line="240" w:lineRule="auto"/>
      <w:ind w:firstLine="851"/>
      <w:jc w:val="both"/>
    </w:pPr>
    <w:rPr>
      <w:rFonts w:ascii="Times New Roman" w:hAnsi="Times New Roman"/>
      <w:b/>
      <w:sz w:val="24"/>
      <w:szCs w:val="20"/>
      <w:lang w:val="en-GB" w:eastAsia="zh-CN"/>
    </w:rPr>
  </w:style>
  <w:style w:type="paragraph" w:customStyle="1" w:styleId="Statut">
    <w:name w:val="Statut"/>
    <w:basedOn w:val="Normal"/>
    <w:next w:val="Typedudocument"/>
    <w:rsid w:val="009E22AA"/>
    <w:pPr>
      <w:spacing w:before="360" w:after="0" w:line="240" w:lineRule="auto"/>
      <w:ind w:firstLine="851"/>
      <w:jc w:val="both"/>
    </w:pPr>
    <w:rPr>
      <w:rFonts w:ascii="Times New Roman" w:hAnsi="Times New Roman"/>
      <w:sz w:val="24"/>
      <w:szCs w:val="20"/>
      <w:lang w:val="en-GB" w:eastAsia="zh-CN"/>
    </w:rPr>
  </w:style>
  <w:style w:type="paragraph" w:customStyle="1" w:styleId="Typedudocument">
    <w:name w:val="Type du document"/>
    <w:basedOn w:val="Normal"/>
    <w:next w:val="Datedadoption"/>
    <w:rsid w:val="009E22AA"/>
    <w:pPr>
      <w:spacing w:before="360" w:after="0" w:line="240" w:lineRule="auto"/>
      <w:ind w:firstLine="851"/>
      <w:jc w:val="both"/>
    </w:pPr>
    <w:rPr>
      <w:rFonts w:ascii="Times New Roman" w:hAnsi="Times New Roman"/>
      <w:b/>
      <w:sz w:val="24"/>
      <w:szCs w:val="20"/>
      <w:lang w:val="en-GB" w:eastAsia="zh-CN"/>
    </w:rPr>
  </w:style>
  <w:style w:type="paragraph" w:customStyle="1" w:styleId="CharCharChar">
    <w:name w:val="Char Char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Tiret1">
    <w:name w:val="Tiret 1"/>
    <w:basedOn w:val="Normal"/>
    <w:rsid w:val="009E22AA"/>
    <w:pPr>
      <w:tabs>
        <w:tab w:val="num" w:pos="360"/>
      </w:tabs>
      <w:spacing w:before="120" w:after="120" w:line="240" w:lineRule="auto"/>
      <w:ind w:left="360" w:hanging="360"/>
      <w:jc w:val="both"/>
    </w:pPr>
    <w:rPr>
      <w:rFonts w:ascii="Times New Roman" w:hAnsi="Times New Roman"/>
      <w:sz w:val="24"/>
      <w:szCs w:val="20"/>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9E22AA"/>
    <w:pPr>
      <w:tabs>
        <w:tab w:val="left" w:pos="709"/>
      </w:tabs>
      <w:spacing w:after="0" w:line="360" w:lineRule="auto"/>
      <w:ind w:firstLine="851"/>
      <w:jc w:val="both"/>
    </w:pPr>
    <w:rPr>
      <w:rFonts w:ascii="Tahoma" w:hAnsi="Tahoma"/>
      <w:sz w:val="24"/>
      <w:szCs w:val="24"/>
      <w:lang w:eastAsia="pl-PL"/>
    </w:rPr>
  </w:style>
  <w:style w:type="paragraph" w:customStyle="1" w:styleId="TextinCSF">
    <w:name w:val="Text in CSF"/>
    <w:basedOn w:val="Normal"/>
    <w:rsid w:val="009E22AA"/>
    <w:pPr>
      <w:overflowPunct w:val="0"/>
      <w:autoSpaceDE w:val="0"/>
      <w:autoSpaceDN w:val="0"/>
      <w:adjustRightInd w:val="0"/>
      <w:spacing w:after="120" w:line="240" w:lineRule="auto"/>
      <w:ind w:left="720" w:firstLine="851"/>
      <w:jc w:val="both"/>
      <w:textAlignment w:val="baseline"/>
    </w:pPr>
    <w:rPr>
      <w:rFonts w:ascii="Times New Roman" w:hAnsi="Times New Roman"/>
      <w:sz w:val="24"/>
      <w:szCs w:val="20"/>
      <w:lang w:val="en-GB" w:eastAsia="hu-HU"/>
    </w:rPr>
  </w:style>
  <w:style w:type="paragraph" w:customStyle="1" w:styleId="NormalWeb1">
    <w:name w:val="Normal (Web)1"/>
    <w:basedOn w:val="Normal"/>
    <w:rsid w:val="009E22AA"/>
    <w:pPr>
      <w:spacing w:before="100" w:beforeAutospacing="1" w:after="100" w:afterAutospacing="1" w:line="240" w:lineRule="auto"/>
      <w:ind w:firstLine="851"/>
      <w:jc w:val="both"/>
    </w:pPr>
    <w:rPr>
      <w:rFonts w:ascii="Verdana" w:hAnsi="Verdana"/>
      <w:color w:val="000000"/>
      <w:sz w:val="17"/>
      <w:szCs w:val="17"/>
      <w:lang w:eastAsia="bg-BG"/>
    </w:rPr>
  </w:style>
  <w:style w:type="table" w:customStyle="1" w:styleId="TableGrid1">
    <w:name w:val="Table Grid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9E22AA"/>
    <w:pPr>
      <w:autoSpaceDE w:val="0"/>
      <w:autoSpaceDN w:val="0"/>
      <w:adjustRightInd w:val="0"/>
      <w:spacing w:after="0" w:line="240" w:lineRule="auto"/>
      <w:ind w:firstLine="851"/>
      <w:jc w:val="both"/>
    </w:pPr>
    <w:rPr>
      <w:rFonts w:ascii="Times New Roman" w:hAnsi="Times New Roman"/>
      <w:sz w:val="24"/>
      <w:szCs w:val="20"/>
      <w:lang w:val="en-US" w:eastAsia="fr-FR"/>
    </w:rPr>
  </w:style>
  <w:style w:type="character" w:customStyle="1" w:styleId="CharChar">
    <w:name w:val="Char Char"/>
    <w:rsid w:val="009E22AA"/>
    <w:rPr>
      <w:b/>
      <w:color w:val="FF0000"/>
      <w:sz w:val="24"/>
      <w:lang w:val="en-US" w:eastAsia="bg-BG"/>
    </w:rPr>
  </w:style>
  <w:style w:type="paragraph" w:styleId="Caption">
    <w:name w:val="caption"/>
    <w:basedOn w:val="Normal"/>
    <w:next w:val="Normal"/>
    <w:uiPriority w:val="35"/>
    <w:qFormat/>
    <w:rsid w:val="009E22AA"/>
    <w:pPr>
      <w:spacing w:after="0" w:line="240" w:lineRule="auto"/>
      <w:ind w:firstLine="851"/>
      <w:jc w:val="both"/>
    </w:pPr>
    <w:rPr>
      <w:rFonts w:ascii="Times New Roman" w:hAnsi="Times New Roman"/>
      <w:b/>
      <w:bCs/>
      <w:sz w:val="24"/>
      <w:szCs w:val="20"/>
      <w:lang w:eastAsia="bg-BG"/>
    </w:rPr>
  </w:style>
  <w:style w:type="paragraph" w:customStyle="1" w:styleId="zaglawie">
    <w:name w:val="zaglawie"/>
    <w:basedOn w:val="Normal"/>
    <w:rsid w:val="009E22AA"/>
    <w:pPr>
      <w:spacing w:before="100" w:after="100" w:line="240" w:lineRule="auto"/>
      <w:ind w:left="200" w:firstLine="851"/>
      <w:jc w:val="both"/>
    </w:pPr>
    <w:rPr>
      <w:rFonts w:ascii="Times New Roman" w:hAnsi="Times New Roman"/>
      <w:b/>
      <w:bCs/>
      <w:color w:val="000000"/>
      <w:sz w:val="28"/>
      <w:szCs w:val="28"/>
      <w:lang w:eastAsia="bg-BG"/>
    </w:rPr>
  </w:style>
  <w:style w:type="paragraph" w:customStyle="1" w:styleId="firstline">
    <w:name w:val="firstline"/>
    <w:basedOn w:val="Normal"/>
    <w:rsid w:val="009E22AA"/>
    <w:pPr>
      <w:spacing w:after="0" w:line="240" w:lineRule="atLeast"/>
      <w:ind w:firstLine="640"/>
      <w:jc w:val="both"/>
    </w:pPr>
    <w:rPr>
      <w:rFonts w:ascii="Times New Roman" w:hAnsi="Times New Roman"/>
      <w:color w:val="000000"/>
      <w:sz w:val="24"/>
      <w:szCs w:val="24"/>
      <w:lang w:eastAsia="bg-BG"/>
    </w:rPr>
  </w:style>
  <w:style w:type="paragraph" w:customStyle="1" w:styleId="text11">
    <w:name w:val="text11"/>
    <w:basedOn w:val="Normal"/>
    <w:rsid w:val="009E22AA"/>
    <w:pPr>
      <w:spacing w:after="100" w:afterAutospacing="1" w:line="240" w:lineRule="auto"/>
      <w:ind w:firstLine="851"/>
      <w:jc w:val="both"/>
    </w:pPr>
    <w:rPr>
      <w:rFonts w:ascii="Verdana" w:hAnsi="Verdana"/>
      <w:color w:val="333333"/>
      <w:sz w:val="17"/>
      <w:szCs w:val="17"/>
      <w:lang w:eastAsia="bg-BG"/>
    </w:rPr>
  </w:style>
  <w:style w:type="paragraph" w:customStyle="1" w:styleId="Text1">
    <w:name w:val="Text 1"/>
    <w:basedOn w:val="Normal"/>
    <w:rsid w:val="009E22AA"/>
    <w:pPr>
      <w:spacing w:after="240" w:line="240" w:lineRule="auto"/>
      <w:ind w:left="482" w:firstLine="851"/>
      <w:jc w:val="both"/>
    </w:pPr>
    <w:rPr>
      <w:rFonts w:ascii="Times New Roman" w:hAnsi="Times New Roman"/>
      <w:sz w:val="24"/>
      <w:szCs w:val="20"/>
      <w:lang w:val="en-GB"/>
    </w:rPr>
  </w:style>
  <w:style w:type="paragraph" w:customStyle="1" w:styleId="Text2">
    <w:name w:val="Text 2"/>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customStyle="1" w:styleId="Text3">
    <w:name w:val="Text 3"/>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customStyle="1" w:styleId="ListNumberLevel2">
    <w:name w:val="List Number (Level 2)"/>
    <w:basedOn w:val="Normal"/>
    <w:rsid w:val="009E22AA"/>
    <w:pPr>
      <w:spacing w:after="240" w:line="240" w:lineRule="auto"/>
      <w:ind w:firstLine="851"/>
      <w:jc w:val="both"/>
    </w:pPr>
    <w:rPr>
      <w:rFonts w:ascii="Times New Roman" w:hAnsi="Times New Roman"/>
      <w:sz w:val="24"/>
      <w:szCs w:val="20"/>
      <w:lang w:val="en-GB"/>
    </w:rPr>
  </w:style>
  <w:style w:type="paragraph" w:customStyle="1" w:styleId="Normal-bullet1">
    <w:name w:val="Normal-bullet1"/>
    <w:basedOn w:val="Normal"/>
    <w:rsid w:val="009E22AA"/>
    <w:pPr>
      <w:widowControl w:val="0"/>
      <w:numPr>
        <w:numId w:val="15"/>
      </w:numPr>
      <w:tabs>
        <w:tab w:val="left" w:pos="432"/>
        <w:tab w:val="left" w:pos="1152"/>
        <w:tab w:val="left" w:pos="1440"/>
      </w:tabs>
      <w:spacing w:after="0" w:line="240" w:lineRule="auto"/>
      <w:jc w:val="both"/>
    </w:pPr>
    <w:rPr>
      <w:rFonts w:ascii="Times New Roman" w:hAnsi="Times New Roman"/>
      <w:spacing w:val="-8"/>
      <w:sz w:val="24"/>
      <w:szCs w:val="20"/>
      <w:lang w:val="en-GB" w:eastAsia="en-GB"/>
    </w:rPr>
  </w:style>
  <w:style w:type="paragraph" w:customStyle="1" w:styleId="BodyText31">
    <w:name w:val="Body Text 31"/>
    <w:basedOn w:val="Normal"/>
    <w:rsid w:val="009E22AA"/>
    <w:pPr>
      <w:overflowPunct w:val="0"/>
      <w:autoSpaceDE w:val="0"/>
      <w:autoSpaceDN w:val="0"/>
      <w:adjustRightInd w:val="0"/>
      <w:spacing w:after="0" w:line="240" w:lineRule="auto"/>
      <w:ind w:firstLine="851"/>
      <w:jc w:val="both"/>
      <w:textAlignment w:val="baseline"/>
    </w:pPr>
    <w:rPr>
      <w:rFonts w:ascii="Times New Roman" w:hAnsi="Times New Roman"/>
      <w:sz w:val="24"/>
      <w:szCs w:val="20"/>
      <w:lang w:val="en-GB" w:eastAsia="hu-HU"/>
    </w:rPr>
  </w:style>
  <w:style w:type="paragraph" w:customStyle="1" w:styleId="NumPar2">
    <w:name w:val="NumPar 2"/>
    <w:basedOn w:val="Normal"/>
    <w:next w:val="Text2"/>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NumPar3">
    <w:name w:val="NumPar 3"/>
    <w:basedOn w:val="Normal"/>
    <w:next w:val="Text3"/>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NumPar4">
    <w:name w:val="NumPar 4"/>
    <w:basedOn w:val="Normal"/>
    <w:next w:val="Normal"/>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Titrearticle">
    <w:name w:val="Titre article"/>
    <w:basedOn w:val="Normal"/>
    <w:next w:val="Normal"/>
    <w:rsid w:val="009E22AA"/>
    <w:pPr>
      <w:keepNext/>
      <w:spacing w:before="360" w:after="120" w:line="240" w:lineRule="auto"/>
      <w:ind w:firstLine="851"/>
      <w:jc w:val="both"/>
    </w:pPr>
    <w:rPr>
      <w:rFonts w:ascii="Times New Roman" w:hAnsi="Times New Roman"/>
      <w:i/>
      <w:sz w:val="24"/>
      <w:szCs w:val="20"/>
      <w:lang w:val="en-GB" w:eastAsia="zh-CN"/>
    </w:rPr>
  </w:style>
  <w:style w:type="paragraph" w:customStyle="1" w:styleId="TableText">
    <w:name w:val="Table Text"/>
    <w:basedOn w:val="Normal"/>
    <w:rsid w:val="009E22AA"/>
    <w:pPr>
      <w:spacing w:after="0" w:line="280" w:lineRule="atLeast"/>
      <w:ind w:firstLine="851"/>
      <w:jc w:val="both"/>
    </w:pPr>
    <w:rPr>
      <w:rFonts w:ascii="Arial" w:hAnsi="Arial"/>
      <w:sz w:val="16"/>
      <w:szCs w:val="24"/>
      <w:lang w:val="en-GB"/>
    </w:rPr>
  </w:style>
  <w:style w:type="paragraph" w:customStyle="1" w:styleId="Applicationdirecte">
    <w:name w:val="Application directe"/>
    <w:basedOn w:val="Normal"/>
    <w:next w:val="Normal"/>
    <w:rsid w:val="009E22AA"/>
    <w:pPr>
      <w:spacing w:before="480" w:after="120" w:line="240" w:lineRule="auto"/>
      <w:ind w:firstLine="851"/>
      <w:jc w:val="both"/>
    </w:pPr>
    <w:rPr>
      <w:rFonts w:ascii="Times New Roman" w:hAnsi="Times New Roman"/>
      <w:sz w:val="24"/>
      <w:szCs w:val="20"/>
      <w:lang w:val="en-GB" w:eastAsia="pl-PL"/>
    </w:rPr>
  </w:style>
  <w:style w:type="character" w:customStyle="1" w:styleId="Heading3Char1">
    <w:name w:val="Heading 3 Char1"/>
    <w:aliases w:val="Heading 2 Char Char + Bookman Old Style Char2,Gris - 80 % Char2,Gauche :  2 Char2,97 ... Char2,Címsor 3 Char Char2,Heading 3 Char Char1"/>
    <w:rsid w:val="009E22AA"/>
    <w:rPr>
      <w:rFonts w:ascii="Times New Roman" w:hAnsi="Times New Roman"/>
      <w:b/>
      <w:color w:val="000000"/>
      <w:sz w:val="20"/>
      <w:shd w:val="clear" w:color="auto" w:fill="FFFFFF"/>
      <w:lang w:val="en-GB" w:eastAsia="pl-PL"/>
    </w:rPr>
  </w:style>
  <w:style w:type="paragraph" w:styleId="ListNumber">
    <w:name w:val="List Number"/>
    <w:basedOn w:val="Normal"/>
    <w:uiPriority w:val="99"/>
    <w:rsid w:val="009E22AA"/>
    <w:pPr>
      <w:spacing w:after="240" w:line="240" w:lineRule="auto"/>
      <w:ind w:firstLine="851"/>
      <w:jc w:val="both"/>
    </w:pPr>
    <w:rPr>
      <w:rFonts w:ascii="Times New Roman" w:hAnsi="Times New Roman"/>
      <w:sz w:val="24"/>
      <w:szCs w:val="20"/>
      <w:lang w:val="en-GB"/>
    </w:rPr>
  </w:style>
  <w:style w:type="paragraph" w:customStyle="1" w:styleId="ZCom">
    <w:name w:val="Z_Com"/>
    <w:basedOn w:val="Normal"/>
    <w:next w:val="ZDGName"/>
    <w:rsid w:val="009E22AA"/>
    <w:pPr>
      <w:widowControl w:val="0"/>
      <w:autoSpaceDE w:val="0"/>
      <w:autoSpaceDN w:val="0"/>
      <w:spacing w:after="0" w:line="240" w:lineRule="auto"/>
      <w:ind w:right="85" w:firstLine="851"/>
      <w:jc w:val="both"/>
    </w:pPr>
    <w:rPr>
      <w:rFonts w:ascii="Arial" w:hAnsi="Arial" w:cs="Arial"/>
      <w:sz w:val="24"/>
      <w:szCs w:val="24"/>
      <w:lang w:val="en-GB" w:eastAsia="en-GB"/>
    </w:rPr>
  </w:style>
  <w:style w:type="paragraph" w:customStyle="1" w:styleId="ZDGName">
    <w:name w:val="Z_DGName"/>
    <w:basedOn w:val="Normal"/>
    <w:rsid w:val="009E22AA"/>
    <w:pPr>
      <w:widowControl w:val="0"/>
      <w:autoSpaceDE w:val="0"/>
      <w:autoSpaceDN w:val="0"/>
      <w:spacing w:after="0" w:line="240" w:lineRule="auto"/>
      <w:ind w:right="85" w:firstLine="851"/>
      <w:jc w:val="both"/>
    </w:pPr>
    <w:rPr>
      <w:rFonts w:ascii="Arial" w:hAnsi="Arial" w:cs="Arial"/>
      <w:sz w:val="16"/>
      <w:szCs w:val="16"/>
      <w:lang w:val="en-GB" w:eastAsia="en-GB"/>
    </w:rPr>
  </w:style>
  <w:style w:type="paragraph" w:styleId="ListNumber4">
    <w:name w:val="List Number 4"/>
    <w:basedOn w:val="Text4"/>
    <w:uiPriority w:val="99"/>
    <w:rsid w:val="009E22AA"/>
    <w:pPr>
      <w:tabs>
        <w:tab w:val="clear" w:pos="2302"/>
        <w:tab w:val="num" w:pos="1911"/>
      </w:tabs>
      <w:ind w:left="1911" w:hanging="709"/>
    </w:pPr>
  </w:style>
  <w:style w:type="paragraph" w:customStyle="1" w:styleId="Text4">
    <w:name w:val="Text 4"/>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styleId="ListNumber5">
    <w:name w:val="List Number 5"/>
    <w:basedOn w:val="Normal"/>
    <w:uiPriority w:val="99"/>
    <w:rsid w:val="009E22AA"/>
    <w:pPr>
      <w:tabs>
        <w:tab w:val="num" w:pos="1492"/>
      </w:tabs>
      <w:spacing w:after="240" w:line="240" w:lineRule="auto"/>
      <w:ind w:left="1492" w:hanging="360"/>
      <w:jc w:val="both"/>
    </w:pPr>
    <w:rPr>
      <w:rFonts w:ascii="Times New Roman" w:hAnsi="Times New Roman"/>
      <w:sz w:val="24"/>
      <w:szCs w:val="20"/>
      <w:lang w:val="en-GB"/>
    </w:rPr>
  </w:style>
  <w:style w:type="paragraph" w:styleId="MessageHeader">
    <w:name w:val="Message Header"/>
    <w:basedOn w:val="Normal"/>
    <w:link w:val="MessageHeaderChar"/>
    <w:uiPriority w:val="99"/>
    <w:rsid w:val="009E22AA"/>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hAnsi="Arial"/>
      <w:sz w:val="24"/>
      <w:szCs w:val="20"/>
      <w:lang w:val="en-GB"/>
    </w:rPr>
  </w:style>
  <w:style w:type="character" w:customStyle="1" w:styleId="MessageHeaderChar">
    <w:name w:val="Message Header Char"/>
    <w:basedOn w:val="DefaultParagraphFont"/>
    <w:link w:val="MessageHeader"/>
    <w:uiPriority w:val="99"/>
    <w:rsid w:val="009E22AA"/>
    <w:rPr>
      <w:rFonts w:ascii="Arial" w:eastAsia="Times New Roman" w:hAnsi="Arial" w:cs="Times New Roman"/>
      <w:sz w:val="24"/>
      <w:szCs w:val="20"/>
      <w:shd w:val="pct20" w:color="auto" w:fill="auto"/>
      <w:lang w:val="en-GB"/>
    </w:rPr>
  </w:style>
  <w:style w:type="paragraph" w:styleId="NoteHeading">
    <w:name w:val="Note Heading"/>
    <w:basedOn w:val="Normal"/>
    <w:next w:val="Normal"/>
    <w:link w:val="NoteHeadingChar"/>
    <w:uiPriority w:val="99"/>
    <w:rsid w:val="009E22AA"/>
    <w:pPr>
      <w:spacing w:after="240" w:line="240" w:lineRule="auto"/>
      <w:ind w:firstLine="851"/>
      <w:jc w:val="both"/>
    </w:pPr>
    <w:rPr>
      <w:rFonts w:ascii="Times New Roman" w:hAnsi="Times New Roman"/>
      <w:sz w:val="24"/>
      <w:szCs w:val="20"/>
      <w:lang w:val="en-GB"/>
    </w:rPr>
  </w:style>
  <w:style w:type="character" w:customStyle="1" w:styleId="NoteHeadingChar">
    <w:name w:val="Note Heading Char"/>
    <w:basedOn w:val="DefaultParagraphFont"/>
    <w:link w:val="NoteHeading"/>
    <w:uiPriority w:val="99"/>
    <w:rsid w:val="009E22AA"/>
    <w:rPr>
      <w:rFonts w:ascii="Times New Roman" w:eastAsia="Times New Roman" w:hAnsi="Times New Roman" w:cs="Times New Roman"/>
      <w:sz w:val="24"/>
      <w:szCs w:val="20"/>
      <w:lang w:val="en-GB"/>
    </w:rPr>
  </w:style>
  <w:style w:type="character" w:customStyle="1" w:styleId="NumPar1Tegn">
    <w:name w:val="NumPar 1 Tegn"/>
    <w:link w:val="NumPar1"/>
    <w:locked/>
    <w:rsid w:val="009E22AA"/>
    <w:rPr>
      <w:rFonts w:ascii="Times New Roman" w:eastAsia="Times New Roman" w:hAnsi="Times New Roman" w:cs="Times New Roman"/>
      <w:sz w:val="24"/>
      <w:szCs w:val="20"/>
      <w:lang w:val="en-GB" w:eastAsia="pl-PL"/>
    </w:rPr>
  </w:style>
  <w:style w:type="paragraph" w:customStyle="1" w:styleId="PartTitle">
    <w:name w:val="PartTitle"/>
    <w:basedOn w:val="Normal"/>
    <w:next w:val="ChapterTitle"/>
    <w:rsid w:val="009E22AA"/>
    <w:pPr>
      <w:keepNext/>
      <w:pageBreakBefore/>
      <w:spacing w:after="480" w:line="240" w:lineRule="auto"/>
      <w:ind w:firstLine="851"/>
      <w:jc w:val="both"/>
    </w:pPr>
    <w:rPr>
      <w:rFonts w:ascii="Times New Roman" w:hAnsi="Times New Roman"/>
      <w:b/>
      <w:sz w:val="36"/>
      <w:szCs w:val="20"/>
      <w:lang w:val="en-GB"/>
    </w:rPr>
  </w:style>
  <w:style w:type="paragraph" w:customStyle="1" w:styleId="ChapterTitle">
    <w:name w:val="ChapterTitle"/>
    <w:basedOn w:val="Normal"/>
    <w:next w:val="SectionTitle"/>
    <w:rsid w:val="009E22AA"/>
    <w:pPr>
      <w:keepNext/>
      <w:spacing w:after="480" w:line="240" w:lineRule="auto"/>
      <w:ind w:firstLine="851"/>
      <w:jc w:val="both"/>
    </w:pPr>
    <w:rPr>
      <w:rFonts w:ascii="Times New Roman" w:hAnsi="Times New Roman"/>
      <w:b/>
      <w:sz w:val="32"/>
      <w:szCs w:val="20"/>
      <w:lang w:val="en-GB"/>
    </w:rPr>
  </w:style>
  <w:style w:type="paragraph" w:customStyle="1" w:styleId="SectionTitle">
    <w:name w:val="SectionTitle"/>
    <w:basedOn w:val="Normal"/>
    <w:next w:val="Heading1"/>
    <w:rsid w:val="009E22AA"/>
    <w:pPr>
      <w:keepNext/>
      <w:spacing w:after="480" w:line="240" w:lineRule="auto"/>
      <w:ind w:firstLine="851"/>
      <w:jc w:val="both"/>
    </w:pPr>
    <w:rPr>
      <w:rFonts w:ascii="Times New Roman" w:hAnsi="Times New Roman"/>
      <w:b/>
      <w:smallCaps/>
      <w:sz w:val="28"/>
      <w:szCs w:val="20"/>
      <w:lang w:val="en-GB"/>
    </w:rPr>
  </w:style>
  <w:style w:type="paragraph" w:customStyle="1" w:styleId="ListNumber4Level3">
    <w:name w:val="List Number 4 (Level 3)"/>
    <w:basedOn w:val="Text4"/>
    <w:rsid w:val="009E22AA"/>
    <w:pPr>
      <w:tabs>
        <w:tab w:val="clear" w:pos="2302"/>
        <w:tab w:val="num" w:pos="3328"/>
      </w:tabs>
      <w:ind w:left="3328" w:hanging="709"/>
    </w:pPr>
  </w:style>
  <w:style w:type="paragraph" w:customStyle="1" w:styleId="ListNumber4Level4">
    <w:name w:val="List Number 4 (Level 4)"/>
    <w:basedOn w:val="Text4"/>
    <w:rsid w:val="009E22AA"/>
    <w:pPr>
      <w:tabs>
        <w:tab w:val="clear" w:pos="2302"/>
        <w:tab w:val="num" w:pos="4037"/>
      </w:tabs>
      <w:ind w:left="4037" w:hanging="709"/>
    </w:pPr>
  </w:style>
  <w:style w:type="paragraph" w:customStyle="1" w:styleId="Contact">
    <w:name w:val="Contact"/>
    <w:basedOn w:val="Normal"/>
    <w:next w:val="Normal"/>
    <w:rsid w:val="009E22AA"/>
    <w:pPr>
      <w:spacing w:after="480" w:line="240" w:lineRule="auto"/>
      <w:ind w:left="567" w:hanging="567"/>
      <w:jc w:val="both"/>
    </w:pPr>
    <w:rPr>
      <w:rFonts w:ascii="Times New Roman" w:hAnsi="Times New Roman"/>
      <w:sz w:val="24"/>
      <w:szCs w:val="20"/>
      <w:lang w:val="en-GB"/>
    </w:rPr>
  </w:style>
  <w:style w:type="paragraph" w:customStyle="1" w:styleId="Point1">
    <w:name w:val="Point 1"/>
    <w:basedOn w:val="Normal"/>
    <w:rsid w:val="009E22AA"/>
    <w:pPr>
      <w:spacing w:before="120" w:after="120" w:line="240" w:lineRule="auto"/>
      <w:ind w:left="1418" w:hanging="567"/>
      <w:jc w:val="both"/>
    </w:pPr>
    <w:rPr>
      <w:rFonts w:ascii="Times New Roman" w:hAnsi="Times New Roman"/>
      <w:sz w:val="24"/>
      <w:szCs w:val="20"/>
      <w:lang w:val="en-GB" w:eastAsia="fr-BE"/>
    </w:rPr>
  </w:style>
  <w:style w:type="paragraph" w:customStyle="1" w:styleId="Par-bullet">
    <w:name w:val="Par-bullet"/>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equal">
    <w:name w:val="Par-equal"/>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1">
    <w:name w:val="Par-number (1)"/>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10">
    <w:name w:val="Par-number 1."/>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I">
    <w:name w:val="Par-number I."/>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FooterLandscape">
    <w:name w:val="FooterLandscape"/>
    <w:basedOn w:val="Footer"/>
    <w:rsid w:val="009E22AA"/>
    <w:pPr>
      <w:widowControl w:val="0"/>
      <w:tabs>
        <w:tab w:val="clear" w:pos="4536"/>
        <w:tab w:val="clear" w:pos="9072"/>
        <w:tab w:val="center" w:pos="7371"/>
        <w:tab w:val="center" w:pos="11340"/>
        <w:tab w:val="right" w:pos="14572"/>
      </w:tabs>
      <w:ind w:firstLine="851"/>
      <w:jc w:val="both"/>
    </w:pPr>
    <w:rPr>
      <w:rFonts w:ascii="Times New Roman" w:hAnsi="Times New Roman"/>
      <w:sz w:val="24"/>
      <w:szCs w:val="20"/>
      <w:lang w:val="en-GB" w:eastAsia="fr-BE"/>
    </w:rPr>
  </w:style>
  <w:style w:type="paragraph" w:customStyle="1" w:styleId="Point3">
    <w:name w:val="Point 3"/>
    <w:basedOn w:val="Normal"/>
    <w:rsid w:val="009E22AA"/>
    <w:pPr>
      <w:spacing w:before="120" w:after="120" w:line="240" w:lineRule="auto"/>
      <w:ind w:left="2552" w:hanging="567"/>
      <w:jc w:val="both"/>
    </w:pPr>
    <w:rPr>
      <w:rFonts w:ascii="Times New Roman" w:hAnsi="Times New Roman"/>
      <w:sz w:val="24"/>
      <w:szCs w:val="20"/>
      <w:lang w:val="en-GB" w:eastAsia="fr-BE"/>
    </w:rPr>
  </w:style>
  <w:style w:type="paragraph" w:customStyle="1" w:styleId="Point4">
    <w:name w:val="Point 4"/>
    <w:basedOn w:val="Normal"/>
    <w:rsid w:val="009E22AA"/>
    <w:pPr>
      <w:spacing w:before="120" w:after="120" w:line="240" w:lineRule="auto"/>
      <w:ind w:left="3119" w:hanging="567"/>
      <w:jc w:val="both"/>
    </w:pPr>
    <w:rPr>
      <w:rFonts w:ascii="Times New Roman" w:hAnsi="Times New Roman"/>
      <w:sz w:val="24"/>
      <w:szCs w:val="20"/>
      <w:lang w:val="en-GB" w:eastAsia="fr-BE"/>
    </w:rPr>
  </w:style>
  <w:style w:type="paragraph" w:customStyle="1" w:styleId="TitreobjetChar">
    <w:name w:val="Titre objet Char"/>
    <w:basedOn w:val="Normal"/>
    <w:next w:val="Normal"/>
    <w:link w:val="TitreobjetCharChar"/>
    <w:rsid w:val="009E22AA"/>
    <w:pPr>
      <w:spacing w:before="360" w:after="360" w:line="240" w:lineRule="auto"/>
      <w:ind w:firstLine="851"/>
      <w:jc w:val="both"/>
    </w:pPr>
    <w:rPr>
      <w:rFonts w:ascii="Times New Roman" w:hAnsi="Times New Roman"/>
      <w:b/>
      <w:sz w:val="24"/>
      <w:szCs w:val="24"/>
      <w:lang w:val="en-GB" w:eastAsia="zh-CN"/>
    </w:rPr>
  </w:style>
  <w:style w:type="character" w:customStyle="1" w:styleId="TitreobjetCharChar">
    <w:name w:val="Titre objet Char Char"/>
    <w:link w:val="TitreobjetChar"/>
    <w:locked/>
    <w:rsid w:val="009E22AA"/>
    <w:rPr>
      <w:rFonts w:ascii="Times New Roman" w:eastAsia="Times New Roman" w:hAnsi="Times New Roman" w:cs="Times New Roman"/>
      <w:b/>
      <w:sz w:val="24"/>
      <w:szCs w:val="24"/>
      <w:lang w:val="en-GB" w:eastAsia="zh-CN"/>
    </w:rPr>
  </w:style>
  <w:style w:type="paragraph" w:customStyle="1" w:styleId="TitrearticleChar">
    <w:name w:val="Titre article Char"/>
    <w:basedOn w:val="Normal"/>
    <w:next w:val="Normal"/>
    <w:link w:val="TitrearticleCharChar"/>
    <w:rsid w:val="009E22AA"/>
    <w:pPr>
      <w:keepNext/>
      <w:spacing w:before="360" w:after="120" w:line="240" w:lineRule="auto"/>
      <w:ind w:firstLine="851"/>
      <w:jc w:val="both"/>
    </w:pPr>
    <w:rPr>
      <w:rFonts w:ascii="Times New Roman" w:hAnsi="Times New Roman"/>
      <w:i/>
      <w:sz w:val="24"/>
      <w:szCs w:val="24"/>
      <w:lang w:val="en-GB" w:eastAsia="zh-CN"/>
    </w:rPr>
  </w:style>
  <w:style w:type="character" w:customStyle="1" w:styleId="TitrearticleCharChar">
    <w:name w:val="Titre article Char Char"/>
    <w:link w:val="TitrearticleChar"/>
    <w:locked/>
    <w:rsid w:val="009E22AA"/>
    <w:rPr>
      <w:rFonts w:ascii="Times New Roman" w:eastAsia="Times New Roman" w:hAnsi="Times New Roman" w:cs="Times New Roman"/>
      <w:i/>
      <w:sz w:val="24"/>
      <w:szCs w:val="24"/>
      <w:lang w:val="en-GB" w:eastAsia="zh-CN"/>
    </w:rPr>
  </w:style>
  <w:style w:type="paragraph" w:customStyle="1" w:styleId="Annexetitreacte">
    <w:name w:val="Annexe titre (acte)"/>
    <w:basedOn w:val="Normal"/>
    <w:next w:val="Normal"/>
    <w:rsid w:val="009E22AA"/>
    <w:pPr>
      <w:spacing w:before="120" w:after="120" w:line="240" w:lineRule="auto"/>
      <w:ind w:firstLine="851"/>
      <w:jc w:val="both"/>
    </w:pPr>
    <w:rPr>
      <w:rFonts w:ascii="Times New Roman" w:hAnsi="Times New Roman"/>
      <w:b/>
      <w:sz w:val="24"/>
      <w:szCs w:val="20"/>
      <w:u w:val="single"/>
      <w:lang w:val="en-GB" w:eastAsia="zh-CN"/>
    </w:rPr>
  </w:style>
  <w:style w:type="paragraph" w:styleId="ListBullet">
    <w:name w:val="List Bullet"/>
    <w:basedOn w:val="Normal"/>
    <w:uiPriority w:val="99"/>
    <w:rsid w:val="009E22AA"/>
    <w:pPr>
      <w:tabs>
        <w:tab w:val="num" w:pos="283"/>
      </w:tabs>
      <w:spacing w:after="240" w:line="240" w:lineRule="auto"/>
      <w:ind w:left="283" w:hanging="283"/>
      <w:jc w:val="both"/>
    </w:pPr>
    <w:rPr>
      <w:rFonts w:ascii="Times New Roman" w:hAnsi="Times New Roman"/>
      <w:sz w:val="24"/>
      <w:szCs w:val="20"/>
      <w:lang w:val="en-GB"/>
    </w:rPr>
  </w:style>
  <w:style w:type="paragraph" w:styleId="ListBullet2">
    <w:name w:val="List Bullet 2"/>
    <w:basedOn w:val="Normal"/>
    <w:uiPriority w:val="99"/>
    <w:rsid w:val="009E22AA"/>
    <w:pPr>
      <w:tabs>
        <w:tab w:val="num" w:pos="1485"/>
      </w:tabs>
      <w:spacing w:after="240" w:line="240" w:lineRule="auto"/>
      <w:ind w:left="1485" w:hanging="283"/>
      <w:jc w:val="both"/>
    </w:pPr>
    <w:rPr>
      <w:rFonts w:ascii="Times New Roman" w:hAnsi="Times New Roman"/>
      <w:sz w:val="24"/>
      <w:szCs w:val="20"/>
      <w:lang w:val="en-GB"/>
    </w:rPr>
  </w:style>
  <w:style w:type="paragraph" w:styleId="ListBullet3">
    <w:name w:val="List Bullet 3"/>
    <w:basedOn w:val="Text3"/>
    <w:uiPriority w:val="99"/>
    <w:rsid w:val="009E22AA"/>
    <w:pPr>
      <w:tabs>
        <w:tab w:val="clear" w:pos="2302"/>
        <w:tab w:val="num" w:pos="1485"/>
      </w:tabs>
      <w:ind w:left="1485" w:hanging="283"/>
    </w:pPr>
  </w:style>
  <w:style w:type="paragraph" w:customStyle="1" w:styleId="Char">
    <w:name w:val="Char"/>
    <w:basedOn w:val="Normal"/>
    <w:rsid w:val="009E22AA"/>
    <w:pPr>
      <w:spacing w:after="160" w:line="240" w:lineRule="exact"/>
      <w:ind w:firstLine="851"/>
      <w:jc w:val="both"/>
    </w:pPr>
    <w:rPr>
      <w:rFonts w:ascii="Tahoma" w:hAnsi="Tahoma"/>
      <w:sz w:val="24"/>
      <w:szCs w:val="20"/>
      <w:lang w:val="en-US"/>
    </w:rPr>
  </w:style>
  <w:style w:type="paragraph" w:customStyle="1" w:styleId="1">
    <w:name w:val="1"/>
    <w:basedOn w:val="Normal"/>
    <w:rsid w:val="009E22AA"/>
    <w:pPr>
      <w:spacing w:after="160" w:line="240" w:lineRule="exact"/>
      <w:ind w:firstLine="851"/>
      <w:jc w:val="both"/>
    </w:pPr>
    <w:rPr>
      <w:rFonts w:ascii="Tahoma" w:hAnsi="Tahoma"/>
      <w:sz w:val="24"/>
      <w:szCs w:val="20"/>
      <w:lang w:val="en-US"/>
    </w:rPr>
  </w:style>
  <w:style w:type="character" w:customStyle="1" w:styleId="FootnoteCar">
    <w:name w:val="Footnote Car"/>
    <w:rsid w:val="009E22AA"/>
    <w:rPr>
      <w:rFonts w:ascii="Times" w:hAnsi="Times"/>
      <w:color w:val="000000"/>
      <w:sz w:val="24"/>
      <w:lang w:val="en-US" w:eastAsia="x-none"/>
    </w:rPr>
  </w:style>
  <w:style w:type="paragraph" w:styleId="Subtitle">
    <w:name w:val="Subtitle"/>
    <w:basedOn w:val="Normal"/>
    <w:link w:val="SubtitleChar"/>
    <w:uiPriority w:val="11"/>
    <w:qFormat/>
    <w:rsid w:val="009E22AA"/>
    <w:pPr>
      <w:spacing w:after="0" w:line="240" w:lineRule="auto"/>
      <w:ind w:firstLine="851"/>
      <w:jc w:val="both"/>
    </w:pPr>
    <w:rPr>
      <w:rFonts w:ascii="Times New Roman" w:hAnsi="Times New Roman"/>
      <w:sz w:val="24"/>
      <w:szCs w:val="20"/>
      <w:lang w:eastAsia="bg-BG"/>
    </w:rPr>
  </w:style>
  <w:style w:type="character" w:customStyle="1" w:styleId="SubtitleChar">
    <w:name w:val="Subtitle Char"/>
    <w:basedOn w:val="DefaultParagraphFont"/>
    <w:link w:val="Subtitle"/>
    <w:uiPriority w:val="11"/>
    <w:rsid w:val="009E22AA"/>
    <w:rPr>
      <w:rFonts w:ascii="Times New Roman" w:eastAsia="Times New Roman" w:hAnsi="Times New Roman" w:cs="Times New Roman"/>
      <w:sz w:val="24"/>
      <w:szCs w:val="20"/>
      <w:lang w:eastAsia="bg-BG"/>
    </w:rPr>
  </w:style>
  <w:style w:type="paragraph" w:customStyle="1" w:styleId="N">
    <w:name w:val="N"/>
    <w:rsid w:val="009E22AA"/>
    <w:pPr>
      <w:suppressAutoHyphens/>
      <w:spacing w:after="120" w:line="360" w:lineRule="auto"/>
      <w:ind w:firstLine="720"/>
      <w:jc w:val="both"/>
    </w:pPr>
    <w:rPr>
      <w:rFonts w:ascii="Times New Roman" w:eastAsia="Times New Roman" w:hAnsi="Times New Roman" w:cs="Times New Roman"/>
      <w:sz w:val="24"/>
      <w:szCs w:val="20"/>
      <w:lang w:val="en-US" w:eastAsia="ar-SA"/>
    </w:rPr>
  </w:style>
  <w:style w:type="paragraph" w:customStyle="1" w:styleId="Formatvorlage1">
    <w:name w:val="Formatvorlage1"/>
    <w:basedOn w:val="Normal"/>
    <w:rsid w:val="009E22AA"/>
    <w:pPr>
      <w:spacing w:after="0" w:line="240" w:lineRule="auto"/>
      <w:ind w:firstLine="851"/>
      <w:jc w:val="both"/>
    </w:pPr>
    <w:rPr>
      <w:rFonts w:ascii="Times New Roman" w:hAnsi="Times New Roman"/>
      <w:sz w:val="24"/>
      <w:szCs w:val="20"/>
      <w:lang w:val="en-GB" w:eastAsia="bg-BG"/>
    </w:rPr>
  </w:style>
  <w:style w:type="paragraph" w:customStyle="1" w:styleId="Bullets">
    <w:name w:val="Bullets"/>
    <w:basedOn w:val="Normal"/>
    <w:rsid w:val="009E22AA"/>
    <w:pPr>
      <w:tabs>
        <w:tab w:val="num" w:pos="360"/>
      </w:tabs>
      <w:overflowPunct w:val="0"/>
      <w:autoSpaceDE w:val="0"/>
      <w:autoSpaceDN w:val="0"/>
      <w:adjustRightInd w:val="0"/>
      <w:spacing w:after="0" w:line="240" w:lineRule="auto"/>
      <w:ind w:firstLine="851"/>
      <w:jc w:val="both"/>
    </w:pPr>
    <w:rPr>
      <w:rFonts w:ascii="Times New Roman" w:hAnsi="Times New Roman"/>
      <w:szCs w:val="20"/>
      <w:lang w:val="fr-FR" w:eastAsia="en-GB"/>
    </w:rPr>
  </w:style>
  <w:style w:type="paragraph" w:styleId="PlainText">
    <w:name w:val="Plain Text"/>
    <w:basedOn w:val="Normal"/>
    <w:link w:val="PlainTextChar"/>
    <w:uiPriority w:val="99"/>
    <w:rsid w:val="009E22AA"/>
    <w:pPr>
      <w:spacing w:after="0" w:line="240" w:lineRule="auto"/>
      <w:ind w:firstLine="851"/>
      <w:jc w:val="both"/>
    </w:pPr>
    <w:rPr>
      <w:rFonts w:ascii="Courier New" w:hAnsi="Courier New"/>
      <w:sz w:val="24"/>
      <w:szCs w:val="20"/>
      <w:lang w:eastAsia="bg-BG"/>
    </w:rPr>
  </w:style>
  <w:style w:type="character" w:customStyle="1" w:styleId="PlainTextChar">
    <w:name w:val="Plain Text Char"/>
    <w:basedOn w:val="DefaultParagraphFont"/>
    <w:link w:val="PlainText"/>
    <w:uiPriority w:val="99"/>
    <w:rsid w:val="009E22AA"/>
    <w:rPr>
      <w:rFonts w:ascii="Courier New" w:eastAsia="Times New Roman" w:hAnsi="Courier New" w:cs="Times New Roman"/>
      <w:sz w:val="24"/>
      <w:szCs w:val="20"/>
      <w:lang w:eastAsia="bg-BG"/>
    </w:rPr>
  </w:style>
  <w:style w:type="paragraph" w:styleId="List">
    <w:name w:val="List"/>
    <w:basedOn w:val="Normal"/>
    <w:uiPriority w:val="99"/>
    <w:rsid w:val="009E22AA"/>
    <w:pPr>
      <w:spacing w:after="0" w:line="240" w:lineRule="auto"/>
      <w:ind w:left="283" w:hanging="283"/>
      <w:jc w:val="both"/>
    </w:pPr>
    <w:rPr>
      <w:rFonts w:ascii="Times New Roman" w:hAnsi="Times New Roman"/>
      <w:sz w:val="24"/>
      <w:szCs w:val="24"/>
    </w:rPr>
  </w:style>
  <w:style w:type="paragraph" w:styleId="List2">
    <w:name w:val="List 2"/>
    <w:basedOn w:val="Normal"/>
    <w:uiPriority w:val="99"/>
    <w:rsid w:val="009E22AA"/>
    <w:pPr>
      <w:spacing w:after="0" w:line="240" w:lineRule="auto"/>
      <w:ind w:left="566" w:hanging="283"/>
      <w:jc w:val="both"/>
    </w:pPr>
    <w:rPr>
      <w:rFonts w:ascii="Times New Roman" w:hAnsi="Times New Roman"/>
      <w:sz w:val="24"/>
      <w:szCs w:val="24"/>
    </w:rPr>
  </w:style>
  <w:style w:type="paragraph" w:styleId="List3">
    <w:name w:val="List 3"/>
    <w:basedOn w:val="Normal"/>
    <w:uiPriority w:val="99"/>
    <w:rsid w:val="009E22AA"/>
    <w:pPr>
      <w:spacing w:after="0" w:line="240" w:lineRule="auto"/>
      <w:ind w:left="849" w:hanging="283"/>
      <w:jc w:val="both"/>
    </w:pPr>
    <w:rPr>
      <w:rFonts w:ascii="Times New Roman" w:hAnsi="Times New Roman"/>
      <w:sz w:val="24"/>
      <w:szCs w:val="24"/>
    </w:rPr>
  </w:style>
  <w:style w:type="paragraph" w:styleId="ListBullet4">
    <w:name w:val="List Bullet 4"/>
    <w:basedOn w:val="Normal"/>
    <w:autoRedefine/>
    <w:uiPriority w:val="99"/>
    <w:rsid w:val="009E22AA"/>
    <w:pPr>
      <w:numPr>
        <w:numId w:val="16"/>
      </w:numPr>
      <w:spacing w:after="0" w:line="240" w:lineRule="auto"/>
      <w:jc w:val="both"/>
    </w:pPr>
    <w:rPr>
      <w:rFonts w:ascii="Times New Roman" w:hAnsi="Times New Roman"/>
      <w:sz w:val="24"/>
      <w:szCs w:val="24"/>
    </w:rPr>
  </w:style>
  <w:style w:type="paragraph" w:styleId="ListContinue2">
    <w:name w:val="List Continue 2"/>
    <w:basedOn w:val="Normal"/>
    <w:uiPriority w:val="99"/>
    <w:rsid w:val="009E22AA"/>
    <w:pPr>
      <w:spacing w:after="120" w:line="240" w:lineRule="auto"/>
      <w:ind w:left="566" w:firstLine="851"/>
      <w:jc w:val="both"/>
    </w:pPr>
    <w:rPr>
      <w:rFonts w:ascii="Times New Roman" w:hAnsi="Times New Roman"/>
      <w:sz w:val="24"/>
      <w:szCs w:val="24"/>
    </w:rPr>
  </w:style>
  <w:style w:type="character" w:customStyle="1" w:styleId="tstnp1">
    <w:name w:val="tstnp1"/>
    <w:rsid w:val="009E22AA"/>
    <w:rPr>
      <w:rFonts w:ascii="Verdana" w:hAnsi="Verdana"/>
      <w:color w:val="000000"/>
      <w:sz w:val="20"/>
    </w:rPr>
  </w:style>
  <w:style w:type="character" w:customStyle="1" w:styleId="n0">
    <w:name w:val="n"/>
    <w:rsid w:val="009E22AA"/>
  </w:style>
  <w:style w:type="paragraph" w:customStyle="1" w:styleId="par">
    <w:name w:val="par"/>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table" w:styleId="TableWeb1">
    <w:name w:val="Table Web 1"/>
    <w:basedOn w:val="TableNormal"/>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uiPriority w:val="99"/>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uiPriority w:val="99"/>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
    <w:name w:val="Table Grid1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rsid w:val="009E22AA"/>
    <w:pPr>
      <w:suppressAutoHyphens/>
      <w:spacing w:before="60" w:after="60" w:line="240" w:lineRule="auto"/>
      <w:ind w:firstLine="851"/>
      <w:jc w:val="both"/>
    </w:pPr>
    <w:rPr>
      <w:rFonts w:ascii="Times New Roman" w:hAnsi="Times New Roman"/>
      <w:color w:val="000000"/>
      <w:sz w:val="24"/>
      <w:szCs w:val="20"/>
      <w:lang w:eastAsia="ar-SA"/>
    </w:rPr>
  </w:style>
  <w:style w:type="character" w:styleId="Emphasis">
    <w:name w:val="Emphasis"/>
    <w:uiPriority w:val="20"/>
    <w:qFormat/>
    <w:rsid w:val="009E22AA"/>
    <w:rPr>
      <w:i/>
    </w:rPr>
  </w:style>
  <w:style w:type="paragraph" w:customStyle="1" w:styleId="txt">
    <w:name w:val="txt"/>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paragraph" w:customStyle="1" w:styleId="CharCharCharCharCharChar">
    <w:name w:val="Char Char Char Char Char Char"/>
    <w:basedOn w:val="Normal"/>
    <w:rsid w:val="009E22AA"/>
    <w:pPr>
      <w:tabs>
        <w:tab w:val="left" w:pos="709"/>
      </w:tabs>
      <w:spacing w:after="0" w:line="240" w:lineRule="auto"/>
      <w:ind w:firstLine="851"/>
      <w:jc w:val="both"/>
    </w:pPr>
    <w:rPr>
      <w:rFonts w:ascii="Tahoma" w:hAnsi="Tahoma"/>
      <w:sz w:val="24"/>
      <w:szCs w:val="24"/>
      <w:lang w:eastAsia="pl-PL"/>
    </w:rPr>
  </w:style>
  <w:style w:type="character" w:styleId="EndnoteReference">
    <w:name w:val="endnote reference"/>
    <w:uiPriority w:val="99"/>
    <w:rsid w:val="009E22AA"/>
    <w:rPr>
      <w:vertAlign w:val="superscript"/>
    </w:rPr>
  </w:style>
  <w:style w:type="paragraph" w:customStyle="1" w:styleId="Logo">
    <w:name w:val="Logo"/>
    <w:basedOn w:val="Normal"/>
    <w:rsid w:val="009E22AA"/>
    <w:pPr>
      <w:spacing w:after="0" w:line="240" w:lineRule="auto"/>
      <w:ind w:firstLine="851"/>
      <w:jc w:val="both"/>
    </w:pPr>
    <w:rPr>
      <w:rFonts w:ascii="Times New Roman" w:hAnsi="Times New Roman"/>
      <w:szCs w:val="20"/>
      <w:lang w:val="fr-FR" w:eastAsia="sk-SK"/>
    </w:rPr>
  </w:style>
  <w:style w:type="paragraph" w:customStyle="1" w:styleId="ZD">
    <w:name w:val="Z_D"/>
    <w:basedOn w:val="Logo"/>
    <w:rsid w:val="009E22AA"/>
    <w:rPr>
      <w:rFonts w:ascii="Arial" w:hAnsi="Arial"/>
      <w:sz w:val="16"/>
    </w:rPr>
  </w:style>
  <w:style w:type="paragraph" w:customStyle="1" w:styleId="ZU">
    <w:name w:val="Z_U"/>
    <w:basedOn w:val="Logo"/>
    <w:rsid w:val="009E22AA"/>
    <w:rPr>
      <w:rFonts w:ascii="Arial" w:hAnsi="Arial"/>
      <w:b/>
      <w:sz w:val="16"/>
    </w:rPr>
  </w:style>
  <w:style w:type="paragraph" w:styleId="EndnoteText">
    <w:name w:val="endnote text"/>
    <w:basedOn w:val="Normal"/>
    <w:link w:val="EndnoteTextChar"/>
    <w:uiPriority w:val="99"/>
    <w:rsid w:val="009E22AA"/>
    <w:pPr>
      <w:spacing w:after="0" w:line="240" w:lineRule="auto"/>
      <w:ind w:firstLine="851"/>
      <w:jc w:val="both"/>
    </w:pPr>
    <w:rPr>
      <w:rFonts w:ascii="Times New Roman" w:hAnsi="Times New Roman"/>
      <w:sz w:val="24"/>
      <w:szCs w:val="20"/>
      <w:lang w:val="en-GB" w:eastAsia="sk-SK"/>
    </w:rPr>
  </w:style>
  <w:style w:type="character" w:customStyle="1" w:styleId="EndnoteTextChar">
    <w:name w:val="Endnote Text Char"/>
    <w:basedOn w:val="DefaultParagraphFont"/>
    <w:link w:val="EndnoteText"/>
    <w:uiPriority w:val="99"/>
    <w:rsid w:val="009E22AA"/>
    <w:rPr>
      <w:rFonts w:ascii="Times New Roman" w:eastAsia="Times New Roman" w:hAnsi="Times New Roman" w:cs="Times New Roman"/>
      <w:sz w:val="24"/>
      <w:szCs w:val="20"/>
      <w:lang w:val="en-GB" w:eastAsia="sk-SK"/>
    </w:rPr>
  </w:style>
  <w:style w:type="paragraph" w:customStyle="1" w:styleId="Application4">
    <w:name w:val="Application4"/>
    <w:basedOn w:val="Normal"/>
    <w:autoRedefine/>
    <w:rsid w:val="009E22AA"/>
    <w:pPr>
      <w:widowControl w:val="0"/>
      <w:numPr>
        <w:numId w:val="17"/>
      </w:numPr>
      <w:tabs>
        <w:tab w:val="right" w:pos="8789"/>
      </w:tabs>
      <w:suppressAutoHyphens/>
      <w:spacing w:after="0" w:line="240" w:lineRule="auto"/>
      <w:jc w:val="both"/>
    </w:pPr>
    <w:rPr>
      <w:rFonts w:ascii="Arial" w:hAnsi="Arial"/>
      <w:spacing w:val="-2"/>
      <w:sz w:val="24"/>
      <w:szCs w:val="20"/>
      <w:lang w:val="en-GB"/>
    </w:rPr>
  </w:style>
  <w:style w:type="paragraph" w:customStyle="1" w:styleId="NoteHead">
    <w:name w:val="NoteHead"/>
    <w:basedOn w:val="Normal"/>
    <w:next w:val="Normal"/>
    <w:rsid w:val="009E22AA"/>
    <w:pPr>
      <w:spacing w:before="720" w:after="720" w:line="240" w:lineRule="auto"/>
      <w:ind w:firstLine="851"/>
      <w:jc w:val="both"/>
    </w:pPr>
    <w:rPr>
      <w:rFonts w:ascii="Times New Roman" w:hAnsi="Times New Roman"/>
      <w:b/>
      <w:bCs/>
      <w:smallCaps/>
      <w:sz w:val="24"/>
      <w:szCs w:val="24"/>
      <w:lang w:val="en-GB" w:eastAsia="fr-FR"/>
    </w:rPr>
  </w:style>
  <w:style w:type="paragraph" w:customStyle="1" w:styleId="OPACbullet">
    <w:name w:val="OPAC bullet"/>
    <w:basedOn w:val="Normal"/>
    <w:rsid w:val="009E22AA"/>
    <w:pPr>
      <w:numPr>
        <w:numId w:val="18"/>
      </w:numPr>
      <w:spacing w:before="120" w:after="0" w:line="240" w:lineRule="auto"/>
      <w:jc w:val="both"/>
    </w:pPr>
    <w:rPr>
      <w:rFonts w:ascii="Times New Roman" w:hAnsi="Times New Roman"/>
      <w:sz w:val="24"/>
      <w:szCs w:val="24"/>
      <w:lang w:eastAsia="bg-BG"/>
    </w:rPr>
  </w:style>
  <w:style w:type="paragraph" w:customStyle="1" w:styleId="MANUAL1">
    <w:name w:val="MANUAL 1"/>
    <w:basedOn w:val="Normal"/>
    <w:rsid w:val="009E22AA"/>
    <w:pPr>
      <w:keepNext/>
      <w:spacing w:before="240" w:after="120" w:line="240" w:lineRule="auto"/>
      <w:ind w:firstLine="851"/>
      <w:jc w:val="both"/>
      <w:outlineLvl w:val="1"/>
    </w:pPr>
    <w:rPr>
      <w:rFonts w:ascii="Times New Roman" w:hAnsi="Times New Roman"/>
      <w:b/>
      <w:bCs/>
      <w:color w:val="0000FF"/>
      <w:sz w:val="28"/>
      <w:szCs w:val="24"/>
      <w:lang w:eastAsia="bg-BG"/>
    </w:rPr>
  </w:style>
  <w:style w:type="paragraph" w:customStyle="1" w:styleId="CharChar5CharCharCharCharCharCharCharCharCharChar1CharCharCharCharCharChar1Char">
    <w:name w:val="Char Char5 Знак Char Char Знак Char Char Знак Char Char Знак Char Char Знак Char Char1 Знак Char Char Знак Char Char Знак Char Char1 Char"/>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
    <w:name w:val="Char Char Char Char1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
    <w:name w:val="Char Char Char Char Char Char1 Char Char Char1 Char Char Char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para-flush-spabove">
    <w:name w:val="para-flush-spabove"/>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CharChar1Char">
    <w:name w:val="Char Char1 Char"/>
    <w:basedOn w:val="Normal"/>
    <w:rsid w:val="009E22AA"/>
    <w:pPr>
      <w:tabs>
        <w:tab w:val="left" w:pos="709"/>
      </w:tabs>
      <w:spacing w:after="0" w:line="240" w:lineRule="auto"/>
      <w:ind w:firstLine="851"/>
      <w:jc w:val="both"/>
    </w:pPr>
    <w:rPr>
      <w:rFonts w:ascii="Tahoma" w:hAnsi="Tahoma"/>
      <w:sz w:val="24"/>
      <w:szCs w:val="24"/>
      <w:lang w:eastAsia="pl-PL"/>
    </w:rPr>
  </w:style>
  <w:style w:type="character" w:customStyle="1" w:styleId="breadcrumbs1">
    <w:name w:val="breadcrumbs1"/>
    <w:rsid w:val="009E22AA"/>
    <w:rPr>
      <w:color w:val="365D98"/>
    </w:rPr>
  </w:style>
  <w:style w:type="character" w:customStyle="1" w:styleId="ctl00treeview201">
    <w:name w:val="ctl00_treeview2_01"/>
    <w:rsid w:val="009E22AA"/>
    <w:rPr>
      <w:u w:val="none"/>
      <w:effect w:val="none"/>
    </w:rPr>
  </w:style>
  <w:style w:type="character" w:customStyle="1" w:styleId="hiddenref1">
    <w:name w:val="hiddenref1"/>
    <w:rsid w:val="009E22AA"/>
    <w:rPr>
      <w:color w:val="000000"/>
      <w:u w:val="single"/>
    </w:rPr>
  </w:style>
  <w:style w:type="character" w:customStyle="1" w:styleId="ldef">
    <w:name w:val="ldef"/>
    <w:rsid w:val="009E22AA"/>
  </w:style>
  <w:style w:type="paragraph" w:customStyle="1" w:styleId="CharCharCharChar1CharCharCharCharChar">
    <w:name w:val="Знак Char Char Знак Char Char1 Знак Char Char Char Char Char"/>
    <w:basedOn w:val="Normal"/>
    <w:rsid w:val="009E22AA"/>
    <w:pPr>
      <w:spacing w:after="160" w:line="240" w:lineRule="exact"/>
      <w:ind w:firstLine="851"/>
      <w:jc w:val="both"/>
    </w:pPr>
    <w:rPr>
      <w:rFonts w:ascii="Tahoma" w:hAnsi="Tahoma"/>
      <w:sz w:val="24"/>
      <w:szCs w:val="20"/>
      <w:lang w:val="en-US"/>
    </w:rPr>
  </w:style>
  <w:style w:type="paragraph" w:customStyle="1" w:styleId="N-1">
    <w:name w:val="N-1"/>
    <w:basedOn w:val="Normal"/>
    <w:rsid w:val="009E22AA"/>
    <w:pPr>
      <w:widowControl w:val="0"/>
      <w:adjustRightInd w:val="0"/>
      <w:spacing w:after="80" w:line="360" w:lineRule="atLeast"/>
      <w:ind w:left="284" w:firstLine="851"/>
      <w:jc w:val="both"/>
      <w:textAlignment w:val="baseline"/>
    </w:pPr>
    <w:rPr>
      <w:rFonts w:ascii="Unv" w:hAnsi="Unv"/>
      <w:sz w:val="24"/>
      <w:szCs w:val="20"/>
      <w:lang w:val="en-US"/>
    </w:rPr>
  </w:style>
  <w:style w:type="paragraph" w:customStyle="1" w:styleId="CharChar4Char">
    <w:name w:val="Char Char4 Char"/>
    <w:basedOn w:val="Normal"/>
    <w:rsid w:val="009E22AA"/>
    <w:pPr>
      <w:spacing w:after="160" w:line="240" w:lineRule="exact"/>
      <w:ind w:firstLine="851"/>
      <w:jc w:val="both"/>
    </w:pPr>
    <w:rPr>
      <w:rFonts w:ascii="Tahoma" w:hAnsi="Tahoma"/>
      <w:sz w:val="24"/>
      <w:szCs w:val="20"/>
      <w:lang w:val="en-US"/>
    </w:rPr>
  </w:style>
  <w:style w:type="character" w:customStyle="1" w:styleId="Heading2CharCharBookmanOldStyleChar4">
    <w:name w:val="Heading 2 Char Char + Bookman Old Style Char4"/>
    <w:aliases w:val="Gris - 80 % Char4,Gauche :  2 Char4,97 ... Char4,Címsor 3 Char Char Char"/>
    <w:rsid w:val="009E22AA"/>
    <w:rPr>
      <w:rFonts w:ascii="Times New Roman" w:hAnsi="Times New Roman"/>
      <w:b/>
      <w:color w:val="000000"/>
      <w:sz w:val="20"/>
      <w:shd w:val="clear" w:color="auto" w:fill="FFFFFF"/>
      <w:lang w:val="en-GB" w:eastAsia="pl-PL"/>
    </w:rPr>
  </w:style>
  <w:style w:type="character" w:customStyle="1" w:styleId="CharChar10">
    <w:name w:val="Char Char10"/>
    <w:rsid w:val="009E22AA"/>
    <w:rPr>
      <w:rFonts w:ascii="Verdana" w:eastAsia="Arial Unicode MS" w:hAnsi="Verdana"/>
      <w:color w:val="000000"/>
      <w:sz w:val="18"/>
      <w:lang w:val="pl-PL" w:eastAsia="pl-PL"/>
    </w:rPr>
  </w:style>
  <w:style w:type="paragraph" w:customStyle="1" w:styleId="CharCharCharCharCharCharChar">
    <w:name w:val="Char Char Знак Знак Char Знак Знак Char Char Char Знак Знак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a0">
    <w:name w:val="Знак"/>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
    <w:name w:val="Char Char Char Знак Char Char Знак Char Char Знак Char Char1 Знак Char Char Знак Char Char Знак Char Char Знак"/>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0">
    <w:name w:val="Знак Char Char Знак Char Char Char Char Char Знак"/>
    <w:basedOn w:val="Normal"/>
    <w:rsid w:val="009E22AA"/>
    <w:pPr>
      <w:spacing w:after="160" w:line="240" w:lineRule="exact"/>
      <w:ind w:firstLine="851"/>
      <w:jc w:val="both"/>
    </w:pPr>
    <w:rPr>
      <w:rFonts w:ascii="Tahoma" w:hAnsi="Tahoma"/>
      <w:sz w:val="24"/>
      <w:szCs w:val="20"/>
      <w:lang w:val="en-US"/>
    </w:rPr>
  </w:style>
  <w:style w:type="character" w:customStyle="1" w:styleId="Heading3CharChar">
    <w:name w:val="Heading 3 Char Char"/>
    <w:aliases w:val="Heading 2 Char Char + Bookman Old Style Char1,Gris - 80 % Char1,Gauche :  2 Char1,97 ... Char1,Címsor 3 Char Char Char1"/>
    <w:rsid w:val="009E22AA"/>
    <w:rPr>
      <w:b/>
      <w:color w:val="000000"/>
      <w:sz w:val="24"/>
      <w:lang w:val="en-GB" w:eastAsia="pl-PL"/>
    </w:rPr>
  </w:style>
  <w:style w:type="character" w:customStyle="1" w:styleId="CharChar3">
    <w:name w:val="Char Char3"/>
    <w:rsid w:val="009E22AA"/>
    <w:rPr>
      <w:sz w:val="24"/>
      <w:lang w:val="bg-BG" w:eastAsia="pl-PL"/>
    </w:rPr>
  </w:style>
  <w:style w:type="character" w:customStyle="1" w:styleId="CharChar2">
    <w:name w:val="Char Char2"/>
    <w:rsid w:val="009E22AA"/>
    <w:rPr>
      <w:i/>
      <w:sz w:val="24"/>
      <w:u w:val="single"/>
      <w:lang w:val="bg-BG" w:eastAsia="pl-PL"/>
    </w:rPr>
  </w:style>
  <w:style w:type="paragraph" w:customStyle="1" w:styleId="Heading2TimesNewRomanBold">
    <w:name w:val="Heading 2 + Times New Roman Bold"/>
    <w:aliases w:val="12 pt"/>
    <w:basedOn w:val="Heading1"/>
    <w:link w:val="Heading2TimesNewRomanBoldChar"/>
    <w:rsid w:val="009E22AA"/>
    <w:pPr>
      <w:keepLines w:val="0"/>
      <w:numPr>
        <w:numId w:val="0"/>
      </w:numPr>
      <w:spacing w:before="0" w:line="240" w:lineRule="atLeast"/>
      <w:ind w:firstLine="851"/>
      <w:jc w:val="both"/>
    </w:pPr>
    <w:rPr>
      <w:rFonts w:ascii="Times New Roman" w:hAnsi="Times New Roman"/>
      <w:color w:val="auto"/>
      <w:kern w:val="20"/>
      <w:sz w:val="24"/>
      <w:szCs w:val="24"/>
      <w:u w:val="single"/>
    </w:rPr>
  </w:style>
  <w:style w:type="character" w:customStyle="1" w:styleId="Heading2TimesNewRomanBoldChar">
    <w:name w:val="Heading 2 + Times New Roman Bold Char"/>
    <w:aliases w:val="12 pt Char"/>
    <w:link w:val="Heading2TimesNewRomanBold"/>
    <w:locked/>
    <w:rsid w:val="009E22AA"/>
    <w:rPr>
      <w:rFonts w:ascii="Times New Roman" w:eastAsia="Times New Roman" w:hAnsi="Times New Roman" w:cs="Times New Roman"/>
      <w:b/>
      <w:bCs/>
      <w:kern w:val="20"/>
      <w:sz w:val="24"/>
      <w:szCs w:val="24"/>
      <w:u w:val="single"/>
    </w:rPr>
  </w:style>
  <w:style w:type="character" w:customStyle="1" w:styleId="PMHeading1Char">
    <w:name w:val="PM Heading 1 Char"/>
    <w:link w:val="PMHeading1"/>
    <w:locked/>
    <w:rsid w:val="009E22AA"/>
    <w:rPr>
      <w:rFonts w:ascii="Times New Roman Bold" w:eastAsia="Times New Roman" w:hAnsi="Times New Roman Bold" w:cs="Times New Roman"/>
      <w:b/>
      <w:color w:val="000000"/>
      <w:spacing w:val="10"/>
      <w:sz w:val="24"/>
      <w:szCs w:val="24"/>
      <w:shd w:val="clear" w:color="auto" w:fill="99CCFF"/>
      <w:lang w:eastAsia="pl-PL"/>
    </w:rPr>
  </w:style>
  <w:style w:type="paragraph" w:customStyle="1" w:styleId="PMNormalStyle1">
    <w:name w:val="PM Normal Style 1"/>
    <w:basedOn w:val="Normal"/>
    <w:link w:val="PMNormalStyle1Char"/>
    <w:rsid w:val="009E22AA"/>
    <w:pPr>
      <w:spacing w:after="0" w:line="240" w:lineRule="auto"/>
      <w:ind w:firstLine="851"/>
      <w:jc w:val="both"/>
    </w:pPr>
    <w:rPr>
      <w:rFonts w:ascii="Times New Roman" w:hAnsi="Times New Roman"/>
      <w:spacing w:val="10"/>
      <w:sz w:val="24"/>
      <w:szCs w:val="24"/>
      <w:lang w:eastAsia="pl-PL"/>
    </w:rPr>
  </w:style>
  <w:style w:type="character" w:customStyle="1" w:styleId="PMNormalStyle1Char">
    <w:name w:val="PM Normal Style 1 Char"/>
    <w:link w:val="PMNormalStyle1"/>
    <w:locked/>
    <w:rsid w:val="009E22AA"/>
    <w:rPr>
      <w:rFonts w:ascii="Times New Roman" w:eastAsia="Times New Roman" w:hAnsi="Times New Roman" w:cs="Times New Roman"/>
      <w:spacing w:val="10"/>
      <w:sz w:val="24"/>
      <w:szCs w:val="24"/>
      <w:lang w:eastAsia="pl-PL"/>
    </w:rPr>
  </w:style>
  <w:style w:type="character" w:customStyle="1" w:styleId="apple-converted-space">
    <w:name w:val="apple-converted-space"/>
    <w:rsid w:val="009E22AA"/>
  </w:style>
  <w:style w:type="character" w:customStyle="1" w:styleId="italic">
    <w:name w:val="italic"/>
    <w:rsid w:val="009E22AA"/>
  </w:style>
  <w:style w:type="character" w:customStyle="1" w:styleId="super">
    <w:name w:val="super"/>
    <w:rsid w:val="009E22AA"/>
  </w:style>
  <w:style w:type="paragraph" w:customStyle="1" w:styleId="CharCharChar3">
    <w:name w:val="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3">
    <w:name w:val="Char Char Char Char Char Char Char Char Char Char Char Char Char Char Char Char Char Char Char Char Char1 Char Char Char Char Char Char Char Char Char Char Char Char1 Char Char Char1 Char Char Char Char Char Char3"/>
    <w:basedOn w:val="Normal"/>
    <w:rsid w:val="009E22AA"/>
    <w:pPr>
      <w:tabs>
        <w:tab w:val="left" w:pos="709"/>
      </w:tabs>
      <w:spacing w:after="0" w:line="360" w:lineRule="auto"/>
      <w:ind w:firstLine="851"/>
      <w:jc w:val="both"/>
    </w:pPr>
    <w:rPr>
      <w:rFonts w:ascii="Tahoma" w:hAnsi="Tahoma"/>
      <w:sz w:val="24"/>
      <w:szCs w:val="24"/>
      <w:lang w:eastAsia="pl-PL"/>
    </w:rPr>
  </w:style>
  <w:style w:type="table" w:customStyle="1" w:styleId="TableGrid2">
    <w:name w:val="Table Grid2"/>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6">
    <w:name w:val="Char Char6"/>
    <w:rsid w:val="009E22AA"/>
    <w:rPr>
      <w:b/>
      <w:color w:val="FF0000"/>
      <w:sz w:val="24"/>
      <w:lang w:val="en-US" w:eastAsia="bg-BG"/>
    </w:rPr>
  </w:style>
  <w:style w:type="paragraph" w:customStyle="1" w:styleId="Char3">
    <w:name w:val="Char3"/>
    <w:basedOn w:val="Normal"/>
    <w:rsid w:val="009E22AA"/>
    <w:pPr>
      <w:spacing w:after="160" w:line="240" w:lineRule="exact"/>
      <w:ind w:firstLine="851"/>
      <w:jc w:val="both"/>
    </w:pPr>
    <w:rPr>
      <w:rFonts w:ascii="Tahoma" w:hAnsi="Tahoma"/>
      <w:sz w:val="24"/>
      <w:szCs w:val="20"/>
      <w:lang w:val="en-US"/>
    </w:rPr>
  </w:style>
  <w:style w:type="table" w:customStyle="1" w:styleId="TableWeb11">
    <w:name w:val="Table Web 1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
    <w:name w:val="Table List 7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
    <w:name w:val="Table Elegant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12"/>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3">
    <w:name w:val="Char Char Char 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5CharCharCharCharCharCharCharCharCharChar1CharCharCharCharCharChar1Char3">
    <w:name w:val="Char Char5 Знак Char Char Знак Char Char Знак Char Char Знак Char Char Знак Char Char1 Знак Char Char Знак Char Char Знак Char Char1 Char3"/>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3">
    <w:name w:val="Char Char Char Char1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3">
    <w:name w:val="Char Char Char Char Char Char1 Char Char Char1 Char 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1Char3">
    <w:name w:val="Char Char1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1CharCharChar3">
    <w:name w:val="Char Char Char1 Char Char Char3"/>
    <w:basedOn w:val="Normal"/>
    <w:rsid w:val="009E22AA"/>
    <w:pPr>
      <w:spacing w:after="160" w:line="240" w:lineRule="exact"/>
      <w:ind w:firstLine="851"/>
      <w:jc w:val="both"/>
    </w:pPr>
    <w:rPr>
      <w:rFonts w:ascii="Tahoma" w:hAnsi="Tahoma"/>
      <w:sz w:val="24"/>
      <w:szCs w:val="20"/>
      <w:lang w:val="en-US"/>
    </w:rPr>
  </w:style>
  <w:style w:type="paragraph" w:customStyle="1" w:styleId="CharCharCharChar1CharCharCharCharChar3">
    <w:name w:val="Знак Char Char Знак Char Char1 Знак Char Char Char Char Char3"/>
    <w:basedOn w:val="Normal"/>
    <w:rsid w:val="009E22AA"/>
    <w:pPr>
      <w:spacing w:after="160" w:line="240" w:lineRule="exact"/>
      <w:ind w:firstLine="851"/>
      <w:jc w:val="both"/>
    </w:pPr>
    <w:rPr>
      <w:rFonts w:ascii="Tahoma" w:hAnsi="Tahoma"/>
      <w:sz w:val="24"/>
      <w:szCs w:val="20"/>
      <w:lang w:val="en-US"/>
    </w:rPr>
  </w:style>
  <w:style w:type="paragraph" w:customStyle="1" w:styleId="CharChar4Char3">
    <w:name w:val="Char Char4 Char3"/>
    <w:basedOn w:val="Normal"/>
    <w:rsid w:val="009E22AA"/>
    <w:pPr>
      <w:spacing w:after="160" w:line="240" w:lineRule="exact"/>
      <w:ind w:firstLine="851"/>
      <w:jc w:val="both"/>
    </w:pPr>
    <w:rPr>
      <w:rFonts w:ascii="Tahoma" w:hAnsi="Tahoma"/>
      <w:sz w:val="24"/>
      <w:szCs w:val="20"/>
      <w:lang w:val="en-US"/>
    </w:rPr>
  </w:style>
  <w:style w:type="character" w:customStyle="1" w:styleId="CharChar103">
    <w:name w:val="Char Char103"/>
    <w:rsid w:val="009E22AA"/>
    <w:rPr>
      <w:rFonts w:ascii="Verdana" w:eastAsia="Arial Unicode MS" w:hAnsi="Verdana"/>
      <w:color w:val="000000"/>
      <w:sz w:val="18"/>
      <w:lang w:val="pl-PL" w:eastAsia="pl-PL"/>
    </w:rPr>
  </w:style>
  <w:style w:type="paragraph" w:customStyle="1" w:styleId="CharCharCharCharCharCharChar3">
    <w:name w:val="Char Char Знак Знак Char Знак Знак Char Char Char Знак Знак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3">
    <w:name w:val="Знак3"/>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3">
    <w:name w:val="Char Char Char Знак Char Char Знак Char Char Знак Char Char1 Знак Char Char Знак Char Char Знак Char Char Знак3"/>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30">
    <w:name w:val="Знак Char Char Знак Char Char Char Char Char Знак3"/>
    <w:basedOn w:val="Normal"/>
    <w:rsid w:val="009E22AA"/>
    <w:pPr>
      <w:spacing w:after="160" w:line="240" w:lineRule="exact"/>
      <w:ind w:firstLine="851"/>
      <w:jc w:val="both"/>
    </w:pPr>
    <w:rPr>
      <w:rFonts w:ascii="Tahoma" w:hAnsi="Tahoma"/>
      <w:sz w:val="24"/>
      <w:szCs w:val="20"/>
      <w:lang w:val="en-US"/>
    </w:rPr>
  </w:style>
  <w:style w:type="character" w:customStyle="1" w:styleId="CharChar33">
    <w:name w:val="Char Char33"/>
    <w:rsid w:val="009E22AA"/>
    <w:rPr>
      <w:sz w:val="24"/>
      <w:lang w:val="bg-BG" w:eastAsia="pl-PL"/>
    </w:rPr>
  </w:style>
  <w:style w:type="character" w:customStyle="1" w:styleId="CharChar23">
    <w:name w:val="Char Char23"/>
    <w:rsid w:val="009E22AA"/>
    <w:rPr>
      <w:i/>
      <w:sz w:val="24"/>
      <w:u w:val="single"/>
      <w:lang w:val="bg-BG" w:eastAsia="pl-PL"/>
    </w:rPr>
  </w:style>
  <w:style w:type="paragraph" w:customStyle="1" w:styleId="sti-art">
    <w:name w:val="sti-art"/>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Normal2">
    <w:name w:val="Normal2"/>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doc-ti">
    <w:name w:val="doc-ti"/>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paragraph" w:customStyle="1" w:styleId="hd-oj">
    <w:name w:val="hd-oj"/>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character" w:customStyle="1" w:styleId="hps">
    <w:name w:val="hps"/>
    <w:rsid w:val="009E22AA"/>
  </w:style>
  <w:style w:type="character" w:customStyle="1" w:styleId="CharChar5">
    <w:name w:val="Char Char5"/>
    <w:rsid w:val="009E22AA"/>
    <w:rPr>
      <w:rFonts w:ascii="Arial" w:hAnsi="Arial"/>
      <w:sz w:val="24"/>
      <w:lang w:val="bg-BG" w:eastAsia="en-US"/>
    </w:rPr>
  </w:style>
  <w:style w:type="paragraph" w:customStyle="1" w:styleId="Normal3">
    <w:name w:val="Normal3"/>
    <w:basedOn w:val="Normal"/>
    <w:rsid w:val="009E22AA"/>
    <w:pPr>
      <w:spacing w:before="120" w:after="0" w:line="240" w:lineRule="auto"/>
      <w:ind w:firstLine="851"/>
      <w:jc w:val="both"/>
    </w:pPr>
    <w:rPr>
      <w:rFonts w:ascii="Times New Roman" w:hAnsi="Times New Roman"/>
      <w:sz w:val="24"/>
      <w:szCs w:val="24"/>
      <w:lang w:val="en-GB" w:eastAsia="en-GB"/>
    </w:rPr>
  </w:style>
  <w:style w:type="paragraph" w:customStyle="1" w:styleId="Bullet">
    <w:name w:val="Bullet"/>
    <w:next w:val="Normal"/>
    <w:autoRedefine/>
    <w:uiPriority w:val="99"/>
    <w:rsid w:val="009E22AA"/>
    <w:pPr>
      <w:numPr>
        <w:numId w:val="20"/>
      </w:numPr>
      <w:tabs>
        <w:tab w:val="clear" w:pos="360"/>
      </w:tabs>
      <w:autoSpaceDE w:val="0"/>
      <w:autoSpaceDN w:val="0"/>
      <w:adjustRightInd w:val="0"/>
      <w:spacing w:after="0" w:line="240" w:lineRule="auto"/>
      <w:ind w:left="1134" w:right="-171"/>
      <w:jc w:val="both"/>
    </w:pPr>
    <w:rPr>
      <w:rFonts w:ascii="Times New Roman" w:eastAsia="Times New Roman" w:hAnsi="Times New Roman" w:cs="Times New Roman"/>
      <w:i/>
      <w:color w:val="000000"/>
      <w:sz w:val="24"/>
      <w:szCs w:val="24"/>
    </w:rPr>
  </w:style>
  <w:style w:type="paragraph" w:customStyle="1" w:styleId="CharCharChar2">
    <w:name w:val="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2">
    <w:name w:val="Char Char Char Char Char Char Char Char Char Char Char Char Char Char Char Char Char Char Char Char Char1 Char Char Char Char Char Char Char Char Char Char Char Char1 Char Char Char1 Char Char Char Char Char Char2"/>
    <w:basedOn w:val="Normal"/>
    <w:rsid w:val="009E22AA"/>
    <w:pPr>
      <w:tabs>
        <w:tab w:val="left" w:pos="709"/>
      </w:tabs>
      <w:spacing w:after="0" w:line="360" w:lineRule="auto"/>
      <w:ind w:firstLine="851"/>
      <w:jc w:val="both"/>
    </w:pPr>
    <w:rPr>
      <w:rFonts w:ascii="Tahoma" w:hAnsi="Tahoma"/>
      <w:sz w:val="24"/>
      <w:szCs w:val="24"/>
      <w:lang w:eastAsia="pl-PL"/>
    </w:rPr>
  </w:style>
  <w:style w:type="character" w:customStyle="1" w:styleId="CharChar4">
    <w:name w:val="Char Char4"/>
    <w:rsid w:val="009E22AA"/>
    <w:rPr>
      <w:b/>
      <w:color w:val="FF0000"/>
      <w:sz w:val="24"/>
      <w:lang w:val="en-US" w:eastAsia="bg-BG"/>
    </w:rPr>
  </w:style>
  <w:style w:type="paragraph" w:customStyle="1" w:styleId="Char2">
    <w:name w:val="Char2"/>
    <w:basedOn w:val="Normal"/>
    <w:rsid w:val="009E22AA"/>
    <w:pPr>
      <w:spacing w:after="160" w:line="240" w:lineRule="exact"/>
      <w:ind w:firstLine="851"/>
      <w:jc w:val="both"/>
    </w:pPr>
    <w:rPr>
      <w:rFonts w:ascii="Tahoma" w:hAnsi="Tahoma"/>
      <w:sz w:val="24"/>
      <w:szCs w:val="20"/>
      <w:lang w:val="en-US"/>
    </w:rPr>
  </w:style>
  <w:style w:type="paragraph" w:customStyle="1" w:styleId="CharCharCharCharCharChar2">
    <w:name w:val="Char Char Char 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5CharCharCharCharCharCharCharCharCharChar1CharCharCharCharCharChar1Char2">
    <w:name w:val="Char Char5 Знак Char Char Знак Char Char Знак Char Char Знак Char Char Знак Char Char1 Знак Char Char Знак Char Char Знак Char Char1 Char2"/>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2">
    <w:name w:val="Char Char Char Char1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2">
    <w:name w:val="Char Char Char Char Char Char1 Char Char Char1 Char 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1Char2">
    <w:name w:val="Char Char1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1CharCharChar2">
    <w:name w:val="Char Char Char1 Char Char Char2"/>
    <w:basedOn w:val="Normal"/>
    <w:rsid w:val="009E22AA"/>
    <w:pPr>
      <w:spacing w:after="160" w:line="240" w:lineRule="exact"/>
      <w:ind w:firstLine="851"/>
      <w:jc w:val="both"/>
    </w:pPr>
    <w:rPr>
      <w:rFonts w:ascii="Tahoma" w:hAnsi="Tahoma"/>
      <w:sz w:val="24"/>
      <w:szCs w:val="20"/>
      <w:lang w:val="en-US"/>
    </w:rPr>
  </w:style>
  <w:style w:type="paragraph" w:customStyle="1" w:styleId="CharCharCharChar1CharCharCharCharChar2">
    <w:name w:val="Знак Char Char Знак Char Char1 Знак Char Char Char Char Char2"/>
    <w:basedOn w:val="Normal"/>
    <w:rsid w:val="009E22AA"/>
    <w:pPr>
      <w:spacing w:after="160" w:line="240" w:lineRule="exact"/>
      <w:ind w:firstLine="851"/>
      <w:jc w:val="both"/>
    </w:pPr>
    <w:rPr>
      <w:rFonts w:ascii="Tahoma" w:hAnsi="Tahoma"/>
      <w:sz w:val="24"/>
      <w:szCs w:val="20"/>
      <w:lang w:val="en-US"/>
    </w:rPr>
  </w:style>
  <w:style w:type="paragraph" w:customStyle="1" w:styleId="CharChar4Char2">
    <w:name w:val="Char Char4 Char2"/>
    <w:basedOn w:val="Normal"/>
    <w:rsid w:val="009E22AA"/>
    <w:pPr>
      <w:spacing w:after="160" w:line="240" w:lineRule="exact"/>
      <w:ind w:firstLine="851"/>
      <w:jc w:val="both"/>
    </w:pPr>
    <w:rPr>
      <w:rFonts w:ascii="Tahoma" w:hAnsi="Tahoma"/>
      <w:sz w:val="24"/>
      <w:szCs w:val="20"/>
      <w:lang w:val="en-US"/>
    </w:rPr>
  </w:style>
  <w:style w:type="character" w:customStyle="1" w:styleId="CharChar102">
    <w:name w:val="Char Char102"/>
    <w:rsid w:val="009E22AA"/>
    <w:rPr>
      <w:rFonts w:ascii="Verdana" w:eastAsia="Arial Unicode MS" w:hAnsi="Verdana"/>
      <w:color w:val="000000"/>
      <w:sz w:val="18"/>
      <w:lang w:val="pl-PL" w:eastAsia="pl-PL"/>
    </w:rPr>
  </w:style>
  <w:style w:type="paragraph" w:customStyle="1" w:styleId="CharCharCharCharCharCharChar2">
    <w:name w:val="Char Char Знак Знак Char Знак Знак Char Char Char Знак Знак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2">
    <w:name w:val="Знак2"/>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2">
    <w:name w:val="Char Char Char Знак Char Char Знак Char Char Знак Char Char1 Знак Char Char Знак Char Char Знак Char Char Знак2"/>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20">
    <w:name w:val="Знак Char Char Знак Char Char Char Char Char Знак2"/>
    <w:basedOn w:val="Normal"/>
    <w:rsid w:val="009E22AA"/>
    <w:pPr>
      <w:spacing w:after="160" w:line="240" w:lineRule="exact"/>
      <w:ind w:firstLine="851"/>
      <w:jc w:val="both"/>
    </w:pPr>
    <w:rPr>
      <w:rFonts w:ascii="Tahoma" w:hAnsi="Tahoma"/>
      <w:sz w:val="24"/>
      <w:szCs w:val="20"/>
      <w:lang w:val="en-US"/>
    </w:rPr>
  </w:style>
  <w:style w:type="character" w:customStyle="1" w:styleId="CharChar32">
    <w:name w:val="Char Char32"/>
    <w:rsid w:val="009E22AA"/>
    <w:rPr>
      <w:sz w:val="24"/>
      <w:lang w:val="bg-BG" w:eastAsia="pl-PL"/>
    </w:rPr>
  </w:style>
  <w:style w:type="character" w:customStyle="1" w:styleId="CharChar22">
    <w:name w:val="Char Char22"/>
    <w:rsid w:val="009E22AA"/>
    <w:rPr>
      <w:i/>
      <w:sz w:val="24"/>
      <w:u w:val="single"/>
      <w:lang w:val="bg-BG" w:eastAsia="pl-PL"/>
    </w:rPr>
  </w:style>
  <w:style w:type="paragraph" w:customStyle="1" w:styleId="CharCharChar1">
    <w:name w:val="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1">
    <w:name w:val="Char Char Char Char Char Char Char Char Char Char Char Char Char Char Char Char Char Char Char Char Char1 Char Char Char Char Char Char Char Char Char Char Char Char1 Char Char Char1 Char Char Char Char Char Char1"/>
    <w:basedOn w:val="Normal"/>
    <w:rsid w:val="009E22AA"/>
    <w:pPr>
      <w:tabs>
        <w:tab w:val="left" w:pos="709"/>
      </w:tabs>
      <w:spacing w:after="0" w:line="360" w:lineRule="auto"/>
      <w:ind w:firstLine="851"/>
    </w:pPr>
    <w:rPr>
      <w:rFonts w:ascii="Tahoma" w:hAnsi="Tahoma"/>
      <w:sz w:val="24"/>
      <w:szCs w:val="24"/>
      <w:lang w:eastAsia="pl-PL"/>
    </w:rPr>
  </w:style>
  <w:style w:type="table" w:customStyle="1" w:styleId="TableGrid3">
    <w:name w:val="Table Grid3"/>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1">
    <w:name w:val="Char Char1"/>
    <w:rsid w:val="009E22AA"/>
    <w:rPr>
      <w:b/>
      <w:color w:val="FF0000"/>
      <w:sz w:val="24"/>
      <w:lang w:val="en-US" w:eastAsia="bg-BG"/>
    </w:rPr>
  </w:style>
  <w:style w:type="paragraph" w:customStyle="1" w:styleId="Char1">
    <w:name w:val="Char1"/>
    <w:basedOn w:val="Normal"/>
    <w:rsid w:val="009E22AA"/>
    <w:pPr>
      <w:spacing w:after="160" w:line="240" w:lineRule="exact"/>
      <w:ind w:firstLine="851"/>
    </w:pPr>
    <w:rPr>
      <w:rFonts w:ascii="Tahoma" w:hAnsi="Tahoma"/>
      <w:sz w:val="24"/>
      <w:szCs w:val="20"/>
      <w:lang w:val="en-US"/>
    </w:rPr>
  </w:style>
  <w:style w:type="table" w:customStyle="1" w:styleId="TableWeb12">
    <w:name w:val="Table Web 12"/>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
    <w:name w:val="Table List 72"/>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
    <w:name w:val="Table Elegant2"/>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13"/>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
    <w:name w:val="Char Char Char 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5CharCharCharCharCharCharCharCharCharChar1CharCharCharCharCharChar1Char1">
    <w:name w:val="Char Char5 Знак Char Char Знак Char Char Знак Char Char Знак Char Char Знак Char Char1 Знак Char Char Знак Char Char Знак Char Char1 Char1"/>
    <w:basedOn w:val="Normal"/>
    <w:semiHidden/>
    <w:rsid w:val="009E22AA"/>
    <w:pPr>
      <w:tabs>
        <w:tab w:val="left" w:pos="709"/>
      </w:tabs>
      <w:spacing w:after="0" w:line="240" w:lineRule="auto"/>
      <w:ind w:firstLine="851"/>
    </w:pPr>
    <w:rPr>
      <w:rFonts w:ascii="Futura Bk" w:hAnsi="Futura Bk"/>
      <w:sz w:val="24"/>
      <w:szCs w:val="24"/>
      <w:lang w:eastAsia="pl-PL"/>
    </w:rPr>
  </w:style>
  <w:style w:type="paragraph" w:customStyle="1" w:styleId="CharCharCharChar1Char1">
    <w:name w:val="Char Char Char Char1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CharCharChar1CharCharChar1CharCharCharChar1">
    <w:name w:val="Char Char Char Char Char Char1 Char Char Char1 Char 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1Char1">
    <w:name w:val="Char Char1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1CharCharChar1">
    <w:name w:val="Char Char Char1 Char Char Char1"/>
    <w:basedOn w:val="Normal"/>
    <w:rsid w:val="009E22AA"/>
    <w:pPr>
      <w:spacing w:after="160" w:line="240" w:lineRule="exact"/>
      <w:ind w:firstLine="851"/>
    </w:pPr>
    <w:rPr>
      <w:rFonts w:ascii="Tahoma" w:hAnsi="Tahoma"/>
      <w:sz w:val="24"/>
      <w:szCs w:val="20"/>
      <w:lang w:val="en-US"/>
    </w:rPr>
  </w:style>
  <w:style w:type="paragraph" w:customStyle="1" w:styleId="CharCharCharChar1CharCharCharCharChar1">
    <w:name w:val="Знак Char Char Знак Char Char1 Знак Char Char Char Char Char1"/>
    <w:basedOn w:val="Normal"/>
    <w:rsid w:val="009E22AA"/>
    <w:pPr>
      <w:spacing w:after="160" w:line="240" w:lineRule="exact"/>
      <w:ind w:firstLine="851"/>
    </w:pPr>
    <w:rPr>
      <w:rFonts w:ascii="Tahoma" w:hAnsi="Tahoma"/>
      <w:sz w:val="24"/>
      <w:szCs w:val="20"/>
      <w:lang w:val="en-US"/>
    </w:rPr>
  </w:style>
  <w:style w:type="paragraph" w:customStyle="1" w:styleId="CharChar4Char1">
    <w:name w:val="Char Char4 Char1"/>
    <w:basedOn w:val="Normal"/>
    <w:rsid w:val="009E22AA"/>
    <w:pPr>
      <w:spacing w:after="160" w:line="240" w:lineRule="exact"/>
      <w:ind w:firstLine="851"/>
    </w:pPr>
    <w:rPr>
      <w:rFonts w:ascii="Tahoma" w:hAnsi="Tahoma"/>
      <w:sz w:val="24"/>
      <w:szCs w:val="20"/>
      <w:lang w:val="en-US"/>
    </w:rPr>
  </w:style>
  <w:style w:type="character" w:customStyle="1" w:styleId="CharChar101">
    <w:name w:val="Char Char101"/>
    <w:rsid w:val="009E22AA"/>
    <w:rPr>
      <w:rFonts w:ascii="Verdana" w:eastAsia="Arial Unicode MS" w:hAnsi="Verdana"/>
      <w:color w:val="000000"/>
      <w:sz w:val="18"/>
      <w:lang w:val="pl-PL" w:eastAsia="pl-PL"/>
    </w:rPr>
  </w:style>
  <w:style w:type="paragraph" w:customStyle="1" w:styleId="CharCharCharCharCharCharChar1">
    <w:name w:val="Char Char Знак Знак Char Знак Знак Char Char Char Знак Знак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10">
    <w:name w:val="Знак1"/>
    <w:basedOn w:val="Normal"/>
    <w:rsid w:val="009E22AA"/>
    <w:pPr>
      <w:tabs>
        <w:tab w:val="left" w:pos="709"/>
      </w:tabs>
      <w:spacing w:after="0" w:line="240" w:lineRule="auto"/>
      <w:ind w:firstLine="851"/>
    </w:pPr>
    <w:rPr>
      <w:rFonts w:ascii="Tahoma" w:hAnsi="Tahoma"/>
      <w:sz w:val="24"/>
      <w:szCs w:val="24"/>
      <w:lang w:val="pl-PL" w:eastAsia="pl-PL"/>
    </w:rPr>
  </w:style>
  <w:style w:type="paragraph" w:customStyle="1" w:styleId="CharCharCharCharCharCharCharCharChar1CharCharCharCharCharChar1">
    <w:name w:val="Char Char Char Знак Char Char Знак Char Char Знак Char Char1 Знак Char Char Знак Char Char Знак Char Char Знак1"/>
    <w:basedOn w:val="Normal"/>
    <w:semiHidden/>
    <w:rsid w:val="009E22AA"/>
    <w:pPr>
      <w:tabs>
        <w:tab w:val="left" w:pos="709"/>
      </w:tabs>
      <w:spacing w:after="0" w:line="240" w:lineRule="auto"/>
      <w:ind w:firstLine="851"/>
    </w:pPr>
    <w:rPr>
      <w:rFonts w:ascii="Futura Bk" w:hAnsi="Futura Bk"/>
      <w:sz w:val="24"/>
      <w:szCs w:val="24"/>
      <w:lang w:val="pl-PL" w:eastAsia="pl-PL"/>
    </w:rPr>
  </w:style>
  <w:style w:type="paragraph" w:customStyle="1" w:styleId="CharCharCharCharCharCharChar10">
    <w:name w:val="Знак Char Char Знак Char Char Char Char Char Знак1"/>
    <w:basedOn w:val="Normal"/>
    <w:rsid w:val="009E22AA"/>
    <w:pPr>
      <w:spacing w:after="160" w:line="240" w:lineRule="exact"/>
      <w:ind w:firstLine="851"/>
    </w:pPr>
    <w:rPr>
      <w:rFonts w:ascii="Tahoma" w:hAnsi="Tahoma"/>
      <w:sz w:val="24"/>
      <w:szCs w:val="20"/>
      <w:lang w:val="en-US"/>
    </w:rPr>
  </w:style>
  <w:style w:type="character" w:customStyle="1" w:styleId="CharChar31">
    <w:name w:val="Char Char31"/>
    <w:rsid w:val="009E22AA"/>
    <w:rPr>
      <w:sz w:val="24"/>
      <w:lang w:val="bg-BG" w:eastAsia="pl-PL"/>
    </w:rPr>
  </w:style>
  <w:style w:type="character" w:customStyle="1" w:styleId="CharChar21">
    <w:name w:val="Char Char21"/>
    <w:rsid w:val="009E22AA"/>
    <w:rPr>
      <w:i/>
      <w:sz w:val="24"/>
      <w:u w:val="single"/>
      <w:lang w:val="bg-BG" w:eastAsia="pl-PL"/>
    </w:rPr>
  </w:style>
  <w:style w:type="table" w:customStyle="1" w:styleId="PlainTable31">
    <w:name w:val="Plain Table 31"/>
    <w:basedOn w:val="TableNormal"/>
    <w:uiPriority w:val="43"/>
    <w:rsid w:val="009E22AA"/>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numbering" w:customStyle="1" w:styleId="11111111">
    <w:name w:val="1 / 1.1 / 1.1.111"/>
    <w:rsid w:val="009E22AA"/>
    <w:pPr>
      <w:numPr>
        <w:numId w:val="13"/>
      </w:numPr>
    </w:pPr>
  </w:style>
  <w:style w:type="numbering" w:customStyle="1" w:styleId="1111112">
    <w:name w:val="1 / 1.1 / 1.1.12"/>
    <w:rsid w:val="009E22AA"/>
    <w:pPr>
      <w:numPr>
        <w:numId w:val="19"/>
      </w:numPr>
    </w:pPr>
  </w:style>
  <w:style w:type="numbering" w:customStyle="1" w:styleId="1111111">
    <w:name w:val="1 / 1.1 / 1.1.11"/>
    <w:rsid w:val="009E22AA"/>
    <w:pPr>
      <w:numPr>
        <w:numId w:val="9"/>
      </w:numPr>
    </w:pPr>
  </w:style>
  <w:style w:type="table" w:customStyle="1" w:styleId="TableGrid4">
    <w:name w:val="Table Grid4"/>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rsid w:val="009E22AA"/>
  </w:style>
  <w:style w:type="paragraph" w:customStyle="1" w:styleId="CharCharChar1CharCharChar6">
    <w:name w:val="Char Char Char1 Char Char Char6"/>
    <w:basedOn w:val="Normal"/>
    <w:rsid w:val="009E22AA"/>
    <w:pPr>
      <w:spacing w:after="160" w:line="240" w:lineRule="exact"/>
      <w:ind w:firstLine="851"/>
    </w:pPr>
    <w:rPr>
      <w:rFonts w:ascii="Tahoma" w:hAnsi="Tahoma"/>
      <w:sz w:val="24"/>
      <w:szCs w:val="20"/>
      <w:lang w:val="en-US"/>
    </w:rPr>
  </w:style>
  <w:style w:type="paragraph" w:customStyle="1" w:styleId="CharCharChar1CharCharChar5">
    <w:name w:val="Char Char Char1 Char Char Char5"/>
    <w:basedOn w:val="Normal"/>
    <w:rsid w:val="009E22AA"/>
    <w:pPr>
      <w:spacing w:after="160" w:line="240" w:lineRule="exact"/>
      <w:ind w:firstLine="851"/>
    </w:pPr>
    <w:rPr>
      <w:rFonts w:ascii="Tahoma" w:hAnsi="Tahoma"/>
      <w:sz w:val="24"/>
      <w:szCs w:val="20"/>
      <w:lang w:val="en-US"/>
    </w:rPr>
  </w:style>
  <w:style w:type="character" w:customStyle="1" w:styleId="samedocreference">
    <w:name w:val="samedocreference"/>
    <w:basedOn w:val="DefaultParagraphFont"/>
    <w:rsid w:val="009E22AA"/>
  </w:style>
  <w:style w:type="paragraph" w:customStyle="1" w:styleId="CharCharChar1CharCharChar4">
    <w:name w:val="Char Char Char1 Char Char Char4"/>
    <w:basedOn w:val="Normal"/>
    <w:rsid w:val="009E22AA"/>
    <w:pPr>
      <w:spacing w:after="160" w:line="240" w:lineRule="exact"/>
      <w:ind w:firstLine="851"/>
    </w:pPr>
    <w:rPr>
      <w:rFonts w:ascii="Tahoma" w:hAnsi="Tahoma"/>
      <w:sz w:val="24"/>
      <w:szCs w:val="20"/>
      <w:lang w:val="en-US"/>
    </w:rPr>
  </w:style>
  <w:style w:type="paragraph" w:customStyle="1" w:styleId="buttons">
    <w:name w:val="buttons"/>
    <w:basedOn w:val="Normal"/>
    <w:rsid w:val="009E22AA"/>
    <w:pPr>
      <w:spacing w:before="100" w:beforeAutospacing="1" w:after="100" w:afterAutospacing="1" w:line="240" w:lineRule="auto"/>
      <w:ind w:firstLine="851"/>
    </w:pPr>
    <w:rPr>
      <w:rFonts w:ascii="Times New Roman" w:hAnsi="Times New Roman"/>
      <w:sz w:val="24"/>
      <w:szCs w:val="24"/>
      <w:lang w:val="en-US"/>
    </w:rPr>
  </w:style>
  <w:style w:type="character" w:customStyle="1" w:styleId="newdocreference">
    <w:name w:val="newdocreference"/>
    <w:basedOn w:val="DefaultParagraphFont"/>
    <w:rsid w:val="009E22AA"/>
  </w:style>
  <w:style w:type="paragraph" w:customStyle="1" w:styleId="SUPERSChar">
    <w:name w:val="SUPERS Char"/>
    <w:aliases w:val="EN Footnote Reference Char"/>
    <w:basedOn w:val="Normal"/>
    <w:link w:val="FootnoteReference"/>
    <w:uiPriority w:val="99"/>
    <w:rsid w:val="009E22AA"/>
    <w:pPr>
      <w:spacing w:after="160" w:line="240" w:lineRule="exact"/>
      <w:ind w:firstLine="851"/>
    </w:pPr>
    <w:rPr>
      <w:rFonts w:asciiTheme="minorHAnsi" w:eastAsiaTheme="minorHAnsi" w:hAnsiTheme="minorHAnsi" w:cstheme="minorBidi"/>
      <w:vertAlign w:val="superscript"/>
    </w:rPr>
  </w:style>
  <w:style w:type="character" w:customStyle="1" w:styleId="filled-value">
    <w:name w:val="filled-value"/>
    <w:basedOn w:val="DefaultParagraphFont"/>
    <w:rsid w:val="009E22AA"/>
  </w:style>
  <w:style w:type="paragraph" w:customStyle="1" w:styleId="Style1">
    <w:name w:val="Style1"/>
    <w:basedOn w:val="ListParagraph"/>
    <w:link w:val="Style1Char"/>
    <w:qFormat/>
    <w:rsid w:val="009E22AA"/>
    <w:pPr>
      <w:numPr>
        <w:numId w:val="21"/>
      </w:numPr>
      <w:pBdr>
        <w:top w:val="single" w:sz="4" w:space="1" w:color="auto"/>
        <w:left w:val="single" w:sz="4" w:space="4" w:color="auto"/>
        <w:bottom w:val="single" w:sz="4" w:space="1" w:color="auto"/>
        <w:right w:val="single" w:sz="4" w:space="4" w:color="auto"/>
      </w:pBdr>
      <w:shd w:val="clear" w:color="auto" w:fill="99CCFF"/>
      <w:tabs>
        <w:tab w:val="clear" w:pos="284"/>
      </w:tabs>
      <w:autoSpaceDE/>
      <w:autoSpaceDN/>
      <w:adjustRightInd/>
      <w:spacing w:before="120" w:after="120"/>
      <w:outlineLvl w:val="1"/>
    </w:pPr>
    <w:rPr>
      <w:rFonts w:ascii="Times New Roman" w:hAnsi="Times New Roman"/>
      <w:bCs w:val="0"/>
      <w:i w:val="0"/>
      <w:lang w:eastAsia="pl-PL"/>
    </w:rPr>
  </w:style>
  <w:style w:type="paragraph" w:customStyle="1" w:styleId="Style2">
    <w:name w:val="Style2"/>
    <w:basedOn w:val="ListParagraph"/>
    <w:link w:val="Style2Char"/>
    <w:qFormat/>
    <w:rsid w:val="009E22AA"/>
    <w:pPr>
      <w:numPr>
        <w:ilvl w:val="1"/>
        <w:numId w:val="21"/>
      </w:numPr>
      <w:pBdr>
        <w:top w:val="single" w:sz="4" w:space="1" w:color="auto"/>
        <w:left w:val="single" w:sz="4" w:space="4" w:color="auto"/>
        <w:bottom w:val="single" w:sz="4" w:space="1" w:color="auto"/>
        <w:right w:val="single" w:sz="4" w:space="4" w:color="auto"/>
      </w:pBdr>
      <w:shd w:val="clear" w:color="auto" w:fill="DBE5F1"/>
      <w:tabs>
        <w:tab w:val="clear" w:pos="284"/>
      </w:tabs>
      <w:autoSpaceDE/>
      <w:autoSpaceDN/>
      <w:adjustRightInd/>
      <w:spacing w:before="120" w:after="120"/>
      <w:outlineLvl w:val="2"/>
    </w:pPr>
    <w:rPr>
      <w:rFonts w:ascii="Times New Roman" w:hAnsi="Times New Roman"/>
      <w:bCs w:val="0"/>
      <w:i w:val="0"/>
      <w:lang w:val="en-US" w:eastAsia="pl-PL"/>
    </w:rPr>
  </w:style>
  <w:style w:type="character" w:customStyle="1" w:styleId="Style1Char">
    <w:name w:val="Style1 Char"/>
    <w:basedOn w:val="ListParagraphChar"/>
    <w:link w:val="Style1"/>
    <w:rsid w:val="009E22AA"/>
    <w:rPr>
      <w:rFonts w:ascii="Times New Roman" w:eastAsia="Times New Roman" w:hAnsi="Times New Roman" w:cs="Times New Roman"/>
      <w:b/>
      <w:bCs w:val="0"/>
      <w:i w:val="0"/>
      <w:sz w:val="24"/>
      <w:szCs w:val="24"/>
      <w:shd w:val="clear" w:color="auto" w:fill="99CCFF"/>
      <w:lang w:eastAsia="pl-PL"/>
    </w:rPr>
  </w:style>
  <w:style w:type="paragraph" w:customStyle="1" w:styleId="Style3">
    <w:name w:val="Style3"/>
    <w:basedOn w:val="ListParagraph"/>
    <w:link w:val="Style3Char"/>
    <w:qFormat/>
    <w:rsid w:val="009E22AA"/>
    <w:pPr>
      <w:numPr>
        <w:ilvl w:val="2"/>
        <w:numId w:val="21"/>
      </w:numPr>
      <w:tabs>
        <w:tab w:val="clear" w:pos="284"/>
      </w:tabs>
      <w:autoSpaceDE/>
      <w:autoSpaceDN/>
      <w:adjustRightInd/>
      <w:spacing w:before="120" w:after="120"/>
      <w:outlineLvl w:val="3"/>
    </w:pPr>
    <w:rPr>
      <w:rFonts w:ascii="Times New Roman" w:hAnsi="Times New Roman"/>
      <w:bCs w:val="0"/>
      <w:i w:val="0"/>
      <w:lang w:val="en-US" w:eastAsia="pl-PL"/>
    </w:rPr>
  </w:style>
  <w:style w:type="character" w:customStyle="1" w:styleId="Style2Char">
    <w:name w:val="Style2 Char"/>
    <w:basedOn w:val="ListParagraphChar"/>
    <w:link w:val="Style2"/>
    <w:rsid w:val="009E22AA"/>
    <w:rPr>
      <w:rFonts w:ascii="Times New Roman" w:eastAsia="Times New Roman" w:hAnsi="Times New Roman" w:cs="Times New Roman"/>
      <w:b/>
      <w:bCs w:val="0"/>
      <w:i w:val="0"/>
      <w:sz w:val="24"/>
      <w:szCs w:val="24"/>
      <w:shd w:val="clear" w:color="auto" w:fill="DBE5F1"/>
      <w:lang w:val="en-US" w:eastAsia="pl-PL"/>
    </w:rPr>
  </w:style>
  <w:style w:type="paragraph" w:customStyle="1" w:styleId="Style4">
    <w:name w:val="Style4"/>
    <w:basedOn w:val="ListParagraph"/>
    <w:link w:val="Style4Char"/>
    <w:qFormat/>
    <w:rsid w:val="009E22AA"/>
    <w:pPr>
      <w:numPr>
        <w:ilvl w:val="3"/>
        <w:numId w:val="21"/>
      </w:numPr>
      <w:tabs>
        <w:tab w:val="clear" w:pos="284"/>
      </w:tabs>
      <w:autoSpaceDE/>
      <w:autoSpaceDN/>
      <w:adjustRightInd/>
      <w:spacing w:before="120" w:after="120"/>
      <w:outlineLvl w:val="4"/>
    </w:pPr>
    <w:rPr>
      <w:rFonts w:ascii="Times New Roman" w:hAnsi="Times New Roman"/>
      <w:bCs w:val="0"/>
      <w:i w:val="0"/>
      <w:lang w:val="en-US" w:eastAsia="pl-PL"/>
    </w:rPr>
  </w:style>
  <w:style w:type="character" w:customStyle="1" w:styleId="Style3Char">
    <w:name w:val="Style3 Char"/>
    <w:basedOn w:val="ListParagraphChar"/>
    <w:link w:val="Style3"/>
    <w:rsid w:val="009E22AA"/>
    <w:rPr>
      <w:rFonts w:ascii="Times New Roman" w:eastAsia="Times New Roman" w:hAnsi="Times New Roman" w:cs="Times New Roman"/>
      <w:b/>
      <w:bCs w:val="0"/>
      <w:i w:val="0"/>
      <w:sz w:val="24"/>
      <w:szCs w:val="24"/>
      <w:lang w:val="en-US" w:eastAsia="pl-PL"/>
    </w:rPr>
  </w:style>
  <w:style w:type="character" w:customStyle="1" w:styleId="Style4Char">
    <w:name w:val="Style4 Char"/>
    <w:basedOn w:val="ListParagraphChar"/>
    <w:link w:val="Style4"/>
    <w:rsid w:val="009E22AA"/>
    <w:rPr>
      <w:rFonts w:ascii="Times New Roman" w:eastAsia="Times New Roman" w:hAnsi="Times New Roman" w:cs="Times New Roman"/>
      <w:b/>
      <w:bCs w:val="0"/>
      <w:i w:val="0"/>
      <w:sz w:val="24"/>
      <w:szCs w:val="24"/>
      <w:lang w:val="en-US" w:eastAsia="pl-PL"/>
    </w:rPr>
  </w:style>
  <w:style w:type="character" w:customStyle="1" w:styleId="UnresolvedMention1">
    <w:name w:val="Unresolved Mention1"/>
    <w:basedOn w:val="DefaultParagraphFont"/>
    <w:uiPriority w:val="99"/>
    <w:semiHidden/>
    <w:unhideWhenUsed/>
    <w:rsid w:val="009E22AA"/>
    <w:rPr>
      <w:color w:val="605E5C"/>
      <w:shd w:val="clear" w:color="auto" w:fill="E1DFDD"/>
    </w:rPr>
  </w:style>
  <w:style w:type="character" w:customStyle="1" w:styleId="UnresolvedMention2">
    <w:name w:val="Unresolved Mention2"/>
    <w:basedOn w:val="DefaultParagraphFont"/>
    <w:uiPriority w:val="99"/>
    <w:semiHidden/>
    <w:unhideWhenUsed/>
    <w:rsid w:val="009E22AA"/>
    <w:rPr>
      <w:color w:val="605E5C"/>
      <w:shd w:val="clear" w:color="auto" w:fill="E1DFDD"/>
    </w:rPr>
  </w:style>
  <w:style w:type="numbering" w:customStyle="1" w:styleId="NoList1">
    <w:name w:val="No List1"/>
    <w:next w:val="NoList"/>
    <w:uiPriority w:val="99"/>
    <w:semiHidden/>
    <w:unhideWhenUsed/>
    <w:rsid w:val="009E22AA"/>
  </w:style>
  <w:style w:type="table" w:customStyle="1" w:styleId="TableGrid6">
    <w:name w:val="Table Grid6"/>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3">
    <w:name w:val="Table List 73"/>
    <w:basedOn w:val="TableNormal"/>
    <w:next w:val="TableList7"/>
    <w:uiPriority w:val="99"/>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3">
    <w:name w:val="Table Elegant3"/>
    <w:basedOn w:val="TableNormal"/>
    <w:next w:val="TableElegant"/>
    <w:uiPriority w:val="99"/>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1">
    <w:name w:val="Table Grid11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1">
    <w:name w:val="Table Web 11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1">
    <w:name w:val="Table Web 31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1">
    <w:name w:val="Table List 71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1">
    <w:name w:val="Table Elegant1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1">
    <w:name w:val="Table Grid12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1">
    <w:name w:val="Table Web 12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1">
    <w:name w:val="Table Web 32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1">
    <w:name w:val="Table List 72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1">
    <w:name w:val="Table Elegant2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1">
    <w:name w:val="Table Grid13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43"/>
    <w:rsid w:val="009E22AA"/>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TableGrid41">
    <w:name w:val="Table Grid41"/>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
    <w:name w:val="1 / 1.1 / 1.1.1211"/>
    <w:rsid w:val="009E22AA"/>
  </w:style>
  <w:style w:type="character" w:customStyle="1" w:styleId="indented">
    <w:name w:val="indented"/>
    <w:basedOn w:val="DefaultParagraphFont"/>
    <w:rsid w:val="009E22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80920">
      <w:bodyDiv w:val="1"/>
      <w:marLeft w:val="0"/>
      <w:marRight w:val="0"/>
      <w:marTop w:val="0"/>
      <w:marBottom w:val="0"/>
      <w:divBdr>
        <w:top w:val="none" w:sz="0" w:space="0" w:color="auto"/>
        <w:left w:val="none" w:sz="0" w:space="0" w:color="auto"/>
        <w:bottom w:val="none" w:sz="0" w:space="0" w:color="auto"/>
        <w:right w:val="none" w:sz="0" w:space="0" w:color="auto"/>
      </w:divBdr>
    </w:div>
    <w:div w:id="146286964">
      <w:bodyDiv w:val="1"/>
      <w:marLeft w:val="0"/>
      <w:marRight w:val="0"/>
      <w:marTop w:val="0"/>
      <w:marBottom w:val="0"/>
      <w:divBdr>
        <w:top w:val="none" w:sz="0" w:space="0" w:color="auto"/>
        <w:left w:val="none" w:sz="0" w:space="0" w:color="auto"/>
        <w:bottom w:val="none" w:sz="0" w:space="0" w:color="auto"/>
        <w:right w:val="none" w:sz="0" w:space="0" w:color="auto"/>
      </w:divBdr>
    </w:div>
    <w:div w:id="190270410">
      <w:bodyDiv w:val="1"/>
      <w:marLeft w:val="0"/>
      <w:marRight w:val="0"/>
      <w:marTop w:val="0"/>
      <w:marBottom w:val="0"/>
      <w:divBdr>
        <w:top w:val="none" w:sz="0" w:space="0" w:color="auto"/>
        <w:left w:val="none" w:sz="0" w:space="0" w:color="auto"/>
        <w:bottom w:val="none" w:sz="0" w:space="0" w:color="auto"/>
        <w:right w:val="none" w:sz="0" w:space="0" w:color="auto"/>
      </w:divBdr>
    </w:div>
    <w:div w:id="520433488">
      <w:bodyDiv w:val="1"/>
      <w:marLeft w:val="0"/>
      <w:marRight w:val="0"/>
      <w:marTop w:val="0"/>
      <w:marBottom w:val="0"/>
      <w:divBdr>
        <w:top w:val="none" w:sz="0" w:space="0" w:color="auto"/>
        <w:left w:val="none" w:sz="0" w:space="0" w:color="auto"/>
        <w:bottom w:val="none" w:sz="0" w:space="0" w:color="auto"/>
        <w:right w:val="none" w:sz="0" w:space="0" w:color="auto"/>
      </w:divBdr>
    </w:div>
    <w:div w:id="581795616">
      <w:bodyDiv w:val="1"/>
      <w:marLeft w:val="0"/>
      <w:marRight w:val="0"/>
      <w:marTop w:val="0"/>
      <w:marBottom w:val="0"/>
      <w:divBdr>
        <w:top w:val="none" w:sz="0" w:space="0" w:color="auto"/>
        <w:left w:val="none" w:sz="0" w:space="0" w:color="auto"/>
        <w:bottom w:val="none" w:sz="0" w:space="0" w:color="auto"/>
        <w:right w:val="none" w:sz="0" w:space="0" w:color="auto"/>
      </w:divBdr>
    </w:div>
    <w:div w:id="662776236">
      <w:bodyDiv w:val="1"/>
      <w:marLeft w:val="0"/>
      <w:marRight w:val="0"/>
      <w:marTop w:val="0"/>
      <w:marBottom w:val="0"/>
      <w:divBdr>
        <w:top w:val="none" w:sz="0" w:space="0" w:color="auto"/>
        <w:left w:val="none" w:sz="0" w:space="0" w:color="auto"/>
        <w:bottom w:val="none" w:sz="0" w:space="0" w:color="auto"/>
        <w:right w:val="none" w:sz="0" w:space="0" w:color="auto"/>
      </w:divBdr>
    </w:div>
    <w:div w:id="938216131">
      <w:bodyDiv w:val="1"/>
      <w:marLeft w:val="0"/>
      <w:marRight w:val="0"/>
      <w:marTop w:val="0"/>
      <w:marBottom w:val="0"/>
      <w:divBdr>
        <w:top w:val="none" w:sz="0" w:space="0" w:color="auto"/>
        <w:left w:val="none" w:sz="0" w:space="0" w:color="auto"/>
        <w:bottom w:val="none" w:sz="0" w:space="0" w:color="auto"/>
        <w:right w:val="none" w:sz="0" w:space="0" w:color="auto"/>
      </w:divBdr>
    </w:div>
    <w:div w:id="960303457">
      <w:bodyDiv w:val="1"/>
      <w:marLeft w:val="0"/>
      <w:marRight w:val="0"/>
      <w:marTop w:val="0"/>
      <w:marBottom w:val="0"/>
      <w:divBdr>
        <w:top w:val="none" w:sz="0" w:space="0" w:color="auto"/>
        <w:left w:val="none" w:sz="0" w:space="0" w:color="auto"/>
        <w:bottom w:val="none" w:sz="0" w:space="0" w:color="auto"/>
        <w:right w:val="none" w:sz="0" w:space="0" w:color="auto"/>
      </w:divBdr>
    </w:div>
    <w:div w:id="1072894965">
      <w:bodyDiv w:val="1"/>
      <w:marLeft w:val="0"/>
      <w:marRight w:val="0"/>
      <w:marTop w:val="0"/>
      <w:marBottom w:val="0"/>
      <w:divBdr>
        <w:top w:val="none" w:sz="0" w:space="0" w:color="auto"/>
        <w:left w:val="none" w:sz="0" w:space="0" w:color="auto"/>
        <w:bottom w:val="none" w:sz="0" w:space="0" w:color="auto"/>
        <w:right w:val="none" w:sz="0" w:space="0" w:color="auto"/>
      </w:divBdr>
    </w:div>
    <w:div w:id="1125390749">
      <w:bodyDiv w:val="1"/>
      <w:marLeft w:val="0"/>
      <w:marRight w:val="0"/>
      <w:marTop w:val="0"/>
      <w:marBottom w:val="0"/>
      <w:divBdr>
        <w:top w:val="none" w:sz="0" w:space="0" w:color="auto"/>
        <w:left w:val="none" w:sz="0" w:space="0" w:color="auto"/>
        <w:bottom w:val="none" w:sz="0" w:space="0" w:color="auto"/>
        <w:right w:val="none" w:sz="0" w:space="0" w:color="auto"/>
      </w:divBdr>
    </w:div>
    <w:div w:id="1269779939">
      <w:bodyDiv w:val="1"/>
      <w:marLeft w:val="0"/>
      <w:marRight w:val="0"/>
      <w:marTop w:val="0"/>
      <w:marBottom w:val="0"/>
      <w:divBdr>
        <w:top w:val="none" w:sz="0" w:space="0" w:color="auto"/>
        <w:left w:val="none" w:sz="0" w:space="0" w:color="auto"/>
        <w:bottom w:val="none" w:sz="0" w:space="0" w:color="auto"/>
        <w:right w:val="none" w:sz="0" w:space="0" w:color="auto"/>
      </w:divBdr>
    </w:div>
    <w:div w:id="1270164217">
      <w:bodyDiv w:val="1"/>
      <w:marLeft w:val="0"/>
      <w:marRight w:val="0"/>
      <w:marTop w:val="0"/>
      <w:marBottom w:val="0"/>
      <w:divBdr>
        <w:top w:val="none" w:sz="0" w:space="0" w:color="auto"/>
        <w:left w:val="none" w:sz="0" w:space="0" w:color="auto"/>
        <w:bottom w:val="none" w:sz="0" w:space="0" w:color="auto"/>
        <w:right w:val="none" w:sz="0" w:space="0" w:color="auto"/>
      </w:divBdr>
    </w:div>
    <w:div w:id="1457529951">
      <w:bodyDiv w:val="1"/>
      <w:marLeft w:val="0"/>
      <w:marRight w:val="0"/>
      <w:marTop w:val="0"/>
      <w:marBottom w:val="0"/>
      <w:divBdr>
        <w:top w:val="none" w:sz="0" w:space="0" w:color="auto"/>
        <w:left w:val="none" w:sz="0" w:space="0" w:color="auto"/>
        <w:bottom w:val="none" w:sz="0" w:space="0" w:color="auto"/>
        <w:right w:val="none" w:sz="0" w:space="0" w:color="auto"/>
      </w:divBdr>
    </w:div>
    <w:div w:id="1772510740">
      <w:bodyDiv w:val="1"/>
      <w:marLeft w:val="0"/>
      <w:marRight w:val="0"/>
      <w:marTop w:val="0"/>
      <w:marBottom w:val="0"/>
      <w:divBdr>
        <w:top w:val="none" w:sz="0" w:space="0" w:color="auto"/>
        <w:left w:val="none" w:sz="0" w:space="0" w:color="auto"/>
        <w:bottom w:val="none" w:sz="0" w:space="0" w:color="auto"/>
        <w:right w:val="none" w:sz="0" w:space="0" w:color="auto"/>
      </w:divBdr>
    </w:div>
    <w:div w:id="1919288997">
      <w:bodyDiv w:val="1"/>
      <w:marLeft w:val="0"/>
      <w:marRight w:val="0"/>
      <w:marTop w:val="0"/>
      <w:marBottom w:val="0"/>
      <w:divBdr>
        <w:top w:val="none" w:sz="0" w:space="0" w:color="auto"/>
        <w:left w:val="none" w:sz="0" w:space="0" w:color="auto"/>
        <w:bottom w:val="none" w:sz="0" w:space="0" w:color="auto"/>
        <w:right w:val="none" w:sz="0" w:space="0" w:color="auto"/>
      </w:divBdr>
    </w:div>
    <w:div w:id="1920560188">
      <w:bodyDiv w:val="1"/>
      <w:marLeft w:val="0"/>
      <w:marRight w:val="0"/>
      <w:marTop w:val="0"/>
      <w:marBottom w:val="0"/>
      <w:divBdr>
        <w:top w:val="none" w:sz="0" w:space="0" w:color="auto"/>
        <w:left w:val="none" w:sz="0" w:space="0" w:color="auto"/>
        <w:bottom w:val="none" w:sz="0" w:space="0" w:color="auto"/>
        <w:right w:val="none" w:sz="0" w:space="0" w:color="auto"/>
      </w:divBdr>
    </w:div>
    <w:div w:id="2137797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georgiev@mtitc.government.bg" TargetMode="External"/><Relationship Id="rId13" Type="http://schemas.openxmlformats.org/officeDocument/2006/relationships/hyperlink" Target="https://www.eufunds.bg/sites/default/files/uploads/eip/docs/2021-07/CELEX%2032021R1060%20BG%20TXT%20%D0%9E%D0%B1%D1%89.pdf" TargetMode="External"/><Relationship Id="rId18" Type="http://schemas.openxmlformats.org/officeDocument/2006/relationships/hyperlink" Target="http://www.optransport.bg" TargetMode="External"/><Relationship Id="rId26"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 Id="rId3" Type="http://schemas.openxmlformats.org/officeDocument/2006/relationships/settings" Target="settings.xml"/><Relationship Id="rId21" Type="http://schemas.openxmlformats.org/officeDocument/2006/relationships/header" Target="header1.xml"/><Relationship Id="rId34" Type="http://schemas.openxmlformats.org/officeDocument/2006/relationships/theme" Target="theme/theme1.xml"/><Relationship Id="rId7" Type="http://schemas.openxmlformats.org/officeDocument/2006/relationships/hyperlink" Target="http://www.mtitc.government.bg" TargetMode="External"/><Relationship Id="rId12" Type="http://schemas.openxmlformats.org/officeDocument/2006/relationships/image" Target="media/image1.png"/><Relationship Id="rId17" Type="http://schemas.openxmlformats.org/officeDocument/2006/relationships/hyperlink" Target="http://www.mtc.government.bg" TargetMode="External"/><Relationship Id="rId25"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mailto:mgeorgiev@mtitc.government.bg" TargetMode="External"/><Relationship Id="rId20" Type="http://schemas.openxmlformats.org/officeDocument/2006/relationships/footer" Target="footer2.xml"/><Relationship Id="rId29"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aeuf@minfin.bg" TargetMode="External"/><Relationship Id="rId24"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 Id="rId32" Type="http://schemas.openxmlformats.org/officeDocument/2006/relationships/footer" Target="footer4.xml"/><Relationship Id="rId5" Type="http://schemas.openxmlformats.org/officeDocument/2006/relationships/footnotes" Target="footnotes.xml"/><Relationship Id="rId15" Type="http://schemas.openxmlformats.org/officeDocument/2006/relationships/hyperlink" Target="https://www.eufunds.bg/bg/optti/node/11677" TargetMode="External"/><Relationship Id="rId23" Type="http://schemas.openxmlformats.org/officeDocument/2006/relationships/hyperlink" Target="http://www.optransport.bg" TargetMode="External"/><Relationship Id="rId28" Type="http://schemas.openxmlformats.org/officeDocument/2006/relationships/hyperlink" Target="http://www.eufunds.bg" TargetMode="External"/><Relationship Id="rId10" Type="http://schemas.openxmlformats.org/officeDocument/2006/relationships/hyperlink" Target="mailto:natfund@minfin.bg" TargetMode="External"/><Relationship Id="rId19" Type="http://schemas.openxmlformats.org/officeDocument/2006/relationships/footer" Target="footer1.xml"/><Relationship Id="rId31"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hyperlink" Target="http://www.eufunds.bg" TargetMode="External"/><Relationship Id="rId14" Type="http://schemas.openxmlformats.org/officeDocument/2006/relationships/hyperlink" Target="http://www.mtc.government.bg" TargetMode="External"/><Relationship Id="rId22" Type="http://schemas.openxmlformats.org/officeDocument/2006/relationships/hyperlink" Target="http://www.optransport.bg" TargetMode="External"/><Relationship Id="rId27" Type="http://schemas.openxmlformats.org/officeDocument/2006/relationships/hyperlink" Target="http://www.eufunds.bg" TargetMode="External"/><Relationship Id="rId30" Type="http://schemas.openxmlformats.org/officeDocument/2006/relationships/hyperlink" Target="http://www.eufunds.bg"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oleObject" Target="embeddings/oleObject1.bin"/><Relationship Id="rId1" Type="http://schemas.openxmlformats.org/officeDocument/2006/relationships/image" Target="media/image2.emf"/><Relationship Id="rId4"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41</Pages>
  <Words>14282</Words>
  <Characters>81412</Characters>
  <Application>Microsoft Office Word</Application>
  <DocSecurity>0</DocSecurity>
  <Lines>678</Lines>
  <Paragraphs>191</Paragraphs>
  <ScaleCrop>false</ScaleCrop>
  <HeadingPairs>
    <vt:vector size="2" baseType="variant">
      <vt:variant>
        <vt:lpstr>Title</vt:lpstr>
      </vt:variant>
      <vt:variant>
        <vt:i4>1</vt:i4>
      </vt:variant>
    </vt:vector>
  </HeadingPairs>
  <TitlesOfParts>
    <vt:vector size="1" baseType="lpstr">
      <vt:lpstr/>
    </vt:vector>
  </TitlesOfParts>
  <Company>MTC</Company>
  <LinksUpToDate>false</LinksUpToDate>
  <CharactersWithSpaces>95503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Daniela Kalaydzhiyska-Ivanova</dc:creator>
  <cp:keywords/>
  <dc:description/>
  <cp:lastModifiedBy>Daniela Kalaydzhiyska-Ivanova</cp:lastModifiedBy>
  <cp:revision>8</cp:revision>
  <dcterms:created xsi:type="dcterms:W3CDTF">2023-12-06T09:42:00Z</dcterms:created>
  <dcterms:modified xsi:type="dcterms:W3CDTF">2023-12-06T14:37:00Z</dcterms:modified>
</cp:coreProperties>
</file>