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1F0E34" w14:textId="3F98206B" w:rsidR="00EA51CF" w:rsidRPr="009F6DA2" w:rsidRDefault="002700C8" w:rsidP="00184F4F">
      <w:pPr>
        <w:spacing w:after="120"/>
        <w:rPr>
          <w:lang w:val="en-US" w:eastAsia="bg-BG"/>
        </w:rPr>
      </w:pPr>
      <w:bookmarkStart w:id="0" w:name="_Hlk93325173"/>
      <w:r w:rsidRPr="009F6DA2">
        <w:rPr>
          <w:lang w:val="en-US" w:eastAsia="bg-BG"/>
        </w:rPr>
        <w:t xml:space="preserve"> </w:t>
      </w:r>
    </w:p>
    <w:p w14:paraId="421B5B09" w14:textId="77777777" w:rsidR="00D624CC" w:rsidRPr="009F6DA2" w:rsidRDefault="00D624CC" w:rsidP="00184F4F">
      <w:pPr>
        <w:spacing w:after="120"/>
        <w:ind w:firstLine="0"/>
        <w:jc w:val="center"/>
        <w:rPr>
          <w:b/>
          <w:bCs/>
          <w:sz w:val="48"/>
          <w:szCs w:val="48"/>
          <w:lang w:eastAsia="bg-BG"/>
        </w:rPr>
      </w:pPr>
    </w:p>
    <w:p w14:paraId="5EA6D35C" w14:textId="3BCCFD3A" w:rsidR="00C645CB" w:rsidRPr="009F6DA2" w:rsidRDefault="009122CD" w:rsidP="00184F4F">
      <w:pPr>
        <w:spacing w:after="120"/>
        <w:ind w:firstLine="0"/>
        <w:jc w:val="center"/>
        <w:rPr>
          <w:b/>
          <w:bCs/>
          <w:sz w:val="48"/>
          <w:szCs w:val="48"/>
          <w:lang w:eastAsia="bg-BG"/>
        </w:rPr>
      </w:pPr>
      <w:r w:rsidRPr="009F6DA2">
        <w:rPr>
          <w:b/>
          <w:bCs/>
          <w:sz w:val="48"/>
          <w:szCs w:val="48"/>
          <w:lang w:eastAsia="bg-BG"/>
        </w:rPr>
        <w:t xml:space="preserve">ТЕХНИЧЕСКА СПЕЦИФИКАЦИЯ </w:t>
      </w:r>
    </w:p>
    <w:p w14:paraId="4D9E938D" w14:textId="2E802E41" w:rsidR="009122CD" w:rsidRPr="009F6DA2" w:rsidRDefault="009122CD" w:rsidP="00184F4F">
      <w:pPr>
        <w:spacing w:after="120"/>
        <w:ind w:firstLine="0"/>
        <w:jc w:val="center"/>
        <w:rPr>
          <w:b/>
          <w:bCs/>
          <w:sz w:val="48"/>
          <w:szCs w:val="48"/>
          <w:lang w:eastAsia="bg-BG"/>
        </w:rPr>
      </w:pPr>
    </w:p>
    <w:p w14:paraId="067B401E" w14:textId="77777777" w:rsidR="00D624CC" w:rsidRPr="009F6DA2" w:rsidRDefault="00D624CC" w:rsidP="00184F4F">
      <w:pPr>
        <w:spacing w:after="120"/>
        <w:ind w:firstLine="0"/>
        <w:jc w:val="center"/>
        <w:rPr>
          <w:b/>
          <w:bCs/>
          <w:sz w:val="48"/>
          <w:szCs w:val="48"/>
          <w:lang w:eastAsia="bg-BG"/>
        </w:rPr>
      </w:pPr>
    </w:p>
    <w:p w14:paraId="4419A5DD" w14:textId="77777777" w:rsidR="00AB6719" w:rsidRPr="009F6DA2" w:rsidRDefault="00AD1C94" w:rsidP="00184F4F">
      <w:pPr>
        <w:spacing w:after="120"/>
        <w:ind w:firstLine="0"/>
        <w:jc w:val="center"/>
        <w:rPr>
          <w:b/>
          <w:bCs/>
          <w:sz w:val="36"/>
          <w:szCs w:val="36"/>
          <w:lang w:eastAsia="bg-BG"/>
        </w:rPr>
      </w:pPr>
      <w:r w:rsidRPr="009F6DA2">
        <w:rPr>
          <w:b/>
          <w:bCs/>
          <w:sz w:val="36"/>
          <w:szCs w:val="36"/>
          <w:lang w:eastAsia="bg-BG"/>
        </w:rPr>
        <w:t>за проект</w:t>
      </w:r>
      <w:r w:rsidR="004232B8" w:rsidRPr="009F6DA2">
        <w:rPr>
          <w:b/>
          <w:bCs/>
          <w:sz w:val="36"/>
          <w:szCs w:val="36"/>
          <w:lang w:eastAsia="bg-BG"/>
        </w:rPr>
        <w:t xml:space="preserve"> </w:t>
      </w:r>
    </w:p>
    <w:p w14:paraId="41075DE5" w14:textId="18075C52" w:rsidR="00AD1C94" w:rsidRPr="009F6DA2" w:rsidRDefault="00AD1C94" w:rsidP="00184F4F">
      <w:pPr>
        <w:spacing w:after="120"/>
        <w:ind w:firstLine="0"/>
        <w:jc w:val="center"/>
        <w:rPr>
          <w:lang w:eastAsia="bg-BG"/>
        </w:rPr>
      </w:pPr>
      <w:r w:rsidRPr="009F6DA2">
        <w:rPr>
          <w:b/>
          <w:bCs/>
          <w:sz w:val="36"/>
          <w:szCs w:val="36"/>
          <w:lang w:eastAsia="bg-BG"/>
        </w:rPr>
        <w:t>„</w:t>
      </w:r>
      <w:r w:rsidR="008705CD" w:rsidRPr="009F6DA2">
        <w:rPr>
          <w:b/>
          <w:bCs/>
          <w:sz w:val="36"/>
          <w:szCs w:val="36"/>
          <w:lang w:eastAsia="bg-BG"/>
        </w:rPr>
        <w:t>Рехабилитация на вълнолом в пристанище Бургас</w:t>
      </w:r>
      <w:r w:rsidR="00DB4218" w:rsidRPr="009F6DA2">
        <w:rPr>
          <w:b/>
          <w:bCs/>
          <w:sz w:val="36"/>
          <w:szCs w:val="36"/>
          <w:lang w:eastAsia="bg-BG"/>
        </w:rPr>
        <w:t>“</w:t>
      </w:r>
    </w:p>
    <w:p w14:paraId="5B267E0B" w14:textId="77777777" w:rsidR="00AD1C94" w:rsidRPr="009F6DA2" w:rsidRDefault="00AD1C94" w:rsidP="00184F4F">
      <w:pPr>
        <w:spacing w:after="120"/>
        <w:rPr>
          <w:lang w:eastAsia="bg-BG"/>
        </w:rPr>
      </w:pPr>
    </w:p>
    <w:p w14:paraId="30C29C19" w14:textId="77777777" w:rsidR="00AB6719" w:rsidRPr="009F6DA2" w:rsidRDefault="00AB6719">
      <w:pPr>
        <w:spacing w:after="160" w:line="259" w:lineRule="auto"/>
        <w:ind w:firstLine="0"/>
        <w:jc w:val="left"/>
        <w:rPr>
          <w:b/>
          <w:lang w:eastAsia="bg-BG"/>
        </w:rPr>
      </w:pPr>
      <w:r w:rsidRPr="009F6DA2">
        <w:rPr>
          <w:b/>
          <w:lang w:eastAsia="bg-BG"/>
        </w:rPr>
        <w:br w:type="page"/>
      </w:r>
    </w:p>
    <w:p w14:paraId="4958928C" w14:textId="69850FF8" w:rsidR="00444DC6" w:rsidRPr="009F6DA2" w:rsidRDefault="00444DC6" w:rsidP="00184F4F">
      <w:pPr>
        <w:tabs>
          <w:tab w:val="left" w:pos="5520"/>
        </w:tabs>
        <w:ind w:firstLine="0"/>
        <w:rPr>
          <w:b/>
          <w:lang w:eastAsia="bg-BG"/>
        </w:rPr>
      </w:pPr>
      <w:r w:rsidRPr="009F6DA2">
        <w:rPr>
          <w:b/>
          <w:lang w:eastAsia="bg-BG"/>
        </w:rPr>
        <w:lastRenderedPageBreak/>
        <w:t>СЪДЪРЖАНИЕ</w:t>
      </w:r>
    </w:p>
    <w:p w14:paraId="31806BE6" w14:textId="75D92C27" w:rsidR="00444DC6" w:rsidRPr="00B20DC9" w:rsidRDefault="00444DC6" w:rsidP="00184F4F">
      <w:pPr>
        <w:tabs>
          <w:tab w:val="left" w:pos="5520"/>
        </w:tabs>
        <w:ind w:firstLine="0"/>
        <w:rPr>
          <w:lang w:eastAsia="bg-BG"/>
        </w:rPr>
      </w:pPr>
    </w:p>
    <w:p w14:paraId="172AB48B" w14:textId="73AD086A" w:rsidR="00D7626E" w:rsidRPr="00D7626E" w:rsidRDefault="00444DC6">
      <w:pPr>
        <w:pStyle w:val="TOC1"/>
        <w:rPr>
          <w:rFonts w:ascii="Times New Roman" w:eastAsiaTheme="minorEastAsia" w:hAnsi="Times New Roman" w:cs="Times New Roman"/>
          <w:noProof/>
          <w:snapToGrid/>
          <w:kern w:val="2"/>
          <w:lang w:val="bg-BG"/>
          <w14:ligatures w14:val="standardContextual"/>
        </w:rPr>
      </w:pPr>
      <w:r w:rsidRPr="00B20DC9">
        <w:rPr>
          <w:rFonts w:ascii="Times New Roman" w:hAnsi="Times New Roman" w:cs="Times New Roman"/>
          <w:lang w:val="bg-BG"/>
        </w:rPr>
        <w:fldChar w:fldCharType="begin"/>
      </w:r>
      <w:r w:rsidRPr="00B20DC9">
        <w:rPr>
          <w:rFonts w:ascii="Times New Roman" w:hAnsi="Times New Roman" w:cs="Times New Roman"/>
          <w:lang w:val="bg-BG"/>
        </w:rPr>
        <w:instrText xml:space="preserve"> TOC \o "1-2" \h \z \u </w:instrText>
      </w:r>
      <w:r w:rsidRPr="00B20DC9">
        <w:rPr>
          <w:rFonts w:ascii="Times New Roman" w:hAnsi="Times New Roman" w:cs="Times New Roman"/>
          <w:lang w:val="bg-BG"/>
        </w:rPr>
        <w:fldChar w:fldCharType="separate"/>
      </w:r>
      <w:hyperlink w:anchor="_Toc153969474"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1.</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ОБЩА ЧАСТ</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_Toc153969474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5</w:t>
        </w:r>
        <w:r w:rsidR="00D7626E" w:rsidRPr="00D7626E">
          <w:rPr>
            <w:rFonts w:ascii="Times New Roman" w:hAnsi="Times New Roman" w:cs="Times New Roman"/>
            <w:noProof/>
            <w:webHidden/>
          </w:rPr>
          <w:fldChar w:fldCharType="end"/>
        </w:r>
      </w:hyperlink>
    </w:p>
    <w:p w14:paraId="5C5CE560" w14:textId="6EF63346"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475"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2.</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СЪЩЕСТВУВАЩО ПОЛОЖЕНИЕ</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_Toc153969475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7</w:t>
        </w:r>
        <w:r w:rsidR="00D7626E" w:rsidRPr="00D7626E">
          <w:rPr>
            <w:rFonts w:ascii="Times New Roman" w:hAnsi="Times New Roman" w:cs="Times New Roman"/>
            <w:noProof/>
            <w:webHidden/>
          </w:rPr>
          <w:fldChar w:fldCharType="end"/>
        </w:r>
      </w:hyperlink>
    </w:p>
    <w:p w14:paraId="72D88C82" w14:textId="04B0828A" w:rsidR="00D7626E" w:rsidRPr="00D7626E" w:rsidRDefault="00E529C7">
      <w:pPr>
        <w:pStyle w:val="TOC2"/>
        <w:rPr>
          <w:rFonts w:eastAsiaTheme="minorEastAsia"/>
          <w:noProof/>
          <w:kern w:val="2"/>
          <w:sz w:val="22"/>
          <w:szCs w:val="22"/>
          <w:lang w:val="bg-BG" w:eastAsia="bg-BG"/>
          <w14:ligatures w14:val="standardContextual"/>
        </w:rPr>
      </w:pPr>
      <w:hyperlink w:anchor="_Toc153969476" w:history="1">
        <w:r w:rsidR="00D7626E" w:rsidRPr="00D7626E">
          <w:rPr>
            <w:rStyle w:val="Hyperlink"/>
            <w:noProof/>
          </w:rPr>
          <w:t>2.1.</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Местоположение / Историко-географска справка</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_Toc153969476 \h </w:instrText>
        </w:r>
        <w:r w:rsidR="00D7626E" w:rsidRPr="00D7626E">
          <w:rPr>
            <w:noProof/>
            <w:webHidden/>
          </w:rPr>
        </w:r>
        <w:r w:rsidR="00D7626E" w:rsidRPr="00D7626E">
          <w:rPr>
            <w:noProof/>
            <w:webHidden/>
          </w:rPr>
          <w:fldChar w:fldCharType="separate"/>
        </w:r>
        <w:r w:rsidR="00D7626E" w:rsidRPr="00D7626E">
          <w:rPr>
            <w:noProof/>
            <w:webHidden/>
          </w:rPr>
          <w:t>7</w:t>
        </w:r>
        <w:r w:rsidR="00D7626E" w:rsidRPr="00D7626E">
          <w:rPr>
            <w:noProof/>
            <w:webHidden/>
          </w:rPr>
          <w:fldChar w:fldCharType="end"/>
        </w:r>
      </w:hyperlink>
    </w:p>
    <w:p w14:paraId="789341FF" w14:textId="2B7713CE" w:rsidR="00D7626E" w:rsidRPr="00D7626E" w:rsidRDefault="00E529C7">
      <w:pPr>
        <w:pStyle w:val="TOC2"/>
        <w:rPr>
          <w:rFonts w:eastAsiaTheme="minorEastAsia"/>
          <w:noProof/>
          <w:kern w:val="2"/>
          <w:sz w:val="22"/>
          <w:szCs w:val="22"/>
          <w:lang w:val="bg-BG" w:eastAsia="bg-BG"/>
          <w14:ligatures w14:val="standardContextual"/>
        </w:rPr>
      </w:pPr>
      <w:hyperlink w:anchor="_Toc153969477" w:history="1">
        <w:r w:rsidR="00D7626E" w:rsidRPr="00D7626E">
          <w:rPr>
            <w:rStyle w:val="Hyperlink"/>
            <w:noProof/>
          </w:rPr>
          <w:t>2.2.</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Техническо състояние на вълнолома</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_Toc153969477 \h </w:instrText>
        </w:r>
        <w:r w:rsidR="00D7626E" w:rsidRPr="00D7626E">
          <w:rPr>
            <w:noProof/>
            <w:webHidden/>
          </w:rPr>
        </w:r>
        <w:r w:rsidR="00D7626E" w:rsidRPr="00D7626E">
          <w:rPr>
            <w:noProof/>
            <w:webHidden/>
          </w:rPr>
          <w:fldChar w:fldCharType="separate"/>
        </w:r>
        <w:r w:rsidR="00D7626E" w:rsidRPr="00D7626E">
          <w:rPr>
            <w:noProof/>
            <w:webHidden/>
          </w:rPr>
          <w:t>9</w:t>
        </w:r>
        <w:r w:rsidR="00D7626E" w:rsidRPr="00D7626E">
          <w:rPr>
            <w:noProof/>
            <w:webHidden/>
          </w:rPr>
          <w:fldChar w:fldCharType="end"/>
        </w:r>
      </w:hyperlink>
    </w:p>
    <w:p w14:paraId="4457CDB2" w14:textId="1E03F759" w:rsidR="00D7626E" w:rsidRPr="00D7626E" w:rsidRDefault="00E529C7">
      <w:pPr>
        <w:pStyle w:val="TOC2"/>
        <w:rPr>
          <w:rFonts w:eastAsiaTheme="minorEastAsia"/>
          <w:noProof/>
          <w:kern w:val="2"/>
          <w:sz w:val="22"/>
          <w:szCs w:val="22"/>
          <w:lang w:val="bg-BG" w:eastAsia="bg-BG"/>
          <w14:ligatures w14:val="standardContextual"/>
        </w:rPr>
      </w:pPr>
      <w:hyperlink w:anchor="_Toc153969478" w:history="1">
        <w:r w:rsidR="00D7626E" w:rsidRPr="00D7626E">
          <w:rPr>
            <w:rStyle w:val="Hyperlink"/>
            <w:noProof/>
          </w:rPr>
          <w:t>2.3.</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Предишни проучвания и приложими документи</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_Toc153969478 \h </w:instrText>
        </w:r>
        <w:r w:rsidR="00D7626E" w:rsidRPr="00D7626E">
          <w:rPr>
            <w:noProof/>
            <w:webHidden/>
          </w:rPr>
        </w:r>
        <w:r w:rsidR="00D7626E" w:rsidRPr="00D7626E">
          <w:rPr>
            <w:noProof/>
            <w:webHidden/>
          </w:rPr>
          <w:fldChar w:fldCharType="separate"/>
        </w:r>
        <w:r w:rsidR="00D7626E" w:rsidRPr="00D7626E">
          <w:rPr>
            <w:noProof/>
            <w:webHidden/>
          </w:rPr>
          <w:t>10</w:t>
        </w:r>
        <w:r w:rsidR="00D7626E" w:rsidRPr="00D7626E">
          <w:rPr>
            <w:noProof/>
            <w:webHidden/>
          </w:rPr>
          <w:fldChar w:fldCharType="end"/>
        </w:r>
      </w:hyperlink>
    </w:p>
    <w:p w14:paraId="777AFB74" w14:textId="188D2E8F" w:rsidR="00D7626E" w:rsidRPr="00D7626E" w:rsidRDefault="00E529C7">
      <w:pPr>
        <w:pStyle w:val="TOC2"/>
        <w:rPr>
          <w:rFonts w:eastAsiaTheme="minorEastAsia"/>
          <w:noProof/>
          <w:kern w:val="2"/>
          <w:sz w:val="22"/>
          <w:szCs w:val="22"/>
          <w:lang w:val="bg-BG" w:eastAsia="bg-BG"/>
          <w14:ligatures w14:val="standardContextual"/>
        </w:rPr>
      </w:pPr>
      <w:hyperlink w:anchor="_Toc153969479" w:history="1">
        <w:r w:rsidR="00D7626E" w:rsidRPr="00D7626E">
          <w:rPr>
            <w:rStyle w:val="Hyperlink"/>
            <w:noProof/>
          </w:rPr>
          <w:t>2.4.</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Описание на основните елементи на проекта</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_Toc153969479 \h </w:instrText>
        </w:r>
        <w:r w:rsidR="00D7626E" w:rsidRPr="00D7626E">
          <w:rPr>
            <w:noProof/>
            <w:webHidden/>
          </w:rPr>
        </w:r>
        <w:r w:rsidR="00D7626E" w:rsidRPr="00D7626E">
          <w:rPr>
            <w:noProof/>
            <w:webHidden/>
          </w:rPr>
          <w:fldChar w:fldCharType="separate"/>
        </w:r>
        <w:r w:rsidR="00D7626E" w:rsidRPr="00D7626E">
          <w:rPr>
            <w:noProof/>
            <w:webHidden/>
          </w:rPr>
          <w:t>13</w:t>
        </w:r>
        <w:r w:rsidR="00D7626E" w:rsidRPr="00D7626E">
          <w:rPr>
            <w:noProof/>
            <w:webHidden/>
          </w:rPr>
          <w:fldChar w:fldCharType="end"/>
        </w:r>
      </w:hyperlink>
    </w:p>
    <w:p w14:paraId="440D9085" w14:textId="08423E46" w:rsidR="00D7626E" w:rsidRPr="00D7626E" w:rsidRDefault="00E529C7">
      <w:pPr>
        <w:pStyle w:val="TOC2"/>
        <w:rPr>
          <w:rFonts w:eastAsiaTheme="minorEastAsia"/>
          <w:noProof/>
          <w:kern w:val="2"/>
          <w:sz w:val="22"/>
          <w:szCs w:val="22"/>
          <w:lang w:val="bg-BG" w:eastAsia="bg-BG"/>
          <w14:ligatures w14:val="standardContextual"/>
        </w:rPr>
      </w:pPr>
      <w:hyperlink w:anchor="_Toc153969480" w:history="1">
        <w:r w:rsidR="00D7626E" w:rsidRPr="00D7626E">
          <w:rPr>
            <w:rStyle w:val="Hyperlink"/>
            <w:noProof/>
          </w:rPr>
          <w:t>2.5.</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Технология на изпълнение на СМР</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_Toc153969480 \h </w:instrText>
        </w:r>
        <w:r w:rsidR="00D7626E" w:rsidRPr="00D7626E">
          <w:rPr>
            <w:noProof/>
            <w:webHidden/>
          </w:rPr>
        </w:r>
        <w:r w:rsidR="00D7626E" w:rsidRPr="00D7626E">
          <w:rPr>
            <w:noProof/>
            <w:webHidden/>
          </w:rPr>
          <w:fldChar w:fldCharType="separate"/>
        </w:r>
        <w:r w:rsidR="00D7626E" w:rsidRPr="00D7626E">
          <w:rPr>
            <w:noProof/>
            <w:webHidden/>
          </w:rPr>
          <w:t>19</w:t>
        </w:r>
        <w:r w:rsidR="00D7626E" w:rsidRPr="00D7626E">
          <w:rPr>
            <w:noProof/>
            <w:webHidden/>
          </w:rPr>
          <w:fldChar w:fldCharType="end"/>
        </w:r>
      </w:hyperlink>
    </w:p>
    <w:p w14:paraId="576E1010" w14:textId="30C26692"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481" w:history="1">
        <w:r w:rsidR="00D7626E" w:rsidRPr="00D7626E">
          <w:rPr>
            <w:rStyle w:val="Hyperlink"/>
            <w:rFonts w:ascii="Times New Roman" w:eastAsiaTheme="minorHAnsi" w:hAnsi="Times New Roman" w:cs="Times New Roman"/>
            <w:bCs/>
            <w:noProof/>
            <w14:scene3d>
              <w14:camera w14:prst="orthographicFront"/>
              <w14:lightRig w14:rig="threePt" w14:dir="t">
                <w14:rot w14:lat="0" w14:lon="0" w14:rev="0"/>
              </w14:lightRig>
            </w14:scene3d>
          </w:rPr>
          <w:t>3.</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eastAsiaTheme="minorHAnsi" w:hAnsi="Times New Roman" w:cs="Times New Roman"/>
            <w:noProof/>
          </w:rPr>
          <w:t>ПРЕДМЕТ НА ОБЩЕСТВЕНАТА ПОРЪЧКА</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_Toc153969481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20</w:t>
        </w:r>
        <w:r w:rsidR="00D7626E" w:rsidRPr="00D7626E">
          <w:rPr>
            <w:rFonts w:ascii="Times New Roman" w:hAnsi="Times New Roman" w:cs="Times New Roman"/>
            <w:noProof/>
            <w:webHidden/>
          </w:rPr>
          <w:fldChar w:fldCharType="end"/>
        </w:r>
      </w:hyperlink>
    </w:p>
    <w:p w14:paraId="346B162C" w14:textId="49D53092" w:rsidR="00D7626E" w:rsidRPr="00D7626E" w:rsidRDefault="00E529C7">
      <w:pPr>
        <w:pStyle w:val="TOC2"/>
        <w:rPr>
          <w:rFonts w:eastAsiaTheme="minorEastAsia"/>
          <w:noProof/>
          <w:kern w:val="2"/>
          <w:sz w:val="22"/>
          <w:szCs w:val="22"/>
          <w:lang w:val="bg-BG" w:eastAsia="bg-BG"/>
          <w14:ligatures w14:val="standardContextual"/>
        </w:rPr>
      </w:pPr>
      <w:hyperlink w:anchor="_Toc153969482" w:history="1">
        <w:r w:rsidR="00D7626E" w:rsidRPr="00D7626E">
          <w:rPr>
            <w:rStyle w:val="Hyperlink"/>
            <w:noProof/>
          </w:rPr>
          <w:t>3.1.</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Цел и задачи на обществената поръчка</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_Toc153969482 \h </w:instrText>
        </w:r>
        <w:r w:rsidR="00D7626E" w:rsidRPr="00D7626E">
          <w:rPr>
            <w:noProof/>
            <w:webHidden/>
          </w:rPr>
        </w:r>
        <w:r w:rsidR="00D7626E" w:rsidRPr="00D7626E">
          <w:rPr>
            <w:noProof/>
            <w:webHidden/>
          </w:rPr>
          <w:fldChar w:fldCharType="separate"/>
        </w:r>
        <w:r w:rsidR="00D7626E" w:rsidRPr="00D7626E">
          <w:rPr>
            <w:noProof/>
            <w:webHidden/>
          </w:rPr>
          <w:t>20</w:t>
        </w:r>
        <w:r w:rsidR="00D7626E" w:rsidRPr="00D7626E">
          <w:rPr>
            <w:noProof/>
            <w:webHidden/>
          </w:rPr>
          <w:fldChar w:fldCharType="end"/>
        </w:r>
      </w:hyperlink>
    </w:p>
    <w:p w14:paraId="0B3E6018" w14:textId="7DF20E03" w:rsidR="00D7626E" w:rsidRPr="00D7626E" w:rsidRDefault="00E529C7">
      <w:pPr>
        <w:pStyle w:val="TOC2"/>
        <w:rPr>
          <w:rFonts w:eastAsiaTheme="minorEastAsia"/>
          <w:noProof/>
          <w:kern w:val="2"/>
          <w:sz w:val="22"/>
          <w:szCs w:val="22"/>
          <w:lang w:val="bg-BG" w:eastAsia="bg-BG"/>
          <w14:ligatures w14:val="standardContextual"/>
        </w:rPr>
      </w:pPr>
      <w:hyperlink w:anchor="_Toc153969483" w:history="1">
        <w:r w:rsidR="00D7626E" w:rsidRPr="00D7626E">
          <w:rPr>
            <w:rStyle w:val="Hyperlink"/>
            <w:noProof/>
          </w:rPr>
          <w:t>3.2.</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Класификация на обекта</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_Toc153969483 \h </w:instrText>
        </w:r>
        <w:r w:rsidR="00D7626E" w:rsidRPr="00D7626E">
          <w:rPr>
            <w:noProof/>
            <w:webHidden/>
          </w:rPr>
        </w:r>
        <w:r w:rsidR="00D7626E" w:rsidRPr="00D7626E">
          <w:rPr>
            <w:noProof/>
            <w:webHidden/>
          </w:rPr>
          <w:fldChar w:fldCharType="separate"/>
        </w:r>
        <w:r w:rsidR="00D7626E" w:rsidRPr="00D7626E">
          <w:rPr>
            <w:noProof/>
            <w:webHidden/>
          </w:rPr>
          <w:t>20</w:t>
        </w:r>
        <w:r w:rsidR="00D7626E" w:rsidRPr="00D7626E">
          <w:rPr>
            <w:noProof/>
            <w:webHidden/>
          </w:rPr>
          <w:fldChar w:fldCharType="end"/>
        </w:r>
      </w:hyperlink>
    </w:p>
    <w:p w14:paraId="72F91E7B" w14:textId="31D71551"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484"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4.</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ОРГАНИЗАЦИЯ НА СТРОИТЕЛСТВОТО</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_Toc153969484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21</w:t>
        </w:r>
        <w:r w:rsidR="00D7626E" w:rsidRPr="00D7626E">
          <w:rPr>
            <w:rFonts w:ascii="Times New Roman" w:hAnsi="Times New Roman" w:cs="Times New Roman"/>
            <w:noProof/>
            <w:webHidden/>
          </w:rPr>
          <w:fldChar w:fldCharType="end"/>
        </w:r>
      </w:hyperlink>
    </w:p>
    <w:p w14:paraId="5A134380" w14:textId="1DE03775"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485"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5.</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ТЕХНИЧЕСКИ ИЗИСКВАНИЯ - БЕТОНОВИ РАБОТИ</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_Toc153969485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23</w:t>
        </w:r>
        <w:r w:rsidR="00D7626E" w:rsidRPr="00D7626E">
          <w:rPr>
            <w:rFonts w:ascii="Times New Roman" w:hAnsi="Times New Roman" w:cs="Times New Roman"/>
            <w:noProof/>
            <w:webHidden/>
          </w:rPr>
          <w:fldChar w:fldCharType="end"/>
        </w:r>
      </w:hyperlink>
    </w:p>
    <w:p w14:paraId="30117837" w14:textId="2F58E9D8" w:rsidR="00D7626E" w:rsidRPr="00D7626E" w:rsidRDefault="00E529C7">
      <w:pPr>
        <w:pStyle w:val="TOC2"/>
        <w:rPr>
          <w:rFonts w:eastAsiaTheme="minorEastAsia"/>
          <w:noProof/>
          <w:kern w:val="2"/>
          <w:sz w:val="22"/>
          <w:szCs w:val="22"/>
          <w:lang w:val="bg-BG" w:eastAsia="bg-BG"/>
          <w14:ligatures w14:val="standardContextual"/>
        </w:rPr>
      </w:pPr>
      <w:hyperlink w:anchor="_Toc153969486" w:history="1">
        <w:r w:rsidR="00D7626E" w:rsidRPr="00D7626E">
          <w:rPr>
            <w:rStyle w:val="Hyperlink"/>
            <w:noProof/>
          </w:rPr>
          <w:t>5.1.</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Общи изисквания</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_Toc153969486 \h </w:instrText>
        </w:r>
        <w:r w:rsidR="00D7626E" w:rsidRPr="00D7626E">
          <w:rPr>
            <w:noProof/>
            <w:webHidden/>
          </w:rPr>
        </w:r>
        <w:r w:rsidR="00D7626E" w:rsidRPr="00D7626E">
          <w:rPr>
            <w:noProof/>
            <w:webHidden/>
          </w:rPr>
          <w:fldChar w:fldCharType="separate"/>
        </w:r>
        <w:r w:rsidR="00D7626E" w:rsidRPr="00D7626E">
          <w:rPr>
            <w:noProof/>
            <w:webHidden/>
          </w:rPr>
          <w:t>23</w:t>
        </w:r>
        <w:r w:rsidR="00D7626E" w:rsidRPr="00D7626E">
          <w:rPr>
            <w:noProof/>
            <w:webHidden/>
          </w:rPr>
          <w:fldChar w:fldCharType="end"/>
        </w:r>
      </w:hyperlink>
    </w:p>
    <w:p w14:paraId="293DB358" w14:textId="15190014" w:rsidR="00D7626E" w:rsidRPr="00D7626E" w:rsidRDefault="00E529C7">
      <w:pPr>
        <w:pStyle w:val="TOC2"/>
        <w:rPr>
          <w:rFonts w:eastAsiaTheme="minorEastAsia"/>
          <w:noProof/>
          <w:kern w:val="2"/>
          <w:sz w:val="22"/>
          <w:szCs w:val="22"/>
          <w:lang w:val="bg-BG" w:eastAsia="bg-BG"/>
          <w14:ligatures w14:val="standardContextual"/>
        </w:rPr>
      </w:pPr>
      <w:hyperlink w:anchor="_Toc153969487" w:history="1">
        <w:r w:rsidR="00D7626E" w:rsidRPr="00D7626E">
          <w:rPr>
            <w:rStyle w:val="Hyperlink"/>
            <w:noProof/>
          </w:rPr>
          <w:t>5.2.</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Специфични изисквания за проекта</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_Toc153969487 \h </w:instrText>
        </w:r>
        <w:r w:rsidR="00D7626E" w:rsidRPr="00D7626E">
          <w:rPr>
            <w:noProof/>
            <w:webHidden/>
          </w:rPr>
        </w:r>
        <w:r w:rsidR="00D7626E" w:rsidRPr="00D7626E">
          <w:rPr>
            <w:noProof/>
            <w:webHidden/>
          </w:rPr>
          <w:fldChar w:fldCharType="separate"/>
        </w:r>
        <w:r w:rsidR="00D7626E" w:rsidRPr="00D7626E">
          <w:rPr>
            <w:noProof/>
            <w:webHidden/>
          </w:rPr>
          <w:t>24</w:t>
        </w:r>
        <w:r w:rsidR="00D7626E" w:rsidRPr="00D7626E">
          <w:rPr>
            <w:noProof/>
            <w:webHidden/>
          </w:rPr>
          <w:fldChar w:fldCharType="end"/>
        </w:r>
      </w:hyperlink>
    </w:p>
    <w:p w14:paraId="3F15F6E2" w14:textId="3A884839" w:rsidR="00D7626E" w:rsidRPr="00D7626E" w:rsidRDefault="00E529C7">
      <w:pPr>
        <w:pStyle w:val="TOC2"/>
        <w:rPr>
          <w:rFonts w:eastAsiaTheme="minorEastAsia"/>
          <w:noProof/>
          <w:kern w:val="2"/>
          <w:sz w:val="22"/>
          <w:szCs w:val="22"/>
          <w:lang w:val="bg-BG" w:eastAsia="bg-BG"/>
          <w14:ligatures w14:val="standardContextual"/>
        </w:rPr>
      </w:pPr>
      <w:hyperlink w:anchor="_Toc153969488" w:history="1">
        <w:r w:rsidR="00D7626E" w:rsidRPr="00D7626E">
          <w:rPr>
            <w:rStyle w:val="Hyperlink"/>
            <w:noProof/>
          </w:rPr>
          <w:t>5.3.</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Стандартна спецификация – бетонови материали, дозиране, смесване, транспортиране, полагане, уплътняване и зреене</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_Toc153969488 \h </w:instrText>
        </w:r>
        <w:r w:rsidR="00D7626E" w:rsidRPr="00D7626E">
          <w:rPr>
            <w:noProof/>
            <w:webHidden/>
          </w:rPr>
        </w:r>
        <w:r w:rsidR="00D7626E" w:rsidRPr="00D7626E">
          <w:rPr>
            <w:noProof/>
            <w:webHidden/>
          </w:rPr>
          <w:fldChar w:fldCharType="separate"/>
        </w:r>
        <w:r w:rsidR="00D7626E" w:rsidRPr="00D7626E">
          <w:rPr>
            <w:noProof/>
            <w:webHidden/>
          </w:rPr>
          <w:t>28</w:t>
        </w:r>
        <w:r w:rsidR="00D7626E" w:rsidRPr="00D7626E">
          <w:rPr>
            <w:noProof/>
            <w:webHidden/>
          </w:rPr>
          <w:fldChar w:fldCharType="end"/>
        </w:r>
      </w:hyperlink>
    </w:p>
    <w:p w14:paraId="48AD139E" w14:textId="66F36488" w:rsidR="00D7626E" w:rsidRPr="00D7626E" w:rsidRDefault="00E529C7">
      <w:pPr>
        <w:pStyle w:val="TOC2"/>
        <w:rPr>
          <w:rFonts w:eastAsiaTheme="minorEastAsia"/>
          <w:noProof/>
          <w:kern w:val="2"/>
          <w:sz w:val="22"/>
          <w:szCs w:val="22"/>
          <w:lang w:val="bg-BG" w:eastAsia="bg-BG"/>
          <w14:ligatures w14:val="standardContextual"/>
        </w:rPr>
      </w:pPr>
      <w:hyperlink w:anchor="_Toc153969489" w:history="1">
        <w:r w:rsidR="00D7626E" w:rsidRPr="00D7626E">
          <w:rPr>
            <w:rStyle w:val="Hyperlink"/>
            <w:noProof/>
          </w:rPr>
          <w:t>5.4.</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Стандартна спецификация – армировка, кофраж, довършителни работи, фуги, тестове и контрол</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_Toc153969489 \h </w:instrText>
        </w:r>
        <w:r w:rsidR="00D7626E" w:rsidRPr="00D7626E">
          <w:rPr>
            <w:noProof/>
            <w:webHidden/>
          </w:rPr>
        </w:r>
        <w:r w:rsidR="00D7626E" w:rsidRPr="00D7626E">
          <w:rPr>
            <w:noProof/>
            <w:webHidden/>
          </w:rPr>
          <w:fldChar w:fldCharType="separate"/>
        </w:r>
        <w:r w:rsidR="00D7626E" w:rsidRPr="00D7626E">
          <w:rPr>
            <w:noProof/>
            <w:webHidden/>
          </w:rPr>
          <w:t>35</w:t>
        </w:r>
        <w:r w:rsidR="00D7626E" w:rsidRPr="00D7626E">
          <w:rPr>
            <w:noProof/>
            <w:webHidden/>
          </w:rPr>
          <w:fldChar w:fldCharType="end"/>
        </w:r>
      </w:hyperlink>
    </w:p>
    <w:p w14:paraId="32D6743C" w14:textId="6A8C13F7" w:rsidR="00D7626E" w:rsidRPr="00D7626E" w:rsidRDefault="00E529C7">
      <w:pPr>
        <w:pStyle w:val="TOC2"/>
        <w:rPr>
          <w:rFonts w:eastAsiaTheme="minorEastAsia"/>
          <w:noProof/>
          <w:kern w:val="2"/>
          <w:sz w:val="22"/>
          <w:szCs w:val="22"/>
          <w:lang w:val="bg-BG" w:eastAsia="bg-BG"/>
          <w14:ligatures w14:val="standardContextual"/>
        </w:rPr>
      </w:pPr>
      <w:hyperlink w:anchor="_Toc153969490" w:history="1">
        <w:r w:rsidR="00D7626E" w:rsidRPr="00D7626E">
          <w:rPr>
            <w:rStyle w:val="Hyperlink"/>
            <w:noProof/>
          </w:rPr>
          <w:t>5.5.</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Стандартна спецификация – бетонови заготовки</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_Toc153969490 \h </w:instrText>
        </w:r>
        <w:r w:rsidR="00D7626E" w:rsidRPr="00D7626E">
          <w:rPr>
            <w:noProof/>
            <w:webHidden/>
          </w:rPr>
        </w:r>
        <w:r w:rsidR="00D7626E" w:rsidRPr="00D7626E">
          <w:rPr>
            <w:noProof/>
            <w:webHidden/>
          </w:rPr>
          <w:fldChar w:fldCharType="separate"/>
        </w:r>
        <w:r w:rsidR="00D7626E" w:rsidRPr="00D7626E">
          <w:rPr>
            <w:noProof/>
            <w:webHidden/>
          </w:rPr>
          <w:t>40</w:t>
        </w:r>
        <w:r w:rsidR="00D7626E" w:rsidRPr="00D7626E">
          <w:rPr>
            <w:noProof/>
            <w:webHidden/>
          </w:rPr>
          <w:fldChar w:fldCharType="end"/>
        </w:r>
      </w:hyperlink>
    </w:p>
    <w:p w14:paraId="6835E17C" w14:textId="39734A96"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491"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6.</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СТОМАНЕНИ КОНСТРУКЦИИ</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_Toc153969491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40</w:t>
        </w:r>
        <w:r w:rsidR="00D7626E" w:rsidRPr="00D7626E">
          <w:rPr>
            <w:rFonts w:ascii="Times New Roman" w:hAnsi="Times New Roman" w:cs="Times New Roman"/>
            <w:noProof/>
            <w:webHidden/>
          </w:rPr>
          <w:fldChar w:fldCharType="end"/>
        </w:r>
      </w:hyperlink>
    </w:p>
    <w:p w14:paraId="76183B05" w14:textId="2490EAF6" w:rsidR="00D7626E" w:rsidRPr="00D7626E" w:rsidRDefault="00E529C7">
      <w:pPr>
        <w:pStyle w:val="TOC2"/>
        <w:rPr>
          <w:rFonts w:eastAsiaTheme="minorEastAsia"/>
          <w:noProof/>
          <w:kern w:val="2"/>
          <w:sz w:val="22"/>
          <w:szCs w:val="22"/>
          <w:lang w:val="bg-BG" w:eastAsia="bg-BG"/>
          <w14:ligatures w14:val="standardContextual"/>
        </w:rPr>
      </w:pPr>
      <w:hyperlink w:anchor="_Toc153969492" w:history="1">
        <w:r w:rsidR="00D7626E" w:rsidRPr="00D7626E">
          <w:rPr>
            <w:rStyle w:val="Hyperlink"/>
            <w:noProof/>
          </w:rPr>
          <w:t>6.1.</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Обхват на работата</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_Toc153969492 \h </w:instrText>
        </w:r>
        <w:r w:rsidR="00D7626E" w:rsidRPr="00D7626E">
          <w:rPr>
            <w:noProof/>
            <w:webHidden/>
          </w:rPr>
        </w:r>
        <w:r w:rsidR="00D7626E" w:rsidRPr="00D7626E">
          <w:rPr>
            <w:noProof/>
            <w:webHidden/>
          </w:rPr>
          <w:fldChar w:fldCharType="separate"/>
        </w:r>
        <w:r w:rsidR="00D7626E" w:rsidRPr="00D7626E">
          <w:rPr>
            <w:noProof/>
            <w:webHidden/>
          </w:rPr>
          <w:t>40</w:t>
        </w:r>
        <w:r w:rsidR="00D7626E" w:rsidRPr="00D7626E">
          <w:rPr>
            <w:noProof/>
            <w:webHidden/>
          </w:rPr>
          <w:fldChar w:fldCharType="end"/>
        </w:r>
      </w:hyperlink>
    </w:p>
    <w:p w14:paraId="1A9D1B04" w14:textId="5C1DF925" w:rsidR="00D7626E" w:rsidRPr="00D7626E" w:rsidRDefault="00E529C7">
      <w:pPr>
        <w:pStyle w:val="TOC2"/>
        <w:rPr>
          <w:rFonts w:eastAsiaTheme="minorEastAsia"/>
          <w:noProof/>
          <w:kern w:val="2"/>
          <w:sz w:val="22"/>
          <w:szCs w:val="22"/>
          <w:lang w:val="bg-BG" w:eastAsia="bg-BG"/>
          <w14:ligatures w14:val="standardContextual"/>
        </w:rPr>
      </w:pPr>
      <w:hyperlink w:anchor="_Toc153969493" w:history="1">
        <w:r w:rsidR="00D7626E" w:rsidRPr="00D7626E">
          <w:rPr>
            <w:rStyle w:val="Hyperlink"/>
            <w:noProof/>
          </w:rPr>
          <w:t>6.2.</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Стоманена конструкция и връзки - Общи положения</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_Toc153969493 \h </w:instrText>
        </w:r>
        <w:r w:rsidR="00D7626E" w:rsidRPr="00D7626E">
          <w:rPr>
            <w:noProof/>
            <w:webHidden/>
          </w:rPr>
        </w:r>
        <w:r w:rsidR="00D7626E" w:rsidRPr="00D7626E">
          <w:rPr>
            <w:noProof/>
            <w:webHidden/>
          </w:rPr>
          <w:fldChar w:fldCharType="separate"/>
        </w:r>
        <w:r w:rsidR="00D7626E" w:rsidRPr="00D7626E">
          <w:rPr>
            <w:noProof/>
            <w:webHidden/>
          </w:rPr>
          <w:t>41</w:t>
        </w:r>
        <w:r w:rsidR="00D7626E" w:rsidRPr="00D7626E">
          <w:rPr>
            <w:noProof/>
            <w:webHidden/>
          </w:rPr>
          <w:fldChar w:fldCharType="end"/>
        </w:r>
      </w:hyperlink>
    </w:p>
    <w:p w14:paraId="18222705" w14:textId="43997DBB" w:rsidR="00D7626E" w:rsidRPr="00D7626E" w:rsidRDefault="00E529C7">
      <w:pPr>
        <w:pStyle w:val="TOC2"/>
        <w:rPr>
          <w:rFonts w:eastAsiaTheme="minorEastAsia"/>
          <w:noProof/>
          <w:kern w:val="2"/>
          <w:sz w:val="22"/>
          <w:szCs w:val="22"/>
          <w:lang w:val="bg-BG" w:eastAsia="bg-BG"/>
          <w14:ligatures w14:val="standardContextual"/>
        </w:rPr>
      </w:pPr>
      <w:hyperlink w:anchor="_Toc153969494" w:history="1">
        <w:r w:rsidR="00D7626E" w:rsidRPr="00D7626E">
          <w:rPr>
            <w:rStyle w:val="Hyperlink"/>
            <w:noProof/>
          </w:rPr>
          <w:t>6.3.</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Документация и представяне</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_Toc153969494 \h </w:instrText>
        </w:r>
        <w:r w:rsidR="00D7626E" w:rsidRPr="00D7626E">
          <w:rPr>
            <w:noProof/>
            <w:webHidden/>
          </w:rPr>
        </w:r>
        <w:r w:rsidR="00D7626E" w:rsidRPr="00D7626E">
          <w:rPr>
            <w:noProof/>
            <w:webHidden/>
          </w:rPr>
          <w:fldChar w:fldCharType="separate"/>
        </w:r>
        <w:r w:rsidR="00D7626E" w:rsidRPr="00D7626E">
          <w:rPr>
            <w:noProof/>
            <w:webHidden/>
          </w:rPr>
          <w:t>42</w:t>
        </w:r>
        <w:r w:rsidR="00D7626E" w:rsidRPr="00D7626E">
          <w:rPr>
            <w:noProof/>
            <w:webHidden/>
          </w:rPr>
          <w:fldChar w:fldCharType="end"/>
        </w:r>
      </w:hyperlink>
    </w:p>
    <w:p w14:paraId="713FB7FD" w14:textId="5FFA68EB" w:rsidR="00D7626E" w:rsidRPr="00D7626E" w:rsidRDefault="00E529C7">
      <w:pPr>
        <w:pStyle w:val="TOC2"/>
        <w:rPr>
          <w:rFonts w:eastAsiaTheme="minorEastAsia"/>
          <w:noProof/>
          <w:kern w:val="2"/>
          <w:sz w:val="22"/>
          <w:szCs w:val="22"/>
          <w:lang w:val="bg-BG" w:eastAsia="bg-BG"/>
          <w14:ligatures w14:val="standardContextual"/>
        </w:rPr>
      </w:pPr>
      <w:hyperlink w:anchor="_Toc153969495" w:history="1">
        <w:r w:rsidR="00D7626E" w:rsidRPr="00D7626E">
          <w:rPr>
            <w:rStyle w:val="Hyperlink"/>
            <w:noProof/>
          </w:rPr>
          <w:t>6.4.</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Изработване на стоманената конструкция</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_Toc153969495 \h </w:instrText>
        </w:r>
        <w:r w:rsidR="00D7626E" w:rsidRPr="00D7626E">
          <w:rPr>
            <w:noProof/>
            <w:webHidden/>
          </w:rPr>
        </w:r>
        <w:r w:rsidR="00D7626E" w:rsidRPr="00D7626E">
          <w:rPr>
            <w:noProof/>
            <w:webHidden/>
          </w:rPr>
          <w:fldChar w:fldCharType="separate"/>
        </w:r>
        <w:r w:rsidR="00D7626E" w:rsidRPr="00D7626E">
          <w:rPr>
            <w:noProof/>
            <w:webHidden/>
          </w:rPr>
          <w:t>42</w:t>
        </w:r>
        <w:r w:rsidR="00D7626E" w:rsidRPr="00D7626E">
          <w:rPr>
            <w:noProof/>
            <w:webHidden/>
          </w:rPr>
          <w:fldChar w:fldCharType="end"/>
        </w:r>
      </w:hyperlink>
    </w:p>
    <w:p w14:paraId="3482688F" w14:textId="74A495A3"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496"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7.</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ИЗКОПНИ РАБОТИ</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_Toc153969496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43</w:t>
        </w:r>
        <w:r w:rsidR="00D7626E" w:rsidRPr="00D7626E">
          <w:rPr>
            <w:rFonts w:ascii="Times New Roman" w:hAnsi="Times New Roman" w:cs="Times New Roman"/>
            <w:noProof/>
            <w:webHidden/>
          </w:rPr>
          <w:fldChar w:fldCharType="end"/>
        </w:r>
      </w:hyperlink>
    </w:p>
    <w:p w14:paraId="09F21556" w14:textId="24DAAD81" w:rsidR="00D7626E" w:rsidRPr="00D7626E" w:rsidRDefault="00E529C7">
      <w:pPr>
        <w:pStyle w:val="TOC2"/>
        <w:rPr>
          <w:rFonts w:eastAsiaTheme="minorEastAsia"/>
          <w:noProof/>
          <w:kern w:val="2"/>
          <w:sz w:val="22"/>
          <w:szCs w:val="22"/>
          <w:lang w:val="bg-BG" w:eastAsia="bg-BG"/>
          <w14:ligatures w14:val="standardContextual"/>
        </w:rPr>
      </w:pPr>
      <w:hyperlink w:anchor="_Toc153969497" w:history="1">
        <w:r w:rsidR="00D7626E" w:rsidRPr="00D7626E">
          <w:rPr>
            <w:rStyle w:val="Hyperlink"/>
            <w:noProof/>
          </w:rPr>
          <w:t>7.1.</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Общи положения</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_Toc153969497 \h </w:instrText>
        </w:r>
        <w:r w:rsidR="00D7626E" w:rsidRPr="00D7626E">
          <w:rPr>
            <w:noProof/>
            <w:webHidden/>
          </w:rPr>
        </w:r>
        <w:r w:rsidR="00D7626E" w:rsidRPr="00D7626E">
          <w:rPr>
            <w:noProof/>
            <w:webHidden/>
          </w:rPr>
          <w:fldChar w:fldCharType="separate"/>
        </w:r>
        <w:r w:rsidR="00D7626E" w:rsidRPr="00D7626E">
          <w:rPr>
            <w:noProof/>
            <w:webHidden/>
          </w:rPr>
          <w:t>43</w:t>
        </w:r>
        <w:r w:rsidR="00D7626E" w:rsidRPr="00D7626E">
          <w:rPr>
            <w:noProof/>
            <w:webHidden/>
          </w:rPr>
          <w:fldChar w:fldCharType="end"/>
        </w:r>
      </w:hyperlink>
    </w:p>
    <w:p w14:paraId="2729407D" w14:textId="585496E7" w:rsidR="00D7626E" w:rsidRPr="00D7626E" w:rsidRDefault="00E529C7">
      <w:pPr>
        <w:pStyle w:val="TOC2"/>
        <w:rPr>
          <w:rFonts w:eastAsiaTheme="minorEastAsia"/>
          <w:noProof/>
          <w:kern w:val="2"/>
          <w:sz w:val="22"/>
          <w:szCs w:val="22"/>
          <w:lang w:val="bg-BG" w:eastAsia="bg-BG"/>
          <w14:ligatures w14:val="standardContextual"/>
        </w:rPr>
      </w:pPr>
      <w:hyperlink w:anchor="_Toc153969498" w:history="1">
        <w:r w:rsidR="00D7626E" w:rsidRPr="00D7626E">
          <w:rPr>
            <w:rStyle w:val="Hyperlink"/>
            <w:noProof/>
          </w:rPr>
          <w:t>7.2.</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Запълване</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_Toc153969498 \h </w:instrText>
        </w:r>
        <w:r w:rsidR="00D7626E" w:rsidRPr="00D7626E">
          <w:rPr>
            <w:noProof/>
            <w:webHidden/>
          </w:rPr>
        </w:r>
        <w:r w:rsidR="00D7626E" w:rsidRPr="00D7626E">
          <w:rPr>
            <w:noProof/>
            <w:webHidden/>
          </w:rPr>
          <w:fldChar w:fldCharType="separate"/>
        </w:r>
        <w:r w:rsidR="00D7626E" w:rsidRPr="00D7626E">
          <w:rPr>
            <w:noProof/>
            <w:webHidden/>
          </w:rPr>
          <w:t>44</w:t>
        </w:r>
        <w:r w:rsidR="00D7626E" w:rsidRPr="00D7626E">
          <w:rPr>
            <w:noProof/>
            <w:webHidden/>
          </w:rPr>
          <w:fldChar w:fldCharType="end"/>
        </w:r>
      </w:hyperlink>
    </w:p>
    <w:p w14:paraId="749BB062" w14:textId="7EBD07C0"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499"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8.</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СКАЛНИ (НАСИПНИ) РАБОТИ</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_Toc153969499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45</w:t>
        </w:r>
        <w:r w:rsidR="00D7626E" w:rsidRPr="00D7626E">
          <w:rPr>
            <w:rFonts w:ascii="Times New Roman" w:hAnsi="Times New Roman" w:cs="Times New Roman"/>
            <w:noProof/>
            <w:webHidden/>
          </w:rPr>
          <w:fldChar w:fldCharType="end"/>
        </w:r>
      </w:hyperlink>
    </w:p>
    <w:p w14:paraId="13CA898E" w14:textId="6A162501" w:rsidR="00D7626E" w:rsidRPr="00D7626E" w:rsidRDefault="00E529C7">
      <w:pPr>
        <w:pStyle w:val="TOC2"/>
        <w:rPr>
          <w:rFonts w:eastAsiaTheme="minorEastAsia"/>
          <w:noProof/>
          <w:kern w:val="2"/>
          <w:sz w:val="22"/>
          <w:szCs w:val="22"/>
          <w:lang w:val="bg-BG" w:eastAsia="bg-BG"/>
          <w14:ligatures w14:val="standardContextual"/>
        </w:rPr>
      </w:pPr>
      <w:hyperlink w:anchor="_Toc153969500" w:history="1">
        <w:r w:rsidR="00D7626E" w:rsidRPr="00D7626E">
          <w:rPr>
            <w:rStyle w:val="Hyperlink"/>
            <w:noProof/>
          </w:rPr>
          <w:t>8.1.</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Общи изисквания</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_Toc153969500 \h </w:instrText>
        </w:r>
        <w:r w:rsidR="00D7626E" w:rsidRPr="00D7626E">
          <w:rPr>
            <w:noProof/>
            <w:webHidden/>
          </w:rPr>
        </w:r>
        <w:r w:rsidR="00D7626E" w:rsidRPr="00D7626E">
          <w:rPr>
            <w:noProof/>
            <w:webHidden/>
          </w:rPr>
          <w:fldChar w:fldCharType="separate"/>
        </w:r>
        <w:r w:rsidR="00D7626E" w:rsidRPr="00D7626E">
          <w:rPr>
            <w:noProof/>
            <w:webHidden/>
          </w:rPr>
          <w:t>45</w:t>
        </w:r>
        <w:r w:rsidR="00D7626E" w:rsidRPr="00D7626E">
          <w:rPr>
            <w:noProof/>
            <w:webHidden/>
          </w:rPr>
          <w:fldChar w:fldCharType="end"/>
        </w:r>
      </w:hyperlink>
    </w:p>
    <w:p w14:paraId="5C0BBA11" w14:textId="5E3C710C" w:rsidR="00D7626E" w:rsidRPr="00D7626E" w:rsidRDefault="00E529C7">
      <w:pPr>
        <w:pStyle w:val="TOC2"/>
        <w:rPr>
          <w:rFonts w:eastAsiaTheme="minorEastAsia"/>
          <w:noProof/>
          <w:kern w:val="2"/>
          <w:sz w:val="22"/>
          <w:szCs w:val="22"/>
          <w:lang w:val="bg-BG" w:eastAsia="bg-BG"/>
          <w14:ligatures w14:val="standardContextual"/>
        </w:rPr>
      </w:pPr>
      <w:hyperlink w:anchor="_Toc153969501" w:history="1">
        <w:r w:rsidR="00D7626E" w:rsidRPr="00D7626E">
          <w:rPr>
            <w:rStyle w:val="Hyperlink"/>
            <w:noProof/>
          </w:rPr>
          <w:t>8.2.</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Материали</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_Toc153969501 \h </w:instrText>
        </w:r>
        <w:r w:rsidR="00D7626E" w:rsidRPr="00D7626E">
          <w:rPr>
            <w:noProof/>
            <w:webHidden/>
          </w:rPr>
        </w:r>
        <w:r w:rsidR="00D7626E" w:rsidRPr="00D7626E">
          <w:rPr>
            <w:noProof/>
            <w:webHidden/>
          </w:rPr>
          <w:fldChar w:fldCharType="separate"/>
        </w:r>
        <w:r w:rsidR="00D7626E" w:rsidRPr="00D7626E">
          <w:rPr>
            <w:noProof/>
            <w:webHidden/>
          </w:rPr>
          <w:t>45</w:t>
        </w:r>
        <w:r w:rsidR="00D7626E" w:rsidRPr="00D7626E">
          <w:rPr>
            <w:noProof/>
            <w:webHidden/>
          </w:rPr>
          <w:fldChar w:fldCharType="end"/>
        </w:r>
      </w:hyperlink>
    </w:p>
    <w:p w14:paraId="48EE01D5" w14:textId="23FB4079" w:rsidR="00D7626E" w:rsidRPr="00D7626E" w:rsidRDefault="00E529C7">
      <w:pPr>
        <w:pStyle w:val="TOC2"/>
        <w:rPr>
          <w:rFonts w:eastAsiaTheme="minorEastAsia"/>
          <w:noProof/>
          <w:kern w:val="2"/>
          <w:sz w:val="22"/>
          <w:szCs w:val="22"/>
          <w:lang w:val="bg-BG" w:eastAsia="bg-BG"/>
          <w14:ligatures w14:val="standardContextual"/>
        </w:rPr>
      </w:pPr>
      <w:hyperlink w:anchor="_Toc153969502" w:history="1">
        <w:r w:rsidR="00D7626E" w:rsidRPr="00D7626E">
          <w:rPr>
            <w:rStyle w:val="Hyperlink"/>
            <w:noProof/>
          </w:rPr>
          <w:t>8.3.</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Транспортиране на скални материали, натрупване на запаси и влагане</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_Toc153969502 \h </w:instrText>
        </w:r>
        <w:r w:rsidR="00D7626E" w:rsidRPr="00D7626E">
          <w:rPr>
            <w:noProof/>
            <w:webHidden/>
          </w:rPr>
        </w:r>
        <w:r w:rsidR="00D7626E" w:rsidRPr="00D7626E">
          <w:rPr>
            <w:noProof/>
            <w:webHidden/>
          </w:rPr>
          <w:fldChar w:fldCharType="separate"/>
        </w:r>
        <w:r w:rsidR="00D7626E" w:rsidRPr="00D7626E">
          <w:rPr>
            <w:noProof/>
            <w:webHidden/>
          </w:rPr>
          <w:t>47</w:t>
        </w:r>
        <w:r w:rsidR="00D7626E" w:rsidRPr="00D7626E">
          <w:rPr>
            <w:noProof/>
            <w:webHidden/>
          </w:rPr>
          <w:fldChar w:fldCharType="end"/>
        </w:r>
      </w:hyperlink>
    </w:p>
    <w:p w14:paraId="6DC9122E" w14:textId="7D0D2EDF" w:rsidR="00D7626E" w:rsidRPr="00D7626E" w:rsidRDefault="00E529C7">
      <w:pPr>
        <w:pStyle w:val="TOC2"/>
        <w:rPr>
          <w:rFonts w:eastAsiaTheme="minorEastAsia"/>
          <w:noProof/>
          <w:kern w:val="2"/>
          <w:sz w:val="22"/>
          <w:szCs w:val="22"/>
          <w:lang w:val="bg-BG" w:eastAsia="bg-BG"/>
          <w14:ligatures w14:val="standardContextual"/>
        </w:rPr>
      </w:pPr>
      <w:hyperlink w:anchor="_Toc153969503" w:history="1">
        <w:r w:rsidR="00D7626E" w:rsidRPr="00D7626E">
          <w:rPr>
            <w:rStyle w:val="Hyperlink"/>
            <w:noProof/>
          </w:rPr>
          <w:t>8.4.</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Допуски</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_Toc153969503 \h </w:instrText>
        </w:r>
        <w:r w:rsidR="00D7626E" w:rsidRPr="00D7626E">
          <w:rPr>
            <w:noProof/>
            <w:webHidden/>
          </w:rPr>
        </w:r>
        <w:r w:rsidR="00D7626E" w:rsidRPr="00D7626E">
          <w:rPr>
            <w:noProof/>
            <w:webHidden/>
          </w:rPr>
          <w:fldChar w:fldCharType="separate"/>
        </w:r>
        <w:r w:rsidR="00D7626E" w:rsidRPr="00D7626E">
          <w:rPr>
            <w:noProof/>
            <w:webHidden/>
          </w:rPr>
          <w:t>47</w:t>
        </w:r>
        <w:r w:rsidR="00D7626E" w:rsidRPr="00D7626E">
          <w:rPr>
            <w:noProof/>
            <w:webHidden/>
          </w:rPr>
          <w:fldChar w:fldCharType="end"/>
        </w:r>
      </w:hyperlink>
    </w:p>
    <w:p w14:paraId="55CB6BB1" w14:textId="174CBBEB" w:rsidR="00D7626E" w:rsidRPr="00D7626E" w:rsidRDefault="00E529C7">
      <w:pPr>
        <w:pStyle w:val="TOC2"/>
        <w:rPr>
          <w:rFonts w:eastAsiaTheme="minorEastAsia"/>
          <w:noProof/>
          <w:kern w:val="2"/>
          <w:sz w:val="22"/>
          <w:szCs w:val="22"/>
          <w:lang w:val="bg-BG" w:eastAsia="bg-BG"/>
          <w14:ligatures w14:val="standardContextual"/>
        </w:rPr>
      </w:pPr>
      <w:hyperlink w:anchor="_Toc153969504" w:history="1">
        <w:r w:rsidR="00D7626E" w:rsidRPr="00D7626E">
          <w:rPr>
            <w:rStyle w:val="Hyperlink"/>
            <w:noProof/>
          </w:rPr>
          <w:t>8.5.</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Измерване на скалните работи</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_Toc153969504 \h </w:instrText>
        </w:r>
        <w:r w:rsidR="00D7626E" w:rsidRPr="00D7626E">
          <w:rPr>
            <w:noProof/>
            <w:webHidden/>
          </w:rPr>
        </w:r>
        <w:r w:rsidR="00D7626E" w:rsidRPr="00D7626E">
          <w:rPr>
            <w:noProof/>
            <w:webHidden/>
          </w:rPr>
          <w:fldChar w:fldCharType="separate"/>
        </w:r>
        <w:r w:rsidR="00D7626E" w:rsidRPr="00D7626E">
          <w:rPr>
            <w:noProof/>
            <w:webHidden/>
          </w:rPr>
          <w:t>48</w:t>
        </w:r>
        <w:r w:rsidR="00D7626E" w:rsidRPr="00D7626E">
          <w:rPr>
            <w:noProof/>
            <w:webHidden/>
          </w:rPr>
          <w:fldChar w:fldCharType="end"/>
        </w:r>
      </w:hyperlink>
    </w:p>
    <w:p w14:paraId="77EF3E3D" w14:textId="2CC1F861"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505"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9.</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ИНЖЕНЕРНА ИНФРАСТРУКТУРА</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_Toc153969505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48</w:t>
        </w:r>
        <w:r w:rsidR="00D7626E" w:rsidRPr="00D7626E">
          <w:rPr>
            <w:rFonts w:ascii="Times New Roman" w:hAnsi="Times New Roman" w:cs="Times New Roman"/>
            <w:noProof/>
            <w:webHidden/>
          </w:rPr>
          <w:fldChar w:fldCharType="end"/>
        </w:r>
      </w:hyperlink>
    </w:p>
    <w:p w14:paraId="30339B4E" w14:textId="5D315D93"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506"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10.</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ОБОРУДВАНЕ</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_Toc153969506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49</w:t>
        </w:r>
        <w:r w:rsidR="00D7626E" w:rsidRPr="00D7626E">
          <w:rPr>
            <w:rFonts w:ascii="Times New Roman" w:hAnsi="Times New Roman" w:cs="Times New Roman"/>
            <w:noProof/>
            <w:webHidden/>
          </w:rPr>
          <w:fldChar w:fldCharType="end"/>
        </w:r>
      </w:hyperlink>
    </w:p>
    <w:p w14:paraId="46D9BD9A" w14:textId="2725DA98" w:rsidR="00D7626E" w:rsidRPr="00D7626E" w:rsidRDefault="00E529C7">
      <w:pPr>
        <w:pStyle w:val="TOC2"/>
        <w:rPr>
          <w:rFonts w:eastAsiaTheme="minorEastAsia"/>
          <w:noProof/>
          <w:kern w:val="2"/>
          <w:sz w:val="22"/>
          <w:szCs w:val="22"/>
          <w:lang w:val="bg-BG" w:eastAsia="bg-BG"/>
          <w14:ligatures w14:val="standardContextual"/>
        </w:rPr>
      </w:pPr>
      <w:hyperlink w:anchor="_Toc153969507" w:history="1">
        <w:r w:rsidR="00D7626E" w:rsidRPr="00D7626E">
          <w:rPr>
            <w:rStyle w:val="Hyperlink"/>
            <w:noProof/>
          </w:rPr>
          <w:t>10.1.</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Разнородни метални изделия</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_Toc153969507 \h </w:instrText>
        </w:r>
        <w:r w:rsidR="00D7626E" w:rsidRPr="00D7626E">
          <w:rPr>
            <w:noProof/>
            <w:webHidden/>
          </w:rPr>
        </w:r>
        <w:r w:rsidR="00D7626E" w:rsidRPr="00D7626E">
          <w:rPr>
            <w:noProof/>
            <w:webHidden/>
          </w:rPr>
          <w:fldChar w:fldCharType="separate"/>
        </w:r>
        <w:r w:rsidR="00D7626E" w:rsidRPr="00D7626E">
          <w:rPr>
            <w:noProof/>
            <w:webHidden/>
          </w:rPr>
          <w:t>49</w:t>
        </w:r>
        <w:r w:rsidR="00D7626E" w:rsidRPr="00D7626E">
          <w:rPr>
            <w:noProof/>
            <w:webHidden/>
          </w:rPr>
          <w:fldChar w:fldCharType="end"/>
        </w:r>
      </w:hyperlink>
    </w:p>
    <w:p w14:paraId="2A4B949D" w14:textId="5A78FAD4" w:rsidR="00D7626E" w:rsidRPr="00D7626E" w:rsidRDefault="00E529C7">
      <w:pPr>
        <w:pStyle w:val="TOC2"/>
        <w:rPr>
          <w:rFonts w:eastAsiaTheme="minorEastAsia"/>
          <w:noProof/>
          <w:kern w:val="2"/>
          <w:sz w:val="22"/>
          <w:szCs w:val="22"/>
          <w:lang w:val="bg-BG" w:eastAsia="bg-BG"/>
          <w14:ligatures w14:val="standardContextual"/>
        </w:rPr>
      </w:pPr>
      <w:hyperlink w:anchor="_Toc153969508" w:history="1">
        <w:r w:rsidR="00D7626E" w:rsidRPr="00D7626E">
          <w:rPr>
            <w:rStyle w:val="Hyperlink"/>
            <w:noProof/>
          </w:rPr>
          <w:t>10.2.</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Спасително оборудване</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_Toc153969508 \h </w:instrText>
        </w:r>
        <w:r w:rsidR="00D7626E" w:rsidRPr="00D7626E">
          <w:rPr>
            <w:noProof/>
            <w:webHidden/>
          </w:rPr>
        </w:r>
        <w:r w:rsidR="00D7626E" w:rsidRPr="00D7626E">
          <w:rPr>
            <w:noProof/>
            <w:webHidden/>
          </w:rPr>
          <w:fldChar w:fldCharType="separate"/>
        </w:r>
        <w:r w:rsidR="00D7626E" w:rsidRPr="00D7626E">
          <w:rPr>
            <w:noProof/>
            <w:webHidden/>
          </w:rPr>
          <w:t>49</w:t>
        </w:r>
        <w:r w:rsidR="00D7626E" w:rsidRPr="00D7626E">
          <w:rPr>
            <w:noProof/>
            <w:webHidden/>
          </w:rPr>
          <w:fldChar w:fldCharType="end"/>
        </w:r>
      </w:hyperlink>
    </w:p>
    <w:p w14:paraId="30911271" w14:textId="4C67F73D" w:rsidR="00D7626E" w:rsidRPr="00D7626E" w:rsidRDefault="00E529C7">
      <w:pPr>
        <w:pStyle w:val="TOC2"/>
        <w:rPr>
          <w:rFonts w:eastAsiaTheme="minorEastAsia"/>
          <w:noProof/>
          <w:kern w:val="2"/>
          <w:sz w:val="22"/>
          <w:szCs w:val="22"/>
          <w:lang w:val="bg-BG" w:eastAsia="bg-BG"/>
          <w14:ligatures w14:val="standardContextual"/>
        </w:rPr>
      </w:pPr>
      <w:hyperlink w:anchor="_Toc153969509" w:history="1">
        <w:r w:rsidR="00D7626E" w:rsidRPr="00D7626E">
          <w:rPr>
            <w:rStyle w:val="Hyperlink"/>
            <w:noProof/>
          </w:rPr>
          <w:t>10.3.</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Парапети</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_Toc153969509 \h </w:instrText>
        </w:r>
        <w:r w:rsidR="00D7626E" w:rsidRPr="00D7626E">
          <w:rPr>
            <w:noProof/>
            <w:webHidden/>
          </w:rPr>
        </w:r>
        <w:r w:rsidR="00D7626E" w:rsidRPr="00D7626E">
          <w:rPr>
            <w:noProof/>
            <w:webHidden/>
          </w:rPr>
          <w:fldChar w:fldCharType="separate"/>
        </w:r>
        <w:r w:rsidR="00D7626E" w:rsidRPr="00D7626E">
          <w:rPr>
            <w:noProof/>
            <w:webHidden/>
          </w:rPr>
          <w:t>49</w:t>
        </w:r>
        <w:r w:rsidR="00D7626E" w:rsidRPr="00D7626E">
          <w:rPr>
            <w:noProof/>
            <w:webHidden/>
          </w:rPr>
          <w:fldChar w:fldCharType="end"/>
        </w:r>
      </w:hyperlink>
    </w:p>
    <w:p w14:paraId="487D56DC" w14:textId="7951D72F"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510"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11.</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ИЗИСКВАНИЯ ЗА ОПАЗВАНЕ НА ОКОЛНАТА СРЕДА</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_Toc153969510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49</w:t>
        </w:r>
        <w:r w:rsidR="00D7626E" w:rsidRPr="00D7626E">
          <w:rPr>
            <w:rFonts w:ascii="Times New Roman" w:hAnsi="Times New Roman" w:cs="Times New Roman"/>
            <w:noProof/>
            <w:webHidden/>
          </w:rPr>
          <w:fldChar w:fldCharType="end"/>
        </w:r>
      </w:hyperlink>
    </w:p>
    <w:p w14:paraId="0B7A1FA6" w14:textId="184C1721"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511"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12.</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ИЗИСКВАНИЯ ЗА БЕЗОПАСНОСТ И СИГУРНОСТ</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_Toc153969511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51</w:t>
        </w:r>
        <w:r w:rsidR="00D7626E" w:rsidRPr="00D7626E">
          <w:rPr>
            <w:rFonts w:ascii="Times New Roman" w:hAnsi="Times New Roman" w:cs="Times New Roman"/>
            <w:noProof/>
            <w:webHidden/>
          </w:rPr>
          <w:fldChar w:fldCharType="end"/>
        </w:r>
      </w:hyperlink>
    </w:p>
    <w:p w14:paraId="671CE218" w14:textId="71CD2BA1" w:rsidR="00D7626E" w:rsidRPr="00D7626E" w:rsidRDefault="00E529C7">
      <w:pPr>
        <w:pStyle w:val="TOC2"/>
        <w:rPr>
          <w:rFonts w:eastAsiaTheme="minorEastAsia"/>
          <w:noProof/>
          <w:kern w:val="2"/>
          <w:sz w:val="22"/>
          <w:szCs w:val="22"/>
          <w:lang w:val="bg-BG" w:eastAsia="bg-BG"/>
          <w14:ligatures w14:val="standardContextual"/>
        </w:rPr>
      </w:pPr>
      <w:hyperlink w:anchor="_Toc153969512" w:history="1">
        <w:r w:rsidR="00D7626E" w:rsidRPr="00D7626E">
          <w:rPr>
            <w:rStyle w:val="Hyperlink"/>
            <w:noProof/>
          </w:rPr>
          <w:t>12.1.</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Общи изисквания</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_Toc153969512 \h </w:instrText>
        </w:r>
        <w:r w:rsidR="00D7626E" w:rsidRPr="00D7626E">
          <w:rPr>
            <w:noProof/>
            <w:webHidden/>
          </w:rPr>
        </w:r>
        <w:r w:rsidR="00D7626E" w:rsidRPr="00D7626E">
          <w:rPr>
            <w:noProof/>
            <w:webHidden/>
          </w:rPr>
          <w:fldChar w:fldCharType="separate"/>
        </w:r>
        <w:r w:rsidR="00D7626E" w:rsidRPr="00D7626E">
          <w:rPr>
            <w:noProof/>
            <w:webHidden/>
          </w:rPr>
          <w:t>51</w:t>
        </w:r>
        <w:r w:rsidR="00D7626E" w:rsidRPr="00D7626E">
          <w:rPr>
            <w:noProof/>
            <w:webHidden/>
          </w:rPr>
          <w:fldChar w:fldCharType="end"/>
        </w:r>
      </w:hyperlink>
    </w:p>
    <w:p w14:paraId="5A1A94CC" w14:textId="3E87901E" w:rsidR="00D7626E" w:rsidRPr="00D7626E" w:rsidRDefault="00E529C7">
      <w:pPr>
        <w:pStyle w:val="TOC2"/>
        <w:rPr>
          <w:rFonts w:eastAsiaTheme="minorEastAsia"/>
          <w:noProof/>
          <w:kern w:val="2"/>
          <w:sz w:val="22"/>
          <w:szCs w:val="22"/>
          <w:lang w:val="bg-BG" w:eastAsia="bg-BG"/>
          <w14:ligatures w14:val="standardContextual"/>
        </w:rPr>
      </w:pPr>
      <w:hyperlink w:anchor="_Toc153969513" w:history="1">
        <w:r w:rsidR="00D7626E" w:rsidRPr="00D7626E">
          <w:rPr>
            <w:rStyle w:val="Hyperlink"/>
            <w:noProof/>
          </w:rPr>
          <w:t>12.2.</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Защита на собствеността</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_Toc153969513 \h </w:instrText>
        </w:r>
        <w:r w:rsidR="00D7626E" w:rsidRPr="00D7626E">
          <w:rPr>
            <w:noProof/>
            <w:webHidden/>
          </w:rPr>
        </w:r>
        <w:r w:rsidR="00D7626E" w:rsidRPr="00D7626E">
          <w:rPr>
            <w:noProof/>
            <w:webHidden/>
          </w:rPr>
          <w:fldChar w:fldCharType="separate"/>
        </w:r>
        <w:r w:rsidR="00D7626E" w:rsidRPr="00D7626E">
          <w:rPr>
            <w:noProof/>
            <w:webHidden/>
          </w:rPr>
          <w:t>51</w:t>
        </w:r>
        <w:r w:rsidR="00D7626E" w:rsidRPr="00D7626E">
          <w:rPr>
            <w:noProof/>
            <w:webHidden/>
          </w:rPr>
          <w:fldChar w:fldCharType="end"/>
        </w:r>
      </w:hyperlink>
    </w:p>
    <w:p w14:paraId="48CB4D65" w14:textId="2DBA0B6C" w:rsidR="00D7626E" w:rsidRPr="00D7626E" w:rsidRDefault="00E529C7">
      <w:pPr>
        <w:pStyle w:val="TOC2"/>
        <w:rPr>
          <w:rFonts w:eastAsiaTheme="minorEastAsia"/>
          <w:noProof/>
          <w:kern w:val="2"/>
          <w:sz w:val="22"/>
          <w:szCs w:val="22"/>
          <w:lang w:val="bg-BG" w:eastAsia="bg-BG"/>
          <w14:ligatures w14:val="standardContextual"/>
        </w:rPr>
      </w:pPr>
      <w:hyperlink w:anchor="_Toc153969514" w:history="1">
        <w:r w:rsidR="00D7626E" w:rsidRPr="00D7626E">
          <w:rPr>
            <w:rStyle w:val="Hyperlink"/>
            <w:noProof/>
          </w:rPr>
          <w:t>12.3.</w:t>
        </w:r>
        <w:r w:rsidR="00D7626E" w:rsidRPr="00D7626E">
          <w:rPr>
            <w:rFonts w:eastAsiaTheme="minorEastAsia"/>
            <w:noProof/>
            <w:kern w:val="2"/>
            <w:sz w:val="22"/>
            <w:szCs w:val="22"/>
            <w:lang w:val="bg-BG" w:eastAsia="bg-BG"/>
            <w14:ligatures w14:val="standardContextual"/>
          </w:rPr>
          <w:tab/>
        </w:r>
        <w:r w:rsidR="00D7626E" w:rsidRPr="00D7626E">
          <w:rPr>
            <w:rStyle w:val="Hyperlink"/>
            <w:noProof/>
          </w:rPr>
          <w:t>Изисквания за предварителна инспекция / одобрение</w:t>
        </w:r>
        <w:r w:rsidR="00D7626E" w:rsidRPr="00D7626E">
          <w:rPr>
            <w:noProof/>
            <w:webHidden/>
          </w:rPr>
          <w:tab/>
        </w:r>
        <w:r w:rsidR="00D7626E" w:rsidRPr="00D7626E">
          <w:rPr>
            <w:noProof/>
            <w:webHidden/>
          </w:rPr>
          <w:fldChar w:fldCharType="begin"/>
        </w:r>
        <w:r w:rsidR="00D7626E" w:rsidRPr="00D7626E">
          <w:rPr>
            <w:noProof/>
            <w:webHidden/>
          </w:rPr>
          <w:instrText xml:space="preserve"> PAGEREF _Toc153969514 \h </w:instrText>
        </w:r>
        <w:r w:rsidR="00D7626E" w:rsidRPr="00D7626E">
          <w:rPr>
            <w:noProof/>
            <w:webHidden/>
          </w:rPr>
        </w:r>
        <w:r w:rsidR="00D7626E" w:rsidRPr="00D7626E">
          <w:rPr>
            <w:noProof/>
            <w:webHidden/>
          </w:rPr>
          <w:fldChar w:fldCharType="separate"/>
        </w:r>
        <w:r w:rsidR="00D7626E" w:rsidRPr="00D7626E">
          <w:rPr>
            <w:noProof/>
            <w:webHidden/>
          </w:rPr>
          <w:t>51</w:t>
        </w:r>
        <w:r w:rsidR="00D7626E" w:rsidRPr="00D7626E">
          <w:rPr>
            <w:noProof/>
            <w:webHidden/>
          </w:rPr>
          <w:fldChar w:fldCharType="end"/>
        </w:r>
      </w:hyperlink>
    </w:p>
    <w:p w14:paraId="3A64FC20" w14:textId="27725266"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515"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13.</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КОНТРОЛ И ПРИЕМАНЕ НА ИЗПЪЛНЕНИТЕ РАБОТИ</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_Toc153969515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51</w:t>
        </w:r>
        <w:r w:rsidR="00D7626E" w:rsidRPr="00D7626E">
          <w:rPr>
            <w:rFonts w:ascii="Times New Roman" w:hAnsi="Times New Roman" w:cs="Times New Roman"/>
            <w:noProof/>
            <w:webHidden/>
          </w:rPr>
          <w:fldChar w:fldCharType="end"/>
        </w:r>
      </w:hyperlink>
    </w:p>
    <w:p w14:paraId="4F2928B2" w14:textId="169C4EA9"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516"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14.</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ГАРАНЦИОННИ СРОКОВЕ</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_Toc153969516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52</w:t>
        </w:r>
        <w:r w:rsidR="00D7626E" w:rsidRPr="00D7626E">
          <w:rPr>
            <w:rFonts w:ascii="Times New Roman" w:hAnsi="Times New Roman" w:cs="Times New Roman"/>
            <w:noProof/>
            <w:webHidden/>
          </w:rPr>
          <w:fldChar w:fldCharType="end"/>
        </w:r>
      </w:hyperlink>
    </w:p>
    <w:p w14:paraId="790B2308" w14:textId="20835AED"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517"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15.</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СРОК ЗА ИЗПЪЛНЕНИЕ</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_Toc153969517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52</w:t>
        </w:r>
        <w:r w:rsidR="00D7626E" w:rsidRPr="00D7626E">
          <w:rPr>
            <w:rFonts w:ascii="Times New Roman" w:hAnsi="Times New Roman" w:cs="Times New Roman"/>
            <w:noProof/>
            <w:webHidden/>
          </w:rPr>
          <w:fldChar w:fldCharType="end"/>
        </w:r>
      </w:hyperlink>
    </w:p>
    <w:p w14:paraId="3B4BD91A" w14:textId="7847A6CB"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518"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16.</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КОЛИЧЕСТВЕНА СМЕТКА</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_Toc153969518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53</w:t>
        </w:r>
        <w:r w:rsidR="00D7626E" w:rsidRPr="00D7626E">
          <w:rPr>
            <w:rFonts w:ascii="Times New Roman" w:hAnsi="Times New Roman" w:cs="Times New Roman"/>
            <w:noProof/>
            <w:webHidden/>
          </w:rPr>
          <w:fldChar w:fldCharType="end"/>
        </w:r>
      </w:hyperlink>
    </w:p>
    <w:p w14:paraId="67D48333" w14:textId="7296F732" w:rsidR="00D7626E" w:rsidRPr="00D7626E" w:rsidRDefault="00E529C7">
      <w:pPr>
        <w:pStyle w:val="TOC1"/>
        <w:rPr>
          <w:rFonts w:ascii="Times New Roman" w:eastAsiaTheme="minorEastAsia" w:hAnsi="Times New Roman" w:cs="Times New Roman"/>
          <w:noProof/>
          <w:snapToGrid/>
          <w:kern w:val="2"/>
          <w:lang w:val="bg-BG"/>
          <w14:ligatures w14:val="standardContextual"/>
        </w:rPr>
      </w:pPr>
      <w:hyperlink w:anchor="_Toc153969519" w:history="1">
        <w:r w:rsidR="00D7626E" w:rsidRPr="00D7626E">
          <w:rPr>
            <w:rStyle w:val="Hyperlink"/>
            <w:rFonts w:ascii="Times New Roman" w:hAnsi="Times New Roman" w:cs="Times New Roman"/>
            <w:bCs/>
            <w:noProof/>
            <w14:scene3d>
              <w14:camera w14:prst="orthographicFront"/>
              <w14:lightRig w14:rig="threePt" w14:dir="t">
                <w14:rot w14:lat="0" w14:lon="0" w14:rev="0"/>
              </w14:lightRig>
            </w14:scene3d>
          </w:rPr>
          <w:t>17.</w:t>
        </w:r>
        <w:r w:rsidR="00D7626E" w:rsidRPr="00D7626E">
          <w:rPr>
            <w:rFonts w:ascii="Times New Roman" w:eastAsiaTheme="minorEastAsia" w:hAnsi="Times New Roman" w:cs="Times New Roman"/>
            <w:noProof/>
            <w:snapToGrid/>
            <w:kern w:val="2"/>
            <w:lang w:val="bg-BG"/>
            <w14:ligatures w14:val="standardContextual"/>
          </w:rPr>
          <w:tab/>
        </w:r>
        <w:r w:rsidR="00D7626E" w:rsidRPr="00D7626E">
          <w:rPr>
            <w:rStyle w:val="Hyperlink"/>
            <w:rFonts w:ascii="Times New Roman" w:hAnsi="Times New Roman" w:cs="Times New Roman"/>
            <w:noProof/>
          </w:rPr>
          <w:t>ПРИЛОЖЕНИЯ</w:t>
        </w:r>
        <w:r w:rsidR="00D7626E" w:rsidRPr="00D7626E">
          <w:rPr>
            <w:rFonts w:ascii="Times New Roman" w:hAnsi="Times New Roman" w:cs="Times New Roman"/>
            <w:noProof/>
            <w:webHidden/>
          </w:rPr>
          <w:tab/>
        </w:r>
        <w:r w:rsidR="00D7626E" w:rsidRPr="00D7626E">
          <w:rPr>
            <w:rFonts w:ascii="Times New Roman" w:hAnsi="Times New Roman" w:cs="Times New Roman"/>
            <w:noProof/>
            <w:webHidden/>
          </w:rPr>
          <w:fldChar w:fldCharType="begin"/>
        </w:r>
        <w:r w:rsidR="00D7626E" w:rsidRPr="00D7626E">
          <w:rPr>
            <w:rFonts w:ascii="Times New Roman" w:hAnsi="Times New Roman" w:cs="Times New Roman"/>
            <w:noProof/>
            <w:webHidden/>
          </w:rPr>
          <w:instrText xml:space="preserve"> PAGEREF _Toc153969519 \h </w:instrText>
        </w:r>
        <w:r w:rsidR="00D7626E" w:rsidRPr="00D7626E">
          <w:rPr>
            <w:rFonts w:ascii="Times New Roman" w:hAnsi="Times New Roman" w:cs="Times New Roman"/>
            <w:noProof/>
            <w:webHidden/>
          </w:rPr>
        </w:r>
        <w:r w:rsidR="00D7626E" w:rsidRPr="00D7626E">
          <w:rPr>
            <w:rFonts w:ascii="Times New Roman" w:hAnsi="Times New Roman" w:cs="Times New Roman"/>
            <w:noProof/>
            <w:webHidden/>
          </w:rPr>
          <w:fldChar w:fldCharType="separate"/>
        </w:r>
        <w:r w:rsidR="00D7626E" w:rsidRPr="00D7626E">
          <w:rPr>
            <w:rFonts w:ascii="Times New Roman" w:hAnsi="Times New Roman" w:cs="Times New Roman"/>
            <w:noProof/>
            <w:webHidden/>
          </w:rPr>
          <w:t>53</w:t>
        </w:r>
        <w:r w:rsidR="00D7626E" w:rsidRPr="00D7626E">
          <w:rPr>
            <w:rFonts w:ascii="Times New Roman" w:hAnsi="Times New Roman" w:cs="Times New Roman"/>
            <w:noProof/>
            <w:webHidden/>
          </w:rPr>
          <w:fldChar w:fldCharType="end"/>
        </w:r>
      </w:hyperlink>
    </w:p>
    <w:p w14:paraId="615E0396" w14:textId="5EBA23AD" w:rsidR="00ED1434" w:rsidRPr="009F6DA2" w:rsidRDefault="00444DC6" w:rsidP="00996D6C">
      <w:pPr>
        <w:tabs>
          <w:tab w:val="left" w:pos="5520"/>
        </w:tabs>
        <w:ind w:firstLine="0"/>
        <w:rPr>
          <w:lang w:eastAsia="bg-BG"/>
        </w:rPr>
      </w:pPr>
      <w:r w:rsidRPr="00B20DC9">
        <w:rPr>
          <w:lang w:eastAsia="bg-BG"/>
        </w:rPr>
        <w:fldChar w:fldCharType="end"/>
      </w:r>
    </w:p>
    <w:p w14:paraId="49E6FC9F" w14:textId="77777777" w:rsidR="00B20DC9" w:rsidRDefault="00B20DC9">
      <w:pPr>
        <w:spacing w:after="160" w:line="259" w:lineRule="auto"/>
        <w:ind w:firstLine="0"/>
        <w:jc w:val="left"/>
        <w:rPr>
          <w:b/>
          <w:lang w:eastAsia="bg-BG"/>
        </w:rPr>
      </w:pPr>
      <w:r>
        <w:rPr>
          <w:b/>
          <w:lang w:eastAsia="bg-BG"/>
        </w:rPr>
        <w:br w:type="page"/>
      </w:r>
    </w:p>
    <w:p w14:paraId="099C19FA" w14:textId="214AB3F8" w:rsidR="00444DC6" w:rsidRPr="009F6DA2" w:rsidRDefault="00ED1434" w:rsidP="00184F4F">
      <w:pPr>
        <w:tabs>
          <w:tab w:val="left" w:pos="5520"/>
        </w:tabs>
        <w:ind w:firstLine="0"/>
        <w:rPr>
          <w:b/>
          <w:lang w:eastAsia="bg-BG"/>
        </w:rPr>
      </w:pPr>
      <w:r w:rsidRPr="009F6DA2">
        <w:rPr>
          <w:b/>
          <w:lang w:eastAsia="bg-BG"/>
        </w:rPr>
        <w:lastRenderedPageBreak/>
        <w:t>СЪКРАЩЕНИЯ</w:t>
      </w:r>
    </w:p>
    <w:p w14:paraId="41D30C48" w14:textId="77777777" w:rsidR="00ED1434" w:rsidRPr="009F6DA2" w:rsidRDefault="00ED1434" w:rsidP="00184F4F">
      <w:pPr>
        <w:tabs>
          <w:tab w:val="left" w:pos="5520"/>
        </w:tabs>
        <w:ind w:firstLine="0"/>
        <w:rPr>
          <w:b/>
          <w:lang w:eastAsia="bg-BG"/>
        </w:rPr>
      </w:pPr>
    </w:p>
    <w:tbl>
      <w:tblPr>
        <w:tblW w:w="9072" w:type="dxa"/>
        <w:tblLook w:val="04A0" w:firstRow="1" w:lastRow="0" w:firstColumn="1" w:lastColumn="0" w:noHBand="0" w:noVBand="1"/>
      </w:tblPr>
      <w:tblGrid>
        <w:gridCol w:w="1985"/>
        <w:gridCol w:w="7087"/>
      </w:tblGrid>
      <w:tr w:rsidR="00E677A2" w:rsidRPr="00CF27CA" w14:paraId="1D24A461" w14:textId="77777777" w:rsidTr="00E677A2">
        <w:trPr>
          <w:trHeight w:val="300"/>
        </w:trPr>
        <w:tc>
          <w:tcPr>
            <w:tcW w:w="1985" w:type="dxa"/>
            <w:shd w:val="clear" w:color="auto" w:fill="auto"/>
            <w:noWrap/>
          </w:tcPr>
          <w:p w14:paraId="511291BC" w14:textId="77777777" w:rsidR="00E677A2" w:rsidRPr="00CF27CA" w:rsidRDefault="00E677A2" w:rsidP="00E677A2">
            <w:pPr>
              <w:spacing w:line="240" w:lineRule="auto"/>
              <w:ind w:firstLine="0"/>
              <w:jc w:val="left"/>
            </w:pPr>
            <w:r w:rsidRPr="00CF27CA">
              <w:t>BS</w:t>
            </w:r>
          </w:p>
        </w:tc>
        <w:tc>
          <w:tcPr>
            <w:tcW w:w="7087" w:type="dxa"/>
            <w:shd w:val="clear" w:color="auto" w:fill="auto"/>
            <w:noWrap/>
          </w:tcPr>
          <w:p w14:paraId="506DBE26" w14:textId="77777777" w:rsidR="00E677A2" w:rsidRPr="00CF27CA" w:rsidRDefault="00E677A2" w:rsidP="00E677A2">
            <w:pPr>
              <w:spacing w:line="240" w:lineRule="auto"/>
              <w:ind w:firstLine="0"/>
              <w:jc w:val="left"/>
            </w:pPr>
            <w:r w:rsidRPr="00CF27CA">
              <w:t>Британски стандарт</w:t>
            </w:r>
          </w:p>
        </w:tc>
      </w:tr>
      <w:tr w:rsidR="00E677A2" w:rsidRPr="00CF27CA" w14:paraId="79324E83" w14:textId="77777777" w:rsidTr="00E677A2">
        <w:trPr>
          <w:trHeight w:val="300"/>
        </w:trPr>
        <w:tc>
          <w:tcPr>
            <w:tcW w:w="1985" w:type="dxa"/>
            <w:shd w:val="clear" w:color="auto" w:fill="auto"/>
            <w:noWrap/>
          </w:tcPr>
          <w:p w14:paraId="21C2D849" w14:textId="77777777" w:rsidR="00E677A2" w:rsidRPr="00CF27CA" w:rsidRDefault="00E677A2" w:rsidP="00E677A2">
            <w:pPr>
              <w:spacing w:line="240" w:lineRule="auto"/>
              <w:ind w:firstLine="0"/>
              <w:jc w:val="left"/>
            </w:pPr>
            <w:r w:rsidRPr="00CF27CA">
              <w:t>CBR</w:t>
            </w:r>
          </w:p>
        </w:tc>
        <w:tc>
          <w:tcPr>
            <w:tcW w:w="7087" w:type="dxa"/>
            <w:shd w:val="clear" w:color="auto" w:fill="auto"/>
            <w:noWrap/>
          </w:tcPr>
          <w:p w14:paraId="4AF02117" w14:textId="77777777" w:rsidR="00E677A2" w:rsidRPr="00CF27CA" w:rsidRDefault="00E677A2" w:rsidP="00E677A2">
            <w:pPr>
              <w:spacing w:line="240" w:lineRule="auto"/>
              <w:ind w:firstLine="0"/>
              <w:jc w:val="left"/>
            </w:pPr>
            <w:r w:rsidRPr="00CF27CA">
              <w:t>California Bearing Ratio</w:t>
            </w:r>
          </w:p>
        </w:tc>
      </w:tr>
      <w:tr w:rsidR="00E677A2" w:rsidRPr="00CF27CA" w14:paraId="13BAD7D9" w14:textId="77777777" w:rsidTr="00E677A2">
        <w:trPr>
          <w:trHeight w:val="300"/>
        </w:trPr>
        <w:tc>
          <w:tcPr>
            <w:tcW w:w="1985" w:type="dxa"/>
            <w:shd w:val="clear" w:color="auto" w:fill="auto"/>
            <w:noWrap/>
          </w:tcPr>
          <w:p w14:paraId="19FAEBA8" w14:textId="77777777" w:rsidR="00E677A2" w:rsidRPr="00CF27CA" w:rsidRDefault="00E677A2" w:rsidP="00E677A2">
            <w:pPr>
              <w:spacing w:line="240" w:lineRule="auto"/>
              <w:ind w:firstLine="0"/>
              <w:jc w:val="left"/>
            </w:pPr>
            <w:r w:rsidRPr="00CF27CA">
              <w:t>MPI</w:t>
            </w:r>
          </w:p>
        </w:tc>
        <w:tc>
          <w:tcPr>
            <w:tcW w:w="7087" w:type="dxa"/>
            <w:shd w:val="clear" w:color="auto" w:fill="auto"/>
            <w:noWrap/>
          </w:tcPr>
          <w:p w14:paraId="4A2F4D71" w14:textId="77777777" w:rsidR="00E677A2" w:rsidRPr="00CF27CA" w:rsidRDefault="00E677A2" w:rsidP="00E677A2">
            <w:pPr>
              <w:spacing w:line="240" w:lineRule="auto"/>
              <w:ind w:firstLine="0"/>
              <w:jc w:val="left"/>
            </w:pPr>
            <w:r w:rsidRPr="00CF27CA">
              <w:t>Магнитно-прахова дефектоскопия</w:t>
            </w:r>
          </w:p>
        </w:tc>
      </w:tr>
      <w:tr w:rsidR="00E677A2" w:rsidRPr="00CF27CA" w14:paraId="6590F077" w14:textId="77777777" w:rsidTr="00E677A2">
        <w:trPr>
          <w:trHeight w:val="300"/>
        </w:trPr>
        <w:tc>
          <w:tcPr>
            <w:tcW w:w="1985" w:type="dxa"/>
            <w:shd w:val="clear" w:color="auto" w:fill="auto"/>
            <w:noWrap/>
          </w:tcPr>
          <w:p w14:paraId="01F7539D" w14:textId="77777777" w:rsidR="00E677A2" w:rsidRPr="00CF27CA" w:rsidRDefault="00E677A2" w:rsidP="00E677A2">
            <w:pPr>
              <w:spacing w:line="240" w:lineRule="auto"/>
              <w:ind w:firstLine="0"/>
              <w:jc w:val="left"/>
            </w:pPr>
            <w:r w:rsidRPr="00CF27CA">
              <w:t>БДС</w:t>
            </w:r>
          </w:p>
        </w:tc>
        <w:tc>
          <w:tcPr>
            <w:tcW w:w="7087" w:type="dxa"/>
            <w:shd w:val="clear" w:color="auto" w:fill="auto"/>
            <w:noWrap/>
          </w:tcPr>
          <w:p w14:paraId="084F4EDC" w14:textId="77777777" w:rsidR="00E677A2" w:rsidRPr="00CF27CA" w:rsidRDefault="00E677A2" w:rsidP="00E677A2">
            <w:pPr>
              <w:spacing w:line="240" w:lineRule="auto"/>
              <w:ind w:firstLine="0"/>
              <w:jc w:val="left"/>
            </w:pPr>
            <w:r w:rsidRPr="00CF27CA">
              <w:t>Български държавен стандарт</w:t>
            </w:r>
          </w:p>
        </w:tc>
      </w:tr>
      <w:tr w:rsidR="00E677A2" w:rsidRPr="00CF27CA" w14:paraId="51744003" w14:textId="77777777" w:rsidTr="00E677A2">
        <w:trPr>
          <w:trHeight w:val="300"/>
        </w:trPr>
        <w:tc>
          <w:tcPr>
            <w:tcW w:w="1985" w:type="dxa"/>
            <w:shd w:val="clear" w:color="auto" w:fill="auto"/>
            <w:noWrap/>
          </w:tcPr>
          <w:p w14:paraId="0465EBF4" w14:textId="77777777" w:rsidR="00E677A2" w:rsidRPr="00CF27CA" w:rsidRDefault="00E677A2" w:rsidP="00E677A2">
            <w:pPr>
              <w:spacing w:line="240" w:lineRule="auto"/>
              <w:ind w:firstLine="0"/>
              <w:jc w:val="left"/>
            </w:pPr>
            <w:r w:rsidRPr="00CF27CA">
              <w:t xml:space="preserve">БДЧР </w:t>
            </w:r>
          </w:p>
        </w:tc>
        <w:tc>
          <w:tcPr>
            <w:tcW w:w="7087" w:type="dxa"/>
            <w:shd w:val="clear" w:color="auto" w:fill="auto"/>
            <w:noWrap/>
          </w:tcPr>
          <w:p w14:paraId="551994F4" w14:textId="77777777" w:rsidR="00E677A2" w:rsidRPr="00CF27CA" w:rsidRDefault="00E677A2" w:rsidP="00E677A2">
            <w:pPr>
              <w:spacing w:line="240" w:lineRule="auto"/>
              <w:ind w:firstLine="0"/>
              <w:jc w:val="left"/>
            </w:pPr>
            <w:r w:rsidRPr="00CF27CA">
              <w:t>Басейнова дирекция Черноморски район</w:t>
            </w:r>
          </w:p>
        </w:tc>
      </w:tr>
      <w:tr w:rsidR="00E677A2" w:rsidRPr="00CF27CA" w14:paraId="48E48B86" w14:textId="77777777" w:rsidTr="00E677A2">
        <w:trPr>
          <w:trHeight w:val="300"/>
        </w:trPr>
        <w:tc>
          <w:tcPr>
            <w:tcW w:w="1985" w:type="dxa"/>
            <w:shd w:val="clear" w:color="auto" w:fill="auto"/>
            <w:noWrap/>
          </w:tcPr>
          <w:p w14:paraId="73C89817" w14:textId="77777777" w:rsidR="00E677A2" w:rsidRPr="00CF27CA" w:rsidRDefault="00E677A2" w:rsidP="00E677A2">
            <w:pPr>
              <w:spacing w:line="240" w:lineRule="auto"/>
              <w:ind w:firstLine="0"/>
              <w:jc w:val="left"/>
            </w:pPr>
            <w:r w:rsidRPr="00CF27CA">
              <w:t xml:space="preserve">ДППИ </w:t>
            </w:r>
          </w:p>
        </w:tc>
        <w:tc>
          <w:tcPr>
            <w:tcW w:w="7087" w:type="dxa"/>
            <w:shd w:val="clear" w:color="auto" w:fill="auto"/>
            <w:noWrap/>
          </w:tcPr>
          <w:p w14:paraId="717FA4DC" w14:textId="77777777" w:rsidR="00E677A2" w:rsidRPr="00CF27CA" w:rsidRDefault="00E677A2" w:rsidP="00E677A2">
            <w:pPr>
              <w:spacing w:line="240" w:lineRule="auto"/>
              <w:ind w:firstLine="0"/>
              <w:jc w:val="left"/>
            </w:pPr>
            <w:r w:rsidRPr="00CF27CA">
              <w:t>Държавно предприятие „Пристанищна инфраструктура“</w:t>
            </w:r>
          </w:p>
        </w:tc>
      </w:tr>
      <w:tr w:rsidR="00E677A2" w:rsidRPr="00CF27CA" w14:paraId="2260E080" w14:textId="77777777" w:rsidTr="00E677A2">
        <w:trPr>
          <w:trHeight w:val="300"/>
        </w:trPr>
        <w:tc>
          <w:tcPr>
            <w:tcW w:w="1985" w:type="dxa"/>
            <w:shd w:val="clear" w:color="auto" w:fill="auto"/>
            <w:noWrap/>
          </w:tcPr>
          <w:p w14:paraId="02C97A69" w14:textId="77777777" w:rsidR="00E677A2" w:rsidRPr="00CF27CA" w:rsidRDefault="00E677A2" w:rsidP="00E677A2">
            <w:pPr>
              <w:spacing w:line="240" w:lineRule="auto"/>
              <w:ind w:firstLine="0"/>
              <w:jc w:val="left"/>
            </w:pPr>
            <w:r w:rsidRPr="00CF27CA">
              <w:t>ЖП</w:t>
            </w:r>
          </w:p>
        </w:tc>
        <w:tc>
          <w:tcPr>
            <w:tcW w:w="7087" w:type="dxa"/>
            <w:shd w:val="clear" w:color="auto" w:fill="auto"/>
            <w:noWrap/>
          </w:tcPr>
          <w:p w14:paraId="0669C2BF" w14:textId="77777777" w:rsidR="00E677A2" w:rsidRPr="00CF27CA" w:rsidRDefault="00E677A2" w:rsidP="00E677A2">
            <w:pPr>
              <w:spacing w:line="240" w:lineRule="auto"/>
              <w:ind w:firstLine="0"/>
              <w:jc w:val="left"/>
            </w:pPr>
            <w:r w:rsidRPr="00CF27CA">
              <w:t>Железопътен</w:t>
            </w:r>
          </w:p>
        </w:tc>
      </w:tr>
      <w:tr w:rsidR="00E677A2" w:rsidRPr="00CF27CA" w14:paraId="69078455" w14:textId="77777777" w:rsidTr="00E677A2">
        <w:trPr>
          <w:trHeight w:val="300"/>
        </w:trPr>
        <w:tc>
          <w:tcPr>
            <w:tcW w:w="1985" w:type="dxa"/>
            <w:shd w:val="clear" w:color="auto" w:fill="auto"/>
            <w:noWrap/>
          </w:tcPr>
          <w:p w14:paraId="79914110" w14:textId="77777777" w:rsidR="00E677A2" w:rsidRPr="00CF27CA" w:rsidRDefault="00E677A2" w:rsidP="00E677A2">
            <w:pPr>
              <w:spacing w:line="240" w:lineRule="auto"/>
              <w:ind w:firstLine="0"/>
              <w:jc w:val="left"/>
            </w:pPr>
            <w:r w:rsidRPr="00CF27CA">
              <w:t>ЗМПВВППРБ</w:t>
            </w:r>
          </w:p>
        </w:tc>
        <w:tc>
          <w:tcPr>
            <w:tcW w:w="7087" w:type="dxa"/>
            <w:shd w:val="clear" w:color="auto" w:fill="auto"/>
            <w:noWrap/>
          </w:tcPr>
          <w:p w14:paraId="547A0B12" w14:textId="77777777" w:rsidR="00E677A2" w:rsidRPr="00CF27CA" w:rsidRDefault="00E677A2" w:rsidP="00E677A2">
            <w:pPr>
              <w:spacing w:line="240" w:lineRule="auto"/>
              <w:ind w:firstLine="0"/>
              <w:jc w:val="left"/>
            </w:pPr>
            <w:r w:rsidRPr="00CF27CA">
              <w:t>Закон за морските пространства, вътрешните водни пътища и пристанищата на Република България</w:t>
            </w:r>
          </w:p>
        </w:tc>
      </w:tr>
      <w:tr w:rsidR="00E677A2" w:rsidRPr="00CF27CA" w14:paraId="7F24496E" w14:textId="77777777" w:rsidTr="00E677A2">
        <w:trPr>
          <w:trHeight w:val="300"/>
        </w:trPr>
        <w:tc>
          <w:tcPr>
            <w:tcW w:w="1985" w:type="dxa"/>
            <w:shd w:val="clear" w:color="auto" w:fill="auto"/>
            <w:noWrap/>
          </w:tcPr>
          <w:p w14:paraId="606CA611" w14:textId="77777777" w:rsidR="00E677A2" w:rsidRPr="00CF27CA" w:rsidRDefault="00E677A2" w:rsidP="00E677A2">
            <w:pPr>
              <w:spacing w:line="240" w:lineRule="auto"/>
              <w:ind w:firstLine="0"/>
              <w:jc w:val="left"/>
            </w:pPr>
            <w:r w:rsidRPr="00CF27CA">
              <w:t>ЗУТ</w:t>
            </w:r>
          </w:p>
        </w:tc>
        <w:tc>
          <w:tcPr>
            <w:tcW w:w="7087" w:type="dxa"/>
            <w:shd w:val="clear" w:color="auto" w:fill="auto"/>
            <w:noWrap/>
          </w:tcPr>
          <w:p w14:paraId="432BB750" w14:textId="77777777" w:rsidR="00E677A2" w:rsidRPr="00CF27CA" w:rsidRDefault="00E677A2" w:rsidP="00E677A2">
            <w:pPr>
              <w:spacing w:line="240" w:lineRule="auto"/>
              <w:ind w:firstLine="0"/>
              <w:jc w:val="left"/>
            </w:pPr>
            <w:r w:rsidRPr="00CF27CA">
              <w:t>Закон за устройство на територията</w:t>
            </w:r>
          </w:p>
        </w:tc>
      </w:tr>
      <w:tr w:rsidR="00E677A2" w:rsidRPr="00CF27CA" w14:paraId="1297C613" w14:textId="77777777" w:rsidTr="00E677A2">
        <w:trPr>
          <w:trHeight w:val="300"/>
        </w:trPr>
        <w:tc>
          <w:tcPr>
            <w:tcW w:w="1985" w:type="dxa"/>
            <w:shd w:val="clear" w:color="auto" w:fill="auto"/>
            <w:noWrap/>
          </w:tcPr>
          <w:p w14:paraId="2E220B34" w14:textId="77777777" w:rsidR="00E677A2" w:rsidRPr="00CF27CA" w:rsidRDefault="00E677A2" w:rsidP="00E677A2">
            <w:pPr>
              <w:spacing w:line="240" w:lineRule="auto"/>
              <w:ind w:firstLine="0"/>
              <w:jc w:val="left"/>
            </w:pPr>
            <w:r w:rsidRPr="00CF27CA">
              <w:t>КС</w:t>
            </w:r>
          </w:p>
        </w:tc>
        <w:tc>
          <w:tcPr>
            <w:tcW w:w="7087" w:type="dxa"/>
            <w:shd w:val="clear" w:color="auto" w:fill="auto"/>
            <w:noWrap/>
          </w:tcPr>
          <w:p w14:paraId="6B14A8AC" w14:textId="77777777" w:rsidR="00E677A2" w:rsidRPr="00CF27CA" w:rsidRDefault="00E677A2" w:rsidP="00E677A2">
            <w:pPr>
              <w:spacing w:line="240" w:lineRule="auto"/>
              <w:ind w:firstLine="0"/>
              <w:jc w:val="left"/>
            </w:pPr>
            <w:r w:rsidRPr="00CF27CA">
              <w:t>Количествена Сметка</w:t>
            </w:r>
          </w:p>
        </w:tc>
      </w:tr>
      <w:tr w:rsidR="00E677A2" w:rsidRPr="00CF27CA" w14:paraId="6C65BDB8" w14:textId="77777777" w:rsidTr="00E677A2">
        <w:trPr>
          <w:trHeight w:val="300"/>
        </w:trPr>
        <w:tc>
          <w:tcPr>
            <w:tcW w:w="1985" w:type="dxa"/>
            <w:shd w:val="clear" w:color="auto" w:fill="auto"/>
            <w:noWrap/>
          </w:tcPr>
          <w:p w14:paraId="6396767B" w14:textId="77777777" w:rsidR="00E677A2" w:rsidRPr="00CF27CA" w:rsidRDefault="00E677A2" w:rsidP="00E677A2">
            <w:pPr>
              <w:spacing w:line="240" w:lineRule="auto"/>
              <w:ind w:firstLine="0"/>
              <w:jc w:val="left"/>
            </w:pPr>
            <w:r w:rsidRPr="00CF27CA">
              <w:t>МА</w:t>
            </w:r>
          </w:p>
        </w:tc>
        <w:tc>
          <w:tcPr>
            <w:tcW w:w="7087" w:type="dxa"/>
            <w:shd w:val="clear" w:color="auto" w:fill="auto"/>
            <w:noWrap/>
          </w:tcPr>
          <w:p w14:paraId="1E4C33A3" w14:textId="77777777" w:rsidR="00E677A2" w:rsidRPr="00CF27CA" w:rsidRDefault="00E677A2" w:rsidP="00E677A2">
            <w:pPr>
              <w:spacing w:line="240" w:lineRule="auto"/>
              <w:ind w:firstLine="0"/>
              <w:jc w:val="left"/>
            </w:pPr>
            <w:r w:rsidRPr="00CF27CA">
              <w:t>Морска Администрация (Държавна Агенция)</w:t>
            </w:r>
          </w:p>
        </w:tc>
      </w:tr>
      <w:tr w:rsidR="00E677A2" w:rsidRPr="00CF27CA" w14:paraId="2BB2E5AC" w14:textId="77777777" w:rsidTr="00E677A2">
        <w:trPr>
          <w:trHeight w:val="300"/>
        </w:trPr>
        <w:tc>
          <w:tcPr>
            <w:tcW w:w="1985" w:type="dxa"/>
            <w:shd w:val="clear" w:color="auto" w:fill="auto"/>
            <w:noWrap/>
          </w:tcPr>
          <w:p w14:paraId="162C1CF4" w14:textId="77777777" w:rsidR="00E677A2" w:rsidRPr="00CF27CA" w:rsidRDefault="00E677A2" w:rsidP="00E677A2">
            <w:pPr>
              <w:spacing w:line="240" w:lineRule="auto"/>
              <w:ind w:firstLine="0"/>
              <w:jc w:val="left"/>
            </w:pPr>
            <w:r w:rsidRPr="00CF27CA">
              <w:t xml:space="preserve">МРРБ </w:t>
            </w:r>
          </w:p>
        </w:tc>
        <w:tc>
          <w:tcPr>
            <w:tcW w:w="7087" w:type="dxa"/>
            <w:shd w:val="clear" w:color="auto" w:fill="auto"/>
            <w:noWrap/>
          </w:tcPr>
          <w:p w14:paraId="355F7FB4" w14:textId="77777777" w:rsidR="00E677A2" w:rsidRPr="00CF27CA" w:rsidRDefault="00E677A2" w:rsidP="00E677A2">
            <w:pPr>
              <w:spacing w:line="240" w:lineRule="auto"/>
              <w:ind w:firstLine="0"/>
              <w:jc w:val="left"/>
            </w:pPr>
            <w:r w:rsidRPr="00CF27CA">
              <w:t>Министерство на регионалното развитие и благоустройството</w:t>
            </w:r>
          </w:p>
        </w:tc>
      </w:tr>
      <w:tr w:rsidR="00E677A2" w:rsidRPr="00CF27CA" w14:paraId="5EC9E5F1" w14:textId="77777777" w:rsidTr="00E677A2">
        <w:trPr>
          <w:trHeight w:val="300"/>
        </w:trPr>
        <w:tc>
          <w:tcPr>
            <w:tcW w:w="1985" w:type="dxa"/>
            <w:shd w:val="clear" w:color="auto" w:fill="auto"/>
            <w:noWrap/>
          </w:tcPr>
          <w:p w14:paraId="0921C3B1" w14:textId="77777777" w:rsidR="00E677A2" w:rsidRPr="00CF27CA" w:rsidRDefault="00E677A2" w:rsidP="00E677A2">
            <w:pPr>
              <w:spacing w:line="240" w:lineRule="auto"/>
              <w:ind w:firstLine="0"/>
              <w:jc w:val="left"/>
            </w:pPr>
            <w:r w:rsidRPr="00CF27CA">
              <w:t>МТС</w:t>
            </w:r>
          </w:p>
        </w:tc>
        <w:tc>
          <w:tcPr>
            <w:tcW w:w="7087" w:type="dxa"/>
            <w:shd w:val="clear" w:color="auto" w:fill="auto"/>
            <w:noWrap/>
          </w:tcPr>
          <w:p w14:paraId="6F5D065C" w14:textId="77777777" w:rsidR="00E677A2" w:rsidRPr="00CF27CA" w:rsidRDefault="00E677A2" w:rsidP="00E677A2">
            <w:pPr>
              <w:spacing w:line="240" w:lineRule="auto"/>
              <w:ind w:firstLine="0"/>
              <w:jc w:val="left"/>
            </w:pPr>
            <w:r w:rsidRPr="00CF27CA">
              <w:t xml:space="preserve">Министерство на транспорта и съобщенията </w:t>
            </w:r>
          </w:p>
        </w:tc>
      </w:tr>
      <w:tr w:rsidR="00E677A2" w:rsidRPr="00CF27CA" w14:paraId="76608BC3" w14:textId="77777777" w:rsidTr="00E677A2">
        <w:trPr>
          <w:trHeight w:val="300"/>
        </w:trPr>
        <w:tc>
          <w:tcPr>
            <w:tcW w:w="1985" w:type="dxa"/>
            <w:shd w:val="clear" w:color="auto" w:fill="auto"/>
            <w:noWrap/>
          </w:tcPr>
          <w:p w14:paraId="02872566" w14:textId="77777777" w:rsidR="00E677A2" w:rsidRPr="00CF27CA" w:rsidRDefault="00E677A2" w:rsidP="00E677A2">
            <w:pPr>
              <w:spacing w:line="240" w:lineRule="auto"/>
              <w:ind w:firstLine="0"/>
              <w:jc w:val="left"/>
            </w:pPr>
            <w:r w:rsidRPr="00CF27CA">
              <w:t>НН</w:t>
            </w:r>
          </w:p>
        </w:tc>
        <w:tc>
          <w:tcPr>
            <w:tcW w:w="7087" w:type="dxa"/>
            <w:shd w:val="clear" w:color="auto" w:fill="auto"/>
            <w:noWrap/>
          </w:tcPr>
          <w:p w14:paraId="15B25B2D" w14:textId="77777777" w:rsidR="00E677A2" w:rsidRPr="00CF27CA" w:rsidRDefault="00E677A2" w:rsidP="00E677A2">
            <w:pPr>
              <w:spacing w:line="240" w:lineRule="auto"/>
              <w:ind w:firstLine="0"/>
              <w:jc w:val="left"/>
            </w:pPr>
            <w:r w:rsidRPr="00CF27CA">
              <w:t>Ниско напрежение</w:t>
            </w:r>
          </w:p>
        </w:tc>
      </w:tr>
      <w:tr w:rsidR="00E677A2" w:rsidRPr="00CF27CA" w14:paraId="3C9731B4" w14:textId="77777777" w:rsidTr="00E677A2">
        <w:trPr>
          <w:trHeight w:val="300"/>
        </w:trPr>
        <w:tc>
          <w:tcPr>
            <w:tcW w:w="1985" w:type="dxa"/>
            <w:shd w:val="clear" w:color="auto" w:fill="auto"/>
            <w:noWrap/>
          </w:tcPr>
          <w:p w14:paraId="70DEB471" w14:textId="77777777" w:rsidR="00E677A2" w:rsidRPr="00CF27CA" w:rsidRDefault="00E677A2" w:rsidP="00E677A2">
            <w:pPr>
              <w:spacing w:line="240" w:lineRule="auto"/>
              <w:ind w:firstLine="0"/>
              <w:jc w:val="left"/>
            </w:pPr>
            <w:r w:rsidRPr="00CF27CA">
              <w:t xml:space="preserve">ОУП </w:t>
            </w:r>
          </w:p>
        </w:tc>
        <w:tc>
          <w:tcPr>
            <w:tcW w:w="7087" w:type="dxa"/>
            <w:shd w:val="clear" w:color="auto" w:fill="auto"/>
            <w:noWrap/>
          </w:tcPr>
          <w:p w14:paraId="2ABD55F4" w14:textId="77777777" w:rsidR="00E677A2" w:rsidRPr="00CF27CA" w:rsidRDefault="00E677A2" w:rsidP="00E677A2">
            <w:pPr>
              <w:spacing w:line="240" w:lineRule="auto"/>
              <w:ind w:firstLine="0"/>
              <w:jc w:val="left"/>
            </w:pPr>
            <w:r w:rsidRPr="00CF27CA">
              <w:t xml:space="preserve">Общ устройствен план </w:t>
            </w:r>
          </w:p>
        </w:tc>
      </w:tr>
      <w:tr w:rsidR="00E677A2" w:rsidRPr="00CF27CA" w14:paraId="43EF0740" w14:textId="77777777" w:rsidTr="00E677A2">
        <w:trPr>
          <w:trHeight w:val="300"/>
        </w:trPr>
        <w:tc>
          <w:tcPr>
            <w:tcW w:w="1985" w:type="dxa"/>
            <w:shd w:val="clear" w:color="auto" w:fill="auto"/>
            <w:noWrap/>
          </w:tcPr>
          <w:p w14:paraId="0F5AABD9" w14:textId="77777777" w:rsidR="00E677A2" w:rsidRPr="00CF27CA" w:rsidRDefault="00E677A2" w:rsidP="00E677A2">
            <w:pPr>
              <w:spacing w:line="240" w:lineRule="auto"/>
              <w:ind w:firstLine="0"/>
              <w:jc w:val="left"/>
            </w:pPr>
            <w:r w:rsidRPr="00CF27CA">
              <w:t>ПБ</w:t>
            </w:r>
          </w:p>
        </w:tc>
        <w:tc>
          <w:tcPr>
            <w:tcW w:w="7087" w:type="dxa"/>
            <w:shd w:val="clear" w:color="auto" w:fill="auto"/>
            <w:noWrap/>
          </w:tcPr>
          <w:p w14:paraId="247F5510" w14:textId="77777777" w:rsidR="00E677A2" w:rsidRPr="00CF27CA" w:rsidRDefault="00E677A2" w:rsidP="00E677A2">
            <w:pPr>
              <w:spacing w:line="240" w:lineRule="auto"/>
              <w:ind w:firstLine="0"/>
              <w:jc w:val="left"/>
            </w:pPr>
            <w:r w:rsidRPr="00CF27CA">
              <w:t>Пожарна безопасност</w:t>
            </w:r>
          </w:p>
        </w:tc>
      </w:tr>
      <w:tr w:rsidR="00E677A2" w:rsidRPr="00CF27CA" w14:paraId="5AF2221F" w14:textId="77777777" w:rsidTr="00E677A2">
        <w:trPr>
          <w:trHeight w:val="300"/>
        </w:trPr>
        <w:tc>
          <w:tcPr>
            <w:tcW w:w="1985" w:type="dxa"/>
            <w:shd w:val="clear" w:color="auto" w:fill="auto"/>
            <w:noWrap/>
          </w:tcPr>
          <w:p w14:paraId="43F6042E" w14:textId="77777777" w:rsidR="00E677A2" w:rsidRPr="00CF27CA" w:rsidRDefault="00E677A2" w:rsidP="00E677A2">
            <w:pPr>
              <w:spacing w:line="240" w:lineRule="auto"/>
              <w:ind w:firstLine="0"/>
              <w:jc w:val="left"/>
            </w:pPr>
            <w:r w:rsidRPr="00CF27CA">
              <w:t>ПИ</w:t>
            </w:r>
          </w:p>
        </w:tc>
        <w:tc>
          <w:tcPr>
            <w:tcW w:w="7087" w:type="dxa"/>
            <w:shd w:val="clear" w:color="auto" w:fill="auto"/>
            <w:noWrap/>
          </w:tcPr>
          <w:p w14:paraId="500B420F" w14:textId="77777777" w:rsidR="00E677A2" w:rsidRPr="00CF27CA" w:rsidRDefault="00E677A2" w:rsidP="00E677A2">
            <w:pPr>
              <w:spacing w:line="240" w:lineRule="auto"/>
              <w:ind w:firstLine="0"/>
              <w:jc w:val="left"/>
            </w:pPr>
            <w:r w:rsidRPr="00CF27CA">
              <w:t>Поземлен имот</w:t>
            </w:r>
          </w:p>
        </w:tc>
      </w:tr>
      <w:tr w:rsidR="00E677A2" w:rsidRPr="00CF27CA" w14:paraId="26FD7432" w14:textId="77777777" w:rsidTr="00E677A2">
        <w:trPr>
          <w:trHeight w:val="300"/>
        </w:trPr>
        <w:tc>
          <w:tcPr>
            <w:tcW w:w="1985" w:type="dxa"/>
            <w:shd w:val="clear" w:color="auto" w:fill="auto"/>
            <w:noWrap/>
          </w:tcPr>
          <w:p w14:paraId="1613F5F3" w14:textId="77777777" w:rsidR="00E677A2" w:rsidRPr="00CF27CA" w:rsidRDefault="00E677A2" w:rsidP="00E677A2">
            <w:pPr>
              <w:spacing w:line="240" w:lineRule="auto"/>
              <w:ind w:firstLine="0"/>
              <w:jc w:val="left"/>
            </w:pPr>
            <w:r w:rsidRPr="00CF27CA">
              <w:t>ПРЗ</w:t>
            </w:r>
          </w:p>
        </w:tc>
        <w:tc>
          <w:tcPr>
            <w:tcW w:w="7087" w:type="dxa"/>
            <w:shd w:val="clear" w:color="auto" w:fill="auto"/>
            <w:noWrap/>
          </w:tcPr>
          <w:p w14:paraId="16CF3A54" w14:textId="77777777" w:rsidR="00E677A2" w:rsidRPr="00CF27CA" w:rsidRDefault="00E677A2" w:rsidP="00E677A2">
            <w:pPr>
              <w:spacing w:line="240" w:lineRule="auto"/>
              <w:ind w:firstLine="0"/>
              <w:jc w:val="left"/>
            </w:pPr>
            <w:r w:rsidRPr="00CF27CA">
              <w:t>План за регулация и застояване</w:t>
            </w:r>
          </w:p>
        </w:tc>
      </w:tr>
      <w:tr w:rsidR="00E677A2" w:rsidRPr="00CF27CA" w14:paraId="6CA1A90D" w14:textId="77777777" w:rsidTr="00E677A2">
        <w:trPr>
          <w:trHeight w:val="300"/>
        </w:trPr>
        <w:tc>
          <w:tcPr>
            <w:tcW w:w="1985" w:type="dxa"/>
            <w:shd w:val="clear" w:color="auto" w:fill="auto"/>
            <w:noWrap/>
          </w:tcPr>
          <w:p w14:paraId="645F672C" w14:textId="77777777" w:rsidR="00E677A2" w:rsidRPr="00CF27CA" w:rsidRDefault="00E677A2" w:rsidP="00E677A2">
            <w:pPr>
              <w:spacing w:line="240" w:lineRule="auto"/>
              <w:ind w:firstLine="0"/>
              <w:jc w:val="left"/>
            </w:pPr>
            <w:r w:rsidRPr="00CF27CA">
              <w:t>ПУП</w:t>
            </w:r>
          </w:p>
        </w:tc>
        <w:tc>
          <w:tcPr>
            <w:tcW w:w="7087" w:type="dxa"/>
            <w:shd w:val="clear" w:color="auto" w:fill="auto"/>
            <w:noWrap/>
          </w:tcPr>
          <w:p w14:paraId="3B05E7FD" w14:textId="77777777" w:rsidR="00E677A2" w:rsidRPr="00CF27CA" w:rsidRDefault="00E677A2" w:rsidP="00E677A2">
            <w:pPr>
              <w:spacing w:line="240" w:lineRule="auto"/>
              <w:ind w:firstLine="0"/>
              <w:jc w:val="left"/>
            </w:pPr>
            <w:r w:rsidRPr="00CF27CA">
              <w:t>Подробен устройствен план</w:t>
            </w:r>
          </w:p>
        </w:tc>
      </w:tr>
      <w:tr w:rsidR="00E677A2" w:rsidRPr="00CF27CA" w14:paraId="537995AE" w14:textId="77777777" w:rsidTr="00E677A2">
        <w:trPr>
          <w:trHeight w:val="300"/>
        </w:trPr>
        <w:tc>
          <w:tcPr>
            <w:tcW w:w="1985" w:type="dxa"/>
            <w:shd w:val="clear" w:color="auto" w:fill="auto"/>
            <w:noWrap/>
          </w:tcPr>
          <w:p w14:paraId="10DF5741" w14:textId="77777777" w:rsidR="00E677A2" w:rsidRPr="00CF27CA" w:rsidRDefault="00E677A2" w:rsidP="00E677A2">
            <w:pPr>
              <w:spacing w:line="240" w:lineRule="auto"/>
              <w:ind w:firstLine="0"/>
              <w:jc w:val="left"/>
            </w:pPr>
            <w:r w:rsidRPr="00CF27CA">
              <w:t>РИОСВ</w:t>
            </w:r>
          </w:p>
        </w:tc>
        <w:tc>
          <w:tcPr>
            <w:tcW w:w="7087" w:type="dxa"/>
            <w:shd w:val="clear" w:color="auto" w:fill="auto"/>
            <w:noWrap/>
          </w:tcPr>
          <w:p w14:paraId="63231215" w14:textId="77777777" w:rsidR="00E677A2" w:rsidRPr="00CF27CA" w:rsidRDefault="00E677A2" w:rsidP="00E677A2">
            <w:pPr>
              <w:spacing w:line="240" w:lineRule="auto"/>
              <w:ind w:firstLine="0"/>
              <w:jc w:val="left"/>
            </w:pPr>
            <w:r w:rsidRPr="00CF27CA">
              <w:t>Регионални инспекции по околната среда и водите</w:t>
            </w:r>
          </w:p>
        </w:tc>
      </w:tr>
      <w:tr w:rsidR="00E677A2" w:rsidRPr="00CF27CA" w14:paraId="7271BBFE" w14:textId="77777777" w:rsidTr="00E677A2">
        <w:trPr>
          <w:trHeight w:val="300"/>
        </w:trPr>
        <w:tc>
          <w:tcPr>
            <w:tcW w:w="1985" w:type="dxa"/>
            <w:shd w:val="clear" w:color="auto" w:fill="auto"/>
            <w:noWrap/>
          </w:tcPr>
          <w:p w14:paraId="7A701D2F" w14:textId="77777777" w:rsidR="00E677A2" w:rsidRPr="00CF27CA" w:rsidRDefault="00E677A2" w:rsidP="00E677A2">
            <w:pPr>
              <w:spacing w:line="240" w:lineRule="auto"/>
              <w:ind w:firstLine="0"/>
              <w:jc w:val="left"/>
            </w:pPr>
            <w:r w:rsidRPr="00CF27CA">
              <w:t>РПОИС</w:t>
            </w:r>
          </w:p>
        </w:tc>
        <w:tc>
          <w:tcPr>
            <w:tcW w:w="7087" w:type="dxa"/>
            <w:shd w:val="clear" w:color="auto" w:fill="auto"/>
            <w:noWrap/>
          </w:tcPr>
          <w:p w14:paraId="3A1C8045" w14:textId="77777777" w:rsidR="00E677A2" w:rsidRPr="00CF27CA" w:rsidRDefault="00E677A2" w:rsidP="00E677A2">
            <w:pPr>
              <w:spacing w:line="240" w:lineRule="auto"/>
              <w:ind w:firstLine="0"/>
              <w:jc w:val="left"/>
            </w:pPr>
            <w:r w:rsidRPr="00CF27CA">
              <w:t>Работен проект за организация и изпълнение на строителството</w:t>
            </w:r>
          </w:p>
        </w:tc>
      </w:tr>
      <w:tr w:rsidR="00E677A2" w:rsidRPr="00CF27CA" w14:paraId="7BF70DE1" w14:textId="77777777" w:rsidTr="00E677A2">
        <w:trPr>
          <w:trHeight w:val="300"/>
        </w:trPr>
        <w:tc>
          <w:tcPr>
            <w:tcW w:w="1985" w:type="dxa"/>
            <w:shd w:val="clear" w:color="auto" w:fill="auto"/>
            <w:noWrap/>
          </w:tcPr>
          <w:p w14:paraId="1045F2D1" w14:textId="77777777" w:rsidR="00E677A2" w:rsidRPr="00CF27CA" w:rsidRDefault="00E677A2" w:rsidP="00E677A2">
            <w:pPr>
              <w:spacing w:line="240" w:lineRule="auto"/>
              <w:ind w:firstLine="0"/>
              <w:jc w:val="left"/>
            </w:pPr>
            <w:r w:rsidRPr="00CF27CA">
              <w:t>СОЗ</w:t>
            </w:r>
          </w:p>
        </w:tc>
        <w:tc>
          <w:tcPr>
            <w:tcW w:w="7087" w:type="dxa"/>
            <w:shd w:val="clear" w:color="auto" w:fill="auto"/>
            <w:noWrap/>
          </w:tcPr>
          <w:p w14:paraId="6680F2FF" w14:textId="77777777" w:rsidR="00E677A2" w:rsidRPr="00CF27CA" w:rsidRDefault="00E677A2" w:rsidP="00E677A2">
            <w:pPr>
              <w:spacing w:line="240" w:lineRule="auto"/>
              <w:ind w:firstLine="0"/>
              <w:jc w:val="left"/>
            </w:pPr>
            <w:r w:rsidRPr="00CF27CA">
              <w:t>Санитарно-охранителни зони</w:t>
            </w:r>
          </w:p>
        </w:tc>
      </w:tr>
      <w:tr w:rsidR="00E677A2" w:rsidRPr="00CF27CA" w14:paraId="3675745F" w14:textId="77777777" w:rsidTr="00E677A2">
        <w:trPr>
          <w:trHeight w:val="300"/>
        </w:trPr>
        <w:tc>
          <w:tcPr>
            <w:tcW w:w="1985" w:type="dxa"/>
            <w:shd w:val="clear" w:color="auto" w:fill="auto"/>
            <w:noWrap/>
          </w:tcPr>
          <w:p w14:paraId="4FDC6A7F" w14:textId="77777777" w:rsidR="00E677A2" w:rsidRPr="00CF27CA" w:rsidRDefault="00E677A2" w:rsidP="00E677A2">
            <w:pPr>
              <w:spacing w:line="240" w:lineRule="auto"/>
              <w:ind w:firstLine="0"/>
              <w:jc w:val="left"/>
            </w:pPr>
            <w:r w:rsidRPr="00CF27CA">
              <w:t>СУБ</w:t>
            </w:r>
          </w:p>
        </w:tc>
        <w:tc>
          <w:tcPr>
            <w:tcW w:w="7087" w:type="dxa"/>
            <w:shd w:val="clear" w:color="auto" w:fill="auto"/>
            <w:noWrap/>
          </w:tcPr>
          <w:p w14:paraId="55EE6A6B" w14:textId="77777777" w:rsidR="00E677A2" w:rsidRPr="00CF27CA" w:rsidRDefault="00E677A2" w:rsidP="00E677A2">
            <w:pPr>
              <w:spacing w:line="240" w:lineRule="auto"/>
              <w:ind w:firstLine="0"/>
              <w:jc w:val="left"/>
            </w:pPr>
            <w:r w:rsidRPr="00CF27CA">
              <w:t xml:space="preserve">Самоуплътняващ бетон  </w:t>
            </w:r>
          </w:p>
        </w:tc>
      </w:tr>
      <w:tr w:rsidR="00E677A2" w:rsidRPr="00CF27CA" w14:paraId="5875DD88" w14:textId="77777777" w:rsidTr="00E677A2">
        <w:trPr>
          <w:trHeight w:val="300"/>
        </w:trPr>
        <w:tc>
          <w:tcPr>
            <w:tcW w:w="1985" w:type="dxa"/>
            <w:shd w:val="clear" w:color="auto" w:fill="auto"/>
            <w:noWrap/>
          </w:tcPr>
          <w:p w14:paraId="52FE30C2" w14:textId="77777777" w:rsidR="00E677A2" w:rsidRPr="00CF27CA" w:rsidRDefault="00E677A2" w:rsidP="00E677A2">
            <w:pPr>
              <w:spacing w:line="240" w:lineRule="auto"/>
              <w:ind w:firstLine="0"/>
              <w:jc w:val="left"/>
            </w:pPr>
            <w:r w:rsidRPr="00CF27CA">
              <w:t xml:space="preserve">УПИ </w:t>
            </w:r>
          </w:p>
        </w:tc>
        <w:tc>
          <w:tcPr>
            <w:tcW w:w="7087" w:type="dxa"/>
            <w:shd w:val="clear" w:color="auto" w:fill="auto"/>
            <w:noWrap/>
          </w:tcPr>
          <w:p w14:paraId="7CA170EB" w14:textId="77777777" w:rsidR="00E677A2" w:rsidRPr="00CF27CA" w:rsidRDefault="00E677A2" w:rsidP="00E677A2">
            <w:pPr>
              <w:spacing w:line="240" w:lineRule="auto"/>
              <w:ind w:firstLine="0"/>
              <w:jc w:val="left"/>
            </w:pPr>
            <w:r w:rsidRPr="00CF27CA">
              <w:t>урегулиран поземлен имот</w:t>
            </w:r>
          </w:p>
        </w:tc>
      </w:tr>
      <w:tr w:rsidR="00E677A2" w:rsidRPr="00CF27CA" w14:paraId="23E30831" w14:textId="77777777" w:rsidTr="00E677A2">
        <w:trPr>
          <w:trHeight w:val="300"/>
        </w:trPr>
        <w:tc>
          <w:tcPr>
            <w:tcW w:w="1985" w:type="dxa"/>
            <w:shd w:val="clear" w:color="auto" w:fill="auto"/>
            <w:noWrap/>
          </w:tcPr>
          <w:p w14:paraId="3CC0957B" w14:textId="77777777" w:rsidR="00E677A2" w:rsidRPr="00CF27CA" w:rsidRDefault="00E677A2" w:rsidP="00E677A2">
            <w:pPr>
              <w:spacing w:line="240" w:lineRule="auto"/>
              <w:ind w:firstLine="0"/>
              <w:jc w:val="left"/>
            </w:pPr>
            <w:r w:rsidRPr="00CF27CA">
              <w:t xml:space="preserve">ЧС </w:t>
            </w:r>
          </w:p>
        </w:tc>
        <w:tc>
          <w:tcPr>
            <w:tcW w:w="7087" w:type="dxa"/>
            <w:shd w:val="clear" w:color="auto" w:fill="auto"/>
            <w:noWrap/>
          </w:tcPr>
          <w:p w14:paraId="433358D0" w14:textId="77777777" w:rsidR="00E677A2" w:rsidRPr="00CF27CA" w:rsidRDefault="00E677A2" w:rsidP="00E677A2">
            <w:pPr>
              <w:spacing w:line="240" w:lineRule="auto"/>
              <w:ind w:firstLine="0"/>
              <w:jc w:val="left"/>
            </w:pPr>
            <w:r w:rsidRPr="00CF27CA">
              <w:t>Черноморска система</w:t>
            </w:r>
          </w:p>
        </w:tc>
      </w:tr>
    </w:tbl>
    <w:p w14:paraId="340CAF0E" w14:textId="46CB79A5" w:rsidR="009C5105" w:rsidRPr="009F6DA2" w:rsidRDefault="00444DC6" w:rsidP="00EA3025">
      <w:pPr>
        <w:tabs>
          <w:tab w:val="left" w:pos="5520"/>
        </w:tabs>
        <w:ind w:firstLine="0"/>
        <w:rPr>
          <w:lang w:eastAsia="bg-BG"/>
        </w:rPr>
        <w:sectPr w:rsidR="009C5105" w:rsidRPr="009F6DA2" w:rsidSect="00554A93">
          <w:headerReference w:type="default" r:id="rId8"/>
          <w:footerReference w:type="default" r:id="rId9"/>
          <w:pgSz w:w="11906" w:h="16838"/>
          <w:pgMar w:top="1417" w:right="1417" w:bottom="1134" w:left="1417" w:header="708" w:footer="708" w:gutter="0"/>
          <w:cols w:space="708"/>
          <w:docGrid w:linePitch="360"/>
        </w:sectPr>
      </w:pPr>
      <w:r w:rsidRPr="009F6DA2">
        <w:rPr>
          <w:lang w:eastAsia="bg-BG"/>
        </w:rPr>
        <w:tab/>
      </w:r>
    </w:p>
    <w:p w14:paraId="6231D786" w14:textId="53346B44" w:rsidR="008705CD" w:rsidRPr="009F6DA2" w:rsidRDefault="007D2BE4" w:rsidP="008705CD">
      <w:pPr>
        <w:pStyle w:val="Heading1"/>
        <w:spacing w:before="0" w:line="276" w:lineRule="auto"/>
      </w:pPr>
      <w:bookmarkStart w:id="1" w:name="_Toc148533121"/>
      <w:bookmarkStart w:id="2" w:name="_Toc153969474"/>
      <w:bookmarkEnd w:id="1"/>
      <w:r w:rsidRPr="009F6DA2">
        <w:lastRenderedPageBreak/>
        <w:t>ОБЩА ЧАСТ</w:t>
      </w:r>
      <w:bookmarkEnd w:id="2"/>
    </w:p>
    <w:p w14:paraId="299A3165" w14:textId="77777777" w:rsidR="008705CD" w:rsidRPr="009F6DA2" w:rsidRDefault="008705CD" w:rsidP="008705CD">
      <w:pPr>
        <w:spacing w:after="120"/>
        <w:rPr>
          <w:iCs/>
        </w:rPr>
      </w:pPr>
      <w:r w:rsidRPr="009F6DA2">
        <w:rPr>
          <w:iCs/>
        </w:rPr>
        <w:t>Пристанище за обществен транспорт Бургас и връзките му с хинтерланда (магистрали, железопътни линии и към вътрешни водни плавателни пътища) са важна транспортна инфраструктура за икономическото развитие както на страната, така и за ЕС.</w:t>
      </w:r>
    </w:p>
    <w:p w14:paraId="1B65C975" w14:textId="77777777" w:rsidR="008705CD" w:rsidRPr="009F6DA2" w:rsidRDefault="008705CD" w:rsidP="008705CD">
      <w:pPr>
        <w:spacing w:after="120"/>
        <w:rPr>
          <w:iCs/>
        </w:rPr>
      </w:pPr>
      <w:r w:rsidRPr="009F6DA2">
        <w:rPr>
          <w:iCs/>
        </w:rPr>
        <w:t>Пристанище Бургас се намира в района на Бургаския залив, на брега на Черно море. Пристанището предлага отличен морски достъп и следователно може да приеме дори кораби Panamax (дълбоки води, целогодишна навигация и без морски ограничения). То е най-близо до дълбоководните пристанища на Босфора.</w:t>
      </w:r>
    </w:p>
    <w:p w14:paraId="2AEE5836" w14:textId="128EDC17" w:rsidR="008705CD" w:rsidRPr="009F6DA2" w:rsidRDefault="008705CD" w:rsidP="008705CD">
      <w:pPr>
        <w:spacing w:after="120"/>
        <w:rPr>
          <w:iCs/>
        </w:rPr>
      </w:pPr>
      <w:r w:rsidRPr="009F6DA2">
        <w:rPr>
          <w:iCs/>
        </w:rPr>
        <w:t>Град Бургас е крайната точка на жп линията София-Пловдив-Бургас и пристанището е част от Трансевропейски транспортен коридор VIII и Транспортен коридор Европа-Кавказ-Азия, който свързва Централна и Източна Европа, Близкия и Далечния Изток. Подробна карта е представена на фигура 1 по-долу.</w:t>
      </w:r>
    </w:p>
    <w:p w14:paraId="14BAC6C4" w14:textId="77777777" w:rsidR="008705CD" w:rsidRPr="009F6DA2" w:rsidRDefault="008705CD" w:rsidP="008705CD">
      <w:pPr>
        <w:spacing w:after="120" w:line="240" w:lineRule="auto"/>
        <w:jc w:val="center"/>
      </w:pPr>
      <w:r w:rsidRPr="00151FCC">
        <w:rPr>
          <w:noProof/>
          <w:lang w:val="en-US"/>
        </w:rPr>
        <w:drawing>
          <wp:inline distT="114300" distB="114300" distL="114300" distR="114300" wp14:anchorId="2AB5ED05" wp14:editId="2052A6BE">
            <wp:extent cx="5672138" cy="3257550"/>
            <wp:effectExtent l="0" t="0" r="0" b="0"/>
            <wp:docPr id="2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
                    <a:srcRect/>
                    <a:stretch>
                      <a:fillRect/>
                    </a:stretch>
                  </pic:blipFill>
                  <pic:spPr>
                    <a:xfrm>
                      <a:off x="0" y="0"/>
                      <a:ext cx="5672138" cy="3257550"/>
                    </a:xfrm>
                    <a:prstGeom prst="rect">
                      <a:avLst/>
                    </a:prstGeom>
                    <a:ln/>
                  </pic:spPr>
                </pic:pic>
              </a:graphicData>
            </a:graphic>
          </wp:inline>
        </w:drawing>
      </w:r>
    </w:p>
    <w:p w14:paraId="5903406F" w14:textId="6B67D5C9" w:rsidR="00E677A2" w:rsidRPr="00ED5954" w:rsidRDefault="008705CD" w:rsidP="00E677A2">
      <w:pPr>
        <w:spacing w:after="240"/>
        <w:ind w:firstLine="0"/>
        <w:jc w:val="right"/>
        <w:rPr>
          <w:rStyle w:val="IntenseReference"/>
          <w:sz w:val="18"/>
        </w:rPr>
      </w:pPr>
      <w:r w:rsidRPr="009F6DA2">
        <w:rPr>
          <w:rStyle w:val="IntenseReference"/>
        </w:rPr>
        <w:t xml:space="preserve">Фигура </w:t>
      </w:r>
      <w:r w:rsidRPr="00151FCC">
        <w:rPr>
          <w:rStyle w:val="IntenseReference"/>
        </w:rPr>
        <w:fldChar w:fldCharType="begin"/>
      </w:r>
      <w:r w:rsidRPr="009F6DA2">
        <w:rPr>
          <w:rStyle w:val="IntenseReference"/>
        </w:rPr>
        <w:instrText xml:space="preserve"> SEQ Фигура \* ARABIC </w:instrText>
      </w:r>
      <w:r w:rsidRPr="00151FCC">
        <w:rPr>
          <w:rStyle w:val="IntenseReference"/>
        </w:rPr>
        <w:fldChar w:fldCharType="separate"/>
      </w:r>
      <w:r w:rsidR="003B23EA">
        <w:rPr>
          <w:rStyle w:val="IntenseReference"/>
          <w:noProof/>
        </w:rPr>
        <w:t>1</w:t>
      </w:r>
      <w:r w:rsidRPr="00151FCC">
        <w:rPr>
          <w:rStyle w:val="IntenseReference"/>
        </w:rPr>
        <w:fldChar w:fldCharType="end"/>
      </w:r>
      <w:r w:rsidRPr="009F6DA2">
        <w:rPr>
          <w:rStyle w:val="IntenseReference"/>
        </w:rPr>
        <w:t xml:space="preserve">: Трансевропейски коридори и пристанище Бургас </w:t>
      </w:r>
      <w:r w:rsidR="00E677A2" w:rsidRPr="00ED5954">
        <w:rPr>
          <w:rStyle w:val="IntenseReference"/>
          <w:sz w:val="18"/>
        </w:rPr>
        <w:t>Източник: Европейска комисия</w:t>
      </w:r>
    </w:p>
    <w:p w14:paraId="34A12501" w14:textId="77777777" w:rsidR="008705CD" w:rsidRPr="009F6DA2" w:rsidRDefault="008705CD" w:rsidP="008705CD">
      <w:pPr>
        <w:spacing w:after="120"/>
      </w:pPr>
      <w:r w:rsidRPr="009F6DA2">
        <w:t>По-конкретно, Бургас е най-големият град в Югоизточна България и четвъртият по големина в България, включващ площ от около 254 кв. км.</w:t>
      </w:r>
    </w:p>
    <w:p w14:paraId="25157660" w14:textId="77777777" w:rsidR="008705CD" w:rsidRPr="009F6DA2" w:rsidRDefault="008705CD" w:rsidP="008705CD">
      <w:pPr>
        <w:spacing w:after="120"/>
      </w:pPr>
      <w:r w:rsidRPr="009F6DA2">
        <w:t xml:space="preserve">Днес Бургас е един от важните икономически и индустриални центрове на България. Градът, заедно със София, е един от основните елементи в България на бъдещата поддържаща европейска транспортна мрежа (TEN-T) на ЕС, която включва изграждането на железопътна и пътна инфраструктура и развитието на пристанище Бургас. </w:t>
      </w:r>
    </w:p>
    <w:p w14:paraId="436B00A4" w14:textId="77777777" w:rsidR="008705CD" w:rsidRPr="009F6DA2" w:rsidRDefault="008705CD" w:rsidP="008705CD">
      <w:pPr>
        <w:spacing w:after="120"/>
      </w:pPr>
      <w:r w:rsidRPr="009F6DA2">
        <w:t>В Бургас е разположено най-голямото българско пристанище, класифицирано като „основно“ TEN-T пристанище.</w:t>
      </w:r>
    </w:p>
    <w:p w14:paraId="7B045D28" w14:textId="77777777" w:rsidR="008705CD" w:rsidRPr="009F6DA2" w:rsidRDefault="008705CD" w:rsidP="008705CD">
      <w:pPr>
        <w:spacing w:after="120"/>
      </w:pPr>
      <w:r w:rsidRPr="009F6DA2">
        <w:lastRenderedPageBreak/>
        <w:t xml:space="preserve">Морските пристанища от TEN-T по правило са от съществено значение за международния и вътрешноевропейския търговски обмен, следователно и за европейския вътрешен пазар и/или за сближаването в рамките на ЕС. </w:t>
      </w:r>
    </w:p>
    <w:p w14:paraId="7176AF9B" w14:textId="77777777" w:rsidR="008705CD" w:rsidRPr="009F6DA2" w:rsidRDefault="008705CD" w:rsidP="008705CD">
      <w:pPr>
        <w:spacing w:after="120"/>
      </w:pPr>
      <w:r w:rsidRPr="009F6DA2">
        <w:t>Пристанище Бургас е утвърдено като основен елемент за Трансевропейската транспортна мрежа.</w:t>
      </w:r>
    </w:p>
    <w:p w14:paraId="713BB2AF" w14:textId="77777777" w:rsidR="008705CD" w:rsidRPr="009F6DA2" w:rsidRDefault="008705CD" w:rsidP="008705CD">
      <w:pPr>
        <w:spacing w:after="120"/>
      </w:pPr>
      <w:r w:rsidRPr="009F6DA2">
        <w:t>През годините, в рамките на Трансевропейската транспортна мрежа и на структурните фондове, ЕС предоставяше постоянно и значително финансиране за изграждането, обновяването и поддръжката на тези инфраструктури във всички морски региони на ЕС. Финансирането от ЕС на усилия в подкрепа на тези инфраструктури ще продължи и през следващите години. Точните суми, които ще бъдат отпуснати, ще зависят от окончателното решение относно многогодишната финансова рамка и от извършената от Комисията оценка на предложенията, представени от държавите членки в рамките на различните инструменти за финансиране на ЕС, но както се припомня и от Европейската Сметна палата, изключително важно е усилията на ЕС в подкрепа на пристанищата да дават добри резултати по отношение на ефективността и цялостния принос към постигане на целите на европейската транспортна политика.</w:t>
      </w:r>
    </w:p>
    <w:p w14:paraId="1A42DAA3" w14:textId="77777777" w:rsidR="008705CD" w:rsidRPr="009F6DA2" w:rsidRDefault="008705CD" w:rsidP="008705CD">
      <w:pPr>
        <w:spacing w:after="120"/>
      </w:pPr>
      <w:r w:rsidRPr="009F6DA2">
        <w:t xml:space="preserve">Морските пристанища играят важна роля като логистични центрове за превоз на товари и пътници и тяхното развитие зависи от ефективността на транспортните връзки с вътрешността на страната. </w:t>
      </w:r>
    </w:p>
    <w:p w14:paraId="11CA6AD2" w14:textId="1D03F828" w:rsidR="008705CD" w:rsidRPr="009F6DA2" w:rsidRDefault="008705CD" w:rsidP="008705CD">
      <w:pPr>
        <w:spacing w:after="120"/>
      </w:pPr>
      <w:r w:rsidRPr="009F6DA2">
        <w:t>Благоприятно географско местоположение на страната, дава възможности за развитие на транзитните превози по направлението на транспортните коридори, пресичащи държавата и осигуряващо добри условия за свързване на Западна и Централна Европа с Близкия Изток, Западна и Централна Азия.</w:t>
      </w:r>
    </w:p>
    <w:p w14:paraId="1D70B855" w14:textId="77777777" w:rsidR="008705CD" w:rsidRPr="009F6DA2" w:rsidRDefault="008705CD" w:rsidP="008705CD">
      <w:pPr>
        <w:ind w:firstLine="709"/>
        <w:rPr>
          <w:rFonts w:eastAsia="Times New Roman"/>
          <w:b/>
          <w:sz w:val="22"/>
        </w:rPr>
      </w:pPr>
      <w:r w:rsidRPr="009F6DA2">
        <w:rPr>
          <w:rFonts w:eastAsia="Times New Roman"/>
          <w:b/>
          <w:sz w:val="22"/>
        </w:rPr>
        <w:t>Предишни и настоящи синергични проекти и политики</w:t>
      </w:r>
    </w:p>
    <w:p w14:paraId="085C57A5" w14:textId="31A2FA41" w:rsidR="008705CD" w:rsidRPr="00CA1176" w:rsidRDefault="008705CD" w:rsidP="008705CD">
      <w:pPr>
        <w:spacing w:after="120"/>
      </w:pPr>
      <w:r w:rsidRPr="009F6DA2">
        <w:t xml:space="preserve">Предвид стратегическото положение и транспортната инфраструктура на района, биват реализирани редица проекти. В рамките на програмния период 2007-2013 г. ДППИ изгради сгради на Крайбрежни центрове за управление на плавателния трафик и информационно обслужване в Бургас и Варна. Крайбрежният център в Бургас се намира до вълнолома. Сред реализираните проекти със собствени средства на ДППИ е основната сграда на Морска гара Бургас, която се намира на същата територия. Модерната сграда на Международен конгресен център Бургас е </w:t>
      </w:r>
      <w:r w:rsidRPr="00B26DEF">
        <w:t xml:space="preserve">изградена в северната част на източния вълнолом на пристанищен терминал „Бургас-Изток 1“, между Морска гара и Магазия </w:t>
      </w:r>
      <w:r w:rsidR="0022375A" w:rsidRPr="00B26DEF">
        <w:t>№</w:t>
      </w:r>
      <w:r w:rsidR="0022375A">
        <w:t xml:space="preserve"> </w:t>
      </w:r>
      <w:r w:rsidRPr="00B26DEF">
        <w:t xml:space="preserve">1. </w:t>
      </w:r>
      <w:r w:rsidR="00A7034C" w:rsidRPr="00B26DEF">
        <w:t>В Магазия №</w:t>
      </w:r>
      <w:r w:rsidR="0022375A">
        <w:t xml:space="preserve"> </w:t>
      </w:r>
      <w:r w:rsidR="00A7034C" w:rsidRPr="00B26DEF">
        <w:t xml:space="preserve">1 се намира филиала на Художествената Академия, има обособена зона за обществено хранене и обособени търговски площи. </w:t>
      </w:r>
      <w:r w:rsidRPr="00B26DEF">
        <w:t>В близост има изграден паркинг и детска площадка. На същата територия е изградена зарядна станция за елек</w:t>
      </w:r>
      <w:r w:rsidRPr="00CA1176">
        <w:t>тромобили, автобуси, скутери, мотопеди и велосипеди. Може да се зарежда едновременно с две електрически превозни средства с мощност 22KW на 400 V. В южната част на терминала, която е защитена от вълнолома, се намира и Яхт клуб "Порт Бургас".</w:t>
      </w:r>
    </w:p>
    <w:p w14:paraId="599B0259" w14:textId="77777777" w:rsidR="008705CD" w:rsidRPr="009F6DA2" w:rsidRDefault="008705CD" w:rsidP="00996D6C">
      <w:r w:rsidRPr="009F6DA2">
        <w:t>Съществуващото положение на вълнолома е експоненциално на протичащите деструктивни процеси на ерозия, които трябва да бъдат спрени чрез извършване на необходимите ремонтно-строителни дейности за рехабилитация на вълнолома.</w:t>
      </w:r>
    </w:p>
    <w:p w14:paraId="14ADF5E6" w14:textId="03E3031B" w:rsidR="00C760BF" w:rsidRPr="009F6DA2" w:rsidRDefault="00E677A2" w:rsidP="00C760BF">
      <w:pPr>
        <w:pStyle w:val="Heading1"/>
      </w:pPr>
      <w:bookmarkStart w:id="3" w:name="_Toc153969475"/>
      <w:r>
        <w:lastRenderedPageBreak/>
        <w:t>СЪЩЕСТВУВАЩО ПОЛОЖЕНИЕ</w:t>
      </w:r>
      <w:bookmarkEnd w:id="3"/>
    </w:p>
    <w:p w14:paraId="75E55543" w14:textId="77777777" w:rsidR="002B2FB6" w:rsidRPr="009F6DA2" w:rsidRDefault="002B2FB6" w:rsidP="002B2FB6">
      <w:pPr>
        <w:pStyle w:val="Heading2"/>
        <w:spacing w:after="120" w:line="276" w:lineRule="auto"/>
        <w:ind w:hanging="11"/>
      </w:pPr>
      <w:bookmarkStart w:id="4" w:name="_Toc151366666"/>
      <w:bookmarkStart w:id="5" w:name="_Toc153969476"/>
      <w:r w:rsidRPr="009F6DA2">
        <w:t>Местоположение / Историко-географска справка</w:t>
      </w:r>
      <w:bookmarkEnd w:id="4"/>
      <w:bookmarkEnd w:id="5"/>
    </w:p>
    <w:p w14:paraId="7A04ED73" w14:textId="2CF847B5" w:rsidR="002B2FB6" w:rsidRPr="009F6DA2" w:rsidRDefault="002B2FB6" w:rsidP="002B2FB6">
      <w:pPr>
        <w:spacing w:after="240"/>
        <w:ind w:firstLine="708"/>
        <w:rPr>
          <w:bCs/>
        </w:rPr>
      </w:pPr>
      <w:r w:rsidRPr="009F6DA2">
        <w:rPr>
          <w:bCs/>
        </w:rPr>
        <w:t xml:space="preserve">Обектът предмет на поръчката - Вълноломът попада в територията на Пристанище Бургас в ПИ 07079.618.1019 с трайно предназначение за </w:t>
      </w:r>
      <w:r w:rsidR="00536BCC" w:rsidRPr="009F6DA2">
        <w:rPr>
          <w:bCs/>
        </w:rPr>
        <w:t>пристанище. Пристанище</w:t>
      </w:r>
      <w:r w:rsidRPr="009F6DA2">
        <w:rPr>
          <w:bCs/>
        </w:rPr>
        <w:t xml:space="preserve"> Бургас е основен градообразуващ елемент разположен в южната част на града, периферно в посока югозапад, запад, покрай брега. </w:t>
      </w:r>
    </w:p>
    <w:p w14:paraId="2A1651FC" w14:textId="4C22BD4C" w:rsidR="002B2FB6" w:rsidRPr="00CA1176" w:rsidRDefault="002B2FB6" w:rsidP="002B2FB6">
      <w:pPr>
        <w:suppressAutoHyphens/>
        <w:spacing w:after="240"/>
        <w:ind w:firstLine="708"/>
        <w:textAlignment w:val="baseline"/>
      </w:pPr>
      <w:r w:rsidRPr="00CA1176">
        <w:rPr>
          <w:bCs/>
        </w:rPr>
        <w:t>Пристанищн</w:t>
      </w:r>
      <w:r w:rsidR="00DB4CA4" w:rsidRPr="00CA1176">
        <w:rPr>
          <w:bCs/>
        </w:rPr>
        <w:t xml:space="preserve">ата зона </w:t>
      </w:r>
      <w:r w:rsidRPr="00CA1176">
        <w:rPr>
          <w:bCs/>
        </w:rPr>
        <w:t>се развива последователно и мащабно от 1902 г. досега в структурата на града и всички проекти за развитието на града влияят върху него, както и обратно - проектите на Пристанище Бургас влияят на гр. Бургас.</w:t>
      </w:r>
    </w:p>
    <w:p w14:paraId="3553F81B" w14:textId="77777777" w:rsidR="002B2FB6" w:rsidRPr="009F6DA2" w:rsidRDefault="002B2FB6" w:rsidP="002B2FB6">
      <w:pPr>
        <w:suppressAutoHyphens/>
        <w:spacing w:after="240"/>
        <w:ind w:firstLine="708"/>
        <w:jc w:val="center"/>
        <w:textAlignment w:val="baseline"/>
        <w:rPr>
          <w:noProof/>
        </w:rPr>
      </w:pPr>
      <w:r w:rsidRPr="00151FCC">
        <w:rPr>
          <w:noProof/>
          <w:lang w:val="en-US"/>
        </w:rPr>
        <w:drawing>
          <wp:inline distT="0" distB="0" distL="0" distR="0" wp14:anchorId="7DC6A666" wp14:editId="144F7596">
            <wp:extent cx="5104606" cy="3892731"/>
            <wp:effectExtent l="0" t="0" r="127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10332" cy="3897097"/>
                    </a:xfrm>
                    <a:prstGeom prst="rect">
                      <a:avLst/>
                    </a:prstGeom>
                    <a:noFill/>
                    <a:ln>
                      <a:noFill/>
                    </a:ln>
                  </pic:spPr>
                </pic:pic>
              </a:graphicData>
            </a:graphic>
          </wp:inline>
        </w:drawing>
      </w:r>
    </w:p>
    <w:p w14:paraId="7161E931" w14:textId="6F58AB8D" w:rsidR="002B2FB6" w:rsidRPr="009F6DA2" w:rsidRDefault="002B2FB6" w:rsidP="00CA1176">
      <w:pPr>
        <w:spacing w:after="240"/>
        <w:ind w:firstLine="0"/>
        <w:jc w:val="center"/>
        <w:rPr>
          <w:rStyle w:val="IntenseReference"/>
        </w:rPr>
      </w:pPr>
      <w:bookmarkStart w:id="6" w:name="_Toc43457663"/>
      <w:r w:rsidRPr="009F6DA2">
        <w:rPr>
          <w:rStyle w:val="IntenseReference"/>
        </w:rPr>
        <w:t xml:space="preserve">Фигура </w:t>
      </w:r>
      <w:r w:rsidRPr="00151FCC">
        <w:rPr>
          <w:rStyle w:val="IntenseReference"/>
        </w:rPr>
        <w:fldChar w:fldCharType="begin"/>
      </w:r>
      <w:r w:rsidRPr="009F6DA2">
        <w:rPr>
          <w:rStyle w:val="IntenseReference"/>
        </w:rPr>
        <w:instrText xml:space="preserve"> SEQ Фигура \* ARABIC </w:instrText>
      </w:r>
      <w:r w:rsidRPr="00151FCC">
        <w:rPr>
          <w:rStyle w:val="IntenseReference"/>
        </w:rPr>
        <w:fldChar w:fldCharType="separate"/>
      </w:r>
      <w:r w:rsidR="003B23EA">
        <w:rPr>
          <w:rStyle w:val="IntenseReference"/>
          <w:noProof/>
        </w:rPr>
        <w:t>2</w:t>
      </w:r>
      <w:r w:rsidRPr="00151FCC">
        <w:rPr>
          <w:rStyle w:val="IntenseReference"/>
        </w:rPr>
        <w:fldChar w:fldCharType="end"/>
      </w:r>
      <w:r w:rsidRPr="009F6DA2">
        <w:rPr>
          <w:rStyle w:val="IntenseReference"/>
        </w:rPr>
        <w:t>: Карта на Пристанищен терминал „Бургас – Изток 1“</w:t>
      </w:r>
      <w:bookmarkEnd w:id="6"/>
    </w:p>
    <w:p w14:paraId="17CB5623" w14:textId="77777777" w:rsidR="002B2FB6" w:rsidRPr="009F6DA2" w:rsidRDefault="002B2FB6" w:rsidP="002B2FB6">
      <w:pPr>
        <w:suppressAutoHyphens/>
        <w:spacing w:after="240"/>
        <w:ind w:firstLine="708"/>
        <w:textAlignment w:val="baseline"/>
      </w:pPr>
      <w:r w:rsidRPr="009F6DA2">
        <w:t xml:space="preserve">На север пристанище Бургас граничи с централната градска част на Бургас, а  на запад – с територията на пристанищен терминал „Бургас – Запад“, граничеща с индустриалната зона на града. На юг и изток пристанището граничи с морето. </w:t>
      </w:r>
    </w:p>
    <w:p w14:paraId="6EB4385B" w14:textId="77777777" w:rsidR="002B2FB6" w:rsidRPr="009F6DA2" w:rsidRDefault="002B2FB6" w:rsidP="002B2FB6">
      <w:pPr>
        <w:shd w:val="clear" w:color="auto" w:fill="FFFFFF"/>
        <w:autoSpaceDE w:val="0"/>
        <w:autoSpaceDN w:val="0"/>
        <w:adjustRightInd w:val="0"/>
        <w:spacing w:after="240"/>
        <w:ind w:firstLine="709"/>
        <w:rPr>
          <w:rFonts w:eastAsia="SimSun"/>
        </w:rPr>
      </w:pPr>
      <w:r w:rsidRPr="009F6DA2">
        <w:rPr>
          <w:rFonts w:eastAsia="SimSun"/>
        </w:rPr>
        <w:t xml:space="preserve">За защита на пристанище Бургас от вълни с посока от север и североизток най-напред е изграден </w:t>
      </w:r>
      <w:r w:rsidRPr="009F6DA2">
        <w:rPr>
          <w:rFonts w:eastAsia="SimSun"/>
          <w:b/>
        </w:rPr>
        <w:t>Вълнолом (стария вълнолом с направление север – юг).</w:t>
      </w:r>
      <w:r w:rsidRPr="00CA1176">
        <w:rPr>
          <w:rFonts w:eastAsia="Times New Roman"/>
        </w:rPr>
        <w:t xml:space="preserve"> </w:t>
      </w:r>
      <w:r w:rsidRPr="009F6DA2">
        <w:rPr>
          <w:rFonts w:eastAsia="SimSun"/>
        </w:rPr>
        <w:t>Годината на изграждане е 1902 г.</w:t>
      </w:r>
    </w:p>
    <w:p w14:paraId="12E2EB61" w14:textId="77777777" w:rsidR="002B2FB6" w:rsidRPr="009F6DA2" w:rsidRDefault="002B2FB6" w:rsidP="002B2FB6">
      <w:pPr>
        <w:spacing w:after="240"/>
        <w:jc w:val="center"/>
        <w:rPr>
          <w:rFonts w:eastAsia="Times New Roman"/>
        </w:rPr>
      </w:pPr>
      <w:r w:rsidRPr="00151FCC">
        <w:rPr>
          <w:noProof/>
          <w:lang w:val="en-US"/>
        </w:rPr>
        <w:lastRenderedPageBreak/>
        <w:drawing>
          <wp:inline distT="0" distB="0" distL="0" distR="0" wp14:anchorId="67A0346A" wp14:editId="3D9C84EC">
            <wp:extent cx="1872000" cy="5040000"/>
            <wp:effectExtent l="19050" t="19050" r="13970" b="273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72000" cy="5040000"/>
                    </a:xfrm>
                    <a:prstGeom prst="rect">
                      <a:avLst/>
                    </a:prstGeom>
                    <a:ln>
                      <a:solidFill>
                        <a:srgbClr val="5B9BD5"/>
                      </a:solidFill>
                    </a:ln>
                  </pic:spPr>
                </pic:pic>
              </a:graphicData>
            </a:graphic>
          </wp:inline>
        </w:drawing>
      </w:r>
      <w:r w:rsidRPr="00151FCC">
        <w:rPr>
          <w:noProof/>
          <w:lang w:val="en-US"/>
        </w:rPr>
        <w:drawing>
          <wp:inline distT="0" distB="0" distL="0" distR="0" wp14:anchorId="2C53B1D1" wp14:editId="38A42DAC">
            <wp:extent cx="1803600" cy="5040000"/>
            <wp:effectExtent l="19050" t="19050" r="25400" b="273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03600" cy="5040000"/>
                    </a:xfrm>
                    <a:prstGeom prst="rect">
                      <a:avLst/>
                    </a:prstGeom>
                    <a:ln>
                      <a:solidFill>
                        <a:srgbClr val="5B9BD5"/>
                      </a:solidFill>
                    </a:ln>
                  </pic:spPr>
                </pic:pic>
              </a:graphicData>
            </a:graphic>
          </wp:inline>
        </w:drawing>
      </w:r>
      <w:r w:rsidRPr="00151FCC">
        <w:rPr>
          <w:noProof/>
          <w:lang w:val="en-US"/>
        </w:rPr>
        <w:drawing>
          <wp:inline distT="0" distB="0" distL="0" distR="0" wp14:anchorId="2EDB2A4D" wp14:editId="28F285F8">
            <wp:extent cx="1866900" cy="1985480"/>
            <wp:effectExtent l="19050" t="19050" r="19050" b="152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1910732" cy="2032096"/>
                    </a:xfrm>
                    <a:prstGeom prst="rect">
                      <a:avLst/>
                    </a:prstGeom>
                    <a:ln>
                      <a:solidFill>
                        <a:srgbClr val="5B9BD5"/>
                      </a:solidFill>
                    </a:ln>
                  </pic:spPr>
                </pic:pic>
              </a:graphicData>
            </a:graphic>
          </wp:inline>
        </w:drawing>
      </w:r>
    </w:p>
    <w:p w14:paraId="266CA681" w14:textId="0EA1F6C8" w:rsidR="002B2FB6" w:rsidRPr="009F6DA2" w:rsidRDefault="002B2FB6" w:rsidP="00CA1176">
      <w:pPr>
        <w:spacing w:after="240"/>
        <w:ind w:firstLine="0"/>
        <w:jc w:val="center"/>
        <w:rPr>
          <w:rFonts w:eastAsia="Times New Roman"/>
          <w:b/>
          <w:lang w:eastAsia="tr-TR"/>
        </w:rPr>
      </w:pPr>
      <w:r w:rsidRPr="009F6DA2">
        <w:rPr>
          <w:rStyle w:val="IntenseReference"/>
        </w:rPr>
        <w:t xml:space="preserve">Фигура </w:t>
      </w:r>
      <w:r w:rsidRPr="00151FCC">
        <w:rPr>
          <w:rStyle w:val="IntenseReference"/>
        </w:rPr>
        <w:fldChar w:fldCharType="begin"/>
      </w:r>
      <w:r w:rsidRPr="009F6DA2">
        <w:rPr>
          <w:rStyle w:val="IntenseReference"/>
        </w:rPr>
        <w:instrText xml:space="preserve"> SEQ Фигура \* ARABIC </w:instrText>
      </w:r>
      <w:r w:rsidRPr="00151FCC">
        <w:rPr>
          <w:rStyle w:val="IntenseReference"/>
        </w:rPr>
        <w:fldChar w:fldCharType="separate"/>
      </w:r>
      <w:r w:rsidR="003B23EA">
        <w:rPr>
          <w:rStyle w:val="IntenseReference"/>
          <w:noProof/>
        </w:rPr>
        <w:t>3</w:t>
      </w:r>
      <w:r w:rsidRPr="00151FCC">
        <w:rPr>
          <w:rStyle w:val="IntenseReference"/>
        </w:rPr>
        <w:fldChar w:fldCharType="end"/>
      </w:r>
      <w:r w:rsidRPr="009F6DA2">
        <w:rPr>
          <w:rStyle w:val="IntenseReference"/>
        </w:rPr>
        <w:t>: Ситуационен План на Вълнолом Бургас</w:t>
      </w:r>
    </w:p>
    <w:p w14:paraId="667F353C" w14:textId="59C810B7" w:rsidR="002B2FB6" w:rsidRPr="009F6DA2" w:rsidRDefault="002B2FB6" w:rsidP="002B2FB6">
      <w:pPr>
        <w:shd w:val="clear" w:color="auto" w:fill="FFFFFF"/>
        <w:autoSpaceDE w:val="0"/>
        <w:autoSpaceDN w:val="0"/>
        <w:adjustRightInd w:val="0"/>
        <w:spacing w:after="240"/>
        <w:ind w:firstLine="709"/>
        <w:rPr>
          <w:rFonts w:eastAsia="SimSun"/>
        </w:rPr>
      </w:pPr>
      <w:r w:rsidRPr="009F6DA2">
        <w:rPr>
          <w:rFonts w:eastAsia="SimSun"/>
        </w:rPr>
        <w:t>В началото през 1903 г. са изградени 6 бр. корабни места от 1-во до 6-то. В периода от 1958 да 1968 г. са изградени още 8 бр. корабни места (от 7-мо до 16-то).</w:t>
      </w:r>
      <w:r w:rsidR="00DB4CA4" w:rsidRPr="009F6DA2">
        <w:rPr>
          <w:rFonts w:eastAsia="SimSun"/>
        </w:rPr>
        <w:t xml:space="preserve"> </w:t>
      </w:r>
      <w:r w:rsidRPr="009F6DA2">
        <w:rPr>
          <w:rFonts w:eastAsia="SimSun"/>
        </w:rPr>
        <w:t>Корабните места от т.н. „Кей насипни товари“ са изградени в периода 1972 – 1974 година.</w:t>
      </w:r>
      <w:r w:rsidR="00DB4CA4" w:rsidRPr="009F6DA2">
        <w:rPr>
          <w:rFonts w:eastAsia="SimSun"/>
        </w:rPr>
        <w:t xml:space="preserve"> </w:t>
      </w:r>
      <w:r w:rsidRPr="009F6DA2">
        <w:rPr>
          <w:rFonts w:eastAsia="SimSun"/>
        </w:rPr>
        <w:t>През 1971 година е изградено и 21-во корабно място от пристанищен терминал Бургас</w:t>
      </w:r>
      <w:r w:rsidR="00DB4CA4" w:rsidRPr="009F6DA2">
        <w:rPr>
          <w:rFonts w:eastAsia="SimSun"/>
        </w:rPr>
        <w:t>-</w:t>
      </w:r>
      <w:r w:rsidR="00E677A2">
        <w:rPr>
          <w:rFonts w:eastAsia="SimSun"/>
        </w:rPr>
        <w:t>з</w:t>
      </w:r>
      <w:r w:rsidR="00DB4CA4" w:rsidRPr="009F6DA2">
        <w:rPr>
          <w:rFonts w:eastAsia="SimSun"/>
        </w:rPr>
        <w:t>а</w:t>
      </w:r>
      <w:r w:rsidRPr="009F6DA2">
        <w:rPr>
          <w:rFonts w:eastAsia="SimSun"/>
        </w:rPr>
        <w:t xml:space="preserve">пад.  Останалите корабни места на Бургас –запад от 22-ро до 24-то са изградени в периода 1980 - 1984 г. а 25-то – през 1997 г. </w:t>
      </w:r>
    </w:p>
    <w:p w14:paraId="20B2035C" w14:textId="2376E50A" w:rsidR="002B2FB6" w:rsidRPr="00CA1176" w:rsidRDefault="002B2FB6" w:rsidP="002B2FB6">
      <w:pPr>
        <w:shd w:val="clear" w:color="auto" w:fill="FFFFFF"/>
        <w:autoSpaceDE w:val="0"/>
        <w:autoSpaceDN w:val="0"/>
        <w:adjustRightInd w:val="0"/>
        <w:spacing w:after="240"/>
        <w:ind w:firstLine="709"/>
        <w:rPr>
          <w:rFonts w:eastAsia="Times New Roman"/>
        </w:rPr>
      </w:pPr>
      <w:r w:rsidRPr="009F6DA2">
        <w:rPr>
          <w:rFonts w:eastAsia="SimSun"/>
        </w:rPr>
        <w:t xml:space="preserve">От така описаната хронология за изграждане и развитие на пристанище Бургас се установява важната и основна роля на стария вълнолом за защита на по-голямата част от сегашната територия и акватория на пристанището. </w:t>
      </w:r>
      <w:r w:rsidR="00DB4CA4" w:rsidRPr="009F6DA2">
        <w:rPr>
          <w:rFonts w:eastAsia="SimSun"/>
        </w:rPr>
        <w:t xml:space="preserve"> </w:t>
      </w:r>
      <w:r w:rsidRPr="009F6DA2">
        <w:rPr>
          <w:rFonts w:eastAsia="SimSun"/>
        </w:rPr>
        <w:t xml:space="preserve">След изграждането на Терминал 2А и новия източен вълнолом Бургас, ролята на стария вълнолом е за защита на акваторията на корабните места от пристанищен терминал „Бургас – Изток 1“ и тези на </w:t>
      </w:r>
      <w:r w:rsidR="00FB64FD">
        <w:rPr>
          <w:rFonts w:eastAsia="SimSun"/>
        </w:rPr>
        <w:t>„</w:t>
      </w:r>
      <w:r w:rsidRPr="009F6DA2">
        <w:rPr>
          <w:rFonts w:eastAsia="SimSun"/>
        </w:rPr>
        <w:t>Кей насипни товари</w:t>
      </w:r>
      <w:r w:rsidR="00FB64FD">
        <w:rPr>
          <w:rFonts w:eastAsia="SimSun"/>
        </w:rPr>
        <w:t>“</w:t>
      </w:r>
      <w:r w:rsidRPr="009F6DA2">
        <w:rPr>
          <w:rFonts w:eastAsia="SimSun"/>
        </w:rPr>
        <w:t xml:space="preserve"> от пристанищен терминал „Бургас-Изток 2“, заедно с прилежащите им територии, ин</w:t>
      </w:r>
      <w:r w:rsidR="00996D6C">
        <w:rPr>
          <w:rFonts w:eastAsia="SimSun"/>
        </w:rPr>
        <w:t>фраструктура и съоръжения, в т.</w:t>
      </w:r>
      <w:r w:rsidR="00996D6C" w:rsidRPr="009F6DA2">
        <w:rPr>
          <w:rFonts w:eastAsia="SimSun"/>
        </w:rPr>
        <w:t>ч</w:t>
      </w:r>
      <w:r w:rsidR="00996D6C" w:rsidRPr="00B26DEF">
        <w:rPr>
          <w:rFonts w:eastAsia="SimSun"/>
        </w:rPr>
        <w:t>.</w:t>
      </w:r>
      <w:r w:rsidRPr="009F6DA2">
        <w:rPr>
          <w:rFonts w:eastAsia="SimSun"/>
        </w:rPr>
        <w:t xml:space="preserve"> и съхраняваните товари. </w:t>
      </w:r>
    </w:p>
    <w:p w14:paraId="6837B158" w14:textId="77777777" w:rsidR="002B2FB6" w:rsidRPr="009F6DA2" w:rsidRDefault="002B2FB6" w:rsidP="002B2FB6">
      <w:pPr>
        <w:spacing w:after="240"/>
        <w:ind w:firstLine="709"/>
        <w:rPr>
          <w:rFonts w:eastAsia="Times New Roman"/>
        </w:rPr>
      </w:pPr>
      <w:r w:rsidRPr="009F6DA2">
        <w:rPr>
          <w:rFonts w:eastAsia="Times New Roman"/>
        </w:rPr>
        <w:lastRenderedPageBreak/>
        <w:t xml:space="preserve">Вълноломът в пристанище Бургас е изграден като каменно насипно тяло с каскадно подредени бутобетонни блокове. Предпазен е от по-големи каменни блокове с единично тегло 500 – 1500 кг. и защитни вълногасящи бетонни елементи – тетраподи с тегло 8,00 т., 10,00 т. </w:t>
      </w:r>
    </w:p>
    <w:p w14:paraId="525B097D" w14:textId="17F9F752" w:rsidR="002B2FB6" w:rsidRPr="009F6DA2" w:rsidRDefault="002B2FB6" w:rsidP="002B2FB6">
      <w:pPr>
        <w:spacing w:after="240"/>
        <w:ind w:firstLine="709"/>
        <w:rPr>
          <w:rFonts w:eastAsia="Times New Roman"/>
        </w:rPr>
      </w:pPr>
      <w:r w:rsidRPr="009F6DA2">
        <w:rPr>
          <w:rFonts w:eastAsia="Times New Roman"/>
        </w:rPr>
        <w:t>Допълнително е изграден сглобяем вълнобой от стоманобетонна надстройка, който е в лошо техническо състояние – с видима корозирала армировка на темето на вълнобоя, приблизително на Кота +6,</w:t>
      </w:r>
      <w:r w:rsidR="00E677A2" w:rsidRPr="009F6DA2">
        <w:rPr>
          <w:rFonts w:eastAsia="Times New Roman"/>
        </w:rPr>
        <w:t>90</w:t>
      </w:r>
      <w:r w:rsidR="00E677A2">
        <w:rPr>
          <w:rFonts w:eastAsia="Times New Roman"/>
        </w:rPr>
        <w:t xml:space="preserve"> м</w:t>
      </w:r>
      <w:r w:rsidRPr="009F6DA2">
        <w:rPr>
          <w:rFonts w:eastAsia="Times New Roman"/>
        </w:rPr>
        <w:t>. - +6,95</w:t>
      </w:r>
      <w:r w:rsidR="00E677A2">
        <w:rPr>
          <w:rFonts w:eastAsia="Times New Roman"/>
        </w:rPr>
        <w:t xml:space="preserve"> м</w:t>
      </w:r>
      <w:r w:rsidRPr="009F6DA2">
        <w:rPr>
          <w:rFonts w:eastAsia="Times New Roman"/>
        </w:rPr>
        <w:t xml:space="preserve">. В посока територия вълноломът е настъпален на две нива до достигане нивото на пътното платно около Кота +1,72 м. (+2,00-ЧС). </w:t>
      </w:r>
    </w:p>
    <w:p w14:paraId="3EE0377D" w14:textId="77777777" w:rsidR="002B2FB6" w:rsidRPr="009F6DA2" w:rsidRDefault="002B2FB6" w:rsidP="002B2FB6">
      <w:pPr>
        <w:pStyle w:val="Heading2"/>
        <w:spacing w:after="120" w:line="276" w:lineRule="auto"/>
        <w:ind w:hanging="11"/>
      </w:pPr>
      <w:bookmarkStart w:id="7" w:name="_Toc151366667"/>
      <w:bookmarkStart w:id="8" w:name="_Toc153969477"/>
      <w:r w:rsidRPr="009F6DA2">
        <w:t>Техническо състояние на вълнолома</w:t>
      </w:r>
      <w:bookmarkEnd w:id="7"/>
      <w:bookmarkEnd w:id="8"/>
    </w:p>
    <w:p w14:paraId="3ABD7F2B" w14:textId="77777777" w:rsidR="002B2FB6" w:rsidRPr="00CA1176" w:rsidRDefault="002B2FB6" w:rsidP="002B2FB6">
      <w:pPr>
        <w:spacing w:after="240"/>
        <w:ind w:firstLine="709"/>
        <w:rPr>
          <w:rFonts w:eastAsia="Times New Roman"/>
        </w:rPr>
      </w:pPr>
      <w:r w:rsidRPr="00CA1176">
        <w:rPr>
          <w:rFonts w:eastAsia="Times New Roman"/>
        </w:rPr>
        <w:t>При извършваните в последните години периодични проверки в съответствие с изискванията за безопасна работа и Наредба №9 за изискванията за експлоатационна годност на пристанищата, във всички протоколи са отразени препоръки за най-необходими и неотложни действия, гарантиращи безопасността на експлоатацията. Установени са също разпилени тетраподи по откоса, а на главата от западна страна на вълнолома липсват, като по този начин е намалена ефективността на гасене на вълната при щурмови условия.</w:t>
      </w:r>
    </w:p>
    <w:p w14:paraId="12C45669" w14:textId="77777777" w:rsidR="002B2FB6" w:rsidRPr="009F6DA2" w:rsidRDefault="002B2FB6" w:rsidP="002B2FB6">
      <w:pPr>
        <w:spacing w:after="240"/>
        <w:ind w:firstLine="709"/>
        <w:rPr>
          <w:rFonts w:eastAsia="Times New Roman"/>
        </w:rPr>
      </w:pPr>
      <w:r w:rsidRPr="009F6DA2">
        <w:rPr>
          <w:rFonts w:eastAsia="Times New Roman"/>
        </w:rPr>
        <w:t>На места от страна на морето липсва стоманобетоновата стена служеща за предпазване на първоначалният каменен зид от морското вълнение. В голямата си част повърхностите са третирани с неармиран торкрет бетон, който е напукан и на места е разрушен.</w:t>
      </w:r>
    </w:p>
    <w:p w14:paraId="1133C00E" w14:textId="77777777" w:rsidR="002B2FB6" w:rsidRPr="009F6DA2" w:rsidRDefault="002B2FB6" w:rsidP="002B2FB6">
      <w:pPr>
        <w:spacing w:after="240"/>
        <w:ind w:firstLine="709"/>
        <w:rPr>
          <w:rFonts w:eastAsia="Times New Roman"/>
        </w:rPr>
      </w:pPr>
      <w:r w:rsidRPr="009F6DA2">
        <w:rPr>
          <w:rFonts w:eastAsia="Times New Roman"/>
        </w:rPr>
        <w:t xml:space="preserve">На следващите фигури са показани снимки със съществуващото положение на вълнолома.  </w:t>
      </w:r>
    </w:p>
    <w:p w14:paraId="1AE102D2" w14:textId="0D78F475" w:rsidR="002B2FB6" w:rsidRPr="009F6DA2" w:rsidRDefault="002B2FB6" w:rsidP="00DE2A36">
      <w:pPr>
        <w:ind w:firstLine="0"/>
        <w:jc w:val="center"/>
        <w:rPr>
          <w:i/>
          <w:noProof/>
        </w:rPr>
      </w:pPr>
      <w:r w:rsidRPr="00151FCC">
        <w:rPr>
          <w:noProof/>
          <w:lang w:val="en-US"/>
        </w:rPr>
        <w:drawing>
          <wp:inline distT="0" distB="0" distL="0" distR="0" wp14:anchorId="7B0A4532" wp14:editId="540D81A7">
            <wp:extent cx="2919600" cy="1728000"/>
            <wp:effectExtent l="19050" t="19050" r="14605" b="2476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919600" cy="1728000"/>
                    </a:xfrm>
                    <a:prstGeom prst="rect">
                      <a:avLst/>
                    </a:prstGeom>
                    <a:ln>
                      <a:solidFill>
                        <a:srgbClr val="5B9BD5"/>
                      </a:solidFill>
                    </a:ln>
                  </pic:spPr>
                </pic:pic>
              </a:graphicData>
            </a:graphic>
          </wp:inline>
        </w:drawing>
      </w:r>
      <w:r w:rsidRPr="00151FCC">
        <w:rPr>
          <w:noProof/>
          <w:lang w:val="en-US"/>
        </w:rPr>
        <w:drawing>
          <wp:inline distT="0" distB="0" distL="0" distR="0" wp14:anchorId="2533D27D" wp14:editId="501ED1B0">
            <wp:extent cx="2505600" cy="1728000"/>
            <wp:effectExtent l="19050" t="19050" r="28575" b="24765"/>
            <wp:docPr id="2401280" name="Picture 240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505600" cy="1728000"/>
                    </a:xfrm>
                    <a:prstGeom prst="rect">
                      <a:avLst/>
                    </a:prstGeom>
                    <a:ln>
                      <a:solidFill>
                        <a:srgbClr val="5B9BD5"/>
                      </a:solidFill>
                    </a:ln>
                  </pic:spPr>
                </pic:pic>
              </a:graphicData>
            </a:graphic>
          </wp:inline>
        </w:drawing>
      </w:r>
      <w:r w:rsidRPr="00151FCC">
        <w:rPr>
          <w:i/>
          <w:noProof/>
          <w:lang w:val="en-US"/>
        </w:rPr>
        <w:drawing>
          <wp:inline distT="0" distB="0" distL="0" distR="0" wp14:anchorId="495F2354" wp14:editId="61DB37E9">
            <wp:extent cx="2847600" cy="1584000"/>
            <wp:effectExtent l="19050" t="19050" r="10160" b="16510"/>
            <wp:docPr id="2401281" name="Picture 240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847600" cy="1584000"/>
                    </a:xfrm>
                    <a:prstGeom prst="rect">
                      <a:avLst/>
                    </a:prstGeom>
                    <a:ln>
                      <a:solidFill>
                        <a:srgbClr val="5B9BD5"/>
                      </a:solidFill>
                    </a:ln>
                  </pic:spPr>
                </pic:pic>
              </a:graphicData>
            </a:graphic>
          </wp:inline>
        </w:drawing>
      </w:r>
      <w:r w:rsidRPr="00151FCC">
        <w:rPr>
          <w:noProof/>
          <w:lang w:val="en-US"/>
        </w:rPr>
        <w:drawing>
          <wp:inline distT="0" distB="0" distL="0" distR="0" wp14:anchorId="31FCE327" wp14:editId="4DA30C29">
            <wp:extent cx="2811600" cy="1584000"/>
            <wp:effectExtent l="19050" t="19050" r="27305" b="16510"/>
            <wp:docPr id="2401282" name="Picture 2401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screen">
                      <a:extLst>
                        <a:ext uri="{28A0092B-C50C-407E-A947-70E740481C1C}">
                          <a14:useLocalDpi xmlns:a14="http://schemas.microsoft.com/office/drawing/2010/main"/>
                        </a:ext>
                      </a:extLst>
                    </a:blip>
                    <a:stretch>
                      <a:fillRect/>
                    </a:stretch>
                  </pic:blipFill>
                  <pic:spPr>
                    <a:xfrm>
                      <a:off x="0" y="0"/>
                      <a:ext cx="2811600" cy="1584000"/>
                    </a:xfrm>
                    <a:prstGeom prst="rect">
                      <a:avLst/>
                    </a:prstGeom>
                    <a:ln>
                      <a:solidFill>
                        <a:srgbClr val="5B9BD5"/>
                      </a:solidFill>
                    </a:ln>
                  </pic:spPr>
                </pic:pic>
              </a:graphicData>
            </a:graphic>
          </wp:inline>
        </w:drawing>
      </w:r>
    </w:p>
    <w:p w14:paraId="4535E996" w14:textId="58819AE8" w:rsidR="002B2FB6" w:rsidRPr="00CA1176" w:rsidRDefault="002B2FB6" w:rsidP="00DB4CA4">
      <w:pPr>
        <w:spacing w:line="360" w:lineRule="auto"/>
        <w:jc w:val="left"/>
        <w:rPr>
          <w:rStyle w:val="IntenseReference"/>
          <w:iCs/>
        </w:rPr>
      </w:pPr>
      <w:r w:rsidRPr="00CA1176">
        <w:rPr>
          <w:rStyle w:val="IntenseReference"/>
          <w:iCs/>
        </w:rPr>
        <w:t xml:space="preserve">Фигура </w:t>
      </w:r>
      <w:r w:rsidRPr="00CA1176">
        <w:rPr>
          <w:rStyle w:val="IntenseReference"/>
          <w:iCs/>
        </w:rPr>
        <w:fldChar w:fldCharType="begin"/>
      </w:r>
      <w:r w:rsidRPr="00CA1176">
        <w:rPr>
          <w:rStyle w:val="IntenseReference"/>
          <w:iCs/>
        </w:rPr>
        <w:instrText xml:space="preserve"> SEQ Фигура \* ARABIC </w:instrText>
      </w:r>
      <w:r w:rsidRPr="00CA1176">
        <w:rPr>
          <w:rStyle w:val="IntenseReference"/>
          <w:iCs/>
        </w:rPr>
        <w:fldChar w:fldCharType="separate"/>
      </w:r>
      <w:r w:rsidR="003B23EA">
        <w:rPr>
          <w:rStyle w:val="IntenseReference"/>
          <w:iCs/>
          <w:noProof/>
        </w:rPr>
        <w:t>4</w:t>
      </w:r>
      <w:r w:rsidRPr="00CA1176">
        <w:rPr>
          <w:rStyle w:val="IntenseReference"/>
          <w:iCs/>
        </w:rPr>
        <w:fldChar w:fldCharType="end"/>
      </w:r>
      <w:r w:rsidRPr="00CA1176">
        <w:rPr>
          <w:rStyle w:val="IntenseReference"/>
          <w:iCs/>
        </w:rPr>
        <w:t>: Снимки от съществуващото положение на вълнолома на Пристанище Бургас</w:t>
      </w:r>
    </w:p>
    <w:p w14:paraId="310AC031" w14:textId="53FA3079" w:rsidR="002B2FB6" w:rsidRPr="009F6DA2" w:rsidRDefault="002B2FB6" w:rsidP="002B2FB6">
      <w:pPr>
        <w:spacing w:after="240"/>
        <w:ind w:firstLine="709"/>
        <w:rPr>
          <w:rFonts w:eastAsia="Times New Roman"/>
        </w:rPr>
      </w:pPr>
      <w:bookmarkStart w:id="9" w:name="_Ref225843532"/>
      <w:bookmarkStart w:id="10" w:name="_Ref314212001"/>
      <w:bookmarkStart w:id="11" w:name="_Ref528765364"/>
      <w:bookmarkStart w:id="12" w:name="_Ref511136670"/>
      <w:r w:rsidRPr="009F6DA2">
        <w:rPr>
          <w:rFonts w:eastAsia="Times New Roman"/>
        </w:rPr>
        <w:lastRenderedPageBreak/>
        <w:t xml:space="preserve">В периода 03.01.2023 г. до 05.01.2023 г. е направен водолазен оглед на вълнолома, в който са описани подробно местоположението, състоянието и вида на повредите на вълнолома. За подробности може да се направи референция към доклада от водолазното обследване </w:t>
      </w:r>
      <w:r w:rsidR="00E677A2">
        <w:rPr>
          <w:rFonts w:eastAsia="Times New Roman"/>
        </w:rPr>
        <w:t>О</w:t>
      </w:r>
      <w:r w:rsidRPr="009F6DA2">
        <w:rPr>
          <w:rFonts w:eastAsia="Times New Roman"/>
        </w:rPr>
        <w:t xml:space="preserve">сновните повреди на вълнолома са следните:  </w:t>
      </w:r>
    </w:p>
    <w:p w14:paraId="047BD2C6" w14:textId="77777777" w:rsidR="002B2FB6" w:rsidRPr="009F6DA2" w:rsidRDefault="002B2FB6" w:rsidP="001032C7">
      <w:pPr>
        <w:numPr>
          <w:ilvl w:val="0"/>
          <w:numId w:val="34"/>
        </w:numPr>
        <w:spacing w:after="240"/>
        <w:contextualSpacing/>
        <w:rPr>
          <w:rFonts w:eastAsia="Times New Roman"/>
        </w:rPr>
      </w:pPr>
      <w:r w:rsidRPr="009F6DA2">
        <w:rPr>
          <w:rFonts w:eastAsia="Times New Roman"/>
        </w:rPr>
        <w:t>Изсипване на тетраподи в посока морето от проектната линия (метраж 0-10м );</w:t>
      </w:r>
    </w:p>
    <w:p w14:paraId="1D51A789" w14:textId="77777777" w:rsidR="002B2FB6" w:rsidRPr="009F6DA2" w:rsidRDefault="002B2FB6" w:rsidP="001032C7">
      <w:pPr>
        <w:numPr>
          <w:ilvl w:val="0"/>
          <w:numId w:val="34"/>
        </w:numPr>
        <w:spacing w:after="240"/>
        <w:contextualSpacing/>
        <w:rPr>
          <w:rFonts w:eastAsia="Times New Roman"/>
        </w:rPr>
      </w:pPr>
      <w:r w:rsidRPr="009F6DA2">
        <w:rPr>
          <w:rFonts w:eastAsia="Times New Roman"/>
        </w:rPr>
        <w:t>Липсващи тетраподи – дупки</w:t>
      </w:r>
      <w:r w:rsidRPr="009F6DA2">
        <w:rPr>
          <w:rFonts w:eastAsia="Times New Roman"/>
          <w:lang w:val="en-US"/>
        </w:rPr>
        <w:t>;</w:t>
      </w:r>
      <w:r w:rsidRPr="009F6DA2">
        <w:rPr>
          <w:rFonts w:eastAsia="Times New Roman"/>
        </w:rPr>
        <w:t xml:space="preserve"> </w:t>
      </w:r>
    </w:p>
    <w:p w14:paraId="6094EFAF" w14:textId="77777777" w:rsidR="002B2FB6" w:rsidRPr="009F6DA2" w:rsidRDefault="002B2FB6" w:rsidP="001032C7">
      <w:pPr>
        <w:numPr>
          <w:ilvl w:val="0"/>
          <w:numId w:val="34"/>
        </w:numPr>
        <w:spacing w:after="240"/>
        <w:contextualSpacing/>
        <w:rPr>
          <w:rFonts w:eastAsia="Times New Roman"/>
        </w:rPr>
      </w:pPr>
      <w:r w:rsidRPr="009F6DA2">
        <w:rPr>
          <w:rFonts w:eastAsia="Times New Roman"/>
        </w:rPr>
        <w:t>Стърчащи и разпръснати тетраподи по дъното (заривани с пясък по дъното);</w:t>
      </w:r>
    </w:p>
    <w:p w14:paraId="4CBC0043" w14:textId="77777777" w:rsidR="002B2FB6" w:rsidRPr="009F6DA2" w:rsidRDefault="002B2FB6" w:rsidP="001032C7">
      <w:pPr>
        <w:numPr>
          <w:ilvl w:val="0"/>
          <w:numId w:val="34"/>
        </w:numPr>
        <w:spacing w:after="240"/>
        <w:contextualSpacing/>
        <w:rPr>
          <w:rFonts w:eastAsia="Times New Roman"/>
        </w:rPr>
      </w:pPr>
      <w:r w:rsidRPr="009F6DA2">
        <w:rPr>
          <w:rFonts w:eastAsia="Times New Roman"/>
        </w:rPr>
        <w:t>Нарушена структурна линия на вълнолома;</w:t>
      </w:r>
    </w:p>
    <w:p w14:paraId="6362F58F" w14:textId="77777777" w:rsidR="002B2FB6" w:rsidRPr="009F6DA2" w:rsidRDefault="002B2FB6" w:rsidP="001032C7">
      <w:pPr>
        <w:numPr>
          <w:ilvl w:val="0"/>
          <w:numId w:val="34"/>
        </w:numPr>
        <w:spacing w:after="240"/>
        <w:contextualSpacing/>
        <w:rPr>
          <w:rFonts w:eastAsia="Times New Roman"/>
        </w:rPr>
      </w:pPr>
      <w:r w:rsidRPr="009F6DA2">
        <w:rPr>
          <w:rFonts w:eastAsia="Times New Roman"/>
        </w:rPr>
        <w:t>Счупени тетраподи</w:t>
      </w:r>
      <w:r w:rsidRPr="009F6DA2">
        <w:rPr>
          <w:rFonts w:eastAsia="Times New Roman"/>
          <w:lang w:val="en-US"/>
        </w:rPr>
        <w:t>;</w:t>
      </w:r>
    </w:p>
    <w:p w14:paraId="66736C61" w14:textId="77777777" w:rsidR="002B2FB6" w:rsidRPr="009F6DA2" w:rsidRDefault="002B2FB6" w:rsidP="001032C7">
      <w:pPr>
        <w:numPr>
          <w:ilvl w:val="0"/>
          <w:numId w:val="34"/>
        </w:numPr>
        <w:spacing w:after="240"/>
        <w:contextualSpacing/>
        <w:rPr>
          <w:rFonts w:eastAsia="Times New Roman"/>
        </w:rPr>
      </w:pPr>
      <w:r w:rsidRPr="009F6DA2">
        <w:rPr>
          <w:rFonts w:eastAsia="Times New Roman"/>
        </w:rPr>
        <w:t>Нарушена стоманобетонна надстройка със стърчащата арматура;</w:t>
      </w:r>
    </w:p>
    <w:p w14:paraId="7511A19F" w14:textId="2EC6A783" w:rsidR="002B2FB6" w:rsidRDefault="002B2FB6" w:rsidP="001032C7">
      <w:pPr>
        <w:numPr>
          <w:ilvl w:val="0"/>
          <w:numId w:val="34"/>
        </w:numPr>
        <w:spacing w:after="240"/>
        <w:contextualSpacing/>
        <w:rPr>
          <w:rFonts w:eastAsia="Times New Roman"/>
        </w:rPr>
      </w:pPr>
      <w:r w:rsidRPr="009F6DA2">
        <w:rPr>
          <w:rFonts w:eastAsia="Times New Roman"/>
        </w:rPr>
        <w:t>Изсипване на скална маса в посока морето.</w:t>
      </w:r>
    </w:p>
    <w:p w14:paraId="16152ADA" w14:textId="77777777" w:rsidR="003B23EA" w:rsidRPr="009F6DA2" w:rsidRDefault="003B23EA" w:rsidP="003B23EA">
      <w:pPr>
        <w:spacing w:after="240"/>
        <w:ind w:left="1069" w:firstLine="0"/>
        <w:contextualSpacing/>
        <w:rPr>
          <w:rFonts w:eastAsia="Times New Roman"/>
        </w:rPr>
      </w:pPr>
    </w:p>
    <w:p w14:paraId="40724F8A" w14:textId="3C56BAD1" w:rsidR="002B2FB6" w:rsidRPr="009F6DA2" w:rsidRDefault="002B2FB6" w:rsidP="00E001BF">
      <w:pPr>
        <w:pStyle w:val="Heading2"/>
        <w:spacing w:after="120" w:line="276" w:lineRule="auto"/>
        <w:ind w:hanging="11"/>
      </w:pPr>
      <w:bookmarkStart w:id="13" w:name="_Toc151366668"/>
      <w:bookmarkStart w:id="14" w:name="_Toc153969478"/>
      <w:bookmarkEnd w:id="9"/>
      <w:bookmarkEnd w:id="10"/>
      <w:bookmarkEnd w:id="11"/>
      <w:bookmarkEnd w:id="12"/>
      <w:r w:rsidRPr="009F6DA2">
        <w:t>Предишни проучвания и приложими документи</w:t>
      </w:r>
      <w:bookmarkEnd w:id="13"/>
      <w:bookmarkEnd w:id="14"/>
    </w:p>
    <w:p w14:paraId="7C6247DB" w14:textId="77777777" w:rsidR="002B2FB6" w:rsidRPr="009F6DA2" w:rsidRDefault="002B2FB6" w:rsidP="002B2FB6">
      <w:pPr>
        <w:spacing w:after="240"/>
        <w:ind w:firstLine="709"/>
        <w:rPr>
          <w:rFonts w:eastAsia="Times New Roman"/>
        </w:rPr>
      </w:pPr>
      <w:bookmarkStart w:id="15" w:name="_Toc95837666"/>
      <w:r w:rsidRPr="009F6DA2">
        <w:rPr>
          <w:rFonts w:eastAsia="Times New Roman"/>
        </w:rPr>
        <w:t>За гр. Бургас е изготвен Общ устройствен план, който е одобрен с Решение № 51-1/21.07.2011 г. на Общински съвет Бургас, обнародвано в Държавен вестник бр.71, 13.09.2011 г.</w:t>
      </w:r>
    </w:p>
    <w:p w14:paraId="616B9DE2" w14:textId="77777777" w:rsidR="002B2FB6" w:rsidRPr="009F6DA2" w:rsidRDefault="002B2FB6" w:rsidP="002B2FB6">
      <w:pPr>
        <w:spacing w:after="240"/>
        <w:ind w:firstLine="709"/>
        <w:rPr>
          <w:rFonts w:eastAsia="Times New Roman"/>
        </w:rPr>
      </w:pPr>
      <w:r w:rsidRPr="009F6DA2">
        <w:rPr>
          <w:rFonts w:eastAsia="Times New Roman"/>
        </w:rPr>
        <w:t>Съгласно ОУП на гр. Бургас, територията на пристанищен терминал „Бургас – Изток 1“, попада в устройствена зона 7/Ц – устройствена зона за многофункционално ползване тип смесена централна зона.</w:t>
      </w:r>
    </w:p>
    <w:p w14:paraId="7894D4B8" w14:textId="5CD80E3C" w:rsidR="002B2FB6" w:rsidRPr="00CA1176" w:rsidRDefault="002B2FB6" w:rsidP="002B2FB6">
      <w:pPr>
        <w:spacing w:after="240"/>
        <w:ind w:firstLine="709"/>
        <w:rPr>
          <w:rFonts w:eastAsiaTheme="minorEastAsia"/>
          <w:lang w:eastAsia="bg-BG"/>
        </w:rPr>
      </w:pPr>
      <w:r w:rsidRPr="00CA1176">
        <w:rPr>
          <w:rFonts w:eastAsiaTheme="minorEastAsia"/>
          <w:iCs/>
          <w:lang w:eastAsia="bg-BG"/>
        </w:rPr>
        <w:t>В концепцията на ОУП за територията на пристанищен терминал „Бургас – Изток 1“ е предвидено отваряне на гр. Бургас към морето, изнасяне на промишлените дейности и преструктуриране на крайбрежните промишлени зони, възможност за изграждане на нов пътнически пристанищен терминал и яхтено пристанище, създаване на вторичен градски обслужващ център</w:t>
      </w:r>
      <w:r w:rsidR="00E677A2">
        <w:rPr>
          <w:rFonts w:eastAsiaTheme="minorEastAsia"/>
          <w:iCs/>
          <w:lang w:eastAsia="bg-BG"/>
        </w:rPr>
        <w:t>,</w:t>
      </w:r>
      <w:r w:rsidRPr="00CA1176">
        <w:rPr>
          <w:rFonts w:eastAsiaTheme="minorEastAsia"/>
          <w:iCs/>
          <w:lang w:eastAsia="bg-BG"/>
        </w:rPr>
        <w:t xml:space="preserve"> чрез определяне на нови терени за обществено обслужване с предлагане на услуги от различен характер, обособяване на зони за отдих и риболов, предвиждания на терени за детски и спортни площадки и публично озеленяване. </w:t>
      </w:r>
    </w:p>
    <w:p w14:paraId="00B18D16" w14:textId="1F66DC51" w:rsidR="002B2FB6" w:rsidRPr="00CA1176" w:rsidRDefault="002B2FB6" w:rsidP="002B2FB6">
      <w:pPr>
        <w:spacing w:after="240"/>
        <w:ind w:firstLine="360"/>
        <w:rPr>
          <w:rFonts w:eastAsia="Times New Roman"/>
        </w:rPr>
      </w:pPr>
      <w:r w:rsidRPr="00CA1176">
        <w:rPr>
          <w:rFonts w:eastAsia="Times New Roman"/>
        </w:rPr>
        <w:t xml:space="preserve">За територията от корабно място № 1 до корабно място № 4, представляваща част от пристанищен терминал „Бургас – Изток 1“ от яхтено  пристанище до склад  </w:t>
      </w:r>
      <w:r w:rsidR="00E677A2">
        <w:rPr>
          <w:rFonts w:eastAsia="Times New Roman"/>
        </w:rPr>
        <w:t>„</w:t>
      </w:r>
      <w:r w:rsidRPr="00CA1176">
        <w:rPr>
          <w:rFonts w:eastAsia="Times New Roman"/>
        </w:rPr>
        <w:t>Булгартабак</w:t>
      </w:r>
      <w:r w:rsidR="00E677A2">
        <w:rPr>
          <w:rFonts w:eastAsia="Times New Roman"/>
        </w:rPr>
        <w:t>“</w:t>
      </w:r>
      <w:r w:rsidRPr="00CA1176">
        <w:rPr>
          <w:rFonts w:eastAsia="Times New Roman"/>
        </w:rPr>
        <w:t xml:space="preserve">, в която част се намира и вълнолома,  има одобрен ПУП-ПРЗ с конкретни градоустройствени предвиждания за територията, включително възможните обекти на техническата и социалната инфраструктура, които могат да бъдат изградени. </w:t>
      </w:r>
    </w:p>
    <w:p w14:paraId="212CBD95" w14:textId="77777777" w:rsidR="002B2FB6" w:rsidRPr="009F6DA2" w:rsidRDefault="002B2FB6" w:rsidP="002B2FB6">
      <w:pPr>
        <w:widowControl w:val="0"/>
        <w:spacing w:before="169" w:after="240"/>
        <w:ind w:left="20" w:right="20" w:firstLine="340"/>
        <w:rPr>
          <w:rFonts w:eastAsiaTheme="minorHAnsi"/>
          <w:spacing w:val="2"/>
        </w:rPr>
      </w:pPr>
      <w:r w:rsidRPr="00CA1176">
        <w:rPr>
          <w:rFonts w:eastAsiaTheme="minorHAnsi"/>
          <w:spacing w:val="2"/>
        </w:rPr>
        <w:t xml:space="preserve">Територията на вълнолома </w:t>
      </w:r>
      <w:r w:rsidRPr="00CA1176">
        <w:rPr>
          <w:b/>
          <w:bCs/>
          <w:shd w:val="clear" w:color="auto" w:fill="FFFFFF"/>
          <w:lang w:eastAsia="bg-BG" w:bidi="bg-BG"/>
        </w:rPr>
        <w:t xml:space="preserve">не попада в границите на защитени територии </w:t>
      </w:r>
      <w:r w:rsidRPr="00CA1176">
        <w:rPr>
          <w:rFonts w:eastAsiaTheme="minorHAnsi"/>
          <w:spacing w:val="2"/>
        </w:rPr>
        <w:t xml:space="preserve">по смисъла на Закона за защитените територии и </w:t>
      </w:r>
      <w:r w:rsidRPr="00CA1176">
        <w:rPr>
          <w:b/>
          <w:bCs/>
          <w:shd w:val="clear" w:color="auto" w:fill="FFFFFF"/>
          <w:lang w:eastAsia="bg-BG" w:bidi="bg-BG"/>
        </w:rPr>
        <w:t xml:space="preserve">не засяга защитени зони </w:t>
      </w:r>
      <w:r w:rsidRPr="00CA1176">
        <w:rPr>
          <w:rFonts w:eastAsiaTheme="minorHAnsi"/>
          <w:spacing w:val="2"/>
        </w:rPr>
        <w:t>по смисъла на Закона за биологичното разнообразие.</w:t>
      </w:r>
    </w:p>
    <w:p w14:paraId="608EB917" w14:textId="77777777" w:rsidR="00E001BF" w:rsidRPr="00CA1176" w:rsidRDefault="002B2FB6" w:rsidP="00E001BF">
      <w:pPr>
        <w:widowControl w:val="0"/>
        <w:spacing w:after="240"/>
        <w:ind w:left="20" w:firstLine="0"/>
        <w:rPr>
          <w:rFonts w:eastAsiaTheme="minorHAnsi"/>
          <w:spacing w:val="2"/>
        </w:rPr>
      </w:pPr>
      <w:r w:rsidRPr="00CA1176">
        <w:rPr>
          <w:rFonts w:eastAsiaTheme="minorHAnsi"/>
          <w:spacing w:val="2"/>
        </w:rPr>
        <w:t>Най-близките защитени зони са както следва:</w:t>
      </w:r>
    </w:p>
    <w:p w14:paraId="4356FC09" w14:textId="44295A3E" w:rsidR="002B2FB6" w:rsidRPr="00CA1176" w:rsidRDefault="002B2FB6" w:rsidP="001032C7">
      <w:pPr>
        <w:pStyle w:val="ListParagraph"/>
        <w:widowControl w:val="0"/>
        <w:numPr>
          <w:ilvl w:val="0"/>
          <w:numId w:val="38"/>
        </w:numPr>
        <w:rPr>
          <w:rFonts w:eastAsiaTheme="minorHAnsi"/>
          <w:spacing w:val="2"/>
        </w:rPr>
      </w:pPr>
      <w:r w:rsidRPr="00CA1176">
        <w:rPr>
          <w:rFonts w:eastAsiaTheme="minorHAnsi"/>
          <w:spacing w:val="2"/>
        </w:rPr>
        <w:lastRenderedPageBreak/>
        <w:t xml:space="preserve">Защитена зона </w:t>
      </w:r>
      <w:r w:rsidR="00E677A2">
        <w:rPr>
          <w:rFonts w:eastAsiaTheme="minorHAnsi"/>
          <w:spacing w:val="2"/>
        </w:rPr>
        <w:t>„</w:t>
      </w:r>
      <w:r w:rsidRPr="00CA1176">
        <w:rPr>
          <w:rFonts w:eastAsiaTheme="minorHAnsi"/>
          <w:spacing w:val="2"/>
        </w:rPr>
        <w:t>Атанасовско Езеро</w:t>
      </w:r>
      <w:r w:rsidR="00E677A2">
        <w:rPr>
          <w:rFonts w:eastAsiaTheme="minorHAnsi"/>
          <w:spacing w:val="2"/>
        </w:rPr>
        <w:t>“</w:t>
      </w:r>
      <w:r w:rsidRPr="00CA1176">
        <w:rPr>
          <w:rFonts w:eastAsiaTheme="minorHAnsi"/>
          <w:spacing w:val="2"/>
        </w:rPr>
        <w:t>, с код ЕЮ0000270, обявена и по двете Директиви.</w:t>
      </w:r>
      <w:r w:rsidR="00E001BF" w:rsidRPr="00CA1176">
        <w:rPr>
          <w:rFonts w:eastAsiaTheme="minorHAnsi"/>
          <w:spacing w:val="2"/>
        </w:rPr>
        <w:t xml:space="preserve"> </w:t>
      </w:r>
      <w:r w:rsidRPr="00CA1176">
        <w:rPr>
          <w:rFonts w:eastAsiaTheme="minorHAnsi"/>
          <w:spacing w:val="2"/>
        </w:rPr>
        <w:t>Зоната отстои на около 2900 ш северно от вълнолома;</w:t>
      </w:r>
    </w:p>
    <w:p w14:paraId="7B0FD090" w14:textId="6AD25D33" w:rsidR="002B2FB6" w:rsidRPr="00CA1176" w:rsidRDefault="002B2FB6" w:rsidP="001032C7">
      <w:pPr>
        <w:pStyle w:val="ListParagraph"/>
        <w:widowControl w:val="0"/>
        <w:numPr>
          <w:ilvl w:val="0"/>
          <w:numId w:val="38"/>
        </w:numPr>
        <w:spacing w:after="240"/>
        <w:rPr>
          <w:rFonts w:eastAsiaTheme="minorHAnsi"/>
          <w:spacing w:val="2"/>
        </w:rPr>
      </w:pPr>
      <w:r w:rsidRPr="00CA1176">
        <w:rPr>
          <w:rFonts w:eastAsiaTheme="minorHAnsi"/>
          <w:spacing w:val="2"/>
        </w:rPr>
        <w:t xml:space="preserve"> Защитена зона </w:t>
      </w:r>
      <w:r w:rsidR="00E677A2">
        <w:rPr>
          <w:rFonts w:eastAsiaTheme="minorHAnsi"/>
          <w:spacing w:val="2"/>
        </w:rPr>
        <w:t>„</w:t>
      </w:r>
      <w:r w:rsidRPr="00CA1176">
        <w:rPr>
          <w:rFonts w:eastAsiaTheme="minorHAnsi"/>
          <w:spacing w:val="2"/>
        </w:rPr>
        <w:t>Бургаско Езеро</w:t>
      </w:r>
      <w:r w:rsidR="00E677A2">
        <w:rPr>
          <w:rFonts w:eastAsiaTheme="minorHAnsi"/>
          <w:spacing w:val="2"/>
        </w:rPr>
        <w:t>“</w:t>
      </w:r>
      <w:r w:rsidRPr="00CA1176">
        <w:rPr>
          <w:rFonts w:eastAsiaTheme="minorHAnsi"/>
          <w:spacing w:val="2"/>
        </w:rPr>
        <w:t>, с код ЕЮ0000273, обявена и по двете Директиви. Зоната отстои на около 1080 ш северозападно от вълнолома;</w:t>
      </w:r>
    </w:p>
    <w:p w14:paraId="28C128B6" w14:textId="49C5C8B5" w:rsidR="002B2FB6" w:rsidRPr="00CA1176" w:rsidRDefault="002B2FB6" w:rsidP="001032C7">
      <w:pPr>
        <w:pStyle w:val="ListParagraph"/>
        <w:widowControl w:val="0"/>
        <w:numPr>
          <w:ilvl w:val="0"/>
          <w:numId w:val="38"/>
        </w:numPr>
        <w:spacing w:after="240"/>
        <w:rPr>
          <w:rFonts w:eastAsiaTheme="minorHAnsi"/>
          <w:spacing w:val="2"/>
        </w:rPr>
      </w:pPr>
      <w:r w:rsidRPr="00CA1176">
        <w:rPr>
          <w:rFonts w:eastAsiaTheme="minorHAnsi"/>
          <w:spacing w:val="2"/>
        </w:rPr>
        <w:t xml:space="preserve"> Защитена зона </w:t>
      </w:r>
      <w:r w:rsidR="00E677A2">
        <w:rPr>
          <w:rFonts w:eastAsiaTheme="minorHAnsi"/>
          <w:spacing w:val="2"/>
        </w:rPr>
        <w:t>„</w:t>
      </w:r>
      <w:r w:rsidRPr="00CA1176">
        <w:rPr>
          <w:rFonts w:eastAsiaTheme="minorHAnsi"/>
          <w:spacing w:val="2"/>
        </w:rPr>
        <w:t xml:space="preserve">Мандра </w:t>
      </w:r>
      <w:r w:rsidR="00E677A2">
        <w:rPr>
          <w:rFonts w:eastAsiaTheme="minorHAnsi"/>
          <w:spacing w:val="2"/>
        </w:rPr>
        <w:t>–</w:t>
      </w:r>
      <w:r w:rsidRPr="00CA1176">
        <w:rPr>
          <w:rFonts w:eastAsiaTheme="minorHAnsi"/>
          <w:spacing w:val="2"/>
        </w:rPr>
        <w:t xml:space="preserve"> Пода</w:t>
      </w:r>
      <w:r w:rsidR="00E677A2">
        <w:rPr>
          <w:rFonts w:eastAsiaTheme="minorHAnsi"/>
          <w:spacing w:val="2"/>
        </w:rPr>
        <w:t>“</w:t>
      </w:r>
      <w:r w:rsidRPr="00CA1176">
        <w:rPr>
          <w:rFonts w:eastAsiaTheme="minorHAnsi"/>
          <w:spacing w:val="2"/>
        </w:rPr>
        <w:t>, с код ВС0000271, обявена и по двете Директиви.</w:t>
      </w:r>
    </w:p>
    <w:p w14:paraId="1543A676" w14:textId="77777777" w:rsidR="002B2FB6" w:rsidRPr="00CA1176" w:rsidRDefault="002B2FB6" w:rsidP="00E001BF">
      <w:pPr>
        <w:pStyle w:val="ListParagraph"/>
        <w:widowControl w:val="0"/>
        <w:ind w:left="740" w:firstLine="0"/>
        <w:rPr>
          <w:rFonts w:eastAsiaTheme="minorHAnsi"/>
          <w:spacing w:val="2"/>
        </w:rPr>
      </w:pPr>
      <w:r w:rsidRPr="00CA1176">
        <w:rPr>
          <w:rFonts w:eastAsiaTheme="minorHAnsi"/>
          <w:spacing w:val="2"/>
        </w:rPr>
        <w:t>Зоната отстои на около 1750 ш южно от вълнолома;</w:t>
      </w:r>
    </w:p>
    <w:p w14:paraId="5F55B643" w14:textId="1393733C" w:rsidR="002B2FB6" w:rsidRPr="00CA1176" w:rsidRDefault="002B2FB6" w:rsidP="001032C7">
      <w:pPr>
        <w:pStyle w:val="ListParagraph"/>
        <w:widowControl w:val="0"/>
        <w:numPr>
          <w:ilvl w:val="0"/>
          <w:numId w:val="38"/>
        </w:numPr>
        <w:rPr>
          <w:rFonts w:eastAsiaTheme="minorHAnsi"/>
          <w:spacing w:val="2"/>
        </w:rPr>
      </w:pPr>
      <w:r w:rsidRPr="00CA1176">
        <w:rPr>
          <w:rFonts w:eastAsiaTheme="minorHAnsi"/>
          <w:spacing w:val="2"/>
        </w:rPr>
        <w:t xml:space="preserve">Защитена зона </w:t>
      </w:r>
      <w:r w:rsidR="00E677A2">
        <w:rPr>
          <w:rFonts w:eastAsiaTheme="minorHAnsi"/>
          <w:spacing w:val="2"/>
        </w:rPr>
        <w:t>„</w:t>
      </w:r>
      <w:r w:rsidRPr="00CA1176">
        <w:rPr>
          <w:rFonts w:eastAsiaTheme="minorHAnsi"/>
          <w:spacing w:val="2"/>
        </w:rPr>
        <w:t>Бакърлъка</w:t>
      </w:r>
      <w:r w:rsidR="00E677A2">
        <w:rPr>
          <w:rFonts w:eastAsiaTheme="minorHAnsi"/>
          <w:spacing w:val="2"/>
        </w:rPr>
        <w:t>“</w:t>
      </w:r>
      <w:r w:rsidRPr="00CA1176">
        <w:rPr>
          <w:rFonts w:eastAsiaTheme="minorHAnsi"/>
          <w:spacing w:val="2"/>
        </w:rPr>
        <w:t>, с код ЕЮ0002077, обявена по Директивата за птиците. Зоната отстои на около 2380 ш източно от вълнолома.</w:t>
      </w:r>
    </w:p>
    <w:p w14:paraId="3E21EF49" w14:textId="77777777" w:rsidR="00E001BF" w:rsidRPr="00CA1176" w:rsidRDefault="00E001BF" w:rsidP="00E001BF">
      <w:pPr>
        <w:pStyle w:val="ListParagraph"/>
        <w:widowControl w:val="0"/>
        <w:ind w:left="740" w:firstLine="0"/>
        <w:rPr>
          <w:rFonts w:eastAsiaTheme="minorHAnsi"/>
          <w:spacing w:val="2"/>
        </w:rPr>
      </w:pPr>
    </w:p>
    <w:p w14:paraId="763E076C" w14:textId="1AB87FEB" w:rsidR="002B2FB6" w:rsidRPr="009F6DA2" w:rsidRDefault="002B2FB6" w:rsidP="002B2FB6">
      <w:pPr>
        <w:spacing w:after="240"/>
        <w:ind w:firstLine="360"/>
        <w:rPr>
          <w:rFonts w:eastAsia="Times New Roman"/>
        </w:rPr>
      </w:pPr>
      <w:r w:rsidRPr="009F6DA2">
        <w:rPr>
          <w:rFonts w:eastAsia="Times New Roman"/>
        </w:rPr>
        <w:t xml:space="preserve">В близост няма обекти, подлежащи на здравна защита, нито обекти на културното наследство, върху които би се </w:t>
      </w:r>
      <w:r w:rsidR="00E677A2" w:rsidRPr="009F6DA2">
        <w:rPr>
          <w:rFonts w:eastAsia="Times New Roman"/>
        </w:rPr>
        <w:t>оказал</w:t>
      </w:r>
      <w:r w:rsidR="00E677A2">
        <w:rPr>
          <w:rFonts w:eastAsia="Times New Roman"/>
        </w:rPr>
        <w:t>о</w:t>
      </w:r>
      <w:r w:rsidR="00E677A2" w:rsidRPr="009F6DA2">
        <w:rPr>
          <w:rFonts w:eastAsia="Times New Roman"/>
        </w:rPr>
        <w:t xml:space="preserve"> </w:t>
      </w:r>
      <w:r w:rsidRPr="009F6DA2">
        <w:rPr>
          <w:rFonts w:eastAsia="Times New Roman"/>
        </w:rPr>
        <w:t>някакво негативно въздействие.</w:t>
      </w:r>
    </w:p>
    <w:p w14:paraId="44AFA754" w14:textId="77777777" w:rsidR="002B2FB6" w:rsidRPr="009F6DA2" w:rsidRDefault="002B2FB6" w:rsidP="002B2FB6">
      <w:pPr>
        <w:spacing w:after="240"/>
        <w:ind w:firstLine="360"/>
        <w:rPr>
          <w:rFonts w:eastAsia="Times New Roman"/>
        </w:rPr>
      </w:pPr>
      <w:r w:rsidRPr="009F6DA2">
        <w:rPr>
          <w:rFonts w:eastAsia="Times New Roman"/>
        </w:rPr>
        <w:t>Не се предвижда нова или промяна на съществуваща пътна инфраструктура.</w:t>
      </w:r>
    </w:p>
    <w:p w14:paraId="21B32D57" w14:textId="77777777" w:rsidR="002B2FB6" w:rsidRPr="00CA1176" w:rsidRDefault="002B2FB6" w:rsidP="002B2FB6">
      <w:pPr>
        <w:spacing w:after="240"/>
        <w:ind w:firstLine="360"/>
        <w:rPr>
          <w:bCs/>
          <w:iCs/>
        </w:rPr>
      </w:pPr>
      <w:r w:rsidRPr="00CA1176">
        <w:rPr>
          <w:bCs/>
          <w:iCs/>
        </w:rPr>
        <w:t>В последните години са изготвяни планове за преустрояване на част от зоната на терминал „Бургас – Изток 1“ в градска крайбрежна зона като „Зона Обществен Достъп“, известна също като Проект „Супер Бургас”.</w:t>
      </w:r>
    </w:p>
    <w:p w14:paraId="71DF24B1" w14:textId="331019E9" w:rsidR="002B2FB6" w:rsidRPr="009F6DA2" w:rsidRDefault="002B2FB6" w:rsidP="002B2FB6">
      <w:pPr>
        <w:spacing w:after="240"/>
        <w:ind w:firstLine="360"/>
        <w:rPr>
          <w:bCs/>
          <w:iCs/>
        </w:rPr>
      </w:pPr>
      <w:r w:rsidRPr="009F6DA2">
        <w:rPr>
          <w:bCs/>
          <w:iCs/>
        </w:rPr>
        <w:t>Съгласно изготвения и процедиран за одобряване проект на Генерален план на пристанищен терминал  „Бургас – Изток 1“ ПУП-ПРЗ за имотите в обхвата на които попада и Вълнолом Бургас, се предвижда следното:</w:t>
      </w:r>
    </w:p>
    <w:p w14:paraId="188F7C16" w14:textId="0BBEDAB0" w:rsidR="002B2FB6" w:rsidRPr="009F6DA2" w:rsidRDefault="002B2FB6" w:rsidP="001032C7">
      <w:pPr>
        <w:numPr>
          <w:ilvl w:val="0"/>
          <w:numId w:val="37"/>
        </w:numPr>
        <w:suppressAutoHyphens/>
        <w:spacing w:after="240"/>
        <w:contextualSpacing/>
        <w:rPr>
          <w:bCs/>
          <w:iCs/>
        </w:rPr>
      </w:pPr>
      <w:r w:rsidRPr="009F6DA2">
        <w:rPr>
          <w:bCs/>
          <w:iCs/>
        </w:rPr>
        <w:t>Терените попадат предимно в устройствена зона – Зона централна със смесено застрояване;</w:t>
      </w:r>
    </w:p>
    <w:p w14:paraId="53980D1E" w14:textId="77777777" w:rsidR="002B2FB6" w:rsidRPr="009F6DA2" w:rsidRDefault="002B2FB6" w:rsidP="001032C7">
      <w:pPr>
        <w:numPr>
          <w:ilvl w:val="0"/>
          <w:numId w:val="37"/>
        </w:numPr>
        <w:suppressAutoHyphens/>
        <w:spacing w:after="240"/>
        <w:contextualSpacing/>
        <w:rPr>
          <w:bCs/>
          <w:iCs/>
        </w:rPr>
      </w:pPr>
      <w:r w:rsidRPr="009F6DA2">
        <w:rPr>
          <w:bCs/>
          <w:iCs/>
        </w:rPr>
        <w:t>Начин на трайно ползване – За Пристанище;</w:t>
      </w:r>
    </w:p>
    <w:p w14:paraId="0B3C096D" w14:textId="77777777" w:rsidR="002B2FB6" w:rsidRPr="009F6DA2" w:rsidRDefault="002B2FB6" w:rsidP="001032C7">
      <w:pPr>
        <w:numPr>
          <w:ilvl w:val="0"/>
          <w:numId w:val="37"/>
        </w:numPr>
        <w:suppressAutoHyphens/>
        <w:spacing w:after="240"/>
        <w:contextualSpacing/>
        <w:rPr>
          <w:bCs/>
          <w:iCs/>
        </w:rPr>
      </w:pPr>
      <w:r w:rsidRPr="009F6DA2">
        <w:rPr>
          <w:bCs/>
          <w:iCs/>
        </w:rPr>
        <w:t>Плътност на застрояване /П застр/ - 60;</w:t>
      </w:r>
    </w:p>
    <w:p w14:paraId="19423FB1" w14:textId="77777777" w:rsidR="002B2FB6" w:rsidRPr="009F6DA2" w:rsidRDefault="002B2FB6" w:rsidP="001032C7">
      <w:pPr>
        <w:numPr>
          <w:ilvl w:val="0"/>
          <w:numId w:val="37"/>
        </w:numPr>
        <w:suppressAutoHyphens/>
        <w:spacing w:after="240"/>
        <w:contextualSpacing/>
        <w:rPr>
          <w:bCs/>
          <w:iCs/>
        </w:rPr>
      </w:pPr>
      <w:r w:rsidRPr="009F6DA2">
        <w:rPr>
          <w:bCs/>
          <w:iCs/>
        </w:rPr>
        <w:t>Коефициент на интензивност /К инт/ - 3,5;</w:t>
      </w:r>
    </w:p>
    <w:p w14:paraId="1D921968" w14:textId="77777777" w:rsidR="002B2FB6" w:rsidRPr="009F6DA2" w:rsidRDefault="002B2FB6" w:rsidP="001032C7">
      <w:pPr>
        <w:numPr>
          <w:ilvl w:val="0"/>
          <w:numId w:val="37"/>
        </w:numPr>
        <w:suppressAutoHyphens/>
        <w:spacing w:after="240"/>
        <w:contextualSpacing/>
        <w:rPr>
          <w:bCs/>
          <w:iCs/>
        </w:rPr>
      </w:pPr>
      <w:r w:rsidRPr="009F6DA2">
        <w:rPr>
          <w:bCs/>
          <w:iCs/>
        </w:rPr>
        <w:t>Минимална озеленена площ в урегулирания имот /Позел./ - 40;</w:t>
      </w:r>
    </w:p>
    <w:p w14:paraId="08E575CA" w14:textId="77777777" w:rsidR="002B2FB6" w:rsidRPr="009F6DA2" w:rsidRDefault="002B2FB6" w:rsidP="001032C7">
      <w:pPr>
        <w:numPr>
          <w:ilvl w:val="0"/>
          <w:numId w:val="37"/>
        </w:numPr>
        <w:suppressAutoHyphens/>
        <w:spacing w:after="240"/>
        <w:contextualSpacing/>
        <w:rPr>
          <w:bCs/>
          <w:iCs/>
        </w:rPr>
      </w:pPr>
      <w:r w:rsidRPr="009F6DA2">
        <w:rPr>
          <w:bCs/>
          <w:iCs/>
        </w:rPr>
        <w:t>Височина и етажност на застрояване - не се ограничава;</w:t>
      </w:r>
    </w:p>
    <w:p w14:paraId="65E4730A" w14:textId="77777777" w:rsidR="002B2FB6" w:rsidRPr="009F6DA2" w:rsidRDefault="002B2FB6" w:rsidP="001032C7">
      <w:pPr>
        <w:numPr>
          <w:ilvl w:val="0"/>
          <w:numId w:val="37"/>
        </w:numPr>
        <w:suppressAutoHyphens/>
        <w:spacing w:after="240"/>
        <w:contextualSpacing/>
        <w:rPr>
          <w:bCs/>
          <w:iCs/>
        </w:rPr>
      </w:pPr>
      <w:r w:rsidRPr="009F6DA2">
        <w:rPr>
          <w:bCs/>
          <w:iCs/>
        </w:rPr>
        <w:t>Начинът на застрояване - /е/ свободно;</w:t>
      </w:r>
    </w:p>
    <w:p w14:paraId="081E2A5E" w14:textId="77777777" w:rsidR="002B2FB6" w:rsidRPr="00CA1176" w:rsidRDefault="002B2FB6" w:rsidP="002B2FB6">
      <w:pPr>
        <w:spacing w:after="240"/>
        <w:ind w:firstLine="709"/>
        <w:rPr>
          <w:rFonts w:eastAsia="Times New Roman"/>
        </w:rPr>
      </w:pPr>
      <w:r w:rsidRPr="00CA1176">
        <w:rPr>
          <w:rFonts w:eastAsia="Times New Roman"/>
        </w:rPr>
        <w:t>В проекта за ПУП – ПРЗ от  Генералния план за пристанищен терминал „Бургас Изток 1” са образувани нови самостоятелни урегулирани поземлени имота, които дават възможност на Възложителя, в съответствие с инвестиционната си програма да реализира последователно изграждането на сгради и другите пристанищни съоръжения. По този начин строителството във всяко отделно УПИ може да се реализира в отделен и самостоятелен етап.</w:t>
      </w:r>
    </w:p>
    <w:p w14:paraId="084C0290" w14:textId="77777777" w:rsidR="002B2FB6" w:rsidRPr="009F6DA2" w:rsidRDefault="002B2FB6" w:rsidP="002B2FB6">
      <w:pPr>
        <w:spacing w:after="240"/>
        <w:ind w:firstLine="576"/>
      </w:pPr>
      <w:r w:rsidRPr="009F6DA2">
        <w:t>За реализиране на обекта (според избрания вариант) е изготвен инвестиционен проект: „Рехабилитация на вълнолом Бургас“, който е оформен в съответствие с изискванията на чл.139 ал. 3 от Закона за устройство на територията и Наредба № 4 от 21.05.2001 г. за обема и съдържанието на инвестиционните проекти във фаза: Работен проект, който съдържа  следните проектни части:</w:t>
      </w:r>
    </w:p>
    <w:p w14:paraId="670AFA71" w14:textId="77777777" w:rsidR="002B2FB6" w:rsidRPr="009F6DA2" w:rsidRDefault="002B2FB6" w:rsidP="002B2FB6">
      <w:pPr>
        <w:numPr>
          <w:ilvl w:val="0"/>
          <w:numId w:val="2"/>
        </w:numPr>
        <w:spacing w:after="240"/>
        <w:contextualSpacing/>
      </w:pPr>
      <w:r w:rsidRPr="009F6DA2">
        <w:lastRenderedPageBreak/>
        <w:t>Проектна част: ХТС;</w:t>
      </w:r>
    </w:p>
    <w:p w14:paraId="2B36C0BB" w14:textId="77777777" w:rsidR="002B2FB6" w:rsidRPr="009F6DA2" w:rsidRDefault="002B2FB6" w:rsidP="002B2FB6">
      <w:pPr>
        <w:numPr>
          <w:ilvl w:val="0"/>
          <w:numId w:val="2"/>
        </w:numPr>
        <w:spacing w:after="240"/>
        <w:contextualSpacing/>
        <w:rPr>
          <w:smallCaps/>
        </w:rPr>
      </w:pPr>
      <w:r w:rsidRPr="009F6DA2">
        <w:t>Проектна част „Конструктивна“</w:t>
      </w:r>
    </w:p>
    <w:p w14:paraId="6E8C8D30" w14:textId="77777777" w:rsidR="002B2FB6" w:rsidRPr="009F6DA2" w:rsidRDefault="002B2FB6" w:rsidP="002B2FB6">
      <w:pPr>
        <w:numPr>
          <w:ilvl w:val="0"/>
          <w:numId w:val="2"/>
        </w:numPr>
        <w:spacing w:after="240"/>
        <w:contextualSpacing/>
        <w:rPr>
          <w:smallCaps/>
        </w:rPr>
      </w:pPr>
      <w:r w:rsidRPr="009F6DA2">
        <w:t>Проектна част „Пътна“</w:t>
      </w:r>
    </w:p>
    <w:p w14:paraId="211160AD" w14:textId="77777777" w:rsidR="002B2FB6" w:rsidRPr="009F6DA2" w:rsidRDefault="002B2FB6" w:rsidP="002B2FB6">
      <w:pPr>
        <w:numPr>
          <w:ilvl w:val="0"/>
          <w:numId w:val="2"/>
        </w:numPr>
        <w:spacing w:after="240"/>
        <w:contextualSpacing/>
      </w:pPr>
      <w:r w:rsidRPr="009F6DA2">
        <w:t>Част: „Геодезия“;</w:t>
      </w:r>
    </w:p>
    <w:p w14:paraId="32B6989A" w14:textId="77777777" w:rsidR="002B2FB6" w:rsidRPr="009F6DA2" w:rsidRDefault="002B2FB6" w:rsidP="002B2FB6">
      <w:pPr>
        <w:numPr>
          <w:ilvl w:val="0"/>
          <w:numId w:val="2"/>
        </w:numPr>
        <w:spacing w:after="240"/>
        <w:contextualSpacing/>
      </w:pPr>
      <w:r w:rsidRPr="009F6DA2">
        <w:t>Част: „Електротехническа“;</w:t>
      </w:r>
    </w:p>
    <w:p w14:paraId="220917ED" w14:textId="77777777" w:rsidR="002B2FB6" w:rsidRPr="009F6DA2" w:rsidRDefault="002B2FB6" w:rsidP="002B2FB6">
      <w:pPr>
        <w:numPr>
          <w:ilvl w:val="0"/>
          <w:numId w:val="2"/>
        </w:numPr>
        <w:spacing w:after="240"/>
        <w:contextualSpacing/>
      </w:pPr>
      <w:r w:rsidRPr="009F6DA2">
        <w:t>Част: „ПБЗ“;</w:t>
      </w:r>
    </w:p>
    <w:p w14:paraId="51E7999E" w14:textId="77777777" w:rsidR="002B2FB6" w:rsidRPr="009F6DA2" w:rsidRDefault="002B2FB6" w:rsidP="002B2FB6">
      <w:pPr>
        <w:numPr>
          <w:ilvl w:val="0"/>
          <w:numId w:val="2"/>
        </w:numPr>
        <w:spacing w:after="240"/>
        <w:contextualSpacing/>
      </w:pPr>
      <w:r w:rsidRPr="009F6DA2">
        <w:t>Част: „ПУСО“;</w:t>
      </w:r>
    </w:p>
    <w:p w14:paraId="3CFD16EB" w14:textId="77777777" w:rsidR="002B2FB6" w:rsidRPr="009F6DA2" w:rsidRDefault="002B2FB6" w:rsidP="002B2FB6">
      <w:pPr>
        <w:numPr>
          <w:ilvl w:val="0"/>
          <w:numId w:val="2"/>
        </w:numPr>
        <w:spacing w:after="240"/>
        <w:contextualSpacing/>
      </w:pPr>
      <w:r w:rsidRPr="009F6DA2">
        <w:t>Част: „Пожарна безопасност“.</w:t>
      </w:r>
    </w:p>
    <w:p w14:paraId="54650B03" w14:textId="33D839A7" w:rsidR="002B2FB6" w:rsidRPr="009F6DA2" w:rsidRDefault="002B2FB6" w:rsidP="002B2FB6">
      <w:pPr>
        <w:numPr>
          <w:ilvl w:val="0"/>
          <w:numId w:val="2"/>
        </w:numPr>
        <w:spacing w:after="240"/>
        <w:contextualSpacing/>
        <w:rPr>
          <w:smallCaps/>
        </w:rPr>
      </w:pPr>
      <w:r w:rsidRPr="009F6DA2">
        <w:t>Инженерно-геоложки доклад</w:t>
      </w:r>
      <w:r w:rsidR="00E677A2">
        <w:t>.</w:t>
      </w:r>
    </w:p>
    <w:p w14:paraId="43646388" w14:textId="77777777" w:rsidR="002B2FB6" w:rsidRPr="009F6DA2" w:rsidRDefault="002B2FB6" w:rsidP="002B2FB6">
      <w:pPr>
        <w:spacing w:after="240"/>
      </w:pPr>
      <w:r w:rsidRPr="009F6DA2">
        <w:t>За инвестиционния проект са извършени необходимите съгласувателни дейности.</w:t>
      </w:r>
    </w:p>
    <w:p w14:paraId="7D4B3264" w14:textId="70C95E43" w:rsidR="002B2FB6" w:rsidRPr="009F6DA2" w:rsidRDefault="002B2FB6" w:rsidP="002B2FB6">
      <w:pPr>
        <w:spacing w:after="240"/>
      </w:pPr>
      <w:r w:rsidRPr="009F6DA2">
        <w:t>Проектът е съгласуван от Министерство на транспорта и съобщенията (МТС) по реда на чл. 112г, ал. 3 от ЗМПВВППРБ.</w:t>
      </w:r>
    </w:p>
    <w:p w14:paraId="48D92C4D" w14:textId="77777777" w:rsidR="002B2FB6" w:rsidRPr="009F6DA2" w:rsidRDefault="002B2FB6" w:rsidP="002B2FB6">
      <w:pPr>
        <w:spacing w:after="240"/>
        <w:ind w:firstLine="709"/>
      </w:pPr>
      <w:r w:rsidRPr="009F6DA2">
        <w:t>За реализиране на инвестиционното намерение са проведени необходимите процедури по Закона за опазване на околната среда (ЗООС), Закона за биологичното разнообразие (ЗБР) и Закона за водите.</w:t>
      </w:r>
    </w:p>
    <w:p w14:paraId="4E85571F" w14:textId="77777777" w:rsidR="002B2FB6" w:rsidRPr="009F6DA2" w:rsidRDefault="002B2FB6" w:rsidP="002B2FB6">
      <w:pPr>
        <w:spacing w:after="240"/>
        <w:ind w:firstLine="360"/>
        <w:rPr>
          <w:rFonts w:eastAsia="Times New Roman"/>
        </w:rPr>
      </w:pPr>
      <w:r w:rsidRPr="009F6DA2">
        <w:rPr>
          <w:rFonts w:eastAsia="Times New Roman"/>
        </w:rPr>
        <w:t>В резултат на подадено от ДППИ Уведомление за инвестиционно предложение, през 2020 г.  компетентният орган  Министерство на околната среда и водите (МОСВ)  е издало  Декларация от органа, отговорен за мониторинга на обектите по Натура 2000, за проект: „Рехабилитация на вълнолом в пристанище Бургас“, която потвърдена и на 01.12. 2021 г. и съдържа следното:</w:t>
      </w:r>
    </w:p>
    <w:p w14:paraId="6C6C0F3C" w14:textId="77777777" w:rsidR="002B2FB6" w:rsidRPr="009F6DA2" w:rsidRDefault="002B2FB6" w:rsidP="002B2FB6">
      <w:pPr>
        <w:spacing w:after="240"/>
        <w:ind w:firstLine="360"/>
        <w:rPr>
          <w:rFonts w:eastAsia="Times New Roman"/>
          <w:i/>
        </w:rPr>
      </w:pPr>
      <w:r w:rsidRPr="009F6DA2">
        <w:rPr>
          <w:rFonts w:eastAsia="Times New Roman"/>
        </w:rPr>
        <w:t>„</w:t>
      </w:r>
      <w:r w:rsidRPr="009F6DA2">
        <w:rPr>
          <w:rFonts w:eastAsia="Times New Roman"/>
          <w:i/>
        </w:rPr>
        <w:t>Проект  „Рехабилитация на вълнолом в пристанище Бургас“ няма вероятност да окаже значително влияние върху обектите по НАТУРА 2000 на основание писмо № ПД-335- (3)/27.02.2020 г. на директора на регионална инспекция по околна среда и водите - Бургас, съгласно което преценката на компетентния орган е, че не е необходимо провеждане на процедура по реда на Глава втора от Наредбата за условията и реда за извършване на оценка за съвместимостта на планове, програми, проекти и инвестиционни предложения с предмета и целите на опазване на защитените зони (Наредбата за ОС, обн., ДВ, бр.73/11.09.2007 щ, изм. и доп.), отчитайки местоположението, обема и характера на предвидените дейности, както и че при реализирането им не се засягат природни местообитания и местообитания на видове, не се предполага увреждане и трансформация на местообитания и местообитания на видове в зоните, не се създава трайна преграда, която да възпрепятства миграция на видове, а възможните шумови и антропогенни въздействия са временни и обратими, считаме, че при реализацията им няма вероятност от отрицателно въздействие върху защитени зони от екологичната мрежа НАТУРА 2000.</w:t>
      </w:r>
    </w:p>
    <w:p w14:paraId="08915BE0" w14:textId="77777777" w:rsidR="002B2FB6" w:rsidRPr="009F6DA2" w:rsidRDefault="002B2FB6" w:rsidP="002B2FB6">
      <w:pPr>
        <w:spacing w:after="240"/>
        <w:ind w:firstLine="360"/>
        <w:rPr>
          <w:rFonts w:eastAsia="Times New Roman"/>
          <w:i/>
        </w:rPr>
      </w:pPr>
      <w:r w:rsidRPr="009F6DA2">
        <w:rPr>
          <w:rFonts w:eastAsia="Times New Roman"/>
          <w:i/>
        </w:rPr>
        <w:t>Следователно не се счита за необходимо да се извършва съответната оценка съгласно член 6, параграф 3 от Директива 92/43/ЕЕС.“</w:t>
      </w:r>
    </w:p>
    <w:p w14:paraId="4B7E4337" w14:textId="2362E4CD" w:rsidR="002B2FB6" w:rsidRPr="009F6DA2" w:rsidRDefault="005367F8" w:rsidP="002B2FB6">
      <w:pPr>
        <w:spacing w:after="240"/>
        <w:ind w:firstLine="709"/>
        <w:rPr>
          <w:bCs/>
          <w:iCs/>
        </w:rPr>
      </w:pPr>
      <w:r w:rsidRPr="004D7B95">
        <w:rPr>
          <w:bCs/>
          <w:iCs/>
        </w:rPr>
        <w:lastRenderedPageBreak/>
        <w:t>За обекта има издадено от</w:t>
      </w:r>
      <w:r w:rsidR="002B2FB6" w:rsidRPr="004D7B95">
        <w:rPr>
          <w:bCs/>
          <w:iCs/>
        </w:rPr>
        <w:t xml:space="preserve"> Басейнова дирекция – Черноморски район Разрешение за ползване на воден обект</w:t>
      </w:r>
      <w:r w:rsidRPr="004D7B95">
        <w:rPr>
          <w:bCs/>
          <w:iCs/>
        </w:rPr>
        <w:t xml:space="preserve"> </w:t>
      </w:r>
      <w:r w:rsidR="004A062C" w:rsidRPr="004D7B95">
        <w:rPr>
          <w:bCs/>
          <w:iCs/>
        </w:rPr>
        <w:t>№ 22370043 от 18.07.2023 г.</w:t>
      </w:r>
    </w:p>
    <w:p w14:paraId="45E58094" w14:textId="783236D5" w:rsidR="002B2FB6" w:rsidRPr="009F6DA2" w:rsidRDefault="002B2FB6" w:rsidP="002B2FB6">
      <w:pPr>
        <w:spacing w:after="240"/>
        <w:ind w:firstLine="709"/>
      </w:pPr>
      <w:r w:rsidRPr="00D3587F">
        <w:t xml:space="preserve">В съответствие с нормативните изисквания е необходимо да бъде изготвен Доклад за оценка на съответствието на инвестиционния проект от назначен от </w:t>
      </w:r>
      <w:r w:rsidR="00E677A2" w:rsidRPr="00D3587F">
        <w:t>ДППИ</w:t>
      </w:r>
      <w:r w:rsidRPr="00D3587F">
        <w:t xml:space="preserve"> лицензиран консултант - Строителен надзор (чл. 166 от ЗУТ), с който проекта да бъде внесен в Министерство на регионалното развитие и благоустройство за одобряване и издаване на Разрешение за строеж.</w:t>
      </w:r>
    </w:p>
    <w:p w14:paraId="10828150" w14:textId="1A08494C" w:rsidR="002B2FB6" w:rsidRPr="009F6DA2" w:rsidRDefault="002B2FB6" w:rsidP="002B2FB6">
      <w:pPr>
        <w:pStyle w:val="Heading2"/>
        <w:spacing w:after="120" w:line="276" w:lineRule="auto"/>
        <w:ind w:hanging="11"/>
      </w:pPr>
      <w:bookmarkStart w:id="16" w:name="_Toc151366669"/>
      <w:bookmarkStart w:id="17" w:name="_Toc153969479"/>
      <w:r w:rsidRPr="009F6DA2">
        <w:t>Описание на основните елементи на проекта</w:t>
      </w:r>
      <w:bookmarkEnd w:id="15"/>
      <w:bookmarkEnd w:id="16"/>
      <w:bookmarkEnd w:id="17"/>
    </w:p>
    <w:p w14:paraId="79A7A1D7" w14:textId="77777777" w:rsidR="002B2FB6" w:rsidRPr="009F6DA2" w:rsidRDefault="002B2FB6" w:rsidP="002B2FB6">
      <w:pPr>
        <w:spacing w:after="240"/>
        <w:ind w:firstLine="576"/>
        <w:rPr>
          <w:rFonts w:eastAsia="Times New Roman"/>
        </w:rPr>
      </w:pPr>
      <w:r w:rsidRPr="009F6DA2">
        <w:rPr>
          <w:rFonts w:eastAsia="Times New Roman"/>
        </w:rPr>
        <w:t xml:space="preserve">Съгласно изготвения и процедиран за одобряване проект: „Рехабилитация на вълнолом Бургас“ е предложена защита от тетраподи с наклон 1/1.33. </w:t>
      </w:r>
    </w:p>
    <w:p w14:paraId="4D4F2C53" w14:textId="5D6BBA8B" w:rsidR="00E001BF" w:rsidRPr="009F6DA2" w:rsidRDefault="002B2FB6" w:rsidP="00E001BF">
      <w:pPr>
        <w:spacing w:after="240"/>
        <w:ind w:firstLine="576"/>
        <w:rPr>
          <w:rFonts w:eastAsia="Times New Roman"/>
        </w:rPr>
      </w:pPr>
      <w:r w:rsidRPr="009F6DA2">
        <w:rPr>
          <w:rFonts w:eastAsia="Times New Roman"/>
        </w:rPr>
        <w:t>В проекта, рехабилитацията на вълнолом е разделена на 3 части</w:t>
      </w:r>
      <w:r w:rsidR="00D125DD">
        <w:rPr>
          <w:rFonts w:eastAsia="Times New Roman"/>
        </w:rPr>
        <w:t>,</w:t>
      </w:r>
      <w:r w:rsidRPr="009F6DA2">
        <w:rPr>
          <w:rFonts w:eastAsia="Times New Roman"/>
        </w:rPr>
        <w:t xml:space="preserve"> определящи етапите на строителство. </w:t>
      </w:r>
    </w:p>
    <w:p w14:paraId="1661A8AC" w14:textId="4AF2BF95" w:rsidR="002B2FB6" w:rsidRPr="009F6DA2" w:rsidRDefault="00E001BF" w:rsidP="00E001BF">
      <w:pPr>
        <w:spacing w:after="240"/>
        <w:ind w:firstLine="576"/>
        <w:rPr>
          <w:rFonts w:eastAsia="Times New Roman"/>
        </w:rPr>
      </w:pPr>
      <w:r w:rsidRPr="009F6DA2">
        <w:rPr>
          <w:rFonts w:eastAsia="Times New Roman"/>
        </w:rPr>
        <w:t xml:space="preserve">Предвиждат се </w:t>
      </w:r>
      <w:r w:rsidR="002B2FB6" w:rsidRPr="009F6DA2">
        <w:rPr>
          <w:rFonts w:eastAsia="Times New Roman"/>
        </w:rPr>
        <w:t>два защитни пласта, които ще се положат върху съществуващият към момента каменен насип</w:t>
      </w:r>
      <w:r w:rsidR="001C3257">
        <w:rPr>
          <w:rFonts w:eastAsia="Times New Roman"/>
        </w:rPr>
        <w:t>:</w:t>
      </w:r>
      <w:r w:rsidR="002B2FB6" w:rsidRPr="009F6DA2">
        <w:rPr>
          <w:rFonts w:eastAsia="Times New Roman"/>
        </w:rPr>
        <w:t xml:space="preserve"> </w:t>
      </w:r>
    </w:p>
    <w:p w14:paraId="3B90961E" w14:textId="4E2462C6" w:rsidR="002B2FB6" w:rsidRPr="001C3257" w:rsidRDefault="002B2FB6" w:rsidP="001C3257">
      <w:pPr>
        <w:pStyle w:val="ListParagraph"/>
        <w:numPr>
          <w:ilvl w:val="0"/>
          <w:numId w:val="47"/>
        </w:numPr>
        <w:spacing w:after="240"/>
        <w:rPr>
          <w:rFonts w:eastAsia="Times New Roman"/>
        </w:rPr>
      </w:pPr>
      <w:r w:rsidRPr="001C3257">
        <w:rPr>
          <w:rFonts w:eastAsia="Times New Roman"/>
        </w:rPr>
        <w:t>І-ви пласт от СБ-ІІ-ва категория (</w:t>
      </w:r>
      <w:r w:rsidR="00E677A2" w:rsidRPr="001C3257">
        <w:rPr>
          <w:rFonts w:eastAsia="Times New Roman"/>
        </w:rPr>
        <w:t>1500 кг</w:t>
      </w:r>
      <w:r w:rsidRPr="001C3257">
        <w:rPr>
          <w:rFonts w:eastAsia="Times New Roman"/>
        </w:rPr>
        <w:t>-</w:t>
      </w:r>
      <w:r w:rsidR="00E677A2" w:rsidRPr="001C3257">
        <w:rPr>
          <w:rFonts w:eastAsia="Times New Roman"/>
        </w:rPr>
        <w:t>4000 кг</w:t>
      </w:r>
      <w:r w:rsidRPr="001C3257">
        <w:rPr>
          <w:rFonts w:eastAsia="Times New Roman"/>
        </w:rPr>
        <w:t>) с приета дебелина до 2,</w:t>
      </w:r>
      <w:r w:rsidR="00E677A2" w:rsidRPr="001C3257">
        <w:rPr>
          <w:rFonts w:eastAsia="Times New Roman"/>
        </w:rPr>
        <w:t>0 м</w:t>
      </w:r>
      <w:r w:rsidRPr="001C3257">
        <w:rPr>
          <w:rFonts w:eastAsia="Times New Roman"/>
        </w:rPr>
        <w:t>.</w:t>
      </w:r>
    </w:p>
    <w:p w14:paraId="34DBC940" w14:textId="77777777" w:rsidR="002B2FB6" w:rsidRPr="001C3257" w:rsidRDefault="002B2FB6" w:rsidP="001C3257">
      <w:pPr>
        <w:pStyle w:val="ListParagraph"/>
        <w:numPr>
          <w:ilvl w:val="0"/>
          <w:numId w:val="47"/>
        </w:numPr>
        <w:spacing w:after="240"/>
        <w:rPr>
          <w:rFonts w:eastAsia="Times New Roman"/>
        </w:rPr>
      </w:pPr>
      <w:r w:rsidRPr="001C3257">
        <w:rPr>
          <w:rFonts w:eastAsia="Times New Roman"/>
        </w:rPr>
        <w:t>ІІ-ри пласт от тетраподи.</w:t>
      </w:r>
    </w:p>
    <w:p w14:paraId="027A3BF4" w14:textId="654210FF" w:rsidR="002B2FB6" w:rsidRPr="009F6DA2" w:rsidRDefault="002B2FB6" w:rsidP="003B23EA">
      <w:pPr>
        <w:ind w:firstLine="576"/>
        <w:jc w:val="center"/>
        <w:rPr>
          <w:rFonts w:eastAsia="Times New Roman"/>
        </w:rPr>
      </w:pPr>
      <w:r w:rsidRPr="009F6DA2">
        <w:rPr>
          <w:rFonts w:eastAsia="Times New Roman"/>
          <w:i/>
          <w:iCs/>
        </w:rPr>
        <w:t xml:space="preserve">Таблица </w:t>
      </w:r>
      <w:r w:rsidRPr="00151FCC">
        <w:rPr>
          <w:rFonts w:eastAsia="Times New Roman"/>
          <w:i/>
          <w:iCs/>
        </w:rPr>
        <w:fldChar w:fldCharType="begin"/>
      </w:r>
      <w:r w:rsidRPr="009F6DA2">
        <w:rPr>
          <w:rFonts w:eastAsia="Times New Roman"/>
          <w:i/>
          <w:iCs/>
        </w:rPr>
        <w:instrText>SEQ Таблица_ \* ARABIC</w:instrText>
      </w:r>
      <w:r w:rsidRPr="00151FCC">
        <w:rPr>
          <w:rFonts w:eastAsia="Times New Roman"/>
          <w:i/>
          <w:iCs/>
        </w:rPr>
        <w:fldChar w:fldCharType="separate"/>
      </w:r>
      <w:r w:rsidR="003B23EA">
        <w:rPr>
          <w:rFonts w:eastAsia="Times New Roman"/>
          <w:i/>
          <w:iCs/>
          <w:noProof/>
        </w:rPr>
        <w:t>1</w:t>
      </w:r>
      <w:r w:rsidRPr="00151FCC">
        <w:rPr>
          <w:rFonts w:eastAsia="Times New Roman"/>
          <w:i/>
          <w:iCs/>
        </w:rPr>
        <w:fldChar w:fldCharType="end"/>
      </w:r>
      <w:r w:rsidRPr="009F6DA2">
        <w:rPr>
          <w:rFonts w:eastAsia="Times New Roman"/>
          <w:i/>
          <w:iCs/>
        </w:rPr>
        <w:t>: Приети тип тетраподи по тегло за различните зони и дълбочина на водата</w:t>
      </w:r>
    </w:p>
    <w:tbl>
      <w:tblPr>
        <w:tblW w:w="84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00"/>
        <w:gridCol w:w="1291"/>
        <w:gridCol w:w="1434"/>
        <w:gridCol w:w="1435"/>
      </w:tblGrid>
      <w:tr w:rsidR="009F6DA2" w:rsidRPr="009F6DA2" w14:paraId="28C969F1" w14:textId="77777777" w:rsidTr="00DE2A36">
        <w:trPr>
          <w:trHeight w:val="358"/>
          <w:jc w:val="center"/>
        </w:trPr>
        <w:tc>
          <w:tcPr>
            <w:tcW w:w="4300"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265AB0DF" w14:textId="77777777" w:rsidR="002B2FB6" w:rsidRPr="009F6DA2" w:rsidRDefault="002B2FB6" w:rsidP="00DE2A36">
            <w:pPr>
              <w:autoSpaceDE w:val="0"/>
              <w:autoSpaceDN w:val="0"/>
              <w:adjustRightInd w:val="0"/>
              <w:jc w:val="center"/>
              <w:rPr>
                <w:rFonts w:eastAsia="SimSun"/>
                <w:b/>
              </w:rPr>
            </w:pPr>
            <w:r w:rsidRPr="00CA1176">
              <w:rPr>
                <w:rFonts w:eastAsia="SimSun"/>
                <w:b/>
              </w:rPr>
              <w:t>Зона</w:t>
            </w:r>
          </w:p>
        </w:tc>
        <w:tc>
          <w:tcPr>
            <w:tcW w:w="129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00401B75" w14:textId="77777777" w:rsidR="002B2FB6" w:rsidRPr="009F6DA2" w:rsidRDefault="002B2FB6" w:rsidP="00DE2A36">
            <w:pPr>
              <w:autoSpaceDE w:val="0"/>
              <w:autoSpaceDN w:val="0"/>
              <w:adjustRightInd w:val="0"/>
              <w:ind w:firstLine="0"/>
              <w:jc w:val="center"/>
              <w:rPr>
                <w:rFonts w:eastAsia="SimSun"/>
                <w:b/>
              </w:rPr>
            </w:pPr>
            <w:r w:rsidRPr="00CA1176">
              <w:rPr>
                <w:rFonts w:eastAsia="SimSun"/>
                <w:b/>
              </w:rPr>
              <w:t>І</w:t>
            </w:r>
          </w:p>
        </w:tc>
        <w:tc>
          <w:tcPr>
            <w:tcW w:w="1434"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366A03B6" w14:textId="77777777" w:rsidR="002B2FB6" w:rsidRPr="009F6DA2" w:rsidRDefault="002B2FB6" w:rsidP="00DE2A36">
            <w:pPr>
              <w:autoSpaceDE w:val="0"/>
              <w:autoSpaceDN w:val="0"/>
              <w:adjustRightInd w:val="0"/>
              <w:ind w:firstLine="0"/>
              <w:jc w:val="center"/>
              <w:rPr>
                <w:rFonts w:eastAsia="SimSun"/>
                <w:b/>
              </w:rPr>
            </w:pPr>
            <w:r w:rsidRPr="00CA1176">
              <w:rPr>
                <w:rFonts w:eastAsia="SimSun"/>
                <w:b/>
              </w:rPr>
              <w:t>ІІ</w:t>
            </w:r>
          </w:p>
        </w:tc>
        <w:tc>
          <w:tcPr>
            <w:tcW w:w="1435"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1C1D3D67" w14:textId="77777777" w:rsidR="002B2FB6" w:rsidRPr="009F6DA2" w:rsidRDefault="002B2FB6" w:rsidP="00DE2A36">
            <w:pPr>
              <w:autoSpaceDE w:val="0"/>
              <w:autoSpaceDN w:val="0"/>
              <w:adjustRightInd w:val="0"/>
              <w:ind w:firstLine="0"/>
              <w:jc w:val="center"/>
              <w:rPr>
                <w:rFonts w:eastAsia="SimSun"/>
                <w:b/>
              </w:rPr>
            </w:pPr>
            <w:r w:rsidRPr="00CA1176">
              <w:rPr>
                <w:rFonts w:eastAsia="SimSun"/>
                <w:b/>
              </w:rPr>
              <w:t>ІІІ</w:t>
            </w:r>
          </w:p>
        </w:tc>
      </w:tr>
      <w:tr w:rsidR="009F6DA2" w:rsidRPr="009F6DA2" w14:paraId="1648317F" w14:textId="77777777" w:rsidTr="00DE2A36">
        <w:trPr>
          <w:trHeight w:val="358"/>
          <w:jc w:val="center"/>
        </w:trPr>
        <w:tc>
          <w:tcPr>
            <w:tcW w:w="4300" w:type="dxa"/>
            <w:tcBorders>
              <w:top w:val="single" w:sz="4" w:space="0" w:color="auto"/>
              <w:left w:val="single" w:sz="4" w:space="0" w:color="auto"/>
              <w:bottom w:val="single" w:sz="4" w:space="0" w:color="auto"/>
              <w:right w:val="single" w:sz="4" w:space="0" w:color="auto"/>
            </w:tcBorders>
            <w:vAlign w:val="center"/>
            <w:hideMark/>
          </w:tcPr>
          <w:p w14:paraId="51F20E01" w14:textId="77777777" w:rsidR="002B2FB6" w:rsidRPr="00CA1176" w:rsidRDefault="002B2FB6" w:rsidP="00DE2A36">
            <w:pPr>
              <w:autoSpaceDE w:val="0"/>
              <w:autoSpaceDN w:val="0"/>
              <w:adjustRightInd w:val="0"/>
              <w:ind w:firstLine="0"/>
              <w:jc w:val="left"/>
              <w:rPr>
                <w:rFonts w:eastAsia="SimSun"/>
              </w:rPr>
            </w:pPr>
            <w:r w:rsidRPr="00CA1176">
              <w:rPr>
                <w:rFonts w:eastAsia="SimSun"/>
              </w:rPr>
              <w:t>Дълбочина d [m]</w:t>
            </w:r>
          </w:p>
        </w:tc>
        <w:tc>
          <w:tcPr>
            <w:tcW w:w="1291" w:type="dxa"/>
            <w:tcBorders>
              <w:top w:val="single" w:sz="4" w:space="0" w:color="auto"/>
              <w:left w:val="single" w:sz="4" w:space="0" w:color="auto"/>
              <w:bottom w:val="single" w:sz="4" w:space="0" w:color="auto"/>
              <w:right w:val="single" w:sz="4" w:space="0" w:color="auto"/>
            </w:tcBorders>
            <w:vAlign w:val="center"/>
            <w:hideMark/>
          </w:tcPr>
          <w:p w14:paraId="4E1012D4" w14:textId="77777777" w:rsidR="002B2FB6" w:rsidRPr="00CA1176" w:rsidRDefault="002B2FB6" w:rsidP="00DE2A36">
            <w:pPr>
              <w:autoSpaceDE w:val="0"/>
              <w:autoSpaceDN w:val="0"/>
              <w:adjustRightInd w:val="0"/>
              <w:ind w:firstLine="0"/>
              <w:jc w:val="center"/>
              <w:rPr>
                <w:rFonts w:eastAsia="SimSun"/>
              </w:rPr>
            </w:pPr>
            <w:r w:rsidRPr="00CA1176">
              <w:rPr>
                <w:rFonts w:eastAsia="SimSun"/>
              </w:rPr>
              <w:t>11</w:t>
            </w:r>
          </w:p>
        </w:tc>
        <w:tc>
          <w:tcPr>
            <w:tcW w:w="1434" w:type="dxa"/>
            <w:tcBorders>
              <w:top w:val="single" w:sz="4" w:space="0" w:color="auto"/>
              <w:left w:val="single" w:sz="4" w:space="0" w:color="auto"/>
              <w:bottom w:val="single" w:sz="4" w:space="0" w:color="auto"/>
              <w:right w:val="single" w:sz="4" w:space="0" w:color="auto"/>
            </w:tcBorders>
            <w:vAlign w:val="center"/>
            <w:hideMark/>
          </w:tcPr>
          <w:p w14:paraId="59AF4062" w14:textId="77777777" w:rsidR="002B2FB6" w:rsidRPr="00CA1176" w:rsidRDefault="002B2FB6" w:rsidP="00DE2A36">
            <w:pPr>
              <w:autoSpaceDE w:val="0"/>
              <w:autoSpaceDN w:val="0"/>
              <w:adjustRightInd w:val="0"/>
              <w:ind w:firstLine="0"/>
              <w:jc w:val="center"/>
              <w:rPr>
                <w:rFonts w:eastAsia="SimSun"/>
              </w:rPr>
            </w:pPr>
            <w:r w:rsidRPr="00CA1176">
              <w:rPr>
                <w:rFonts w:eastAsia="SimSun"/>
              </w:rPr>
              <w:t>9</w:t>
            </w:r>
          </w:p>
        </w:tc>
        <w:tc>
          <w:tcPr>
            <w:tcW w:w="1435" w:type="dxa"/>
            <w:tcBorders>
              <w:top w:val="single" w:sz="4" w:space="0" w:color="auto"/>
              <w:left w:val="single" w:sz="4" w:space="0" w:color="auto"/>
              <w:bottom w:val="single" w:sz="4" w:space="0" w:color="auto"/>
              <w:right w:val="single" w:sz="4" w:space="0" w:color="auto"/>
            </w:tcBorders>
            <w:vAlign w:val="center"/>
            <w:hideMark/>
          </w:tcPr>
          <w:p w14:paraId="3345C2A0" w14:textId="77777777" w:rsidR="002B2FB6" w:rsidRPr="00CA1176" w:rsidRDefault="002B2FB6" w:rsidP="00DE2A36">
            <w:pPr>
              <w:autoSpaceDE w:val="0"/>
              <w:autoSpaceDN w:val="0"/>
              <w:adjustRightInd w:val="0"/>
              <w:ind w:firstLine="0"/>
              <w:jc w:val="center"/>
              <w:rPr>
                <w:rFonts w:eastAsia="SimSun"/>
              </w:rPr>
            </w:pPr>
            <w:r w:rsidRPr="00CA1176">
              <w:rPr>
                <w:rFonts w:eastAsia="SimSun"/>
              </w:rPr>
              <w:t>8</w:t>
            </w:r>
          </w:p>
        </w:tc>
      </w:tr>
      <w:tr w:rsidR="009F6DA2" w:rsidRPr="009F6DA2" w14:paraId="54A43639" w14:textId="77777777" w:rsidTr="00DE2A36">
        <w:trPr>
          <w:trHeight w:val="358"/>
          <w:jc w:val="center"/>
        </w:trPr>
        <w:tc>
          <w:tcPr>
            <w:tcW w:w="4300" w:type="dxa"/>
            <w:tcBorders>
              <w:top w:val="single" w:sz="4" w:space="0" w:color="auto"/>
              <w:left w:val="single" w:sz="4" w:space="0" w:color="auto"/>
              <w:bottom w:val="single" w:sz="4" w:space="0" w:color="auto"/>
              <w:right w:val="single" w:sz="4" w:space="0" w:color="auto"/>
            </w:tcBorders>
            <w:vAlign w:val="center"/>
            <w:hideMark/>
          </w:tcPr>
          <w:p w14:paraId="6A9F7F8B" w14:textId="0EE7AC50" w:rsidR="002B2FB6" w:rsidRPr="00CA1176" w:rsidRDefault="002B2FB6" w:rsidP="00DE2A36">
            <w:pPr>
              <w:autoSpaceDE w:val="0"/>
              <w:autoSpaceDN w:val="0"/>
              <w:adjustRightInd w:val="0"/>
              <w:ind w:firstLine="0"/>
              <w:jc w:val="left"/>
              <w:rPr>
                <w:rFonts w:eastAsia="SimSun"/>
              </w:rPr>
            </w:pPr>
            <w:r w:rsidRPr="00CA1176">
              <w:rPr>
                <w:rFonts w:eastAsia="SimSun"/>
              </w:rPr>
              <w:t>Необходимо тегло - G [kN]</w:t>
            </w:r>
          </w:p>
        </w:tc>
        <w:tc>
          <w:tcPr>
            <w:tcW w:w="1291" w:type="dxa"/>
            <w:tcBorders>
              <w:top w:val="single" w:sz="4" w:space="0" w:color="auto"/>
              <w:left w:val="single" w:sz="4" w:space="0" w:color="auto"/>
              <w:bottom w:val="single" w:sz="4" w:space="0" w:color="auto"/>
              <w:right w:val="single" w:sz="4" w:space="0" w:color="auto"/>
            </w:tcBorders>
            <w:vAlign w:val="center"/>
            <w:hideMark/>
          </w:tcPr>
          <w:p w14:paraId="03ECF05C" w14:textId="77777777" w:rsidR="002B2FB6" w:rsidRPr="00CA1176" w:rsidRDefault="002B2FB6" w:rsidP="00DE2A36">
            <w:pPr>
              <w:autoSpaceDE w:val="0"/>
              <w:autoSpaceDN w:val="0"/>
              <w:adjustRightInd w:val="0"/>
              <w:ind w:firstLine="0"/>
              <w:jc w:val="center"/>
              <w:rPr>
                <w:rFonts w:eastAsia="SimSun"/>
              </w:rPr>
            </w:pPr>
            <w:r w:rsidRPr="00CA1176">
              <w:rPr>
                <w:rFonts w:eastAsia="Times New Roman"/>
              </w:rPr>
              <w:t>94,62</w:t>
            </w:r>
          </w:p>
        </w:tc>
        <w:tc>
          <w:tcPr>
            <w:tcW w:w="1434" w:type="dxa"/>
            <w:tcBorders>
              <w:top w:val="single" w:sz="4" w:space="0" w:color="auto"/>
              <w:left w:val="single" w:sz="4" w:space="0" w:color="auto"/>
              <w:bottom w:val="single" w:sz="4" w:space="0" w:color="auto"/>
              <w:right w:val="single" w:sz="4" w:space="0" w:color="auto"/>
            </w:tcBorders>
            <w:vAlign w:val="center"/>
            <w:hideMark/>
          </w:tcPr>
          <w:p w14:paraId="33CDAC60" w14:textId="77777777" w:rsidR="002B2FB6" w:rsidRPr="00CA1176" w:rsidRDefault="002B2FB6" w:rsidP="00DE2A36">
            <w:pPr>
              <w:autoSpaceDE w:val="0"/>
              <w:autoSpaceDN w:val="0"/>
              <w:adjustRightInd w:val="0"/>
              <w:ind w:firstLine="0"/>
              <w:jc w:val="center"/>
              <w:rPr>
                <w:rFonts w:eastAsia="SimSun"/>
              </w:rPr>
            </w:pPr>
            <w:r w:rsidRPr="00CA1176">
              <w:rPr>
                <w:rFonts w:eastAsia="SimSun"/>
              </w:rPr>
              <w:t>55,66</w:t>
            </w:r>
          </w:p>
        </w:tc>
        <w:tc>
          <w:tcPr>
            <w:tcW w:w="1435" w:type="dxa"/>
            <w:tcBorders>
              <w:top w:val="single" w:sz="4" w:space="0" w:color="auto"/>
              <w:left w:val="single" w:sz="4" w:space="0" w:color="auto"/>
              <w:bottom w:val="single" w:sz="4" w:space="0" w:color="auto"/>
              <w:right w:val="single" w:sz="4" w:space="0" w:color="auto"/>
            </w:tcBorders>
            <w:vAlign w:val="center"/>
            <w:hideMark/>
          </w:tcPr>
          <w:p w14:paraId="745AA621" w14:textId="77777777" w:rsidR="002B2FB6" w:rsidRPr="00CA1176" w:rsidRDefault="002B2FB6" w:rsidP="00DE2A36">
            <w:pPr>
              <w:autoSpaceDE w:val="0"/>
              <w:autoSpaceDN w:val="0"/>
              <w:adjustRightInd w:val="0"/>
              <w:ind w:firstLine="0"/>
              <w:jc w:val="center"/>
              <w:rPr>
                <w:rFonts w:eastAsia="SimSun"/>
              </w:rPr>
            </w:pPr>
            <w:r w:rsidRPr="00CA1176">
              <w:rPr>
                <w:rFonts w:eastAsia="SimSun"/>
              </w:rPr>
              <w:t>25,63</w:t>
            </w:r>
          </w:p>
        </w:tc>
      </w:tr>
      <w:tr w:rsidR="009F6DA2" w:rsidRPr="009F6DA2" w14:paraId="5AFE4A8C" w14:textId="77777777" w:rsidTr="00DE2A36">
        <w:trPr>
          <w:trHeight w:val="358"/>
          <w:jc w:val="center"/>
        </w:trPr>
        <w:tc>
          <w:tcPr>
            <w:tcW w:w="4300" w:type="dxa"/>
            <w:tcBorders>
              <w:top w:val="single" w:sz="4" w:space="0" w:color="auto"/>
              <w:left w:val="single" w:sz="4" w:space="0" w:color="auto"/>
              <w:bottom w:val="single" w:sz="4" w:space="0" w:color="auto"/>
              <w:right w:val="single" w:sz="4" w:space="0" w:color="auto"/>
            </w:tcBorders>
            <w:vAlign w:val="center"/>
            <w:hideMark/>
          </w:tcPr>
          <w:p w14:paraId="3AC11AD3" w14:textId="77777777" w:rsidR="002B2FB6" w:rsidRPr="00CA1176" w:rsidRDefault="002B2FB6" w:rsidP="00DE2A36">
            <w:pPr>
              <w:autoSpaceDE w:val="0"/>
              <w:autoSpaceDN w:val="0"/>
              <w:adjustRightInd w:val="0"/>
              <w:ind w:firstLine="0"/>
              <w:jc w:val="left"/>
              <w:rPr>
                <w:rFonts w:eastAsia="SimSun"/>
              </w:rPr>
            </w:pPr>
            <w:r w:rsidRPr="00CA1176">
              <w:rPr>
                <w:rFonts w:eastAsia="SimSun"/>
              </w:rPr>
              <w:t>Приета дебелина на бронировката [cm]</w:t>
            </w:r>
          </w:p>
        </w:tc>
        <w:tc>
          <w:tcPr>
            <w:tcW w:w="1291" w:type="dxa"/>
            <w:tcBorders>
              <w:top w:val="single" w:sz="4" w:space="0" w:color="auto"/>
              <w:left w:val="single" w:sz="4" w:space="0" w:color="auto"/>
              <w:bottom w:val="single" w:sz="4" w:space="0" w:color="auto"/>
              <w:right w:val="single" w:sz="4" w:space="0" w:color="auto"/>
            </w:tcBorders>
            <w:vAlign w:val="center"/>
            <w:hideMark/>
          </w:tcPr>
          <w:p w14:paraId="1D2EDCA2" w14:textId="77777777" w:rsidR="002B2FB6" w:rsidRPr="00CA1176" w:rsidRDefault="002B2FB6" w:rsidP="00DE2A36">
            <w:pPr>
              <w:autoSpaceDE w:val="0"/>
              <w:autoSpaceDN w:val="0"/>
              <w:adjustRightInd w:val="0"/>
              <w:ind w:firstLine="0"/>
              <w:jc w:val="center"/>
              <w:rPr>
                <w:rFonts w:eastAsia="Times New Roman"/>
              </w:rPr>
            </w:pPr>
            <w:r w:rsidRPr="00CA1176">
              <w:rPr>
                <w:rFonts w:eastAsia="Times New Roman"/>
              </w:rPr>
              <w:t>360</w:t>
            </w:r>
          </w:p>
        </w:tc>
        <w:tc>
          <w:tcPr>
            <w:tcW w:w="1434" w:type="dxa"/>
            <w:tcBorders>
              <w:top w:val="single" w:sz="4" w:space="0" w:color="auto"/>
              <w:left w:val="single" w:sz="4" w:space="0" w:color="auto"/>
              <w:bottom w:val="single" w:sz="4" w:space="0" w:color="auto"/>
              <w:right w:val="single" w:sz="4" w:space="0" w:color="auto"/>
            </w:tcBorders>
            <w:vAlign w:val="center"/>
            <w:hideMark/>
          </w:tcPr>
          <w:p w14:paraId="29D2ED5F" w14:textId="77777777" w:rsidR="002B2FB6" w:rsidRPr="00CA1176" w:rsidRDefault="002B2FB6" w:rsidP="00DE2A36">
            <w:pPr>
              <w:autoSpaceDE w:val="0"/>
              <w:autoSpaceDN w:val="0"/>
              <w:adjustRightInd w:val="0"/>
              <w:ind w:firstLine="0"/>
              <w:jc w:val="center"/>
              <w:rPr>
                <w:rFonts w:eastAsia="SimSun"/>
              </w:rPr>
            </w:pPr>
            <w:r w:rsidRPr="00CA1176">
              <w:rPr>
                <w:rFonts w:eastAsia="SimSun"/>
              </w:rPr>
              <w:t>300</w:t>
            </w:r>
          </w:p>
        </w:tc>
        <w:tc>
          <w:tcPr>
            <w:tcW w:w="1435" w:type="dxa"/>
            <w:tcBorders>
              <w:top w:val="single" w:sz="4" w:space="0" w:color="auto"/>
              <w:left w:val="single" w:sz="4" w:space="0" w:color="auto"/>
              <w:bottom w:val="single" w:sz="4" w:space="0" w:color="auto"/>
              <w:right w:val="single" w:sz="4" w:space="0" w:color="auto"/>
            </w:tcBorders>
            <w:vAlign w:val="center"/>
            <w:hideMark/>
          </w:tcPr>
          <w:p w14:paraId="1BE92A09" w14:textId="77777777" w:rsidR="002B2FB6" w:rsidRPr="00CA1176" w:rsidRDefault="002B2FB6" w:rsidP="00DE2A36">
            <w:pPr>
              <w:autoSpaceDE w:val="0"/>
              <w:autoSpaceDN w:val="0"/>
              <w:adjustRightInd w:val="0"/>
              <w:ind w:firstLine="0"/>
              <w:jc w:val="center"/>
              <w:rPr>
                <w:rFonts w:eastAsia="SimSun"/>
              </w:rPr>
            </w:pPr>
            <w:r w:rsidRPr="00CA1176">
              <w:rPr>
                <w:rFonts w:eastAsia="SimSun"/>
              </w:rPr>
              <w:t>240</w:t>
            </w:r>
          </w:p>
        </w:tc>
      </w:tr>
      <w:tr w:rsidR="009F6DA2" w:rsidRPr="009F6DA2" w14:paraId="0B127D26" w14:textId="77777777" w:rsidTr="00DE2A36">
        <w:trPr>
          <w:trHeight w:val="537"/>
          <w:jc w:val="center"/>
        </w:trPr>
        <w:tc>
          <w:tcPr>
            <w:tcW w:w="4300" w:type="dxa"/>
            <w:tcBorders>
              <w:top w:val="single" w:sz="4" w:space="0" w:color="auto"/>
              <w:left w:val="single" w:sz="4" w:space="0" w:color="auto"/>
              <w:bottom w:val="single" w:sz="4" w:space="0" w:color="auto"/>
              <w:right w:val="single" w:sz="4" w:space="0" w:color="auto"/>
            </w:tcBorders>
            <w:vAlign w:val="center"/>
            <w:hideMark/>
          </w:tcPr>
          <w:p w14:paraId="687ECE4C" w14:textId="77777777" w:rsidR="002B2FB6" w:rsidRPr="00CA1176" w:rsidRDefault="002B2FB6" w:rsidP="00DE2A36">
            <w:pPr>
              <w:autoSpaceDE w:val="0"/>
              <w:autoSpaceDN w:val="0"/>
              <w:adjustRightInd w:val="0"/>
              <w:ind w:firstLine="0"/>
              <w:jc w:val="left"/>
              <w:rPr>
                <w:rFonts w:eastAsia="SimSun"/>
              </w:rPr>
            </w:pPr>
            <w:r w:rsidRPr="00CA1176">
              <w:rPr>
                <w:rFonts w:eastAsia="SimSun"/>
              </w:rPr>
              <w:t>Прието тегло на тетраподи</w:t>
            </w:r>
          </w:p>
        </w:tc>
        <w:tc>
          <w:tcPr>
            <w:tcW w:w="1291" w:type="dxa"/>
            <w:tcBorders>
              <w:top w:val="single" w:sz="4" w:space="0" w:color="auto"/>
              <w:left w:val="single" w:sz="4" w:space="0" w:color="auto"/>
              <w:bottom w:val="single" w:sz="4" w:space="0" w:color="auto"/>
              <w:right w:val="single" w:sz="4" w:space="0" w:color="auto"/>
            </w:tcBorders>
            <w:vAlign w:val="center"/>
            <w:hideMark/>
          </w:tcPr>
          <w:p w14:paraId="63BD39F6" w14:textId="77777777" w:rsidR="002B2FB6" w:rsidRPr="00CA1176" w:rsidRDefault="002B2FB6" w:rsidP="00DE2A36">
            <w:pPr>
              <w:autoSpaceDE w:val="0"/>
              <w:autoSpaceDN w:val="0"/>
              <w:adjustRightInd w:val="0"/>
              <w:ind w:firstLine="0"/>
              <w:jc w:val="center"/>
              <w:rPr>
                <w:rFonts w:eastAsia="SimSun"/>
              </w:rPr>
            </w:pPr>
            <w:r w:rsidRPr="00CA1176">
              <w:rPr>
                <w:rFonts w:eastAsia="Times New Roman"/>
              </w:rPr>
              <w:t>Т10</w:t>
            </w:r>
          </w:p>
        </w:tc>
        <w:tc>
          <w:tcPr>
            <w:tcW w:w="1434" w:type="dxa"/>
            <w:tcBorders>
              <w:top w:val="single" w:sz="4" w:space="0" w:color="auto"/>
              <w:left w:val="single" w:sz="4" w:space="0" w:color="auto"/>
              <w:bottom w:val="single" w:sz="4" w:space="0" w:color="auto"/>
              <w:right w:val="single" w:sz="4" w:space="0" w:color="auto"/>
            </w:tcBorders>
            <w:vAlign w:val="center"/>
            <w:hideMark/>
          </w:tcPr>
          <w:p w14:paraId="6D6571F9" w14:textId="77777777" w:rsidR="002B2FB6" w:rsidRPr="00CA1176" w:rsidRDefault="002B2FB6" w:rsidP="00DE2A36">
            <w:pPr>
              <w:autoSpaceDE w:val="0"/>
              <w:autoSpaceDN w:val="0"/>
              <w:adjustRightInd w:val="0"/>
              <w:ind w:firstLine="0"/>
              <w:jc w:val="center"/>
              <w:rPr>
                <w:rFonts w:eastAsia="SimSun"/>
              </w:rPr>
            </w:pPr>
            <w:r w:rsidRPr="00CA1176">
              <w:rPr>
                <w:rFonts w:eastAsia="SimSun"/>
              </w:rPr>
              <w:t>Т8</w:t>
            </w:r>
          </w:p>
        </w:tc>
        <w:tc>
          <w:tcPr>
            <w:tcW w:w="1435" w:type="dxa"/>
            <w:tcBorders>
              <w:top w:val="single" w:sz="4" w:space="0" w:color="auto"/>
              <w:left w:val="single" w:sz="4" w:space="0" w:color="auto"/>
              <w:bottom w:val="single" w:sz="4" w:space="0" w:color="auto"/>
              <w:right w:val="single" w:sz="4" w:space="0" w:color="auto"/>
            </w:tcBorders>
            <w:vAlign w:val="center"/>
            <w:hideMark/>
          </w:tcPr>
          <w:p w14:paraId="67D254F7" w14:textId="77777777" w:rsidR="002B2FB6" w:rsidRPr="00CA1176" w:rsidRDefault="002B2FB6" w:rsidP="00DE2A36">
            <w:pPr>
              <w:autoSpaceDE w:val="0"/>
              <w:autoSpaceDN w:val="0"/>
              <w:adjustRightInd w:val="0"/>
              <w:ind w:firstLine="0"/>
              <w:jc w:val="center"/>
              <w:rPr>
                <w:rFonts w:eastAsia="SimSun"/>
              </w:rPr>
            </w:pPr>
            <w:r w:rsidRPr="00CA1176">
              <w:rPr>
                <w:rFonts w:eastAsia="SimSun"/>
              </w:rPr>
              <w:t>Т4</w:t>
            </w:r>
          </w:p>
        </w:tc>
      </w:tr>
    </w:tbl>
    <w:p w14:paraId="5F57C01E" w14:textId="77777777" w:rsidR="002B2FB6" w:rsidRPr="00CA1176" w:rsidRDefault="002B2FB6" w:rsidP="00CA1176">
      <w:pPr>
        <w:shd w:val="clear" w:color="auto" w:fill="FFFFFF"/>
        <w:autoSpaceDE w:val="0"/>
        <w:autoSpaceDN w:val="0"/>
        <w:adjustRightInd w:val="0"/>
        <w:spacing w:after="240"/>
        <w:ind w:firstLine="0"/>
        <w:rPr>
          <w:rFonts w:eastAsia="SimSun"/>
        </w:rPr>
      </w:pPr>
    </w:p>
    <w:p w14:paraId="44722A45" w14:textId="179E60A0" w:rsidR="002B2FB6" w:rsidRPr="009F6DA2" w:rsidRDefault="002B2FB6" w:rsidP="002B2FB6">
      <w:pPr>
        <w:spacing w:after="240"/>
        <w:ind w:firstLine="576"/>
        <w:rPr>
          <w:rFonts w:eastAsia="Times New Roman"/>
        </w:rPr>
      </w:pPr>
      <w:r w:rsidRPr="009F6DA2">
        <w:rPr>
          <w:rFonts w:eastAsia="Times New Roman"/>
        </w:rPr>
        <w:t xml:space="preserve">Съгласно техническия проект е приета </w:t>
      </w:r>
      <w:r w:rsidRPr="009F6DA2">
        <w:rPr>
          <w:rFonts w:eastAsia="Times New Roman"/>
          <w:b/>
        </w:rPr>
        <w:t>Кота Било =  +7,50 м (7.78 м</w:t>
      </w:r>
      <w:r w:rsidR="00E677A2">
        <w:rPr>
          <w:rFonts w:eastAsia="Times New Roman"/>
          <w:b/>
        </w:rPr>
        <w:t xml:space="preserve"> </w:t>
      </w:r>
      <w:r w:rsidRPr="009F6DA2">
        <w:rPr>
          <w:rFonts w:eastAsia="Times New Roman"/>
          <w:b/>
        </w:rPr>
        <w:t>ЧС)</w:t>
      </w:r>
    </w:p>
    <w:p w14:paraId="6ACC7E11" w14:textId="64EE25E9" w:rsidR="002B2FB6" w:rsidRPr="009F6DA2" w:rsidRDefault="00DB4CA4" w:rsidP="002B2FB6">
      <w:pPr>
        <w:spacing w:after="240"/>
        <w:ind w:firstLine="576"/>
        <w:rPr>
          <w:rFonts w:eastAsia="Times New Roman"/>
        </w:rPr>
      </w:pPr>
      <w:r w:rsidRPr="009F6DA2">
        <w:rPr>
          <w:rFonts w:eastAsia="Times New Roman"/>
        </w:rPr>
        <w:t>З</w:t>
      </w:r>
      <w:r w:rsidR="002B2FB6" w:rsidRPr="009F6DA2">
        <w:rPr>
          <w:rFonts w:eastAsia="Times New Roman"/>
        </w:rPr>
        <w:t>а рехабилитация и възстановяване на бронировката на вълнолома, неговата реконструкция изисква и обособяване на пешеходна зона на Кота +6,30</w:t>
      </w:r>
      <w:r w:rsidR="00E677A2">
        <w:rPr>
          <w:rFonts w:eastAsia="Times New Roman"/>
        </w:rPr>
        <w:t xml:space="preserve"> </w:t>
      </w:r>
      <w:r w:rsidR="002B2FB6" w:rsidRPr="009F6DA2">
        <w:rPr>
          <w:rFonts w:eastAsia="Times New Roman"/>
        </w:rPr>
        <w:t>м (+6,58</w:t>
      </w:r>
      <w:r w:rsidR="00E677A2">
        <w:rPr>
          <w:rFonts w:eastAsia="Times New Roman"/>
        </w:rPr>
        <w:t xml:space="preserve"> </w:t>
      </w:r>
      <w:r w:rsidR="002B2FB6" w:rsidRPr="009F6DA2">
        <w:rPr>
          <w:rFonts w:eastAsia="Times New Roman"/>
        </w:rPr>
        <w:t>м</w:t>
      </w:r>
      <w:r w:rsidR="00E677A2">
        <w:rPr>
          <w:rFonts w:eastAsia="Times New Roman"/>
        </w:rPr>
        <w:t xml:space="preserve"> </w:t>
      </w:r>
      <w:r w:rsidR="002B2FB6" w:rsidRPr="009F6DA2">
        <w:rPr>
          <w:rFonts w:eastAsia="Times New Roman"/>
        </w:rPr>
        <w:t>ЧС).</w:t>
      </w:r>
    </w:p>
    <w:p w14:paraId="420D4CAF" w14:textId="1E199487" w:rsidR="002B2FB6" w:rsidRPr="009F6DA2" w:rsidRDefault="002B2FB6" w:rsidP="002B2FB6">
      <w:pPr>
        <w:spacing w:after="240"/>
        <w:ind w:firstLine="576"/>
        <w:rPr>
          <w:rFonts w:eastAsia="Times New Roman"/>
        </w:rPr>
      </w:pPr>
      <w:r w:rsidRPr="009F6DA2">
        <w:rPr>
          <w:rFonts w:eastAsia="Times New Roman"/>
        </w:rPr>
        <w:t>Това ще се постигне, чрез изграждането на нов сглобяем вълнобой (надстройка) с H=2,</w:t>
      </w:r>
      <w:r w:rsidR="00E677A2" w:rsidRPr="009F6DA2">
        <w:rPr>
          <w:rFonts w:eastAsia="Times New Roman"/>
        </w:rPr>
        <w:t>10</w:t>
      </w:r>
      <w:r w:rsidR="00E677A2">
        <w:rPr>
          <w:rFonts w:eastAsia="Times New Roman"/>
        </w:rPr>
        <w:t xml:space="preserve"> м</w:t>
      </w:r>
      <w:r w:rsidR="00E677A2" w:rsidRPr="009F6DA2">
        <w:rPr>
          <w:rFonts w:eastAsia="Times New Roman"/>
        </w:rPr>
        <w:t xml:space="preserve"> </w:t>
      </w:r>
      <w:r w:rsidRPr="009F6DA2">
        <w:rPr>
          <w:rFonts w:eastAsia="Times New Roman"/>
        </w:rPr>
        <w:t>достигащ до Кота +7,50</w:t>
      </w:r>
      <w:r w:rsidR="00E677A2">
        <w:rPr>
          <w:rFonts w:eastAsia="Times New Roman"/>
        </w:rPr>
        <w:t xml:space="preserve"> </w:t>
      </w:r>
      <w:r w:rsidRPr="009F6DA2">
        <w:rPr>
          <w:rFonts w:eastAsia="Times New Roman"/>
        </w:rPr>
        <w:t>м (+7,78</w:t>
      </w:r>
      <w:r w:rsidR="00E677A2">
        <w:rPr>
          <w:rFonts w:eastAsia="Times New Roman"/>
        </w:rPr>
        <w:t xml:space="preserve"> </w:t>
      </w:r>
      <w:r w:rsidRPr="009F6DA2">
        <w:rPr>
          <w:rFonts w:eastAsia="Times New Roman"/>
        </w:rPr>
        <w:t xml:space="preserve">мЧС). Проектът за рехабилитацията на </w:t>
      </w:r>
      <w:r w:rsidR="00D125DD">
        <w:rPr>
          <w:rFonts w:eastAsia="Times New Roman"/>
        </w:rPr>
        <w:t>в</w:t>
      </w:r>
      <w:r w:rsidRPr="009F6DA2">
        <w:rPr>
          <w:rFonts w:eastAsia="Times New Roman"/>
        </w:rPr>
        <w:t>ълнолома е разделена на следните етапи:</w:t>
      </w:r>
    </w:p>
    <w:p w14:paraId="1343AED1" w14:textId="5663CC11" w:rsidR="002B2FB6" w:rsidRPr="009F6DA2" w:rsidRDefault="002B2FB6" w:rsidP="003B23EA">
      <w:pPr>
        <w:spacing w:line="360" w:lineRule="auto"/>
        <w:ind w:firstLine="576"/>
        <w:rPr>
          <w:rFonts w:eastAsia="Times New Roman"/>
        </w:rPr>
      </w:pPr>
      <w:r w:rsidRPr="009F6DA2">
        <w:rPr>
          <w:rFonts w:eastAsia="Times New Roman"/>
          <w:b/>
        </w:rPr>
        <w:t>І ЕТАП</w:t>
      </w:r>
      <w:r w:rsidRPr="009F6DA2">
        <w:rPr>
          <w:rFonts w:eastAsia="Times New Roman"/>
        </w:rPr>
        <w:t xml:space="preserve"> – L=227,</w:t>
      </w:r>
      <w:r w:rsidR="00E677A2" w:rsidRPr="009F6DA2">
        <w:rPr>
          <w:rFonts w:eastAsia="Times New Roman"/>
        </w:rPr>
        <w:t>00</w:t>
      </w:r>
      <w:r w:rsidR="00E677A2">
        <w:rPr>
          <w:rFonts w:eastAsia="Times New Roman"/>
        </w:rPr>
        <w:t xml:space="preserve"> м</w:t>
      </w:r>
      <w:r w:rsidR="00E677A2" w:rsidRPr="009F6DA2">
        <w:rPr>
          <w:rFonts w:eastAsia="Times New Roman"/>
        </w:rPr>
        <w:t xml:space="preserve"> </w:t>
      </w:r>
      <w:r w:rsidRPr="009F6DA2">
        <w:rPr>
          <w:rFonts w:eastAsia="Times New Roman"/>
        </w:rPr>
        <w:t>– От фара до оградата на Яхтклуба;</w:t>
      </w:r>
    </w:p>
    <w:p w14:paraId="26964837" w14:textId="7ACB78B5" w:rsidR="002B2FB6" w:rsidRPr="009F6DA2" w:rsidRDefault="002B2FB6" w:rsidP="003B23EA">
      <w:pPr>
        <w:spacing w:line="360" w:lineRule="auto"/>
        <w:ind w:firstLine="576"/>
        <w:rPr>
          <w:rFonts w:eastAsia="Times New Roman"/>
        </w:rPr>
      </w:pPr>
      <w:r w:rsidRPr="009F6DA2">
        <w:rPr>
          <w:rFonts w:eastAsia="Times New Roman"/>
          <w:b/>
        </w:rPr>
        <w:t xml:space="preserve">ІІ ЕТАП </w:t>
      </w:r>
      <w:r w:rsidRPr="009F6DA2">
        <w:rPr>
          <w:rFonts w:eastAsia="Times New Roman"/>
        </w:rPr>
        <w:t>– L=200,</w:t>
      </w:r>
      <w:r w:rsidR="00E677A2" w:rsidRPr="009F6DA2">
        <w:rPr>
          <w:rFonts w:eastAsia="Times New Roman"/>
        </w:rPr>
        <w:t>00</w:t>
      </w:r>
      <w:r w:rsidR="00E677A2">
        <w:rPr>
          <w:rFonts w:eastAsia="Times New Roman"/>
        </w:rPr>
        <w:t xml:space="preserve"> м</w:t>
      </w:r>
      <w:r w:rsidR="00E677A2" w:rsidRPr="009F6DA2">
        <w:rPr>
          <w:rFonts w:eastAsia="Times New Roman"/>
        </w:rPr>
        <w:t xml:space="preserve"> </w:t>
      </w:r>
      <w:r w:rsidRPr="009F6DA2">
        <w:rPr>
          <w:rFonts w:eastAsia="Times New Roman"/>
        </w:rPr>
        <w:t>– От оградата на Яхтклуба до 50,</w:t>
      </w:r>
      <w:r w:rsidR="00E677A2" w:rsidRPr="009F6DA2">
        <w:rPr>
          <w:rFonts w:eastAsia="Times New Roman"/>
        </w:rPr>
        <w:t>00</w:t>
      </w:r>
      <w:r w:rsidR="00E677A2">
        <w:rPr>
          <w:rFonts w:eastAsia="Times New Roman"/>
        </w:rPr>
        <w:t xml:space="preserve"> м</w:t>
      </w:r>
      <w:r w:rsidR="00E677A2" w:rsidRPr="009F6DA2">
        <w:rPr>
          <w:rFonts w:eastAsia="Times New Roman"/>
        </w:rPr>
        <w:t xml:space="preserve"> </w:t>
      </w:r>
      <w:r w:rsidRPr="009F6DA2">
        <w:rPr>
          <w:rFonts w:eastAsia="Times New Roman"/>
        </w:rPr>
        <w:t>след Морска гара;</w:t>
      </w:r>
    </w:p>
    <w:p w14:paraId="0985F70D" w14:textId="06DC72B1" w:rsidR="002B2FB6" w:rsidRPr="009F6DA2" w:rsidRDefault="002B2FB6" w:rsidP="003B23EA">
      <w:pPr>
        <w:spacing w:line="360" w:lineRule="auto"/>
        <w:ind w:firstLine="576"/>
        <w:rPr>
          <w:rFonts w:eastAsia="Times New Roman"/>
        </w:rPr>
      </w:pPr>
      <w:r w:rsidRPr="009F6DA2">
        <w:rPr>
          <w:rFonts w:eastAsia="Times New Roman"/>
          <w:b/>
        </w:rPr>
        <w:t>ІІІ ЕТАП</w:t>
      </w:r>
      <w:r w:rsidRPr="009F6DA2">
        <w:rPr>
          <w:rFonts w:eastAsia="Times New Roman"/>
        </w:rPr>
        <w:t xml:space="preserve"> –L=265,</w:t>
      </w:r>
      <w:r w:rsidR="00E677A2" w:rsidRPr="009F6DA2">
        <w:rPr>
          <w:rFonts w:eastAsia="Times New Roman"/>
        </w:rPr>
        <w:t>00</w:t>
      </w:r>
      <w:r w:rsidR="00E677A2">
        <w:rPr>
          <w:rFonts w:eastAsia="Times New Roman"/>
        </w:rPr>
        <w:t xml:space="preserve"> м</w:t>
      </w:r>
      <w:r w:rsidR="00E677A2" w:rsidRPr="009F6DA2">
        <w:rPr>
          <w:rFonts w:eastAsia="Times New Roman"/>
        </w:rPr>
        <w:t xml:space="preserve"> </w:t>
      </w:r>
      <w:r w:rsidRPr="009F6DA2">
        <w:rPr>
          <w:rFonts w:eastAsia="Times New Roman"/>
        </w:rPr>
        <w:t>– От 50,</w:t>
      </w:r>
      <w:r w:rsidR="00E677A2" w:rsidRPr="009F6DA2">
        <w:rPr>
          <w:rFonts w:eastAsia="Times New Roman"/>
        </w:rPr>
        <w:t>00</w:t>
      </w:r>
      <w:r w:rsidR="00E677A2">
        <w:rPr>
          <w:rFonts w:eastAsia="Times New Roman"/>
        </w:rPr>
        <w:t xml:space="preserve"> м</w:t>
      </w:r>
      <w:r w:rsidR="00E677A2" w:rsidRPr="009F6DA2">
        <w:rPr>
          <w:rFonts w:eastAsia="Times New Roman"/>
        </w:rPr>
        <w:t xml:space="preserve"> </w:t>
      </w:r>
      <w:r w:rsidRPr="009F6DA2">
        <w:rPr>
          <w:rFonts w:eastAsia="Times New Roman"/>
        </w:rPr>
        <w:t>след Морска гара до началото на Магазия І;</w:t>
      </w:r>
    </w:p>
    <w:p w14:paraId="73636F48" w14:textId="22568EBF" w:rsidR="002B2FB6" w:rsidRPr="009F6DA2" w:rsidRDefault="002B2FB6" w:rsidP="002B2FB6">
      <w:pPr>
        <w:spacing w:after="240"/>
        <w:ind w:firstLine="576"/>
        <w:rPr>
          <w:rFonts w:eastAsia="Times New Roman"/>
        </w:rPr>
      </w:pPr>
      <w:r w:rsidRPr="009F6DA2">
        <w:rPr>
          <w:rFonts w:eastAsia="Times New Roman"/>
        </w:rPr>
        <w:lastRenderedPageBreak/>
        <w:t>Предвидено е отстраняване на съществуващият вълнобой, монтиран на Кота +5,40</w:t>
      </w:r>
      <w:r w:rsidR="00FD1DFC">
        <w:rPr>
          <w:rFonts w:eastAsia="Times New Roman"/>
        </w:rPr>
        <w:t xml:space="preserve"> </w:t>
      </w:r>
      <w:r w:rsidRPr="009F6DA2">
        <w:rPr>
          <w:rFonts w:eastAsia="Times New Roman"/>
        </w:rPr>
        <w:t>м (+5,68</w:t>
      </w:r>
      <w:r w:rsidR="00E677A2">
        <w:rPr>
          <w:rFonts w:eastAsia="Times New Roman"/>
        </w:rPr>
        <w:t xml:space="preserve"> </w:t>
      </w:r>
      <w:r w:rsidRPr="009F6DA2">
        <w:rPr>
          <w:rFonts w:eastAsia="Times New Roman"/>
        </w:rPr>
        <w:t>м</w:t>
      </w:r>
      <w:r w:rsidR="00972F7D">
        <w:rPr>
          <w:rFonts w:eastAsia="Times New Roman"/>
        </w:rPr>
        <w:t xml:space="preserve"> </w:t>
      </w:r>
      <w:r w:rsidRPr="009F6DA2">
        <w:rPr>
          <w:rFonts w:eastAsia="Times New Roman"/>
        </w:rPr>
        <w:t>ЧС). Отстраняването ще стане посредством разкъртване на връзката между вълнобоя и фундамента и последващо изрязване на армировката.</w:t>
      </w:r>
    </w:p>
    <w:p w14:paraId="48B11AE3" w14:textId="3E246D69" w:rsidR="002B2FB6" w:rsidRPr="009F6DA2" w:rsidRDefault="002B2FB6" w:rsidP="002B2FB6">
      <w:pPr>
        <w:spacing w:after="240"/>
        <w:ind w:firstLine="576"/>
        <w:rPr>
          <w:rFonts w:eastAsia="Times New Roman"/>
        </w:rPr>
      </w:pPr>
      <w:r w:rsidRPr="009F6DA2">
        <w:rPr>
          <w:rFonts w:eastAsia="Times New Roman"/>
        </w:rPr>
        <w:t>Самият стар вълнобой е стоманобетонов елемент с дължина L=5,00 м и тегло 10,50 т. Предвидено е сапаниране и повдигане на елемента посредством закрепването на анкери и химичен закотвящ разтвор.</w:t>
      </w:r>
    </w:p>
    <w:p w14:paraId="4D614883" w14:textId="3629BB2F" w:rsidR="002B2FB6" w:rsidRPr="009F6DA2" w:rsidRDefault="002B2FB6" w:rsidP="002B2FB6">
      <w:pPr>
        <w:spacing w:after="240"/>
        <w:ind w:firstLine="576"/>
        <w:rPr>
          <w:rFonts w:eastAsia="Times New Roman"/>
        </w:rPr>
      </w:pPr>
      <w:r w:rsidRPr="009F6DA2">
        <w:rPr>
          <w:rFonts w:eastAsia="Times New Roman"/>
        </w:rPr>
        <w:t>От страната на морето са предвидени следните мероприятия:</w:t>
      </w:r>
    </w:p>
    <w:p w14:paraId="28279F76" w14:textId="77777777" w:rsidR="002B2FB6" w:rsidRPr="009F6DA2" w:rsidRDefault="002B2FB6" w:rsidP="001032C7">
      <w:pPr>
        <w:numPr>
          <w:ilvl w:val="0"/>
          <w:numId w:val="35"/>
        </w:numPr>
        <w:rPr>
          <w:rFonts w:eastAsia="Times New Roman"/>
        </w:rPr>
      </w:pPr>
      <w:r w:rsidRPr="009F6DA2">
        <w:rPr>
          <w:rFonts w:eastAsia="Times New Roman"/>
        </w:rPr>
        <w:t>Отстраняване на съществуващи тетраподи.</w:t>
      </w:r>
    </w:p>
    <w:p w14:paraId="131D2B7D" w14:textId="34306030" w:rsidR="002B2FB6" w:rsidRPr="009F6DA2" w:rsidRDefault="002B2FB6" w:rsidP="001032C7">
      <w:pPr>
        <w:numPr>
          <w:ilvl w:val="0"/>
          <w:numId w:val="35"/>
        </w:numPr>
        <w:rPr>
          <w:rFonts w:eastAsia="Times New Roman"/>
        </w:rPr>
      </w:pPr>
      <w:r w:rsidRPr="009F6DA2">
        <w:rPr>
          <w:rFonts w:eastAsia="Times New Roman"/>
        </w:rPr>
        <w:t xml:space="preserve">Направа на изкопи и откосиране на основен пласт СБ 500 - </w:t>
      </w:r>
      <w:r w:rsidR="00E677A2" w:rsidRPr="009F6DA2">
        <w:rPr>
          <w:rFonts w:eastAsia="Times New Roman"/>
        </w:rPr>
        <w:t>1500</w:t>
      </w:r>
      <w:r w:rsidR="00E677A2">
        <w:rPr>
          <w:rFonts w:eastAsia="Times New Roman"/>
        </w:rPr>
        <w:t xml:space="preserve"> кг</w:t>
      </w:r>
      <w:r w:rsidR="00E677A2" w:rsidRPr="009F6DA2">
        <w:rPr>
          <w:rFonts w:eastAsia="Times New Roman"/>
        </w:rPr>
        <w:t xml:space="preserve"> </w:t>
      </w:r>
      <w:r w:rsidRPr="009F6DA2">
        <w:rPr>
          <w:rFonts w:eastAsia="Times New Roman"/>
        </w:rPr>
        <w:t>с дебелина 2,00 - 2,50 м и откос 1:1,33</w:t>
      </w:r>
      <w:r w:rsidR="00E677A2">
        <w:rPr>
          <w:rFonts w:eastAsia="Times New Roman"/>
        </w:rPr>
        <w:t>;</w:t>
      </w:r>
    </w:p>
    <w:p w14:paraId="611A2809" w14:textId="76AE3FD6" w:rsidR="002B2FB6" w:rsidRPr="009F6DA2" w:rsidRDefault="002B2FB6" w:rsidP="001032C7">
      <w:pPr>
        <w:numPr>
          <w:ilvl w:val="0"/>
          <w:numId w:val="35"/>
        </w:numPr>
        <w:rPr>
          <w:rFonts w:eastAsia="Times New Roman"/>
        </w:rPr>
      </w:pPr>
      <w:r w:rsidRPr="009F6DA2">
        <w:rPr>
          <w:rFonts w:eastAsia="Times New Roman"/>
        </w:rPr>
        <w:t xml:space="preserve">Полагане бронировка и откосиране на СБ 1500 </w:t>
      </w:r>
      <w:r w:rsidR="00E677A2">
        <w:rPr>
          <w:rFonts w:eastAsia="Times New Roman"/>
        </w:rPr>
        <w:t>–</w:t>
      </w:r>
      <w:r w:rsidRPr="009F6DA2">
        <w:rPr>
          <w:rFonts w:eastAsia="Times New Roman"/>
        </w:rPr>
        <w:t xml:space="preserve"> 4000</w:t>
      </w:r>
      <w:r w:rsidR="00E677A2">
        <w:rPr>
          <w:rFonts w:eastAsia="Times New Roman"/>
        </w:rPr>
        <w:t xml:space="preserve"> кг</w:t>
      </w:r>
      <w:r w:rsidRPr="009F6DA2">
        <w:rPr>
          <w:rFonts w:eastAsia="Times New Roman"/>
        </w:rPr>
        <w:t xml:space="preserve"> с дебелина 2,00 </w:t>
      </w:r>
      <w:r w:rsidR="00E677A2">
        <w:rPr>
          <w:rFonts w:eastAsia="Times New Roman"/>
        </w:rPr>
        <w:t xml:space="preserve">м </w:t>
      </w:r>
      <w:r w:rsidRPr="009F6DA2">
        <w:rPr>
          <w:rFonts w:eastAsia="Times New Roman"/>
        </w:rPr>
        <w:t xml:space="preserve"> и откос с </w:t>
      </w:r>
      <w:r w:rsidR="00E677A2">
        <w:rPr>
          <w:rFonts w:eastAsia="Times New Roman"/>
        </w:rPr>
        <w:t>наклон 1:</w:t>
      </w:r>
      <w:r w:rsidRPr="009F6DA2">
        <w:rPr>
          <w:rFonts w:eastAsia="Times New Roman"/>
        </w:rPr>
        <w:t>1,33</w:t>
      </w:r>
      <w:r w:rsidR="00E677A2">
        <w:rPr>
          <w:rFonts w:eastAsia="Times New Roman"/>
        </w:rPr>
        <w:t>;</w:t>
      </w:r>
    </w:p>
    <w:p w14:paraId="437EC201" w14:textId="77777777" w:rsidR="002B2FB6" w:rsidRPr="009F6DA2" w:rsidRDefault="002B2FB6" w:rsidP="001032C7">
      <w:pPr>
        <w:numPr>
          <w:ilvl w:val="0"/>
          <w:numId w:val="35"/>
        </w:numPr>
        <w:rPr>
          <w:rFonts w:eastAsia="Times New Roman"/>
        </w:rPr>
      </w:pPr>
      <w:r w:rsidRPr="009F6DA2">
        <w:rPr>
          <w:rFonts w:eastAsia="Times New Roman"/>
        </w:rPr>
        <w:t>Полагане на тетраподи.</w:t>
      </w:r>
    </w:p>
    <w:p w14:paraId="2BAB2FCD" w14:textId="77777777" w:rsidR="002B2FB6" w:rsidRPr="009F6DA2" w:rsidRDefault="002B2FB6" w:rsidP="00B26DEF">
      <w:pPr>
        <w:ind w:firstLine="576"/>
        <w:rPr>
          <w:rFonts w:eastAsia="Times New Roman"/>
        </w:rPr>
      </w:pPr>
      <w:r w:rsidRPr="009F6DA2">
        <w:rPr>
          <w:rFonts w:eastAsia="Times New Roman"/>
        </w:rPr>
        <w:t>Предвид измерените дълбочини в зоната на трети етап параметрите на вълните са значително по-ниски и оттам и вълновото натоварване, но приетото техническо решение е съгласно изискванията на заданието за технически проект от 2015 г.</w:t>
      </w:r>
    </w:p>
    <w:p w14:paraId="615595E0" w14:textId="77777777" w:rsidR="002B2FB6" w:rsidRPr="009F6DA2" w:rsidRDefault="002B2FB6" w:rsidP="00B26DEF">
      <w:pPr>
        <w:ind w:firstLine="0"/>
        <w:jc w:val="center"/>
        <w:rPr>
          <w:rFonts w:eastAsia="Times New Roman"/>
        </w:rPr>
      </w:pPr>
      <w:r w:rsidRPr="00151FCC">
        <w:rPr>
          <w:noProof/>
          <w:lang w:val="en-US"/>
        </w:rPr>
        <w:drawing>
          <wp:inline distT="0" distB="0" distL="0" distR="0" wp14:anchorId="03165531" wp14:editId="2E420D92">
            <wp:extent cx="5679369" cy="3617259"/>
            <wp:effectExtent l="0" t="0" r="0" b="2540"/>
            <wp:docPr id="2401283" name="Picture 2401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97444" cy="3628771"/>
                    </a:xfrm>
                    <a:prstGeom prst="rect">
                      <a:avLst/>
                    </a:prstGeom>
                  </pic:spPr>
                </pic:pic>
              </a:graphicData>
            </a:graphic>
          </wp:inline>
        </w:drawing>
      </w:r>
    </w:p>
    <w:p w14:paraId="2B639A61" w14:textId="56A6C58A" w:rsidR="002B2FB6" w:rsidRPr="009F6DA2" w:rsidRDefault="002B2FB6" w:rsidP="00E677A2">
      <w:pPr>
        <w:spacing w:after="240"/>
        <w:ind w:firstLine="0"/>
        <w:jc w:val="center"/>
        <w:rPr>
          <w:rStyle w:val="IntenseReference"/>
        </w:rPr>
      </w:pPr>
      <w:r w:rsidRPr="009F6DA2">
        <w:rPr>
          <w:rStyle w:val="IntenseReference"/>
        </w:rPr>
        <w:t xml:space="preserve">Фигура </w:t>
      </w:r>
      <w:r w:rsidRPr="00151FCC">
        <w:rPr>
          <w:rStyle w:val="IntenseReference"/>
        </w:rPr>
        <w:fldChar w:fldCharType="begin"/>
      </w:r>
      <w:r w:rsidRPr="009F6DA2">
        <w:rPr>
          <w:rStyle w:val="IntenseReference"/>
        </w:rPr>
        <w:instrText xml:space="preserve"> SEQ Фигура \* ARABIC </w:instrText>
      </w:r>
      <w:r w:rsidRPr="00151FCC">
        <w:rPr>
          <w:rStyle w:val="IntenseReference"/>
        </w:rPr>
        <w:fldChar w:fldCharType="separate"/>
      </w:r>
      <w:r w:rsidR="003B23EA">
        <w:rPr>
          <w:rStyle w:val="IntenseReference"/>
          <w:noProof/>
        </w:rPr>
        <w:t>5</w:t>
      </w:r>
      <w:r w:rsidRPr="00151FCC">
        <w:rPr>
          <w:rStyle w:val="IntenseReference"/>
        </w:rPr>
        <w:fldChar w:fldCharType="end"/>
      </w:r>
      <w:r w:rsidRPr="009F6DA2">
        <w:rPr>
          <w:rStyle w:val="IntenseReference"/>
        </w:rPr>
        <w:t>: Типов Разрез на реконструиран вълнолом – Вариант 1 (Профил 1)</w:t>
      </w:r>
    </w:p>
    <w:p w14:paraId="27263336" w14:textId="02E4D83D" w:rsidR="002B2FB6" w:rsidRPr="009F6DA2" w:rsidRDefault="00E677A2" w:rsidP="002B2FB6">
      <w:pPr>
        <w:spacing w:after="240"/>
        <w:rPr>
          <w:rFonts w:eastAsia="Times New Roman"/>
        </w:rPr>
      </w:pPr>
      <w:r w:rsidRPr="004D67A5">
        <w:rPr>
          <w:rFonts w:eastAsia="Times New Roman"/>
        </w:rPr>
        <w:t>Профили № 2, 3, 4, 5</w:t>
      </w:r>
      <w:r w:rsidRPr="00ED5954">
        <w:rPr>
          <w:rFonts w:eastAsia="Times New Roman"/>
        </w:rPr>
        <w:t xml:space="preserve">, приложени към инвестиционния </w:t>
      </w:r>
      <w:r w:rsidR="00996D6C" w:rsidRPr="00ED5954">
        <w:rPr>
          <w:rFonts w:eastAsia="Times New Roman"/>
        </w:rPr>
        <w:t>проект,</w:t>
      </w:r>
      <w:r w:rsidR="00996D6C" w:rsidRPr="004D67A5">
        <w:rPr>
          <w:rFonts w:eastAsia="Times New Roman"/>
        </w:rPr>
        <w:t xml:space="preserve"> са</w:t>
      </w:r>
      <w:r w:rsidRPr="004D67A5">
        <w:rPr>
          <w:rFonts w:eastAsia="Times New Roman"/>
        </w:rPr>
        <w:t xml:space="preserve"> подобни, като разликата е в типа тетраподи (Т10, Т8 или Т4) и в дълбочината на водата (3.85</w:t>
      </w:r>
      <w:r w:rsidRPr="00187E01">
        <w:rPr>
          <w:rFonts w:eastAsia="Times New Roman"/>
        </w:rPr>
        <w:t xml:space="preserve"> м 3.82</w:t>
      </w:r>
      <w:r w:rsidRPr="004D67A5">
        <w:rPr>
          <w:rFonts w:eastAsia="Times New Roman"/>
        </w:rPr>
        <w:t xml:space="preserve"> м, 3.43 м, 2.16 м , 2.18 м).</w:t>
      </w:r>
    </w:p>
    <w:p w14:paraId="7F876C64" w14:textId="77777777" w:rsidR="002B2FB6" w:rsidRPr="009F6DA2" w:rsidRDefault="002B2FB6" w:rsidP="00C85963">
      <w:pPr>
        <w:pStyle w:val="Heading3"/>
      </w:pPr>
      <w:bookmarkStart w:id="18" w:name="_Toc423520354"/>
      <w:bookmarkStart w:id="19" w:name="_Toc136961099"/>
      <w:r w:rsidRPr="009F6DA2">
        <w:lastRenderedPageBreak/>
        <w:t>Нов Вълнобой</w:t>
      </w:r>
      <w:bookmarkEnd w:id="18"/>
      <w:r w:rsidRPr="009F6DA2">
        <w:t xml:space="preserve"> (Надстройка)</w:t>
      </w:r>
      <w:bookmarkEnd w:id="19"/>
    </w:p>
    <w:p w14:paraId="09562700" w14:textId="61FCB4DA" w:rsidR="002B2FB6" w:rsidRPr="009F6DA2" w:rsidRDefault="002B2FB6" w:rsidP="00B26DEF">
      <w:pPr>
        <w:ind w:firstLine="576"/>
        <w:rPr>
          <w:rFonts w:eastAsia="Times New Roman"/>
        </w:rPr>
      </w:pPr>
      <w:r w:rsidRPr="009F6DA2">
        <w:rPr>
          <w:rFonts w:eastAsia="Times New Roman"/>
        </w:rPr>
        <w:t>Съгласно техническото решение е предвидено изграждане на монолитни кутиеобразни елементи на Кота +4,40</w:t>
      </w:r>
      <w:r w:rsidR="007B2A97">
        <w:rPr>
          <w:rFonts w:eastAsia="Times New Roman"/>
        </w:rPr>
        <w:t xml:space="preserve"> м</w:t>
      </w:r>
      <w:r w:rsidRPr="009F6DA2">
        <w:rPr>
          <w:rFonts w:eastAsia="Times New Roman"/>
        </w:rPr>
        <w:t xml:space="preserve"> с габарити B/H 1700/</w:t>
      </w:r>
      <w:r w:rsidR="007B2A97" w:rsidRPr="009F6DA2">
        <w:rPr>
          <w:rFonts w:eastAsia="Times New Roman"/>
        </w:rPr>
        <w:t>1900</w:t>
      </w:r>
      <w:r w:rsidR="007B2A97">
        <w:rPr>
          <w:rFonts w:eastAsia="Times New Roman"/>
        </w:rPr>
        <w:t xml:space="preserve"> мм</w:t>
      </w:r>
      <w:r w:rsidRPr="009F6DA2">
        <w:rPr>
          <w:rFonts w:eastAsia="Times New Roman"/>
        </w:rPr>
        <w:t>. Горната плоча на така изградените монолитни елементи оформя и алеята на пешеходната зона на Кота +6,30</w:t>
      </w:r>
      <w:r w:rsidR="007B2A97">
        <w:rPr>
          <w:rFonts w:eastAsia="Times New Roman"/>
        </w:rPr>
        <w:t xml:space="preserve"> м</w:t>
      </w:r>
      <w:r w:rsidRPr="009F6DA2">
        <w:rPr>
          <w:rFonts w:eastAsia="Times New Roman"/>
        </w:rPr>
        <w:t>. Всички комуникации и инфраструктура ще бъдат прокарани в елементите и на практика те ще играят роля и на инфраструктурен колектор. Достъпът до вътрешността ще се извършва през шахти разположени на Кота +6,30</w:t>
      </w:r>
      <w:r w:rsidR="007B2A97">
        <w:rPr>
          <w:rFonts w:eastAsia="Times New Roman"/>
        </w:rPr>
        <w:t xml:space="preserve"> м</w:t>
      </w:r>
      <w:r w:rsidRPr="009F6DA2">
        <w:rPr>
          <w:rFonts w:eastAsia="Times New Roman"/>
        </w:rPr>
        <w:t xml:space="preserve">. </w:t>
      </w:r>
    </w:p>
    <w:p w14:paraId="4922E96A" w14:textId="78E563A5" w:rsidR="002B2FB6" w:rsidRPr="009F6DA2" w:rsidRDefault="002B2FB6" w:rsidP="00B26DEF">
      <w:pPr>
        <w:ind w:firstLine="576"/>
        <w:rPr>
          <w:rFonts w:eastAsia="Times New Roman"/>
        </w:rPr>
      </w:pPr>
      <w:r w:rsidRPr="009F6DA2">
        <w:rPr>
          <w:rFonts w:eastAsia="Times New Roman"/>
        </w:rPr>
        <w:t>По отношение на типа и конструкцията на вълнобоя е предвиден монтаж на нов сглобяем вълнобой с височина H=2,10</w:t>
      </w:r>
      <w:r w:rsidR="007B2A97">
        <w:rPr>
          <w:rFonts w:eastAsia="Times New Roman"/>
        </w:rPr>
        <w:t xml:space="preserve"> м</w:t>
      </w:r>
      <w:r w:rsidRPr="009F6DA2">
        <w:rPr>
          <w:rFonts w:eastAsia="Times New Roman"/>
        </w:rPr>
        <w:t xml:space="preserve"> достигащ до Кота +7,50</w:t>
      </w:r>
      <w:r w:rsidR="007B2A97">
        <w:rPr>
          <w:rFonts w:eastAsia="Times New Roman"/>
        </w:rPr>
        <w:t xml:space="preserve"> м</w:t>
      </w:r>
      <w:r w:rsidRPr="009F6DA2">
        <w:rPr>
          <w:rFonts w:eastAsia="Times New Roman"/>
        </w:rPr>
        <w:t xml:space="preserve"> (+7,78</w:t>
      </w:r>
      <w:r w:rsidR="007B2A97">
        <w:rPr>
          <w:rFonts w:eastAsia="Times New Roman"/>
        </w:rPr>
        <w:t xml:space="preserve"> м </w:t>
      </w:r>
      <w:r w:rsidRPr="009F6DA2">
        <w:rPr>
          <w:rFonts w:eastAsia="Times New Roman"/>
        </w:rPr>
        <w:t>ЧС). Отделните елементи са с дължина L=5,</w:t>
      </w:r>
      <w:r w:rsidR="007B2A97" w:rsidRPr="009F6DA2">
        <w:rPr>
          <w:rFonts w:eastAsia="Times New Roman"/>
        </w:rPr>
        <w:t>00</w:t>
      </w:r>
      <w:r w:rsidR="007B2A97">
        <w:rPr>
          <w:rFonts w:eastAsia="Times New Roman"/>
        </w:rPr>
        <w:t xml:space="preserve"> м</w:t>
      </w:r>
      <w:r w:rsidR="007B2A97" w:rsidRPr="009F6DA2">
        <w:rPr>
          <w:rFonts w:eastAsia="Times New Roman"/>
        </w:rPr>
        <w:t xml:space="preserve"> </w:t>
      </w:r>
      <w:r w:rsidRPr="009F6DA2">
        <w:rPr>
          <w:rFonts w:eastAsia="Times New Roman"/>
        </w:rPr>
        <w:t>и обем V=7,</w:t>
      </w:r>
      <w:r w:rsidR="007B2A97" w:rsidRPr="009F6DA2">
        <w:rPr>
          <w:rFonts w:eastAsia="Times New Roman"/>
        </w:rPr>
        <w:t>36</w:t>
      </w:r>
      <w:r w:rsidR="007B2A97">
        <w:rPr>
          <w:rFonts w:eastAsia="Times New Roman"/>
        </w:rPr>
        <w:t xml:space="preserve"> м</w:t>
      </w:r>
      <w:r w:rsidR="007B2A97" w:rsidRPr="009F6DA2">
        <w:rPr>
          <w:rFonts w:eastAsia="Times New Roman"/>
          <w:vertAlign w:val="superscript"/>
        </w:rPr>
        <w:t>3</w:t>
      </w:r>
      <w:r w:rsidRPr="009F6DA2">
        <w:rPr>
          <w:rFonts w:eastAsia="Times New Roman"/>
        </w:rPr>
        <w:t>. Общото тегло на елемента е G=18,50</w:t>
      </w:r>
      <w:r w:rsidR="007B2A97">
        <w:rPr>
          <w:rFonts w:eastAsia="Times New Roman"/>
        </w:rPr>
        <w:t xml:space="preserve"> т</w:t>
      </w:r>
      <w:r w:rsidRPr="009F6DA2">
        <w:rPr>
          <w:rFonts w:eastAsia="Times New Roman"/>
        </w:rPr>
        <w:t>.</w:t>
      </w:r>
    </w:p>
    <w:p w14:paraId="5B616D1C" w14:textId="310B32DA" w:rsidR="002B2FB6" w:rsidRPr="009F6DA2" w:rsidRDefault="002B2FB6" w:rsidP="00B26DEF">
      <w:pPr>
        <w:ind w:firstLine="576"/>
        <w:rPr>
          <w:rFonts w:eastAsia="Times New Roman"/>
        </w:rPr>
      </w:pPr>
      <w:r w:rsidRPr="009F6DA2">
        <w:rPr>
          <w:rFonts w:eastAsia="Times New Roman"/>
        </w:rPr>
        <w:t>Предвиден е за монтиране на Кота +5,40</w:t>
      </w:r>
      <w:r w:rsidR="007B2A97">
        <w:rPr>
          <w:rFonts w:eastAsia="Times New Roman"/>
        </w:rPr>
        <w:t xml:space="preserve"> м</w:t>
      </w:r>
      <w:r w:rsidRPr="009F6DA2">
        <w:rPr>
          <w:rFonts w:eastAsia="Times New Roman"/>
        </w:rPr>
        <w:t>(+5,68</w:t>
      </w:r>
      <w:r w:rsidR="007B2A97">
        <w:rPr>
          <w:rFonts w:eastAsia="Times New Roman"/>
        </w:rPr>
        <w:t xml:space="preserve"> м </w:t>
      </w:r>
      <w:r w:rsidRPr="009F6DA2">
        <w:rPr>
          <w:rFonts w:eastAsia="Times New Roman"/>
        </w:rPr>
        <w:t>ЧС) върху съществуващият бетонов блок За осигуряване на неговата устойчивост е предвиден монтаж на фиби от армировъчна стомана B500, ко</w:t>
      </w:r>
      <w:r w:rsidR="007B2A97">
        <w:rPr>
          <w:rFonts w:eastAsia="Times New Roman"/>
        </w:rPr>
        <w:t>и</w:t>
      </w:r>
      <w:r w:rsidRPr="009F6DA2">
        <w:rPr>
          <w:rFonts w:eastAsia="Times New Roman"/>
        </w:rPr>
        <w:t>то ще се анкерират в съществуващият блок посредством химически анкери.</w:t>
      </w:r>
    </w:p>
    <w:p w14:paraId="43A3B0B3" w14:textId="73F214C6" w:rsidR="002B2FB6" w:rsidRPr="009F6DA2" w:rsidRDefault="002B2FB6" w:rsidP="00B26DEF">
      <w:pPr>
        <w:ind w:firstLine="576"/>
        <w:rPr>
          <w:rFonts w:eastAsia="Times New Roman"/>
        </w:rPr>
      </w:pPr>
      <w:r w:rsidRPr="009F6DA2">
        <w:rPr>
          <w:rFonts w:eastAsia="Times New Roman"/>
        </w:rPr>
        <w:t>За достигане до Кота +6,30</w:t>
      </w:r>
      <w:r w:rsidR="007B2A97">
        <w:rPr>
          <w:rFonts w:eastAsia="Times New Roman"/>
        </w:rPr>
        <w:t xml:space="preserve"> м</w:t>
      </w:r>
      <w:r w:rsidRPr="009F6DA2">
        <w:rPr>
          <w:rFonts w:eastAsia="Times New Roman"/>
        </w:rPr>
        <w:t xml:space="preserve"> на пешеходната алея се предвижда пространството зад вълнобойната стена да се запълни с пълнежен бетон до достигане на проектните Коти.</w:t>
      </w:r>
    </w:p>
    <w:p w14:paraId="79BEA195" w14:textId="77777777" w:rsidR="002B2FB6" w:rsidRPr="009F6DA2" w:rsidRDefault="002B2FB6" w:rsidP="002B2FB6">
      <w:pPr>
        <w:spacing w:after="240"/>
        <w:ind w:firstLine="576"/>
        <w:rPr>
          <w:rFonts w:eastAsia="Times New Roman"/>
        </w:rPr>
      </w:pPr>
      <w:r w:rsidRPr="009F6DA2">
        <w:rPr>
          <w:rFonts w:eastAsia="Times New Roman"/>
          <w:b/>
        </w:rPr>
        <w:t xml:space="preserve">Материали: </w:t>
      </w:r>
      <w:r w:rsidRPr="009F6DA2">
        <w:rPr>
          <w:rFonts w:eastAsia="Times New Roman"/>
        </w:rPr>
        <w:t>Бетон С30/37, XC4, XS3, XF4, XA2 -  БДС EN 206-1, Армировъчна Стомана B420 БДС EN 50080, БДС 9252:2007Армировъчна Стомана B500 БДС EN 50080, БДС 9252:2007</w:t>
      </w:r>
    </w:p>
    <w:p w14:paraId="2149DA2D" w14:textId="77777777" w:rsidR="002B2FB6" w:rsidRPr="009F6DA2" w:rsidRDefault="002B2FB6" w:rsidP="002B2FB6">
      <w:pPr>
        <w:pStyle w:val="Heading3"/>
      </w:pPr>
      <w:bookmarkStart w:id="20" w:name="_Toc423520355"/>
      <w:bookmarkStart w:id="21" w:name="_Toc136961100"/>
      <w:r w:rsidRPr="009F6DA2">
        <w:t>Пешеходна Зона</w:t>
      </w:r>
      <w:bookmarkEnd w:id="20"/>
      <w:bookmarkEnd w:id="21"/>
    </w:p>
    <w:p w14:paraId="20AB1C14" w14:textId="530574EB" w:rsidR="002B2FB6" w:rsidRPr="009F6DA2" w:rsidRDefault="002B2FB6" w:rsidP="00C85963">
      <w:pPr>
        <w:spacing w:after="240"/>
        <w:ind w:firstLine="576"/>
        <w:rPr>
          <w:rFonts w:eastAsia="Times New Roman"/>
        </w:rPr>
      </w:pPr>
      <w:r w:rsidRPr="009F6DA2">
        <w:rPr>
          <w:rFonts w:eastAsia="Times New Roman"/>
        </w:rPr>
        <w:t>Пешеходната зона е оформена на Кота +6,30</w:t>
      </w:r>
      <w:r w:rsidR="007B2A97">
        <w:rPr>
          <w:rFonts w:eastAsia="Times New Roman"/>
        </w:rPr>
        <w:t xml:space="preserve"> м</w:t>
      </w:r>
      <w:r w:rsidRPr="009F6DA2">
        <w:rPr>
          <w:rFonts w:eastAsia="Times New Roman"/>
        </w:rPr>
        <w:t xml:space="preserve">. Достъпа до нея се осъществява посредством 2 броя стълбищни конструкции и в допълнение са предвидени хидравлични платформи за хора със затруднено придвижване. Предложението е платформите да бъдат затворени готово изделие от фирма производител. Относно стълбата тя се предвижда да бъде изградена монолитно от стоманобетон на място и в обща конструкция с шахта за монтаж на платформата. </w:t>
      </w:r>
    </w:p>
    <w:p w14:paraId="5F60FDD6" w14:textId="1A88AF48" w:rsidR="002B2FB6" w:rsidRPr="009F6DA2" w:rsidRDefault="00C85963" w:rsidP="002B2FB6">
      <w:pPr>
        <w:spacing w:after="240"/>
        <w:ind w:firstLine="576"/>
        <w:jc w:val="center"/>
        <w:rPr>
          <w:rFonts w:eastAsia="Times New Roman"/>
        </w:rPr>
      </w:pPr>
      <w:r w:rsidRPr="00151FCC">
        <w:rPr>
          <w:noProof/>
          <w:lang w:val="en-US"/>
        </w:rPr>
        <w:drawing>
          <wp:inline distT="0" distB="0" distL="0" distR="0" wp14:anchorId="08B926BD" wp14:editId="2CB4D549">
            <wp:extent cx="4536000" cy="2160000"/>
            <wp:effectExtent l="19050" t="19050" r="17145" b="12065"/>
            <wp:docPr id="2401285" name="Picture 240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36000" cy="2160000"/>
                    </a:xfrm>
                    <a:prstGeom prst="rect">
                      <a:avLst/>
                    </a:prstGeom>
                    <a:ln>
                      <a:solidFill>
                        <a:schemeClr val="accent1"/>
                      </a:solidFill>
                    </a:ln>
                  </pic:spPr>
                </pic:pic>
              </a:graphicData>
            </a:graphic>
          </wp:inline>
        </w:drawing>
      </w:r>
    </w:p>
    <w:p w14:paraId="26F6DB07" w14:textId="71095257" w:rsidR="002B2FB6" w:rsidRPr="009F6DA2" w:rsidRDefault="002B2FB6" w:rsidP="007B2A97">
      <w:pPr>
        <w:spacing w:after="240"/>
        <w:ind w:firstLine="0"/>
        <w:jc w:val="center"/>
        <w:rPr>
          <w:rStyle w:val="IntenseReference"/>
        </w:rPr>
      </w:pPr>
      <w:r w:rsidRPr="009F6DA2">
        <w:rPr>
          <w:rStyle w:val="IntenseReference"/>
        </w:rPr>
        <w:t xml:space="preserve">Фигура </w:t>
      </w:r>
      <w:r w:rsidRPr="00151FCC">
        <w:rPr>
          <w:rStyle w:val="IntenseReference"/>
        </w:rPr>
        <w:fldChar w:fldCharType="begin"/>
      </w:r>
      <w:r w:rsidRPr="009F6DA2">
        <w:rPr>
          <w:rStyle w:val="IntenseReference"/>
        </w:rPr>
        <w:instrText xml:space="preserve"> SEQ Фигура \* ARABIC </w:instrText>
      </w:r>
      <w:r w:rsidRPr="00151FCC">
        <w:rPr>
          <w:rStyle w:val="IntenseReference"/>
        </w:rPr>
        <w:fldChar w:fldCharType="separate"/>
      </w:r>
      <w:r w:rsidR="003B23EA">
        <w:rPr>
          <w:rStyle w:val="IntenseReference"/>
          <w:noProof/>
        </w:rPr>
        <w:t>6</w:t>
      </w:r>
      <w:r w:rsidRPr="00151FCC">
        <w:rPr>
          <w:rStyle w:val="IntenseReference"/>
        </w:rPr>
        <w:fldChar w:fldCharType="end"/>
      </w:r>
      <w:r w:rsidRPr="009F6DA2">
        <w:rPr>
          <w:rStyle w:val="IntenseReference"/>
        </w:rPr>
        <w:t>: План на стълбище и шахта за платформа</w:t>
      </w:r>
    </w:p>
    <w:p w14:paraId="3C1DA943" w14:textId="51CFE0C2" w:rsidR="00C85963" w:rsidRPr="009F6DA2" w:rsidRDefault="00C85963" w:rsidP="002B2FB6">
      <w:pPr>
        <w:spacing w:after="240"/>
        <w:ind w:left="1701" w:hanging="567"/>
        <w:jc w:val="center"/>
        <w:rPr>
          <w:rStyle w:val="IntenseReference"/>
        </w:rPr>
      </w:pPr>
      <w:r w:rsidRPr="00CA1176">
        <w:rPr>
          <w:noProof/>
          <w:lang w:val="en-US"/>
        </w:rPr>
        <w:lastRenderedPageBreak/>
        <w:drawing>
          <wp:inline distT="0" distB="0" distL="0" distR="0" wp14:anchorId="15CE4D5A" wp14:editId="31B50261">
            <wp:extent cx="2883600" cy="2412000"/>
            <wp:effectExtent l="19050" t="19050" r="12065" b="266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883600" cy="2412000"/>
                    </a:xfrm>
                    <a:prstGeom prst="rect">
                      <a:avLst/>
                    </a:prstGeom>
                    <a:ln>
                      <a:solidFill>
                        <a:schemeClr val="accent1"/>
                      </a:solidFill>
                    </a:ln>
                  </pic:spPr>
                </pic:pic>
              </a:graphicData>
            </a:graphic>
          </wp:inline>
        </w:drawing>
      </w:r>
      <w:r w:rsidRPr="009F6DA2">
        <w:rPr>
          <w:rStyle w:val="IntenseReference"/>
        </w:rPr>
        <w:t xml:space="preserve">  </w:t>
      </w:r>
      <w:r w:rsidRPr="00151FCC">
        <w:rPr>
          <w:noProof/>
          <w:lang w:val="en-US"/>
        </w:rPr>
        <w:drawing>
          <wp:inline distT="0" distB="0" distL="0" distR="0" wp14:anchorId="556813F9" wp14:editId="08291FC7">
            <wp:extent cx="2372400" cy="2412000"/>
            <wp:effectExtent l="19050" t="19050" r="27940" b="26670"/>
            <wp:docPr id="2401284" name="Picture 240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372400" cy="2412000"/>
                    </a:xfrm>
                    <a:prstGeom prst="rect">
                      <a:avLst/>
                    </a:prstGeom>
                    <a:ln>
                      <a:solidFill>
                        <a:schemeClr val="accent1"/>
                      </a:solidFill>
                    </a:ln>
                  </pic:spPr>
                </pic:pic>
              </a:graphicData>
            </a:graphic>
          </wp:inline>
        </w:drawing>
      </w:r>
    </w:p>
    <w:p w14:paraId="589CA8E6" w14:textId="0B96A5CF" w:rsidR="002B2FB6" w:rsidRPr="009F6DA2" w:rsidRDefault="002B2FB6" w:rsidP="007B2A97">
      <w:pPr>
        <w:spacing w:after="240"/>
        <w:ind w:firstLine="0"/>
        <w:jc w:val="center"/>
        <w:rPr>
          <w:rFonts w:eastAsia="Times New Roman"/>
          <w:b/>
          <w:iCs/>
          <w:lang w:eastAsia="tr-TR"/>
        </w:rPr>
      </w:pPr>
      <w:r w:rsidRPr="009F6DA2">
        <w:rPr>
          <w:rStyle w:val="IntenseReference"/>
        </w:rPr>
        <w:t xml:space="preserve">Фигура </w:t>
      </w:r>
      <w:r w:rsidRPr="00151FCC">
        <w:rPr>
          <w:rStyle w:val="IntenseReference"/>
        </w:rPr>
        <w:fldChar w:fldCharType="begin"/>
      </w:r>
      <w:r w:rsidRPr="009F6DA2">
        <w:rPr>
          <w:rStyle w:val="IntenseReference"/>
        </w:rPr>
        <w:instrText xml:space="preserve"> SEQ Фигура \* ARABIC </w:instrText>
      </w:r>
      <w:r w:rsidRPr="00151FCC">
        <w:rPr>
          <w:rStyle w:val="IntenseReference"/>
        </w:rPr>
        <w:fldChar w:fldCharType="separate"/>
      </w:r>
      <w:r w:rsidR="003B23EA">
        <w:rPr>
          <w:rStyle w:val="IntenseReference"/>
          <w:noProof/>
        </w:rPr>
        <w:t>7</w:t>
      </w:r>
      <w:r w:rsidRPr="00151FCC">
        <w:rPr>
          <w:rStyle w:val="IntenseReference"/>
        </w:rPr>
        <w:fldChar w:fldCharType="end"/>
      </w:r>
      <w:r w:rsidRPr="009F6DA2">
        <w:rPr>
          <w:rStyle w:val="IntenseReference"/>
        </w:rPr>
        <w:t xml:space="preserve">: </w:t>
      </w:r>
      <w:r w:rsidRPr="009F6DA2">
        <w:rPr>
          <w:rStyle w:val="IntenseReference"/>
          <w:iCs/>
        </w:rPr>
        <w:t>Разрези на стълбище и шахта за платформа</w:t>
      </w:r>
    </w:p>
    <w:p w14:paraId="168DB005" w14:textId="27FDE9FC" w:rsidR="002B2FB6" w:rsidRPr="009F6DA2" w:rsidRDefault="002B2FB6" w:rsidP="002B2FB6">
      <w:pPr>
        <w:spacing w:after="240"/>
        <w:ind w:firstLine="576"/>
        <w:rPr>
          <w:rFonts w:eastAsia="Times New Roman"/>
        </w:rPr>
      </w:pPr>
      <w:r w:rsidRPr="009F6DA2">
        <w:rPr>
          <w:rFonts w:eastAsia="Times New Roman"/>
        </w:rPr>
        <w:t xml:space="preserve">Парапетът се предвижда да е от неръждаема стомана с височината 110см, с ръкохватка и вертикални елементи за пълнеж съгласно приложен </w:t>
      </w:r>
      <w:r w:rsidR="007B2A97" w:rsidRPr="004D67A5">
        <w:rPr>
          <w:rFonts w:eastAsia="Times New Roman"/>
        </w:rPr>
        <w:t xml:space="preserve">към инвестиционния проект </w:t>
      </w:r>
      <w:r w:rsidRPr="009F6DA2">
        <w:rPr>
          <w:rFonts w:eastAsia="Times New Roman"/>
        </w:rPr>
        <w:t>детайл.</w:t>
      </w:r>
    </w:p>
    <w:p w14:paraId="54A660BE" w14:textId="77777777" w:rsidR="002B2FB6" w:rsidRPr="009F6DA2" w:rsidRDefault="002B2FB6" w:rsidP="002B2FB6">
      <w:pPr>
        <w:spacing w:after="240"/>
        <w:ind w:firstLine="576"/>
        <w:rPr>
          <w:rFonts w:eastAsia="Times New Roman"/>
        </w:rPr>
      </w:pPr>
      <w:r w:rsidRPr="009F6DA2">
        <w:rPr>
          <w:rFonts w:eastAsia="Times New Roman"/>
        </w:rPr>
        <w:t>В зоната от края на вълнобоя пред Магазия 1 до първите стълби (средата на 4то корабно място) се предвижда ажурна метална ограда с кльон с височина от кота +4,20м. до височината на темето на вълнобоя.</w:t>
      </w:r>
    </w:p>
    <w:p w14:paraId="0DDA4A52" w14:textId="492BA274" w:rsidR="002B2FB6" w:rsidRPr="00CA1176" w:rsidRDefault="002B2FB6" w:rsidP="002B2FB6">
      <w:pPr>
        <w:spacing w:after="240"/>
        <w:ind w:firstLine="576"/>
        <w:rPr>
          <w:rFonts w:eastAsia="Times New Roman"/>
        </w:rPr>
      </w:pPr>
      <w:r w:rsidRPr="00CA1176">
        <w:rPr>
          <w:rFonts w:eastAsia="Times New Roman"/>
        </w:rPr>
        <w:t xml:space="preserve">Всеки етап от изграждането да има осигурен достъп, а именно – вертикалната комуникация в зоната на Яхтклуба е разположена в края на Етап 1, а стълбите при фара се реконструират. Така в двата края на завършения </w:t>
      </w:r>
      <w:r w:rsidR="007B2A97">
        <w:rPr>
          <w:rFonts w:eastAsia="Times New Roman"/>
        </w:rPr>
        <w:t>Е</w:t>
      </w:r>
      <w:r w:rsidRPr="00CA1176">
        <w:rPr>
          <w:rFonts w:eastAsia="Times New Roman"/>
        </w:rPr>
        <w:t>тап</w:t>
      </w:r>
      <w:r w:rsidR="007B2A97">
        <w:rPr>
          <w:rFonts w:eastAsia="Times New Roman"/>
        </w:rPr>
        <w:t xml:space="preserve"> 1</w:t>
      </w:r>
      <w:r w:rsidRPr="00CA1176">
        <w:rPr>
          <w:rFonts w:eastAsia="Times New Roman"/>
        </w:rPr>
        <w:t xml:space="preserve"> има комуникация.</w:t>
      </w:r>
    </w:p>
    <w:p w14:paraId="56B6129E" w14:textId="5C8C160E" w:rsidR="002B2FB6" w:rsidRPr="00CA1176" w:rsidRDefault="002B2FB6" w:rsidP="002B2FB6">
      <w:pPr>
        <w:spacing w:after="240"/>
        <w:ind w:firstLine="576"/>
        <w:rPr>
          <w:rFonts w:eastAsia="Times New Roman"/>
        </w:rPr>
      </w:pPr>
      <w:r w:rsidRPr="00CA1176">
        <w:rPr>
          <w:rFonts w:eastAsia="Times New Roman"/>
        </w:rPr>
        <w:t xml:space="preserve">Следващата комуникация е в края на Етап 2 – на границата с етап 3. В края на Етап 3 се предвижда да се реконструира съществуващата стълба в началото на вълноломна. По този начин всеки етап има за начало и край комуникация и е осигурен от функционална гледна </w:t>
      </w:r>
      <w:r w:rsidR="00996D6C" w:rsidRPr="00CA1176">
        <w:rPr>
          <w:rFonts w:eastAsia="Times New Roman"/>
        </w:rPr>
        <w:t>точка. Относно</w:t>
      </w:r>
      <w:r w:rsidRPr="00CA1176">
        <w:rPr>
          <w:rFonts w:eastAsia="Times New Roman"/>
        </w:rPr>
        <w:t xml:space="preserve"> стълбата тя се предвижда да бъде изградена монолитно от стоманобетон на място и в обща конструкция с шахта за монтаж на платформата. </w:t>
      </w:r>
    </w:p>
    <w:p w14:paraId="21F52552" w14:textId="77777777" w:rsidR="002B2FB6" w:rsidRPr="00CA1176" w:rsidRDefault="002B2FB6" w:rsidP="002B2FB6">
      <w:pPr>
        <w:spacing w:after="240"/>
        <w:ind w:firstLine="576"/>
        <w:rPr>
          <w:rFonts w:eastAsia="Times New Roman"/>
        </w:rPr>
      </w:pPr>
      <w:r w:rsidRPr="00CA1176">
        <w:rPr>
          <w:rFonts w:eastAsia="Times New Roman"/>
        </w:rPr>
        <w:t>В проекта се предвижда изграждане на изцяло ново осветление на пешеходната алея на рехабилитирания вълнолом на гр. Бургас, електрозахранване на нови електрически платформи, подмяна на захранващия кабел за морският фар, както и нова заземителна и мълниезащитна инсталация на самият фар.</w:t>
      </w:r>
    </w:p>
    <w:p w14:paraId="6C32F977" w14:textId="1A6D94D8" w:rsidR="002B2FB6" w:rsidRPr="009F6DA2" w:rsidRDefault="002B2FB6" w:rsidP="002B2FB6">
      <w:pPr>
        <w:spacing w:after="240"/>
        <w:ind w:firstLine="576"/>
        <w:rPr>
          <w:rFonts w:eastAsia="Times New Roman"/>
        </w:rPr>
      </w:pPr>
      <w:r w:rsidRPr="009F6DA2">
        <w:rPr>
          <w:rFonts w:eastAsia="Times New Roman"/>
        </w:rPr>
        <w:t>Електрозахранването на новото осветление ще стане от нова касетка за улично осветление (КУО), която ще се разположи до съществуващ трафопост ТП "ФАР". Осветлението на алеята ще става посредством два типа LED осветителни тела, монтирани на вълнобойната стена.</w:t>
      </w:r>
    </w:p>
    <w:p w14:paraId="7A5B6404" w14:textId="77777777" w:rsidR="00B26DEF" w:rsidRDefault="00B26DEF" w:rsidP="002B2FB6">
      <w:pPr>
        <w:spacing w:after="240"/>
        <w:ind w:firstLine="576"/>
        <w:rPr>
          <w:rFonts w:eastAsia="Times New Roman"/>
          <w:b/>
        </w:rPr>
      </w:pPr>
    </w:p>
    <w:p w14:paraId="174E7B37" w14:textId="77777777" w:rsidR="00B26DEF" w:rsidRDefault="00B26DEF" w:rsidP="002B2FB6">
      <w:pPr>
        <w:spacing w:after="240"/>
        <w:ind w:firstLine="576"/>
        <w:rPr>
          <w:rFonts w:eastAsia="Times New Roman"/>
          <w:b/>
        </w:rPr>
      </w:pPr>
    </w:p>
    <w:p w14:paraId="7A993021" w14:textId="1F18D921" w:rsidR="002B2FB6" w:rsidRPr="009F6DA2" w:rsidRDefault="002B2FB6" w:rsidP="002B2FB6">
      <w:pPr>
        <w:spacing w:after="240"/>
        <w:ind w:firstLine="576"/>
        <w:rPr>
          <w:rFonts w:eastAsia="Times New Roman"/>
        </w:rPr>
      </w:pPr>
      <w:r w:rsidRPr="009F6DA2">
        <w:rPr>
          <w:rFonts w:eastAsia="Times New Roman"/>
          <w:b/>
        </w:rPr>
        <w:t>Първият тип</w:t>
      </w:r>
      <w:r w:rsidRPr="009F6DA2">
        <w:rPr>
          <w:rFonts w:eastAsia="Times New Roman"/>
        </w:rPr>
        <w:t xml:space="preserve"> осветителни тела са с единична мощност 24W и са в комплект със стълб 50</w:t>
      </w:r>
      <w:r w:rsidR="007B2A97">
        <w:rPr>
          <w:rFonts w:eastAsia="Times New Roman"/>
        </w:rPr>
        <w:t xml:space="preserve"> </w:t>
      </w:r>
      <w:r w:rsidRPr="009F6DA2">
        <w:rPr>
          <w:rFonts w:eastAsia="Times New Roman"/>
        </w:rPr>
        <w:t>см. Осветителните тела ще се монтират отгоре на стената, осветявайки на 360</w:t>
      </w:r>
      <w:r w:rsidRPr="009F6DA2">
        <w:rPr>
          <w:rFonts w:eastAsia="Times New Roman"/>
          <w:vertAlign w:val="superscript"/>
        </w:rPr>
        <w:t>0</w:t>
      </w:r>
      <w:r w:rsidRPr="009F6DA2">
        <w:rPr>
          <w:rFonts w:eastAsia="Times New Roman"/>
        </w:rPr>
        <w:t>, като по този начин ще се очертава и бреговата линия.</w:t>
      </w:r>
    </w:p>
    <w:p w14:paraId="61D86363" w14:textId="77777777" w:rsidR="002B2FB6" w:rsidRPr="009F6DA2" w:rsidRDefault="002B2FB6" w:rsidP="00CA1176">
      <w:pPr>
        <w:spacing w:after="240"/>
        <w:ind w:firstLine="576"/>
        <w:jc w:val="center"/>
        <w:rPr>
          <w:rFonts w:eastAsia="Times New Roman"/>
        </w:rPr>
      </w:pPr>
      <w:r w:rsidRPr="00151FCC">
        <w:rPr>
          <w:noProof/>
          <w:lang w:val="en-US"/>
        </w:rPr>
        <w:drawing>
          <wp:inline distT="0" distB="0" distL="0" distR="0" wp14:anchorId="267A390E" wp14:editId="00FF357F">
            <wp:extent cx="3990975" cy="1535587"/>
            <wp:effectExtent l="0" t="0" r="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018213" cy="1546067"/>
                    </a:xfrm>
                    <a:prstGeom prst="rect">
                      <a:avLst/>
                    </a:prstGeom>
                  </pic:spPr>
                </pic:pic>
              </a:graphicData>
            </a:graphic>
          </wp:inline>
        </w:drawing>
      </w:r>
    </w:p>
    <w:p w14:paraId="4569C17A" w14:textId="3E9F0EBF" w:rsidR="002B2FB6" w:rsidRPr="009F6DA2" w:rsidRDefault="002B2FB6" w:rsidP="007B2A97">
      <w:pPr>
        <w:spacing w:after="240"/>
        <w:ind w:firstLine="0"/>
        <w:jc w:val="center"/>
        <w:rPr>
          <w:rStyle w:val="IntenseReference"/>
        </w:rPr>
      </w:pPr>
      <w:r w:rsidRPr="009F6DA2">
        <w:rPr>
          <w:rStyle w:val="IntenseReference"/>
        </w:rPr>
        <w:t xml:space="preserve">Фигура </w:t>
      </w:r>
      <w:r w:rsidRPr="00151FCC">
        <w:rPr>
          <w:rStyle w:val="IntenseReference"/>
        </w:rPr>
        <w:fldChar w:fldCharType="begin"/>
      </w:r>
      <w:r w:rsidRPr="009F6DA2">
        <w:rPr>
          <w:rStyle w:val="IntenseReference"/>
        </w:rPr>
        <w:instrText xml:space="preserve"> SEQ Фигура \* ARABIC </w:instrText>
      </w:r>
      <w:r w:rsidRPr="00151FCC">
        <w:rPr>
          <w:rStyle w:val="IntenseReference"/>
        </w:rPr>
        <w:fldChar w:fldCharType="separate"/>
      </w:r>
      <w:r w:rsidR="003B23EA">
        <w:rPr>
          <w:rStyle w:val="IntenseReference"/>
          <w:noProof/>
        </w:rPr>
        <w:t>8</w:t>
      </w:r>
      <w:r w:rsidRPr="00151FCC">
        <w:rPr>
          <w:rStyle w:val="IntenseReference"/>
        </w:rPr>
        <w:fldChar w:fldCharType="end"/>
      </w:r>
      <w:r w:rsidRPr="009F6DA2">
        <w:rPr>
          <w:rStyle w:val="IntenseReference"/>
        </w:rPr>
        <w:t>: Първи тип осветителни тела</w:t>
      </w:r>
    </w:p>
    <w:p w14:paraId="298BDBB2" w14:textId="77777777" w:rsidR="002B2FB6" w:rsidRPr="009F6DA2" w:rsidRDefault="002B2FB6" w:rsidP="002B2FB6">
      <w:pPr>
        <w:spacing w:after="240"/>
        <w:ind w:firstLine="576"/>
        <w:rPr>
          <w:rFonts w:eastAsia="Times New Roman"/>
        </w:rPr>
      </w:pPr>
      <w:r w:rsidRPr="009F6DA2">
        <w:rPr>
          <w:rFonts w:eastAsia="Times New Roman"/>
        </w:rPr>
        <w:t>Втория тип осветителни тела са с мощност 6W и ще се монтират под темето на стената. Същите са с насочено осветление, осветявайки директно алеята.</w:t>
      </w:r>
    </w:p>
    <w:p w14:paraId="7577F5CE" w14:textId="77777777" w:rsidR="002B2FB6" w:rsidRPr="009F6DA2" w:rsidRDefault="002B2FB6" w:rsidP="00DE2A36">
      <w:pPr>
        <w:spacing w:after="240"/>
        <w:ind w:firstLine="576"/>
        <w:jc w:val="center"/>
        <w:rPr>
          <w:rFonts w:eastAsia="Times New Roman"/>
        </w:rPr>
      </w:pPr>
      <w:r w:rsidRPr="00151FCC">
        <w:rPr>
          <w:noProof/>
          <w:lang w:val="en-US"/>
        </w:rPr>
        <w:drawing>
          <wp:inline distT="0" distB="0" distL="0" distR="0" wp14:anchorId="1BC7B820" wp14:editId="588D0A86">
            <wp:extent cx="4318595" cy="1817077"/>
            <wp:effectExtent l="0" t="0" r="635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336050" cy="1824421"/>
                    </a:xfrm>
                    <a:prstGeom prst="rect">
                      <a:avLst/>
                    </a:prstGeom>
                  </pic:spPr>
                </pic:pic>
              </a:graphicData>
            </a:graphic>
          </wp:inline>
        </w:drawing>
      </w:r>
    </w:p>
    <w:p w14:paraId="161DDE3E" w14:textId="14146531" w:rsidR="002B2FB6" w:rsidRPr="009F6DA2" w:rsidRDefault="002B2FB6" w:rsidP="002B2FB6">
      <w:pPr>
        <w:spacing w:after="240"/>
        <w:ind w:left="1134" w:hanging="567"/>
        <w:jc w:val="center"/>
        <w:rPr>
          <w:rStyle w:val="IntenseReference"/>
        </w:rPr>
      </w:pPr>
      <w:r w:rsidRPr="009F6DA2">
        <w:rPr>
          <w:rStyle w:val="IntenseReference"/>
        </w:rPr>
        <w:t xml:space="preserve">Фигура </w:t>
      </w:r>
      <w:r w:rsidRPr="00151FCC">
        <w:rPr>
          <w:rStyle w:val="IntenseReference"/>
        </w:rPr>
        <w:fldChar w:fldCharType="begin"/>
      </w:r>
      <w:r w:rsidRPr="009F6DA2">
        <w:rPr>
          <w:rStyle w:val="IntenseReference"/>
        </w:rPr>
        <w:instrText xml:space="preserve"> SEQ Фигура \* ARABIC </w:instrText>
      </w:r>
      <w:r w:rsidRPr="00151FCC">
        <w:rPr>
          <w:rStyle w:val="IntenseReference"/>
        </w:rPr>
        <w:fldChar w:fldCharType="separate"/>
      </w:r>
      <w:r w:rsidR="003B23EA">
        <w:rPr>
          <w:rStyle w:val="IntenseReference"/>
          <w:noProof/>
        </w:rPr>
        <w:t>9</w:t>
      </w:r>
      <w:r w:rsidRPr="00151FCC">
        <w:rPr>
          <w:rStyle w:val="IntenseReference"/>
        </w:rPr>
        <w:fldChar w:fldCharType="end"/>
      </w:r>
      <w:r w:rsidRPr="009F6DA2">
        <w:rPr>
          <w:rStyle w:val="IntenseReference"/>
        </w:rPr>
        <w:t>: Втори тип осветителни тела</w:t>
      </w:r>
    </w:p>
    <w:p w14:paraId="5B2750D2" w14:textId="05E98681" w:rsidR="002B2FB6" w:rsidRPr="00CA1176" w:rsidRDefault="002B2FB6" w:rsidP="002B2FB6">
      <w:pPr>
        <w:spacing w:after="240"/>
        <w:ind w:firstLine="576"/>
        <w:rPr>
          <w:rFonts w:eastAsia="Times New Roman"/>
        </w:rPr>
      </w:pPr>
      <w:r w:rsidRPr="009F6DA2">
        <w:rPr>
          <w:rFonts w:eastAsia="Times New Roman"/>
        </w:rPr>
        <w:t>Двата типа осветителни тела са избрани с повишена степен на защита както и повишена корозивна устойчивост.</w:t>
      </w:r>
      <w:r w:rsidR="00C85963" w:rsidRPr="009F6DA2">
        <w:rPr>
          <w:rFonts w:eastAsia="Times New Roman"/>
        </w:rPr>
        <w:t xml:space="preserve"> </w:t>
      </w:r>
      <w:r w:rsidRPr="00CA1176">
        <w:rPr>
          <w:rFonts w:eastAsia="Times New Roman"/>
        </w:rPr>
        <w:t>Изпълнението на осветлението е предвидено да става на три етапа в съответствие с етапност</w:t>
      </w:r>
      <w:r w:rsidR="007B2A97">
        <w:rPr>
          <w:rFonts w:eastAsia="Times New Roman"/>
        </w:rPr>
        <w:t>т</w:t>
      </w:r>
      <w:r w:rsidRPr="00CA1176">
        <w:rPr>
          <w:rFonts w:eastAsia="Times New Roman"/>
        </w:rPr>
        <w:t>а на реконструкция на вълнолома. Всеки етап е самостоятелен и може да се изпълнява по различно време без това да нарушава работата на останалите.</w:t>
      </w:r>
    </w:p>
    <w:p w14:paraId="0E545C36" w14:textId="6AD9B823" w:rsidR="002B2FB6" w:rsidRPr="009F6DA2" w:rsidRDefault="002B2FB6" w:rsidP="002B2FB6">
      <w:pPr>
        <w:spacing w:after="240"/>
        <w:ind w:firstLine="576"/>
        <w:rPr>
          <w:rFonts w:eastAsia="Times New Roman"/>
        </w:rPr>
      </w:pPr>
      <w:r w:rsidRPr="009F6DA2">
        <w:rPr>
          <w:rFonts w:eastAsia="Times New Roman"/>
        </w:rPr>
        <w:t>Захранването на осветлението ще става посредством медни кабели СВТ 5х6</w:t>
      </w:r>
      <w:r w:rsidR="007B2A97">
        <w:rPr>
          <w:rFonts w:eastAsia="Times New Roman"/>
        </w:rPr>
        <w:t xml:space="preserve"> мм</w:t>
      </w:r>
      <w:r w:rsidRPr="009F6DA2">
        <w:rPr>
          <w:rFonts w:eastAsia="Times New Roman"/>
        </w:rPr>
        <w:t>², изтеглени в защитни тръби</w:t>
      </w:r>
      <w:r w:rsidR="007B2A97">
        <w:rPr>
          <w:rFonts w:eastAsia="Times New Roman"/>
        </w:rPr>
        <w:t>,</w:t>
      </w:r>
      <w:r w:rsidRPr="009F6DA2">
        <w:rPr>
          <w:rFonts w:eastAsia="Times New Roman"/>
        </w:rPr>
        <w:t xml:space="preserve"> предвидени под алеята.</w:t>
      </w:r>
    </w:p>
    <w:p w14:paraId="366C486C" w14:textId="3D79F62D" w:rsidR="002B2FB6" w:rsidRPr="00CA1176" w:rsidRDefault="002B2FB6" w:rsidP="002B2FB6">
      <w:pPr>
        <w:spacing w:after="240"/>
        <w:ind w:firstLine="576"/>
        <w:rPr>
          <w:rFonts w:eastAsia="Times New Roman"/>
        </w:rPr>
      </w:pPr>
      <w:r w:rsidRPr="00CA1176">
        <w:rPr>
          <w:rFonts w:eastAsia="Times New Roman"/>
        </w:rPr>
        <w:t>В проекта по част „Електро“ се предвижда и електрозахранване на двата броя електрически платформи предвидени за хора със затруднено придвижване.</w:t>
      </w:r>
      <w:r w:rsidR="00C85963" w:rsidRPr="00CA1176">
        <w:rPr>
          <w:rFonts w:eastAsia="Times New Roman"/>
        </w:rPr>
        <w:t xml:space="preserve"> </w:t>
      </w:r>
      <w:r w:rsidRPr="00CA1176">
        <w:rPr>
          <w:rFonts w:eastAsia="Times New Roman"/>
        </w:rPr>
        <w:t xml:space="preserve">В проекта се предвижда и подмяна </w:t>
      </w:r>
      <w:r w:rsidRPr="00CA1176">
        <w:rPr>
          <w:rFonts w:eastAsia="Times New Roman"/>
        </w:rPr>
        <w:lastRenderedPageBreak/>
        <w:t>на съществуващия захранващ кабел, тъй като с реконструкцията той се засяга от новите строителни съоръжения.</w:t>
      </w:r>
    </w:p>
    <w:p w14:paraId="73232E39" w14:textId="77777777" w:rsidR="002B2FB6" w:rsidRPr="00CA1176" w:rsidRDefault="002B2FB6" w:rsidP="002B2FB6">
      <w:pPr>
        <w:spacing w:after="240"/>
        <w:ind w:firstLine="576"/>
        <w:rPr>
          <w:rFonts w:eastAsia="Times New Roman"/>
        </w:rPr>
      </w:pPr>
      <w:r w:rsidRPr="00CA1176">
        <w:rPr>
          <w:rFonts w:eastAsia="Times New Roman"/>
        </w:rPr>
        <w:t>За предпазване на обслужващия персонал от опасни допирни напрежения са предвидени необходимите заземителни мероприятия.</w:t>
      </w:r>
    </w:p>
    <w:p w14:paraId="27B13C7E" w14:textId="31A10346" w:rsidR="002B2FB6" w:rsidRPr="00CA1176" w:rsidRDefault="002B2FB6" w:rsidP="002B2FB6">
      <w:pPr>
        <w:spacing w:after="240"/>
        <w:ind w:firstLine="576"/>
        <w:rPr>
          <w:rFonts w:eastAsia="Times New Roman"/>
        </w:rPr>
      </w:pPr>
      <w:r w:rsidRPr="00CA1176">
        <w:rPr>
          <w:rFonts w:eastAsia="Times New Roman"/>
        </w:rPr>
        <w:t>На защитно заземяване подлежат: металните стълбове за осветление, касетката за улично осветление, металните огради и парапети, и всички тоководещи части на съоръженията с електрическо захранване, които нормално не са под напрежение, но могат да попаднат под такова в аварийни ситуации.</w:t>
      </w:r>
    </w:p>
    <w:p w14:paraId="556A63F2" w14:textId="77777777" w:rsidR="002B2FB6" w:rsidRPr="00CA1176" w:rsidRDefault="002B2FB6" w:rsidP="002B2FB6">
      <w:pPr>
        <w:spacing w:after="240"/>
        <w:ind w:firstLine="576"/>
        <w:rPr>
          <w:rFonts w:eastAsia="Times New Roman"/>
        </w:rPr>
      </w:pPr>
      <w:r w:rsidRPr="00CA1176">
        <w:rPr>
          <w:rFonts w:eastAsia="Times New Roman"/>
        </w:rPr>
        <w:t>За защита от пряко попадение на мълния на морският фар се предвижда подмяна на съществуващата мълниезащита. За мълниеприемници ще се използват металният покрив на самият фар и металният пилон на ветроуказателя, като същите се присъединят към новата заземителна инсталация на фара.</w:t>
      </w:r>
    </w:p>
    <w:p w14:paraId="6D892143" w14:textId="3E8FFB88" w:rsidR="002B2FB6" w:rsidRPr="009F6DA2" w:rsidRDefault="002B2FB6" w:rsidP="002B2FB6">
      <w:pPr>
        <w:pStyle w:val="Heading3"/>
      </w:pPr>
      <w:bookmarkStart w:id="22" w:name="_Toc423520356"/>
      <w:bookmarkStart w:id="23" w:name="_Toc136961101"/>
      <w:r w:rsidRPr="009F6DA2">
        <w:t>Саниране на Настилки и видими повърхности</w:t>
      </w:r>
      <w:bookmarkEnd w:id="22"/>
      <w:bookmarkEnd w:id="23"/>
    </w:p>
    <w:p w14:paraId="40CE0C30" w14:textId="011E678F" w:rsidR="002B2FB6" w:rsidRPr="009F6DA2" w:rsidRDefault="002B2FB6" w:rsidP="002B2FB6">
      <w:pPr>
        <w:spacing w:after="240"/>
        <w:ind w:firstLine="576"/>
        <w:rPr>
          <w:rFonts w:eastAsia="Times New Roman"/>
        </w:rPr>
      </w:pPr>
      <w:r w:rsidRPr="009F6DA2">
        <w:rPr>
          <w:rFonts w:eastAsia="Times New Roman"/>
        </w:rPr>
        <w:t>В проект</w:t>
      </w:r>
      <w:r w:rsidR="00F44CAC">
        <w:rPr>
          <w:rFonts w:eastAsia="Times New Roman"/>
        </w:rPr>
        <w:t>а</w:t>
      </w:r>
      <w:r w:rsidRPr="009F6DA2">
        <w:rPr>
          <w:rFonts w:eastAsia="Times New Roman"/>
        </w:rPr>
        <w:t xml:space="preserve"> е предвидено третиране на всички повърхности за постигане на добра защита на бетоновите и стоманобетонови елементи и за постигане на добър естетичен вид.</w:t>
      </w:r>
    </w:p>
    <w:p w14:paraId="5FEF9D1A" w14:textId="07444519" w:rsidR="002B2FB6" w:rsidRPr="009F6DA2" w:rsidRDefault="002B2FB6" w:rsidP="002B2FB6">
      <w:pPr>
        <w:spacing w:after="240"/>
        <w:ind w:firstLine="576"/>
        <w:rPr>
          <w:rFonts w:eastAsia="Times New Roman"/>
        </w:rPr>
      </w:pPr>
      <w:r w:rsidRPr="009F6DA2">
        <w:rPr>
          <w:rFonts w:eastAsia="Times New Roman"/>
        </w:rPr>
        <w:t>В зоната откъм морето е установен участък с дължина L=95,</w:t>
      </w:r>
      <w:r w:rsidR="007B2A97" w:rsidRPr="009F6DA2">
        <w:rPr>
          <w:rFonts w:eastAsia="Times New Roman"/>
        </w:rPr>
        <w:t>00</w:t>
      </w:r>
      <w:r w:rsidR="007B2A97">
        <w:rPr>
          <w:rFonts w:eastAsia="Times New Roman"/>
        </w:rPr>
        <w:t xml:space="preserve"> м</w:t>
      </w:r>
      <w:r w:rsidR="007B2A97" w:rsidRPr="009F6DA2">
        <w:rPr>
          <w:rFonts w:eastAsia="Times New Roman"/>
        </w:rPr>
        <w:t xml:space="preserve"> </w:t>
      </w:r>
      <w:r w:rsidRPr="009F6DA2">
        <w:rPr>
          <w:rFonts w:eastAsia="Times New Roman"/>
        </w:rPr>
        <w:t>с липсваща защита на съществуващата зидана конструкция. Предвидено е възстановяване на покритието посредством изграждане на защитна вертикална стоманобетонова плоча с дебелина d=</w:t>
      </w:r>
      <w:r w:rsidR="007B2A97" w:rsidRPr="009F6DA2">
        <w:rPr>
          <w:rFonts w:eastAsia="Times New Roman"/>
        </w:rPr>
        <w:t>200</w:t>
      </w:r>
      <w:r w:rsidR="007B2A97">
        <w:rPr>
          <w:rFonts w:eastAsia="Times New Roman"/>
        </w:rPr>
        <w:t xml:space="preserve"> мм</w:t>
      </w:r>
      <w:r w:rsidRPr="009F6DA2">
        <w:rPr>
          <w:rFonts w:eastAsia="Times New Roman"/>
        </w:rPr>
        <w:t>.</w:t>
      </w:r>
    </w:p>
    <w:p w14:paraId="066ACFC8" w14:textId="044C9C10" w:rsidR="002B2FB6" w:rsidRPr="009F6DA2" w:rsidRDefault="002B2FB6" w:rsidP="002B2FB6">
      <w:pPr>
        <w:spacing w:after="240"/>
        <w:ind w:firstLine="576"/>
        <w:rPr>
          <w:rFonts w:eastAsia="Times New Roman"/>
        </w:rPr>
      </w:pPr>
      <w:r w:rsidRPr="00972F7D">
        <w:rPr>
          <w:rFonts w:eastAsia="Times New Roman"/>
        </w:rPr>
        <w:t>По всички повърхности са установени следи от химична и физична корозия на бетона и по тази причина тяхното саниране е предвидено да стане с полагане на защитен пласт стоманоторкрет с дебелина</w:t>
      </w:r>
      <w:r w:rsidR="00972F7D" w:rsidRPr="00972F7D">
        <w:rPr>
          <w:rFonts w:eastAsia="Times New Roman"/>
        </w:rPr>
        <w:t xml:space="preserve"> минимум </w:t>
      </w:r>
      <w:r w:rsidRPr="00972F7D">
        <w:rPr>
          <w:rFonts w:eastAsia="Times New Roman"/>
        </w:rPr>
        <w:t>d=20-30</w:t>
      </w:r>
      <w:r w:rsidR="00972F7D">
        <w:rPr>
          <w:rFonts w:eastAsia="Times New Roman"/>
        </w:rPr>
        <w:t xml:space="preserve"> мм</w:t>
      </w:r>
      <w:r w:rsidRPr="00972F7D">
        <w:rPr>
          <w:rFonts w:eastAsia="Times New Roman"/>
        </w:rPr>
        <w:t>. Армировъчната мрежа е мрежа ф4 150/150.</w:t>
      </w:r>
    </w:p>
    <w:p w14:paraId="24821042" w14:textId="77777777" w:rsidR="002B2FB6" w:rsidRPr="009F6DA2" w:rsidRDefault="002B2FB6" w:rsidP="002B2FB6">
      <w:pPr>
        <w:pStyle w:val="Heading3"/>
      </w:pPr>
      <w:bookmarkStart w:id="24" w:name="_Toc423520357"/>
      <w:bookmarkStart w:id="25" w:name="_Toc136961102"/>
      <w:r w:rsidRPr="009F6DA2">
        <w:t>Тетраподи</w:t>
      </w:r>
      <w:bookmarkEnd w:id="24"/>
      <w:bookmarkEnd w:id="25"/>
    </w:p>
    <w:p w14:paraId="2CB6814E" w14:textId="77777777" w:rsidR="002B2FB6" w:rsidRPr="009F6DA2" w:rsidRDefault="002B2FB6" w:rsidP="002B2FB6">
      <w:pPr>
        <w:spacing w:after="240"/>
        <w:ind w:firstLine="576"/>
        <w:rPr>
          <w:rFonts w:eastAsia="Times New Roman"/>
        </w:rPr>
      </w:pPr>
      <w:r w:rsidRPr="009F6DA2">
        <w:rPr>
          <w:rFonts w:eastAsia="Times New Roman"/>
        </w:rPr>
        <w:t>Съгласно извършените изчисления са предвидени 3 вида тетраподи:</w:t>
      </w:r>
    </w:p>
    <w:p w14:paraId="708B5231" w14:textId="4FB54556" w:rsidR="002B2FB6" w:rsidRPr="009F6DA2" w:rsidRDefault="002B2FB6" w:rsidP="001032C7">
      <w:pPr>
        <w:numPr>
          <w:ilvl w:val="0"/>
          <w:numId w:val="36"/>
        </w:numPr>
        <w:spacing w:line="360" w:lineRule="auto"/>
        <w:rPr>
          <w:rFonts w:eastAsia="Times New Roman"/>
        </w:rPr>
      </w:pPr>
      <w:r w:rsidRPr="009F6DA2">
        <w:rPr>
          <w:rFonts w:eastAsia="Times New Roman"/>
        </w:rPr>
        <w:t xml:space="preserve">Т8 с обем V=3.2 </w:t>
      </w:r>
      <w:r w:rsidR="007B2A97">
        <w:rPr>
          <w:rFonts w:eastAsia="Times New Roman"/>
        </w:rPr>
        <w:t>м</w:t>
      </w:r>
      <w:r w:rsidR="007B2A97" w:rsidRPr="009F6DA2">
        <w:rPr>
          <w:rFonts w:eastAsia="Times New Roman"/>
          <w:vertAlign w:val="superscript"/>
        </w:rPr>
        <w:t>3</w:t>
      </w:r>
      <w:r w:rsidR="007B2A97" w:rsidRPr="009F6DA2">
        <w:rPr>
          <w:rFonts w:eastAsia="Times New Roman"/>
        </w:rPr>
        <w:t xml:space="preserve"> </w:t>
      </w:r>
      <w:r w:rsidRPr="009F6DA2">
        <w:rPr>
          <w:rFonts w:eastAsia="Times New Roman"/>
        </w:rPr>
        <w:t xml:space="preserve">и тегло G=8.0 </w:t>
      </w:r>
      <w:r w:rsidR="007B2A97">
        <w:rPr>
          <w:rFonts w:eastAsia="Times New Roman"/>
        </w:rPr>
        <w:t>т</w:t>
      </w:r>
      <w:r w:rsidR="007B2A97" w:rsidRPr="009F6DA2">
        <w:rPr>
          <w:rFonts w:eastAsia="Times New Roman"/>
        </w:rPr>
        <w:t xml:space="preserve"> </w:t>
      </w:r>
      <w:r w:rsidRPr="009F6DA2">
        <w:rPr>
          <w:rFonts w:eastAsia="Times New Roman"/>
        </w:rPr>
        <w:t>– за ЕТАП ІІІ</w:t>
      </w:r>
    </w:p>
    <w:p w14:paraId="2BDD1F3B" w14:textId="7FCAE23A" w:rsidR="002B2FB6" w:rsidRPr="009F6DA2" w:rsidRDefault="002B2FB6" w:rsidP="001032C7">
      <w:pPr>
        <w:numPr>
          <w:ilvl w:val="0"/>
          <w:numId w:val="36"/>
        </w:numPr>
        <w:spacing w:line="360" w:lineRule="auto"/>
        <w:rPr>
          <w:rFonts w:eastAsia="Times New Roman"/>
        </w:rPr>
      </w:pPr>
      <w:r w:rsidRPr="009F6DA2">
        <w:rPr>
          <w:rFonts w:eastAsia="Times New Roman"/>
        </w:rPr>
        <w:t xml:space="preserve">Т8 с обем V=3.2 </w:t>
      </w:r>
      <w:r w:rsidR="007B2A97">
        <w:rPr>
          <w:rFonts w:eastAsia="Times New Roman"/>
        </w:rPr>
        <w:t>м</w:t>
      </w:r>
      <w:r w:rsidR="007B2A97" w:rsidRPr="009F6DA2">
        <w:rPr>
          <w:rFonts w:eastAsia="Times New Roman"/>
          <w:vertAlign w:val="superscript"/>
        </w:rPr>
        <w:t>3</w:t>
      </w:r>
      <w:r w:rsidR="007B2A97" w:rsidRPr="009F6DA2">
        <w:rPr>
          <w:rFonts w:eastAsia="Times New Roman"/>
        </w:rPr>
        <w:t xml:space="preserve"> </w:t>
      </w:r>
      <w:r w:rsidRPr="009F6DA2">
        <w:rPr>
          <w:rFonts w:eastAsia="Times New Roman"/>
        </w:rPr>
        <w:t xml:space="preserve">и тегло G=8.0 </w:t>
      </w:r>
      <w:r w:rsidR="007B2A97">
        <w:rPr>
          <w:rFonts w:eastAsia="Times New Roman"/>
        </w:rPr>
        <w:t>т</w:t>
      </w:r>
      <w:r w:rsidR="007B2A97" w:rsidRPr="009F6DA2">
        <w:rPr>
          <w:rFonts w:eastAsia="Times New Roman"/>
        </w:rPr>
        <w:t xml:space="preserve"> </w:t>
      </w:r>
      <w:r w:rsidRPr="009F6DA2">
        <w:rPr>
          <w:rFonts w:eastAsia="Times New Roman"/>
        </w:rPr>
        <w:t>– за ЕТАП ІІ</w:t>
      </w:r>
    </w:p>
    <w:p w14:paraId="5D03F6F8" w14:textId="0BFAA8A0" w:rsidR="002B2FB6" w:rsidRPr="009F6DA2" w:rsidRDefault="002B2FB6" w:rsidP="001032C7">
      <w:pPr>
        <w:numPr>
          <w:ilvl w:val="0"/>
          <w:numId w:val="36"/>
        </w:numPr>
        <w:spacing w:line="360" w:lineRule="auto"/>
        <w:rPr>
          <w:rFonts w:eastAsia="Times New Roman"/>
        </w:rPr>
      </w:pPr>
      <w:r w:rsidRPr="009F6DA2">
        <w:rPr>
          <w:rFonts w:eastAsia="Times New Roman"/>
        </w:rPr>
        <w:t xml:space="preserve">Т10 с обем V=4.0 </w:t>
      </w:r>
      <w:r w:rsidR="007B2A97">
        <w:rPr>
          <w:rFonts w:eastAsia="Times New Roman"/>
        </w:rPr>
        <w:t>м</w:t>
      </w:r>
      <w:r w:rsidR="007B2A97" w:rsidRPr="009F6DA2">
        <w:rPr>
          <w:rFonts w:eastAsia="Times New Roman"/>
          <w:vertAlign w:val="superscript"/>
        </w:rPr>
        <w:t>3</w:t>
      </w:r>
      <w:r w:rsidR="007B2A97" w:rsidRPr="009F6DA2">
        <w:rPr>
          <w:rFonts w:eastAsia="Times New Roman"/>
        </w:rPr>
        <w:t xml:space="preserve"> </w:t>
      </w:r>
      <w:r w:rsidRPr="009F6DA2">
        <w:rPr>
          <w:rFonts w:eastAsia="Times New Roman"/>
        </w:rPr>
        <w:t xml:space="preserve">и тегло G=10.0 </w:t>
      </w:r>
      <w:r w:rsidR="007B2A97">
        <w:rPr>
          <w:rFonts w:eastAsia="Times New Roman"/>
        </w:rPr>
        <w:t>т</w:t>
      </w:r>
      <w:r w:rsidR="007B2A97" w:rsidRPr="009F6DA2">
        <w:rPr>
          <w:rFonts w:eastAsia="Times New Roman"/>
        </w:rPr>
        <w:t xml:space="preserve"> </w:t>
      </w:r>
      <w:r w:rsidRPr="009F6DA2">
        <w:rPr>
          <w:rFonts w:eastAsia="Times New Roman"/>
        </w:rPr>
        <w:t>– за ЕТАП І</w:t>
      </w:r>
    </w:p>
    <w:p w14:paraId="7C266E71" w14:textId="4D2610CC" w:rsidR="002B2FB6" w:rsidRPr="009F6DA2" w:rsidRDefault="002B2FB6" w:rsidP="002B2FB6">
      <w:pPr>
        <w:spacing w:after="240"/>
        <w:ind w:firstLine="576"/>
        <w:rPr>
          <w:rFonts w:eastAsia="Times New Roman"/>
          <w:b/>
        </w:rPr>
      </w:pPr>
      <w:r w:rsidRPr="009F6DA2">
        <w:rPr>
          <w:rFonts w:eastAsia="Times New Roman"/>
          <w:b/>
        </w:rPr>
        <w:t>Материали:</w:t>
      </w:r>
    </w:p>
    <w:p w14:paraId="6967E9E5" w14:textId="6C8424AC" w:rsidR="002B2FB6" w:rsidRPr="009F6DA2" w:rsidRDefault="002B2FB6" w:rsidP="002B2FB6">
      <w:pPr>
        <w:spacing w:after="240"/>
        <w:ind w:firstLine="576"/>
        <w:rPr>
          <w:rFonts w:eastAsia="Times New Roman"/>
        </w:rPr>
      </w:pPr>
      <w:r w:rsidRPr="009F6DA2">
        <w:rPr>
          <w:rFonts w:eastAsia="Times New Roman"/>
        </w:rPr>
        <w:t xml:space="preserve">Бетон С30/37, XC4, XS3, XF4, XA2 - </w:t>
      </w:r>
      <w:r w:rsidR="00C85963" w:rsidRPr="009F6DA2">
        <w:rPr>
          <w:rFonts w:eastAsia="Times New Roman"/>
        </w:rPr>
        <w:t>съгласно</w:t>
      </w:r>
      <w:r w:rsidRPr="009F6DA2">
        <w:rPr>
          <w:rFonts w:eastAsia="Times New Roman"/>
        </w:rPr>
        <w:t xml:space="preserve"> БДС EN 206-1</w:t>
      </w:r>
    </w:p>
    <w:p w14:paraId="5284F857" w14:textId="72EDF503" w:rsidR="002B2FB6" w:rsidRDefault="002B2FB6" w:rsidP="002B2FB6">
      <w:pPr>
        <w:spacing w:after="240"/>
        <w:ind w:firstLine="576"/>
        <w:rPr>
          <w:rFonts w:eastAsia="Times New Roman"/>
        </w:rPr>
      </w:pPr>
      <w:r w:rsidRPr="009F6DA2">
        <w:rPr>
          <w:rFonts w:eastAsia="Times New Roman"/>
        </w:rPr>
        <w:t>Броя</w:t>
      </w:r>
      <w:r w:rsidR="00D125DD">
        <w:rPr>
          <w:rFonts w:eastAsia="Times New Roman"/>
        </w:rPr>
        <w:t>т</w:t>
      </w:r>
      <w:r w:rsidRPr="009F6DA2">
        <w:rPr>
          <w:rFonts w:eastAsia="Times New Roman"/>
        </w:rPr>
        <w:t xml:space="preserve"> на тетраподите във всеки участък е определен в следващата таблица: </w:t>
      </w:r>
    </w:p>
    <w:p w14:paraId="1365B238" w14:textId="77777777" w:rsidR="00B26DEF" w:rsidRDefault="00B26DEF" w:rsidP="00CA1176">
      <w:pPr>
        <w:spacing w:line="360" w:lineRule="auto"/>
        <w:ind w:firstLine="0"/>
        <w:jc w:val="center"/>
        <w:rPr>
          <w:i/>
        </w:rPr>
      </w:pPr>
    </w:p>
    <w:p w14:paraId="52380F00" w14:textId="1534D40D" w:rsidR="002B2FB6" w:rsidRPr="009F6DA2" w:rsidRDefault="00BB2B49" w:rsidP="00CA1176">
      <w:pPr>
        <w:spacing w:line="360" w:lineRule="auto"/>
        <w:ind w:firstLine="0"/>
        <w:jc w:val="center"/>
        <w:rPr>
          <w:i/>
        </w:rPr>
      </w:pPr>
      <w:r w:rsidRPr="009F6DA2">
        <w:rPr>
          <w:i/>
        </w:rPr>
        <w:lastRenderedPageBreak/>
        <w:t xml:space="preserve">Таблица </w:t>
      </w:r>
      <w:r w:rsidRPr="00151FCC">
        <w:rPr>
          <w:i/>
        </w:rPr>
        <w:fldChar w:fldCharType="begin"/>
      </w:r>
      <w:r w:rsidRPr="009F6DA2">
        <w:rPr>
          <w:i/>
        </w:rPr>
        <w:instrText xml:space="preserve"> SEQ Таблица_ \* ARABIC </w:instrText>
      </w:r>
      <w:r w:rsidRPr="00151FCC">
        <w:rPr>
          <w:i/>
        </w:rPr>
        <w:fldChar w:fldCharType="separate"/>
      </w:r>
      <w:r w:rsidR="003B23EA">
        <w:rPr>
          <w:i/>
          <w:noProof/>
        </w:rPr>
        <w:t>2</w:t>
      </w:r>
      <w:r w:rsidRPr="00151FCC">
        <w:rPr>
          <w:i/>
        </w:rPr>
        <w:fldChar w:fldCharType="end"/>
      </w:r>
      <w:r w:rsidRPr="009F6DA2">
        <w:rPr>
          <w:i/>
        </w:rPr>
        <w:t xml:space="preserve">: </w:t>
      </w:r>
      <w:r w:rsidR="002B2FB6" w:rsidRPr="009F6DA2">
        <w:rPr>
          <w:i/>
        </w:rPr>
        <w:t>Бро</w:t>
      </w:r>
      <w:r w:rsidR="00AD042E">
        <w:rPr>
          <w:i/>
        </w:rPr>
        <w:t>й</w:t>
      </w:r>
      <w:r w:rsidR="002B2FB6" w:rsidRPr="009F6DA2">
        <w:rPr>
          <w:i/>
        </w:rPr>
        <w:t xml:space="preserve"> на тетраподите за всеки участък</w:t>
      </w:r>
    </w:p>
    <w:tbl>
      <w:tblPr>
        <w:tblW w:w="8297"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68"/>
        <w:gridCol w:w="1263"/>
        <w:gridCol w:w="1263"/>
        <w:gridCol w:w="1403"/>
      </w:tblGrid>
      <w:tr w:rsidR="009F6DA2" w:rsidRPr="009F6DA2" w14:paraId="41988BFF" w14:textId="77777777" w:rsidTr="00DE2A36">
        <w:trPr>
          <w:trHeight w:val="488"/>
        </w:trPr>
        <w:tc>
          <w:tcPr>
            <w:tcW w:w="4368"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4BA45455" w14:textId="77777777" w:rsidR="002B2FB6" w:rsidRPr="009F6DA2" w:rsidRDefault="002B2FB6" w:rsidP="00DE2A36">
            <w:pPr>
              <w:ind w:firstLine="52"/>
              <w:jc w:val="center"/>
              <w:rPr>
                <w:rFonts w:eastAsia="Times New Roman"/>
                <w:b/>
                <w:bCs/>
              </w:rPr>
            </w:pPr>
            <w:r w:rsidRPr="009F6DA2">
              <w:rPr>
                <w:rFonts w:eastAsia="Times New Roman"/>
                <w:b/>
                <w:bCs/>
              </w:rPr>
              <w:t>Зона</w:t>
            </w:r>
          </w:p>
        </w:tc>
        <w:tc>
          <w:tcPr>
            <w:tcW w:w="1263"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7A4418D7" w14:textId="77777777" w:rsidR="002B2FB6" w:rsidRPr="009F6DA2" w:rsidRDefault="002B2FB6" w:rsidP="00DE2A36">
            <w:pPr>
              <w:ind w:firstLine="52"/>
              <w:jc w:val="center"/>
              <w:rPr>
                <w:rFonts w:eastAsia="Times New Roman"/>
                <w:b/>
                <w:bCs/>
              </w:rPr>
            </w:pPr>
            <w:r w:rsidRPr="009F6DA2">
              <w:rPr>
                <w:rFonts w:eastAsia="Times New Roman"/>
                <w:b/>
                <w:bCs/>
              </w:rPr>
              <w:t>І</w:t>
            </w:r>
          </w:p>
        </w:tc>
        <w:tc>
          <w:tcPr>
            <w:tcW w:w="1263"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2179F9C0" w14:textId="77777777" w:rsidR="002B2FB6" w:rsidRPr="009F6DA2" w:rsidRDefault="002B2FB6" w:rsidP="00DE2A36">
            <w:pPr>
              <w:ind w:firstLine="52"/>
              <w:jc w:val="center"/>
              <w:rPr>
                <w:rFonts w:eastAsia="Times New Roman"/>
                <w:b/>
                <w:bCs/>
              </w:rPr>
            </w:pPr>
            <w:r w:rsidRPr="009F6DA2">
              <w:rPr>
                <w:rFonts w:eastAsia="Times New Roman"/>
                <w:b/>
                <w:bCs/>
              </w:rPr>
              <w:t>ІІ</w:t>
            </w:r>
          </w:p>
        </w:tc>
        <w:tc>
          <w:tcPr>
            <w:tcW w:w="1403"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5F6F0826" w14:textId="77777777" w:rsidR="002B2FB6" w:rsidRPr="009F6DA2" w:rsidRDefault="002B2FB6" w:rsidP="00DE2A36">
            <w:pPr>
              <w:ind w:firstLine="52"/>
              <w:jc w:val="center"/>
              <w:rPr>
                <w:rFonts w:eastAsia="Times New Roman"/>
                <w:b/>
                <w:bCs/>
              </w:rPr>
            </w:pPr>
            <w:r w:rsidRPr="009F6DA2">
              <w:rPr>
                <w:rFonts w:eastAsia="Times New Roman"/>
                <w:b/>
                <w:bCs/>
              </w:rPr>
              <w:t>ІІІ</w:t>
            </w:r>
          </w:p>
        </w:tc>
      </w:tr>
      <w:tr w:rsidR="009F6DA2" w:rsidRPr="009F6DA2" w14:paraId="75652159" w14:textId="77777777" w:rsidTr="00DE2A36">
        <w:trPr>
          <w:trHeight w:val="499"/>
        </w:trPr>
        <w:tc>
          <w:tcPr>
            <w:tcW w:w="4368" w:type="dxa"/>
            <w:tcBorders>
              <w:top w:val="single" w:sz="4" w:space="0" w:color="auto"/>
              <w:left w:val="single" w:sz="4" w:space="0" w:color="auto"/>
              <w:bottom w:val="single" w:sz="4" w:space="0" w:color="auto"/>
              <w:right w:val="single" w:sz="4" w:space="0" w:color="auto"/>
            </w:tcBorders>
            <w:vAlign w:val="center"/>
            <w:hideMark/>
          </w:tcPr>
          <w:p w14:paraId="143F8896" w14:textId="77777777" w:rsidR="002B2FB6" w:rsidRPr="009F6DA2" w:rsidRDefault="002B2FB6" w:rsidP="00DE2A36">
            <w:pPr>
              <w:ind w:firstLine="52"/>
              <w:jc w:val="left"/>
              <w:rPr>
                <w:rFonts w:eastAsia="Times New Roman"/>
              </w:rPr>
            </w:pPr>
            <w:r w:rsidRPr="009F6DA2">
              <w:rPr>
                <w:rFonts w:eastAsia="Times New Roman"/>
              </w:rPr>
              <w:t>Прието тегло тетраподи G [kN]</w:t>
            </w:r>
          </w:p>
        </w:tc>
        <w:tc>
          <w:tcPr>
            <w:tcW w:w="1263" w:type="dxa"/>
            <w:tcBorders>
              <w:top w:val="single" w:sz="4" w:space="0" w:color="auto"/>
              <w:left w:val="single" w:sz="4" w:space="0" w:color="auto"/>
              <w:bottom w:val="single" w:sz="4" w:space="0" w:color="auto"/>
              <w:right w:val="single" w:sz="4" w:space="0" w:color="auto"/>
            </w:tcBorders>
            <w:vAlign w:val="center"/>
            <w:hideMark/>
          </w:tcPr>
          <w:p w14:paraId="646798E3" w14:textId="77777777" w:rsidR="002B2FB6" w:rsidRPr="009F6DA2" w:rsidRDefault="002B2FB6" w:rsidP="00DE2A36">
            <w:pPr>
              <w:ind w:firstLine="0"/>
              <w:jc w:val="center"/>
              <w:rPr>
                <w:rFonts w:eastAsia="Times New Roman"/>
              </w:rPr>
            </w:pPr>
            <w:r w:rsidRPr="009F6DA2">
              <w:rPr>
                <w:rFonts w:eastAsia="Times New Roman"/>
              </w:rPr>
              <w:t>Т10-98,1</w:t>
            </w:r>
          </w:p>
        </w:tc>
        <w:tc>
          <w:tcPr>
            <w:tcW w:w="1263" w:type="dxa"/>
            <w:tcBorders>
              <w:top w:val="single" w:sz="4" w:space="0" w:color="auto"/>
              <w:left w:val="single" w:sz="4" w:space="0" w:color="auto"/>
              <w:bottom w:val="single" w:sz="4" w:space="0" w:color="auto"/>
              <w:right w:val="single" w:sz="4" w:space="0" w:color="auto"/>
            </w:tcBorders>
            <w:vAlign w:val="center"/>
            <w:hideMark/>
          </w:tcPr>
          <w:p w14:paraId="756137B8" w14:textId="77777777" w:rsidR="002B2FB6" w:rsidRPr="009F6DA2" w:rsidRDefault="002B2FB6" w:rsidP="00DE2A36">
            <w:pPr>
              <w:ind w:firstLine="0"/>
              <w:jc w:val="center"/>
              <w:rPr>
                <w:rFonts w:eastAsia="Times New Roman"/>
              </w:rPr>
            </w:pPr>
            <w:r w:rsidRPr="009F6DA2">
              <w:rPr>
                <w:rFonts w:eastAsia="Times New Roman"/>
              </w:rPr>
              <w:t>Т8-78,5</w:t>
            </w:r>
          </w:p>
        </w:tc>
        <w:tc>
          <w:tcPr>
            <w:tcW w:w="1403" w:type="dxa"/>
            <w:tcBorders>
              <w:top w:val="single" w:sz="4" w:space="0" w:color="auto"/>
              <w:left w:val="single" w:sz="4" w:space="0" w:color="auto"/>
              <w:bottom w:val="single" w:sz="4" w:space="0" w:color="auto"/>
              <w:right w:val="single" w:sz="4" w:space="0" w:color="auto"/>
            </w:tcBorders>
            <w:vAlign w:val="center"/>
            <w:hideMark/>
          </w:tcPr>
          <w:p w14:paraId="2DA38654" w14:textId="77777777" w:rsidR="002B2FB6" w:rsidRPr="009F6DA2" w:rsidRDefault="002B2FB6" w:rsidP="00DE2A36">
            <w:pPr>
              <w:ind w:firstLine="0"/>
              <w:jc w:val="center"/>
              <w:rPr>
                <w:rFonts w:eastAsia="Times New Roman"/>
              </w:rPr>
            </w:pPr>
            <w:r w:rsidRPr="009F6DA2">
              <w:rPr>
                <w:rFonts w:eastAsia="Times New Roman"/>
              </w:rPr>
              <w:t>Т8-39,25</w:t>
            </w:r>
          </w:p>
        </w:tc>
      </w:tr>
      <w:tr w:rsidR="009F6DA2" w:rsidRPr="009F6DA2" w14:paraId="61B0F7FD" w14:textId="77777777" w:rsidTr="00DE2A36">
        <w:trPr>
          <w:trHeight w:val="488"/>
        </w:trPr>
        <w:tc>
          <w:tcPr>
            <w:tcW w:w="4368" w:type="dxa"/>
            <w:tcBorders>
              <w:top w:val="single" w:sz="4" w:space="0" w:color="auto"/>
              <w:left w:val="single" w:sz="4" w:space="0" w:color="auto"/>
              <w:bottom w:val="single" w:sz="4" w:space="0" w:color="auto"/>
              <w:right w:val="single" w:sz="4" w:space="0" w:color="auto"/>
            </w:tcBorders>
            <w:vAlign w:val="center"/>
            <w:hideMark/>
          </w:tcPr>
          <w:p w14:paraId="43BD558F" w14:textId="77777777" w:rsidR="002B2FB6" w:rsidRPr="009F6DA2" w:rsidRDefault="002B2FB6" w:rsidP="00DE2A36">
            <w:pPr>
              <w:ind w:firstLine="52"/>
              <w:jc w:val="left"/>
              <w:rPr>
                <w:rFonts w:eastAsia="Times New Roman"/>
              </w:rPr>
            </w:pPr>
            <w:r w:rsidRPr="009F6DA2">
              <w:rPr>
                <w:rFonts w:eastAsia="Times New Roman"/>
              </w:rPr>
              <w:t>Приета дебелина на бронировката [cm]</w:t>
            </w:r>
          </w:p>
        </w:tc>
        <w:tc>
          <w:tcPr>
            <w:tcW w:w="1263" w:type="dxa"/>
            <w:tcBorders>
              <w:top w:val="single" w:sz="4" w:space="0" w:color="auto"/>
              <w:left w:val="single" w:sz="4" w:space="0" w:color="auto"/>
              <w:bottom w:val="single" w:sz="4" w:space="0" w:color="auto"/>
              <w:right w:val="single" w:sz="4" w:space="0" w:color="auto"/>
            </w:tcBorders>
            <w:vAlign w:val="center"/>
            <w:hideMark/>
          </w:tcPr>
          <w:p w14:paraId="51881D19" w14:textId="77777777" w:rsidR="002B2FB6" w:rsidRPr="009F6DA2" w:rsidRDefault="002B2FB6" w:rsidP="00DE2A36">
            <w:pPr>
              <w:ind w:firstLine="0"/>
              <w:jc w:val="center"/>
              <w:rPr>
                <w:rFonts w:eastAsia="Times New Roman"/>
              </w:rPr>
            </w:pPr>
            <w:r w:rsidRPr="009F6DA2">
              <w:rPr>
                <w:rFonts w:eastAsia="Times New Roman"/>
              </w:rPr>
              <w:t>360</w:t>
            </w:r>
          </w:p>
        </w:tc>
        <w:tc>
          <w:tcPr>
            <w:tcW w:w="1263" w:type="dxa"/>
            <w:tcBorders>
              <w:top w:val="single" w:sz="4" w:space="0" w:color="auto"/>
              <w:left w:val="single" w:sz="4" w:space="0" w:color="auto"/>
              <w:bottom w:val="single" w:sz="4" w:space="0" w:color="auto"/>
              <w:right w:val="single" w:sz="4" w:space="0" w:color="auto"/>
            </w:tcBorders>
            <w:vAlign w:val="center"/>
            <w:hideMark/>
          </w:tcPr>
          <w:p w14:paraId="6DD1333A" w14:textId="77777777" w:rsidR="002B2FB6" w:rsidRPr="009F6DA2" w:rsidRDefault="002B2FB6" w:rsidP="00DE2A36">
            <w:pPr>
              <w:ind w:firstLine="0"/>
              <w:jc w:val="center"/>
              <w:rPr>
                <w:rFonts w:eastAsia="Times New Roman"/>
              </w:rPr>
            </w:pPr>
            <w:r w:rsidRPr="009F6DA2">
              <w:rPr>
                <w:rFonts w:eastAsia="Times New Roman"/>
              </w:rPr>
              <w:t>300</w:t>
            </w:r>
          </w:p>
        </w:tc>
        <w:tc>
          <w:tcPr>
            <w:tcW w:w="1403" w:type="dxa"/>
            <w:tcBorders>
              <w:top w:val="single" w:sz="4" w:space="0" w:color="auto"/>
              <w:left w:val="single" w:sz="4" w:space="0" w:color="auto"/>
              <w:bottom w:val="single" w:sz="4" w:space="0" w:color="auto"/>
              <w:right w:val="single" w:sz="4" w:space="0" w:color="auto"/>
            </w:tcBorders>
            <w:vAlign w:val="center"/>
            <w:hideMark/>
          </w:tcPr>
          <w:p w14:paraId="0DA72E89" w14:textId="77777777" w:rsidR="002B2FB6" w:rsidRPr="009F6DA2" w:rsidRDefault="002B2FB6" w:rsidP="00DE2A36">
            <w:pPr>
              <w:ind w:firstLine="0"/>
              <w:jc w:val="center"/>
              <w:rPr>
                <w:rFonts w:eastAsia="Times New Roman"/>
              </w:rPr>
            </w:pPr>
            <w:r w:rsidRPr="009F6DA2">
              <w:rPr>
                <w:rFonts w:eastAsia="Times New Roman"/>
              </w:rPr>
              <w:t>300</w:t>
            </w:r>
          </w:p>
        </w:tc>
      </w:tr>
      <w:tr w:rsidR="009F6DA2" w:rsidRPr="009F6DA2" w14:paraId="2B1B15FC" w14:textId="77777777" w:rsidTr="00DE2A36">
        <w:trPr>
          <w:trHeight w:val="473"/>
        </w:trPr>
        <w:tc>
          <w:tcPr>
            <w:tcW w:w="4368" w:type="dxa"/>
            <w:tcBorders>
              <w:top w:val="single" w:sz="4" w:space="0" w:color="auto"/>
              <w:left w:val="single" w:sz="4" w:space="0" w:color="auto"/>
              <w:bottom w:val="single" w:sz="4" w:space="0" w:color="auto"/>
              <w:right w:val="single" w:sz="4" w:space="0" w:color="auto"/>
            </w:tcBorders>
            <w:vAlign w:val="center"/>
            <w:hideMark/>
          </w:tcPr>
          <w:p w14:paraId="5D2683EB" w14:textId="77777777" w:rsidR="002B2FB6" w:rsidRPr="009F6DA2" w:rsidRDefault="002B2FB6" w:rsidP="00DE2A36">
            <w:pPr>
              <w:ind w:firstLine="52"/>
              <w:jc w:val="left"/>
              <w:rPr>
                <w:rFonts w:eastAsia="Times New Roman"/>
              </w:rPr>
            </w:pPr>
            <w:r w:rsidRPr="009F6DA2">
              <w:rPr>
                <w:rFonts w:eastAsia="Times New Roman"/>
              </w:rPr>
              <w:t>Прието количество тетраподи N– бр.</w:t>
            </w:r>
          </w:p>
        </w:tc>
        <w:tc>
          <w:tcPr>
            <w:tcW w:w="1263" w:type="dxa"/>
            <w:tcBorders>
              <w:top w:val="single" w:sz="4" w:space="0" w:color="auto"/>
              <w:left w:val="single" w:sz="4" w:space="0" w:color="auto"/>
              <w:bottom w:val="single" w:sz="4" w:space="0" w:color="auto"/>
              <w:right w:val="single" w:sz="4" w:space="0" w:color="auto"/>
            </w:tcBorders>
            <w:vAlign w:val="center"/>
            <w:hideMark/>
          </w:tcPr>
          <w:p w14:paraId="299FB480" w14:textId="77777777" w:rsidR="002B2FB6" w:rsidRPr="009F6DA2" w:rsidRDefault="002B2FB6" w:rsidP="00DE2A36">
            <w:pPr>
              <w:ind w:firstLine="0"/>
              <w:jc w:val="center"/>
              <w:rPr>
                <w:rFonts w:eastAsia="Times New Roman"/>
              </w:rPr>
            </w:pPr>
            <w:r w:rsidRPr="009F6DA2">
              <w:rPr>
                <w:rFonts w:eastAsia="Times New Roman"/>
              </w:rPr>
              <w:t>3280</w:t>
            </w:r>
          </w:p>
        </w:tc>
        <w:tc>
          <w:tcPr>
            <w:tcW w:w="1263" w:type="dxa"/>
            <w:tcBorders>
              <w:top w:val="single" w:sz="4" w:space="0" w:color="auto"/>
              <w:left w:val="single" w:sz="4" w:space="0" w:color="auto"/>
              <w:bottom w:val="single" w:sz="4" w:space="0" w:color="auto"/>
              <w:right w:val="single" w:sz="4" w:space="0" w:color="auto"/>
            </w:tcBorders>
            <w:vAlign w:val="center"/>
            <w:hideMark/>
          </w:tcPr>
          <w:p w14:paraId="6EDC5C14" w14:textId="77777777" w:rsidR="002B2FB6" w:rsidRPr="009F6DA2" w:rsidRDefault="002B2FB6" w:rsidP="00DE2A36">
            <w:pPr>
              <w:ind w:firstLine="0"/>
              <w:jc w:val="center"/>
              <w:rPr>
                <w:rFonts w:eastAsia="Times New Roman"/>
              </w:rPr>
            </w:pPr>
            <w:r w:rsidRPr="009F6DA2">
              <w:rPr>
                <w:rFonts w:eastAsia="Times New Roman"/>
              </w:rPr>
              <w:t>2038</w:t>
            </w:r>
          </w:p>
        </w:tc>
        <w:tc>
          <w:tcPr>
            <w:tcW w:w="1403" w:type="dxa"/>
            <w:tcBorders>
              <w:top w:val="single" w:sz="4" w:space="0" w:color="auto"/>
              <w:left w:val="single" w:sz="4" w:space="0" w:color="auto"/>
              <w:bottom w:val="single" w:sz="4" w:space="0" w:color="auto"/>
              <w:right w:val="single" w:sz="4" w:space="0" w:color="auto"/>
            </w:tcBorders>
            <w:vAlign w:val="center"/>
            <w:hideMark/>
          </w:tcPr>
          <w:p w14:paraId="16C55358" w14:textId="77777777" w:rsidR="002B2FB6" w:rsidRPr="009F6DA2" w:rsidRDefault="002B2FB6" w:rsidP="00DE2A36">
            <w:pPr>
              <w:ind w:firstLine="0"/>
              <w:jc w:val="center"/>
              <w:rPr>
                <w:rFonts w:eastAsia="Times New Roman"/>
              </w:rPr>
            </w:pPr>
            <w:r w:rsidRPr="009F6DA2">
              <w:rPr>
                <w:rFonts w:eastAsia="Times New Roman"/>
              </w:rPr>
              <w:t>2303</w:t>
            </w:r>
          </w:p>
        </w:tc>
      </w:tr>
    </w:tbl>
    <w:p w14:paraId="4927352B" w14:textId="77777777" w:rsidR="002B2FB6" w:rsidRPr="00CA1176" w:rsidRDefault="002B2FB6" w:rsidP="002B2FB6">
      <w:pPr>
        <w:shd w:val="clear" w:color="auto" w:fill="FFFFFF"/>
        <w:autoSpaceDE w:val="0"/>
        <w:autoSpaceDN w:val="0"/>
        <w:adjustRightInd w:val="0"/>
        <w:spacing w:after="240"/>
        <w:ind w:firstLine="709"/>
      </w:pPr>
    </w:p>
    <w:p w14:paraId="002F9D8C" w14:textId="77777777" w:rsidR="002B2FB6" w:rsidRPr="009F6DA2" w:rsidRDefault="002B2FB6" w:rsidP="002B2FB6">
      <w:pPr>
        <w:spacing w:after="240"/>
        <w:ind w:firstLine="576"/>
        <w:rPr>
          <w:rFonts w:eastAsia="Times New Roman"/>
        </w:rPr>
      </w:pPr>
      <w:r w:rsidRPr="009F6DA2">
        <w:rPr>
          <w:rFonts w:eastAsia="Times New Roman"/>
        </w:rPr>
        <w:t>Всички мерки за приемане, маркировка, съхранение, транспортиране и полагане да отговарят на ГОСТ 20425-75 – „Тетраподи для брегозащитних и оградних соорижения“.</w:t>
      </w:r>
    </w:p>
    <w:p w14:paraId="696F7F10" w14:textId="77777777" w:rsidR="00996D6C" w:rsidRPr="00996D6C" w:rsidRDefault="002B2FB6" w:rsidP="00996D6C">
      <w:pPr>
        <w:spacing w:after="240"/>
        <w:ind w:firstLine="576"/>
        <w:rPr>
          <w:rFonts w:eastAsia="Times New Roman"/>
        </w:rPr>
      </w:pPr>
      <w:r w:rsidRPr="009F6DA2">
        <w:rPr>
          <w:rFonts w:eastAsia="Times New Roman"/>
        </w:rPr>
        <w:t xml:space="preserve">За така приетото техническото решение са изготвени и </w:t>
      </w:r>
      <w:r w:rsidR="007B2A97" w:rsidRPr="009F6DA2">
        <w:rPr>
          <w:rFonts w:eastAsia="Times New Roman"/>
        </w:rPr>
        <w:t>количествен</w:t>
      </w:r>
      <w:r w:rsidR="007B2A97">
        <w:rPr>
          <w:rFonts w:eastAsia="Times New Roman"/>
        </w:rPr>
        <w:t xml:space="preserve">и </w:t>
      </w:r>
      <w:r w:rsidRPr="009F6DA2">
        <w:rPr>
          <w:rFonts w:eastAsia="Times New Roman"/>
        </w:rPr>
        <w:t>сметки.</w:t>
      </w:r>
      <w:bookmarkStart w:id="26" w:name="_Toc423520358"/>
      <w:bookmarkStart w:id="27" w:name="_Toc136961103"/>
      <w:bookmarkStart w:id="28" w:name="_Toc151366670"/>
    </w:p>
    <w:p w14:paraId="73B1D5AE" w14:textId="45B202B8" w:rsidR="00E12A36" w:rsidRPr="009F6DA2" w:rsidRDefault="00C760BF" w:rsidP="00996D6C">
      <w:pPr>
        <w:pStyle w:val="Heading2"/>
        <w:spacing w:after="120" w:line="276" w:lineRule="auto"/>
        <w:ind w:hanging="11"/>
      </w:pPr>
      <w:bookmarkStart w:id="29" w:name="_Toc153969480"/>
      <w:r w:rsidRPr="009F6DA2">
        <w:t>Т</w:t>
      </w:r>
      <w:r w:rsidR="00B50C70" w:rsidRPr="009F6DA2">
        <w:t>ехнология на изпълнение</w:t>
      </w:r>
      <w:bookmarkEnd w:id="26"/>
      <w:bookmarkEnd w:id="27"/>
      <w:r w:rsidR="00B50C70" w:rsidRPr="009F6DA2">
        <w:t xml:space="preserve"> на </w:t>
      </w:r>
      <w:r w:rsidRPr="009F6DA2">
        <w:t>СМР</w:t>
      </w:r>
      <w:bookmarkEnd w:id="28"/>
      <w:bookmarkEnd w:id="29"/>
    </w:p>
    <w:p w14:paraId="29B0401B" w14:textId="3BFA8AE5" w:rsidR="007B2A97" w:rsidRDefault="007B2A97" w:rsidP="007B2A97">
      <w:pPr>
        <w:ind w:firstLine="576"/>
        <w:rPr>
          <w:rFonts w:eastAsia="Times New Roman"/>
        </w:rPr>
      </w:pPr>
      <w:r>
        <w:rPr>
          <w:rFonts w:eastAsia="Times New Roman"/>
        </w:rPr>
        <w:t>В настоящата част от техническата спецификация</w:t>
      </w:r>
      <w:r w:rsidRPr="00665BD6">
        <w:t xml:space="preserve"> </w:t>
      </w:r>
      <w:r>
        <w:t xml:space="preserve">са описани </w:t>
      </w:r>
      <w:r w:rsidR="00536BCC">
        <w:rPr>
          <w:rFonts w:eastAsia="Times New Roman"/>
        </w:rPr>
        <w:t>основните</w:t>
      </w:r>
      <w:r>
        <w:rPr>
          <w:rFonts w:eastAsia="Times New Roman"/>
        </w:rPr>
        <w:t xml:space="preserve"> изисквания за последователност, характеристики на влаганите </w:t>
      </w:r>
      <w:r w:rsidR="00536BCC">
        <w:rPr>
          <w:rFonts w:eastAsia="Times New Roman"/>
        </w:rPr>
        <w:t>материали</w:t>
      </w:r>
      <w:r>
        <w:rPr>
          <w:rFonts w:eastAsia="Times New Roman"/>
        </w:rPr>
        <w:t xml:space="preserve"> и прецизност на изпълнение на СМР</w:t>
      </w:r>
      <w:r w:rsidRPr="00C95A10">
        <w:rPr>
          <w:rFonts w:eastAsia="Times New Roman"/>
        </w:rPr>
        <w:t xml:space="preserve">. Относно </w:t>
      </w:r>
      <w:r>
        <w:rPr>
          <w:rFonts w:eastAsia="Times New Roman"/>
        </w:rPr>
        <w:t xml:space="preserve">посочените в проекта средства за механизация те не следва да се приемат за задължителни, тъй като всеки участник въз основа на своите ресурсни </w:t>
      </w:r>
      <w:r w:rsidR="00536BCC">
        <w:rPr>
          <w:rFonts w:eastAsia="Times New Roman"/>
        </w:rPr>
        <w:t>възможности</w:t>
      </w:r>
      <w:r>
        <w:rPr>
          <w:rFonts w:eastAsia="Times New Roman"/>
        </w:rPr>
        <w:t xml:space="preserve">  и компетентност следва да ги опише  в своето техническо предложение.</w:t>
      </w:r>
    </w:p>
    <w:p w14:paraId="1E1889B7" w14:textId="15AF532D" w:rsidR="00996D6C" w:rsidRDefault="00996D6C" w:rsidP="00996D6C">
      <w:pPr>
        <w:ind w:firstLine="576"/>
        <w:rPr>
          <w:rFonts w:eastAsia="Times New Roman"/>
        </w:rPr>
      </w:pPr>
      <w:r>
        <w:rPr>
          <w:rFonts w:eastAsia="Times New Roman"/>
        </w:rPr>
        <w:t>Н</w:t>
      </w:r>
      <w:r w:rsidR="007B2A97" w:rsidRPr="00996D6C">
        <w:rPr>
          <w:rFonts w:eastAsia="Times New Roman"/>
        </w:rPr>
        <w:t xml:space="preserve">ай-общо технологията на изпълнение на конструкциите и защитните слоеве е разделена на две основни части за всеки един от етапите. </w:t>
      </w:r>
      <w:bookmarkStart w:id="30" w:name="_Toc423520359"/>
      <w:bookmarkStart w:id="31" w:name="_Toc136961104"/>
    </w:p>
    <w:p w14:paraId="4E5896FB" w14:textId="405F2B9A" w:rsidR="00E12A36" w:rsidRPr="00996D6C" w:rsidRDefault="00E12A36" w:rsidP="00996D6C">
      <w:pPr>
        <w:pStyle w:val="Heading3"/>
      </w:pPr>
      <w:r w:rsidRPr="00996D6C">
        <w:t>Дейности и СМР извършвани от сушата</w:t>
      </w:r>
      <w:bookmarkEnd w:id="30"/>
      <w:bookmarkEnd w:id="31"/>
    </w:p>
    <w:p w14:paraId="37A4EDC1" w14:textId="77777777" w:rsidR="00E12A36" w:rsidRPr="009F6DA2" w:rsidRDefault="00E12A36" w:rsidP="00E12A36">
      <w:pPr>
        <w:ind w:firstLine="576"/>
        <w:rPr>
          <w:rFonts w:eastAsia="Times New Roman"/>
        </w:rPr>
      </w:pPr>
      <w:r w:rsidRPr="009F6DA2">
        <w:rPr>
          <w:rFonts w:eastAsia="Times New Roman"/>
        </w:rPr>
        <w:t>В тази част се извършват последователно следните дейности:</w:t>
      </w:r>
    </w:p>
    <w:p w14:paraId="4D41E565" w14:textId="76E3DB53" w:rsidR="00E12A36" w:rsidRPr="009F6DA2" w:rsidRDefault="00E12A36" w:rsidP="001032C7">
      <w:pPr>
        <w:numPr>
          <w:ilvl w:val="0"/>
          <w:numId w:val="39"/>
        </w:numPr>
        <w:rPr>
          <w:rFonts w:eastAsia="Times New Roman"/>
        </w:rPr>
      </w:pPr>
      <w:r w:rsidRPr="009F6DA2">
        <w:rPr>
          <w:rFonts w:eastAsia="Times New Roman"/>
        </w:rPr>
        <w:t>Разкъртване на съществуващият вълнолом и изнасянето и депонирането на елементите на депо за строителни отпадъци</w:t>
      </w:r>
      <w:r w:rsidR="007B2A97">
        <w:rPr>
          <w:rFonts w:eastAsia="Times New Roman"/>
        </w:rPr>
        <w:t>;</w:t>
      </w:r>
    </w:p>
    <w:p w14:paraId="740A3D30" w14:textId="1E61E8BB" w:rsidR="00E12A36" w:rsidRPr="009F6DA2" w:rsidRDefault="00E12A36" w:rsidP="001032C7">
      <w:pPr>
        <w:numPr>
          <w:ilvl w:val="0"/>
          <w:numId w:val="39"/>
        </w:numPr>
        <w:rPr>
          <w:rFonts w:eastAsia="Times New Roman"/>
        </w:rPr>
      </w:pPr>
      <w:r w:rsidRPr="009F6DA2">
        <w:rPr>
          <w:rFonts w:eastAsia="Times New Roman"/>
        </w:rPr>
        <w:t>Почистване на повърхностите и подготовка за последващо бетониране</w:t>
      </w:r>
      <w:r w:rsidR="007B2A97">
        <w:rPr>
          <w:rFonts w:eastAsia="Times New Roman"/>
        </w:rPr>
        <w:t>;</w:t>
      </w:r>
    </w:p>
    <w:p w14:paraId="47DA510D" w14:textId="67DC3ACF" w:rsidR="00E12A36" w:rsidRPr="009F6DA2" w:rsidRDefault="00E12A36" w:rsidP="001032C7">
      <w:pPr>
        <w:numPr>
          <w:ilvl w:val="0"/>
          <w:numId w:val="39"/>
        </w:numPr>
        <w:rPr>
          <w:rFonts w:eastAsia="Times New Roman"/>
        </w:rPr>
      </w:pPr>
      <w:r w:rsidRPr="009F6DA2">
        <w:rPr>
          <w:rFonts w:eastAsia="Times New Roman"/>
        </w:rPr>
        <w:t>Изграждане на защитна стена в участъци с видим зид – поставяне на допълнителна армировка, направа на кофраж и полагане на бетон</w:t>
      </w:r>
      <w:r w:rsidR="007B2A97">
        <w:rPr>
          <w:rFonts w:eastAsia="Times New Roman"/>
        </w:rPr>
        <w:t>;</w:t>
      </w:r>
    </w:p>
    <w:p w14:paraId="1D6427E2" w14:textId="2D29FEDD" w:rsidR="00E12A36" w:rsidRPr="009F6DA2" w:rsidRDefault="00E12A36" w:rsidP="001032C7">
      <w:pPr>
        <w:numPr>
          <w:ilvl w:val="0"/>
          <w:numId w:val="39"/>
        </w:numPr>
        <w:rPr>
          <w:rFonts w:eastAsia="Times New Roman"/>
        </w:rPr>
      </w:pPr>
      <w:r w:rsidRPr="009F6DA2">
        <w:rPr>
          <w:rFonts w:eastAsia="Times New Roman"/>
        </w:rPr>
        <w:t>Монтаж на нов вълнобой</w:t>
      </w:r>
      <w:r w:rsidR="007B2A97">
        <w:rPr>
          <w:rFonts w:eastAsia="Times New Roman"/>
        </w:rPr>
        <w:t>;</w:t>
      </w:r>
    </w:p>
    <w:p w14:paraId="265AB982" w14:textId="3F232F37" w:rsidR="00E12A36" w:rsidRPr="009F6DA2" w:rsidRDefault="00E12A36" w:rsidP="001032C7">
      <w:pPr>
        <w:numPr>
          <w:ilvl w:val="0"/>
          <w:numId w:val="39"/>
        </w:numPr>
        <w:rPr>
          <w:rFonts w:eastAsia="Times New Roman"/>
        </w:rPr>
      </w:pPr>
      <w:r w:rsidRPr="009F6DA2">
        <w:rPr>
          <w:rFonts w:eastAsia="Times New Roman"/>
        </w:rPr>
        <w:t>Изграждане на стоманобетонови кутиеобразни елементи</w:t>
      </w:r>
      <w:r w:rsidR="007B2A97">
        <w:rPr>
          <w:rFonts w:eastAsia="Times New Roman"/>
        </w:rPr>
        <w:t>;</w:t>
      </w:r>
    </w:p>
    <w:p w14:paraId="018B70BE" w14:textId="43D71D08" w:rsidR="00E12A36" w:rsidRPr="009F6DA2" w:rsidRDefault="00E12A36" w:rsidP="001032C7">
      <w:pPr>
        <w:numPr>
          <w:ilvl w:val="0"/>
          <w:numId w:val="39"/>
        </w:numPr>
        <w:rPr>
          <w:rFonts w:eastAsia="Times New Roman"/>
        </w:rPr>
      </w:pPr>
      <w:r w:rsidRPr="009F6DA2">
        <w:rPr>
          <w:rFonts w:eastAsia="Times New Roman"/>
        </w:rPr>
        <w:t>Третиране и репариране на съществуващи повърхности</w:t>
      </w:r>
      <w:r w:rsidR="007B2A97">
        <w:rPr>
          <w:rFonts w:eastAsia="Times New Roman"/>
        </w:rPr>
        <w:t>;</w:t>
      </w:r>
    </w:p>
    <w:p w14:paraId="5D70EB8F" w14:textId="2E81A3C2" w:rsidR="00E12A36" w:rsidRPr="009F6DA2" w:rsidRDefault="00E12A36" w:rsidP="001032C7">
      <w:pPr>
        <w:numPr>
          <w:ilvl w:val="0"/>
          <w:numId w:val="39"/>
        </w:numPr>
        <w:rPr>
          <w:rFonts w:eastAsia="Times New Roman"/>
        </w:rPr>
      </w:pPr>
      <w:r w:rsidRPr="009F6DA2">
        <w:rPr>
          <w:rFonts w:eastAsia="Times New Roman"/>
        </w:rPr>
        <w:t>Изграждане на вертикални комуникации</w:t>
      </w:r>
      <w:r w:rsidR="007B2A97">
        <w:rPr>
          <w:rFonts w:eastAsia="Times New Roman"/>
        </w:rPr>
        <w:t>;</w:t>
      </w:r>
    </w:p>
    <w:p w14:paraId="4FE9BF46" w14:textId="21D94AF0" w:rsidR="00E12A36" w:rsidRPr="009F6DA2" w:rsidRDefault="00E12A36" w:rsidP="00CA1176">
      <w:pPr>
        <w:numPr>
          <w:ilvl w:val="0"/>
          <w:numId w:val="39"/>
        </w:numPr>
        <w:rPr>
          <w:rFonts w:eastAsia="Times New Roman"/>
        </w:rPr>
      </w:pPr>
      <w:r w:rsidRPr="009F6DA2">
        <w:rPr>
          <w:rFonts w:eastAsia="Times New Roman"/>
        </w:rPr>
        <w:t>Довършителни работи.</w:t>
      </w:r>
    </w:p>
    <w:p w14:paraId="555BC56F" w14:textId="56FD475D" w:rsidR="00E12A36" w:rsidRPr="009F6DA2" w:rsidRDefault="00E12A36" w:rsidP="00996D6C">
      <w:pPr>
        <w:pStyle w:val="Heading3"/>
      </w:pPr>
      <w:bookmarkStart w:id="32" w:name="_Toc423520360"/>
      <w:bookmarkStart w:id="33" w:name="_Toc136961105"/>
      <w:r w:rsidRPr="009F6DA2">
        <w:t>Дейности и СМР извършвани от водата</w:t>
      </w:r>
      <w:bookmarkEnd w:id="32"/>
      <w:bookmarkEnd w:id="33"/>
    </w:p>
    <w:p w14:paraId="3CB20778" w14:textId="77777777" w:rsidR="00E12A36" w:rsidRPr="009F6DA2" w:rsidRDefault="00E12A36" w:rsidP="00E12A36">
      <w:pPr>
        <w:ind w:firstLine="576"/>
        <w:rPr>
          <w:rFonts w:eastAsia="Times New Roman"/>
        </w:rPr>
      </w:pPr>
      <w:r w:rsidRPr="009F6DA2">
        <w:rPr>
          <w:rFonts w:eastAsia="Times New Roman"/>
        </w:rPr>
        <w:t>Преди започване на дейностите и СМР извършвани от водната страна задължително да се направи водолазен оглед с цел картиране и оценка на съществуващото към началото на СМР фактическо състояние на подводната част на съоръжението.</w:t>
      </w:r>
    </w:p>
    <w:p w14:paraId="14D55FC3" w14:textId="77777777" w:rsidR="00E12A36" w:rsidRPr="009F6DA2" w:rsidRDefault="00E12A36" w:rsidP="00E12A36">
      <w:pPr>
        <w:ind w:firstLine="576"/>
        <w:rPr>
          <w:rFonts w:eastAsia="Times New Roman"/>
        </w:rPr>
      </w:pPr>
      <w:r w:rsidRPr="009F6DA2">
        <w:rPr>
          <w:rFonts w:eastAsia="Times New Roman"/>
        </w:rPr>
        <w:lastRenderedPageBreak/>
        <w:t>След извършване на огледа и съгласуване с проектанта да се пристъпва към извършване на следните дейности:</w:t>
      </w:r>
    </w:p>
    <w:p w14:paraId="58C77529" w14:textId="77777777" w:rsidR="00E12A36" w:rsidRPr="009F6DA2" w:rsidRDefault="00E12A36" w:rsidP="001032C7">
      <w:pPr>
        <w:numPr>
          <w:ilvl w:val="0"/>
          <w:numId w:val="39"/>
        </w:numPr>
        <w:rPr>
          <w:rFonts w:eastAsia="Times New Roman"/>
        </w:rPr>
      </w:pPr>
      <w:r w:rsidRPr="009F6DA2">
        <w:rPr>
          <w:rFonts w:eastAsia="Times New Roman"/>
        </w:rPr>
        <w:t>Отстраняване на съществуващи тетраподи Т8 и Т10;</w:t>
      </w:r>
    </w:p>
    <w:p w14:paraId="76E67E02" w14:textId="0DE3FAE3" w:rsidR="00E12A36" w:rsidRPr="009F6DA2" w:rsidRDefault="00E12A36" w:rsidP="001032C7">
      <w:pPr>
        <w:numPr>
          <w:ilvl w:val="0"/>
          <w:numId w:val="39"/>
        </w:numPr>
        <w:rPr>
          <w:rFonts w:eastAsia="Times New Roman"/>
        </w:rPr>
      </w:pPr>
      <w:r w:rsidRPr="009F6DA2">
        <w:rPr>
          <w:rFonts w:eastAsia="Times New Roman"/>
        </w:rPr>
        <w:t>Извършване на драгажни дейности /изкопи/ за оформяне на подложен пласт от СБ-І-ва категория (500</w:t>
      </w:r>
      <w:r w:rsidR="007B2A97">
        <w:rPr>
          <w:rFonts w:eastAsia="Times New Roman"/>
        </w:rPr>
        <w:t xml:space="preserve"> кг</w:t>
      </w:r>
      <w:r w:rsidRPr="009F6DA2">
        <w:rPr>
          <w:rFonts w:eastAsia="Times New Roman"/>
        </w:rPr>
        <w:t>-</w:t>
      </w:r>
      <w:r w:rsidR="007B2A97" w:rsidRPr="009F6DA2">
        <w:rPr>
          <w:rFonts w:eastAsia="Times New Roman"/>
        </w:rPr>
        <w:t>1500</w:t>
      </w:r>
      <w:r w:rsidR="007B2A97">
        <w:rPr>
          <w:rFonts w:eastAsia="Times New Roman"/>
        </w:rPr>
        <w:t xml:space="preserve"> кг</w:t>
      </w:r>
      <w:r w:rsidRPr="009F6DA2">
        <w:rPr>
          <w:rFonts w:eastAsia="Times New Roman"/>
        </w:rPr>
        <w:t>);</w:t>
      </w:r>
    </w:p>
    <w:p w14:paraId="037D03F2" w14:textId="3E08F8F7" w:rsidR="00E12A36" w:rsidRPr="009F6DA2" w:rsidRDefault="00E12A36" w:rsidP="001032C7">
      <w:pPr>
        <w:numPr>
          <w:ilvl w:val="0"/>
          <w:numId w:val="39"/>
        </w:numPr>
        <w:rPr>
          <w:rFonts w:eastAsia="Times New Roman"/>
        </w:rPr>
      </w:pPr>
      <w:r w:rsidRPr="009F6DA2">
        <w:rPr>
          <w:rFonts w:eastAsia="Times New Roman"/>
        </w:rPr>
        <w:t>Полагане на защитен пласт от СБ-І-ва категория (</w:t>
      </w:r>
      <w:r w:rsidR="007B2A97" w:rsidRPr="009F6DA2">
        <w:rPr>
          <w:rFonts w:eastAsia="Times New Roman"/>
        </w:rPr>
        <w:t>500</w:t>
      </w:r>
      <w:r w:rsidR="007B2A97">
        <w:rPr>
          <w:rFonts w:eastAsia="Times New Roman"/>
        </w:rPr>
        <w:t xml:space="preserve"> кг</w:t>
      </w:r>
      <w:r w:rsidR="007C676A">
        <w:rPr>
          <w:rFonts w:eastAsia="Times New Roman"/>
        </w:rPr>
        <w:t xml:space="preserve"> </w:t>
      </w:r>
      <w:r w:rsidRPr="009F6DA2">
        <w:rPr>
          <w:rFonts w:eastAsia="Times New Roman"/>
        </w:rPr>
        <w:t>-</w:t>
      </w:r>
      <w:r w:rsidR="007C676A">
        <w:rPr>
          <w:rFonts w:eastAsia="Times New Roman"/>
        </w:rPr>
        <w:t xml:space="preserve"> </w:t>
      </w:r>
      <w:r w:rsidR="007B2A97" w:rsidRPr="009F6DA2">
        <w:rPr>
          <w:rFonts w:eastAsia="Times New Roman"/>
        </w:rPr>
        <w:t>1</w:t>
      </w:r>
      <w:r w:rsidR="007C676A">
        <w:rPr>
          <w:rFonts w:eastAsia="Times New Roman"/>
        </w:rPr>
        <w:t xml:space="preserve"> </w:t>
      </w:r>
      <w:r w:rsidR="007B2A97" w:rsidRPr="009F6DA2">
        <w:rPr>
          <w:rFonts w:eastAsia="Times New Roman"/>
        </w:rPr>
        <w:t>500</w:t>
      </w:r>
      <w:r w:rsidR="007B2A97">
        <w:rPr>
          <w:rFonts w:eastAsia="Times New Roman"/>
        </w:rPr>
        <w:t xml:space="preserve"> кг</w:t>
      </w:r>
      <w:r w:rsidRPr="009F6DA2">
        <w:rPr>
          <w:rFonts w:eastAsia="Times New Roman"/>
        </w:rPr>
        <w:t>);</w:t>
      </w:r>
    </w:p>
    <w:p w14:paraId="6E0D2012" w14:textId="09FA7E07" w:rsidR="00E12A36" w:rsidRPr="009F6DA2" w:rsidRDefault="00E12A36" w:rsidP="001032C7">
      <w:pPr>
        <w:numPr>
          <w:ilvl w:val="0"/>
          <w:numId w:val="39"/>
        </w:numPr>
        <w:rPr>
          <w:rFonts w:eastAsia="Times New Roman"/>
        </w:rPr>
      </w:pPr>
      <w:r w:rsidRPr="009F6DA2">
        <w:rPr>
          <w:rFonts w:eastAsia="Times New Roman"/>
        </w:rPr>
        <w:t>Полагане на защитен пласт от СБ-ІІ-ва категория (</w:t>
      </w:r>
      <w:r w:rsidR="007B2A97" w:rsidRPr="009F6DA2">
        <w:rPr>
          <w:rFonts w:eastAsia="Times New Roman"/>
        </w:rPr>
        <w:t>1</w:t>
      </w:r>
      <w:r w:rsidR="007C676A">
        <w:rPr>
          <w:rFonts w:eastAsia="Times New Roman"/>
        </w:rPr>
        <w:t xml:space="preserve"> </w:t>
      </w:r>
      <w:r w:rsidR="007B2A97" w:rsidRPr="009F6DA2">
        <w:rPr>
          <w:rFonts w:eastAsia="Times New Roman"/>
        </w:rPr>
        <w:t>500</w:t>
      </w:r>
      <w:r w:rsidR="007B2A97">
        <w:rPr>
          <w:rFonts w:eastAsia="Times New Roman"/>
        </w:rPr>
        <w:t xml:space="preserve"> кг</w:t>
      </w:r>
      <w:r w:rsidR="007C676A">
        <w:rPr>
          <w:rFonts w:eastAsia="Times New Roman"/>
        </w:rPr>
        <w:t xml:space="preserve"> </w:t>
      </w:r>
      <w:r w:rsidRPr="009F6DA2">
        <w:rPr>
          <w:rFonts w:eastAsia="Times New Roman"/>
        </w:rPr>
        <w:t>-</w:t>
      </w:r>
      <w:r w:rsidR="007C676A">
        <w:rPr>
          <w:rFonts w:eastAsia="Times New Roman"/>
        </w:rPr>
        <w:t xml:space="preserve"> </w:t>
      </w:r>
      <w:r w:rsidR="007B2A97" w:rsidRPr="009F6DA2">
        <w:rPr>
          <w:rFonts w:eastAsia="Times New Roman"/>
        </w:rPr>
        <w:t>4</w:t>
      </w:r>
      <w:r w:rsidR="007C676A">
        <w:rPr>
          <w:rFonts w:eastAsia="Times New Roman"/>
        </w:rPr>
        <w:t xml:space="preserve"> </w:t>
      </w:r>
      <w:r w:rsidR="007B2A97" w:rsidRPr="009F6DA2">
        <w:rPr>
          <w:rFonts w:eastAsia="Times New Roman"/>
        </w:rPr>
        <w:t>000</w:t>
      </w:r>
      <w:r w:rsidR="007B2A97">
        <w:rPr>
          <w:rFonts w:eastAsia="Times New Roman"/>
        </w:rPr>
        <w:t xml:space="preserve"> кг</w:t>
      </w:r>
      <w:r w:rsidRPr="009F6DA2">
        <w:rPr>
          <w:rFonts w:eastAsia="Times New Roman"/>
        </w:rPr>
        <w:t>);</w:t>
      </w:r>
    </w:p>
    <w:p w14:paraId="6C3012F8" w14:textId="58C4D42A" w:rsidR="00E12A36" w:rsidRPr="00B50C70" w:rsidRDefault="00E12A36" w:rsidP="00CA1176">
      <w:pPr>
        <w:numPr>
          <w:ilvl w:val="0"/>
          <w:numId w:val="39"/>
        </w:numPr>
        <w:rPr>
          <w:rFonts w:eastAsiaTheme="minorHAnsi"/>
        </w:rPr>
      </w:pPr>
      <w:r w:rsidRPr="009F6DA2">
        <w:rPr>
          <w:rFonts w:eastAsia="Times New Roman"/>
        </w:rPr>
        <w:t>Полагане на защитен пласт от тетраподи Т8 (T10).</w:t>
      </w:r>
    </w:p>
    <w:p w14:paraId="120C238E" w14:textId="18F315CD" w:rsidR="00B50C70" w:rsidRDefault="00B50C70" w:rsidP="00B50C70">
      <w:pPr>
        <w:rPr>
          <w:rFonts w:eastAsia="Times New Roman"/>
        </w:rPr>
      </w:pPr>
    </w:p>
    <w:p w14:paraId="40982A9F" w14:textId="69A9004E" w:rsidR="00B50C70" w:rsidRPr="00B50C70" w:rsidRDefault="00B50C70" w:rsidP="00B50C70">
      <w:pPr>
        <w:pStyle w:val="Heading1"/>
        <w:rPr>
          <w:rFonts w:eastAsiaTheme="minorHAnsi"/>
        </w:rPr>
      </w:pPr>
      <w:bookmarkStart w:id="34" w:name="_Toc153969481"/>
      <w:r w:rsidRPr="00B50C70">
        <w:rPr>
          <w:rFonts w:eastAsiaTheme="minorHAnsi"/>
        </w:rPr>
        <w:t>ПРЕДМЕТ НА ОБЩЕСТВЕНАТА ПОРЪЧКА</w:t>
      </w:r>
      <w:bookmarkEnd w:id="34"/>
    </w:p>
    <w:p w14:paraId="0B54A9A9" w14:textId="1AFC6A6E" w:rsidR="00E12A36" w:rsidRPr="009F6DA2" w:rsidRDefault="00E12A36" w:rsidP="00E12A36">
      <w:pPr>
        <w:pStyle w:val="Heading2"/>
      </w:pPr>
      <w:bookmarkStart w:id="35" w:name="_Toc151243945"/>
      <w:bookmarkStart w:id="36" w:name="_Toc151366671"/>
      <w:bookmarkStart w:id="37" w:name="_Toc153969482"/>
      <w:r w:rsidRPr="009F6DA2">
        <w:t xml:space="preserve">Цел и задачи на </w:t>
      </w:r>
      <w:r w:rsidR="007B2A97">
        <w:t>о</w:t>
      </w:r>
      <w:r w:rsidRPr="009F6DA2">
        <w:t>бществената поръчка</w:t>
      </w:r>
      <w:bookmarkEnd w:id="35"/>
      <w:bookmarkEnd w:id="36"/>
      <w:bookmarkEnd w:id="37"/>
    </w:p>
    <w:p w14:paraId="1A9AEE8D" w14:textId="3B30631F" w:rsidR="00E12A36" w:rsidRPr="009F6DA2" w:rsidRDefault="00E12A36" w:rsidP="00E12A36">
      <w:pPr>
        <w:ind w:firstLine="709"/>
        <w:rPr>
          <w:rFonts w:eastAsia="Times New Roman"/>
        </w:rPr>
      </w:pPr>
      <w:r w:rsidRPr="00CA1176">
        <w:rPr>
          <w:lang w:eastAsia="ru-RU" w:bidi="ru-RU"/>
        </w:rPr>
        <w:t xml:space="preserve">С </w:t>
      </w:r>
      <w:r w:rsidRPr="00CA1176">
        <w:t xml:space="preserve">новата Морска гара и превръщането на </w:t>
      </w:r>
      <w:r w:rsidR="007B2A97">
        <w:t xml:space="preserve">част от </w:t>
      </w:r>
      <w:r w:rsidRPr="00CA1176">
        <w:t xml:space="preserve">територията </w:t>
      </w:r>
      <w:r w:rsidR="007B2A97">
        <w:rPr>
          <w:color w:val="000000"/>
        </w:rPr>
        <w:t xml:space="preserve">на пристанищен терминал Бургас-Изток 1 </w:t>
      </w:r>
      <w:r w:rsidRPr="00CA1176">
        <w:t>в пасажерски терминал и зона за обществен достъп, функциите на вълнолома се увеличават. Освен основните</w:t>
      </w:r>
      <w:r w:rsidR="007B2A97">
        <w:t xml:space="preserve"> функции</w:t>
      </w:r>
      <w:r w:rsidRPr="00CA1176">
        <w:t xml:space="preserve">, свързани </w:t>
      </w:r>
      <w:r w:rsidRPr="00CA1176">
        <w:rPr>
          <w:lang w:eastAsia="ru-RU" w:bidi="ru-RU"/>
        </w:rPr>
        <w:t xml:space="preserve">с </w:t>
      </w:r>
      <w:r w:rsidRPr="00CA1176">
        <w:t xml:space="preserve">осигуряване на спокойна </w:t>
      </w:r>
      <w:r w:rsidRPr="00CA1176">
        <w:rPr>
          <w:lang w:eastAsia="ru-RU" w:bidi="ru-RU"/>
        </w:rPr>
        <w:t xml:space="preserve">водна </w:t>
      </w:r>
      <w:r w:rsidRPr="00CA1176">
        <w:t>повърхност в пристанищната акватория, допълнителните функции на вълнолома</w:t>
      </w:r>
      <w:r w:rsidR="008F57DE">
        <w:t>,</w:t>
      </w:r>
      <w:r w:rsidRPr="00CA1176">
        <w:t xml:space="preserve"> при техническата рехабилитация</w:t>
      </w:r>
      <w:r w:rsidR="008F57DE">
        <w:t>,</w:t>
      </w:r>
      <w:r w:rsidRPr="00CA1176">
        <w:t xml:space="preserve"> са свързани с осъществяване на обществен пешеходен достъп.</w:t>
      </w:r>
      <w:r w:rsidRPr="009F6DA2">
        <w:rPr>
          <w:rFonts w:eastAsia="Times New Roman"/>
        </w:rPr>
        <w:t xml:space="preserve"> </w:t>
      </w:r>
    </w:p>
    <w:p w14:paraId="44BE6A05" w14:textId="77777777" w:rsidR="00E12A36" w:rsidRPr="00CA1176" w:rsidRDefault="00E12A36" w:rsidP="00E12A36">
      <w:pPr>
        <w:widowControl w:val="0"/>
        <w:ind w:left="20" w:right="20" w:firstLine="556"/>
        <w:rPr>
          <w:rFonts w:eastAsiaTheme="minorHAnsi"/>
          <w:spacing w:val="2"/>
        </w:rPr>
      </w:pPr>
      <w:r w:rsidRPr="00CA1176">
        <w:rPr>
          <w:rFonts w:eastAsiaTheme="minorHAnsi"/>
          <w:spacing w:val="2"/>
        </w:rPr>
        <w:t>Целта на проекта е да се реконструира и модернизира старият вълнолом на град Бургас, който в следствие на годините е със силно нарушена конструкция, причините за което са силните ветрове, големите морски вълни и нарушената бронировка от изкуствени елементи.</w:t>
      </w:r>
    </w:p>
    <w:p w14:paraId="57F61F02" w14:textId="77777777" w:rsidR="00E12A36" w:rsidRPr="009F6DA2" w:rsidRDefault="00E12A36" w:rsidP="00E12A36">
      <w:pPr>
        <w:widowControl w:val="0"/>
        <w:spacing w:after="244"/>
        <w:ind w:left="20" w:right="20" w:firstLine="556"/>
        <w:rPr>
          <w:rFonts w:eastAsiaTheme="minorHAnsi"/>
          <w:spacing w:val="2"/>
        </w:rPr>
      </w:pPr>
      <w:r w:rsidRPr="009F6DA2">
        <w:rPr>
          <w:rFonts w:eastAsia="Times New Roman"/>
          <w:spacing w:val="2"/>
        </w:rPr>
        <w:t>В резултат на това ще се повиши безопасността в акваторията на пристанище Бургас чрез извършване на СМР по рехабилитация на вълнолома на пристанището, както и да се осигури устойчивост на инвестициите в изграждането на инфраструктурата по време на минали програмни периоди.</w:t>
      </w:r>
    </w:p>
    <w:p w14:paraId="18106FF0" w14:textId="77777777" w:rsidR="00E12A36" w:rsidRPr="00CA1176" w:rsidRDefault="00E12A36" w:rsidP="00E12A36">
      <w:pPr>
        <w:widowControl w:val="0"/>
        <w:shd w:val="clear" w:color="auto" w:fill="FFFFFF"/>
        <w:ind w:left="20" w:right="20" w:firstLine="412"/>
        <w:rPr>
          <w:rFonts w:eastAsiaTheme="minorHAnsi"/>
          <w:spacing w:val="2"/>
        </w:rPr>
      </w:pPr>
      <w:r w:rsidRPr="00CA1176">
        <w:rPr>
          <w:rFonts w:eastAsiaTheme="minorHAnsi"/>
          <w:spacing w:val="2"/>
        </w:rPr>
        <w:t>Проектът е съобразен със съществуващото положение и надгражда съоръжението, като се подобрява и обогатява с още една нова функция – пешеходна алея със свободен достъп.</w:t>
      </w:r>
    </w:p>
    <w:p w14:paraId="49A3065B" w14:textId="0216B2FA" w:rsidR="00E12A36" w:rsidRPr="00CA1176" w:rsidRDefault="00E12A36" w:rsidP="00E12A36">
      <w:pPr>
        <w:widowControl w:val="0"/>
        <w:shd w:val="clear" w:color="auto" w:fill="FFFFFF"/>
        <w:ind w:left="20" w:right="20" w:firstLine="412"/>
        <w:rPr>
          <w:rFonts w:eastAsiaTheme="minorHAnsi"/>
          <w:spacing w:val="2"/>
        </w:rPr>
      </w:pPr>
    </w:p>
    <w:p w14:paraId="0E37A56E" w14:textId="03925CE4" w:rsidR="00E12A36" w:rsidRPr="009F6DA2" w:rsidRDefault="00E12A36" w:rsidP="00E12A36">
      <w:pPr>
        <w:pStyle w:val="Heading2"/>
      </w:pPr>
      <w:bookmarkStart w:id="38" w:name="_Toc136961077"/>
      <w:bookmarkStart w:id="39" w:name="_Toc151366672"/>
      <w:bookmarkStart w:id="40" w:name="_Toc153969483"/>
      <w:r w:rsidRPr="009F6DA2">
        <w:t>Класификация на обекта</w:t>
      </w:r>
      <w:bookmarkEnd w:id="38"/>
      <w:bookmarkEnd w:id="39"/>
      <w:bookmarkEnd w:id="40"/>
    </w:p>
    <w:p w14:paraId="07D234AC" w14:textId="77777777" w:rsidR="00E12A36" w:rsidRPr="009F6DA2" w:rsidRDefault="00E12A36" w:rsidP="00E12A36">
      <w:pPr>
        <w:ind w:firstLine="709"/>
        <w:rPr>
          <w:rFonts w:eastAsia="Times New Roman"/>
        </w:rPr>
      </w:pPr>
      <w:r w:rsidRPr="009F6DA2">
        <w:rPr>
          <w:rFonts w:eastAsia="Times New Roman"/>
        </w:rPr>
        <w:t>Обектът е I-ва (</w:t>
      </w:r>
      <w:r w:rsidRPr="009F6DA2">
        <w:rPr>
          <w:rFonts w:eastAsia="Times New Roman"/>
          <w:b/>
        </w:rPr>
        <w:t>първа) категория</w:t>
      </w:r>
      <w:r w:rsidRPr="009F6DA2">
        <w:rPr>
          <w:rFonts w:eastAsia="Times New Roman"/>
        </w:rPr>
        <w:t xml:space="preserve"> от номенклатурата на видовете строежи, съгласно чл.137, ал.1, т.1, б. „д” и „ж“ от </w:t>
      </w:r>
      <w:r w:rsidRPr="009F6DA2">
        <w:rPr>
          <w:rFonts w:eastAsia="Times New Roman"/>
          <w:iCs/>
        </w:rPr>
        <w:t>Закона за устройство на територията</w:t>
      </w:r>
      <w:r w:rsidRPr="009F6DA2">
        <w:rPr>
          <w:rFonts w:eastAsia="Times New Roman"/>
        </w:rPr>
        <w:t xml:space="preserve"> и чл. 2, ал. 1, т. 4 от Наредба №1/30.07.2003 г. на МРРБ за номенклатурата на видовете строежи.</w:t>
      </w:r>
    </w:p>
    <w:p w14:paraId="172E4DE9" w14:textId="70744280" w:rsidR="008705CD" w:rsidRPr="009F6DA2" w:rsidRDefault="00E12A36" w:rsidP="00CA1176">
      <w:pPr>
        <w:ind w:firstLine="709"/>
      </w:pPr>
      <w:r w:rsidRPr="009F6DA2">
        <w:rPr>
          <w:rFonts w:eastAsia="Times New Roman"/>
        </w:rPr>
        <w:t xml:space="preserve">Съгласно чл. 8, Табл. 2 от „Норми за проектиране на ХТС. Основни положения”, строежа „ПРОЕКТ ЗА РЕХАБИЛИТАЦИЯ НА ВЪЛНОЛОМ БУРГАС ” е І – ва категория. Клас на основните съоръжения І-ви клас. </w:t>
      </w:r>
    </w:p>
    <w:p w14:paraId="5146961C" w14:textId="0B1FEE6A" w:rsidR="00DE2A36" w:rsidRDefault="00DE2A36">
      <w:pPr>
        <w:spacing w:after="160" w:line="259" w:lineRule="auto"/>
        <w:ind w:firstLine="0"/>
        <w:jc w:val="left"/>
        <w:rPr>
          <w:rFonts w:eastAsia="Times New Roman"/>
          <w:b/>
          <w:smallCaps/>
          <w:kern w:val="1"/>
          <w:sz w:val="28"/>
          <w:szCs w:val="28"/>
          <w:lang w:eastAsia="ar-SA"/>
        </w:rPr>
      </w:pPr>
      <w:bookmarkStart w:id="41" w:name="_Toc151366673"/>
      <w:bookmarkStart w:id="42" w:name="_Hlk95398508"/>
      <w:bookmarkStart w:id="43" w:name="_Hlk137041813"/>
    </w:p>
    <w:p w14:paraId="620D9949" w14:textId="752616D3" w:rsidR="00C760BF" w:rsidRPr="009F6DA2" w:rsidRDefault="00C760BF" w:rsidP="00C760BF">
      <w:pPr>
        <w:pStyle w:val="Heading1"/>
      </w:pPr>
      <w:bookmarkStart w:id="44" w:name="_Toc153969484"/>
      <w:r w:rsidRPr="009F6DA2">
        <w:lastRenderedPageBreak/>
        <w:t>ОРГАНИЗАЦИЯ НА СТРОИТЕЛСТВОТО</w:t>
      </w:r>
      <w:bookmarkEnd w:id="41"/>
      <w:bookmarkEnd w:id="44"/>
    </w:p>
    <w:p w14:paraId="3EBE631B" w14:textId="77777777" w:rsidR="00C760BF" w:rsidRPr="009F6DA2" w:rsidRDefault="00C760BF" w:rsidP="00C760BF">
      <w:pPr>
        <w:spacing w:after="240"/>
        <w:rPr>
          <w:rFonts w:eastAsia="Times New Roman"/>
          <w:lang w:eastAsia="bg-BG"/>
        </w:rPr>
      </w:pPr>
      <w:r w:rsidRPr="009F6DA2">
        <w:rPr>
          <w:rFonts w:eastAsia="Times New Roman"/>
          <w:lang w:eastAsia="bg-BG"/>
        </w:rPr>
        <w:t>Строително-монтажните работи следва да се изпълняват в съответствие с изготвения и приложен към настоящата техническа спецификация инвестиционен проект (чертежи и детайли). В него са дадени:</w:t>
      </w:r>
    </w:p>
    <w:p w14:paraId="28ECD7A1"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конкретните проектни решения в степен, осигуряваща възможност за цялостно изпълнение на всички видове СМР на обекта;</w:t>
      </w:r>
    </w:p>
    <w:p w14:paraId="211906A5"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пълната и подробна документация за количествен и качествен контрол на изпълнението на строителството.</w:t>
      </w:r>
    </w:p>
    <w:p w14:paraId="77083D41" w14:textId="77777777" w:rsidR="00C760BF" w:rsidRPr="009F6DA2" w:rsidRDefault="00C760BF" w:rsidP="00C760BF">
      <w:pPr>
        <w:tabs>
          <w:tab w:val="left" w:pos="1080"/>
        </w:tabs>
        <w:spacing w:after="240"/>
        <w:rPr>
          <w:rFonts w:eastAsia="Times New Roman"/>
          <w:lang w:eastAsia="bg-BG"/>
        </w:rPr>
      </w:pPr>
      <w:r w:rsidRPr="009F6DA2">
        <w:rPr>
          <w:rFonts w:eastAsia="Times New Roman"/>
          <w:lang w:eastAsia="bg-BG"/>
        </w:rPr>
        <w:t xml:space="preserve">На Изпълнителя не се позволява да прави съществени изменения от одобрения проект, без предварително одобрение по нормативния ред. </w:t>
      </w:r>
    </w:p>
    <w:p w14:paraId="5EBE9FF4" w14:textId="77777777" w:rsidR="00C760BF" w:rsidRPr="009F6DA2" w:rsidRDefault="00C760BF" w:rsidP="00C760BF">
      <w:pPr>
        <w:spacing w:after="240"/>
        <w:rPr>
          <w:rFonts w:eastAsia="Times New Roman"/>
          <w:lang w:eastAsia="bg-BG"/>
        </w:rPr>
      </w:pPr>
      <w:r w:rsidRPr="009F6DA2">
        <w:rPr>
          <w:rFonts w:eastAsia="Times New Roman"/>
          <w:lang w:eastAsia="bg-BG"/>
        </w:rPr>
        <w:t>Изпълнителят следва да изготви екзекутивни чертежи съгласно ЗУТ. Те трябва да включват цялата регистрирана информация за всички промени, настъпили по време на строителството.</w:t>
      </w:r>
    </w:p>
    <w:p w14:paraId="115B3F2E" w14:textId="77777777" w:rsidR="00C760BF" w:rsidRPr="009F6DA2" w:rsidRDefault="00C760BF" w:rsidP="00C760BF">
      <w:pPr>
        <w:spacing w:after="240"/>
        <w:rPr>
          <w:rFonts w:eastAsia="Times New Roman"/>
          <w:lang w:eastAsia="bg-BG"/>
        </w:rPr>
      </w:pPr>
      <w:r w:rsidRPr="009F6DA2">
        <w:rPr>
          <w:rFonts w:eastAsia="Times New Roman"/>
          <w:lang w:eastAsia="bg-BG"/>
        </w:rPr>
        <w:t>При изпълнението на строително-монтажните работи Изпълнителя има следните задължения:</w:t>
      </w:r>
    </w:p>
    <w:p w14:paraId="7493745E" w14:textId="37282B53"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Да извърши доставката на всички материали и услуги, необходими за извършването на ремонта. Всички елементи, детайли и материали, пристигащи на обекта, да бъдат сертифицирани и придружени с необходимите документи съгласно Наредбата за съществените изисквания към строежите и оценяване съответствието на строителните продукти, да отговарят на БДС и отрасловите нормативи. Не се допуска влагане на материали, които не покриват и не удовлетворяват якостните изисквания или имат дефекти като изкривявания, отчупвания, пукнатини, както и елементи, имащи отклонения от проектните геометрични размери, извън нормативно допустимите такива. Преди поръчването на доставките да се представят мостри, а ако това не е възможно – каталози, сертификати и фото материали, които да бъдат представени за одобрение от Възложителя</w:t>
      </w:r>
      <w:r w:rsidR="008F57DE">
        <w:rPr>
          <w:rFonts w:eastAsia="Times New Roman"/>
          <w:lang w:eastAsia="bg-BG"/>
        </w:rPr>
        <w:t>;</w:t>
      </w:r>
      <w:r w:rsidRPr="009F6DA2">
        <w:rPr>
          <w:rFonts w:eastAsia="Times New Roman"/>
          <w:lang w:eastAsia="bg-BG"/>
        </w:rPr>
        <w:t xml:space="preserve">  </w:t>
      </w:r>
    </w:p>
    <w:p w14:paraId="57E41DE0"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Да отговаря за точното поръчване, навременните доставки и безопасното складиране на материалите. Изпълнителят трябва да изисква от доставчиците подробна информация, доказваща качеството на техните продукти – производствени сертификати за качество, документи за съответствие и инструкции за полагане/инсталиране и да съхранява тази информация като неразделна част от строителната документация. Тази информация трябва да бъде на разположение за проверка от страна на Възложителя;</w:t>
      </w:r>
    </w:p>
    <w:p w14:paraId="655B1195"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Да извърши със свои сили и средства всички необходими работи и дейности по изпълнението на поръчката, съгласно настоящата спецификация и приложенията към нея.</w:t>
      </w:r>
    </w:p>
    <w:p w14:paraId="71BE80F4"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lastRenderedPageBreak/>
        <w:t>Изпълнителят ще е отговорен за планирането и цялостната организация за изпълнение на строителството. Длъжен е всекидневно да координира изпълнението с представителите на Възложителя;</w:t>
      </w:r>
    </w:p>
    <w:p w14:paraId="34660C33"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Изпълнителят ще е отговорен за изпълнението на строителните дейности в съответствие с правилата за изпълнение на строителните и монтажните работи и на мерките за опазване на живота и здравето на хората в и около работните площадки, съгласно действащото българско законодателство;</w:t>
      </w:r>
    </w:p>
    <w:p w14:paraId="49EEC83C" w14:textId="66E61C84"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Да осигури квалифицирани и опитни кадри, които да организират, контролират, и изпълнят всички дейности, свързани с реализирането на поръчката;</w:t>
      </w:r>
    </w:p>
    <w:p w14:paraId="6884791D" w14:textId="2D8D854D"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Да представи при необходимост анализи на единичните цени на непредвидените видове СМР (Ст</w:t>
      </w:r>
      <w:r w:rsidR="008F57DE">
        <w:rPr>
          <w:rFonts w:eastAsia="Times New Roman"/>
          <w:lang w:eastAsia="bg-BG"/>
        </w:rPr>
        <w:t>р</w:t>
      </w:r>
      <w:r w:rsidRPr="009F6DA2">
        <w:rPr>
          <w:rFonts w:eastAsia="Times New Roman"/>
          <w:lang w:eastAsia="bg-BG"/>
        </w:rPr>
        <w:t xml:space="preserve">оително Монтажни Работи); </w:t>
      </w:r>
    </w:p>
    <w:p w14:paraId="3D274D23"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Предварително да съгласува и получи одобрение от Възложителя за всички влагани в строителството материали, елементи, изделия и др. Използването на неодобрени от Възложителя материали не е позволено в нито една част на обекта;</w:t>
      </w:r>
    </w:p>
    <w:p w14:paraId="27C71E5E"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 xml:space="preserve">Да отстранява и премахва от района на строителната площадка всички отломки и отпадъци поне един път седмично, а и по-често, ако те пречат или представляват опасност за възникване на инцидент. Всички отпадъци вследствие на почистването трябва да се отстранят от Изпълнителя по начин, който да не предизвиква замърсяване по пътищата; </w:t>
      </w:r>
    </w:p>
    <w:p w14:paraId="1CE4D025"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След завършване на строителните и монтажни работи, Изпълнителят трябва да отстрани от работните площадки всички отпадъци, а също така и временните строителни знаци, инструменти, скелета, невложени материали, строителна механизация и/или оборудване, които той или всеки негов подизпълнител е използвал при извършването на работите и окончателно да почисти обекта, като остави площадката чиста от отпадъци и възстанови прилежащите зони в първоначалния им вид;</w:t>
      </w:r>
    </w:p>
    <w:p w14:paraId="1111E6AC"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Да предава строителните отпадъци на регламентираните места, в това число да заплаща всички дължими такси, разходи и др.;</w:t>
      </w:r>
    </w:p>
    <w:p w14:paraId="76CB160B" w14:textId="1B12EEB0"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Да осигур</w:t>
      </w:r>
      <w:r w:rsidR="008F57DE">
        <w:rPr>
          <w:rFonts w:eastAsia="Times New Roman"/>
          <w:lang w:eastAsia="bg-BG"/>
        </w:rPr>
        <w:t>и</w:t>
      </w:r>
      <w:r w:rsidRPr="009F6DA2">
        <w:rPr>
          <w:rFonts w:eastAsia="Times New Roman"/>
          <w:lang w:eastAsia="bg-BG"/>
        </w:rPr>
        <w:t xml:space="preserve"> всички временни съоръжения;</w:t>
      </w:r>
    </w:p>
    <w:p w14:paraId="6819A1B9" w14:textId="405BA01E"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Да монтира всички временни съоръжения съгласно съществуващите изисквания, норми и правилници (включително на местно ниво), като координира действията си с местните власти и експлоатационните дружества;</w:t>
      </w:r>
    </w:p>
    <w:p w14:paraId="3A5E2E9E"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Да възстанови площадката в първоначалното ѝ състояние, при приключване на работата;</w:t>
      </w:r>
    </w:p>
    <w:p w14:paraId="4A2F3944"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Да премести временните съоръжения, когато те не са нужни повече;</w:t>
      </w:r>
    </w:p>
    <w:p w14:paraId="10B4C5B1"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Всички разходи, във връзка с временните съоръжения, включително поддръжка, преместване и изнасяне, трябва да се поемат от Изпълнителя;</w:t>
      </w:r>
    </w:p>
    <w:p w14:paraId="0210BE91" w14:textId="1E63B473"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Да осигури  и поеме всички разходи за вода за нуждите на строителството, санитарните възли, полеви офиси по време на извършване на строителни</w:t>
      </w:r>
      <w:r w:rsidR="008F57DE">
        <w:rPr>
          <w:rFonts w:eastAsia="Times New Roman"/>
          <w:lang w:eastAsia="bg-BG"/>
        </w:rPr>
        <w:t>те</w:t>
      </w:r>
      <w:r w:rsidRPr="009F6DA2">
        <w:rPr>
          <w:rFonts w:eastAsia="Times New Roman"/>
          <w:lang w:eastAsia="bg-BG"/>
        </w:rPr>
        <w:t xml:space="preserve"> работи;</w:t>
      </w:r>
    </w:p>
    <w:p w14:paraId="576B7B0B"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Да монтира, оперира и поддържа цялата система, нужна за временно ел. захранване за строителни цели, полевите офиси;</w:t>
      </w:r>
    </w:p>
    <w:p w14:paraId="515C41F2"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Да предприеме всички необходими мерки за осигуряване  на временно ел. захранване от местната електрическа компания;</w:t>
      </w:r>
    </w:p>
    <w:p w14:paraId="5B5AAF70" w14:textId="161A71FF"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lastRenderedPageBreak/>
        <w:t xml:space="preserve">Да плати всички такси за включване на електрическата компания и да предостави работната ръка, материали и оборудване за монтирането на временното ел. захранване. </w:t>
      </w:r>
    </w:p>
    <w:p w14:paraId="41094350" w14:textId="77777777" w:rsidR="00C760BF" w:rsidRPr="009F6DA2"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Координирано с ел. компания, да изключи и премести системата за временно ел. захранване, след приключване на работата в района;</w:t>
      </w:r>
    </w:p>
    <w:p w14:paraId="1B6835EC" w14:textId="02936768" w:rsidR="00C760BF" w:rsidRDefault="00C760BF" w:rsidP="001032C7">
      <w:pPr>
        <w:pStyle w:val="ListParagraph"/>
        <w:numPr>
          <w:ilvl w:val="0"/>
          <w:numId w:val="38"/>
        </w:numPr>
        <w:tabs>
          <w:tab w:val="num" w:pos="1440"/>
        </w:tabs>
        <w:spacing w:after="240"/>
        <w:rPr>
          <w:rFonts w:eastAsia="Times New Roman"/>
          <w:lang w:eastAsia="bg-BG"/>
        </w:rPr>
      </w:pPr>
      <w:r w:rsidRPr="009F6DA2">
        <w:rPr>
          <w:rFonts w:eastAsia="Times New Roman"/>
          <w:lang w:eastAsia="bg-BG"/>
        </w:rPr>
        <w:t>Да осигури и заплати всички разходи за временни химически тоалетни и умивалници за нуждите на своите служители. Съоръженията трябва да са на подходящи места, да се поддържат в чисто състояние и обслужвани по задоволителен начин, както се изисква.</w:t>
      </w:r>
    </w:p>
    <w:p w14:paraId="6BF2B348" w14:textId="3F72B9F4" w:rsidR="00355BF8" w:rsidRPr="00B26DEF" w:rsidRDefault="00355BF8" w:rsidP="001032C7">
      <w:pPr>
        <w:pStyle w:val="ListParagraph"/>
        <w:numPr>
          <w:ilvl w:val="0"/>
          <w:numId w:val="38"/>
        </w:numPr>
        <w:tabs>
          <w:tab w:val="num" w:pos="1440"/>
        </w:tabs>
        <w:spacing w:after="240"/>
        <w:rPr>
          <w:rFonts w:eastAsia="Times New Roman"/>
          <w:lang w:eastAsia="bg-BG"/>
        </w:rPr>
      </w:pPr>
      <w:r w:rsidRPr="00B26DEF">
        <w:rPr>
          <w:rFonts w:eastAsia="Times New Roman"/>
          <w:lang w:eastAsia="bg-BG"/>
        </w:rPr>
        <w:t>Да премести и възстанови за своя сметка всички монтирани съоръжения обслужващи вълнолома до настоящия момент и съвместими с работния проект.</w:t>
      </w:r>
    </w:p>
    <w:p w14:paraId="1E4B648C" w14:textId="373564DA" w:rsidR="00C760BF" w:rsidRPr="009F6DA2" w:rsidRDefault="00C760BF" w:rsidP="00C760BF">
      <w:pPr>
        <w:spacing w:after="240"/>
        <w:rPr>
          <w:rFonts w:eastAsia="Times New Roman"/>
          <w:bCs/>
          <w:iCs/>
          <w:lang w:eastAsia="bg-BG"/>
        </w:rPr>
      </w:pPr>
      <w:r w:rsidRPr="009F6DA2">
        <w:rPr>
          <w:rFonts w:eastAsia="Times New Roman"/>
          <w:bCs/>
          <w:iCs/>
          <w:lang w:eastAsia="bg-BG"/>
        </w:rPr>
        <w:t>Некачествено извършените работи не се заплащат от Възложителят и следва да бъдат коригирани за сметка на Изпълнителя.</w:t>
      </w:r>
    </w:p>
    <w:p w14:paraId="4D5D1ECF" w14:textId="77777777" w:rsidR="00C760BF" w:rsidRPr="009F6DA2" w:rsidRDefault="00C760BF" w:rsidP="00C760BF">
      <w:pPr>
        <w:spacing w:after="240"/>
        <w:rPr>
          <w:rFonts w:eastAsia="Times New Roman"/>
          <w:bCs/>
          <w:iCs/>
          <w:lang w:eastAsia="bg-BG"/>
        </w:rPr>
      </w:pPr>
      <w:r w:rsidRPr="009F6DA2">
        <w:rPr>
          <w:rFonts w:eastAsia="Times New Roman"/>
          <w:bCs/>
          <w:iCs/>
          <w:lang w:eastAsia="bg-BG"/>
        </w:rPr>
        <w:t xml:space="preserve">Изпълнителят следва да изпълнява стриктно задълженията си по Закона за здравословни и безопасни условия на труд и подзаконовите нормативни актове, регламентиращи тези обществени отношения и по специално Наредба № 2 от 22.03.2004 г. за минималните изисквания за здравословни и безопасни условия на труд при извършване на строителни и монтажни работи. </w:t>
      </w:r>
    </w:p>
    <w:p w14:paraId="62B0F4F9" w14:textId="2437F13A" w:rsidR="00972F3F" w:rsidRDefault="00C760BF" w:rsidP="00CA1176">
      <w:pPr>
        <w:spacing w:after="240"/>
        <w:rPr>
          <w:rFonts w:eastAsia="Times New Roman"/>
          <w:bCs/>
          <w:iCs/>
          <w:lang w:eastAsia="bg-BG"/>
        </w:rPr>
      </w:pPr>
      <w:bookmarkStart w:id="45" w:name="_Toc465057662"/>
      <w:bookmarkStart w:id="46" w:name="_Toc466686997"/>
      <w:r w:rsidRPr="009F6DA2">
        <w:rPr>
          <w:rFonts w:eastAsia="Times New Roman"/>
          <w:bCs/>
          <w:iCs/>
          <w:lang w:eastAsia="bg-BG"/>
        </w:rPr>
        <w:t>Преди началото на строителството, Изпълнителят следва да предложи схема за временна организация на движението по време на строителството, която да бъде съгласувана и одобрена от съответните институции.</w:t>
      </w:r>
      <w:bookmarkEnd w:id="42"/>
      <w:bookmarkEnd w:id="43"/>
      <w:bookmarkEnd w:id="45"/>
      <w:bookmarkEnd w:id="46"/>
    </w:p>
    <w:p w14:paraId="5E2D8D5B" w14:textId="7CF36F5D" w:rsidR="00420ADD" w:rsidRPr="009F6DA2" w:rsidRDefault="00420ADD" w:rsidP="00420ADD">
      <w:pPr>
        <w:pStyle w:val="Heading1"/>
        <w:spacing w:before="0" w:after="120" w:line="276" w:lineRule="auto"/>
      </w:pPr>
      <w:bookmarkStart w:id="47" w:name="_Toc151471058"/>
      <w:bookmarkStart w:id="48" w:name="_Toc153969485"/>
      <w:r w:rsidRPr="009F6DA2">
        <w:t>ТЕХНИЧЕСКИ ИЗИСКВАНИЯ - БЕТОНОВИ РАБОТИ</w:t>
      </w:r>
      <w:bookmarkEnd w:id="47"/>
      <w:bookmarkEnd w:id="48"/>
      <w:r w:rsidRPr="009F6DA2">
        <w:t xml:space="preserve"> </w:t>
      </w:r>
    </w:p>
    <w:p w14:paraId="1494B587" w14:textId="77777777" w:rsidR="00420ADD" w:rsidRPr="009F6DA2" w:rsidRDefault="00420ADD" w:rsidP="00420ADD">
      <w:pPr>
        <w:pStyle w:val="Heading2"/>
        <w:spacing w:line="276" w:lineRule="auto"/>
      </w:pPr>
      <w:bookmarkStart w:id="49" w:name="_Toc151471059"/>
      <w:bookmarkStart w:id="50" w:name="_Toc153969486"/>
      <w:r w:rsidRPr="009F6DA2">
        <w:t>Общи изисквания</w:t>
      </w:r>
      <w:bookmarkEnd w:id="49"/>
      <w:bookmarkEnd w:id="50"/>
      <w:r w:rsidRPr="009F6DA2">
        <w:t xml:space="preserve"> </w:t>
      </w:r>
    </w:p>
    <w:p w14:paraId="2804AAE0" w14:textId="77777777" w:rsidR="00420ADD" w:rsidRPr="009F6DA2" w:rsidRDefault="00420ADD" w:rsidP="00420ADD">
      <w:pPr>
        <w:pStyle w:val="Heading3"/>
        <w:spacing w:line="276" w:lineRule="auto"/>
      </w:pPr>
      <w:r w:rsidRPr="009F6DA2">
        <w:t>Обхват на работите</w:t>
      </w:r>
    </w:p>
    <w:p w14:paraId="561C1B01" w14:textId="77777777" w:rsidR="00420ADD" w:rsidRPr="009F6DA2" w:rsidRDefault="00420ADD" w:rsidP="00420ADD">
      <w:pPr>
        <w:spacing w:after="120"/>
      </w:pPr>
      <w:r w:rsidRPr="009F6DA2">
        <w:t>Настоящият раздел се занимава с всички аспекти, които се отнасят до бетона за работите, освен ако изрично не са направени препратки към друг източник. В него се включват следните изисквания:</w:t>
      </w:r>
    </w:p>
    <w:p w14:paraId="0F44E815" w14:textId="239C14C8" w:rsidR="00420ADD" w:rsidRPr="009F6DA2" w:rsidRDefault="00420ADD" w:rsidP="001032C7">
      <w:pPr>
        <w:pStyle w:val="ListParagraph"/>
        <w:numPr>
          <w:ilvl w:val="0"/>
          <w:numId w:val="30"/>
        </w:numPr>
        <w:spacing w:after="120"/>
      </w:pPr>
      <w:r w:rsidRPr="009F6DA2">
        <w:t>Общи изисквания</w:t>
      </w:r>
      <w:r w:rsidR="008F57DE">
        <w:t>;</w:t>
      </w:r>
    </w:p>
    <w:p w14:paraId="618824A0" w14:textId="33CB7550" w:rsidR="00420ADD" w:rsidRPr="009F6DA2" w:rsidRDefault="00420ADD" w:rsidP="001032C7">
      <w:pPr>
        <w:pStyle w:val="ListParagraph"/>
        <w:numPr>
          <w:ilvl w:val="0"/>
          <w:numId w:val="30"/>
        </w:numPr>
        <w:spacing w:after="120"/>
      </w:pPr>
      <w:r w:rsidRPr="009F6DA2">
        <w:t>Специфични изисквания за обекта</w:t>
      </w:r>
      <w:r w:rsidR="008F57DE">
        <w:t>;</w:t>
      </w:r>
    </w:p>
    <w:p w14:paraId="3EF1F467" w14:textId="250179BA" w:rsidR="00420ADD" w:rsidRPr="009F6DA2" w:rsidRDefault="00420ADD" w:rsidP="001032C7">
      <w:pPr>
        <w:pStyle w:val="ListParagraph"/>
        <w:numPr>
          <w:ilvl w:val="0"/>
          <w:numId w:val="30"/>
        </w:numPr>
        <w:spacing w:after="120"/>
      </w:pPr>
      <w:r w:rsidRPr="009F6DA2">
        <w:t>Стандартна спецификация – бетонови материали, дозиране, смесване, транспортиране, полагане, уплътняване и зреене</w:t>
      </w:r>
      <w:r w:rsidR="008F57DE">
        <w:t>;</w:t>
      </w:r>
    </w:p>
    <w:p w14:paraId="6339EAEF" w14:textId="31FB4901" w:rsidR="00420ADD" w:rsidRPr="009F6DA2" w:rsidRDefault="00420ADD" w:rsidP="001032C7">
      <w:pPr>
        <w:pStyle w:val="ListParagraph"/>
        <w:numPr>
          <w:ilvl w:val="0"/>
          <w:numId w:val="30"/>
        </w:numPr>
        <w:spacing w:after="120"/>
      </w:pPr>
      <w:r w:rsidRPr="009F6DA2">
        <w:t>Стандартна спецификация – армировка, кофраж, довършителни работи, фуги, тестване и контрол</w:t>
      </w:r>
      <w:r w:rsidR="008F57DE">
        <w:t>.</w:t>
      </w:r>
    </w:p>
    <w:p w14:paraId="3FF6B2A8" w14:textId="77777777" w:rsidR="00420ADD" w:rsidRPr="009F6DA2" w:rsidRDefault="00420ADD" w:rsidP="00420ADD">
      <w:pPr>
        <w:pStyle w:val="Heading3"/>
        <w:spacing w:line="276" w:lineRule="auto"/>
      </w:pPr>
      <w:r w:rsidRPr="009F6DA2">
        <w:lastRenderedPageBreak/>
        <w:t>Стандарти</w:t>
      </w:r>
    </w:p>
    <w:p w14:paraId="7630BD15" w14:textId="77777777" w:rsidR="00420ADD" w:rsidRPr="009F6DA2" w:rsidRDefault="00420ADD" w:rsidP="00420ADD">
      <w:pPr>
        <w:spacing w:after="120"/>
      </w:pPr>
      <w:r w:rsidRPr="009F6DA2">
        <w:t>Бетонът за работите трябва да съответства във всяко едно отношение на БДС EN 206-1, допълнен от BS 6349-1-4 (синхронизиран с Еврокод). Допълнителните стандарти са посочени в клаузите в Стандартната спецификация.</w:t>
      </w:r>
    </w:p>
    <w:p w14:paraId="1CDA7B38" w14:textId="77777777" w:rsidR="00420ADD" w:rsidRPr="009F6DA2" w:rsidRDefault="00420ADD" w:rsidP="00420ADD">
      <w:pPr>
        <w:pStyle w:val="Heading3"/>
        <w:spacing w:line="276" w:lineRule="auto"/>
      </w:pPr>
      <w:r w:rsidRPr="009F6DA2">
        <w:t>Бетон за работите</w:t>
      </w:r>
    </w:p>
    <w:p w14:paraId="04B5D8E2" w14:textId="77777777" w:rsidR="00420ADD" w:rsidRPr="009F6DA2" w:rsidRDefault="00420ADD" w:rsidP="00420ADD">
      <w:pPr>
        <w:spacing w:after="120"/>
      </w:pPr>
      <w:r w:rsidRPr="009F6DA2">
        <w:t xml:space="preserve">Изпълнителят се задължава да предостави на Проектанта информацията в т. </w:t>
      </w:r>
      <w:r w:rsidRPr="009F6DA2">
        <w:rPr>
          <w:highlight w:val="lightGray"/>
        </w:rPr>
        <w:t>5.2.8</w:t>
      </w:r>
      <w:r w:rsidRPr="009F6DA2">
        <w:t xml:space="preserve"> за всеки бетон, който се влага в работите.</w:t>
      </w:r>
    </w:p>
    <w:p w14:paraId="7D4E6167" w14:textId="77777777" w:rsidR="00420ADD" w:rsidRPr="009F6DA2" w:rsidRDefault="00420ADD" w:rsidP="00420ADD">
      <w:pPr>
        <w:spacing w:after="120"/>
      </w:pPr>
      <w:r w:rsidRPr="009F6DA2">
        <w:t>Доставчиците на готови бетонови смеси също подлежат на одобрението на Проектанта, като същевременно трябва да демонстрират в степен, удовлетворяваща неговите изисквания, че могат да произведат бетон, отговарящ на БДС EN 206-1, БДС EN 1992 и настоящата спецификация. Ако използваната готова бетонова смес от определен доставчик е под необходимия стандарт, Проектантът може по своя преценка да оттегли одобрението си за този доставчик.</w:t>
      </w:r>
    </w:p>
    <w:p w14:paraId="4C64DE25" w14:textId="77777777" w:rsidR="00420ADD" w:rsidRPr="00CA1176" w:rsidRDefault="00420ADD" w:rsidP="00420ADD">
      <w:pPr>
        <w:pStyle w:val="Heading3"/>
        <w:spacing w:line="276" w:lineRule="auto"/>
      </w:pPr>
      <w:r w:rsidRPr="00CA1176">
        <w:t>Самоуплътняващ се бетон</w:t>
      </w:r>
    </w:p>
    <w:p w14:paraId="54AB19BE" w14:textId="05433CC2" w:rsidR="00420ADD" w:rsidRPr="00CA1176" w:rsidRDefault="00420ADD" w:rsidP="00420ADD">
      <w:pPr>
        <w:spacing w:after="120"/>
        <w:rPr>
          <w:rFonts w:eastAsia="Times New Roman"/>
          <w:b/>
          <w:lang w:eastAsia="ar-SA"/>
        </w:rPr>
      </w:pPr>
      <w:r w:rsidRPr="00CA1176">
        <w:t xml:space="preserve">Предложения за използване на самоуплътняващ се бетон  (СУБ)  вместо един или повече бетони, посочени в т. </w:t>
      </w:r>
      <w:r w:rsidRPr="00CA1176">
        <w:rPr>
          <w:highlight w:val="lightGray"/>
        </w:rPr>
        <w:t>5.2.1,</w:t>
      </w:r>
      <w:r w:rsidRPr="00CA1176">
        <w:t xml:space="preserve"> се разглеждат подробно от Проектанта. Предложенията трябва да доказват, че поведението на СУБ в стегнато състояние е поне еднакво с онова, за което е специфициран проектният бетон. </w:t>
      </w:r>
    </w:p>
    <w:p w14:paraId="430761DE" w14:textId="77777777" w:rsidR="00420ADD" w:rsidRPr="009F6DA2" w:rsidRDefault="00420ADD" w:rsidP="00420ADD">
      <w:pPr>
        <w:pStyle w:val="Heading3"/>
        <w:spacing w:line="276" w:lineRule="auto"/>
      </w:pPr>
      <w:r w:rsidRPr="009F6DA2">
        <w:t>Контрол за качество</w:t>
      </w:r>
    </w:p>
    <w:p w14:paraId="0D42654E" w14:textId="78CF866F" w:rsidR="00420ADD" w:rsidRPr="009F6DA2" w:rsidRDefault="00420ADD" w:rsidP="00420ADD">
      <w:pPr>
        <w:spacing w:after="120"/>
      </w:pPr>
      <w:r w:rsidRPr="009F6DA2">
        <w:t>Ако дадена работа, стоки или материали, включени в настоящия раздел на спецификацията, са предмет контрол на качеството от акредитирана трета страна или има изисквания за продуктова сертификация на акредитирана трета страна, в обекта се влагат само работа, стоки или материали, отговарящи на т</w:t>
      </w:r>
      <w:r w:rsidR="002270BA" w:rsidRPr="009F6DA2">
        <w:t>е</w:t>
      </w:r>
      <w:r w:rsidRPr="009F6DA2">
        <w:t>зи изисквания. Във всеки случай Изпълнителят трябва да предостави на Проектанта копие от актуалния сертификат за съответствие с тази схема.</w:t>
      </w:r>
    </w:p>
    <w:p w14:paraId="47352B24" w14:textId="77777777" w:rsidR="00420ADD" w:rsidRPr="00CA1176" w:rsidRDefault="00420ADD" w:rsidP="00420ADD">
      <w:pPr>
        <w:pStyle w:val="Heading3"/>
        <w:spacing w:line="276" w:lineRule="auto"/>
      </w:pPr>
      <w:r w:rsidRPr="00CA1176">
        <w:t>Терминология и определения</w:t>
      </w:r>
    </w:p>
    <w:p w14:paraId="6406B79A" w14:textId="383E91F5" w:rsidR="00420ADD" w:rsidRPr="009F6DA2" w:rsidRDefault="00420ADD" w:rsidP="00CA1176">
      <w:pPr>
        <w:spacing w:before="240" w:after="120"/>
        <w:rPr>
          <w:rFonts w:eastAsia="Times New Roman"/>
          <w:b/>
          <w:sz w:val="28"/>
          <w:szCs w:val="28"/>
          <w:lang w:eastAsia="ar-SA"/>
        </w:rPr>
      </w:pPr>
      <w:r w:rsidRPr="00CA1176">
        <w:t>Термините и определенията, посочени в БДС EN 206-1 и БДС EN 1992 са приложими по отношение на настоящата спецификацията.</w:t>
      </w:r>
    </w:p>
    <w:p w14:paraId="70BE8016" w14:textId="480D094D" w:rsidR="00420ADD" w:rsidRPr="009F6DA2" w:rsidRDefault="00420ADD" w:rsidP="00420ADD">
      <w:pPr>
        <w:pStyle w:val="Heading2"/>
        <w:spacing w:after="0" w:line="276" w:lineRule="auto"/>
      </w:pPr>
      <w:bookmarkStart w:id="51" w:name="_Toc151471060"/>
      <w:bookmarkStart w:id="52" w:name="_Toc153969487"/>
      <w:r w:rsidRPr="009F6DA2">
        <w:t>Специфични изисквания за проекта</w:t>
      </w:r>
      <w:bookmarkEnd w:id="51"/>
      <w:bookmarkEnd w:id="52"/>
    </w:p>
    <w:p w14:paraId="5744B078" w14:textId="77777777" w:rsidR="00420ADD" w:rsidRPr="00CA1176" w:rsidRDefault="00420ADD" w:rsidP="00420ADD">
      <w:pPr>
        <w:pStyle w:val="Heading3"/>
        <w:spacing w:after="0" w:line="276" w:lineRule="auto"/>
      </w:pPr>
      <w:r w:rsidRPr="009F6DA2">
        <w:t>Таблица за бетона</w:t>
      </w:r>
    </w:p>
    <w:p w14:paraId="0132DBC4" w14:textId="77777777" w:rsidR="00420ADD" w:rsidRPr="009F6DA2" w:rsidRDefault="00420ADD" w:rsidP="00420ADD">
      <w:pPr>
        <w:spacing w:after="120"/>
        <w:ind w:firstLine="0"/>
      </w:pPr>
      <w:r w:rsidRPr="009F6DA2">
        <w:t>Бетоните за влагане в работите трябва да съответстват на следните изисквания:</w:t>
      </w:r>
    </w:p>
    <w:tbl>
      <w:tblPr>
        <w:tblW w:w="5000" w:type="pct"/>
        <w:tblCellMar>
          <w:left w:w="0" w:type="dxa"/>
          <w:right w:w="0" w:type="dxa"/>
        </w:tblCellMar>
        <w:tblLook w:val="01E0" w:firstRow="1" w:lastRow="1" w:firstColumn="1" w:lastColumn="1" w:noHBand="0" w:noVBand="0"/>
      </w:tblPr>
      <w:tblGrid>
        <w:gridCol w:w="2697"/>
        <w:gridCol w:w="2117"/>
        <w:gridCol w:w="2480"/>
        <w:gridCol w:w="2617"/>
      </w:tblGrid>
      <w:tr w:rsidR="009F6DA2" w:rsidRPr="009F6DA2" w14:paraId="193CC773" w14:textId="77777777" w:rsidTr="00184F4F">
        <w:trPr>
          <w:trHeight w:hRule="exact" w:val="763"/>
        </w:trPr>
        <w:tc>
          <w:tcPr>
            <w:tcW w:w="5000" w:type="pct"/>
            <w:gridSpan w:val="4"/>
            <w:tcBorders>
              <w:top w:val="single" w:sz="5" w:space="0" w:color="000000"/>
              <w:left w:val="single" w:sz="5" w:space="0" w:color="000000"/>
              <w:bottom w:val="single" w:sz="3" w:space="0" w:color="000000"/>
              <w:right w:val="single" w:sz="5" w:space="0" w:color="000000"/>
            </w:tcBorders>
            <w:shd w:val="clear" w:color="auto" w:fill="DEEAF6" w:themeFill="accent1" w:themeFillTint="33"/>
            <w:vAlign w:val="center"/>
          </w:tcPr>
          <w:p w14:paraId="17259E76" w14:textId="77777777" w:rsidR="00420ADD" w:rsidRPr="009F6DA2" w:rsidRDefault="00420ADD" w:rsidP="00420ADD">
            <w:pPr>
              <w:widowControl w:val="0"/>
              <w:ind w:left="102" w:right="112" w:firstLine="0"/>
              <w:jc w:val="left"/>
              <w:rPr>
                <w:rFonts w:eastAsia="Arial"/>
                <w:sz w:val="20"/>
                <w:szCs w:val="18"/>
                <w:lang w:eastAsia="bg-BG" w:bidi="bg-BG"/>
              </w:rPr>
            </w:pPr>
            <w:bookmarkStart w:id="53" w:name="_Hlk151238812"/>
            <w:r w:rsidRPr="009F6DA2">
              <w:rPr>
                <w:sz w:val="20"/>
                <w:szCs w:val="18"/>
                <w:lang w:eastAsia="bg-BG" w:bidi="bg-BG"/>
              </w:rPr>
              <w:lastRenderedPageBreak/>
              <w:t xml:space="preserve">Посочените по-долу бетони трябва да бъдат доставени като проектни бетони в съответствие с настоящата спецификация и съответните с БДС EN 206-1 и БДС EN 12620. </w:t>
            </w:r>
          </w:p>
        </w:tc>
      </w:tr>
      <w:tr w:rsidR="009F6DA2" w:rsidRPr="009F6DA2" w14:paraId="1148B52D" w14:textId="77777777" w:rsidTr="00D74792">
        <w:trPr>
          <w:trHeight w:hRule="exact" w:val="674"/>
        </w:trPr>
        <w:tc>
          <w:tcPr>
            <w:tcW w:w="2429" w:type="pct"/>
            <w:gridSpan w:val="2"/>
            <w:tcBorders>
              <w:top w:val="single" w:sz="3" w:space="0" w:color="000000"/>
              <w:left w:val="single" w:sz="5" w:space="0" w:color="000000"/>
              <w:bottom w:val="single" w:sz="3" w:space="0" w:color="000000"/>
              <w:right w:val="single" w:sz="3" w:space="0" w:color="000000"/>
            </w:tcBorders>
            <w:shd w:val="clear" w:color="auto" w:fill="DEEAF6" w:themeFill="accent1" w:themeFillTint="33"/>
            <w:vAlign w:val="center"/>
          </w:tcPr>
          <w:p w14:paraId="4BBC36B2" w14:textId="77777777" w:rsidR="00420ADD" w:rsidRPr="009F6DA2" w:rsidRDefault="00420ADD" w:rsidP="00420ADD">
            <w:pPr>
              <w:widowControl w:val="0"/>
              <w:ind w:left="102" w:firstLine="0"/>
              <w:jc w:val="left"/>
              <w:rPr>
                <w:rFonts w:eastAsia="Arial"/>
                <w:sz w:val="20"/>
                <w:szCs w:val="18"/>
                <w:lang w:eastAsia="bg-BG" w:bidi="bg-BG"/>
              </w:rPr>
            </w:pPr>
            <w:r w:rsidRPr="009F6DA2">
              <w:rPr>
                <w:b/>
                <w:sz w:val="20"/>
                <w:szCs w:val="18"/>
                <w:lang w:eastAsia="bg-BG" w:bidi="bg-BG"/>
              </w:rPr>
              <w:t>Бетон характеристики</w:t>
            </w:r>
          </w:p>
        </w:tc>
        <w:tc>
          <w:tcPr>
            <w:tcW w:w="1251" w:type="pct"/>
            <w:tcBorders>
              <w:top w:val="single" w:sz="3" w:space="0" w:color="000000"/>
              <w:left w:val="single" w:sz="3" w:space="0" w:color="000000"/>
              <w:bottom w:val="single" w:sz="3" w:space="0" w:color="000000"/>
              <w:right w:val="single" w:sz="3" w:space="0" w:color="000000"/>
            </w:tcBorders>
            <w:shd w:val="clear" w:color="auto" w:fill="DEEAF6" w:themeFill="accent1" w:themeFillTint="33"/>
            <w:vAlign w:val="center"/>
          </w:tcPr>
          <w:p w14:paraId="0E8B176E" w14:textId="3B4E97E5" w:rsidR="00420ADD" w:rsidRPr="009F6DA2" w:rsidRDefault="00D74792" w:rsidP="00420ADD">
            <w:pPr>
              <w:widowControl w:val="0"/>
              <w:ind w:left="265" w:firstLine="0"/>
              <w:jc w:val="left"/>
              <w:rPr>
                <w:rFonts w:eastAsia="Arial"/>
                <w:sz w:val="20"/>
                <w:szCs w:val="18"/>
                <w:lang w:eastAsia="bg-BG" w:bidi="bg-BG"/>
              </w:rPr>
            </w:pPr>
            <w:r w:rsidRPr="009F6DA2">
              <w:rPr>
                <w:b/>
                <w:sz w:val="20"/>
                <w:szCs w:val="18"/>
                <w:lang w:eastAsia="bg-BG" w:bidi="bg-BG"/>
              </w:rPr>
              <w:t xml:space="preserve">Брегоукрепване / </w:t>
            </w:r>
            <w:r w:rsidR="00420ADD" w:rsidRPr="009F6DA2">
              <w:rPr>
                <w:b/>
                <w:sz w:val="20"/>
                <w:szCs w:val="18"/>
                <w:lang w:eastAsia="bg-BG" w:bidi="bg-BG"/>
              </w:rPr>
              <w:t>Кейов</w:t>
            </w:r>
            <w:r w:rsidRPr="009F6DA2">
              <w:rPr>
                <w:b/>
                <w:sz w:val="20"/>
                <w:szCs w:val="18"/>
                <w:lang w:eastAsia="bg-BG" w:bidi="bg-BG"/>
              </w:rPr>
              <w:t>и</w:t>
            </w:r>
            <w:r w:rsidR="00420ADD" w:rsidRPr="009F6DA2">
              <w:rPr>
                <w:b/>
                <w:sz w:val="20"/>
                <w:szCs w:val="18"/>
                <w:lang w:eastAsia="bg-BG" w:bidi="bg-BG"/>
              </w:rPr>
              <w:t xml:space="preserve"> стен</w:t>
            </w:r>
            <w:r w:rsidRPr="009F6DA2">
              <w:rPr>
                <w:b/>
                <w:sz w:val="20"/>
                <w:szCs w:val="18"/>
                <w:lang w:eastAsia="bg-BG" w:bidi="bg-BG"/>
              </w:rPr>
              <w:t>и</w:t>
            </w:r>
          </w:p>
        </w:tc>
        <w:tc>
          <w:tcPr>
            <w:tcW w:w="1321" w:type="pct"/>
            <w:tcBorders>
              <w:top w:val="single" w:sz="3" w:space="0" w:color="000000"/>
              <w:left w:val="single" w:sz="3" w:space="0" w:color="000000"/>
              <w:bottom w:val="single" w:sz="3" w:space="0" w:color="000000"/>
              <w:right w:val="single" w:sz="3" w:space="0" w:color="000000"/>
            </w:tcBorders>
            <w:shd w:val="clear" w:color="auto" w:fill="DEEAF6" w:themeFill="accent1" w:themeFillTint="33"/>
            <w:vAlign w:val="center"/>
          </w:tcPr>
          <w:p w14:paraId="090EA125" w14:textId="77777777" w:rsidR="00420ADD" w:rsidRPr="009F6DA2" w:rsidRDefault="00420ADD" w:rsidP="00420ADD">
            <w:pPr>
              <w:widowControl w:val="0"/>
              <w:ind w:left="540" w:firstLine="0"/>
              <w:jc w:val="left"/>
              <w:rPr>
                <w:rFonts w:eastAsia="Arial"/>
                <w:sz w:val="20"/>
                <w:szCs w:val="18"/>
                <w:lang w:eastAsia="bg-BG" w:bidi="bg-BG"/>
              </w:rPr>
            </w:pPr>
            <w:r w:rsidRPr="009F6DA2">
              <w:rPr>
                <w:b/>
                <w:sz w:val="20"/>
                <w:szCs w:val="18"/>
                <w:lang w:eastAsia="bg-BG" w:bidi="bg-BG"/>
              </w:rPr>
              <w:t>Настилка</w:t>
            </w:r>
          </w:p>
        </w:tc>
      </w:tr>
      <w:tr w:rsidR="009F6DA2" w:rsidRPr="009F6DA2" w14:paraId="26A58F58" w14:textId="77777777" w:rsidTr="00420ADD">
        <w:trPr>
          <w:trHeight w:hRule="exact" w:val="363"/>
        </w:trPr>
        <w:tc>
          <w:tcPr>
            <w:tcW w:w="2429" w:type="pct"/>
            <w:gridSpan w:val="2"/>
            <w:tcBorders>
              <w:top w:val="single" w:sz="3" w:space="0" w:color="000000"/>
              <w:left w:val="single" w:sz="5" w:space="0" w:color="000000"/>
              <w:bottom w:val="single" w:sz="3" w:space="0" w:color="000000"/>
              <w:right w:val="single" w:sz="3" w:space="0" w:color="000000"/>
            </w:tcBorders>
            <w:vAlign w:val="center"/>
          </w:tcPr>
          <w:p w14:paraId="2D5B43AF" w14:textId="77777777" w:rsidR="00420ADD" w:rsidRPr="009F6DA2" w:rsidRDefault="00420ADD" w:rsidP="00420ADD">
            <w:pPr>
              <w:widowControl w:val="0"/>
              <w:ind w:left="102" w:firstLine="0"/>
              <w:jc w:val="left"/>
              <w:rPr>
                <w:rFonts w:eastAsia="Arial"/>
                <w:sz w:val="20"/>
                <w:szCs w:val="18"/>
                <w:lang w:eastAsia="bg-BG" w:bidi="bg-BG"/>
              </w:rPr>
            </w:pPr>
            <w:r w:rsidRPr="009F6DA2">
              <w:rPr>
                <w:sz w:val="20"/>
                <w:szCs w:val="18"/>
                <w:lang w:eastAsia="bg-BG" w:bidi="bg-BG"/>
              </w:rPr>
              <w:t>Клас за съпротивление на натиск</w:t>
            </w:r>
          </w:p>
        </w:tc>
        <w:tc>
          <w:tcPr>
            <w:tcW w:w="1251" w:type="pct"/>
            <w:tcBorders>
              <w:top w:val="single" w:sz="3" w:space="0" w:color="000000"/>
              <w:left w:val="single" w:sz="3" w:space="0" w:color="000000"/>
              <w:bottom w:val="single" w:sz="3" w:space="0" w:color="000000"/>
              <w:right w:val="single" w:sz="3" w:space="0" w:color="000000"/>
            </w:tcBorders>
            <w:vAlign w:val="center"/>
          </w:tcPr>
          <w:p w14:paraId="21405D3A" w14:textId="77777777" w:rsidR="00420ADD" w:rsidRPr="009F6DA2" w:rsidRDefault="00420ADD" w:rsidP="00420ADD">
            <w:pPr>
              <w:widowControl w:val="0"/>
              <w:ind w:left="727" w:right="729" w:firstLine="0"/>
              <w:jc w:val="center"/>
              <w:rPr>
                <w:rFonts w:eastAsia="Arial"/>
                <w:sz w:val="20"/>
                <w:szCs w:val="18"/>
                <w:lang w:eastAsia="bg-BG" w:bidi="bg-BG"/>
              </w:rPr>
            </w:pPr>
            <w:r w:rsidRPr="009F6DA2">
              <w:rPr>
                <w:sz w:val="20"/>
                <w:szCs w:val="18"/>
                <w:lang w:eastAsia="bg-BG" w:bidi="bg-BG"/>
              </w:rPr>
              <w:t>C35/45</w:t>
            </w:r>
          </w:p>
        </w:tc>
        <w:tc>
          <w:tcPr>
            <w:tcW w:w="1321" w:type="pct"/>
            <w:tcBorders>
              <w:top w:val="single" w:sz="3" w:space="0" w:color="000000"/>
              <w:left w:val="single" w:sz="3" w:space="0" w:color="000000"/>
              <w:bottom w:val="single" w:sz="3" w:space="0" w:color="000000"/>
              <w:right w:val="single" w:sz="3" w:space="0" w:color="000000"/>
            </w:tcBorders>
            <w:vAlign w:val="center"/>
          </w:tcPr>
          <w:p w14:paraId="3D454CF1" w14:textId="77777777" w:rsidR="00420ADD" w:rsidRPr="009F6DA2" w:rsidRDefault="00420ADD" w:rsidP="00420ADD">
            <w:pPr>
              <w:widowControl w:val="0"/>
              <w:ind w:left="262" w:right="267" w:firstLine="0"/>
              <w:jc w:val="center"/>
              <w:rPr>
                <w:rFonts w:eastAsia="Arial"/>
                <w:sz w:val="20"/>
                <w:szCs w:val="18"/>
                <w:lang w:eastAsia="bg-BG" w:bidi="bg-BG"/>
              </w:rPr>
            </w:pPr>
            <w:r w:rsidRPr="009F6DA2">
              <w:rPr>
                <w:sz w:val="20"/>
                <w:szCs w:val="18"/>
                <w:lang w:eastAsia="bg-BG" w:bidi="bg-BG"/>
              </w:rPr>
              <w:t>C35/45</w:t>
            </w:r>
          </w:p>
        </w:tc>
      </w:tr>
      <w:tr w:rsidR="009F6DA2" w:rsidRPr="009F6DA2" w14:paraId="64617169" w14:textId="77777777" w:rsidTr="00420ADD">
        <w:trPr>
          <w:trHeight w:hRule="exact" w:val="442"/>
        </w:trPr>
        <w:tc>
          <w:tcPr>
            <w:tcW w:w="2429" w:type="pct"/>
            <w:gridSpan w:val="2"/>
            <w:tcBorders>
              <w:top w:val="single" w:sz="3" w:space="0" w:color="000000"/>
              <w:left w:val="single" w:sz="5" w:space="0" w:color="000000"/>
              <w:bottom w:val="single" w:sz="3" w:space="0" w:color="000000"/>
              <w:right w:val="single" w:sz="3" w:space="0" w:color="000000"/>
            </w:tcBorders>
            <w:vAlign w:val="center"/>
          </w:tcPr>
          <w:p w14:paraId="3878FBFC" w14:textId="77777777" w:rsidR="00420ADD" w:rsidRPr="009F6DA2" w:rsidRDefault="00420ADD" w:rsidP="00420ADD">
            <w:pPr>
              <w:widowControl w:val="0"/>
              <w:ind w:left="102" w:firstLine="0"/>
              <w:jc w:val="left"/>
              <w:rPr>
                <w:rFonts w:eastAsia="Arial"/>
                <w:sz w:val="20"/>
                <w:szCs w:val="18"/>
                <w:lang w:eastAsia="bg-BG" w:bidi="bg-BG"/>
              </w:rPr>
            </w:pPr>
            <w:r w:rsidRPr="009F6DA2">
              <w:rPr>
                <w:sz w:val="20"/>
                <w:szCs w:val="18"/>
                <w:lang w:eastAsia="bg-BG" w:bidi="bg-BG"/>
              </w:rPr>
              <w:t>Минимум съдържание цимент/ комбинация kg/м</w:t>
            </w:r>
            <w:r w:rsidRPr="009F6DA2">
              <w:rPr>
                <w:position w:val="8"/>
                <w:sz w:val="20"/>
                <w:szCs w:val="18"/>
                <w:lang w:eastAsia="bg-BG" w:bidi="bg-BG"/>
              </w:rPr>
              <w:t>3</w:t>
            </w:r>
          </w:p>
        </w:tc>
        <w:tc>
          <w:tcPr>
            <w:tcW w:w="1251" w:type="pct"/>
            <w:tcBorders>
              <w:top w:val="single" w:sz="3" w:space="0" w:color="000000"/>
              <w:left w:val="single" w:sz="3" w:space="0" w:color="000000"/>
              <w:bottom w:val="single" w:sz="3" w:space="0" w:color="000000"/>
              <w:right w:val="single" w:sz="3" w:space="0" w:color="000000"/>
            </w:tcBorders>
            <w:vAlign w:val="center"/>
          </w:tcPr>
          <w:p w14:paraId="1467C44C" w14:textId="77777777" w:rsidR="00420ADD" w:rsidRPr="009F6DA2" w:rsidRDefault="00420ADD" w:rsidP="00420ADD">
            <w:pPr>
              <w:widowControl w:val="0"/>
              <w:ind w:left="707" w:right="705" w:firstLine="0"/>
              <w:jc w:val="center"/>
              <w:rPr>
                <w:rFonts w:eastAsia="Arial"/>
                <w:sz w:val="20"/>
                <w:szCs w:val="18"/>
                <w:lang w:eastAsia="bg-BG" w:bidi="bg-BG"/>
              </w:rPr>
            </w:pPr>
            <w:r w:rsidRPr="009F6DA2">
              <w:rPr>
                <w:sz w:val="20"/>
                <w:szCs w:val="18"/>
                <w:lang w:eastAsia="bg-BG" w:bidi="bg-BG"/>
              </w:rPr>
              <w:t>350</w:t>
            </w:r>
          </w:p>
        </w:tc>
        <w:tc>
          <w:tcPr>
            <w:tcW w:w="1321" w:type="pct"/>
            <w:tcBorders>
              <w:top w:val="single" w:sz="3" w:space="0" w:color="000000"/>
              <w:left w:val="single" w:sz="3" w:space="0" w:color="000000"/>
              <w:bottom w:val="single" w:sz="3" w:space="0" w:color="000000"/>
              <w:right w:val="single" w:sz="3" w:space="0" w:color="000000"/>
            </w:tcBorders>
            <w:vAlign w:val="center"/>
          </w:tcPr>
          <w:p w14:paraId="6BE2519A" w14:textId="77777777" w:rsidR="00420ADD" w:rsidRPr="009F6DA2" w:rsidRDefault="00420ADD" w:rsidP="00420ADD">
            <w:pPr>
              <w:widowControl w:val="0"/>
              <w:ind w:left="675" w:right="676" w:firstLine="0"/>
              <w:jc w:val="center"/>
              <w:rPr>
                <w:rFonts w:eastAsia="Arial"/>
                <w:sz w:val="20"/>
                <w:szCs w:val="18"/>
                <w:lang w:eastAsia="bg-BG" w:bidi="bg-BG"/>
              </w:rPr>
            </w:pPr>
            <w:r w:rsidRPr="009F6DA2">
              <w:rPr>
                <w:sz w:val="20"/>
                <w:szCs w:val="18"/>
                <w:lang w:eastAsia="bg-BG" w:bidi="bg-BG"/>
              </w:rPr>
              <w:t>300</w:t>
            </w:r>
          </w:p>
        </w:tc>
      </w:tr>
      <w:tr w:rsidR="009F6DA2" w:rsidRPr="009F6DA2" w14:paraId="2A00AD70" w14:textId="77777777" w:rsidTr="00420ADD">
        <w:trPr>
          <w:trHeight w:hRule="exact" w:val="315"/>
        </w:trPr>
        <w:tc>
          <w:tcPr>
            <w:tcW w:w="2429" w:type="pct"/>
            <w:gridSpan w:val="2"/>
            <w:tcBorders>
              <w:top w:val="single" w:sz="3" w:space="0" w:color="000000"/>
              <w:left w:val="single" w:sz="5" w:space="0" w:color="000000"/>
              <w:bottom w:val="single" w:sz="3" w:space="0" w:color="000000"/>
              <w:right w:val="single" w:sz="3" w:space="0" w:color="000000"/>
            </w:tcBorders>
            <w:vAlign w:val="center"/>
          </w:tcPr>
          <w:p w14:paraId="0948BBB7" w14:textId="77777777" w:rsidR="00420ADD" w:rsidRPr="009F6DA2" w:rsidRDefault="00420ADD" w:rsidP="00420ADD">
            <w:pPr>
              <w:widowControl w:val="0"/>
              <w:ind w:left="102" w:firstLine="0"/>
              <w:jc w:val="left"/>
              <w:rPr>
                <w:rFonts w:eastAsia="Arial"/>
                <w:sz w:val="20"/>
                <w:szCs w:val="18"/>
                <w:lang w:eastAsia="bg-BG" w:bidi="bg-BG"/>
              </w:rPr>
            </w:pPr>
            <w:r w:rsidRPr="009F6DA2">
              <w:rPr>
                <w:sz w:val="20"/>
                <w:szCs w:val="18"/>
                <w:lang w:eastAsia="bg-BG" w:bidi="bg-BG"/>
              </w:rPr>
              <w:t>Максимум съотношение вода/цимент</w:t>
            </w:r>
          </w:p>
        </w:tc>
        <w:tc>
          <w:tcPr>
            <w:tcW w:w="1251" w:type="pct"/>
            <w:tcBorders>
              <w:top w:val="single" w:sz="3" w:space="0" w:color="000000"/>
              <w:left w:val="single" w:sz="3" w:space="0" w:color="000000"/>
              <w:bottom w:val="single" w:sz="3" w:space="0" w:color="000000"/>
              <w:right w:val="single" w:sz="3" w:space="0" w:color="000000"/>
            </w:tcBorders>
            <w:vAlign w:val="center"/>
          </w:tcPr>
          <w:p w14:paraId="4656048B" w14:textId="77777777" w:rsidR="00420ADD" w:rsidRPr="009F6DA2" w:rsidRDefault="00420ADD" w:rsidP="00420ADD">
            <w:pPr>
              <w:widowControl w:val="0"/>
              <w:ind w:left="727" w:right="727" w:firstLine="0"/>
              <w:jc w:val="center"/>
              <w:rPr>
                <w:rFonts w:eastAsia="Arial"/>
                <w:sz w:val="20"/>
                <w:szCs w:val="18"/>
                <w:lang w:eastAsia="bg-BG" w:bidi="bg-BG"/>
              </w:rPr>
            </w:pPr>
            <w:r w:rsidRPr="009F6DA2">
              <w:rPr>
                <w:sz w:val="20"/>
                <w:szCs w:val="18"/>
                <w:lang w:eastAsia="bg-BG" w:bidi="bg-BG"/>
              </w:rPr>
              <w:t>0.50</w:t>
            </w:r>
          </w:p>
        </w:tc>
        <w:tc>
          <w:tcPr>
            <w:tcW w:w="1321" w:type="pct"/>
            <w:tcBorders>
              <w:top w:val="single" w:sz="3" w:space="0" w:color="000000"/>
              <w:left w:val="single" w:sz="3" w:space="0" w:color="000000"/>
              <w:bottom w:val="single" w:sz="3" w:space="0" w:color="000000"/>
              <w:right w:val="single" w:sz="3" w:space="0" w:color="000000"/>
            </w:tcBorders>
            <w:vAlign w:val="center"/>
          </w:tcPr>
          <w:p w14:paraId="6CF910A6" w14:textId="77777777" w:rsidR="00420ADD" w:rsidRPr="009F6DA2" w:rsidRDefault="00420ADD" w:rsidP="00420ADD">
            <w:pPr>
              <w:widowControl w:val="0"/>
              <w:ind w:left="266" w:right="267" w:firstLine="0"/>
              <w:jc w:val="center"/>
              <w:rPr>
                <w:rFonts w:eastAsia="Arial"/>
                <w:sz w:val="20"/>
                <w:szCs w:val="18"/>
                <w:lang w:eastAsia="bg-BG" w:bidi="bg-BG"/>
              </w:rPr>
            </w:pPr>
            <w:r w:rsidRPr="009F6DA2">
              <w:rPr>
                <w:sz w:val="20"/>
                <w:szCs w:val="18"/>
                <w:lang w:eastAsia="bg-BG" w:bidi="bg-BG"/>
              </w:rPr>
              <w:t>0.40</w:t>
            </w:r>
          </w:p>
        </w:tc>
      </w:tr>
      <w:tr w:rsidR="009F6DA2" w:rsidRPr="009F6DA2" w14:paraId="2A0498DA" w14:textId="77777777" w:rsidTr="00420ADD">
        <w:trPr>
          <w:trHeight w:hRule="exact" w:val="392"/>
        </w:trPr>
        <w:tc>
          <w:tcPr>
            <w:tcW w:w="2429" w:type="pct"/>
            <w:gridSpan w:val="2"/>
            <w:tcBorders>
              <w:top w:val="single" w:sz="3" w:space="0" w:color="000000"/>
              <w:left w:val="single" w:sz="5" w:space="0" w:color="000000"/>
              <w:bottom w:val="single" w:sz="3" w:space="0" w:color="000000"/>
              <w:right w:val="single" w:sz="3" w:space="0" w:color="000000"/>
            </w:tcBorders>
            <w:vAlign w:val="center"/>
          </w:tcPr>
          <w:p w14:paraId="770A6259" w14:textId="77777777" w:rsidR="00420ADD" w:rsidRPr="009F6DA2" w:rsidRDefault="00420ADD" w:rsidP="00420ADD">
            <w:pPr>
              <w:widowControl w:val="0"/>
              <w:ind w:left="102" w:firstLine="0"/>
              <w:jc w:val="left"/>
              <w:rPr>
                <w:rFonts w:eastAsia="Arial"/>
                <w:sz w:val="20"/>
                <w:szCs w:val="18"/>
                <w:lang w:eastAsia="bg-BG" w:bidi="bg-BG"/>
              </w:rPr>
            </w:pPr>
            <w:r w:rsidRPr="009F6DA2">
              <w:rPr>
                <w:sz w:val="20"/>
                <w:szCs w:val="18"/>
                <w:lang w:eastAsia="bg-BG" w:bidi="bg-BG"/>
              </w:rPr>
              <w:t>Допустими видове цимент или комбинации</w:t>
            </w:r>
          </w:p>
        </w:tc>
        <w:tc>
          <w:tcPr>
            <w:tcW w:w="1251" w:type="pct"/>
            <w:tcBorders>
              <w:top w:val="single" w:sz="3" w:space="0" w:color="000000"/>
              <w:left w:val="single" w:sz="3" w:space="0" w:color="000000"/>
              <w:bottom w:val="single" w:sz="3" w:space="0" w:color="000000"/>
              <w:right w:val="single" w:sz="3" w:space="0" w:color="000000"/>
            </w:tcBorders>
            <w:vAlign w:val="center"/>
          </w:tcPr>
          <w:p w14:paraId="646BE72B" w14:textId="77777777" w:rsidR="00420ADD" w:rsidRPr="009F6DA2" w:rsidRDefault="00420ADD" w:rsidP="00420ADD">
            <w:pPr>
              <w:widowControl w:val="0"/>
              <w:ind w:left="591" w:firstLine="0"/>
              <w:jc w:val="left"/>
              <w:rPr>
                <w:rFonts w:eastAsia="Arial"/>
                <w:sz w:val="20"/>
                <w:szCs w:val="18"/>
                <w:lang w:eastAsia="bg-BG" w:bidi="bg-BG"/>
              </w:rPr>
            </w:pPr>
            <w:r w:rsidRPr="009F6DA2">
              <w:rPr>
                <w:sz w:val="20"/>
                <w:szCs w:val="18"/>
                <w:lang w:eastAsia="bg-BG" w:bidi="bg-BG"/>
              </w:rPr>
              <w:t>IIB-V or IIIA</w:t>
            </w:r>
          </w:p>
        </w:tc>
        <w:tc>
          <w:tcPr>
            <w:tcW w:w="1321" w:type="pct"/>
            <w:tcBorders>
              <w:top w:val="single" w:sz="3" w:space="0" w:color="000000"/>
              <w:left w:val="single" w:sz="3" w:space="0" w:color="000000"/>
              <w:bottom w:val="single" w:sz="3" w:space="0" w:color="000000"/>
              <w:right w:val="single" w:sz="3" w:space="0" w:color="000000"/>
            </w:tcBorders>
            <w:vAlign w:val="center"/>
          </w:tcPr>
          <w:p w14:paraId="1A9039C2" w14:textId="77777777" w:rsidR="00420ADD" w:rsidRPr="009F6DA2" w:rsidRDefault="00420ADD" w:rsidP="00420ADD">
            <w:pPr>
              <w:widowControl w:val="0"/>
              <w:ind w:left="503" w:firstLine="0"/>
              <w:jc w:val="left"/>
              <w:rPr>
                <w:rFonts w:eastAsia="Arial"/>
                <w:sz w:val="20"/>
                <w:szCs w:val="18"/>
                <w:lang w:eastAsia="bg-BG" w:bidi="bg-BG"/>
              </w:rPr>
            </w:pPr>
            <w:r w:rsidRPr="009F6DA2">
              <w:rPr>
                <w:sz w:val="20"/>
                <w:szCs w:val="18"/>
                <w:lang w:eastAsia="bg-BG" w:bidi="bg-BG"/>
              </w:rPr>
              <w:t>IIB-V or IIIA</w:t>
            </w:r>
          </w:p>
        </w:tc>
      </w:tr>
      <w:tr w:rsidR="009F6DA2" w:rsidRPr="009F6DA2" w14:paraId="6B075791" w14:textId="77777777" w:rsidTr="00420ADD">
        <w:trPr>
          <w:trHeight w:hRule="exact" w:val="228"/>
        </w:trPr>
        <w:tc>
          <w:tcPr>
            <w:tcW w:w="1361" w:type="pct"/>
            <w:vMerge w:val="restart"/>
            <w:tcBorders>
              <w:top w:val="single" w:sz="3" w:space="0" w:color="000000"/>
              <w:left w:val="single" w:sz="5" w:space="0" w:color="000000"/>
              <w:right w:val="single" w:sz="3" w:space="0" w:color="000000"/>
            </w:tcBorders>
            <w:vAlign w:val="center"/>
          </w:tcPr>
          <w:p w14:paraId="0D68A0B7" w14:textId="77777777" w:rsidR="00420ADD" w:rsidRPr="009F6DA2" w:rsidRDefault="00420ADD" w:rsidP="00420ADD">
            <w:pPr>
              <w:widowControl w:val="0"/>
              <w:ind w:left="102" w:right="169" w:firstLine="0"/>
              <w:jc w:val="left"/>
              <w:rPr>
                <w:rFonts w:eastAsia="Arial"/>
                <w:sz w:val="20"/>
                <w:szCs w:val="18"/>
                <w:lang w:eastAsia="bg-BG" w:bidi="bg-BG"/>
              </w:rPr>
            </w:pPr>
            <w:r w:rsidRPr="009F6DA2">
              <w:rPr>
                <w:sz w:val="20"/>
                <w:szCs w:val="18"/>
                <w:lang w:eastAsia="bg-BG" w:bidi="bg-BG"/>
              </w:rPr>
              <w:t>Вид на инертния материал</w:t>
            </w:r>
          </w:p>
        </w:tc>
        <w:tc>
          <w:tcPr>
            <w:tcW w:w="1068" w:type="pct"/>
            <w:tcBorders>
              <w:top w:val="single" w:sz="3" w:space="0" w:color="000000"/>
              <w:left w:val="single" w:sz="3" w:space="0" w:color="000000"/>
              <w:bottom w:val="single" w:sz="3" w:space="0" w:color="000000"/>
              <w:right w:val="single" w:sz="3" w:space="0" w:color="000000"/>
            </w:tcBorders>
            <w:vAlign w:val="center"/>
          </w:tcPr>
          <w:p w14:paraId="01EA44D5" w14:textId="77777777" w:rsidR="00420ADD" w:rsidRPr="009F6DA2" w:rsidRDefault="00420ADD" w:rsidP="00420ADD">
            <w:pPr>
              <w:widowControl w:val="0"/>
              <w:ind w:left="105" w:firstLine="0"/>
              <w:jc w:val="left"/>
              <w:rPr>
                <w:rFonts w:eastAsia="Arial"/>
                <w:sz w:val="20"/>
                <w:szCs w:val="18"/>
                <w:lang w:eastAsia="bg-BG" w:bidi="bg-BG"/>
              </w:rPr>
            </w:pPr>
            <w:r w:rsidRPr="009F6DA2">
              <w:rPr>
                <w:sz w:val="20"/>
                <w:szCs w:val="18"/>
                <w:lang w:eastAsia="bg-BG" w:bidi="bg-BG"/>
              </w:rPr>
              <w:t xml:space="preserve">Едър </w:t>
            </w:r>
          </w:p>
        </w:tc>
        <w:tc>
          <w:tcPr>
            <w:tcW w:w="1251" w:type="pct"/>
            <w:tcBorders>
              <w:top w:val="single" w:sz="3" w:space="0" w:color="000000"/>
              <w:left w:val="single" w:sz="3" w:space="0" w:color="000000"/>
              <w:bottom w:val="single" w:sz="3" w:space="0" w:color="000000"/>
              <w:right w:val="single" w:sz="3" w:space="0" w:color="000000"/>
            </w:tcBorders>
            <w:vAlign w:val="center"/>
          </w:tcPr>
          <w:p w14:paraId="135F4346" w14:textId="77777777" w:rsidR="00420ADD" w:rsidRPr="009F6DA2" w:rsidRDefault="00420ADD" w:rsidP="00420ADD">
            <w:pPr>
              <w:widowControl w:val="0"/>
              <w:ind w:left="210" w:firstLine="0"/>
              <w:jc w:val="left"/>
              <w:rPr>
                <w:rFonts w:eastAsia="Arial"/>
                <w:sz w:val="20"/>
                <w:szCs w:val="18"/>
                <w:lang w:eastAsia="bg-BG" w:bidi="bg-BG"/>
              </w:rPr>
            </w:pPr>
            <w:r w:rsidRPr="009F6DA2">
              <w:rPr>
                <w:sz w:val="20"/>
                <w:szCs w:val="18"/>
                <w:lang w:eastAsia="bg-BG" w:bidi="bg-BG"/>
              </w:rPr>
              <w:t>10/20 по БДС EN 12620</w:t>
            </w:r>
          </w:p>
        </w:tc>
        <w:tc>
          <w:tcPr>
            <w:tcW w:w="1321" w:type="pct"/>
            <w:tcBorders>
              <w:top w:val="single" w:sz="3" w:space="0" w:color="000000"/>
              <w:left w:val="single" w:sz="3" w:space="0" w:color="000000"/>
              <w:bottom w:val="single" w:sz="3" w:space="0" w:color="000000"/>
              <w:right w:val="single" w:sz="3" w:space="0" w:color="000000"/>
            </w:tcBorders>
            <w:vAlign w:val="center"/>
          </w:tcPr>
          <w:p w14:paraId="48A48822" w14:textId="77777777" w:rsidR="00420ADD" w:rsidRPr="009F6DA2" w:rsidRDefault="00420ADD" w:rsidP="00420ADD">
            <w:pPr>
              <w:widowControl w:val="0"/>
              <w:ind w:left="121" w:right="18" w:firstLine="0"/>
              <w:jc w:val="left"/>
              <w:rPr>
                <w:rFonts w:eastAsia="Arial"/>
                <w:sz w:val="20"/>
                <w:szCs w:val="18"/>
                <w:lang w:eastAsia="bg-BG" w:bidi="bg-BG"/>
              </w:rPr>
            </w:pPr>
            <w:r w:rsidRPr="009F6DA2">
              <w:rPr>
                <w:sz w:val="20"/>
                <w:szCs w:val="18"/>
                <w:lang w:eastAsia="bg-BG" w:bidi="bg-BG"/>
              </w:rPr>
              <w:t>20/40 по БДС EN 12620</w:t>
            </w:r>
          </w:p>
        </w:tc>
      </w:tr>
      <w:tr w:rsidR="009F6DA2" w:rsidRPr="009F6DA2" w14:paraId="350B5A96" w14:textId="77777777" w:rsidTr="00420ADD">
        <w:trPr>
          <w:trHeight w:hRule="exact" w:val="318"/>
        </w:trPr>
        <w:tc>
          <w:tcPr>
            <w:tcW w:w="1361" w:type="pct"/>
            <w:vMerge/>
            <w:tcBorders>
              <w:left w:val="single" w:sz="5" w:space="0" w:color="000000"/>
              <w:bottom w:val="single" w:sz="3" w:space="0" w:color="000000"/>
              <w:right w:val="single" w:sz="3" w:space="0" w:color="000000"/>
            </w:tcBorders>
            <w:vAlign w:val="center"/>
          </w:tcPr>
          <w:p w14:paraId="13B74001" w14:textId="77777777" w:rsidR="00420ADD" w:rsidRPr="009F6DA2" w:rsidRDefault="00420ADD" w:rsidP="00420ADD">
            <w:pPr>
              <w:widowControl w:val="0"/>
              <w:ind w:firstLine="0"/>
              <w:jc w:val="left"/>
              <w:rPr>
                <w:sz w:val="20"/>
                <w:szCs w:val="18"/>
                <w:lang w:eastAsia="bg-BG" w:bidi="bg-BG"/>
              </w:rPr>
            </w:pPr>
          </w:p>
        </w:tc>
        <w:tc>
          <w:tcPr>
            <w:tcW w:w="1068" w:type="pct"/>
            <w:tcBorders>
              <w:top w:val="single" w:sz="3" w:space="0" w:color="000000"/>
              <w:left w:val="single" w:sz="3" w:space="0" w:color="000000"/>
              <w:bottom w:val="single" w:sz="3" w:space="0" w:color="000000"/>
              <w:right w:val="single" w:sz="3" w:space="0" w:color="000000"/>
            </w:tcBorders>
            <w:vAlign w:val="center"/>
          </w:tcPr>
          <w:p w14:paraId="781F103F"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 xml:space="preserve">Дребен </w:t>
            </w:r>
          </w:p>
        </w:tc>
        <w:tc>
          <w:tcPr>
            <w:tcW w:w="1251" w:type="pct"/>
            <w:tcBorders>
              <w:top w:val="single" w:sz="3" w:space="0" w:color="000000"/>
              <w:left w:val="single" w:sz="3" w:space="0" w:color="000000"/>
              <w:bottom w:val="single" w:sz="3" w:space="0" w:color="000000"/>
              <w:right w:val="single" w:sz="3" w:space="0" w:color="000000"/>
            </w:tcBorders>
            <w:vAlign w:val="center"/>
          </w:tcPr>
          <w:p w14:paraId="5ABF2F54" w14:textId="77777777" w:rsidR="00420ADD" w:rsidRPr="009F6DA2" w:rsidRDefault="00420ADD" w:rsidP="00420ADD">
            <w:pPr>
              <w:widowControl w:val="0"/>
              <w:ind w:left="126" w:firstLine="0"/>
              <w:jc w:val="left"/>
              <w:rPr>
                <w:rFonts w:eastAsia="Arial"/>
                <w:sz w:val="20"/>
                <w:szCs w:val="18"/>
                <w:lang w:eastAsia="bg-BG" w:bidi="bg-BG"/>
              </w:rPr>
            </w:pPr>
            <w:r w:rsidRPr="009F6DA2">
              <w:rPr>
                <w:sz w:val="20"/>
                <w:szCs w:val="18"/>
                <w:lang w:eastAsia="bg-BG" w:bidi="bg-BG"/>
              </w:rPr>
              <w:t>0/4(MP) по БДС ЕN 12620</w:t>
            </w:r>
          </w:p>
        </w:tc>
        <w:tc>
          <w:tcPr>
            <w:tcW w:w="1321" w:type="pct"/>
            <w:tcBorders>
              <w:top w:val="single" w:sz="3" w:space="0" w:color="000000"/>
              <w:left w:val="single" w:sz="3" w:space="0" w:color="000000"/>
              <w:bottom w:val="single" w:sz="3" w:space="0" w:color="000000"/>
              <w:right w:val="single" w:sz="3" w:space="0" w:color="000000"/>
            </w:tcBorders>
            <w:vAlign w:val="center"/>
          </w:tcPr>
          <w:p w14:paraId="73879FD3" w14:textId="77777777" w:rsidR="00420ADD" w:rsidRPr="009F6DA2" w:rsidRDefault="00420ADD" w:rsidP="00420ADD">
            <w:pPr>
              <w:widowControl w:val="0"/>
              <w:ind w:right="267" w:firstLine="0"/>
              <w:rPr>
                <w:rFonts w:eastAsia="Arial"/>
                <w:sz w:val="20"/>
                <w:szCs w:val="18"/>
                <w:lang w:eastAsia="bg-BG" w:bidi="bg-BG"/>
              </w:rPr>
            </w:pPr>
            <w:r w:rsidRPr="009F6DA2">
              <w:rPr>
                <w:sz w:val="20"/>
                <w:szCs w:val="18"/>
                <w:lang w:eastAsia="bg-BG" w:bidi="bg-BG"/>
              </w:rPr>
              <w:t>0/4(MP) по БДС EN 12620</w:t>
            </w:r>
          </w:p>
        </w:tc>
      </w:tr>
      <w:tr w:rsidR="009F6DA2" w:rsidRPr="009F6DA2" w14:paraId="3785551B" w14:textId="77777777" w:rsidTr="00420ADD">
        <w:trPr>
          <w:trHeight w:hRule="exact" w:val="392"/>
        </w:trPr>
        <w:tc>
          <w:tcPr>
            <w:tcW w:w="2429" w:type="pct"/>
            <w:gridSpan w:val="2"/>
            <w:tcBorders>
              <w:top w:val="single" w:sz="3" w:space="0" w:color="000000"/>
              <w:left w:val="single" w:sz="5" w:space="0" w:color="000000"/>
              <w:bottom w:val="single" w:sz="3" w:space="0" w:color="000000"/>
              <w:right w:val="single" w:sz="3" w:space="0" w:color="000000"/>
            </w:tcBorders>
            <w:vAlign w:val="center"/>
          </w:tcPr>
          <w:p w14:paraId="0F9F0CEE" w14:textId="77777777" w:rsidR="00420ADD" w:rsidRPr="009F6DA2" w:rsidRDefault="00420ADD" w:rsidP="00420ADD">
            <w:pPr>
              <w:widowControl w:val="0"/>
              <w:ind w:left="102" w:firstLine="0"/>
              <w:jc w:val="left"/>
              <w:rPr>
                <w:rFonts w:eastAsia="Arial"/>
                <w:sz w:val="20"/>
                <w:szCs w:val="18"/>
                <w:lang w:eastAsia="bg-BG" w:bidi="bg-BG"/>
              </w:rPr>
            </w:pPr>
            <w:r w:rsidRPr="009F6DA2">
              <w:rPr>
                <w:sz w:val="20"/>
                <w:szCs w:val="18"/>
                <w:lang w:eastAsia="bg-BG" w:bidi="bg-BG"/>
              </w:rPr>
              <w:t>Максимум размер на инертния материал, мм</w:t>
            </w:r>
          </w:p>
        </w:tc>
        <w:tc>
          <w:tcPr>
            <w:tcW w:w="1251" w:type="pct"/>
            <w:tcBorders>
              <w:top w:val="single" w:sz="3" w:space="0" w:color="000000"/>
              <w:left w:val="single" w:sz="3" w:space="0" w:color="000000"/>
              <w:bottom w:val="single" w:sz="3" w:space="0" w:color="000000"/>
              <w:right w:val="single" w:sz="3" w:space="0" w:color="000000"/>
            </w:tcBorders>
            <w:vAlign w:val="center"/>
          </w:tcPr>
          <w:p w14:paraId="63BFB12B" w14:textId="77777777" w:rsidR="00420ADD" w:rsidRPr="009F6DA2" w:rsidRDefault="00420ADD" w:rsidP="00420ADD">
            <w:pPr>
              <w:widowControl w:val="0"/>
              <w:ind w:left="707" w:right="707" w:firstLine="0"/>
              <w:jc w:val="center"/>
              <w:rPr>
                <w:rFonts w:eastAsia="Arial"/>
                <w:sz w:val="20"/>
                <w:szCs w:val="18"/>
                <w:lang w:eastAsia="bg-BG" w:bidi="bg-BG"/>
              </w:rPr>
            </w:pPr>
            <w:r w:rsidRPr="009F6DA2">
              <w:rPr>
                <w:sz w:val="20"/>
                <w:szCs w:val="18"/>
                <w:lang w:eastAsia="bg-BG" w:bidi="bg-BG"/>
              </w:rPr>
              <w:t>20</w:t>
            </w:r>
          </w:p>
        </w:tc>
        <w:tc>
          <w:tcPr>
            <w:tcW w:w="1321" w:type="pct"/>
            <w:tcBorders>
              <w:top w:val="single" w:sz="3" w:space="0" w:color="000000"/>
              <w:left w:val="single" w:sz="3" w:space="0" w:color="000000"/>
              <w:bottom w:val="single" w:sz="3" w:space="0" w:color="000000"/>
              <w:right w:val="single" w:sz="3" w:space="0" w:color="000000"/>
            </w:tcBorders>
            <w:vAlign w:val="center"/>
          </w:tcPr>
          <w:p w14:paraId="4BFCACFD" w14:textId="77777777" w:rsidR="00420ADD" w:rsidRPr="009F6DA2" w:rsidRDefault="00420ADD" w:rsidP="00420ADD">
            <w:pPr>
              <w:widowControl w:val="0"/>
              <w:ind w:left="265" w:right="267" w:firstLine="0"/>
              <w:jc w:val="center"/>
              <w:rPr>
                <w:rFonts w:eastAsia="Arial"/>
                <w:sz w:val="20"/>
                <w:szCs w:val="18"/>
                <w:lang w:eastAsia="bg-BG" w:bidi="bg-BG"/>
              </w:rPr>
            </w:pPr>
            <w:r w:rsidRPr="009F6DA2">
              <w:rPr>
                <w:sz w:val="20"/>
                <w:szCs w:val="18"/>
                <w:lang w:eastAsia="bg-BG" w:bidi="bg-BG"/>
              </w:rPr>
              <w:t>40</w:t>
            </w:r>
          </w:p>
        </w:tc>
      </w:tr>
      <w:tr w:rsidR="009F6DA2" w:rsidRPr="009F6DA2" w14:paraId="4CE17617" w14:textId="77777777" w:rsidTr="00420ADD">
        <w:trPr>
          <w:trHeight w:hRule="exact" w:val="228"/>
        </w:trPr>
        <w:tc>
          <w:tcPr>
            <w:tcW w:w="1361" w:type="pct"/>
            <w:vMerge w:val="restart"/>
            <w:tcBorders>
              <w:top w:val="single" w:sz="3" w:space="0" w:color="000000"/>
              <w:left w:val="single" w:sz="5" w:space="0" w:color="000000"/>
              <w:right w:val="single" w:sz="3" w:space="0" w:color="000000"/>
            </w:tcBorders>
            <w:vAlign w:val="center"/>
          </w:tcPr>
          <w:p w14:paraId="111EB591" w14:textId="77777777" w:rsidR="00420ADD" w:rsidRPr="009F6DA2" w:rsidRDefault="00420ADD" w:rsidP="00420ADD">
            <w:pPr>
              <w:widowControl w:val="0"/>
              <w:ind w:left="101" w:right="429" w:firstLine="0"/>
              <w:jc w:val="left"/>
              <w:rPr>
                <w:rFonts w:eastAsia="Arial"/>
                <w:sz w:val="20"/>
                <w:szCs w:val="18"/>
                <w:lang w:eastAsia="bg-BG" w:bidi="bg-BG"/>
              </w:rPr>
            </w:pPr>
            <w:r w:rsidRPr="009F6DA2">
              <w:rPr>
                <w:sz w:val="20"/>
                <w:szCs w:val="18"/>
                <w:lang w:eastAsia="bg-BG" w:bidi="bg-BG"/>
              </w:rPr>
              <w:t>Специален инертен материал</w:t>
            </w:r>
          </w:p>
        </w:tc>
        <w:tc>
          <w:tcPr>
            <w:tcW w:w="1068" w:type="pct"/>
            <w:tcBorders>
              <w:top w:val="single" w:sz="3" w:space="0" w:color="000000"/>
              <w:left w:val="single" w:sz="3" w:space="0" w:color="000000"/>
              <w:bottom w:val="single" w:sz="3" w:space="0" w:color="000000"/>
              <w:right w:val="single" w:sz="3" w:space="0" w:color="000000"/>
            </w:tcBorders>
            <w:vAlign w:val="center"/>
          </w:tcPr>
          <w:p w14:paraId="62283D76"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 xml:space="preserve">Едър </w:t>
            </w:r>
          </w:p>
        </w:tc>
        <w:tc>
          <w:tcPr>
            <w:tcW w:w="1251" w:type="pct"/>
            <w:tcBorders>
              <w:top w:val="single" w:sz="3" w:space="0" w:color="000000"/>
              <w:left w:val="single" w:sz="3" w:space="0" w:color="000000"/>
              <w:bottom w:val="single" w:sz="3" w:space="0" w:color="000000"/>
              <w:right w:val="single" w:sz="3" w:space="0" w:color="000000"/>
            </w:tcBorders>
            <w:vAlign w:val="center"/>
          </w:tcPr>
          <w:p w14:paraId="3CCAC424" w14:textId="77777777" w:rsidR="00420ADD" w:rsidRPr="009F6DA2" w:rsidRDefault="00420ADD" w:rsidP="00420ADD">
            <w:pPr>
              <w:widowControl w:val="0"/>
              <w:ind w:left="707" w:right="706" w:firstLine="0"/>
              <w:jc w:val="center"/>
              <w:rPr>
                <w:rFonts w:eastAsia="Arial"/>
                <w:sz w:val="20"/>
                <w:szCs w:val="18"/>
                <w:lang w:eastAsia="bg-BG" w:bidi="bg-BG"/>
              </w:rPr>
            </w:pPr>
            <w:r w:rsidRPr="009F6DA2">
              <w:rPr>
                <w:sz w:val="20"/>
                <w:szCs w:val="18"/>
                <w:lang w:eastAsia="bg-BG" w:bidi="bg-BG"/>
              </w:rPr>
              <w:t>-</w:t>
            </w:r>
          </w:p>
        </w:tc>
        <w:tc>
          <w:tcPr>
            <w:tcW w:w="1321" w:type="pct"/>
            <w:tcBorders>
              <w:top w:val="single" w:sz="3" w:space="0" w:color="000000"/>
              <w:left w:val="single" w:sz="3" w:space="0" w:color="000000"/>
              <w:bottom w:val="single" w:sz="3" w:space="0" w:color="000000"/>
              <w:right w:val="single" w:sz="3" w:space="0" w:color="000000"/>
            </w:tcBorders>
            <w:vAlign w:val="center"/>
          </w:tcPr>
          <w:p w14:paraId="49D35E9C" w14:textId="77777777" w:rsidR="00420ADD" w:rsidRPr="009F6DA2" w:rsidRDefault="00420ADD" w:rsidP="00420ADD">
            <w:pPr>
              <w:widowControl w:val="0"/>
              <w:ind w:left="266" w:right="267" w:firstLine="0"/>
              <w:jc w:val="center"/>
              <w:rPr>
                <w:rFonts w:eastAsia="Arial"/>
                <w:sz w:val="20"/>
                <w:szCs w:val="18"/>
                <w:lang w:eastAsia="bg-BG" w:bidi="bg-BG"/>
              </w:rPr>
            </w:pPr>
            <w:r w:rsidRPr="009F6DA2">
              <w:rPr>
                <w:sz w:val="20"/>
                <w:szCs w:val="18"/>
                <w:lang w:eastAsia="bg-BG" w:bidi="bg-BG"/>
              </w:rPr>
              <w:t>-</w:t>
            </w:r>
          </w:p>
        </w:tc>
      </w:tr>
      <w:tr w:rsidR="009F6DA2" w:rsidRPr="009F6DA2" w14:paraId="5DAF938C" w14:textId="77777777" w:rsidTr="00420ADD">
        <w:trPr>
          <w:trHeight w:hRule="exact" w:val="305"/>
        </w:trPr>
        <w:tc>
          <w:tcPr>
            <w:tcW w:w="1361" w:type="pct"/>
            <w:vMerge/>
            <w:tcBorders>
              <w:left w:val="single" w:sz="5" w:space="0" w:color="000000"/>
              <w:bottom w:val="single" w:sz="3" w:space="0" w:color="000000"/>
              <w:right w:val="single" w:sz="3" w:space="0" w:color="000000"/>
            </w:tcBorders>
            <w:vAlign w:val="center"/>
          </w:tcPr>
          <w:p w14:paraId="007C2E05" w14:textId="77777777" w:rsidR="00420ADD" w:rsidRPr="009F6DA2" w:rsidRDefault="00420ADD" w:rsidP="00420ADD">
            <w:pPr>
              <w:widowControl w:val="0"/>
              <w:ind w:firstLine="0"/>
              <w:jc w:val="left"/>
              <w:rPr>
                <w:sz w:val="20"/>
                <w:szCs w:val="18"/>
                <w:lang w:eastAsia="bg-BG" w:bidi="bg-BG"/>
              </w:rPr>
            </w:pPr>
          </w:p>
        </w:tc>
        <w:tc>
          <w:tcPr>
            <w:tcW w:w="1068" w:type="pct"/>
            <w:tcBorders>
              <w:top w:val="single" w:sz="3" w:space="0" w:color="000000"/>
              <w:left w:val="single" w:sz="3" w:space="0" w:color="000000"/>
              <w:bottom w:val="single" w:sz="3" w:space="0" w:color="000000"/>
              <w:right w:val="single" w:sz="3" w:space="0" w:color="000000"/>
            </w:tcBorders>
            <w:vAlign w:val="center"/>
          </w:tcPr>
          <w:p w14:paraId="36FE2B3E"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 xml:space="preserve">Дребен </w:t>
            </w:r>
          </w:p>
        </w:tc>
        <w:tc>
          <w:tcPr>
            <w:tcW w:w="1251" w:type="pct"/>
            <w:tcBorders>
              <w:top w:val="single" w:sz="3" w:space="0" w:color="000000"/>
              <w:left w:val="single" w:sz="3" w:space="0" w:color="000000"/>
              <w:bottom w:val="single" w:sz="3" w:space="0" w:color="000000"/>
              <w:right w:val="single" w:sz="3" w:space="0" w:color="000000"/>
            </w:tcBorders>
            <w:vAlign w:val="center"/>
          </w:tcPr>
          <w:p w14:paraId="4FCDB08E" w14:textId="77777777" w:rsidR="00420ADD" w:rsidRPr="009F6DA2" w:rsidRDefault="00420ADD" w:rsidP="00420ADD">
            <w:pPr>
              <w:widowControl w:val="0"/>
              <w:ind w:left="707" w:right="706" w:firstLine="0"/>
              <w:jc w:val="center"/>
              <w:rPr>
                <w:rFonts w:eastAsia="Arial"/>
                <w:sz w:val="20"/>
                <w:szCs w:val="18"/>
                <w:lang w:eastAsia="bg-BG" w:bidi="bg-BG"/>
              </w:rPr>
            </w:pPr>
            <w:r w:rsidRPr="009F6DA2">
              <w:rPr>
                <w:sz w:val="20"/>
                <w:szCs w:val="18"/>
                <w:lang w:eastAsia="bg-BG" w:bidi="bg-BG"/>
              </w:rPr>
              <w:t>-</w:t>
            </w:r>
          </w:p>
        </w:tc>
        <w:tc>
          <w:tcPr>
            <w:tcW w:w="1321" w:type="pct"/>
            <w:tcBorders>
              <w:top w:val="single" w:sz="3" w:space="0" w:color="000000"/>
              <w:left w:val="single" w:sz="3" w:space="0" w:color="000000"/>
              <w:bottom w:val="single" w:sz="3" w:space="0" w:color="000000"/>
              <w:right w:val="single" w:sz="3" w:space="0" w:color="000000"/>
            </w:tcBorders>
            <w:vAlign w:val="center"/>
          </w:tcPr>
          <w:p w14:paraId="20FB2462" w14:textId="77777777" w:rsidR="00420ADD" w:rsidRPr="009F6DA2" w:rsidRDefault="00420ADD" w:rsidP="00420ADD">
            <w:pPr>
              <w:widowControl w:val="0"/>
              <w:ind w:left="266" w:right="267" w:firstLine="0"/>
              <w:jc w:val="center"/>
              <w:rPr>
                <w:rFonts w:eastAsia="Arial"/>
                <w:sz w:val="20"/>
                <w:szCs w:val="18"/>
                <w:lang w:eastAsia="bg-BG" w:bidi="bg-BG"/>
              </w:rPr>
            </w:pPr>
            <w:r w:rsidRPr="009F6DA2">
              <w:rPr>
                <w:sz w:val="20"/>
                <w:szCs w:val="18"/>
                <w:lang w:eastAsia="bg-BG" w:bidi="bg-BG"/>
              </w:rPr>
              <w:t>-</w:t>
            </w:r>
          </w:p>
        </w:tc>
      </w:tr>
      <w:tr w:rsidR="009F6DA2" w:rsidRPr="009F6DA2" w14:paraId="58BD423E" w14:textId="77777777" w:rsidTr="00420ADD">
        <w:trPr>
          <w:trHeight w:hRule="exact" w:val="296"/>
        </w:trPr>
        <w:tc>
          <w:tcPr>
            <w:tcW w:w="2429" w:type="pct"/>
            <w:gridSpan w:val="2"/>
            <w:tcBorders>
              <w:top w:val="single" w:sz="3" w:space="0" w:color="000000"/>
              <w:left w:val="single" w:sz="5" w:space="0" w:color="000000"/>
              <w:bottom w:val="single" w:sz="3" w:space="0" w:color="000000"/>
              <w:right w:val="single" w:sz="3" w:space="0" w:color="000000"/>
            </w:tcBorders>
            <w:vAlign w:val="center"/>
          </w:tcPr>
          <w:p w14:paraId="33BC5ACB" w14:textId="77777777" w:rsidR="00420ADD" w:rsidRPr="009F6DA2" w:rsidRDefault="00420ADD" w:rsidP="00420ADD">
            <w:pPr>
              <w:widowControl w:val="0"/>
              <w:ind w:left="102" w:firstLine="0"/>
              <w:jc w:val="left"/>
              <w:rPr>
                <w:rFonts w:eastAsia="Arial"/>
                <w:sz w:val="20"/>
                <w:szCs w:val="18"/>
                <w:lang w:eastAsia="bg-BG" w:bidi="bg-BG"/>
              </w:rPr>
            </w:pPr>
            <w:r w:rsidRPr="009F6DA2">
              <w:rPr>
                <w:sz w:val="20"/>
                <w:szCs w:val="18"/>
                <w:lang w:eastAsia="bg-BG" w:bidi="bg-BG"/>
              </w:rPr>
              <w:t>% Дребен инертен материал</w:t>
            </w:r>
          </w:p>
        </w:tc>
        <w:tc>
          <w:tcPr>
            <w:tcW w:w="1251" w:type="pct"/>
            <w:tcBorders>
              <w:top w:val="single" w:sz="3" w:space="0" w:color="000000"/>
              <w:left w:val="single" w:sz="3" w:space="0" w:color="000000"/>
              <w:bottom w:val="single" w:sz="3" w:space="0" w:color="000000"/>
              <w:right w:val="single" w:sz="3" w:space="0" w:color="000000"/>
            </w:tcBorders>
            <w:vAlign w:val="center"/>
          </w:tcPr>
          <w:p w14:paraId="5BF3FE07" w14:textId="77777777" w:rsidR="00420ADD" w:rsidRPr="009F6DA2" w:rsidRDefault="00420ADD" w:rsidP="00420ADD">
            <w:pPr>
              <w:widowControl w:val="0"/>
              <w:ind w:left="707" w:right="707" w:firstLine="0"/>
              <w:jc w:val="center"/>
              <w:rPr>
                <w:rFonts w:eastAsia="Arial"/>
                <w:sz w:val="20"/>
                <w:szCs w:val="18"/>
                <w:lang w:eastAsia="bg-BG" w:bidi="bg-BG"/>
              </w:rPr>
            </w:pPr>
            <w:r w:rsidRPr="009F6DA2">
              <w:rPr>
                <w:sz w:val="20"/>
                <w:szCs w:val="18"/>
                <w:lang w:eastAsia="bg-BG" w:bidi="bg-BG"/>
              </w:rPr>
              <w:t>-</w:t>
            </w:r>
          </w:p>
        </w:tc>
        <w:tc>
          <w:tcPr>
            <w:tcW w:w="1321" w:type="pct"/>
            <w:tcBorders>
              <w:top w:val="single" w:sz="3" w:space="0" w:color="000000"/>
              <w:left w:val="single" w:sz="3" w:space="0" w:color="000000"/>
              <w:bottom w:val="single" w:sz="3" w:space="0" w:color="000000"/>
              <w:right w:val="single" w:sz="3" w:space="0" w:color="000000"/>
            </w:tcBorders>
            <w:vAlign w:val="center"/>
          </w:tcPr>
          <w:p w14:paraId="3A653C0B" w14:textId="77777777" w:rsidR="00420ADD" w:rsidRPr="009F6DA2" w:rsidRDefault="00420ADD" w:rsidP="00420ADD">
            <w:pPr>
              <w:widowControl w:val="0"/>
              <w:ind w:left="265" w:right="267" w:firstLine="0"/>
              <w:jc w:val="center"/>
              <w:rPr>
                <w:rFonts w:eastAsia="Arial"/>
                <w:sz w:val="20"/>
                <w:szCs w:val="18"/>
                <w:lang w:eastAsia="bg-BG" w:bidi="bg-BG"/>
              </w:rPr>
            </w:pPr>
            <w:r w:rsidRPr="009F6DA2">
              <w:rPr>
                <w:sz w:val="20"/>
                <w:szCs w:val="18"/>
                <w:lang w:eastAsia="bg-BG" w:bidi="bg-BG"/>
              </w:rPr>
              <w:t>-</w:t>
            </w:r>
          </w:p>
        </w:tc>
      </w:tr>
      <w:tr w:rsidR="009F6DA2" w:rsidRPr="009F6DA2" w14:paraId="24E547FD" w14:textId="77777777" w:rsidTr="00420ADD">
        <w:trPr>
          <w:trHeight w:hRule="exact" w:val="511"/>
        </w:trPr>
        <w:tc>
          <w:tcPr>
            <w:tcW w:w="1361" w:type="pct"/>
            <w:tcBorders>
              <w:top w:val="single" w:sz="3" w:space="0" w:color="000000"/>
              <w:left w:val="single" w:sz="5" w:space="0" w:color="000000"/>
              <w:bottom w:val="single" w:sz="3" w:space="0" w:color="000000"/>
              <w:right w:val="single" w:sz="3" w:space="0" w:color="000000"/>
            </w:tcBorders>
            <w:vAlign w:val="center"/>
          </w:tcPr>
          <w:p w14:paraId="6FA332F7" w14:textId="77777777" w:rsidR="00420ADD" w:rsidRPr="009F6DA2" w:rsidRDefault="00420ADD" w:rsidP="00420ADD">
            <w:pPr>
              <w:widowControl w:val="0"/>
              <w:ind w:left="102" w:right="169" w:firstLine="0"/>
              <w:jc w:val="left"/>
              <w:rPr>
                <w:rFonts w:eastAsia="Arial"/>
                <w:sz w:val="20"/>
                <w:szCs w:val="18"/>
                <w:lang w:eastAsia="bg-BG" w:bidi="bg-BG"/>
              </w:rPr>
            </w:pPr>
            <w:r w:rsidRPr="009F6DA2">
              <w:rPr>
                <w:sz w:val="20"/>
                <w:szCs w:val="18"/>
                <w:lang w:eastAsia="bg-BG" w:bidi="bg-BG"/>
              </w:rPr>
              <w:t>Консистенция (приложимост)</w:t>
            </w:r>
          </w:p>
        </w:tc>
        <w:tc>
          <w:tcPr>
            <w:tcW w:w="1068" w:type="pct"/>
            <w:tcBorders>
              <w:top w:val="single" w:sz="3" w:space="0" w:color="000000"/>
              <w:left w:val="single" w:sz="3" w:space="0" w:color="000000"/>
              <w:bottom w:val="single" w:sz="3" w:space="0" w:color="000000"/>
              <w:right w:val="single" w:sz="3" w:space="0" w:color="000000"/>
            </w:tcBorders>
            <w:vAlign w:val="center"/>
          </w:tcPr>
          <w:p w14:paraId="62E723E4"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Слягане, мм или клас на слягане</w:t>
            </w:r>
          </w:p>
        </w:tc>
        <w:tc>
          <w:tcPr>
            <w:tcW w:w="1251" w:type="pct"/>
            <w:tcBorders>
              <w:top w:val="single" w:sz="3" w:space="0" w:color="000000"/>
              <w:left w:val="single" w:sz="3" w:space="0" w:color="000000"/>
              <w:bottom w:val="single" w:sz="3" w:space="0" w:color="000000"/>
              <w:right w:val="single" w:sz="3" w:space="0" w:color="000000"/>
            </w:tcBorders>
            <w:vAlign w:val="center"/>
          </w:tcPr>
          <w:p w14:paraId="5858CCE6" w14:textId="77777777" w:rsidR="00420ADD" w:rsidRPr="009F6DA2" w:rsidRDefault="00420ADD" w:rsidP="00420ADD">
            <w:pPr>
              <w:widowControl w:val="0"/>
              <w:ind w:left="707" w:right="706" w:firstLine="0"/>
              <w:jc w:val="center"/>
              <w:rPr>
                <w:rFonts w:eastAsia="Arial"/>
                <w:sz w:val="20"/>
                <w:szCs w:val="18"/>
                <w:lang w:eastAsia="bg-BG" w:bidi="bg-BG"/>
              </w:rPr>
            </w:pPr>
            <w:r w:rsidRPr="009F6DA2">
              <w:rPr>
                <w:sz w:val="20"/>
                <w:szCs w:val="18"/>
                <w:lang w:eastAsia="bg-BG" w:bidi="bg-BG"/>
              </w:rPr>
              <w:t>S3</w:t>
            </w:r>
          </w:p>
        </w:tc>
        <w:tc>
          <w:tcPr>
            <w:tcW w:w="1321" w:type="pct"/>
            <w:tcBorders>
              <w:top w:val="single" w:sz="3" w:space="0" w:color="000000"/>
              <w:left w:val="single" w:sz="3" w:space="0" w:color="000000"/>
              <w:bottom w:val="single" w:sz="3" w:space="0" w:color="000000"/>
              <w:right w:val="single" w:sz="3" w:space="0" w:color="000000"/>
            </w:tcBorders>
            <w:vAlign w:val="center"/>
          </w:tcPr>
          <w:p w14:paraId="61B9830C" w14:textId="77777777" w:rsidR="00420ADD" w:rsidRPr="009F6DA2" w:rsidRDefault="00420ADD" w:rsidP="00420ADD">
            <w:pPr>
              <w:widowControl w:val="0"/>
              <w:ind w:left="675" w:right="675" w:firstLine="0"/>
              <w:jc w:val="center"/>
              <w:rPr>
                <w:rFonts w:eastAsia="Arial"/>
                <w:sz w:val="20"/>
                <w:szCs w:val="18"/>
                <w:lang w:eastAsia="bg-BG" w:bidi="bg-BG"/>
              </w:rPr>
            </w:pPr>
            <w:r w:rsidRPr="009F6DA2">
              <w:rPr>
                <w:sz w:val="20"/>
                <w:szCs w:val="18"/>
                <w:lang w:eastAsia="bg-BG" w:bidi="bg-BG"/>
              </w:rPr>
              <w:t>S4</w:t>
            </w:r>
          </w:p>
        </w:tc>
      </w:tr>
      <w:tr w:rsidR="009F6DA2" w:rsidRPr="009F6DA2" w14:paraId="3D73EF78" w14:textId="77777777" w:rsidTr="00420ADD">
        <w:trPr>
          <w:trHeight w:hRule="exact" w:val="295"/>
        </w:trPr>
        <w:tc>
          <w:tcPr>
            <w:tcW w:w="2429" w:type="pct"/>
            <w:gridSpan w:val="2"/>
            <w:tcBorders>
              <w:top w:val="single" w:sz="3" w:space="0" w:color="000000"/>
              <w:left w:val="single" w:sz="5" w:space="0" w:color="000000"/>
              <w:bottom w:val="single" w:sz="3" w:space="0" w:color="000000"/>
              <w:right w:val="single" w:sz="3" w:space="0" w:color="000000"/>
            </w:tcBorders>
            <w:vAlign w:val="center"/>
          </w:tcPr>
          <w:p w14:paraId="0B078C94" w14:textId="77777777" w:rsidR="00420ADD" w:rsidRPr="009F6DA2" w:rsidRDefault="00420ADD" w:rsidP="00420ADD">
            <w:pPr>
              <w:widowControl w:val="0"/>
              <w:ind w:left="102" w:firstLine="0"/>
              <w:jc w:val="left"/>
              <w:rPr>
                <w:rFonts w:eastAsia="Arial"/>
                <w:sz w:val="20"/>
                <w:szCs w:val="18"/>
                <w:lang w:eastAsia="bg-BG" w:bidi="bg-BG"/>
              </w:rPr>
            </w:pPr>
            <w:r w:rsidRPr="009F6DA2">
              <w:rPr>
                <w:sz w:val="20"/>
                <w:szCs w:val="18"/>
                <w:lang w:eastAsia="bg-BG" w:bidi="bg-BG"/>
              </w:rPr>
              <w:t>Хлориден клас</w:t>
            </w:r>
          </w:p>
        </w:tc>
        <w:tc>
          <w:tcPr>
            <w:tcW w:w="1251" w:type="pct"/>
            <w:tcBorders>
              <w:top w:val="single" w:sz="3" w:space="0" w:color="000000"/>
              <w:left w:val="single" w:sz="3" w:space="0" w:color="000000"/>
              <w:bottom w:val="single" w:sz="3" w:space="0" w:color="000000"/>
              <w:right w:val="single" w:sz="3" w:space="0" w:color="000000"/>
            </w:tcBorders>
            <w:vAlign w:val="center"/>
          </w:tcPr>
          <w:p w14:paraId="3BA8D12C" w14:textId="77777777" w:rsidR="00420ADD" w:rsidRPr="009F6DA2" w:rsidRDefault="00420ADD" w:rsidP="00420ADD">
            <w:pPr>
              <w:widowControl w:val="0"/>
              <w:ind w:left="707" w:right="709" w:firstLine="0"/>
              <w:jc w:val="center"/>
              <w:rPr>
                <w:rFonts w:eastAsia="Arial"/>
                <w:sz w:val="20"/>
                <w:szCs w:val="18"/>
                <w:lang w:eastAsia="bg-BG" w:bidi="bg-BG"/>
              </w:rPr>
            </w:pPr>
            <w:r w:rsidRPr="009F6DA2">
              <w:rPr>
                <w:sz w:val="20"/>
                <w:szCs w:val="18"/>
                <w:lang w:eastAsia="bg-BG" w:bidi="bg-BG"/>
              </w:rPr>
              <w:t>CL 0.20</w:t>
            </w:r>
          </w:p>
        </w:tc>
        <w:tc>
          <w:tcPr>
            <w:tcW w:w="1321" w:type="pct"/>
            <w:tcBorders>
              <w:top w:val="single" w:sz="3" w:space="0" w:color="000000"/>
              <w:left w:val="single" w:sz="3" w:space="0" w:color="000000"/>
              <w:bottom w:val="single" w:sz="3" w:space="0" w:color="000000"/>
              <w:right w:val="single" w:sz="3" w:space="0" w:color="000000"/>
            </w:tcBorders>
            <w:vAlign w:val="center"/>
          </w:tcPr>
          <w:p w14:paraId="566D62CB" w14:textId="77777777" w:rsidR="00420ADD" w:rsidRPr="009F6DA2" w:rsidRDefault="00420ADD" w:rsidP="00420ADD">
            <w:pPr>
              <w:widowControl w:val="0"/>
              <w:ind w:left="264" w:right="267" w:firstLine="0"/>
              <w:jc w:val="center"/>
              <w:rPr>
                <w:rFonts w:eastAsia="Arial"/>
                <w:sz w:val="20"/>
                <w:szCs w:val="18"/>
                <w:lang w:eastAsia="bg-BG" w:bidi="bg-BG"/>
              </w:rPr>
            </w:pPr>
            <w:r w:rsidRPr="009F6DA2">
              <w:rPr>
                <w:sz w:val="20"/>
                <w:szCs w:val="18"/>
                <w:lang w:eastAsia="bg-BG" w:bidi="bg-BG"/>
              </w:rPr>
              <w:t>CL 0.20</w:t>
            </w:r>
          </w:p>
        </w:tc>
      </w:tr>
      <w:tr w:rsidR="009F6DA2" w:rsidRPr="009F6DA2" w14:paraId="6FEADEA3" w14:textId="77777777" w:rsidTr="00420ADD">
        <w:trPr>
          <w:trHeight w:hRule="exact" w:val="506"/>
        </w:trPr>
        <w:tc>
          <w:tcPr>
            <w:tcW w:w="1361" w:type="pct"/>
            <w:vMerge w:val="restart"/>
            <w:tcBorders>
              <w:top w:val="single" w:sz="3" w:space="0" w:color="000000"/>
              <w:left w:val="single" w:sz="5" w:space="0" w:color="000000"/>
              <w:right w:val="single" w:sz="3" w:space="0" w:color="000000"/>
            </w:tcBorders>
            <w:vAlign w:val="center"/>
          </w:tcPr>
          <w:p w14:paraId="23B6B3C0" w14:textId="77777777" w:rsidR="00420ADD" w:rsidRPr="009F6DA2" w:rsidRDefault="00420ADD" w:rsidP="00420ADD">
            <w:pPr>
              <w:widowControl w:val="0"/>
              <w:spacing w:before="4"/>
              <w:ind w:firstLine="0"/>
              <w:jc w:val="left"/>
              <w:rPr>
                <w:sz w:val="20"/>
                <w:szCs w:val="18"/>
                <w:lang w:eastAsia="bg-BG" w:bidi="bg-BG"/>
              </w:rPr>
            </w:pPr>
          </w:p>
          <w:p w14:paraId="331A8878" w14:textId="77777777" w:rsidR="00420ADD" w:rsidRPr="009F6DA2" w:rsidRDefault="00420ADD" w:rsidP="00420ADD">
            <w:pPr>
              <w:widowControl w:val="0"/>
              <w:ind w:left="102" w:right="169" w:firstLine="0"/>
              <w:jc w:val="left"/>
              <w:rPr>
                <w:rFonts w:eastAsia="Arial"/>
                <w:sz w:val="20"/>
                <w:szCs w:val="18"/>
                <w:lang w:eastAsia="bg-BG" w:bidi="bg-BG"/>
              </w:rPr>
            </w:pPr>
            <w:r w:rsidRPr="009F6DA2">
              <w:rPr>
                <w:sz w:val="20"/>
                <w:szCs w:val="18"/>
                <w:lang w:eastAsia="bg-BG" w:bidi="bg-BG"/>
              </w:rPr>
              <w:t>Добавки</w:t>
            </w:r>
          </w:p>
        </w:tc>
        <w:tc>
          <w:tcPr>
            <w:tcW w:w="1068" w:type="pct"/>
            <w:tcBorders>
              <w:top w:val="single" w:sz="3" w:space="0" w:color="000000"/>
              <w:left w:val="single" w:sz="3" w:space="0" w:color="000000"/>
              <w:bottom w:val="single" w:sz="3" w:space="0" w:color="000000"/>
              <w:right w:val="single" w:sz="3" w:space="0" w:color="000000"/>
            </w:tcBorders>
            <w:vAlign w:val="center"/>
          </w:tcPr>
          <w:p w14:paraId="1BF23485"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Специфицирани</w:t>
            </w:r>
          </w:p>
        </w:tc>
        <w:tc>
          <w:tcPr>
            <w:tcW w:w="1251" w:type="pct"/>
            <w:tcBorders>
              <w:top w:val="single" w:sz="3" w:space="0" w:color="000000"/>
              <w:left w:val="single" w:sz="3" w:space="0" w:color="000000"/>
              <w:bottom w:val="single" w:sz="3" w:space="0" w:color="000000"/>
              <w:right w:val="single" w:sz="3" w:space="0" w:color="000000"/>
            </w:tcBorders>
            <w:vAlign w:val="center"/>
          </w:tcPr>
          <w:p w14:paraId="35D58C63" w14:textId="77777777" w:rsidR="00420ADD" w:rsidRPr="009F6DA2" w:rsidRDefault="00420ADD" w:rsidP="00420ADD">
            <w:pPr>
              <w:widowControl w:val="0"/>
              <w:ind w:firstLine="0"/>
              <w:jc w:val="left"/>
              <w:rPr>
                <w:rFonts w:eastAsia="Arial"/>
                <w:sz w:val="20"/>
                <w:szCs w:val="18"/>
                <w:lang w:eastAsia="bg-BG" w:bidi="bg-BG"/>
              </w:rPr>
            </w:pPr>
            <w:r w:rsidRPr="009F6DA2">
              <w:rPr>
                <w:sz w:val="20"/>
                <w:szCs w:val="18"/>
                <w:lang w:eastAsia="bg-BG" w:bidi="bg-BG"/>
              </w:rPr>
              <w:t>Корозионен инхибитор към т. 5.3.20</w:t>
            </w:r>
          </w:p>
        </w:tc>
        <w:tc>
          <w:tcPr>
            <w:tcW w:w="1321" w:type="pct"/>
            <w:tcBorders>
              <w:top w:val="single" w:sz="3" w:space="0" w:color="000000"/>
              <w:left w:val="single" w:sz="3" w:space="0" w:color="000000"/>
              <w:bottom w:val="single" w:sz="3" w:space="0" w:color="000000"/>
              <w:right w:val="single" w:sz="3" w:space="0" w:color="000000"/>
            </w:tcBorders>
            <w:vAlign w:val="center"/>
          </w:tcPr>
          <w:p w14:paraId="5C778309" w14:textId="77777777" w:rsidR="00420ADD" w:rsidRPr="009F6DA2" w:rsidRDefault="00420ADD" w:rsidP="00420ADD">
            <w:pPr>
              <w:widowControl w:val="0"/>
              <w:ind w:left="100" w:right="180" w:firstLine="0"/>
              <w:jc w:val="left"/>
              <w:rPr>
                <w:rFonts w:eastAsia="Arial"/>
                <w:sz w:val="20"/>
                <w:szCs w:val="18"/>
                <w:lang w:eastAsia="bg-BG" w:bidi="bg-BG"/>
              </w:rPr>
            </w:pPr>
            <w:r w:rsidRPr="009F6DA2">
              <w:rPr>
                <w:sz w:val="20"/>
                <w:szCs w:val="18"/>
                <w:lang w:eastAsia="bg-BG" w:bidi="bg-BG"/>
              </w:rPr>
              <w:t xml:space="preserve">Корозионен инхибитор към т. </w:t>
            </w:r>
            <w:r w:rsidRPr="009F6DA2">
              <w:rPr>
                <w:sz w:val="20"/>
                <w:szCs w:val="18"/>
                <w:highlight w:val="lightGray"/>
                <w:lang w:eastAsia="bg-BG" w:bidi="bg-BG"/>
              </w:rPr>
              <w:t>5.3.20</w:t>
            </w:r>
          </w:p>
        </w:tc>
      </w:tr>
      <w:tr w:rsidR="009F6DA2" w:rsidRPr="009F6DA2" w14:paraId="5EA13D4A" w14:textId="77777777" w:rsidTr="00420ADD">
        <w:trPr>
          <w:trHeight w:hRule="exact" w:val="228"/>
        </w:trPr>
        <w:tc>
          <w:tcPr>
            <w:tcW w:w="1361" w:type="pct"/>
            <w:vMerge/>
            <w:tcBorders>
              <w:left w:val="single" w:sz="5" w:space="0" w:color="000000"/>
              <w:right w:val="single" w:sz="3" w:space="0" w:color="000000"/>
            </w:tcBorders>
            <w:vAlign w:val="center"/>
          </w:tcPr>
          <w:p w14:paraId="206C0269" w14:textId="77777777" w:rsidR="00420ADD" w:rsidRPr="009F6DA2" w:rsidRDefault="00420ADD" w:rsidP="00420ADD">
            <w:pPr>
              <w:widowControl w:val="0"/>
              <w:ind w:firstLine="0"/>
              <w:jc w:val="left"/>
              <w:rPr>
                <w:sz w:val="20"/>
                <w:szCs w:val="18"/>
                <w:lang w:eastAsia="bg-BG" w:bidi="bg-BG"/>
              </w:rPr>
            </w:pPr>
          </w:p>
        </w:tc>
        <w:tc>
          <w:tcPr>
            <w:tcW w:w="1068" w:type="pct"/>
            <w:tcBorders>
              <w:top w:val="single" w:sz="3" w:space="0" w:color="000000"/>
              <w:left w:val="single" w:sz="3" w:space="0" w:color="000000"/>
              <w:bottom w:val="single" w:sz="3" w:space="0" w:color="000000"/>
              <w:right w:val="single" w:sz="3" w:space="0" w:color="000000"/>
            </w:tcBorders>
            <w:vAlign w:val="center"/>
          </w:tcPr>
          <w:p w14:paraId="6AA53EE6"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Допустими</w:t>
            </w:r>
          </w:p>
        </w:tc>
        <w:tc>
          <w:tcPr>
            <w:tcW w:w="1251" w:type="pct"/>
            <w:tcBorders>
              <w:top w:val="single" w:sz="3" w:space="0" w:color="000000"/>
              <w:left w:val="single" w:sz="3" w:space="0" w:color="000000"/>
              <w:bottom w:val="single" w:sz="3" w:space="0" w:color="000000"/>
              <w:right w:val="single" w:sz="3" w:space="0" w:color="000000"/>
            </w:tcBorders>
            <w:vAlign w:val="center"/>
          </w:tcPr>
          <w:p w14:paraId="606AE5B4" w14:textId="77777777" w:rsidR="00420ADD" w:rsidRPr="009F6DA2" w:rsidRDefault="00420ADD" w:rsidP="00420ADD">
            <w:pPr>
              <w:widowControl w:val="0"/>
              <w:ind w:left="707" w:right="707" w:firstLine="0"/>
              <w:jc w:val="center"/>
              <w:rPr>
                <w:rFonts w:eastAsia="Arial"/>
                <w:sz w:val="20"/>
                <w:szCs w:val="18"/>
                <w:lang w:eastAsia="bg-BG" w:bidi="bg-BG"/>
              </w:rPr>
            </w:pPr>
            <w:r w:rsidRPr="009F6DA2">
              <w:rPr>
                <w:sz w:val="20"/>
                <w:szCs w:val="18"/>
                <w:lang w:eastAsia="bg-BG" w:bidi="bg-BG"/>
              </w:rPr>
              <w:t>Да</w:t>
            </w:r>
          </w:p>
        </w:tc>
        <w:tc>
          <w:tcPr>
            <w:tcW w:w="1321" w:type="pct"/>
            <w:tcBorders>
              <w:top w:val="single" w:sz="3" w:space="0" w:color="000000"/>
              <w:left w:val="single" w:sz="3" w:space="0" w:color="000000"/>
              <w:bottom w:val="single" w:sz="3" w:space="0" w:color="000000"/>
              <w:right w:val="single" w:sz="3" w:space="0" w:color="000000"/>
            </w:tcBorders>
            <w:vAlign w:val="center"/>
          </w:tcPr>
          <w:p w14:paraId="7FFB16A9" w14:textId="77777777" w:rsidR="00420ADD" w:rsidRPr="009F6DA2" w:rsidRDefault="00420ADD" w:rsidP="00420ADD">
            <w:pPr>
              <w:widowControl w:val="0"/>
              <w:ind w:left="673" w:right="676" w:firstLine="0"/>
              <w:jc w:val="center"/>
              <w:rPr>
                <w:rFonts w:eastAsia="Arial"/>
                <w:sz w:val="20"/>
                <w:szCs w:val="18"/>
                <w:lang w:eastAsia="bg-BG" w:bidi="bg-BG"/>
              </w:rPr>
            </w:pPr>
            <w:r w:rsidRPr="009F6DA2">
              <w:rPr>
                <w:sz w:val="20"/>
                <w:szCs w:val="18"/>
                <w:lang w:eastAsia="bg-BG" w:bidi="bg-BG"/>
              </w:rPr>
              <w:t>Да</w:t>
            </w:r>
          </w:p>
        </w:tc>
      </w:tr>
      <w:tr w:rsidR="009F6DA2" w:rsidRPr="009F6DA2" w14:paraId="1B5E0802" w14:textId="77777777" w:rsidTr="00933B29">
        <w:trPr>
          <w:trHeight w:hRule="exact" w:val="570"/>
        </w:trPr>
        <w:tc>
          <w:tcPr>
            <w:tcW w:w="1361" w:type="pct"/>
            <w:vMerge/>
            <w:tcBorders>
              <w:left w:val="single" w:sz="5" w:space="0" w:color="000000"/>
              <w:bottom w:val="single" w:sz="3" w:space="0" w:color="000000"/>
              <w:right w:val="single" w:sz="3" w:space="0" w:color="000000"/>
            </w:tcBorders>
            <w:vAlign w:val="center"/>
          </w:tcPr>
          <w:p w14:paraId="6AB92F4D" w14:textId="77777777" w:rsidR="00420ADD" w:rsidRPr="009F6DA2" w:rsidRDefault="00420ADD" w:rsidP="00420ADD">
            <w:pPr>
              <w:widowControl w:val="0"/>
              <w:ind w:firstLine="0"/>
              <w:jc w:val="left"/>
              <w:rPr>
                <w:sz w:val="20"/>
                <w:szCs w:val="18"/>
                <w:lang w:eastAsia="bg-BG" w:bidi="bg-BG"/>
              </w:rPr>
            </w:pPr>
          </w:p>
        </w:tc>
        <w:tc>
          <w:tcPr>
            <w:tcW w:w="1068" w:type="pct"/>
            <w:tcBorders>
              <w:top w:val="single" w:sz="3" w:space="0" w:color="000000"/>
              <w:left w:val="single" w:sz="3" w:space="0" w:color="000000"/>
              <w:bottom w:val="single" w:sz="3" w:space="0" w:color="000000"/>
              <w:right w:val="single" w:sz="3" w:space="0" w:color="000000"/>
            </w:tcBorders>
            <w:vAlign w:val="center"/>
          </w:tcPr>
          <w:p w14:paraId="5D587AA2"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Количество</w:t>
            </w:r>
            <w:r w:rsidRPr="009F6DA2">
              <w:rPr>
                <w:position w:val="8"/>
                <w:sz w:val="20"/>
                <w:szCs w:val="18"/>
                <w:lang w:eastAsia="bg-BG" w:bidi="bg-BG"/>
              </w:rPr>
              <w:t>1</w:t>
            </w:r>
          </w:p>
        </w:tc>
        <w:tc>
          <w:tcPr>
            <w:tcW w:w="1251" w:type="pct"/>
            <w:tcBorders>
              <w:top w:val="single" w:sz="3" w:space="0" w:color="000000"/>
              <w:left w:val="single" w:sz="3" w:space="0" w:color="000000"/>
              <w:bottom w:val="single" w:sz="3" w:space="0" w:color="000000"/>
              <w:right w:val="single" w:sz="3" w:space="0" w:color="000000"/>
            </w:tcBorders>
            <w:vAlign w:val="center"/>
          </w:tcPr>
          <w:p w14:paraId="3F2C002E" w14:textId="77777777" w:rsidR="00420ADD" w:rsidRDefault="00420ADD" w:rsidP="00420ADD">
            <w:pPr>
              <w:widowControl w:val="0"/>
              <w:ind w:firstLine="0"/>
              <w:jc w:val="left"/>
              <w:rPr>
                <w:sz w:val="20"/>
                <w:szCs w:val="18"/>
                <w:lang w:eastAsia="bg-BG" w:bidi="bg-BG"/>
              </w:rPr>
            </w:pPr>
            <w:r w:rsidRPr="009F6DA2">
              <w:rPr>
                <w:sz w:val="20"/>
                <w:szCs w:val="18"/>
                <w:lang w:eastAsia="bg-BG" w:bidi="bg-BG"/>
              </w:rPr>
              <w:t>Съгл. препоръките на производителя</w:t>
            </w:r>
          </w:p>
          <w:p w14:paraId="7450416D" w14:textId="77777777" w:rsidR="00933B29" w:rsidRDefault="00933B29" w:rsidP="00420ADD">
            <w:pPr>
              <w:widowControl w:val="0"/>
              <w:ind w:firstLine="0"/>
              <w:jc w:val="left"/>
              <w:rPr>
                <w:sz w:val="20"/>
                <w:szCs w:val="18"/>
                <w:lang w:eastAsia="bg-BG" w:bidi="bg-BG"/>
              </w:rPr>
            </w:pPr>
          </w:p>
          <w:p w14:paraId="266574A4" w14:textId="77777777" w:rsidR="00933B29" w:rsidRPr="009F6DA2" w:rsidRDefault="00933B29" w:rsidP="00420ADD">
            <w:pPr>
              <w:widowControl w:val="0"/>
              <w:ind w:firstLine="0"/>
              <w:jc w:val="left"/>
              <w:rPr>
                <w:rFonts w:eastAsia="Arial"/>
                <w:sz w:val="20"/>
                <w:szCs w:val="18"/>
                <w:lang w:eastAsia="bg-BG" w:bidi="bg-BG"/>
              </w:rPr>
            </w:pPr>
          </w:p>
        </w:tc>
        <w:tc>
          <w:tcPr>
            <w:tcW w:w="1321" w:type="pct"/>
            <w:tcBorders>
              <w:top w:val="single" w:sz="3" w:space="0" w:color="000000"/>
              <w:left w:val="single" w:sz="3" w:space="0" w:color="000000"/>
              <w:bottom w:val="single" w:sz="3" w:space="0" w:color="000000"/>
              <w:right w:val="single" w:sz="3" w:space="0" w:color="000000"/>
            </w:tcBorders>
            <w:vAlign w:val="center"/>
          </w:tcPr>
          <w:p w14:paraId="1D387E9D" w14:textId="77777777" w:rsidR="00420ADD" w:rsidRPr="009F6DA2" w:rsidRDefault="00420ADD" w:rsidP="00420ADD">
            <w:pPr>
              <w:widowControl w:val="0"/>
              <w:ind w:left="100" w:hanging="9"/>
              <w:jc w:val="left"/>
              <w:rPr>
                <w:rFonts w:eastAsia="Arial"/>
                <w:sz w:val="20"/>
                <w:szCs w:val="18"/>
                <w:lang w:eastAsia="bg-BG" w:bidi="bg-BG"/>
              </w:rPr>
            </w:pPr>
            <w:r w:rsidRPr="009F6DA2">
              <w:rPr>
                <w:sz w:val="20"/>
                <w:szCs w:val="18"/>
                <w:lang w:eastAsia="bg-BG" w:bidi="bg-BG"/>
              </w:rPr>
              <w:t>Съгл. препоръките на производителя</w:t>
            </w:r>
          </w:p>
        </w:tc>
      </w:tr>
      <w:tr w:rsidR="009F6DA2" w:rsidRPr="009F6DA2" w14:paraId="7AFB9B02" w14:textId="77777777" w:rsidTr="00420ADD">
        <w:trPr>
          <w:trHeight w:hRule="exact" w:val="400"/>
        </w:trPr>
        <w:tc>
          <w:tcPr>
            <w:tcW w:w="2429" w:type="pct"/>
            <w:gridSpan w:val="2"/>
            <w:tcBorders>
              <w:top w:val="single" w:sz="3" w:space="0" w:color="000000"/>
              <w:left w:val="single" w:sz="5" w:space="0" w:color="000000"/>
              <w:bottom w:val="single" w:sz="3" w:space="0" w:color="000000"/>
              <w:right w:val="single" w:sz="3" w:space="0" w:color="000000"/>
            </w:tcBorders>
            <w:vAlign w:val="center"/>
          </w:tcPr>
          <w:p w14:paraId="0165E655" w14:textId="77777777" w:rsidR="00420ADD" w:rsidRPr="009F6DA2" w:rsidRDefault="00420ADD" w:rsidP="00420ADD">
            <w:pPr>
              <w:widowControl w:val="0"/>
              <w:ind w:left="102" w:firstLine="0"/>
              <w:jc w:val="left"/>
              <w:rPr>
                <w:rFonts w:eastAsia="Arial"/>
                <w:sz w:val="20"/>
                <w:szCs w:val="18"/>
                <w:lang w:eastAsia="bg-BG" w:bidi="bg-BG"/>
              </w:rPr>
            </w:pPr>
            <w:r w:rsidRPr="009F6DA2">
              <w:rPr>
                <w:sz w:val="20"/>
                <w:szCs w:val="18"/>
                <w:lang w:eastAsia="bg-BG" w:bidi="bg-BG"/>
              </w:rPr>
              <w:t>Съдържание на въздух</w:t>
            </w:r>
          </w:p>
        </w:tc>
        <w:tc>
          <w:tcPr>
            <w:tcW w:w="1251" w:type="pct"/>
            <w:tcBorders>
              <w:top w:val="single" w:sz="3" w:space="0" w:color="000000"/>
              <w:left w:val="single" w:sz="3" w:space="0" w:color="000000"/>
              <w:bottom w:val="single" w:sz="3" w:space="0" w:color="000000"/>
              <w:right w:val="single" w:sz="3" w:space="0" w:color="000000"/>
            </w:tcBorders>
            <w:vAlign w:val="center"/>
          </w:tcPr>
          <w:p w14:paraId="3D4207CC" w14:textId="77777777" w:rsidR="00420ADD" w:rsidRPr="009F6DA2" w:rsidRDefault="00420ADD" w:rsidP="00420ADD">
            <w:pPr>
              <w:widowControl w:val="0"/>
              <w:ind w:left="707" w:right="707" w:firstLine="0"/>
              <w:jc w:val="center"/>
              <w:rPr>
                <w:rFonts w:eastAsia="Arial"/>
                <w:sz w:val="20"/>
                <w:szCs w:val="18"/>
                <w:lang w:eastAsia="bg-BG" w:bidi="bg-BG"/>
              </w:rPr>
            </w:pPr>
            <w:r w:rsidRPr="009F6DA2">
              <w:rPr>
                <w:sz w:val="20"/>
                <w:szCs w:val="18"/>
                <w:lang w:eastAsia="bg-BG" w:bidi="bg-BG"/>
              </w:rPr>
              <w:t>-</w:t>
            </w:r>
          </w:p>
        </w:tc>
        <w:tc>
          <w:tcPr>
            <w:tcW w:w="1321" w:type="pct"/>
            <w:tcBorders>
              <w:top w:val="single" w:sz="3" w:space="0" w:color="000000"/>
              <w:left w:val="single" w:sz="3" w:space="0" w:color="000000"/>
              <w:bottom w:val="single" w:sz="3" w:space="0" w:color="000000"/>
              <w:right w:val="single" w:sz="3" w:space="0" w:color="000000"/>
            </w:tcBorders>
            <w:vAlign w:val="center"/>
          </w:tcPr>
          <w:p w14:paraId="2931EA70" w14:textId="77777777" w:rsidR="00420ADD" w:rsidRPr="009F6DA2" w:rsidRDefault="00420ADD" w:rsidP="00420ADD">
            <w:pPr>
              <w:widowControl w:val="0"/>
              <w:ind w:left="673" w:right="676" w:firstLine="0"/>
              <w:jc w:val="center"/>
              <w:rPr>
                <w:rFonts w:eastAsia="Arial"/>
                <w:sz w:val="20"/>
                <w:szCs w:val="18"/>
                <w:lang w:eastAsia="bg-BG" w:bidi="bg-BG"/>
              </w:rPr>
            </w:pPr>
            <w:r w:rsidRPr="009F6DA2">
              <w:rPr>
                <w:sz w:val="20"/>
                <w:szCs w:val="18"/>
                <w:lang w:eastAsia="bg-BG" w:bidi="bg-BG"/>
              </w:rPr>
              <w:t>-</w:t>
            </w:r>
          </w:p>
        </w:tc>
      </w:tr>
      <w:tr w:rsidR="009F6DA2" w:rsidRPr="009F6DA2" w14:paraId="38798912" w14:textId="77777777" w:rsidTr="00420ADD">
        <w:trPr>
          <w:trHeight w:hRule="exact" w:val="547"/>
        </w:trPr>
        <w:tc>
          <w:tcPr>
            <w:tcW w:w="1361" w:type="pct"/>
            <w:tcBorders>
              <w:top w:val="single" w:sz="3" w:space="0" w:color="000000"/>
              <w:left w:val="single" w:sz="5" w:space="0" w:color="000000"/>
              <w:bottom w:val="single" w:sz="3" w:space="0" w:color="000000"/>
              <w:right w:val="single" w:sz="3" w:space="0" w:color="000000"/>
            </w:tcBorders>
            <w:vAlign w:val="center"/>
          </w:tcPr>
          <w:p w14:paraId="21769124" w14:textId="77777777" w:rsidR="00420ADD" w:rsidRPr="009F6DA2" w:rsidRDefault="00420ADD" w:rsidP="00420ADD">
            <w:pPr>
              <w:widowControl w:val="0"/>
              <w:ind w:left="102" w:right="169" w:firstLine="0"/>
              <w:jc w:val="left"/>
              <w:rPr>
                <w:rFonts w:eastAsia="Arial"/>
                <w:sz w:val="20"/>
                <w:szCs w:val="18"/>
                <w:lang w:eastAsia="bg-BG" w:bidi="bg-BG"/>
              </w:rPr>
            </w:pPr>
            <w:r w:rsidRPr="009F6DA2">
              <w:rPr>
                <w:sz w:val="20"/>
                <w:szCs w:val="18"/>
                <w:lang w:eastAsia="bg-BG" w:bidi="bg-BG"/>
              </w:rPr>
              <w:t>Температура на бетона °C</w:t>
            </w:r>
          </w:p>
        </w:tc>
        <w:tc>
          <w:tcPr>
            <w:tcW w:w="1068" w:type="pct"/>
            <w:tcBorders>
              <w:top w:val="single" w:sz="3" w:space="0" w:color="000000"/>
              <w:left w:val="single" w:sz="3" w:space="0" w:color="000000"/>
              <w:bottom w:val="single" w:sz="3" w:space="0" w:color="000000"/>
              <w:right w:val="single" w:sz="3" w:space="0" w:color="000000"/>
            </w:tcBorders>
            <w:vAlign w:val="center"/>
          </w:tcPr>
          <w:p w14:paraId="5CAADDD4"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 xml:space="preserve">Максимум </w:t>
            </w:r>
          </w:p>
        </w:tc>
        <w:tc>
          <w:tcPr>
            <w:tcW w:w="1251" w:type="pct"/>
            <w:tcBorders>
              <w:top w:val="single" w:sz="3" w:space="0" w:color="000000"/>
              <w:left w:val="single" w:sz="3" w:space="0" w:color="000000"/>
              <w:bottom w:val="single" w:sz="3" w:space="0" w:color="000000"/>
              <w:right w:val="single" w:sz="3" w:space="0" w:color="000000"/>
            </w:tcBorders>
            <w:vAlign w:val="center"/>
          </w:tcPr>
          <w:p w14:paraId="220D005C" w14:textId="77777777" w:rsidR="00420ADD" w:rsidRPr="009F6DA2" w:rsidRDefault="00420ADD" w:rsidP="00420ADD">
            <w:pPr>
              <w:widowControl w:val="0"/>
              <w:ind w:left="190" w:hanging="50"/>
              <w:jc w:val="left"/>
              <w:rPr>
                <w:rFonts w:eastAsia="Arial"/>
                <w:sz w:val="20"/>
                <w:szCs w:val="18"/>
                <w:lang w:eastAsia="bg-BG" w:bidi="bg-BG"/>
              </w:rPr>
            </w:pPr>
            <w:r w:rsidRPr="009F6DA2">
              <w:rPr>
                <w:sz w:val="20"/>
                <w:szCs w:val="18"/>
                <w:lang w:eastAsia="bg-BG" w:bidi="bg-BG"/>
              </w:rPr>
              <w:t>30 за пресен бетон, 65 пикова хидратация</w:t>
            </w:r>
          </w:p>
        </w:tc>
        <w:tc>
          <w:tcPr>
            <w:tcW w:w="1321" w:type="pct"/>
            <w:tcBorders>
              <w:top w:val="single" w:sz="3" w:space="0" w:color="000000"/>
              <w:left w:val="single" w:sz="3" w:space="0" w:color="000000"/>
              <w:bottom w:val="single" w:sz="3" w:space="0" w:color="000000"/>
              <w:right w:val="single" w:sz="3" w:space="0" w:color="000000"/>
            </w:tcBorders>
            <w:vAlign w:val="center"/>
          </w:tcPr>
          <w:p w14:paraId="67D383F0" w14:textId="77777777" w:rsidR="00420ADD" w:rsidRPr="009F6DA2" w:rsidRDefault="00420ADD" w:rsidP="00420ADD">
            <w:pPr>
              <w:widowControl w:val="0"/>
              <w:ind w:left="280" w:right="18" w:hanging="119"/>
              <w:jc w:val="left"/>
              <w:rPr>
                <w:rFonts w:eastAsia="Arial"/>
                <w:sz w:val="20"/>
                <w:szCs w:val="18"/>
                <w:lang w:eastAsia="bg-BG" w:bidi="bg-BG"/>
              </w:rPr>
            </w:pPr>
            <w:r w:rsidRPr="009F6DA2">
              <w:rPr>
                <w:sz w:val="20"/>
                <w:szCs w:val="18"/>
                <w:lang w:eastAsia="bg-BG" w:bidi="bg-BG"/>
              </w:rPr>
              <w:t>30 за пресен бетон, 65 пикова хидратация</w:t>
            </w:r>
          </w:p>
        </w:tc>
      </w:tr>
      <w:tr w:rsidR="009F6DA2" w:rsidRPr="009F6DA2" w14:paraId="0211A93B" w14:textId="77777777" w:rsidTr="00420ADD">
        <w:trPr>
          <w:trHeight w:hRule="exact" w:val="225"/>
        </w:trPr>
        <w:tc>
          <w:tcPr>
            <w:tcW w:w="1361" w:type="pct"/>
            <w:vMerge w:val="restart"/>
            <w:tcBorders>
              <w:top w:val="single" w:sz="3" w:space="0" w:color="000000"/>
              <w:left w:val="single" w:sz="5" w:space="0" w:color="000000"/>
              <w:right w:val="single" w:sz="3" w:space="0" w:color="000000"/>
            </w:tcBorders>
            <w:vAlign w:val="center"/>
          </w:tcPr>
          <w:p w14:paraId="298C4D2F" w14:textId="77777777" w:rsidR="00420ADD" w:rsidRPr="009F6DA2" w:rsidRDefault="00420ADD" w:rsidP="00420ADD">
            <w:pPr>
              <w:widowControl w:val="0"/>
              <w:ind w:left="102" w:right="169" w:firstLine="0"/>
              <w:jc w:val="left"/>
              <w:rPr>
                <w:rFonts w:eastAsia="Arial"/>
                <w:sz w:val="20"/>
                <w:szCs w:val="18"/>
                <w:lang w:eastAsia="bg-BG" w:bidi="bg-BG"/>
              </w:rPr>
            </w:pPr>
            <w:r w:rsidRPr="009F6DA2">
              <w:rPr>
                <w:sz w:val="20"/>
                <w:szCs w:val="18"/>
                <w:lang w:eastAsia="bg-BG" w:bidi="bg-BG"/>
              </w:rPr>
              <w:t>Температура на въздуха при полагане °C</w:t>
            </w:r>
          </w:p>
        </w:tc>
        <w:tc>
          <w:tcPr>
            <w:tcW w:w="1068" w:type="pct"/>
            <w:tcBorders>
              <w:top w:val="single" w:sz="3" w:space="0" w:color="000000"/>
              <w:left w:val="single" w:sz="3" w:space="0" w:color="000000"/>
              <w:bottom w:val="single" w:sz="3" w:space="0" w:color="000000"/>
              <w:right w:val="single" w:sz="3" w:space="0" w:color="000000"/>
            </w:tcBorders>
            <w:vAlign w:val="center"/>
          </w:tcPr>
          <w:p w14:paraId="0679CF28"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 xml:space="preserve">Максимум </w:t>
            </w:r>
          </w:p>
        </w:tc>
        <w:tc>
          <w:tcPr>
            <w:tcW w:w="1251" w:type="pct"/>
            <w:tcBorders>
              <w:top w:val="single" w:sz="3" w:space="0" w:color="000000"/>
              <w:left w:val="single" w:sz="3" w:space="0" w:color="000000"/>
              <w:bottom w:val="single" w:sz="3" w:space="0" w:color="000000"/>
              <w:right w:val="single" w:sz="3" w:space="0" w:color="000000"/>
            </w:tcBorders>
            <w:vAlign w:val="center"/>
          </w:tcPr>
          <w:p w14:paraId="0A0CE529" w14:textId="77777777" w:rsidR="00420ADD" w:rsidRPr="009F6DA2" w:rsidRDefault="00420ADD" w:rsidP="00420ADD">
            <w:pPr>
              <w:widowControl w:val="0"/>
              <w:ind w:left="707" w:right="706" w:firstLine="0"/>
              <w:jc w:val="center"/>
              <w:rPr>
                <w:rFonts w:eastAsia="Arial"/>
                <w:sz w:val="20"/>
                <w:szCs w:val="18"/>
                <w:lang w:eastAsia="bg-BG" w:bidi="bg-BG"/>
              </w:rPr>
            </w:pPr>
            <w:r w:rsidRPr="009F6DA2">
              <w:rPr>
                <w:sz w:val="20"/>
                <w:szCs w:val="18"/>
                <w:lang w:eastAsia="bg-BG" w:bidi="bg-BG"/>
              </w:rPr>
              <w:t>38</w:t>
            </w:r>
          </w:p>
        </w:tc>
        <w:tc>
          <w:tcPr>
            <w:tcW w:w="1321" w:type="pct"/>
            <w:tcBorders>
              <w:top w:val="single" w:sz="3" w:space="0" w:color="000000"/>
              <w:left w:val="single" w:sz="3" w:space="0" w:color="000000"/>
              <w:bottom w:val="single" w:sz="3" w:space="0" w:color="000000"/>
              <w:right w:val="single" w:sz="3" w:space="0" w:color="000000"/>
            </w:tcBorders>
            <w:vAlign w:val="center"/>
          </w:tcPr>
          <w:p w14:paraId="2BC00F24" w14:textId="77777777" w:rsidR="00420ADD" w:rsidRPr="009F6DA2" w:rsidRDefault="00420ADD" w:rsidP="00420ADD">
            <w:pPr>
              <w:widowControl w:val="0"/>
              <w:ind w:left="266" w:right="267" w:firstLine="0"/>
              <w:jc w:val="center"/>
              <w:rPr>
                <w:rFonts w:eastAsia="Arial"/>
                <w:sz w:val="20"/>
                <w:szCs w:val="18"/>
                <w:lang w:eastAsia="bg-BG" w:bidi="bg-BG"/>
              </w:rPr>
            </w:pPr>
            <w:r w:rsidRPr="009F6DA2">
              <w:rPr>
                <w:sz w:val="20"/>
                <w:szCs w:val="18"/>
                <w:lang w:eastAsia="bg-BG" w:bidi="bg-BG"/>
              </w:rPr>
              <w:t>38</w:t>
            </w:r>
          </w:p>
        </w:tc>
      </w:tr>
      <w:tr w:rsidR="009F6DA2" w:rsidRPr="009F6DA2" w14:paraId="4F3AEAD9" w14:textId="77777777" w:rsidTr="00420ADD">
        <w:trPr>
          <w:trHeight w:hRule="exact" w:val="404"/>
        </w:trPr>
        <w:tc>
          <w:tcPr>
            <w:tcW w:w="1361" w:type="pct"/>
            <w:vMerge/>
            <w:tcBorders>
              <w:left w:val="single" w:sz="5" w:space="0" w:color="000000"/>
              <w:bottom w:val="single" w:sz="3" w:space="0" w:color="000000"/>
              <w:right w:val="single" w:sz="3" w:space="0" w:color="000000"/>
            </w:tcBorders>
            <w:vAlign w:val="center"/>
          </w:tcPr>
          <w:p w14:paraId="7A95E50B" w14:textId="77777777" w:rsidR="00420ADD" w:rsidRPr="009F6DA2" w:rsidRDefault="00420ADD" w:rsidP="00420ADD">
            <w:pPr>
              <w:widowControl w:val="0"/>
              <w:ind w:firstLine="0"/>
              <w:jc w:val="left"/>
              <w:rPr>
                <w:sz w:val="20"/>
                <w:szCs w:val="18"/>
                <w:lang w:eastAsia="bg-BG" w:bidi="bg-BG"/>
              </w:rPr>
            </w:pPr>
          </w:p>
        </w:tc>
        <w:tc>
          <w:tcPr>
            <w:tcW w:w="1068" w:type="pct"/>
            <w:tcBorders>
              <w:top w:val="single" w:sz="3" w:space="0" w:color="000000"/>
              <w:left w:val="single" w:sz="3" w:space="0" w:color="000000"/>
              <w:bottom w:val="single" w:sz="3" w:space="0" w:color="000000"/>
              <w:right w:val="single" w:sz="3" w:space="0" w:color="000000"/>
            </w:tcBorders>
            <w:vAlign w:val="center"/>
          </w:tcPr>
          <w:p w14:paraId="6380C212"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 xml:space="preserve">Минимум </w:t>
            </w:r>
          </w:p>
        </w:tc>
        <w:tc>
          <w:tcPr>
            <w:tcW w:w="1251" w:type="pct"/>
            <w:tcBorders>
              <w:top w:val="single" w:sz="3" w:space="0" w:color="000000"/>
              <w:left w:val="single" w:sz="3" w:space="0" w:color="000000"/>
              <w:bottom w:val="single" w:sz="3" w:space="0" w:color="000000"/>
              <w:right w:val="single" w:sz="3" w:space="0" w:color="000000"/>
            </w:tcBorders>
            <w:vAlign w:val="center"/>
          </w:tcPr>
          <w:p w14:paraId="5DA20CAC" w14:textId="77777777" w:rsidR="00420ADD" w:rsidRPr="009F6DA2" w:rsidRDefault="00420ADD" w:rsidP="00420ADD">
            <w:pPr>
              <w:widowControl w:val="0"/>
              <w:ind w:left="707" w:right="707" w:firstLine="0"/>
              <w:jc w:val="center"/>
              <w:rPr>
                <w:rFonts w:eastAsia="Arial"/>
                <w:sz w:val="20"/>
                <w:szCs w:val="18"/>
                <w:lang w:eastAsia="bg-BG" w:bidi="bg-BG"/>
              </w:rPr>
            </w:pPr>
            <w:r w:rsidRPr="009F6DA2">
              <w:rPr>
                <w:sz w:val="20"/>
                <w:szCs w:val="18"/>
                <w:lang w:eastAsia="bg-BG" w:bidi="bg-BG"/>
              </w:rPr>
              <w:t>-</w:t>
            </w:r>
          </w:p>
        </w:tc>
        <w:tc>
          <w:tcPr>
            <w:tcW w:w="1321" w:type="pct"/>
            <w:tcBorders>
              <w:top w:val="single" w:sz="3" w:space="0" w:color="000000"/>
              <w:left w:val="single" w:sz="3" w:space="0" w:color="000000"/>
              <w:bottom w:val="single" w:sz="3" w:space="0" w:color="000000"/>
              <w:right w:val="single" w:sz="3" w:space="0" w:color="000000"/>
            </w:tcBorders>
            <w:vAlign w:val="center"/>
          </w:tcPr>
          <w:p w14:paraId="2CCCFE0C" w14:textId="77777777" w:rsidR="00420ADD" w:rsidRPr="009F6DA2" w:rsidRDefault="00420ADD" w:rsidP="00420ADD">
            <w:pPr>
              <w:widowControl w:val="0"/>
              <w:ind w:left="673" w:right="676" w:firstLine="0"/>
              <w:jc w:val="center"/>
              <w:rPr>
                <w:rFonts w:eastAsia="Arial"/>
                <w:sz w:val="20"/>
                <w:szCs w:val="18"/>
                <w:lang w:eastAsia="bg-BG" w:bidi="bg-BG"/>
              </w:rPr>
            </w:pPr>
            <w:r w:rsidRPr="009F6DA2">
              <w:rPr>
                <w:sz w:val="20"/>
                <w:szCs w:val="18"/>
                <w:lang w:eastAsia="bg-BG" w:bidi="bg-BG"/>
              </w:rPr>
              <w:t>-</w:t>
            </w:r>
          </w:p>
        </w:tc>
      </w:tr>
      <w:tr w:rsidR="009F6DA2" w:rsidRPr="009F6DA2" w14:paraId="62D75FE7" w14:textId="77777777" w:rsidTr="00420ADD">
        <w:trPr>
          <w:trHeight w:hRule="exact" w:val="317"/>
        </w:trPr>
        <w:tc>
          <w:tcPr>
            <w:tcW w:w="1361" w:type="pct"/>
            <w:vMerge w:val="restart"/>
            <w:tcBorders>
              <w:top w:val="single" w:sz="3" w:space="0" w:color="000000"/>
              <w:left w:val="single" w:sz="5" w:space="0" w:color="000000"/>
              <w:right w:val="single" w:sz="3" w:space="0" w:color="000000"/>
            </w:tcBorders>
            <w:vAlign w:val="center"/>
          </w:tcPr>
          <w:p w14:paraId="22507487" w14:textId="77777777" w:rsidR="00420ADD" w:rsidRPr="009F6DA2" w:rsidRDefault="00420ADD" w:rsidP="00420ADD">
            <w:pPr>
              <w:widowControl w:val="0"/>
              <w:ind w:left="102" w:right="169" w:firstLine="0"/>
              <w:jc w:val="left"/>
              <w:rPr>
                <w:rFonts w:eastAsia="Arial"/>
                <w:sz w:val="20"/>
                <w:szCs w:val="18"/>
                <w:lang w:eastAsia="bg-BG" w:bidi="bg-BG"/>
              </w:rPr>
            </w:pPr>
            <w:r w:rsidRPr="009F6DA2">
              <w:rPr>
                <w:sz w:val="20"/>
                <w:szCs w:val="18"/>
                <w:lang w:eastAsia="bg-BG" w:bidi="bg-BG"/>
              </w:rPr>
              <w:t>Плътност на бетона kg/m</w:t>
            </w:r>
            <w:r w:rsidRPr="009F6DA2">
              <w:rPr>
                <w:position w:val="8"/>
                <w:sz w:val="20"/>
                <w:szCs w:val="18"/>
                <w:lang w:eastAsia="bg-BG" w:bidi="bg-BG"/>
              </w:rPr>
              <w:t>3</w:t>
            </w:r>
          </w:p>
        </w:tc>
        <w:tc>
          <w:tcPr>
            <w:tcW w:w="1068" w:type="pct"/>
            <w:tcBorders>
              <w:top w:val="single" w:sz="3" w:space="0" w:color="000000"/>
              <w:left w:val="single" w:sz="3" w:space="0" w:color="000000"/>
              <w:bottom w:val="single" w:sz="3" w:space="0" w:color="000000"/>
              <w:right w:val="single" w:sz="3" w:space="0" w:color="000000"/>
            </w:tcBorders>
            <w:vAlign w:val="center"/>
          </w:tcPr>
          <w:p w14:paraId="039335E4"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 xml:space="preserve">Максимум </w:t>
            </w:r>
          </w:p>
        </w:tc>
        <w:tc>
          <w:tcPr>
            <w:tcW w:w="1251" w:type="pct"/>
            <w:tcBorders>
              <w:top w:val="single" w:sz="3" w:space="0" w:color="000000"/>
              <w:left w:val="single" w:sz="3" w:space="0" w:color="000000"/>
              <w:bottom w:val="single" w:sz="3" w:space="0" w:color="000000"/>
              <w:right w:val="single" w:sz="3" w:space="0" w:color="000000"/>
            </w:tcBorders>
            <w:vAlign w:val="center"/>
          </w:tcPr>
          <w:p w14:paraId="41870CF2" w14:textId="77777777" w:rsidR="00420ADD" w:rsidRPr="009F6DA2" w:rsidRDefault="00420ADD" w:rsidP="00420ADD">
            <w:pPr>
              <w:widowControl w:val="0"/>
              <w:ind w:left="707" w:right="707" w:firstLine="0"/>
              <w:jc w:val="center"/>
              <w:rPr>
                <w:rFonts w:eastAsia="Arial"/>
                <w:sz w:val="20"/>
                <w:szCs w:val="18"/>
                <w:lang w:eastAsia="bg-BG" w:bidi="bg-BG"/>
              </w:rPr>
            </w:pPr>
            <w:r w:rsidRPr="009F6DA2">
              <w:rPr>
                <w:sz w:val="20"/>
                <w:szCs w:val="18"/>
                <w:lang w:eastAsia="bg-BG" w:bidi="bg-BG"/>
              </w:rPr>
              <w:t>2500</w:t>
            </w:r>
          </w:p>
        </w:tc>
        <w:tc>
          <w:tcPr>
            <w:tcW w:w="1321" w:type="pct"/>
            <w:tcBorders>
              <w:top w:val="single" w:sz="3" w:space="0" w:color="000000"/>
              <w:left w:val="single" w:sz="3" w:space="0" w:color="000000"/>
              <w:bottom w:val="single" w:sz="3" w:space="0" w:color="000000"/>
              <w:right w:val="single" w:sz="3" w:space="0" w:color="000000"/>
            </w:tcBorders>
            <w:vAlign w:val="center"/>
          </w:tcPr>
          <w:p w14:paraId="750884B1" w14:textId="77777777" w:rsidR="00420ADD" w:rsidRPr="009F6DA2" w:rsidRDefault="00420ADD" w:rsidP="00420ADD">
            <w:pPr>
              <w:widowControl w:val="0"/>
              <w:ind w:left="266" w:right="267" w:firstLine="0"/>
              <w:jc w:val="center"/>
              <w:rPr>
                <w:rFonts w:eastAsia="Arial"/>
                <w:sz w:val="20"/>
                <w:szCs w:val="18"/>
                <w:lang w:eastAsia="bg-BG" w:bidi="bg-BG"/>
              </w:rPr>
            </w:pPr>
            <w:r w:rsidRPr="009F6DA2">
              <w:rPr>
                <w:sz w:val="20"/>
                <w:szCs w:val="18"/>
                <w:lang w:eastAsia="bg-BG" w:bidi="bg-BG"/>
              </w:rPr>
              <w:t>2500</w:t>
            </w:r>
          </w:p>
        </w:tc>
      </w:tr>
      <w:tr w:rsidR="009F6DA2" w:rsidRPr="009F6DA2" w14:paraId="183B266E" w14:textId="77777777" w:rsidTr="00420ADD">
        <w:trPr>
          <w:trHeight w:hRule="exact" w:val="228"/>
        </w:trPr>
        <w:tc>
          <w:tcPr>
            <w:tcW w:w="1361" w:type="pct"/>
            <w:vMerge/>
            <w:tcBorders>
              <w:left w:val="single" w:sz="5" w:space="0" w:color="000000"/>
              <w:bottom w:val="single" w:sz="3" w:space="0" w:color="000000"/>
              <w:right w:val="single" w:sz="3" w:space="0" w:color="000000"/>
            </w:tcBorders>
            <w:vAlign w:val="center"/>
          </w:tcPr>
          <w:p w14:paraId="7B870671" w14:textId="77777777" w:rsidR="00420ADD" w:rsidRPr="009F6DA2" w:rsidRDefault="00420ADD" w:rsidP="00420ADD">
            <w:pPr>
              <w:widowControl w:val="0"/>
              <w:ind w:firstLine="0"/>
              <w:jc w:val="left"/>
              <w:rPr>
                <w:sz w:val="20"/>
                <w:szCs w:val="18"/>
                <w:lang w:eastAsia="bg-BG" w:bidi="bg-BG"/>
              </w:rPr>
            </w:pPr>
          </w:p>
        </w:tc>
        <w:tc>
          <w:tcPr>
            <w:tcW w:w="1068" w:type="pct"/>
            <w:tcBorders>
              <w:top w:val="single" w:sz="3" w:space="0" w:color="000000"/>
              <w:left w:val="single" w:sz="3" w:space="0" w:color="000000"/>
              <w:bottom w:val="single" w:sz="3" w:space="0" w:color="000000"/>
              <w:right w:val="single" w:sz="3" w:space="0" w:color="000000"/>
            </w:tcBorders>
            <w:vAlign w:val="center"/>
          </w:tcPr>
          <w:p w14:paraId="060F21FA"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 xml:space="preserve">Минимум </w:t>
            </w:r>
          </w:p>
        </w:tc>
        <w:tc>
          <w:tcPr>
            <w:tcW w:w="1251" w:type="pct"/>
            <w:tcBorders>
              <w:top w:val="single" w:sz="3" w:space="0" w:color="000000"/>
              <w:left w:val="single" w:sz="3" w:space="0" w:color="000000"/>
              <w:bottom w:val="single" w:sz="3" w:space="0" w:color="000000"/>
              <w:right w:val="single" w:sz="3" w:space="0" w:color="000000"/>
            </w:tcBorders>
            <w:vAlign w:val="center"/>
          </w:tcPr>
          <w:p w14:paraId="0D97304A" w14:textId="77777777" w:rsidR="00420ADD" w:rsidRPr="009F6DA2" w:rsidRDefault="00420ADD" w:rsidP="00420ADD">
            <w:pPr>
              <w:widowControl w:val="0"/>
              <w:ind w:left="707" w:right="708" w:firstLine="0"/>
              <w:jc w:val="center"/>
              <w:rPr>
                <w:rFonts w:eastAsia="Arial"/>
                <w:sz w:val="20"/>
                <w:szCs w:val="18"/>
                <w:lang w:eastAsia="bg-BG" w:bidi="bg-BG"/>
              </w:rPr>
            </w:pPr>
            <w:r w:rsidRPr="009F6DA2">
              <w:rPr>
                <w:sz w:val="20"/>
                <w:szCs w:val="18"/>
                <w:lang w:eastAsia="bg-BG" w:bidi="bg-BG"/>
              </w:rPr>
              <w:t>2350</w:t>
            </w:r>
          </w:p>
        </w:tc>
        <w:tc>
          <w:tcPr>
            <w:tcW w:w="1321" w:type="pct"/>
            <w:tcBorders>
              <w:top w:val="single" w:sz="3" w:space="0" w:color="000000"/>
              <w:left w:val="single" w:sz="3" w:space="0" w:color="000000"/>
              <w:bottom w:val="single" w:sz="3" w:space="0" w:color="000000"/>
              <w:right w:val="single" w:sz="3" w:space="0" w:color="000000"/>
            </w:tcBorders>
            <w:vAlign w:val="center"/>
          </w:tcPr>
          <w:p w14:paraId="7C2450C2" w14:textId="77777777" w:rsidR="00420ADD" w:rsidRPr="009F6DA2" w:rsidRDefault="00420ADD" w:rsidP="00420ADD">
            <w:pPr>
              <w:widowControl w:val="0"/>
              <w:ind w:left="674" w:right="676" w:firstLine="0"/>
              <w:jc w:val="center"/>
              <w:rPr>
                <w:rFonts w:eastAsia="Arial"/>
                <w:sz w:val="20"/>
                <w:szCs w:val="18"/>
                <w:lang w:eastAsia="bg-BG" w:bidi="bg-BG"/>
              </w:rPr>
            </w:pPr>
            <w:r w:rsidRPr="009F6DA2">
              <w:rPr>
                <w:sz w:val="20"/>
                <w:szCs w:val="18"/>
                <w:lang w:eastAsia="bg-BG" w:bidi="bg-BG"/>
              </w:rPr>
              <w:t>2350</w:t>
            </w:r>
          </w:p>
        </w:tc>
      </w:tr>
      <w:tr w:rsidR="009F6DA2" w:rsidRPr="009F6DA2" w14:paraId="2470C0C9" w14:textId="77777777" w:rsidTr="00420ADD">
        <w:trPr>
          <w:trHeight w:hRule="exact" w:val="389"/>
        </w:trPr>
        <w:tc>
          <w:tcPr>
            <w:tcW w:w="1361" w:type="pct"/>
            <w:vMerge w:val="restart"/>
            <w:tcBorders>
              <w:top w:val="single" w:sz="3" w:space="0" w:color="000000"/>
              <w:left w:val="single" w:sz="5" w:space="0" w:color="000000"/>
              <w:right w:val="single" w:sz="3" w:space="0" w:color="000000"/>
            </w:tcBorders>
            <w:vAlign w:val="center"/>
          </w:tcPr>
          <w:p w14:paraId="303DF87E" w14:textId="77777777" w:rsidR="00420ADD" w:rsidRPr="009F6DA2" w:rsidRDefault="00420ADD" w:rsidP="00420ADD">
            <w:pPr>
              <w:widowControl w:val="0"/>
              <w:ind w:left="102" w:right="169" w:firstLine="0"/>
              <w:jc w:val="left"/>
              <w:rPr>
                <w:rFonts w:eastAsia="Arial"/>
                <w:sz w:val="20"/>
                <w:szCs w:val="18"/>
                <w:lang w:eastAsia="bg-BG" w:bidi="bg-BG"/>
              </w:rPr>
            </w:pPr>
            <w:r w:rsidRPr="009F6DA2">
              <w:rPr>
                <w:sz w:val="20"/>
                <w:szCs w:val="18"/>
                <w:lang w:eastAsia="bg-BG" w:bidi="bg-BG"/>
              </w:rPr>
              <w:t xml:space="preserve">Фибри </w:t>
            </w:r>
          </w:p>
        </w:tc>
        <w:tc>
          <w:tcPr>
            <w:tcW w:w="1068" w:type="pct"/>
            <w:tcBorders>
              <w:top w:val="single" w:sz="3" w:space="0" w:color="000000"/>
              <w:left w:val="single" w:sz="3" w:space="0" w:color="000000"/>
              <w:bottom w:val="single" w:sz="3" w:space="0" w:color="000000"/>
              <w:right w:val="single" w:sz="3" w:space="0" w:color="000000"/>
            </w:tcBorders>
            <w:vAlign w:val="center"/>
          </w:tcPr>
          <w:p w14:paraId="5472CBE5"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kg/m</w:t>
            </w:r>
            <w:r w:rsidRPr="009F6DA2">
              <w:rPr>
                <w:position w:val="8"/>
                <w:sz w:val="20"/>
                <w:szCs w:val="18"/>
                <w:lang w:eastAsia="bg-BG" w:bidi="bg-BG"/>
              </w:rPr>
              <w:t>3</w:t>
            </w:r>
          </w:p>
        </w:tc>
        <w:tc>
          <w:tcPr>
            <w:tcW w:w="1251" w:type="pct"/>
            <w:tcBorders>
              <w:top w:val="single" w:sz="3" w:space="0" w:color="000000"/>
              <w:left w:val="single" w:sz="3" w:space="0" w:color="000000"/>
              <w:bottom w:val="single" w:sz="3" w:space="0" w:color="000000"/>
              <w:right w:val="single" w:sz="3" w:space="0" w:color="000000"/>
            </w:tcBorders>
            <w:vAlign w:val="center"/>
          </w:tcPr>
          <w:p w14:paraId="5304ED07" w14:textId="77777777" w:rsidR="00420ADD" w:rsidRPr="009F6DA2" w:rsidRDefault="00420ADD" w:rsidP="00420ADD">
            <w:pPr>
              <w:widowControl w:val="0"/>
              <w:ind w:left="707" w:right="705" w:firstLine="0"/>
              <w:jc w:val="center"/>
              <w:rPr>
                <w:rFonts w:eastAsia="Arial"/>
                <w:sz w:val="20"/>
                <w:szCs w:val="18"/>
                <w:lang w:eastAsia="bg-BG" w:bidi="bg-BG"/>
              </w:rPr>
            </w:pPr>
            <w:r w:rsidRPr="009F6DA2">
              <w:rPr>
                <w:sz w:val="20"/>
                <w:szCs w:val="18"/>
                <w:lang w:eastAsia="bg-BG" w:bidi="bg-BG"/>
              </w:rPr>
              <w:t>-</w:t>
            </w:r>
          </w:p>
        </w:tc>
        <w:tc>
          <w:tcPr>
            <w:tcW w:w="1321" w:type="pct"/>
            <w:tcBorders>
              <w:top w:val="single" w:sz="3" w:space="0" w:color="000000"/>
              <w:left w:val="single" w:sz="3" w:space="0" w:color="000000"/>
              <w:bottom w:val="single" w:sz="3" w:space="0" w:color="000000"/>
              <w:right w:val="single" w:sz="3" w:space="0" w:color="000000"/>
            </w:tcBorders>
            <w:vAlign w:val="center"/>
          </w:tcPr>
          <w:p w14:paraId="7F060167" w14:textId="77777777" w:rsidR="00420ADD" w:rsidRPr="009F6DA2" w:rsidRDefault="00420ADD" w:rsidP="00420ADD">
            <w:pPr>
              <w:widowControl w:val="0"/>
              <w:ind w:left="267" w:right="267" w:firstLine="0"/>
              <w:jc w:val="center"/>
              <w:rPr>
                <w:rFonts w:eastAsia="Arial"/>
                <w:sz w:val="20"/>
                <w:szCs w:val="18"/>
                <w:lang w:eastAsia="bg-BG" w:bidi="bg-BG"/>
              </w:rPr>
            </w:pPr>
            <w:r w:rsidRPr="009F6DA2">
              <w:rPr>
                <w:sz w:val="20"/>
                <w:szCs w:val="18"/>
                <w:lang w:eastAsia="bg-BG" w:bidi="bg-BG"/>
              </w:rPr>
              <w:t>-</w:t>
            </w:r>
          </w:p>
        </w:tc>
      </w:tr>
      <w:tr w:rsidR="009F6DA2" w:rsidRPr="009F6DA2" w14:paraId="3AA6943A" w14:textId="77777777" w:rsidTr="00420ADD">
        <w:trPr>
          <w:trHeight w:hRule="exact" w:val="227"/>
        </w:trPr>
        <w:tc>
          <w:tcPr>
            <w:tcW w:w="1361" w:type="pct"/>
            <w:vMerge/>
            <w:tcBorders>
              <w:left w:val="single" w:sz="5" w:space="0" w:color="000000"/>
              <w:bottom w:val="single" w:sz="3" w:space="0" w:color="000000"/>
              <w:right w:val="single" w:sz="3" w:space="0" w:color="000000"/>
            </w:tcBorders>
            <w:vAlign w:val="center"/>
          </w:tcPr>
          <w:p w14:paraId="14A095F2" w14:textId="77777777" w:rsidR="00420ADD" w:rsidRPr="009F6DA2" w:rsidRDefault="00420ADD" w:rsidP="00420ADD">
            <w:pPr>
              <w:widowControl w:val="0"/>
              <w:ind w:firstLine="0"/>
              <w:jc w:val="left"/>
              <w:rPr>
                <w:sz w:val="20"/>
                <w:szCs w:val="18"/>
                <w:lang w:eastAsia="bg-BG" w:bidi="bg-BG"/>
              </w:rPr>
            </w:pPr>
          </w:p>
        </w:tc>
        <w:tc>
          <w:tcPr>
            <w:tcW w:w="1068" w:type="pct"/>
            <w:tcBorders>
              <w:top w:val="single" w:sz="3" w:space="0" w:color="000000"/>
              <w:left w:val="single" w:sz="3" w:space="0" w:color="000000"/>
              <w:bottom w:val="single" w:sz="3" w:space="0" w:color="000000"/>
              <w:right w:val="single" w:sz="3" w:space="0" w:color="000000"/>
            </w:tcBorders>
            <w:vAlign w:val="center"/>
          </w:tcPr>
          <w:p w14:paraId="6FA51DDB"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БДС EN 14889-2 клас</w:t>
            </w:r>
          </w:p>
        </w:tc>
        <w:tc>
          <w:tcPr>
            <w:tcW w:w="1251" w:type="pct"/>
            <w:tcBorders>
              <w:top w:val="single" w:sz="3" w:space="0" w:color="000000"/>
              <w:left w:val="single" w:sz="3" w:space="0" w:color="000000"/>
              <w:bottom w:val="single" w:sz="3" w:space="0" w:color="000000"/>
              <w:right w:val="single" w:sz="3" w:space="0" w:color="000000"/>
            </w:tcBorders>
            <w:vAlign w:val="center"/>
          </w:tcPr>
          <w:p w14:paraId="2C775C90" w14:textId="77777777" w:rsidR="00420ADD" w:rsidRPr="009F6DA2" w:rsidRDefault="00420ADD" w:rsidP="00420ADD">
            <w:pPr>
              <w:widowControl w:val="0"/>
              <w:ind w:left="707" w:right="705" w:firstLine="0"/>
              <w:jc w:val="center"/>
              <w:rPr>
                <w:rFonts w:eastAsia="Arial"/>
                <w:sz w:val="20"/>
                <w:szCs w:val="18"/>
                <w:lang w:eastAsia="bg-BG" w:bidi="bg-BG"/>
              </w:rPr>
            </w:pPr>
            <w:r w:rsidRPr="009F6DA2">
              <w:rPr>
                <w:sz w:val="20"/>
                <w:szCs w:val="18"/>
                <w:lang w:eastAsia="bg-BG" w:bidi="bg-BG"/>
              </w:rPr>
              <w:t>-</w:t>
            </w:r>
          </w:p>
        </w:tc>
        <w:tc>
          <w:tcPr>
            <w:tcW w:w="1321" w:type="pct"/>
            <w:tcBorders>
              <w:top w:val="single" w:sz="3" w:space="0" w:color="000000"/>
              <w:left w:val="single" w:sz="3" w:space="0" w:color="000000"/>
              <w:bottom w:val="single" w:sz="3" w:space="0" w:color="000000"/>
              <w:right w:val="single" w:sz="3" w:space="0" w:color="000000"/>
            </w:tcBorders>
            <w:vAlign w:val="center"/>
          </w:tcPr>
          <w:p w14:paraId="7A26B97B" w14:textId="77777777" w:rsidR="00420ADD" w:rsidRPr="009F6DA2" w:rsidRDefault="00420ADD" w:rsidP="00420ADD">
            <w:pPr>
              <w:widowControl w:val="0"/>
              <w:ind w:left="267" w:right="267" w:firstLine="0"/>
              <w:jc w:val="center"/>
              <w:rPr>
                <w:rFonts w:eastAsia="Arial"/>
                <w:sz w:val="20"/>
                <w:szCs w:val="18"/>
                <w:lang w:eastAsia="bg-BG" w:bidi="bg-BG"/>
              </w:rPr>
            </w:pPr>
            <w:r w:rsidRPr="009F6DA2">
              <w:rPr>
                <w:sz w:val="20"/>
                <w:szCs w:val="18"/>
                <w:lang w:eastAsia="bg-BG" w:bidi="bg-BG"/>
              </w:rPr>
              <w:t>-</w:t>
            </w:r>
          </w:p>
        </w:tc>
      </w:tr>
      <w:tr w:rsidR="00420ADD" w:rsidRPr="009F6DA2" w14:paraId="030B7174" w14:textId="77777777" w:rsidTr="00420ADD">
        <w:trPr>
          <w:trHeight w:hRule="exact" w:val="441"/>
        </w:trPr>
        <w:tc>
          <w:tcPr>
            <w:tcW w:w="1361" w:type="pct"/>
            <w:tcBorders>
              <w:top w:val="single" w:sz="3" w:space="0" w:color="000000"/>
              <w:left w:val="single" w:sz="5" w:space="0" w:color="000000"/>
              <w:bottom w:val="single" w:sz="5" w:space="0" w:color="000000"/>
              <w:right w:val="single" w:sz="3" w:space="0" w:color="000000"/>
            </w:tcBorders>
            <w:vAlign w:val="center"/>
          </w:tcPr>
          <w:p w14:paraId="23914851" w14:textId="77777777" w:rsidR="00420ADD" w:rsidRPr="009F6DA2" w:rsidRDefault="00420ADD" w:rsidP="00420ADD">
            <w:pPr>
              <w:widowControl w:val="0"/>
              <w:ind w:left="102" w:right="169" w:firstLine="0"/>
              <w:jc w:val="left"/>
              <w:rPr>
                <w:rFonts w:eastAsia="Arial"/>
                <w:sz w:val="20"/>
                <w:szCs w:val="18"/>
                <w:lang w:eastAsia="bg-BG" w:bidi="bg-BG"/>
              </w:rPr>
            </w:pPr>
            <w:r w:rsidRPr="009F6DA2">
              <w:rPr>
                <w:sz w:val="20"/>
                <w:szCs w:val="18"/>
                <w:lang w:eastAsia="bg-BG" w:bidi="bg-BG"/>
              </w:rPr>
              <w:t>Честота на пробите</w:t>
            </w:r>
          </w:p>
        </w:tc>
        <w:tc>
          <w:tcPr>
            <w:tcW w:w="1068" w:type="pct"/>
            <w:tcBorders>
              <w:top w:val="single" w:sz="3" w:space="0" w:color="000000"/>
              <w:left w:val="single" w:sz="3" w:space="0" w:color="000000"/>
              <w:bottom w:val="single" w:sz="5" w:space="0" w:color="000000"/>
              <w:right w:val="single" w:sz="3" w:space="0" w:color="000000"/>
            </w:tcBorders>
            <w:vAlign w:val="center"/>
          </w:tcPr>
          <w:p w14:paraId="17901DB3" w14:textId="77777777" w:rsidR="00420ADD" w:rsidRPr="009F6DA2" w:rsidRDefault="00420ADD" w:rsidP="00420ADD">
            <w:pPr>
              <w:widowControl w:val="0"/>
              <w:ind w:left="104" w:firstLine="0"/>
              <w:jc w:val="left"/>
              <w:rPr>
                <w:rFonts w:eastAsia="Arial"/>
                <w:sz w:val="20"/>
                <w:szCs w:val="18"/>
                <w:lang w:eastAsia="bg-BG" w:bidi="bg-BG"/>
              </w:rPr>
            </w:pPr>
            <w:r w:rsidRPr="009F6DA2">
              <w:rPr>
                <w:sz w:val="20"/>
                <w:szCs w:val="18"/>
                <w:lang w:eastAsia="bg-BG" w:bidi="bg-BG"/>
              </w:rPr>
              <w:t>m</w:t>
            </w:r>
            <w:r w:rsidRPr="009F6DA2">
              <w:rPr>
                <w:position w:val="8"/>
                <w:sz w:val="20"/>
                <w:szCs w:val="18"/>
                <w:lang w:eastAsia="bg-BG" w:bidi="bg-BG"/>
              </w:rPr>
              <w:t xml:space="preserve">3 </w:t>
            </w:r>
            <w:r w:rsidRPr="009F6DA2">
              <w:rPr>
                <w:sz w:val="20"/>
                <w:szCs w:val="18"/>
                <w:lang w:eastAsia="bg-BG" w:bidi="bg-BG"/>
              </w:rPr>
              <w:t>или част от тях</w:t>
            </w:r>
          </w:p>
        </w:tc>
        <w:tc>
          <w:tcPr>
            <w:tcW w:w="1251" w:type="pct"/>
            <w:tcBorders>
              <w:top w:val="single" w:sz="3" w:space="0" w:color="000000"/>
              <w:left w:val="single" w:sz="3" w:space="0" w:color="000000"/>
              <w:bottom w:val="single" w:sz="5" w:space="0" w:color="000000"/>
              <w:right w:val="single" w:sz="3" w:space="0" w:color="000000"/>
            </w:tcBorders>
            <w:vAlign w:val="center"/>
          </w:tcPr>
          <w:p w14:paraId="0ED02071" w14:textId="77777777" w:rsidR="00420ADD" w:rsidRPr="009F6DA2" w:rsidRDefault="00420ADD" w:rsidP="00420ADD">
            <w:pPr>
              <w:widowControl w:val="0"/>
              <w:ind w:left="707" w:right="705" w:firstLine="0"/>
              <w:jc w:val="center"/>
              <w:rPr>
                <w:rFonts w:eastAsia="Arial"/>
                <w:sz w:val="20"/>
                <w:szCs w:val="18"/>
                <w:lang w:eastAsia="bg-BG" w:bidi="bg-BG"/>
              </w:rPr>
            </w:pPr>
            <w:r w:rsidRPr="009F6DA2">
              <w:rPr>
                <w:sz w:val="20"/>
                <w:szCs w:val="18"/>
                <w:lang w:eastAsia="bg-BG" w:bidi="bg-BG"/>
              </w:rPr>
              <w:t>50</w:t>
            </w:r>
          </w:p>
        </w:tc>
        <w:tc>
          <w:tcPr>
            <w:tcW w:w="1321" w:type="pct"/>
            <w:tcBorders>
              <w:top w:val="single" w:sz="3" w:space="0" w:color="000000"/>
              <w:left w:val="single" w:sz="3" w:space="0" w:color="000000"/>
              <w:bottom w:val="single" w:sz="5" w:space="0" w:color="000000"/>
              <w:right w:val="single" w:sz="3" w:space="0" w:color="000000"/>
            </w:tcBorders>
            <w:vAlign w:val="center"/>
          </w:tcPr>
          <w:p w14:paraId="61793C4E" w14:textId="77777777" w:rsidR="00420ADD" w:rsidRPr="009F6DA2" w:rsidRDefault="00420ADD" w:rsidP="00420ADD">
            <w:pPr>
              <w:widowControl w:val="0"/>
              <w:ind w:left="675" w:right="676" w:firstLine="0"/>
              <w:jc w:val="center"/>
              <w:rPr>
                <w:rFonts w:eastAsia="Arial"/>
                <w:sz w:val="20"/>
                <w:szCs w:val="18"/>
                <w:lang w:eastAsia="bg-BG" w:bidi="bg-BG"/>
              </w:rPr>
            </w:pPr>
            <w:r w:rsidRPr="009F6DA2">
              <w:rPr>
                <w:sz w:val="20"/>
                <w:szCs w:val="18"/>
                <w:lang w:eastAsia="bg-BG" w:bidi="bg-BG"/>
              </w:rPr>
              <w:t>50</w:t>
            </w:r>
          </w:p>
        </w:tc>
      </w:tr>
      <w:bookmarkEnd w:id="53"/>
    </w:tbl>
    <w:p w14:paraId="690C1EF1" w14:textId="77777777" w:rsidR="00420ADD" w:rsidRPr="009F6DA2" w:rsidRDefault="00420ADD" w:rsidP="00420ADD">
      <w:pPr>
        <w:rPr>
          <w:lang w:eastAsia="bg-BG" w:bidi="bg-BG"/>
        </w:rPr>
      </w:pPr>
    </w:p>
    <w:p w14:paraId="110BFF6A" w14:textId="77777777" w:rsidR="00420ADD" w:rsidRPr="009F6DA2" w:rsidRDefault="00420ADD" w:rsidP="00420ADD">
      <w:pPr>
        <w:ind w:firstLine="0"/>
        <w:jc w:val="left"/>
        <w:rPr>
          <w:b/>
          <w:i/>
          <w:lang w:eastAsia="bg-BG" w:bidi="bg-BG"/>
        </w:rPr>
      </w:pPr>
      <w:r w:rsidRPr="009F6DA2">
        <w:rPr>
          <w:b/>
          <w:i/>
          <w:lang w:eastAsia="bg-BG" w:bidi="bg-BG"/>
        </w:rPr>
        <w:t>Забележки:</w:t>
      </w:r>
    </w:p>
    <w:tbl>
      <w:tblPr>
        <w:tblW w:w="9924" w:type="dxa"/>
        <w:tblInd w:w="-6" w:type="dxa"/>
        <w:tblLayout w:type="fixed"/>
        <w:tblCellMar>
          <w:left w:w="0" w:type="dxa"/>
          <w:right w:w="0" w:type="dxa"/>
        </w:tblCellMar>
        <w:tblLook w:val="01E0" w:firstRow="1" w:lastRow="1" w:firstColumn="1" w:lastColumn="1" w:noHBand="0" w:noVBand="0"/>
      </w:tblPr>
      <w:tblGrid>
        <w:gridCol w:w="600"/>
        <w:gridCol w:w="9324"/>
      </w:tblGrid>
      <w:tr w:rsidR="009F6DA2" w:rsidRPr="009F6DA2" w14:paraId="3191E70B" w14:textId="77777777" w:rsidTr="00184F4F">
        <w:trPr>
          <w:trHeight w:hRule="exact" w:val="518"/>
        </w:trPr>
        <w:tc>
          <w:tcPr>
            <w:tcW w:w="600" w:type="dxa"/>
            <w:tcBorders>
              <w:top w:val="single" w:sz="5" w:space="0" w:color="000000"/>
              <w:left w:val="single" w:sz="5" w:space="0" w:color="000000"/>
              <w:bottom w:val="single" w:sz="3" w:space="0" w:color="000000"/>
              <w:right w:val="single" w:sz="3" w:space="0" w:color="000000"/>
            </w:tcBorders>
          </w:tcPr>
          <w:p w14:paraId="1452334B"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1</w:t>
            </w:r>
          </w:p>
        </w:tc>
        <w:tc>
          <w:tcPr>
            <w:tcW w:w="9324" w:type="dxa"/>
            <w:tcBorders>
              <w:top w:val="single" w:sz="5" w:space="0" w:color="000000"/>
              <w:left w:val="single" w:sz="3" w:space="0" w:color="000000"/>
              <w:bottom w:val="single" w:sz="3" w:space="0" w:color="000000"/>
              <w:right w:val="single" w:sz="5" w:space="0" w:color="000000"/>
            </w:tcBorders>
          </w:tcPr>
          <w:p w14:paraId="3086770C" w14:textId="77777777" w:rsidR="00420ADD" w:rsidRPr="009F6DA2" w:rsidRDefault="00420ADD" w:rsidP="00420ADD">
            <w:pPr>
              <w:widowControl w:val="0"/>
              <w:ind w:left="105" w:right="184" w:firstLine="0"/>
              <w:jc w:val="left"/>
              <w:rPr>
                <w:rFonts w:eastAsia="Arial"/>
                <w:sz w:val="18"/>
                <w:szCs w:val="16"/>
                <w:lang w:eastAsia="bg-BG" w:bidi="bg-BG"/>
              </w:rPr>
            </w:pPr>
            <w:r w:rsidRPr="009F6DA2">
              <w:rPr>
                <w:sz w:val="18"/>
                <w:szCs w:val="22"/>
                <w:lang w:eastAsia="bg-BG" w:bidi="bg-BG"/>
              </w:rPr>
              <w:t>Дозировката на добавките трябва да съответства  на препоръките на производителя и да се съгласува с Проектанта на обекта.</w:t>
            </w:r>
          </w:p>
        </w:tc>
      </w:tr>
      <w:tr w:rsidR="009F6DA2" w:rsidRPr="009F6DA2" w14:paraId="483FE969" w14:textId="77777777" w:rsidTr="00184F4F">
        <w:trPr>
          <w:trHeight w:hRule="exact" w:val="347"/>
        </w:trPr>
        <w:tc>
          <w:tcPr>
            <w:tcW w:w="600" w:type="dxa"/>
            <w:tcBorders>
              <w:top w:val="single" w:sz="3" w:space="0" w:color="000000"/>
              <w:left w:val="single" w:sz="5" w:space="0" w:color="000000"/>
              <w:bottom w:val="single" w:sz="5" w:space="0" w:color="000000"/>
              <w:right w:val="single" w:sz="3" w:space="0" w:color="000000"/>
            </w:tcBorders>
          </w:tcPr>
          <w:p w14:paraId="4559691D"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2</w:t>
            </w:r>
          </w:p>
        </w:tc>
        <w:tc>
          <w:tcPr>
            <w:tcW w:w="9324" w:type="dxa"/>
            <w:tcBorders>
              <w:top w:val="single" w:sz="3" w:space="0" w:color="000000"/>
              <w:left w:val="single" w:sz="3" w:space="0" w:color="000000"/>
              <w:bottom w:val="single" w:sz="5" w:space="0" w:color="000000"/>
              <w:right w:val="single" w:sz="5" w:space="0" w:color="000000"/>
            </w:tcBorders>
          </w:tcPr>
          <w:p w14:paraId="12224864" w14:textId="77777777" w:rsidR="00420ADD" w:rsidRPr="009F6DA2" w:rsidRDefault="00420ADD" w:rsidP="00420ADD">
            <w:pPr>
              <w:widowControl w:val="0"/>
              <w:ind w:left="105" w:right="184" w:firstLine="0"/>
              <w:jc w:val="left"/>
              <w:rPr>
                <w:rFonts w:eastAsia="Arial"/>
                <w:sz w:val="18"/>
                <w:szCs w:val="16"/>
                <w:lang w:eastAsia="bg-BG" w:bidi="bg-BG"/>
              </w:rPr>
            </w:pPr>
            <w:r w:rsidRPr="009F6DA2">
              <w:rPr>
                <w:sz w:val="18"/>
                <w:szCs w:val="22"/>
                <w:lang w:eastAsia="bg-BG" w:bidi="bg-BG"/>
              </w:rPr>
              <w:t>Минималното съдържание на цимент/комбинация и сборът от всички циментови материали в бетона.</w:t>
            </w:r>
          </w:p>
        </w:tc>
      </w:tr>
    </w:tbl>
    <w:p w14:paraId="56EA4D1D" w14:textId="77777777" w:rsidR="00420ADD" w:rsidRPr="009F6DA2" w:rsidRDefault="00420ADD" w:rsidP="00420ADD">
      <w:pPr>
        <w:spacing w:after="120"/>
        <w:ind w:firstLine="0"/>
      </w:pPr>
      <w:r w:rsidRPr="009F6DA2">
        <w:t>Допълнителни класове и цименти могат да се добавят по преценка на Проектанта.</w:t>
      </w:r>
    </w:p>
    <w:p w14:paraId="759D47EB" w14:textId="77777777" w:rsidR="00420ADD" w:rsidRPr="009F6DA2" w:rsidRDefault="00420ADD" w:rsidP="00420ADD">
      <w:pPr>
        <w:pStyle w:val="Heading3"/>
        <w:spacing w:line="276" w:lineRule="auto"/>
      </w:pPr>
      <w:r w:rsidRPr="009F6DA2">
        <w:lastRenderedPageBreak/>
        <w:t>Подложен бетон</w:t>
      </w:r>
    </w:p>
    <w:p w14:paraId="2DDD0246" w14:textId="77777777" w:rsidR="00420ADD" w:rsidRPr="009F6DA2" w:rsidRDefault="00420ADD" w:rsidP="00420ADD">
      <w:pPr>
        <w:spacing w:after="120"/>
      </w:pPr>
      <w:r w:rsidRPr="009F6DA2">
        <w:t>Подложният бетон трябва да се състои от пласт обикновен бетон с дебелина 75 мм с номинална  характерна якост от 15 MPa, подобно на ST3 към БДС EN 206-1.</w:t>
      </w:r>
    </w:p>
    <w:p w14:paraId="12AD13AB" w14:textId="77777777" w:rsidR="00420ADD" w:rsidRPr="009F6DA2" w:rsidRDefault="00420ADD" w:rsidP="00420ADD">
      <w:pPr>
        <w:pStyle w:val="Heading3"/>
        <w:spacing w:line="276" w:lineRule="auto"/>
      </w:pPr>
      <w:r w:rsidRPr="009F6DA2">
        <w:t>Допустими видове цимент или комбинации</w:t>
      </w:r>
    </w:p>
    <w:p w14:paraId="14D8519A" w14:textId="77777777" w:rsidR="00420ADD" w:rsidRPr="009F6DA2" w:rsidRDefault="00420ADD" w:rsidP="00420ADD">
      <w:pPr>
        <w:spacing w:after="120"/>
      </w:pPr>
      <w:r w:rsidRPr="009F6DA2">
        <w:t xml:space="preserve">Допустимите видове цимент и комбинации, посочени в т. </w:t>
      </w:r>
      <w:r w:rsidRPr="009F6DA2">
        <w:rPr>
          <w:highlight w:val="lightGray"/>
        </w:rPr>
        <w:t>5.2.1</w:t>
      </w:r>
      <w:r w:rsidRPr="009F6DA2">
        <w:t>, са дефинирани в БДС EN 206-1 или както следва по-долу:</w:t>
      </w:r>
    </w:p>
    <w:p w14:paraId="49BF498D" w14:textId="77777777" w:rsidR="00420ADD" w:rsidRPr="00CA1176" w:rsidRDefault="00420ADD" w:rsidP="00420ADD">
      <w:pPr>
        <w:spacing w:after="120"/>
        <w:rPr>
          <w:i/>
          <w:iCs/>
        </w:rPr>
      </w:pPr>
      <w:r w:rsidRPr="00CA1176">
        <w:rPr>
          <w:i/>
          <w:iCs/>
        </w:rPr>
        <w:t>Силициев прах (СП)</w:t>
      </w:r>
    </w:p>
    <w:p w14:paraId="4A758070" w14:textId="4712F324" w:rsidR="00420ADD" w:rsidRPr="00CA1176" w:rsidRDefault="00420ADD" w:rsidP="00420ADD">
      <w:pPr>
        <w:spacing w:after="120"/>
      </w:pPr>
      <w:r w:rsidRPr="00CA1176">
        <w:t xml:space="preserve">Силициев прах се използва при писмено съгласие от Проектанта. Той трябва да отговаря на БДС EN 13263 и БДС EN 197-1 и да се влага в бетона при спазване на изискванията на БДС EN 206-1. </w:t>
      </w:r>
    </w:p>
    <w:p w14:paraId="18CD16D7" w14:textId="77777777" w:rsidR="00420ADD" w:rsidRPr="00CA1176" w:rsidRDefault="00420ADD" w:rsidP="00420ADD">
      <w:pPr>
        <w:spacing w:after="120"/>
        <w:rPr>
          <w:i/>
        </w:rPr>
      </w:pPr>
      <w:r w:rsidRPr="00CA1176">
        <w:rPr>
          <w:i/>
        </w:rPr>
        <w:t>Свръх-фин прах (СФП)</w:t>
      </w:r>
    </w:p>
    <w:p w14:paraId="0EF1FAE5" w14:textId="77777777" w:rsidR="00420ADD" w:rsidRPr="00CA1176" w:rsidRDefault="00420ADD" w:rsidP="00420ADD">
      <w:pPr>
        <w:spacing w:after="120"/>
        <w:ind w:firstLine="0"/>
      </w:pPr>
      <w:r w:rsidRPr="00CA1176">
        <w:t>Свръх-финият прах се оценява съгласно БДС EN 450 със следните  модификации:</w:t>
      </w:r>
    </w:p>
    <w:tbl>
      <w:tblPr>
        <w:tblpPr w:leftFromText="141" w:rightFromText="141" w:vertAnchor="text" w:horzAnchor="margin" w:tblpXSpec="center" w:tblpYSpec="outside"/>
        <w:tblW w:w="0" w:type="auto"/>
        <w:tblLayout w:type="fixed"/>
        <w:tblCellMar>
          <w:left w:w="0" w:type="dxa"/>
          <w:right w:w="0" w:type="dxa"/>
        </w:tblCellMar>
        <w:tblLook w:val="01E0" w:firstRow="1" w:lastRow="1" w:firstColumn="1" w:lastColumn="1" w:noHBand="0" w:noVBand="0"/>
      </w:tblPr>
      <w:tblGrid>
        <w:gridCol w:w="4352"/>
        <w:gridCol w:w="5168"/>
      </w:tblGrid>
      <w:tr w:rsidR="009F6DA2" w:rsidRPr="009F6DA2" w14:paraId="1B0E925A" w14:textId="77777777" w:rsidTr="001806E2">
        <w:trPr>
          <w:trHeight w:hRule="exact" w:val="290"/>
        </w:trPr>
        <w:tc>
          <w:tcPr>
            <w:tcW w:w="4352" w:type="dxa"/>
            <w:tcBorders>
              <w:top w:val="single" w:sz="5" w:space="0" w:color="000000"/>
              <w:left w:val="single" w:sz="5" w:space="0" w:color="000000"/>
              <w:bottom w:val="single" w:sz="3" w:space="0" w:color="000000"/>
              <w:right w:val="single" w:sz="3" w:space="0" w:color="000000"/>
            </w:tcBorders>
            <w:shd w:val="clear" w:color="auto" w:fill="C0C0C0"/>
          </w:tcPr>
          <w:p w14:paraId="7432CCEC" w14:textId="77777777" w:rsidR="00420ADD" w:rsidRPr="00CA1176" w:rsidRDefault="00420ADD" w:rsidP="00420ADD">
            <w:pPr>
              <w:widowControl w:val="0"/>
              <w:ind w:left="102" w:firstLine="0"/>
              <w:jc w:val="left"/>
              <w:rPr>
                <w:rFonts w:eastAsia="Arial"/>
                <w:sz w:val="20"/>
                <w:szCs w:val="20"/>
                <w:lang w:eastAsia="bg-BG" w:bidi="bg-BG"/>
              </w:rPr>
            </w:pPr>
            <w:r w:rsidRPr="00CA1176">
              <w:rPr>
                <w:b/>
                <w:sz w:val="20"/>
                <w:szCs w:val="20"/>
                <w:lang w:eastAsia="bg-BG" w:bidi="bg-BG"/>
              </w:rPr>
              <w:t>Свойство</w:t>
            </w:r>
          </w:p>
        </w:tc>
        <w:tc>
          <w:tcPr>
            <w:tcW w:w="5168" w:type="dxa"/>
            <w:tcBorders>
              <w:top w:val="single" w:sz="5" w:space="0" w:color="000000"/>
              <w:left w:val="single" w:sz="3" w:space="0" w:color="000000"/>
              <w:bottom w:val="single" w:sz="3" w:space="0" w:color="000000"/>
              <w:right w:val="single" w:sz="5" w:space="0" w:color="000000"/>
            </w:tcBorders>
            <w:shd w:val="clear" w:color="auto" w:fill="C0C0C0"/>
          </w:tcPr>
          <w:p w14:paraId="5BEC809B" w14:textId="77777777" w:rsidR="00420ADD" w:rsidRPr="00CA1176" w:rsidRDefault="00420ADD" w:rsidP="00420ADD">
            <w:pPr>
              <w:widowControl w:val="0"/>
              <w:ind w:left="104" w:firstLine="0"/>
              <w:jc w:val="left"/>
              <w:rPr>
                <w:rFonts w:eastAsia="Arial"/>
                <w:sz w:val="20"/>
                <w:szCs w:val="20"/>
                <w:lang w:eastAsia="bg-BG" w:bidi="bg-BG"/>
              </w:rPr>
            </w:pPr>
            <w:r w:rsidRPr="00CA1176">
              <w:rPr>
                <w:b/>
                <w:sz w:val="20"/>
                <w:szCs w:val="20"/>
                <w:lang w:eastAsia="bg-BG" w:bidi="bg-BG"/>
              </w:rPr>
              <w:t>Стойност</w:t>
            </w:r>
          </w:p>
        </w:tc>
      </w:tr>
      <w:tr w:rsidR="009F6DA2" w:rsidRPr="009F6DA2" w14:paraId="555E4B7A" w14:textId="77777777" w:rsidTr="001806E2">
        <w:trPr>
          <w:trHeight w:hRule="exact" w:val="471"/>
        </w:trPr>
        <w:tc>
          <w:tcPr>
            <w:tcW w:w="4352" w:type="dxa"/>
            <w:tcBorders>
              <w:top w:val="single" w:sz="3" w:space="0" w:color="000000"/>
              <w:left w:val="single" w:sz="5" w:space="0" w:color="000000"/>
              <w:bottom w:val="single" w:sz="3" w:space="0" w:color="000000"/>
              <w:right w:val="single" w:sz="3" w:space="0" w:color="000000"/>
            </w:tcBorders>
          </w:tcPr>
          <w:p w14:paraId="19114A95" w14:textId="77777777" w:rsidR="00420ADD" w:rsidRPr="00CA1176" w:rsidRDefault="00420ADD" w:rsidP="00420ADD">
            <w:pPr>
              <w:widowControl w:val="0"/>
              <w:ind w:left="102" w:firstLine="0"/>
              <w:jc w:val="left"/>
              <w:rPr>
                <w:rFonts w:eastAsia="Arial"/>
                <w:sz w:val="20"/>
                <w:szCs w:val="20"/>
                <w:lang w:eastAsia="bg-BG" w:bidi="bg-BG"/>
              </w:rPr>
            </w:pPr>
            <w:r w:rsidRPr="00CA1176">
              <w:rPr>
                <w:sz w:val="20"/>
                <w:szCs w:val="20"/>
                <w:lang w:eastAsia="bg-BG" w:bidi="bg-BG"/>
              </w:rPr>
              <w:t>Загуба при изпепеляване</w:t>
            </w:r>
          </w:p>
        </w:tc>
        <w:tc>
          <w:tcPr>
            <w:tcW w:w="5168" w:type="dxa"/>
            <w:tcBorders>
              <w:top w:val="single" w:sz="3" w:space="0" w:color="000000"/>
              <w:left w:val="single" w:sz="3" w:space="0" w:color="000000"/>
              <w:bottom w:val="single" w:sz="3" w:space="0" w:color="000000"/>
              <w:right w:val="single" w:sz="5" w:space="0" w:color="000000"/>
            </w:tcBorders>
          </w:tcPr>
          <w:p w14:paraId="4766FF55" w14:textId="77777777" w:rsidR="00420ADD" w:rsidRPr="00CA1176" w:rsidRDefault="00420ADD" w:rsidP="00420ADD">
            <w:pPr>
              <w:widowControl w:val="0"/>
              <w:ind w:left="104" w:firstLine="0"/>
              <w:jc w:val="left"/>
              <w:rPr>
                <w:rFonts w:eastAsia="Arial"/>
                <w:sz w:val="20"/>
                <w:szCs w:val="20"/>
                <w:lang w:eastAsia="bg-BG" w:bidi="bg-BG"/>
              </w:rPr>
            </w:pPr>
            <w:r w:rsidRPr="00CA1176">
              <w:rPr>
                <w:sz w:val="20"/>
                <w:szCs w:val="20"/>
                <w:lang w:eastAsia="bg-BG" w:bidi="bg-BG"/>
              </w:rPr>
              <w:t>≤ 0.5% при 950</w:t>
            </w:r>
            <w:r w:rsidRPr="00CA1176">
              <w:rPr>
                <w:position w:val="8"/>
                <w:sz w:val="20"/>
                <w:szCs w:val="20"/>
                <w:lang w:eastAsia="bg-BG" w:bidi="bg-BG"/>
              </w:rPr>
              <w:t>o</w:t>
            </w:r>
            <w:r w:rsidRPr="00CA1176">
              <w:rPr>
                <w:sz w:val="20"/>
                <w:szCs w:val="20"/>
                <w:lang w:eastAsia="bg-BG" w:bidi="bg-BG"/>
              </w:rPr>
              <w:t>C</w:t>
            </w:r>
          </w:p>
        </w:tc>
      </w:tr>
      <w:tr w:rsidR="009F6DA2" w:rsidRPr="009F6DA2" w14:paraId="5E6A5C3F" w14:textId="77777777" w:rsidTr="001806E2">
        <w:trPr>
          <w:trHeight w:hRule="exact" w:val="304"/>
        </w:trPr>
        <w:tc>
          <w:tcPr>
            <w:tcW w:w="4352" w:type="dxa"/>
            <w:tcBorders>
              <w:top w:val="single" w:sz="3" w:space="0" w:color="000000"/>
              <w:left w:val="single" w:sz="5" w:space="0" w:color="000000"/>
              <w:bottom w:val="single" w:sz="3" w:space="0" w:color="000000"/>
              <w:right w:val="single" w:sz="3" w:space="0" w:color="000000"/>
            </w:tcBorders>
          </w:tcPr>
          <w:p w14:paraId="1D825ADE" w14:textId="77777777" w:rsidR="00420ADD" w:rsidRPr="00CA1176" w:rsidRDefault="00420ADD" w:rsidP="00420ADD">
            <w:pPr>
              <w:widowControl w:val="0"/>
              <w:ind w:left="102" w:firstLine="0"/>
              <w:jc w:val="left"/>
              <w:rPr>
                <w:rFonts w:eastAsia="Arial"/>
                <w:sz w:val="20"/>
                <w:szCs w:val="20"/>
                <w:lang w:eastAsia="bg-BG" w:bidi="bg-BG"/>
              </w:rPr>
            </w:pPr>
            <w:r w:rsidRPr="00CA1176">
              <w:rPr>
                <w:sz w:val="20"/>
                <w:szCs w:val="20"/>
                <w:lang w:eastAsia="bg-BG" w:bidi="bg-BG"/>
              </w:rPr>
              <w:t>SiO</w:t>
            </w:r>
            <w:r w:rsidRPr="00CA1176">
              <w:rPr>
                <w:position w:val="-1"/>
                <w:sz w:val="20"/>
                <w:szCs w:val="20"/>
                <w:lang w:eastAsia="bg-BG" w:bidi="bg-BG"/>
              </w:rPr>
              <w:t>2</w:t>
            </w:r>
          </w:p>
        </w:tc>
        <w:tc>
          <w:tcPr>
            <w:tcW w:w="5168" w:type="dxa"/>
            <w:tcBorders>
              <w:top w:val="single" w:sz="3" w:space="0" w:color="000000"/>
              <w:left w:val="single" w:sz="3" w:space="0" w:color="000000"/>
              <w:bottom w:val="single" w:sz="3" w:space="0" w:color="000000"/>
              <w:right w:val="single" w:sz="5" w:space="0" w:color="000000"/>
            </w:tcBorders>
          </w:tcPr>
          <w:p w14:paraId="2CE4BE6E" w14:textId="77777777" w:rsidR="00420ADD" w:rsidRPr="00CA1176" w:rsidRDefault="00420ADD" w:rsidP="00420ADD">
            <w:pPr>
              <w:widowControl w:val="0"/>
              <w:ind w:left="104" w:firstLine="0"/>
              <w:jc w:val="left"/>
              <w:rPr>
                <w:rFonts w:eastAsia="Arial"/>
                <w:sz w:val="20"/>
                <w:szCs w:val="20"/>
                <w:lang w:eastAsia="bg-BG" w:bidi="bg-BG"/>
              </w:rPr>
            </w:pPr>
            <w:r w:rsidRPr="00CA1176">
              <w:rPr>
                <w:sz w:val="20"/>
                <w:szCs w:val="20"/>
                <w:lang w:eastAsia="bg-BG" w:bidi="bg-BG"/>
              </w:rPr>
              <w:t>≤ 50.0%</w:t>
            </w:r>
          </w:p>
        </w:tc>
      </w:tr>
      <w:tr w:rsidR="009F6DA2" w:rsidRPr="009F6DA2" w14:paraId="1FBA0FD3" w14:textId="77777777" w:rsidTr="001806E2">
        <w:trPr>
          <w:trHeight w:hRule="exact" w:val="303"/>
        </w:trPr>
        <w:tc>
          <w:tcPr>
            <w:tcW w:w="4352" w:type="dxa"/>
            <w:tcBorders>
              <w:top w:val="single" w:sz="3" w:space="0" w:color="000000"/>
              <w:left w:val="single" w:sz="5" w:space="0" w:color="000000"/>
              <w:bottom w:val="single" w:sz="3" w:space="0" w:color="000000"/>
              <w:right w:val="single" w:sz="3" w:space="0" w:color="000000"/>
            </w:tcBorders>
          </w:tcPr>
          <w:p w14:paraId="3161D85F" w14:textId="77777777" w:rsidR="00420ADD" w:rsidRPr="00CA1176" w:rsidRDefault="00420ADD" w:rsidP="00420ADD">
            <w:pPr>
              <w:widowControl w:val="0"/>
              <w:ind w:left="102" w:firstLine="0"/>
              <w:jc w:val="left"/>
              <w:rPr>
                <w:rFonts w:eastAsia="Arial"/>
                <w:sz w:val="20"/>
                <w:szCs w:val="20"/>
                <w:lang w:eastAsia="bg-BG" w:bidi="bg-BG"/>
              </w:rPr>
            </w:pPr>
            <w:r w:rsidRPr="00CA1176">
              <w:rPr>
                <w:sz w:val="20"/>
                <w:szCs w:val="20"/>
                <w:lang w:eastAsia="bg-BG" w:bidi="bg-BG"/>
              </w:rPr>
              <w:t>Al</w:t>
            </w:r>
            <w:r w:rsidRPr="00CA1176">
              <w:rPr>
                <w:position w:val="-1"/>
                <w:sz w:val="20"/>
                <w:szCs w:val="20"/>
                <w:lang w:eastAsia="bg-BG" w:bidi="bg-BG"/>
              </w:rPr>
              <w:t>2</w:t>
            </w:r>
            <w:r w:rsidRPr="00CA1176">
              <w:rPr>
                <w:sz w:val="20"/>
                <w:szCs w:val="20"/>
                <w:lang w:eastAsia="bg-BG" w:bidi="bg-BG"/>
              </w:rPr>
              <w:t>O</w:t>
            </w:r>
            <w:r w:rsidRPr="00CA1176">
              <w:rPr>
                <w:position w:val="-1"/>
                <w:sz w:val="20"/>
                <w:szCs w:val="20"/>
                <w:lang w:eastAsia="bg-BG" w:bidi="bg-BG"/>
              </w:rPr>
              <w:t>3</w:t>
            </w:r>
          </w:p>
        </w:tc>
        <w:tc>
          <w:tcPr>
            <w:tcW w:w="5168" w:type="dxa"/>
            <w:tcBorders>
              <w:top w:val="single" w:sz="3" w:space="0" w:color="000000"/>
              <w:left w:val="single" w:sz="3" w:space="0" w:color="000000"/>
              <w:bottom w:val="single" w:sz="3" w:space="0" w:color="000000"/>
              <w:right w:val="single" w:sz="5" w:space="0" w:color="000000"/>
            </w:tcBorders>
          </w:tcPr>
          <w:p w14:paraId="11B6752E" w14:textId="77777777" w:rsidR="00420ADD" w:rsidRPr="00CA1176" w:rsidRDefault="00420ADD" w:rsidP="00420ADD">
            <w:pPr>
              <w:widowControl w:val="0"/>
              <w:ind w:left="104" w:firstLine="0"/>
              <w:jc w:val="left"/>
              <w:rPr>
                <w:rFonts w:eastAsia="Arial"/>
                <w:sz w:val="20"/>
                <w:szCs w:val="20"/>
                <w:lang w:eastAsia="bg-BG" w:bidi="bg-BG"/>
              </w:rPr>
            </w:pPr>
            <w:r w:rsidRPr="00CA1176">
              <w:rPr>
                <w:sz w:val="20"/>
                <w:szCs w:val="20"/>
                <w:lang w:eastAsia="bg-BG" w:bidi="bg-BG"/>
              </w:rPr>
              <w:t>≤ 30.0%</w:t>
            </w:r>
          </w:p>
        </w:tc>
      </w:tr>
      <w:tr w:rsidR="009F6DA2" w:rsidRPr="009F6DA2" w14:paraId="3ECA1031" w14:textId="77777777" w:rsidTr="001806E2">
        <w:trPr>
          <w:trHeight w:hRule="exact" w:val="284"/>
        </w:trPr>
        <w:tc>
          <w:tcPr>
            <w:tcW w:w="4352" w:type="dxa"/>
            <w:tcBorders>
              <w:top w:val="single" w:sz="3" w:space="0" w:color="000000"/>
              <w:left w:val="single" w:sz="5" w:space="0" w:color="000000"/>
              <w:bottom w:val="single" w:sz="3" w:space="0" w:color="000000"/>
              <w:right w:val="single" w:sz="3" w:space="0" w:color="000000"/>
            </w:tcBorders>
          </w:tcPr>
          <w:p w14:paraId="3FFDC847" w14:textId="77777777" w:rsidR="00420ADD" w:rsidRPr="00CA1176" w:rsidRDefault="00420ADD" w:rsidP="00420ADD">
            <w:pPr>
              <w:widowControl w:val="0"/>
              <w:ind w:left="102" w:firstLine="0"/>
              <w:jc w:val="left"/>
              <w:rPr>
                <w:rFonts w:eastAsia="Arial"/>
                <w:sz w:val="20"/>
                <w:szCs w:val="20"/>
                <w:lang w:eastAsia="bg-BG" w:bidi="bg-BG"/>
              </w:rPr>
            </w:pPr>
            <w:r w:rsidRPr="00CA1176">
              <w:rPr>
                <w:sz w:val="20"/>
                <w:szCs w:val="20"/>
                <w:lang w:eastAsia="bg-BG" w:bidi="bg-BG"/>
              </w:rPr>
              <w:t>CaO</w:t>
            </w:r>
            <w:r w:rsidRPr="00CA1176">
              <w:rPr>
                <w:position w:val="-1"/>
                <w:sz w:val="20"/>
                <w:szCs w:val="20"/>
                <w:lang w:eastAsia="bg-BG" w:bidi="bg-BG"/>
              </w:rPr>
              <w:t>2</w:t>
            </w:r>
          </w:p>
        </w:tc>
        <w:tc>
          <w:tcPr>
            <w:tcW w:w="5168" w:type="dxa"/>
            <w:tcBorders>
              <w:top w:val="single" w:sz="3" w:space="0" w:color="000000"/>
              <w:left w:val="single" w:sz="3" w:space="0" w:color="000000"/>
              <w:bottom w:val="single" w:sz="3" w:space="0" w:color="000000"/>
              <w:right w:val="single" w:sz="5" w:space="0" w:color="000000"/>
            </w:tcBorders>
          </w:tcPr>
          <w:p w14:paraId="05F90F3B" w14:textId="77777777" w:rsidR="00420ADD" w:rsidRPr="00CA1176" w:rsidRDefault="00420ADD" w:rsidP="00420ADD">
            <w:pPr>
              <w:widowControl w:val="0"/>
              <w:ind w:left="104" w:firstLine="0"/>
              <w:jc w:val="left"/>
              <w:rPr>
                <w:rFonts w:eastAsia="Arial"/>
                <w:sz w:val="20"/>
                <w:szCs w:val="20"/>
                <w:lang w:eastAsia="bg-BG" w:bidi="bg-BG"/>
              </w:rPr>
            </w:pPr>
            <w:r w:rsidRPr="00CA1176">
              <w:rPr>
                <w:sz w:val="20"/>
                <w:szCs w:val="20"/>
                <w:lang w:eastAsia="bg-BG" w:bidi="bg-BG"/>
              </w:rPr>
              <w:t>≤ 5.0%</w:t>
            </w:r>
          </w:p>
        </w:tc>
      </w:tr>
      <w:tr w:rsidR="009F6DA2" w:rsidRPr="009F6DA2" w14:paraId="3644AAA0" w14:textId="77777777" w:rsidTr="001806E2">
        <w:trPr>
          <w:trHeight w:hRule="exact" w:val="287"/>
        </w:trPr>
        <w:tc>
          <w:tcPr>
            <w:tcW w:w="4352" w:type="dxa"/>
            <w:tcBorders>
              <w:top w:val="single" w:sz="3" w:space="0" w:color="000000"/>
              <w:left w:val="single" w:sz="5" w:space="0" w:color="000000"/>
              <w:bottom w:val="single" w:sz="3" w:space="0" w:color="000000"/>
              <w:right w:val="single" w:sz="3" w:space="0" w:color="000000"/>
            </w:tcBorders>
          </w:tcPr>
          <w:p w14:paraId="68DC05C2" w14:textId="77777777" w:rsidR="00420ADD" w:rsidRPr="00CA1176" w:rsidRDefault="00420ADD" w:rsidP="00420ADD">
            <w:pPr>
              <w:widowControl w:val="0"/>
              <w:ind w:left="102" w:firstLine="0"/>
              <w:jc w:val="left"/>
              <w:rPr>
                <w:rFonts w:eastAsia="Arial"/>
                <w:sz w:val="20"/>
                <w:szCs w:val="20"/>
                <w:lang w:eastAsia="bg-BG" w:bidi="bg-BG"/>
              </w:rPr>
            </w:pPr>
            <w:r w:rsidRPr="00CA1176">
              <w:rPr>
                <w:sz w:val="20"/>
                <w:szCs w:val="20"/>
                <w:lang w:eastAsia="bg-BG" w:bidi="bg-BG"/>
              </w:rPr>
              <w:t>Fe</w:t>
            </w:r>
            <w:r w:rsidRPr="00CA1176">
              <w:rPr>
                <w:position w:val="-1"/>
                <w:sz w:val="20"/>
                <w:szCs w:val="20"/>
                <w:lang w:eastAsia="bg-BG" w:bidi="bg-BG"/>
              </w:rPr>
              <w:t>2</w:t>
            </w:r>
            <w:r w:rsidRPr="00CA1176">
              <w:rPr>
                <w:sz w:val="20"/>
                <w:szCs w:val="20"/>
                <w:lang w:eastAsia="bg-BG" w:bidi="bg-BG"/>
              </w:rPr>
              <w:t>O</w:t>
            </w:r>
            <w:r w:rsidRPr="00CA1176">
              <w:rPr>
                <w:position w:val="-1"/>
                <w:sz w:val="20"/>
                <w:szCs w:val="20"/>
                <w:lang w:eastAsia="bg-BG" w:bidi="bg-BG"/>
              </w:rPr>
              <w:t>3</w:t>
            </w:r>
          </w:p>
        </w:tc>
        <w:tc>
          <w:tcPr>
            <w:tcW w:w="5168" w:type="dxa"/>
            <w:tcBorders>
              <w:top w:val="single" w:sz="3" w:space="0" w:color="000000"/>
              <w:left w:val="single" w:sz="3" w:space="0" w:color="000000"/>
              <w:bottom w:val="single" w:sz="3" w:space="0" w:color="000000"/>
              <w:right w:val="single" w:sz="5" w:space="0" w:color="000000"/>
            </w:tcBorders>
          </w:tcPr>
          <w:p w14:paraId="5BD5DB23" w14:textId="77777777" w:rsidR="00420ADD" w:rsidRPr="00CA1176" w:rsidRDefault="00420ADD" w:rsidP="00420ADD">
            <w:pPr>
              <w:widowControl w:val="0"/>
              <w:ind w:left="104" w:firstLine="0"/>
              <w:jc w:val="left"/>
              <w:rPr>
                <w:rFonts w:eastAsia="Arial"/>
                <w:sz w:val="20"/>
                <w:szCs w:val="20"/>
                <w:lang w:eastAsia="bg-BG" w:bidi="bg-BG"/>
              </w:rPr>
            </w:pPr>
            <w:r w:rsidRPr="00CA1176">
              <w:rPr>
                <w:sz w:val="20"/>
                <w:szCs w:val="20"/>
                <w:lang w:eastAsia="bg-BG" w:bidi="bg-BG"/>
              </w:rPr>
              <w:t>≤ 5.0%</w:t>
            </w:r>
          </w:p>
        </w:tc>
      </w:tr>
      <w:tr w:rsidR="009F6DA2" w:rsidRPr="009F6DA2" w14:paraId="51AE49B0" w14:textId="77777777" w:rsidTr="001806E2">
        <w:trPr>
          <w:trHeight w:hRule="exact" w:val="284"/>
        </w:trPr>
        <w:tc>
          <w:tcPr>
            <w:tcW w:w="4352" w:type="dxa"/>
            <w:tcBorders>
              <w:top w:val="single" w:sz="3" w:space="0" w:color="000000"/>
              <w:left w:val="single" w:sz="5" w:space="0" w:color="000000"/>
              <w:bottom w:val="single" w:sz="3" w:space="0" w:color="000000"/>
              <w:right w:val="single" w:sz="3" w:space="0" w:color="000000"/>
            </w:tcBorders>
          </w:tcPr>
          <w:p w14:paraId="03529EF6" w14:textId="77777777" w:rsidR="00420ADD" w:rsidRPr="00CA1176" w:rsidRDefault="00420ADD" w:rsidP="00420ADD">
            <w:pPr>
              <w:widowControl w:val="0"/>
              <w:ind w:left="102" w:firstLine="0"/>
              <w:jc w:val="left"/>
              <w:rPr>
                <w:rFonts w:eastAsia="Arial"/>
                <w:sz w:val="20"/>
                <w:szCs w:val="20"/>
                <w:lang w:eastAsia="bg-BG" w:bidi="bg-BG"/>
              </w:rPr>
            </w:pPr>
            <w:r w:rsidRPr="00CA1176">
              <w:rPr>
                <w:sz w:val="20"/>
                <w:szCs w:val="20"/>
                <w:lang w:eastAsia="bg-BG" w:bidi="bg-BG"/>
              </w:rPr>
              <w:t>SO</w:t>
            </w:r>
            <w:r w:rsidRPr="00CA1176">
              <w:rPr>
                <w:position w:val="-1"/>
                <w:sz w:val="20"/>
                <w:szCs w:val="20"/>
                <w:lang w:eastAsia="bg-BG" w:bidi="bg-BG"/>
              </w:rPr>
              <w:t>3</w:t>
            </w:r>
          </w:p>
        </w:tc>
        <w:tc>
          <w:tcPr>
            <w:tcW w:w="5168" w:type="dxa"/>
            <w:tcBorders>
              <w:top w:val="single" w:sz="3" w:space="0" w:color="000000"/>
              <w:left w:val="single" w:sz="3" w:space="0" w:color="000000"/>
              <w:bottom w:val="single" w:sz="3" w:space="0" w:color="000000"/>
              <w:right w:val="single" w:sz="5" w:space="0" w:color="000000"/>
            </w:tcBorders>
          </w:tcPr>
          <w:p w14:paraId="13A8E6E3" w14:textId="77777777" w:rsidR="00420ADD" w:rsidRPr="00CA1176" w:rsidRDefault="00420ADD" w:rsidP="00420ADD">
            <w:pPr>
              <w:widowControl w:val="0"/>
              <w:ind w:left="104" w:firstLine="0"/>
              <w:jc w:val="left"/>
              <w:rPr>
                <w:rFonts w:eastAsia="Arial"/>
                <w:sz w:val="20"/>
                <w:szCs w:val="20"/>
                <w:lang w:eastAsia="bg-BG" w:bidi="bg-BG"/>
              </w:rPr>
            </w:pPr>
            <w:r w:rsidRPr="00CA1176">
              <w:rPr>
                <w:sz w:val="20"/>
                <w:szCs w:val="20"/>
                <w:lang w:eastAsia="bg-BG" w:bidi="bg-BG"/>
              </w:rPr>
              <w:t>≤ 1.0%</w:t>
            </w:r>
          </w:p>
        </w:tc>
      </w:tr>
      <w:tr w:rsidR="009F6DA2" w:rsidRPr="009F6DA2" w14:paraId="6A3487E0" w14:textId="77777777" w:rsidTr="001806E2">
        <w:trPr>
          <w:trHeight w:hRule="exact" w:val="284"/>
        </w:trPr>
        <w:tc>
          <w:tcPr>
            <w:tcW w:w="4352" w:type="dxa"/>
            <w:tcBorders>
              <w:top w:val="single" w:sz="3" w:space="0" w:color="000000"/>
              <w:left w:val="single" w:sz="5" w:space="0" w:color="000000"/>
              <w:bottom w:val="single" w:sz="3" w:space="0" w:color="000000"/>
              <w:right w:val="single" w:sz="3" w:space="0" w:color="000000"/>
            </w:tcBorders>
          </w:tcPr>
          <w:p w14:paraId="264DD0C3" w14:textId="77777777" w:rsidR="00420ADD" w:rsidRPr="00CA1176" w:rsidRDefault="00420ADD" w:rsidP="00420ADD">
            <w:pPr>
              <w:widowControl w:val="0"/>
              <w:ind w:left="102" w:firstLine="0"/>
              <w:jc w:val="left"/>
              <w:rPr>
                <w:rFonts w:eastAsia="Arial"/>
                <w:sz w:val="20"/>
                <w:szCs w:val="20"/>
                <w:lang w:eastAsia="bg-BG" w:bidi="bg-BG"/>
              </w:rPr>
            </w:pPr>
            <w:r w:rsidRPr="00CA1176">
              <w:rPr>
                <w:sz w:val="20"/>
                <w:szCs w:val="20"/>
                <w:lang w:eastAsia="bg-BG" w:bidi="bg-BG"/>
              </w:rPr>
              <w:t>Cl</w:t>
            </w:r>
          </w:p>
        </w:tc>
        <w:tc>
          <w:tcPr>
            <w:tcW w:w="5168" w:type="dxa"/>
            <w:tcBorders>
              <w:top w:val="single" w:sz="3" w:space="0" w:color="000000"/>
              <w:left w:val="single" w:sz="3" w:space="0" w:color="000000"/>
              <w:bottom w:val="single" w:sz="3" w:space="0" w:color="000000"/>
              <w:right w:val="single" w:sz="5" w:space="0" w:color="000000"/>
            </w:tcBorders>
          </w:tcPr>
          <w:p w14:paraId="124E8AEE" w14:textId="77777777" w:rsidR="00420ADD" w:rsidRPr="00CA1176" w:rsidRDefault="00420ADD" w:rsidP="00420ADD">
            <w:pPr>
              <w:widowControl w:val="0"/>
              <w:ind w:left="104" w:firstLine="0"/>
              <w:jc w:val="left"/>
              <w:rPr>
                <w:rFonts w:eastAsia="Arial"/>
                <w:sz w:val="20"/>
                <w:szCs w:val="20"/>
                <w:lang w:eastAsia="bg-BG" w:bidi="bg-BG"/>
              </w:rPr>
            </w:pPr>
            <w:r w:rsidRPr="00CA1176">
              <w:rPr>
                <w:sz w:val="20"/>
                <w:szCs w:val="20"/>
                <w:lang w:eastAsia="bg-BG" w:bidi="bg-BG"/>
              </w:rPr>
              <w:t>≤ 0.01%</w:t>
            </w:r>
          </w:p>
        </w:tc>
      </w:tr>
      <w:tr w:rsidR="009F6DA2" w:rsidRPr="009F6DA2" w14:paraId="7D9070DA" w14:textId="77777777" w:rsidTr="001806E2">
        <w:trPr>
          <w:trHeight w:hRule="exact" w:val="287"/>
        </w:trPr>
        <w:tc>
          <w:tcPr>
            <w:tcW w:w="4352" w:type="dxa"/>
            <w:tcBorders>
              <w:top w:val="single" w:sz="3" w:space="0" w:color="000000"/>
              <w:left w:val="single" w:sz="5" w:space="0" w:color="000000"/>
              <w:bottom w:val="single" w:sz="3" w:space="0" w:color="000000"/>
              <w:right w:val="single" w:sz="3" w:space="0" w:color="000000"/>
            </w:tcBorders>
          </w:tcPr>
          <w:p w14:paraId="7C4D9E26" w14:textId="77777777" w:rsidR="00420ADD" w:rsidRPr="00CA1176" w:rsidRDefault="00420ADD" w:rsidP="00420ADD">
            <w:pPr>
              <w:widowControl w:val="0"/>
              <w:ind w:left="102" w:firstLine="0"/>
              <w:jc w:val="left"/>
              <w:rPr>
                <w:rFonts w:eastAsia="Arial"/>
                <w:sz w:val="20"/>
                <w:szCs w:val="20"/>
                <w:lang w:eastAsia="bg-BG" w:bidi="bg-BG"/>
              </w:rPr>
            </w:pPr>
            <w:r w:rsidRPr="00CA1176">
              <w:rPr>
                <w:sz w:val="20"/>
                <w:szCs w:val="20"/>
                <w:lang w:eastAsia="bg-BG" w:bidi="bg-BG"/>
              </w:rPr>
              <w:t>Налични основи като Na</w:t>
            </w:r>
            <w:r w:rsidRPr="00CA1176">
              <w:rPr>
                <w:position w:val="-1"/>
                <w:sz w:val="20"/>
                <w:szCs w:val="20"/>
                <w:lang w:eastAsia="bg-BG" w:bidi="bg-BG"/>
              </w:rPr>
              <w:t>2</w:t>
            </w:r>
            <w:r w:rsidRPr="00CA1176">
              <w:rPr>
                <w:sz w:val="20"/>
                <w:szCs w:val="20"/>
                <w:lang w:eastAsia="bg-BG" w:bidi="bg-BG"/>
              </w:rPr>
              <w:t>O</w:t>
            </w:r>
          </w:p>
        </w:tc>
        <w:tc>
          <w:tcPr>
            <w:tcW w:w="5168" w:type="dxa"/>
            <w:tcBorders>
              <w:top w:val="single" w:sz="3" w:space="0" w:color="000000"/>
              <w:left w:val="single" w:sz="3" w:space="0" w:color="000000"/>
              <w:bottom w:val="single" w:sz="3" w:space="0" w:color="000000"/>
              <w:right w:val="single" w:sz="5" w:space="0" w:color="000000"/>
            </w:tcBorders>
          </w:tcPr>
          <w:p w14:paraId="48B908B9" w14:textId="77777777" w:rsidR="00420ADD" w:rsidRPr="00CA1176" w:rsidRDefault="00420ADD" w:rsidP="00420ADD">
            <w:pPr>
              <w:widowControl w:val="0"/>
              <w:ind w:left="104" w:firstLine="0"/>
              <w:jc w:val="left"/>
              <w:rPr>
                <w:rFonts w:eastAsia="Arial"/>
                <w:sz w:val="20"/>
                <w:szCs w:val="20"/>
                <w:lang w:eastAsia="bg-BG" w:bidi="bg-BG"/>
              </w:rPr>
            </w:pPr>
            <w:r w:rsidRPr="00CA1176">
              <w:rPr>
                <w:sz w:val="20"/>
                <w:szCs w:val="20"/>
                <w:lang w:eastAsia="bg-BG" w:bidi="bg-BG"/>
              </w:rPr>
              <w:t>≤ 1.50%</w:t>
            </w:r>
          </w:p>
        </w:tc>
      </w:tr>
      <w:tr w:rsidR="009F6DA2" w:rsidRPr="009F6DA2" w14:paraId="648026FF" w14:textId="77777777" w:rsidTr="001806E2">
        <w:trPr>
          <w:trHeight w:hRule="exact" w:val="284"/>
        </w:trPr>
        <w:tc>
          <w:tcPr>
            <w:tcW w:w="4352" w:type="dxa"/>
            <w:tcBorders>
              <w:top w:val="single" w:sz="3" w:space="0" w:color="000000"/>
              <w:left w:val="single" w:sz="5" w:space="0" w:color="000000"/>
              <w:bottom w:val="single" w:sz="3" w:space="0" w:color="000000"/>
              <w:right w:val="single" w:sz="3" w:space="0" w:color="000000"/>
            </w:tcBorders>
          </w:tcPr>
          <w:p w14:paraId="29465E9F" w14:textId="77777777" w:rsidR="00420ADD" w:rsidRPr="00CA1176" w:rsidRDefault="00420ADD" w:rsidP="00420ADD">
            <w:pPr>
              <w:widowControl w:val="0"/>
              <w:ind w:left="102" w:firstLine="0"/>
              <w:jc w:val="left"/>
              <w:rPr>
                <w:rFonts w:eastAsia="Arial"/>
                <w:sz w:val="20"/>
                <w:szCs w:val="20"/>
                <w:lang w:eastAsia="bg-BG" w:bidi="bg-BG"/>
              </w:rPr>
            </w:pPr>
            <w:r w:rsidRPr="00CA1176">
              <w:rPr>
                <w:sz w:val="20"/>
                <w:szCs w:val="20"/>
                <w:lang w:eastAsia="bg-BG" w:bidi="bg-BG"/>
              </w:rPr>
              <w:t>Частици &gt; 25 микрона</w:t>
            </w:r>
          </w:p>
        </w:tc>
        <w:tc>
          <w:tcPr>
            <w:tcW w:w="5168" w:type="dxa"/>
            <w:tcBorders>
              <w:top w:val="single" w:sz="3" w:space="0" w:color="000000"/>
              <w:left w:val="single" w:sz="3" w:space="0" w:color="000000"/>
              <w:bottom w:val="single" w:sz="3" w:space="0" w:color="000000"/>
              <w:right w:val="single" w:sz="5" w:space="0" w:color="000000"/>
            </w:tcBorders>
          </w:tcPr>
          <w:p w14:paraId="0BA8C452" w14:textId="77777777" w:rsidR="00420ADD" w:rsidRPr="00CA1176" w:rsidRDefault="00420ADD" w:rsidP="00420ADD">
            <w:pPr>
              <w:widowControl w:val="0"/>
              <w:ind w:left="104" w:firstLine="0"/>
              <w:jc w:val="left"/>
              <w:rPr>
                <w:rFonts w:eastAsia="Arial"/>
                <w:sz w:val="20"/>
                <w:szCs w:val="20"/>
                <w:lang w:eastAsia="bg-BG" w:bidi="bg-BG"/>
              </w:rPr>
            </w:pPr>
            <w:r w:rsidRPr="00CA1176">
              <w:rPr>
                <w:sz w:val="20"/>
                <w:szCs w:val="20"/>
                <w:lang w:eastAsia="bg-BG" w:bidi="bg-BG"/>
              </w:rPr>
              <w:t>≤ 1.0%</w:t>
            </w:r>
          </w:p>
        </w:tc>
      </w:tr>
      <w:tr w:rsidR="009F6DA2" w:rsidRPr="009F6DA2" w14:paraId="7A606625" w14:textId="77777777" w:rsidTr="001806E2">
        <w:trPr>
          <w:trHeight w:hRule="exact" w:val="290"/>
        </w:trPr>
        <w:tc>
          <w:tcPr>
            <w:tcW w:w="4352" w:type="dxa"/>
            <w:tcBorders>
              <w:top w:val="single" w:sz="3" w:space="0" w:color="000000"/>
              <w:left w:val="single" w:sz="5" w:space="0" w:color="000000"/>
              <w:bottom w:val="single" w:sz="5" w:space="0" w:color="000000"/>
              <w:right w:val="single" w:sz="3" w:space="0" w:color="000000"/>
            </w:tcBorders>
          </w:tcPr>
          <w:p w14:paraId="23650118" w14:textId="77777777" w:rsidR="00420ADD" w:rsidRPr="00CA1176" w:rsidRDefault="00420ADD" w:rsidP="00420ADD">
            <w:pPr>
              <w:widowControl w:val="0"/>
              <w:ind w:left="102" w:firstLine="0"/>
              <w:jc w:val="left"/>
              <w:rPr>
                <w:rFonts w:eastAsia="Arial"/>
                <w:sz w:val="20"/>
                <w:szCs w:val="20"/>
                <w:lang w:eastAsia="bg-BG" w:bidi="bg-BG"/>
              </w:rPr>
            </w:pPr>
            <w:r w:rsidRPr="00CA1176">
              <w:rPr>
                <w:sz w:val="20"/>
                <w:szCs w:val="20"/>
                <w:lang w:eastAsia="bg-BG" w:bidi="bg-BG"/>
              </w:rPr>
              <w:t>Частици &gt; 11 микрона</w:t>
            </w:r>
          </w:p>
        </w:tc>
        <w:tc>
          <w:tcPr>
            <w:tcW w:w="5168" w:type="dxa"/>
            <w:tcBorders>
              <w:top w:val="single" w:sz="3" w:space="0" w:color="000000"/>
              <w:left w:val="single" w:sz="3" w:space="0" w:color="000000"/>
              <w:bottom w:val="single" w:sz="5" w:space="0" w:color="000000"/>
              <w:right w:val="single" w:sz="5" w:space="0" w:color="000000"/>
            </w:tcBorders>
          </w:tcPr>
          <w:p w14:paraId="74E7C43E" w14:textId="77777777" w:rsidR="00420ADD" w:rsidRPr="00CA1176" w:rsidRDefault="00420ADD" w:rsidP="00420ADD">
            <w:pPr>
              <w:widowControl w:val="0"/>
              <w:ind w:left="104" w:firstLine="0"/>
              <w:jc w:val="left"/>
              <w:rPr>
                <w:rFonts w:eastAsia="Arial"/>
                <w:sz w:val="20"/>
                <w:szCs w:val="20"/>
                <w:lang w:eastAsia="bg-BG" w:bidi="bg-BG"/>
              </w:rPr>
            </w:pPr>
            <w:r w:rsidRPr="00CA1176">
              <w:rPr>
                <w:sz w:val="20"/>
                <w:szCs w:val="20"/>
                <w:lang w:eastAsia="bg-BG" w:bidi="bg-BG"/>
              </w:rPr>
              <w:t>≤ 10.0%</w:t>
            </w:r>
          </w:p>
        </w:tc>
      </w:tr>
    </w:tbl>
    <w:p w14:paraId="5F3BA1BC" w14:textId="77777777" w:rsidR="00420ADD" w:rsidRPr="009F6DA2" w:rsidRDefault="00420ADD" w:rsidP="00420ADD">
      <w:pPr>
        <w:pStyle w:val="Heading3"/>
        <w:spacing w:line="276" w:lineRule="auto"/>
      </w:pPr>
      <w:r w:rsidRPr="009F6DA2">
        <w:t>Свойства на цимента</w:t>
      </w:r>
    </w:p>
    <w:tbl>
      <w:tblPr>
        <w:tblW w:w="0" w:type="auto"/>
        <w:jc w:val="center"/>
        <w:tblLayout w:type="fixed"/>
        <w:tblCellMar>
          <w:left w:w="0" w:type="dxa"/>
          <w:right w:w="0" w:type="dxa"/>
        </w:tblCellMar>
        <w:tblLook w:val="01E0" w:firstRow="1" w:lastRow="1" w:firstColumn="1" w:lastColumn="1" w:noHBand="0" w:noVBand="0"/>
      </w:tblPr>
      <w:tblGrid>
        <w:gridCol w:w="5179"/>
        <w:gridCol w:w="4221"/>
      </w:tblGrid>
      <w:tr w:rsidR="009F6DA2" w:rsidRPr="009F6DA2" w14:paraId="73D7639C" w14:textId="77777777" w:rsidTr="004046A1">
        <w:trPr>
          <w:trHeight w:hRule="exact" w:val="346"/>
          <w:jc w:val="center"/>
        </w:trPr>
        <w:tc>
          <w:tcPr>
            <w:tcW w:w="5179" w:type="dxa"/>
            <w:tcBorders>
              <w:top w:val="single" w:sz="5" w:space="0" w:color="000000"/>
              <w:left w:val="single" w:sz="5" w:space="0" w:color="000000"/>
              <w:bottom w:val="single" w:sz="3" w:space="0" w:color="000000"/>
              <w:right w:val="single" w:sz="3" w:space="0" w:color="000000"/>
            </w:tcBorders>
            <w:shd w:val="clear" w:color="auto" w:fill="E0E0E0"/>
          </w:tcPr>
          <w:p w14:paraId="0DB892B9" w14:textId="77777777" w:rsidR="00420ADD" w:rsidRPr="009F6DA2" w:rsidRDefault="00420ADD" w:rsidP="00420ADD">
            <w:pPr>
              <w:widowControl w:val="0"/>
              <w:ind w:left="102" w:firstLine="0"/>
              <w:jc w:val="left"/>
              <w:rPr>
                <w:rFonts w:eastAsia="Arial"/>
                <w:sz w:val="20"/>
                <w:szCs w:val="20"/>
                <w:lang w:eastAsia="bg-BG" w:bidi="bg-BG"/>
              </w:rPr>
            </w:pPr>
            <w:r w:rsidRPr="009F6DA2">
              <w:rPr>
                <w:b/>
                <w:sz w:val="20"/>
                <w:szCs w:val="20"/>
                <w:lang w:eastAsia="bg-BG" w:bidi="bg-BG"/>
              </w:rPr>
              <w:t>Свойство</w:t>
            </w:r>
          </w:p>
        </w:tc>
        <w:tc>
          <w:tcPr>
            <w:tcW w:w="4221" w:type="dxa"/>
            <w:tcBorders>
              <w:top w:val="single" w:sz="5" w:space="0" w:color="000000"/>
              <w:left w:val="single" w:sz="3" w:space="0" w:color="000000"/>
              <w:bottom w:val="single" w:sz="3" w:space="0" w:color="000000"/>
              <w:right w:val="single" w:sz="5" w:space="0" w:color="000000"/>
            </w:tcBorders>
            <w:shd w:val="clear" w:color="auto" w:fill="E0E0E0"/>
          </w:tcPr>
          <w:p w14:paraId="7CE18C7C" w14:textId="77777777" w:rsidR="00420ADD" w:rsidRPr="009F6DA2" w:rsidRDefault="00420ADD" w:rsidP="00420ADD">
            <w:pPr>
              <w:widowControl w:val="0"/>
              <w:ind w:left="104" w:firstLine="0"/>
              <w:jc w:val="left"/>
              <w:rPr>
                <w:rFonts w:eastAsia="Arial"/>
                <w:sz w:val="20"/>
                <w:szCs w:val="20"/>
                <w:lang w:eastAsia="bg-BG" w:bidi="bg-BG"/>
              </w:rPr>
            </w:pPr>
            <w:r w:rsidRPr="009F6DA2">
              <w:rPr>
                <w:b/>
                <w:sz w:val="20"/>
                <w:szCs w:val="20"/>
                <w:lang w:eastAsia="bg-BG" w:bidi="bg-BG"/>
              </w:rPr>
              <w:t>Стойност</w:t>
            </w:r>
          </w:p>
        </w:tc>
      </w:tr>
      <w:tr w:rsidR="009F6DA2" w:rsidRPr="009F6DA2" w14:paraId="57A4B6B5" w14:textId="77777777" w:rsidTr="004046A1">
        <w:trPr>
          <w:trHeight w:hRule="exact" w:val="288"/>
          <w:jc w:val="center"/>
        </w:trPr>
        <w:tc>
          <w:tcPr>
            <w:tcW w:w="5179" w:type="dxa"/>
            <w:tcBorders>
              <w:top w:val="single" w:sz="3" w:space="0" w:color="000000"/>
              <w:left w:val="single" w:sz="5" w:space="0" w:color="000000"/>
              <w:bottom w:val="single" w:sz="3" w:space="0" w:color="000000"/>
              <w:right w:val="single" w:sz="3" w:space="0" w:color="000000"/>
            </w:tcBorders>
          </w:tcPr>
          <w:p w14:paraId="29154D89" w14:textId="77777777" w:rsidR="00420ADD" w:rsidRPr="009F6DA2" w:rsidRDefault="00420ADD" w:rsidP="00420ADD">
            <w:pPr>
              <w:widowControl w:val="0"/>
              <w:ind w:left="102" w:firstLine="0"/>
              <w:jc w:val="left"/>
              <w:rPr>
                <w:rFonts w:eastAsia="Arial"/>
                <w:sz w:val="20"/>
                <w:szCs w:val="20"/>
                <w:lang w:eastAsia="bg-BG" w:bidi="bg-BG"/>
              </w:rPr>
            </w:pPr>
            <w:r w:rsidRPr="009F6DA2">
              <w:rPr>
                <w:sz w:val="20"/>
                <w:szCs w:val="20"/>
                <w:lang w:eastAsia="bg-BG" w:bidi="bg-BG"/>
              </w:rPr>
              <w:t>Основи лимит (заявена средна стойност)</w:t>
            </w:r>
          </w:p>
        </w:tc>
        <w:tc>
          <w:tcPr>
            <w:tcW w:w="4221" w:type="dxa"/>
            <w:tcBorders>
              <w:top w:val="single" w:sz="3" w:space="0" w:color="000000"/>
              <w:left w:val="single" w:sz="3" w:space="0" w:color="000000"/>
              <w:bottom w:val="single" w:sz="3" w:space="0" w:color="000000"/>
              <w:right w:val="single" w:sz="5" w:space="0" w:color="000000"/>
            </w:tcBorders>
          </w:tcPr>
          <w:p w14:paraId="314C4FF8" w14:textId="77777777" w:rsidR="00420ADD" w:rsidRPr="009F6DA2" w:rsidRDefault="00420ADD" w:rsidP="00420ADD">
            <w:pPr>
              <w:widowControl w:val="0"/>
              <w:ind w:left="104" w:firstLine="0"/>
              <w:jc w:val="left"/>
              <w:rPr>
                <w:rFonts w:eastAsia="Arial"/>
                <w:sz w:val="20"/>
                <w:szCs w:val="20"/>
                <w:lang w:eastAsia="bg-BG" w:bidi="bg-BG"/>
              </w:rPr>
            </w:pPr>
            <w:r w:rsidRPr="009F6DA2">
              <w:rPr>
                <w:sz w:val="20"/>
                <w:szCs w:val="20"/>
                <w:lang w:eastAsia="bg-BG" w:bidi="bg-BG"/>
              </w:rPr>
              <w:t>0.6% макс.</w:t>
            </w:r>
          </w:p>
        </w:tc>
      </w:tr>
      <w:tr w:rsidR="009F6DA2" w:rsidRPr="009F6DA2" w14:paraId="2C6795A9" w14:textId="77777777" w:rsidTr="004046A1">
        <w:trPr>
          <w:trHeight w:hRule="exact" w:val="292"/>
          <w:jc w:val="center"/>
        </w:trPr>
        <w:tc>
          <w:tcPr>
            <w:tcW w:w="5179" w:type="dxa"/>
            <w:tcBorders>
              <w:top w:val="single" w:sz="3" w:space="0" w:color="000000"/>
              <w:left w:val="single" w:sz="5" w:space="0" w:color="000000"/>
              <w:bottom w:val="single" w:sz="5" w:space="0" w:color="000000"/>
              <w:right w:val="single" w:sz="3" w:space="0" w:color="000000"/>
            </w:tcBorders>
          </w:tcPr>
          <w:p w14:paraId="650220E2" w14:textId="77777777" w:rsidR="00420ADD" w:rsidRPr="009F6DA2" w:rsidRDefault="00420ADD" w:rsidP="00420ADD">
            <w:pPr>
              <w:widowControl w:val="0"/>
              <w:ind w:left="102" w:firstLine="0"/>
              <w:jc w:val="left"/>
              <w:rPr>
                <w:rFonts w:eastAsia="Arial"/>
                <w:sz w:val="20"/>
                <w:szCs w:val="20"/>
                <w:lang w:eastAsia="bg-BG" w:bidi="bg-BG"/>
              </w:rPr>
            </w:pPr>
            <w:r w:rsidRPr="009F6DA2">
              <w:rPr>
                <w:sz w:val="20"/>
                <w:szCs w:val="20"/>
                <w:lang w:eastAsia="bg-BG" w:bidi="bg-BG"/>
              </w:rPr>
              <w:t>Трикалцием алуминат (C</w:t>
            </w:r>
            <w:r w:rsidRPr="009F6DA2">
              <w:rPr>
                <w:position w:val="-1"/>
                <w:sz w:val="20"/>
                <w:szCs w:val="20"/>
                <w:lang w:eastAsia="bg-BG" w:bidi="bg-BG"/>
              </w:rPr>
              <w:t>3</w:t>
            </w:r>
            <w:r w:rsidRPr="009F6DA2">
              <w:rPr>
                <w:sz w:val="20"/>
                <w:szCs w:val="20"/>
                <w:lang w:eastAsia="bg-BG" w:bidi="bg-BG"/>
              </w:rPr>
              <w:t>A)</w:t>
            </w:r>
          </w:p>
        </w:tc>
        <w:tc>
          <w:tcPr>
            <w:tcW w:w="4221" w:type="dxa"/>
            <w:tcBorders>
              <w:top w:val="single" w:sz="3" w:space="0" w:color="000000"/>
              <w:left w:val="single" w:sz="3" w:space="0" w:color="000000"/>
              <w:bottom w:val="single" w:sz="5" w:space="0" w:color="000000"/>
              <w:right w:val="single" w:sz="5" w:space="0" w:color="000000"/>
            </w:tcBorders>
          </w:tcPr>
          <w:p w14:paraId="1DB463DB" w14:textId="77777777" w:rsidR="00420ADD" w:rsidRPr="009F6DA2" w:rsidRDefault="00420ADD" w:rsidP="00420ADD">
            <w:pPr>
              <w:widowControl w:val="0"/>
              <w:ind w:left="103" w:firstLine="0"/>
              <w:jc w:val="left"/>
              <w:rPr>
                <w:rFonts w:eastAsia="Arial"/>
                <w:sz w:val="20"/>
                <w:szCs w:val="20"/>
                <w:lang w:eastAsia="bg-BG" w:bidi="bg-BG"/>
              </w:rPr>
            </w:pPr>
            <w:r w:rsidRPr="009F6DA2">
              <w:rPr>
                <w:sz w:val="20"/>
                <w:szCs w:val="20"/>
                <w:lang w:eastAsia="bg-BG" w:bidi="bg-BG"/>
              </w:rPr>
              <w:t>4-10</w:t>
            </w:r>
          </w:p>
        </w:tc>
      </w:tr>
    </w:tbl>
    <w:p w14:paraId="1CE54AB7" w14:textId="77777777" w:rsidR="00420ADD" w:rsidRPr="009F6DA2" w:rsidRDefault="00420ADD" w:rsidP="00420ADD">
      <w:pPr>
        <w:pStyle w:val="Heading3"/>
        <w:spacing w:line="276" w:lineRule="auto"/>
      </w:pPr>
      <w:r w:rsidRPr="009F6DA2">
        <w:t>Допустими инертни материали</w:t>
      </w:r>
    </w:p>
    <w:tbl>
      <w:tblPr>
        <w:tblW w:w="9499" w:type="dxa"/>
        <w:jc w:val="center"/>
        <w:tblLayout w:type="fixed"/>
        <w:tblCellMar>
          <w:left w:w="0" w:type="dxa"/>
          <w:right w:w="0" w:type="dxa"/>
        </w:tblCellMar>
        <w:tblLook w:val="01E0" w:firstRow="1" w:lastRow="1" w:firstColumn="1" w:lastColumn="1" w:noHBand="0" w:noVBand="0"/>
      </w:tblPr>
      <w:tblGrid>
        <w:gridCol w:w="4871"/>
        <w:gridCol w:w="4628"/>
      </w:tblGrid>
      <w:tr w:rsidR="009F6DA2" w:rsidRPr="009F6DA2" w14:paraId="3C37E93E" w14:textId="77777777" w:rsidTr="00EA3025">
        <w:trPr>
          <w:trHeight w:hRule="exact" w:val="339"/>
          <w:jc w:val="center"/>
        </w:trPr>
        <w:tc>
          <w:tcPr>
            <w:tcW w:w="4871" w:type="dxa"/>
            <w:tcBorders>
              <w:top w:val="single" w:sz="5" w:space="0" w:color="000000"/>
              <w:left w:val="single" w:sz="5" w:space="0" w:color="000000"/>
              <w:bottom w:val="single" w:sz="3" w:space="0" w:color="000000"/>
              <w:right w:val="single" w:sz="3" w:space="0" w:color="000000"/>
            </w:tcBorders>
            <w:shd w:val="clear" w:color="auto" w:fill="E0E0E0"/>
          </w:tcPr>
          <w:p w14:paraId="23700B8D" w14:textId="77777777" w:rsidR="00420ADD" w:rsidRPr="009F6DA2" w:rsidRDefault="00420ADD" w:rsidP="00420ADD">
            <w:pPr>
              <w:widowControl w:val="0"/>
              <w:ind w:left="102" w:firstLine="0"/>
              <w:jc w:val="left"/>
              <w:rPr>
                <w:rFonts w:eastAsia="Arial"/>
                <w:sz w:val="20"/>
                <w:szCs w:val="16"/>
                <w:lang w:eastAsia="bg-BG" w:bidi="bg-BG"/>
              </w:rPr>
            </w:pPr>
            <w:r w:rsidRPr="009F6DA2">
              <w:rPr>
                <w:b/>
                <w:sz w:val="20"/>
                <w:szCs w:val="22"/>
                <w:lang w:eastAsia="bg-BG" w:bidi="bg-BG"/>
              </w:rPr>
              <w:t>Вид</w:t>
            </w:r>
          </w:p>
        </w:tc>
        <w:tc>
          <w:tcPr>
            <w:tcW w:w="4628" w:type="dxa"/>
            <w:tcBorders>
              <w:top w:val="single" w:sz="5" w:space="0" w:color="000000"/>
              <w:left w:val="single" w:sz="3" w:space="0" w:color="000000"/>
              <w:bottom w:val="single" w:sz="3" w:space="0" w:color="000000"/>
              <w:right w:val="single" w:sz="5" w:space="0" w:color="000000"/>
            </w:tcBorders>
            <w:shd w:val="clear" w:color="auto" w:fill="E0E0E0"/>
          </w:tcPr>
          <w:p w14:paraId="1C77D520" w14:textId="77777777" w:rsidR="00420ADD" w:rsidRPr="009F6DA2" w:rsidRDefault="00420ADD" w:rsidP="00420ADD">
            <w:pPr>
              <w:widowControl w:val="0"/>
              <w:ind w:left="104" w:firstLine="0"/>
              <w:jc w:val="left"/>
              <w:rPr>
                <w:rFonts w:eastAsia="Arial"/>
                <w:sz w:val="20"/>
                <w:szCs w:val="16"/>
                <w:lang w:eastAsia="bg-BG" w:bidi="bg-BG"/>
              </w:rPr>
            </w:pPr>
            <w:r w:rsidRPr="009F6DA2">
              <w:rPr>
                <w:b/>
                <w:sz w:val="20"/>
                <w:szCs w:val="22"/>
                <w:lang w:eastAsia="bg-BG" w:bidi="bg-BG"/>
              </w:rPr>
              <w:t>Стандартна спецификация</w:t>
            </w:r>
          </w:p>
        </w:tc>
      </w:tr>
      <w:tr w:rsidR="009F6DA2" w:rsidRPr="009F6DA2" w14:paraId="2A2524D9" w14:textId="77777777" w:rsidTr="00EA3025">
        <w:trPr>
          <w:trHeight w:hRule="exact" w:val="338"/>
          <w:jc w:val="center"/>
        </w:trPr>
        <w:tc>
          <w:tcPr>
            <w:tcW w:w="4871" w:type="dxa"/>
            <w:tcBorders>
              <w:top w:val="single" w:sz="3" w:space="0" w:color="000000"/>
              <w:left w:val="single" w:sz="5" w:space="0" w:color="000000"/>
              <w:bottom w:val="single" w:sz="3" w:space="0" w:color="000000"/>
              <w:right w:val="single" w:sz="3" w:space="0" w:color="000000"/>
            </w:tcBorders>
          </w:tcPr>
          <w:p w14:paraId="47FBC757" w14:textId="77777777" w:rsidR="00420ADD" w:rsidRPr="009F6DA2" w:rsidRDefault="00420ADD" w:rsidP="00420ADD">
            <w:pPr>
              <w:widowControl w:val="0"/>
              <w:ind w:left="102" w:firstLine="0"/>
              <w:jc w:val="left"/>
              <w:rPr>
                <w:rFonts w:eastAsia="Arial"/>
                <w:sz w:val="20"/>
                <w:szCs w:val="16"/>
                <w:lang w:eastAsia="bg-BG" w:bidi="bg-BG"/>
              </w:rPr>
            </w:pPr>
            <w:r w:rsidRPr="009F6DA2">
              <w:rPr>
                <w:sz w:val="20"/>
                <w:szCs w:val="22"/>
                <w:lang w:eastAsia="bg-BG" w:bidi="bg-BG"/>
              </w:rPr>
              <w:t xml:space="preserve">Естествен </w:t>
            </w:r>
          </w:p>
        </w:tc>
        <w:tc>
          <w:tcPr>
            <w:tcW w:w="4628" w:type="dxa"/>
            <w:tcBorders>
              <w:top w:val="single" w:sz="3" w:space="0" w:color="000000"/>
              <w:left w:val="single" w:sz="3" w:space="0" w:color="000000"/>
              <w:bottom w:val="single" w:sz="3" w:space="0" w:color="000000"/>
              <w:right w:val="single" w:sz="5" w:space="0" w:color="000000"/>
            </w:tcBorders>
          </w:tcPr>
          <w:p w14:paraId="211B29F3" w14:textId="77777777" w:rsidR="00420ADD" w:rsidRPr="009F6DA2" w:rsidRDefault="00420ADD" w:rsidP="00420ADD">
            <w:pPr>
              <w:widowControl w:val="0"/>
              <w:ind w:left="105" w:firstLine="0"/>
              <w:jc w:val="left"/>
              <w:rPr>
                <w:rFonts w:eastAsia="Arial"/>
                <w:sz w:val="20"/>
                <w:szCs w:val="16"/>
                <w:lang w:eastAsia="bg-BG" w:bidi="bg-BG"/>
              </w:rPr>
            </w:pPr>
            <w:r w:rsidRPr="009F6DA2">
              <w:rPr>
                <w:sz w:val="20"/>
                <w:szCs w:val="22"/>
                <w:lang w:eastAsia="bg-BG" w:bidi="bg-BG"/>
              </w:rPr>
              <w:t>БДС EN 12620</w:t>
            </w:r>
          </w:p>
        </w:tc>
      </w:tr>
      <w:tr w:rsidR="00420ADD" w:rsidRPr="009F6DA2" w14:paraId="40C29DA1" w14:textId="77777777" w:rsidTr="00EA3025">
        <w:trPr>
          <w:trHeight w:hRule="exact" w:val="339"/>
          <w:jc w:val="center"/>
        </w:trPr>
        <w:tc>
          <w:tcPr>
            <w:tcW w:w="4871" w:type="dxa"/>
            <w:tcBorders>
              <w:top w:val="single" w:sz="3" w:space="0" w:color="000000"/>
              <w:left w:val="single" w:sz="5" w:space="0" w:color="000000"/>
              <w:bottom w:val="single" w:sz="5" w:space="0" w:color="000000"/>
              <w:right w:val="single" w:sz="3" w:space="0" w:color="000000"/>
            </w:tcBorders>
          </w:tcPr>
          <w:p w14:paraId="6E035CF0" w14:textId="77777777" w:rsidR="00420ADD" w:rsidRPr="009F6DA2" w:rsidRDefault="00420ADD" w:rsidP="00420ADD">
            <w:pPr>
              <w:widowControl w:val="0"/>
              <w:ind w:left="102" w:firstLine="0"/>
              <w:jc w:val="left"/>
              <w:rPr>
                <w:rFonts w:eastAsia="Arial"/>
                <w:sz w:val="20"/>
                <w:szCs w:val="16"/>
                <w:lang w:eastAsia="bg-BG" w:bidi="bg-BG"/>
              </w:rPr>
            </w:pPr>
            <w:r w:rsidRPr="009F6DA2">
              <w:rPr>
                <w:sz w:val="20"/>
                <w:szCs w:val="22"/>
                <w:lang w:eastAsia="bg-BG" w:bidi="bg-BG"/>
              </w:rPr>
              <w:t xml:space="preserve">Лек </w:t>
            </w:r>
          </w:p>
        </w:tc>
        <w:tc>
          <w:tcPr>
            <w:tcW w:w="4628" w:type="dxa"/>
            <w:tcBorders>
              <w:top w:val="single" w:sz="3" w:space="0" w:color="000000"/>
              <w:left w:val="single" w:sz="3" w:space="0" w:color="000000"/>
              <w:bottom w:val="single" w:sz="5" w:space="0" w:color="000000"/>
              <w:right w:val="single" w:sz="5" w:space="0" w:color="000000"/>
            </w:tcBorders>
          </w:tcPr>
          <w:p w14:paraId="121167AA" w14:textId="77777777" w:rsidR="00420ADD" w:rsidRPr="009F6DA2" w:rsidRDefault="00420ADD" w:rsidP="00420ADD">
            <w:pPr>
              <w:widowControl w:val="0"/>
              <w:ind w:firstLine="0"/>
              <w:jc w:val="left"/>
              <w:rPr>
                <w:rFonts w:eastAsia="Arial"/>
                <w:sz w:val="20"/>
                <w:szCs w:val="16"/>
                <w:lang w:eastAsia="bg-BG" w:bidi="bg-BG"/>
              </w:rPr>
            </w:pPr>
            <w:r w:rsidRPr="009F6DA2">
              <w:rPr>
                <w:sz w:val="20"/>
                <w:szCs w:val="22"/>
                <w:lang w:eastAsia="bg-BG" w:bidi="bg-BG"/>
              </w:rPr>
              <w:t xml:space="preserve">  Недопустим </w:t>
            </w:r>
          </w:p>
        </w:tc>
      </w:tr>
    </w:tbl>
    <w:p w14:paraId="0525FE29" w14:textId="77777777" w:rsidR="00420ADD" w:rsidRPr="009F6DA2" w:rsidRDefault="00420ADD" w:rsidP="00420ADD">
      <w:pPr>
        <w:spacing w:after="120"/>
      </w:pPr>
    </w:p>
    <w:p w14:paraId="1D94281D" w14:textId="77777777" w:rsidR="00420ADD" w:rsidRPr="00CA1176" w:rsidRDefault="00420ADD" w:rsidP="00420ADD">
      <w:pPr>
        <w:pStyle w:val="Heading3"/>
        <w:spacing w:after="0" w:line="276" w:lineRule="auto"/>
      </w:pPr>
      <w:r w:rsidRPr="00CA1176">
        <w:lastRenderedPageBreak/>
        <w:t>Свойства на инертните материали</w:t>
      </w:r>
    </w:p>
    <w:tbl>
      <w:tblPr>
        <w:tblW w:w="0" w:type="auto"/>
        <w:tblInd w:w="348" w:type="dxa"/>
        <w:tblLayout w:type="fixed"/>
        <w:tblCellMar>
          <w:left w:w="0" w:type="dxa"/>
          <w:right w:w="0" w:type="dxa"/>
        </w:tblCellMar>
        <w:tblLook w:val="01E0" w:firstRow="1" w:lastRow="1" w:firstColumn="1" w:lastColumn="1" w:noHBand="0" w:noVBand="0"/>
      </w:tblPr>
      <w:tblGrid>
        <w:gridCol w:w="4863"/>
        <w:gridCol w:w="4495"/>
      </w:tblGrid>
      <w:tr w:rsidR="009F6DA2" w:rsidRPr="009F6DA2" w14:paraId="4AD9C5D1" w14:textId="77777777" w:rsidTr="008033BF">
        <w:trPr>
          <w:trHeight w:hRule="exact" w:val="308"/>
        </w:trPr>
        <w:tc>
          <w:tcPr>
            <w:tcW w:w="4863" w:type="dxa"/>
            <w:tcBorders>
              <w:top w:val="single" w:sz="5" w:space="0" w:color="000000"/>
              <w:left w:val="single" w:sz="5" w:space="0" w:color="000000"/>
              <w:bottom w:val="single" w:sz="3" w:space="0" w:color="000000"/>
              <w:right w:val="single" w:sz="3" w:space="0" w:color="000000"/>
            </w:tcBorders>
            <w:shd w:val="clear" w:color="auto" w:fill="E0E0E0"/>
            <w:vAlign w:val="center"/>
          </w:tcPr>
          <w:p w14:paraId="57D3A35F" w14:textId="77777777" w:rsidR="00420ADD" w:rsidRPr="009F6DA2" w:rsidRDefault="00420ADD" w:rsidP="00420ADD">
            <w:pPr>
              <w:widowControl w:val="0"/>
              <w:ind w:left="102" w:firstLine="0"/>
              <w:jc w:val="left"/>
              <w:rPr>
                <w:rFonts w:eastAsia="Arial"/>
                <w:sz w:val="18"/>
                <w:szCs w:val="16"/>
                <w:lang w:eastAsia="bg-BG" w:bidi="bg-BG"/>
              </w:rPr>
            </w:pPr>
            <w:r w:rsidRPr="009F6DA2">
              <w:rPr>
                <w:b/>
                <w:sz w:val="18"/>
                <w:szCs w:val="22"/>
                <w:lang w:eastAsia="bg-BG" w:bidi="bg-BG"/>
              </w:rPr>
              <w:t xml:space="preserve">Свойство </w:t>
            </w:r>
          </w:p>
        </w:tc>
        <w:tc>
          <w:tcPr>
            <w:tcW w:w="4495" w:type="dxa"/>
            <w:tcBorders>
              <w:top w:val="single" w:sz="5" w:space="0" w:color="000000"/>
              <w:left w:val="single" w:sz="3" w:space="0" w:color="000000"/>
              <w:bottom w:val="single" w:sz="3" w:space="0" w:color="000000"/>
              <w:right w:val="single" w:sz="5" w:space="0" w:color="000000"/>
            </w:tcBorders>
            <w:shd w:val="clear" w:color="auto" w:fill="E0E0E0"/>
            <w:vAlign w:val="center"/>
          </w:tcPr>
          <w:p w14:paraId="6D2F4E3F" w14:textId="77777777" w:rsidR="00420ADD" w:rsidRPr="009F6DA2" w:rsidRDefault="00420ADD" w:rsidP="00420ADD">
            <w:pPr>
              <w:widowControl w:val="0"/>
              <w:ind w:left="104" w:firstLine="0"/>
              <w:jc w:val="left"/>
              <w:rPr>
                <w:rFonts w:eastAsia="Arial"/>
                <w:sz w:val="18"/>
                <w:szCs w:val="16"/>
                <w:lang w:eastAsia="bg-BG" w:bidi="bg-BG"/>
              </w:rPr>
            </w:pPr>
            <w:r w:rsidRPr="009F6DA2">
              <w:rPr>
                <w:b/>
                <w:sz w:val="18"/>
                <w:szCs w:val="22"/>
                <w:lang w:eastAsia="bg-BG" w:bidi="bg-BG"/>
              </w:rPr>
              <w:t>Стойност или БДС EN 12620 категория</w:t>
            </w:r>
          </w:p>
        </w:tc>
      </w:tr>
      <w:tr w:rsidR="009F6DA2" w:rsidRPr="009F6DA2" w14:paraId="40689762" w14:textId="77777777" w:rsidTr="008033BF">
        <w:trPr>
          <w:trHeight w:hRule="exact" w:val="304"/>
        </w:trPr>
        <w:tc>
          <w:tcPr>
            <w:tcW w:w="4863" w:type="dxa"/>
            <w:tcBorders>
              <w:top w:val="single" w:sz="3" w:space="0" w:color="000000"/>
              <w:left w:val="single" w:sz="5" w:space="0" w:color="000000"/>
              <w:bottom w:val="single" w:sz="3" w:space="0" w:color="000000"/>
              <w:right w:val="single" w:sz="3" w:space="0" w:color="000000"/>
            </w:tcBorders>
            <w:vAlign w:val="center"/>
          </w:tcPr>
          <w:p w14:paraId="1F86B161"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Гранулометрия на едрия инертен материал</w:t>
            </w:r>
          </w:p>
        </w:tc>
        <w:tc>
          <w:tcPr>
            <w:tcW w:w="4495" w:type="dxa"/>
            <w:tcBorders>
              <w:top w:val="single" w:sz="3" w:space="0" w:color="000000"/>
              <w:left w:val="single" w:sz="3" w:space="0" w:color="000000"/>
              <w:bottom w:val="single" w:sz="3" w:space="0" w:color="000000"/>
              <w:right w:val="single" w:sz="5" w:space="0" w:color="000000"/>
            </w:tcBorders>
            <w:vAlign w:val="center"/>
          </w:tcPr>
          <w:p w14:paraId="0D4F9089" w14:textId="77777777" w:rsidR="00420ADD" w:rsidRPr="009F6DA2" w:rsidRDefault="00420ADD" w:rsidP="00420ADD">
            <w:pPr>
              <w:widowControl w:val="0"/>
              <w:ind w:left="104" w:firstLine="0"/>
              <w:jc w:val="left"/>
              <w:rPr>
                <w:rFonts w:eastAsia="Arial"/>
                <w:sz w:val="18"/>
                <w:szCs w:val="16"/>
                <w:lang w:eastAsia="bg-BG" w:bidi="bg-BG"/>
              </w:rPr>
            </w:pPr>
            <w:r w:rsidRPr="009F6DA2">
              <w:rPr>
                <w:sz w:val="18"/>
                <w:szCs w:val="22"/>
                <w:lang w:eastAsia="bg-BG" w:bidi="bg-BG"/>
              </w:rPr>
              <w:t>G</w:t>
            </w:r>
            <w:r w:rsidRPr="009F6DA2">
              <w:rPr>
                <w:position w:val="-1"/>
                <w:sz w:val="18"/>
                <w:szCs w:val="22"/>
                <w:lang w:eastAsia="bg-BG" w:bidi="bg-BG"/>
              </w:rPr>
              <w:t>C</w:t>
            </w:r>
            <w:r w:rsidRPr="009F6DA2">
              <w:rPr>
                <w:sz w:val="18"/>
                <w:szCs w:val="22"/>
                <w:lang w:eastAsia="bg-BG" w:bidi="bg-BG"/>
              </w:rPr>
              <w:t>85/20</w:t>
            </w:r>
          </w:p>
        </w:tc>
      </w:tr>
      <w:tr w:rsidR="009F6DA2" w:rsidRPr="009F6DA2" w14:paraId="1438ECAF" w14:textId="77777777" w:rsidTr="008033BF">
        <w:trPr>
          <w:trHeight w:hRule="exact" w:val="304"/>
        </w:trPr>
        <w:tc>
          <w:tcPr>
            <w:tcW w:w="4863" w:type="dxa"/>
            <w:tcBorders>
              <w:top w:val="single" w:sz="3" w:space="0" w:color="000000"/>
              <w:left w:val="single" w:sz="5" w:space="0" w:color="000000"/>
              <w:bottom w:val="single" w:sz="3" w:space="0" w:color="000000"/>
              <w:right w:val="single" w:sz="3" w:space="0" w:color="000000"/>
            </w:tcBorders>
            <w:vAlign w:val="center"/>
          </w:tcPr>
          <w:p w14:paraId="07846C9D"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Гранулометрия на дребния инертен материал</w:t>
            </w:r>
          </w:p>
        </w:tc>
        <w:tc>
          <w:tcPr>
            <w:tcW w:w="4495" w:type="dxa"/>
            <w:tcBorders>
              <w:top w:val="single" w:sz="3" w:space="0" w:color="000000"/>
              <w:left w:val="single" w:sz="3" w:space="0" w:color="000000"/>
              <w:bottom w:val="single" w:sz="3" w:space="0" w:color="000000"/>
              <w:right w:val="single" w:sz="5" w:space="0" w:color="000000"/>
            </w:tcBorders>
            <w:vAlign w:val="center"/>
          </w:tcPr>
          <w:p w14:paraId="7E47669F" w14:textId="77777777" w:rsidR="00420ADD" w:rsidRPr="009F6DA2" w:rsidRDefault="00420ADD" w:rsidP="00420ADD">
            <w:pPr>
              <w:widowControl w:val="0"/>
              <w:ind w:left="104" w:firstLine="0"/>
              <w:jc w:val="left"/>
              <w:rPr>
                <w:rFonts w:eastAsia="Arial"/>
                <w:sz w:val="18"/>
                <w:szCs w:val="16"/>
                <w:lang w:eastAsia="bg-BG" w:bidi="bg-BG"/>
              </w:rPr>
            </w:pPr>
            <w:r w:rsidRPr="009F6DA2">
              <w:rPr>
                <w:sz w:val="18"/>
                <w:szCs w:val="22"/>
                <w:lang w:eastAsia="bg-BG" w:bidi="bg-BG"/>
              </w:rPr>
              <w:t>G</w:t>
            </w:r>
            <w:r w:rsidRPr="009F6DA2">
              <w:rPr>
                <w:position w:val="-1"/>
                <w:sz w:val="18"/>
                <w:szCs w:val="22"/>
                <w:lang w:eastAsia="bg-BG" w:bidi="bg-BG"/>
              </w:rPr>
              <w:t>F</w:t>
            </w:r>
            <w:r w:rsidRPr="009F6DA2">
              <w:rPr>
                <w:sz w:val="18"/>
                <w:szCs w:val="22"/>
                <w:lang w:eastAsia="bg-BG" w:bidi="bg-BG"/>
              </w:rPr>
              <w:t>85</w:t>
            </w:r>
          </w:p>
        </w:tc>
      </w:tr>
      <w:tr w:rsidR="009F6DA2" w:rsidRPr="009F6DA2" w14:paraId="32953E34" w14:textId="77777777" w:rsidTr="008033BF">
        <w:trPr>
          <w:trHeight w:hRule="exact" w:val="304"/>
        </w:trPr>
        <w:tc>
          <w:tcPr>
            <w:tcW w:w="4863" w:type="dxa"/>
            <w:tcBorders>
              <w:top w:val="single" w:sz="3" w:space="0" w:color="000000"/>
              <w:left w:val="single" w:sz="5" w:space="0" w:color="000000"/>
              <w:bottom w:val="single" w:sz="3" w:space="0" w:color="000000"/>
              <w:right w:val="single" w:sz="3" w:space="0" w:color="000000"/>
            </w:tcBorders>
            <w:vAlign w:val="center"/>
          </w:tcPr>
          <w:p w14:paraId="66DCA00E"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Индекс на люспене</w:t>
            </w:r>
          </w:p>
        </w:tc>
        <w:tc>
          <w:tcPr>
            <w:tcW w:w="4495" w:type="dxa"/>
            <w:tcBorders>
              <w:top w:val="single" w:sz="3" w:space="0" w:color="000000"/>
              <w:left w:val="single" w:sz="3" w:space="0" w:color="000000"/>
              <w:bottom w:val="single" w:sz="3" w:space="0" w:color="000000"/>
              <w:right w:val="single" w:sz="5" w:space="0" w:color="000000"/>
            </w:tcBorders>
            <w:vAlign w:val="center"/>
          </w:tcPr>
          <w:p w14:paraId="38F538EA" w14:textId="77777777" w:rsidR="00420ADD" w:rsidRPr="009F6DA2" w:rsidRDefault="00420ADD" w:rsidP="00420ADD">
            <w:pPr>
              <w:widowControl w:val="0"/>
              <w:ind w:left="104" w:firstLine="0"/>
              <w:jc w:val="left"/>
              <w:rPr>
                <w:rFonts w:eastAsia="Arial"/>
                <w:sz w:val="18"/>
                <w:szCs w:val="10"/>
                <w:lang w:eastAsia="bg-BG" w:bidi="bg-BG"/>
              </w:rPr>
            </w:pPr>
            <w:r w:rsidRPr="009F6DA2">
              <w:rPr>
                <w:sz w:val="18"/>
                <w:szCs w:val="22"/>
                <w:lang w:eastAsia="bg-BG" w:bidi="bg-BG"/>
              </w:rPr>
              <w:t>FI</w:t>
            </w:r>
            <w:r w:rsidRPr="009F6DA2">
              <w:rPr>
                <w:position w:val="-1"/>
                <w:sz w:val="18"/>
                <w:szCs w:val="22"/>
                <w:lang w:eastAsia="bg-BG" w:bidi="bg-BG"/>
              </w:rPr>
              <w:t>35</w:t>
            </w:r>
          </w:p>
        </w:tc>
      </w:tr>
      <w:tr w:rsidR="009F6DA2" w:rsidRPr="009F6DA2" w14:paraId="67B0A544" w14:textId="77777777" w:rsidTr="008033BF">
        <w:trPr>
          <w:trHeight w:hRule="exact" w:val="307"/>
        </w:trPr>
        <w:tc>
          <w:tcPr>
            <w:tcW w:w="4863" w:type="dxa"/>
            <w:tcBorders>
              <w:top w:val="single" w:sz="3" w:space="0" w:color="000000"/>
              <w:left w:val="single" w:sz="5" w:space="0" w:color="000000"/>
              <w:bottom w:val="single" w:sz="3" w:space="0" w:color="000000"/>
              <w:right w:val="single" w:sz="3" w:space="0" w:color="000000"/>
            </w:tcBorders>
            <w:vAlign w:val="center"/>
          </w:tcPr>
          <w:p w14:paraId="22801886"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Устойчивост на раздробяване</w:t>
            </w:r>
          </w:p>
        </w:tc>
        <w:tc>
          <w:tcPr>
            <w:tcW w:w="4495" w:type="dxa"/>
            <w:tcBorders>
              <w:top w:val="single" w:sz="3" w:space="0" w:color="000000"/>
              <w:left w:val="single" w:sz="3" w:space="0" w:color="000000"/>
              <w:bottom w:val="single" w:sz="3" w:space="0" w:color="000000"/>
              <w:right w:val="single" w:sz="5" w:space="0" w:color="000000"/>
            </w:tcBorders>
            <w:vAlign w:val="center"/>
          </w:tcPr>
          <w:p w14:paraId="27399909" w14:textId="77777777" w:rsidR="00420ADD" w:rsidRPr="009F6DA2" w:rsidRDefault="00420ADD" w:rsidP="00420ADD">
            <w:pPr>
              <w:widowControl w:val="0"/>
              <w:ind w:left="103" w:firstLine="0"/>
              <w:jc w:val="left"/>
              <w:rPr>
                <w:rFonts w:eastAsia="Arial"/>
                <w:sz w:val="18"/>
                <w:szCs w:val="10"/>
                <w:lang w:eastAsia="bg-BG" w:bidi="bg-BG"/>
              </w:rPr>
            </w:pPr>
            <w:r w:rsidRPr="009F6DA2">
              <w:rPr>
                <w:sz w:val="18"/>
                <w:szCs w:val="22"/>
                <w:lang w:eastAsia="bg-BG" w:bidi="bg-BG"/>
              </w:rPr>
              <w:t>LA</w:t>
            </w:r>
            <w:r w:rsidRPr="009F6DA2">
              <w:rPr>
                <w:position w:val="-1"/>
                <w:sz w:val="18"/>
                <w:szCs w:val="22"/>
                <w:lang w:eastAsia="bg-BG" w:bidi="bg-BG"/>
              </w:rPr>
              <w:t>40</w:t>
            </w:r>
          </w:p>
        </w:tc>
      </w:tr>
      <w:tr w:rsidR="009F6DA2" w:rsidRPr="009F6DA2" w14:paraId="3A6D55DC" w14:textId="77777777" w:rsidTr="008033BF">
        <w:trPr>
          <w:trHeight w:hRule="exact" w:val="304"/>
        </w:trPr>
        <w:tc>
          <w:tcPr>
            <w:tcW w:w="4863" w:type="dxa"/>
            <w:tcBorders>
              <w:top w:val="single" w:sz="3" w:space="0" w:color="000000"/>
              <w:left w:val="single" w:sz="5" w:space="0" w:color="000000"/>
              <w:bottom w:val="single" w:sz="3" w:space="0" w:color="000000"/>
              <w:right w:val="single" w:sz="3" w:space="0" w:color="000000"/>
            </w:tcBorders>
            <w:vAlign w:val="center"/>
          </w:tcPr>
          <w:p w14:paraId="7EC107FA"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Порьозност</w:t>
            </w:r>
          </w:p>
        </w:tc>
        <w:tc>
          <w:tcPr>
            <w:tcW w:w="4495" w:type="dxa"/>
            <w:tcBorders>
              <w:top w:val="single" w:sz="3" w:space="0" w:color="000000"/>
              <w:left w:val="single" w:sz="3" w:space="0" w:color="000000"/>
              <w:bottom w:val="single" w:sz="3" w:space="0" w:color="000000"/>
              <w:right w:val="single" w:sz="5" w:space="0" w:color="000000"/>
            </w:tcBorders>
            <w:vAlign w:val="center"/>
          </w:tcPr>
          <w:p w14:paraId="4E5BFFB3" w14:textId="77777777" w:rsidR="00420ADD" w:rsidRPr="009F6DA2" w:rsidRDefault="00420ADD" w:rsidP="00420ADD">
            <w:pPr>
              <w:widowControl w:val="0"/>
              <w:ind w:left="104" w:firstLine="0"/>
              <w:jc w:val="left"/>
              <w:rPr>
                <w:rFonts w:eastAsia="Arial"/>
                <w:sz w:val="18"/>
                <w:szCs w:val="16"/>
                <w:lang w:eastAsia="bg-BG" w:bidi="bg-BG"/>
              </w:rPr>
            </w:pPr>
            <w:r w:rsidRPr="009F6DA2">
              <w:rPr>
                <w:sz w:val="18"/>
                <w:szCs w:val="22"/>
                <w:lang w:eastAsia="bg-BG" w:bidi="bg-BG"/>
              </w:rPr>
              <w:t>2.5% максимум</w:t>
            </w:r>
          </w:p>
        </w:tc>
      </w:tr>
      <w:tr w:rsidR="009F6DA2" w:rsidRPr="009F6DA2" w14:paraId="24884B29" w14:textId="77777777" w:rsidTr="008033BF">
        <w:trPr>
          <w:trHeight w:hRule="exact" w:val="304"/>
        </w:trPr>
        <w:tc>
          <w:tcPr>
            <w:tcW w:w="4863" w:type="dxa"/>
            <w:tcBorders>
              <w:top w:val="single" w:sz="3" w:space="0" w:color="000000"/>
              <w:left w:val="single" w:sz="5" w:space="0" w:color="000000"/>
              <w:bottom w:val="single" w:sz="3" w:space="0" w:color="000000"/>
              <w:right w:val="single" w:sz="3" w:space="0" w:color="000000"/>
            </w:tcBorders>
            <w:vAlign w:val="center"/>
          </w:tcPr>
          <w:p w14:paraId="0F83BEFA"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Съдържание на черупки</w:t>
            </w:r>
          </w:p>
        </w:tc>
        <w:tc>
          <w:tcPr>
            <w:tcW w:w="4495" w:type="dxa"/>
            <w:tcBorders>
              <w:top w:val="single" w:sz="3" w:space="0" w:color="000000"/>
              <w:left w:val="single" w:sz="3" w:space="0" w:color="000000"/>
              <w:bottom w:val="single" w:sz="3" w:space="0" w:color="000000"/>
              <w:right w:val="single" w:sz="5" w:space="0" w:color="000000"/>
            </w:tcBorders>
            <w:vAlign w:val="center"/>
          </w:tcPr>
          <w:p w14:paraId="4C423F6E" w14:textId="77777777" w:rsidR="00420ADD" w:rsidRPr="009F6DA2" w:rsidRDefault="00420ADD" w:rsidP="00420ADD">
            <w:pPr>
              <w:widowControl w:val="0"/>
              <w:ind w:left="105" w:firstLine="0"/>
              <w:jc w:val="left"/>
              <w:rPr>
                <w:rFonts w:eastAsia="Arial"/>
                <w:sz w:val="18"/>
                <w:szCs w:val="10"/>
                <w:lang w:eastAsia="bg-BG" w:bidi="bg-BG"/>
              </w:rPr>
            </w:pPr>
            <w:r w:rsidRPr="009F6DA2">
              <w:rPr>
                <w:sz w:val="18"/>
                <w:szCs w:val="22"/>
                <w:lang w:eastAsia="bg-BG" w:bidi="bg-BG"/>
              </w:rPr>
              <w:t>SC</w:t>
            </w:r>
            <w:r w:rsidRPr="009F6DA2">
              <w:rPr>
                <w:position w:val="-1"/>
                <w:sz w:val="18"/>
                <w:szCs w:val="22"/>
                <w:lang w:eastAsia="bg-BG" w:bidi="bg-BG"/>
              </w:rPr>
              <w:t>10</w:t>
            </w:r>
          </w:p>
        </w:tc>
      </w:tr>
      <w:tr w:rsidR="009F6DA2" w:rsidRPr="009F6DA2" w14:paraId="0E364149" w14:textId="77777777" w:rsidTr="008033BF">
        <w:trPr>
          <w:trHeight w:hRule="exact" w:val="307"/>
        </w:trPr>
        <w:tc>
          <w:tcPr>
            <w:tcW w:w="4863" w:type="dxa"/>
            <w:tcBorders>
              <w:top w:val="single" w:sz="3" w:space="0" w:color="000000"/>
              <w:left w:val="single" w:sz="5" w:space="0" w:color="000000"/>
              <w:bottom w:val="single" w:sz="3" w:space="0" w:color="000000"/>
              <w:right w:val="single" w:sz="3" w:space="0" w:color="000000"/>
            </w:tcBorders>
            <w:vAlign w:val="center"/>
          </w:tcPr>
          <w:p w14:paraId="1BB82276"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Стойност на абразия на инертния материал</w:t>
            </w:r>
          </w:p>
        </w:tc>
        <w:tc>
          <w:tcPr>
            <w:tcW w:w="4495" w:type="dxa"/>
            <w:tcBorders>
              <w:top w:val="single" w:sz="3" w:space="0" w:color="000000"/>
              <w:left w:val="single" w:sz="3" w:space="0" w:color="000000"/>
              <w:bottom w:val="single" w:sz="3" w:space="0" w:color="000000"/>
              <w:right w:val="single" w:sz="5" w:space="0" w:color="000000"/>
            </w:tcBorders>
            <w:vAlign w:val="center"/>
          </w:tcPr>
          <w:p w14:paraId="020ED60C" w14:textId="77777777" w:rsidR="00420ADD" w:rsidRPr="009F6DA2" w:rsidRDefault="00420ADD" w:rsidP="00420ADD">
            <w:pPr>
              <w:widowControl w:val="0"/>
              <w:ind w:left="105" w:firstLine="0"/>
              <w:jc w:val="left"/>
              <w:rPr>
                <w:rFonts w:eastAsia="Arial"/>
                <w:sz w:val="18"/>
                <w:szCs w:val="10"/>
                <w:lang w:eastAsia="bg-BG" w:bidi="bg-BG"/>
              </w:rPr>
            </w:pPr>
            <w:r w:rsidRPr="009F6DA2">
              <w:rPr>
                <w:sz w:val="18"/>
                <w:szCs w:val="22"/>
                <w:lang w:eastAsia="bg-BG" w:bidi="bg-BG"/>
              </w:rPr>
              <w:t>AAV</w:t>
            </w:r>
            <w:r w:rsidRPr="009F6DA2">
              <w:rPr>
                <w:position w:val="-1"/>
                <w:sz w:val="18"/>
                <w:szCs w:val="22"/>
                <w:lang w:eastAsia="bg-BG" w:bidi="bg-BG"/>
              </w:rPr>
              <w:t>15</w:t>
            </w:r>
          </w:p>
        </w:tc>
      </w:tr>
      <w:tr w:rsidR="009F6DA2" w:rsidRPr="009F6DA2" w14:paraId="18168268" w14:textId="77777777" w:rsidTr="008033BF">
        <w:trPr>
          <w:trHeight w:hRule="exact" w:val="304"/>
        </w:trPr>
        <w:tc>
          <w:tcPr>
            <w:tcW w:w="4863" w:type="dxa"/>
            <w:tcBorders>
              <w:top w:val="single" w:sz="3" w:space="0" w:color="000000"/>
              <w:left w:val="single" w:sz="5" w:space="0" w:color="000000"/>
              <w:bottom w:val="single" w:sz="3" w:space="0" w:color="000000"/>
              <w:right w:val="single" w:sz="3" w:space="0" w:color="000000"/>
            </w:tcBorders>
            <w:vAlign w:val="center"/>
          </w:tcPr>
          <w:p w14:paraId="52734677"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Свиване при изсъхване съгл.BS EN 1367-4</w:t>
            </w:r>
          </w:p>
        </w:tc>
        <w:tc>
          <w:tcPr>
            <w:tcW w:w="4495" w:type="dxa"/>
            <w:tcBorders>
              <w:top w:val="single" w:sz="3" w:space="0" w:color="000000"/>
              <w:left w:val="single" w:sz="3" w:space="0" w:color="000000"/>
              <w:bottom w:val="single" w:sz="3" w:space="0" w:color="000000"/>
              <w:right w:val="single" w:sz="5" w:space="0" w:color="000000"/>
            </w:tcBorders>
            <w:vAlign w:val="center"/>
          </w:tcPr>
          <w:p w14:paraId="2B6335DF" w14:textId="77777777" w:rsidR="00420ADD" w:rsidRPr="009F6DA2" w:rsidRDefault="00420ADD" w:rsidP="00420ADD">
            <w:pPr>
              <w:widowControl w:val="0"/>
              <w:ind w:left="103" w:firstLine="0"/>
              <w:jc w:val="left"/>
              <w:rPr>
                <w:rFonts w:eastAsia="Arial"/>
                <w:sz w:val="18"/>
                <w:szCs w:val="16"/>
                <w:lang w:eastAsia="bg-BG" w:bidi="bg-BG"/>
              </w:rPr>
            </w:pPr>
            <w:r w:rsidRPr="009F6DA2">
              <w:rPr>
                <w:sz w:val="18"/>
                <w:szCs w:val="22"/>
                <w:lang w:eastAsia="bg-BG" w:bidi="bg-BG"/>
              </w:rPr>
              <w:t>0.075% максимум</w:t>
            </w:r>
          </w:p>
        </w:tc>
      </w:tr>
      <w:tr w:rsidR="009F6DA2" w:rsidRPr="009F6DA2" w14:paraId="5A27BF88" w14:textId="77777777" w:rsidTr="008033BF">
        <w:trPr>
          <w:trHeight w:hRule="exact" w:val="304"/>
        </w:trPr>
        <w:tc>
          <w:tcPr>
            <w:tcW w:w="4863" w:type="dxa"/>
            <w:tcBorders>
              <w:top w:val="single" w:sz="3" w:space="0" w:color="000000"/>
              <w:left w:val="single" w:sz="5" w:space="0" w:color="000000"/>
              <w:bottom w:val="single" w:sz="3" w:space="0" w:color="000000"/>
              <w:right w:val="single" w:sz="3" w:space="0" w:color="000000"/>
            </w:tcBorders>
            <w:vAlign w:val="center"/>
          </w:tcPr>
          <w:p w14:paraId="329593D1"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Относително тегло (водонапита повърхност, суха)</w:t>
            </w:r>
          </w:p>
        </w:tc>
        <w:tc>
          <w:tcPr>
            <w:tcW w:w="4495" w:type="dxa"/>
            <w:tcBorders>
              <w:top w:val="single" w:sz="3" w:space="0" w:color="000000"/>
              <w:left w:val="single" w:sz="3" w:space="0" w:color="000000"/>
              <w:bottom w:val="single" w:sz="3" w:space="0" w:color="000000"/>
              <w:right w:val="single" w:sz="5" w:space="0" w:color="000000"/>
            </w:tcBorders>
            <w:vAlign w:val="center"/>
          </w:tcPr>
          <w:p w14:paraId="2F549012" w14:textId="77777777" w:rsidR="00420ADD" w:rsidRPr="009F6DA2" w:rsidRDefault="00420ADD" w:rsidP="00420ADD">
            <w:pPr>
              <w:widowControl w:val="0"/>
              <w:ind w:left="104" w:firstLine="0"/>
              <w:jc w:val="left"/>
              <w:rPr>
                <w:rFonts w:eastAsia="Arial"/>
                <w:sz w:val="18"/>
                <w:szCs w:val="16"/>
                <w:lang w:eastAsia="bg-BG" w:bidi="bg-BG"/>
              </w:rPr>
            </w:pPr>
            <w:r w:rsidRPr="009F6DA2">
              <w:rPr>
                <w:sz w:val="18"/>
                <w:szCs w:val="22"/>
                <w:lang w:eastAsia="bg-BG" w:bidi="bg-BG"/>
              </w:rPr>
              <w:t>2.6 минимум</w:t>
            </w:r>
          </w:p>
        </w:tc>
      </w:tr>
      <w:tr w:rsidR="009F6DA2" w:rsidRPr="009F6DA2" w14:paraId="774EB36D" w14:textId="77777777" w:rsidTr="008033BF">
        <w:trPr>
          <w:trHeight w:hRule="exact" w:val="304"/>
        </w:trPr>
        <w:tc>
          <w:tcPr>
            <w:tcW w:w="4863" w:type="dxa"/>
            <w:tcBorders>
              <w:top w:val="single" w:sz="3" w:space="0" w:color="000000"/>
              <w:left w:val="single" w:sz="5" w:space="0" w:color="000000"/>
              <w:bottom w:val="single" w:sz="3" w:space="0" w:color="000000"/>
              <w:right w:val="single" w:sz="3" w:space="0" w:color="000000"/>
            </w:tcBorders>
            <w:vAlign w:val="center"/>
          </w:tcPr>
          <w:p w14:paraId="41EB98B3"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Съдържание фини частици – едър инертен материал</w:t>
            </w:r>
          </w:p>
        </w:tc>
        <w:tc>
          <w:tcPr>
            <w:tcW w:w="4495" w:type="dxa"/>
            <w:tcBorders>
              <w:top w:val="single" w:sz="3" w:space="0" w:color="000000"/>
              <w:left w:val="single" w:sz="3" w:space="0" w:color="000000"/>
              <w:bottom w:val="single" w:sz="3" w:space="0" w:color="000000"/>
              <w:right w:val="single" w:sz="5" w:space="0" w:color="000000"/>
            </w:tcBorders>
            <w:vAlign w:val="center"/>
          </w:tcPr>
          <w:p w14:paraId="064DF222" w14:textId="77777777" w:rsidR="00420ADD" w:rsidRPr="009F6DA2" w:rsidRDefault="00420ADD" w:rsidP="00420ADD">
            <w:pPr>
              <w:widowControl w:val="0"/>
              <w:ind w:left="103" w:firstLine="0"/>
              <w:jc w:val="left"/>
              <w:rPr>
                <w:rFonts w:eastAsia="Arial"/>
                <w:sz w:val="18"/>
                <w:szCs w:val="10"/>
                <w:lang w:eastAsia="bg-BG" w:bidi="bg-BG"/>
              </w:rPr>
            </w:pPr>
            <w:r w:rsidRPr="009F6DA2">
              <w:rPr>
                <w:position w:val="2"/>
                <w:sz w:val="18"/>
                <w:szCs w:val="22"/>
                <w:lang w:eastAsia="bg-BG" w:bidi="bg-BG"/>
              </w:rPr>
              <w:t>f</w:t>
            </w:r>
            <w:r w:rsidRPr="009F6DA2">
              <w:rPr>
                <w:sz w:val="18"/>
                <w:szCs w:val="22"/>
                <w:lang w:eastAsia="bg-BG" w:bidi="bg-BG"/>
              </w:rPr>
              <w:t>1.5</w:t>
            </w:r>
          </w:p>
        </w:tc>
      </w:tr>
      <w:tr w:rsidR="009F6DA2" w:rsidRPr="009F6DA2" w14:paraId="0CFC21FF" w14:textId="77777777" w:rsidTr="008033BF">
        <w:trPr>
          <w:trHeight w:hRule="exact" w:val="307"/>
        </w:trPr>
        <w:tc>
          <w:tcPr>
            <w:tcW w:w="4863" w:type="dxa"/>
            <w:tcBorders>
              <w:top w:val="single" w:sz="3" w:space="0" w:color="000000"/>
              <w:left w:val="single" w:sz="5" w:space="0" w:color="000000"/>
              <w:bottom w:val="single" w:sz="3" w:space="0" w:color="000000"/>
              <w:right w:val="single" w:sz="3" w:space="0" w:color="000000"/>
            </w:tcBorders>
            <w:vAlign w:val="center"/>
          </w:tcPr>
          <w:p w14:paraId="21465BD4"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Съдържание фини частици – дребен инертен материал</w:t>
            </w:r>
          </w:p>
        </w:tc>
        <w:tc>
          <w:tcPr>
            <w:tcW w:w="4495" w:type="dxa"/>
            <w:tcBorders>
              <w:top w:val="single" w:sz="3" w:space="0" w:color="000000"/>
              <w:left w:val="single" w:sz="3" w:space="0" w:color="000000"/>
              <w:bottom w:val="single" w:sz="3" w:space="0" w:color="000000"/>
              <w:right w:val="single" w:sz="5" w:space="0" w:color="000000"/>
            </w:tcBorders>
            <w:vAlign w:val="center"/>
          </w:tcPr>
          <w:p w14:paraId="233D97FA" w14:textId="77777777" w:rsidR="00420ADD" w:rsidRPr="009F6DA2" w:rsidRDefault="00420ADD" w:rsidP="00420ADD">
            <w:pPr>
              <w:widowControl w:val="0"/>
              <w:ind w:left="104" w:firstLine="0"/>
              <w:jc w:val="left"/>
              <w:rPr>
                <w:rFonts w:eastAsia="Arial"/>
                <w:sz w:val="18"/>
                <w:szCs w:val="10"/>
                <w:lang w:eastAsia="bg-BG" w:bidi="bg-BG"/>
              </w:rPr>
            </w:pPr>
            <w:r w:rsidRPr="009F6DA2">
              <w:rPr>
                <w:sz w:val="18"/>
                <w:szCs w:val="22"/>
                <w:lang w:eastAsia="bg-BG" w:bidi="bg-BG"/>
              </w:rPr>
              <w:t>f</w:t>
            </w:r>
            <w:r w:rsidRPr="009F6DA2">
              <w:rPr>
                <w:position w:val="-1"/>
                <w:sz w:val="18"/>
                <w:szCs w:val="22"/>
                <w:lang w:eastAsia="bg-BG" w:bidi="bg-BG"/>
              </w:rPr>
              <w:t>3</w:t>
            </w:r>
          </w:p>
        </w:tc>
      </w:tr>
      <w:tr w:rsidR="009F6DA2" w:rsidRPr="009F6DA2" w14:paraId="580CB3BE" w14:textId="77777777" w:rsidTr="008033BF">
        <w:trPr>
          <w:trHeight w:hRule="exact" w:val="304"/>
        </w:trPr>
        <w:tc>
          <w:tcPr>
            <w:tcW w:w="4863" w:type="dxa"/>
            <w:tcBorders>
              <w:top w:val="single" w:sz="3" w:space="0" w:color="000000"/>
              <w:left w:val="single" w:sz="5" w:space="0" w:color="000000"/>
              <w:bottom w:val="single" w:sz="3" w:space="0" w:color="000000"/>
              <w:right w:val="single" w:sz="3" w:space="0" w:color="000000"/>
            </w:tcBorders>
            <w:vAlign w:val="center"/>
          </w:tcPr>
          <w:p w14:paraId="3FB0F4C0"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Сулфати разтворими в кисела среда съдържание (SO</w:t>
            </w:r>
            <w:r w:rsidRPr="009F6DA2">
              <w:rPr>
                <w:position w:val="-1"/>
                <w:sz w:val="18"/>
                <w:szCs w:val="22"/>
                <w:lang w:eastAsia="bg-BG" w:bidi="bg-BG"/>
              </w:rPr>
              <w:t>3</w:t>
            </w:r>
            <w:r w:rsidRPr="009F6DA2">
              <w:rPr>
                <w:sz w:val="18"/>
                <w:szCs w:val="22"/>
                <w:lang w:eastAsia="bg-BG" w:bidi="bg-BG"/>
              </w:rPr>
              <w:t>)</w:t>
            </w:r>
          </w:p>
        </w:tc>
        <w:tc>
          <w:tcPr>
            <w:tcW w:w="4495" w:type="dxa"/>
            <w:tcBorders>
              <w:top w:val="single" w:sz="3" w:space="0" w:color="000000"/>
              <w:left w:val="single" w:sz="3" w:space="0" w:color="000000"/>
              <w:bottom w:val="single" w:sz="3" w:space="0" w:color="000000"/>
              <w:right w:val="single" w:sz="5" w:space="0" w:color="000000"/>
            </w:tcBorders>
            <w:vAlign w:val="center"/>
          </w:tcPr>
          <w:p w14:paraId="02AA3DAC" w14:textId="77777777" w:rsidR="00420ADD" w:rsidRPr="009F6DA2" w:rsidRDefault="00420ADD" w:rsidP="00420ADD">
            <w:pPr>
              <w:widowControl w:val="0"/>
              <w:ind w:left="104" w:firstLine="0"/>
              <w:jc w:val="left"/>
              <w:rPr>
                <w:rFonts w:eastAsia="Arial"/>
                <w:sz w:val="18"/>
                <w:szCs w:val="10"/>
                <w:lang w:eastAsia="bg-BG" w:bidi="bg-BG"/>
              </w:rPr>
            </w:pPr>
            <w:r w:rsidRPr="009F6DA2">
              <w:rPr>
                <w:position w:val="2"/>
                <w:sz w:val="18"/>
                <w:szCs w:val="22"/>
                <w:lang w:eastAsia="bg-BG" w:bidi="bg-BG"/>
              </w:rPr>
              <w:t>AS</w:t>
            </w:r>
            <w:r w:rsidRPr="009F6DA2">
              <w:rPr>
                <w:sz w:val="18"/>
                <w:szCs w:val="22"/>
                <w:lang w:eastAsia="bg-BG" w:bidi="bg-BG"/>
              </w:rPr>
              <w:t>0.8</w:t>
            </w:r>
          </w:p>
        </w:tc>
      </w:tr>
      <w:tr w:rsidR="009F6DA2" w:rsidRPr="009F6DA2" w14:paraId="2CB7401F" w14:textId="77777777" w:rsidTr="008033BF">
        <w:trPr>
          <w:trHeight w:hRule="exact" w:val="308"/>
        </w:trPr>
        <w:tc>
          <w:tcPr>
            <w:tcW w:w="4863" w:type="dxa"/>
            <w:tcBorders>
              <w:top w:val="single" w:sz="3" w:space="0" w:color="000000"/>
              <w:left w:val="single" w:sz="5" w:space="0" w:color="000000"/>
              <w:bottom w:val="single" w:sz="5" w:space="0" w:color="000000"/>
              <w:right w:val="single" w:sz="3" w:space="0" w:color="000000"/>
            </w:tcBorders>
            <w:vAlign w:val="center"/>
          </w:tcPr>
          <w:p w14:paraId="7A586C12"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Хлориди разтворими във водна среда съдържание</w:t>
            </w:r>
          </w:p>
        </w:tc>
        <w:tc>
          <w:tcPr>
            <w:tcW w:w="4495" w:type="dxa"/>
            <w:tcBorders>
              <w:top w:val="single" w:sz="3" w:space="0" w:color="000000"/>
              <w:left w:val="single" w:sz="3" w:space="0" w:color="000000"/>
              <w:bottom w:val="single" w:sz="5" w:space="0" w:color="000000"/>
              <w:right w:val="single" w:sz="5" w:space="0" w:color="000000"/>
            </w:tcBorders>
            <w:vAlign w:val="center"/>
          </w:tcPr>
          <w:p w14:paraId="2D36DC89" w14:textId="77777777" w:rsidR="00420ADD" w:rsidRPr="009F6DA2" w:rsidRDefault="00420ADD" w:rsidP="00420ADD">
            <w:pPr>
              <w:widowControl w:val="0"/>
              <w:ind w:left="103" w:firstLine="0"/>
              <w:jc w:val="left"/>
              <w:rPr>
                <w:rFonts w:eastAsia="Arial"/>
                <w:sz w:val="18"/>
                <w:szCs w:val="16"/>
                <w:lang w:eastAsia="bg-BG" w:bidi="bg-BG"/>
              </w:rPr>
            </w:pPr>
            <w:r w:rsidRPr="009F6DA2">
              <w:rPr>
                <w:sz w:val="18"/>
                <w:szCs w:val="22"/>
                <w:lang w:eastAsia="bg-BG" w:bidi="bg-BG"/>
              </w:rPr>
              <w:t>0.10% максимум</w:t>
            </w:r>
          </w:p>
        </w:tc>
      </w:tr>
    </w:tbl>
    <w:p w14:paraId="2FEE340A" w14:textId="77777777" w:rsidR="00420ADD" w:rsidRPr="009F6DA2" w:rsidRDefault="00420ADD" w:rsidP="00420ADD">
      <w:pPr>
        <w:pStyle w:val="Heading3"/>
        <w:spacing w:after="0" w:line="276" w:lineRule="auto"/>
      </w:pPr>
      <w:r w:rsidRPr="009F6DA2">
        <w:t>Максимално съдържание на хлориди и сулфати</w:t>
      </w:r>
    </w:p>
    <w:tbl>
      <w:tblPr>
        <w:tblW w:w="0" w:type="auto"/>
        <w:tblInd w:w="348" w:type="dxa"/>
        <w:tblLayout w:type="fixed"/>
        <w:tblCellMar>
          <w:left w:w="0" w:type="dxa"/>
          <w:right w:w="0" w:type="dxa"/>
        </w:tblCellMar>
        <w:tblLook w:val="01E0" w:firstRow="1" w:lastRow="1" w:firstColumn="1" w:lastColumn="1" w:noHBand="0" w:noVBand="0"/>
      </w:tblPr>
      <w:tblGrid>
        <w:gridCol w:w="4284"/>
        <w:gridCol w:w="2617"/>
        <w:gridCol w:w="2458"/>
      </w:tblGrid>
      <w:tr w:rsidR="009F6DA2" w:rsidRPr="009F6DA2" w14:paraId="18E7190C" w14:textId="77777777" w:rsidTr="00AC5676">
        <w:trPr>
          <w:trHeight w:val="311"/>
        </w:trPr>
        <w:tc>
          <w:tcPr>
            <w:tcW w:w="4284" w:type="dxa"/>
            <w:tcBorders>
              <w:top w:val="single" w:sz="5" w:space="0" w:color="000000"/>
              <w:left w:val="single" w:sz="5" w:space="0" w:color="000000"/>
              <w:bottom w:val="single" w:sz="4" w:space="0" w:color="auto"/>
              <w:right w:val="single" w:sz="3" w:space="0" w:color="000000"/>
            </w:tcBorders>
            <w:shd w:val="clear" w:color="auto" w:fill="E0E0E0"/>
            <w:vAlign w:val="center"/>
          </w:tcPr>
          <w:p w14:paraId="604F3B26" w14:textId="77777777" w:rsidR="00420ADD" w:rsidRPr="009F6DA2" w:rsidRDefault="00420ADD" w:rsidP="008033BF">
            <w:pPr>
              <w:widowControl w:val="0"/>
              <w:ind w:left="102" w:firstLine="0"/>
              <w:jc w:val="center"/>
              <w:rPr>
                <w:rFonts w:eastAsia="Arial"/>
                <w:sz w:val="18"/>
                <w:szCs w:val="16"/>
                <w:lang w:eastAsia="bg-BG" w:bidi="bg-BG"/>
              </w:rPr>
            </w:pPr>
            <w:r w:rsidRPr="009F6DA2">
              <w:rPr>
                <w:b/>
                <w:sz w:val="18"/>
                <w:szCs w:val="22"/>
                <w:lang w:eastAsia="bg-BG" w:bidi="bg-BG"/>
              </w:rPr>
              <w:t>Използване на</w:t>
            </w:r>
          </w:p>
        </w:tc>
        <w:tc>
          <w:tcPr>
            <w:tcW w:w="2617" w:type="dxa"/>
            <w:tcBorders>
              <w:top w:val="single" w:sz="5" w:space="0" w:color="000000"/>
              <w:left w:val="single" w:sz="3" w:space="0" w:color="000000"/>
              <w:bottom w:val="single" w:sz="4" w:space="0" w:color="auto"/>
              <w:right w:val="single" w:sz="3" w:space="0" w:color="000000"/>
            </w:tcBorders>
            <w:shd w:val="clear" w:color="auto" w:fill="E0E0E0"/>
            <w:vAlign w:val="center"/>
          </w:tcPr>
          <w:p w14:paraId="5A9D00A3" w14:textId="69CB9451" w:rsidR="00420ADD" w:rsidRPr="009F6DA2" w:rsidRDefault="00420ADD" w:rsidP="008033BF">
            <w:pPr>
              <w:widowControl w:val="0"/>
              <w:ind w:left="104" w:firstLine="0"/>
              <w:jc w:val="center"/>
              <w:rPr>
                <w:b/>
                <w:sz w:val="18"/>
                <w:szCs w:val="22"/>
                <w:lang w:eastAsia="bg-BG" w:bidi="bg-BG"/>
              </w:rPr>
            </w:pPr>
            <w:r w:rsidRPr="009F6DA2">
              <w:rPr>
                <w:b/>
                <w:sz w:val="18"/>
                <w:szCs w:val="22"/>
                <w:lang w:eastAsia="bg-BG" w:bidi="bg-BG"/>
              </w:rPr>
              <w:t>Клас</w:t>
            </w:r>
          </w:p>
          <w:p w14:paraId="542E5344" w14:textId="77777777" w:rsidR="00420ADD" w:rsidRPr="009F6DA2" w:rsidRDefault="00420ADD" w:rsidP="008033BF">
            <w:pPr>
              <w:widowControl w:val="0"/>
              <w:ind w:left="104" w:firstLine="0"/>
              <w:jc w:val="center"/>
              <w:rPr>
                <w:rFonts w:eastAsia="Arial"/>
                <w:sz w:val="18"/>
                <w:szCs w:val="10"/>
                <w:lang w:eastAsia="bg-BG" w:bidi="bg-BG"/>
              </w:rPr>
            </w:pPr>
            <w:r w:rsidRPr="009F6DA2">
              <w:rPr>
                <w:b/>
                <w:sz w:val="18"/>
                <w:szCs w:val="22"/>
                <w:lang w:eastAsia="bg-BG" w:bidi="bg-BG"/>
              </w:rPr>
              <w:t>съдържание на хлориди</w:t>
            </w:r>
          </w:p>
        </w:tc>
        <w:tc>
          <w:tcPr>
            <w:tcW w:w="2458" w:type="dxa"/>
            <w:tcBorders>
              <w:top w:val="single" w:sz="5" w:space="0" w:color="000000"/>
              <w:left w:val="single" w:sz="3" w:space="0" w:color="000000"/>
              <w:bottom w:val="single" w:sz="4" w:space="0" w:color="auto"/>
              <w:right w:val="single" w:sz="5" w:space="0" w:color="000000"/>
            </w:tcBorders>
            <w:shd w:val="clear" w:color="auto" w:fill="E0E0E0"/>
            <w:vAlign w:val="center"/>
          </w:tcPr>
          <w:p w14:paraId="103D40AE" w14:textId="77777777" w:rsidR="00420ADD" w:rsidRPr="009F6DA2" w:rsidRDefault="00420ADD" w:rsidP="008033BF">
            <w:pPr>
              <w:widowControl w:val="0"/>
              <w:ind w:left="104" w:firstLine="0"/>
              <w:jc w:val="center"/>
              <w:rPr>
                <w:rFonts w:eastAsia="Arial"/>
                <w:sz w:val="18"/>
                <w:szCs w:val="10"/>
                <w:lang w:eastAsia="bg-BG" w:bidi="bg-BG"/>
              </w:rPr>
            </w:pPr>
            <w:r w:rsidRPr="009F6DA2">
              <w:rPr>
                <w:b/>
                <w:sz w:val="18"/>
                <w:szCs w:val="22"/>
                <w:lang w:eastAsia="bg-BG" w:bidi="bg-BG"/>
              </w:rPr>
              <w:t>Максимално съдържание на Cl</w:t>
            </w:r>
            <w:r w:rsidRPr="009F6DA2">
              <w:rPr>
                <w:b/>
                <w:position w:val="8"/>
                <w:sz w:val="18"/>
                <w:szCs w:val="22"/>
                <w:lang w:eastAsia="bg-BG" w:bidi="bg-BG"/>
              </w:rPr>
              <w:t xml:space="preserve">- </w:t>
            </w:r>
            <w:r w:rsidRPr="009F6DA2">
              <w:rPr>
                <w:b/>
                <w:sz w:val="18"/>
                <w:szCs w:val="22"/>
                <w:lang w:eastAsia="bg-BG" w:bidi="bg-BG"/>
              </w:rPr>
              <w:t>на маса цимент</w:t>
            </w:r>
          </w:p>
        </w:tc>
      </w:tr>
      <w:tr w:rsidR="009F6DA2" w:rsidRPr="009F6DA2" w14:paraId="6E957187" w14:textId="77777777" w:rsidTr="00AC5676">
        <w:trPr>
          <w:trHeight w:val="311"/>
        </w:trPr>
        <w:tc>
          <w:tcPr>
            <w:tcW w:w="4284" w:type="dxa"/>
            <w:tcBorders>
              <w:top w:val="single" w:sz="4" w:space="0" w:color="auto"/>
              <w:left w:val="single" w:sz="4" w:space="0" w:color="auto"/>
              <w:bottom w:val="single" w:sz="4" w:space="0" w:color="auto"/>
              <w:right w:val="single" w:sz="4" w:space="0" w:color="auto"/>
            </w:tcBorders>
            <w:vAlign w:val="center"/>
          </w:tcPr>
          <w:p w14:paraId="74B89FEC" w14:textId="77777777" w:rsidR="00420ADD" w:rsidRPr="009F6DA2" w:rsidRDefault="00420ADD" w:rsidP="008033BF">
            <w:pPr>
              <w:widowControl w:val="0"/>
              <w:ind w:left="102" w:firstLine="0"/>
              <w:jc w:val="center"/>
              <w:rPr>
                <w:rFonts w:eastAsia="Arial"/>
                <w:sz w:val="18"/>
                <w:szCs w:val="16"/>
                <w:lang w:eastAsia="bg-BG" w:bidi="bg-BG"/>
              </w:rPr>
            </w:pPr>
            <w:r w:rsidRPr="009F6DA2">
              <w:rPr>
                <w:sz w:val="18"/>
                <w:szCs w:val="22"/>
                <w:lang w:eastAsia="bg-BG" w:bidi="bg-BG"/>
              </w:rPr>
              <w:t>Обикновен бетон</w:t>
            </w:r>
          </w:p>
        </w:tc>
        <w:tc>
          <w:tcPr>
            <w:tcW w:w="2617" w:type="dxa"/>
            <w:tcBorders>
              <w:top w:val="single" w:sz="4" w:space="0" w:color="auto"/>
              <w:left w:val="single" w:sz="4" w:space="0" w:color="auto"/>
              <w:bottom w:val="single" w:sz="4" w:space="0" w:color="auto"/>
              <w:right w:val="single" w:sz="4" w:space="0" w:color="auto"/>
            </w:tcBorders>
            <w:vAlign w:val="center"/>
          </w:tcPr>
          <w:p w14:paraId="69DC1446" w14:textId="77777777" w:rsidR="00420ADD" w:rsidRPr="009F6DA2" w:rsidRDefault="00420ADD" w:rsidP="008033BF">
            <w:pPr>
              <w:widowControl w:val="0"/>
              <w:ind w:left="914" w:right="914" w:firstLine="0"/>
              <w:jc w:val="center"/>
              <w:rPr>
                <w:rFonts w:eastAsia="Arial"/>
                <w:sz w:val="18"/>
                <w:szCs w:val="16"/>
                <w:lang w:eastAsia="bg-BG" w:bidi="bg-BG"/>
              </w:rPr>
            </w:pPr>
            <w:r w:rsidRPr="009F6DA2">
              <w:rPr>
                <w:sz w:val="18"/>
                <w:szCs w:val="22"/>
                <w:lang w:eastAsia="bg-BG" w:bidi="bg-BG"/>
              </w:rPr>
              <w:t>Cl0,50</w:t>
            </w:r>
          </w:p>
        </w:tc>
        <w:tc>
          <w:tcPr>
            <w:tcW w:w="2458" w:type="dxa"/>
            <w:tcBorders>
              <w:top w:val="single" w:sz="4" w:space="0" w:color="auto"/>
              <w:left w:val="single" w:sz="4" w:space="0" w:color="auto"/>
              <w:bottom w:val="single" w:sz="4" w:space="0" w:color="auto"/>
              <w:right w:val="single" w:sz="4" w:space="0" w:color="auto"/>
            </w:tcBorders>
            <w:vAlign w:val="center"/>
          </w:tcPr>
          <w:p w14:paraId="3B029EDE" w14:textId="77777777" w:rsidR="00420ADD" w:rsidRPr="009F6DA2" w:rsidRDefault="00420ADD" w:rsidP="008033BF">
            <w:pPr>
              <w:widowControl w:val="0"/>
              <w:ind w:left="847" w:right="847" w:firstLine="0"/>
              <w:jc w:val="center"/>
              <w:rPr>
                <w:rFonts w:eastAsia="Arial"/>
                <w:sz w:val="18"/>
                <w:szCs w:val="16"/>
                <w:lang w:eastAsia="bg-BG" w:bidi="bg-BG"/>
              </w:rPr>
            </w:pPr>
            <w:r w:rsidRPr="009F6DA2">
              <w:rPr>
                <w:sz w:val="18"/>
                <w:szCs w:val="22"/>
                <w:lang w:eastAsia="bg-BG" w:bidi="bg-BG"/>
              </w:rPr>
              <w:t>0.50%</w:t>
            </w:r>
          </w:p>
        </w:tc>
      </w:tr>
      <w:tr w:rsidR="009F6DA2" w:rsidRPr="009F6DA2" w14:paraId="78283527" w14:textId="77777777" w:rsidTr="00AC5676">
        <w:trPr>
          <w:trHeight w:val="311"/>
        </w:trPr>
        <w:tc>
          <w:tcPr>
            <w:tcW w:w="4284" w:type="dxa"/>
            <w:tcBorders>
              <w:top w:val="single" w:sz="4" w:space="0" w:color="auto"/>
              <w:left w:val="single" w:sz="4" w:space="0" w:color="auto"/>
              <w:bottom w:val="single" w:sz="4" w:space="0" w:color="auto"/>
              <w:right w:val="single" w:sz="4" w:space="0" w:color="auto"/>
            </w:tcBorders>
            <w:vAlign w:val="center"/>
          </w:tcPr>
          <w:p w14:paraId="763141CC" w14:textId="77777777" w:rsidR="00420ADD" w:rsidRPr="009F6DA2" w:rsidRDefault="00420ADD" w:rsidP="008033BF">
            <w:pPr>
              <w:widowControl w:val="0"/>
              <w:spacing w:before="3"/>
              <w:ind w:left="102" w:firstLine="0"/>
              <w:jc w:val="center"/>
              <w:rPr>
                <w:rFonts w:eastAsia="Arial"/>
                <w:sz w:val="18"/>
                <w:szCs w:val="16"/>
                <w:lang w:eastAsia="bg-BG" w:bidi="bg-BG"/>
              </w:rPr>
            </w:pPr>
            <w:r w:rsidRPr="009F6DA2">
              <w:rPr>
                <w:sz w:val="18"/>
                <w:szCs w:val="22"/>
                <w:lang w:eastAsia="bg-BG" w:bidi="bg-BG"/>
              </w:rPr>
              <w:t>Армиран бетон със CEM I или цименти</w:t>
            </w:r>
          </w:p>
        </w:tc>
        <w:tc>
          <w:tcPr>
            <w:tcW w:w="2617" w:type="dxa"/>
            <w:tcBorders>
              <w:top w:val="single" w:sz="4" w:space="0" w:color="auto"/>
              <w:left w:val="single" w:sz="4" w:space="0" w:color="auto"/>
              <w:bottom w:val="single" w:sz="4" w:space="0" w:color="auto"/>
              <w:right w:val="single" w:sz="4" w:space="0" w:color="auto"/>
            </w:tcBorders>
            <w:vAlign w:val="center"/>
          </w:tcPr>
          <w:p w14:paraId="5AB635C1" w14:textId="77777777" w:rsidR="00420ADD" w:rsidRPr="009F6DA2" w:rsidRDefault="00420ADD" w:rsidP="008033BF">
            <w:pPr>
              <w:widowControl w:val="0"/>
              <w:spacing w:before="3"/>
              <w:ind w:left="914" w:right="914" w:firstLine="0"/>
              <w:jc w:val="center"/>
              <w:rPr>
                <w:rFonts w:eastAsia="Arial"/>
                <w:sz w:val="18"/>
                <w:szCs w:val="16"/>
                <w:lang w:eastAsia="bg-BG" w:bidi="bg-BG"/>
              </w:rPr>
            </w:pPr>
            <w:r w:rsidRPr="009F6DA2">
              <w:rPr>
                <w:sz w:val="18"/>
                <w:szCs w:val="22"/>
                <w:lang w:eastAsia="bg-BG" w:bidi="bg-BG"/>
              </w:rPr>
              <w:t>Cl0,20</w:t>
            </w:r>
          </w:p>
        </w:tc>
        <w:tc>
          <w:tcPr>
            <w:tcW w:w="2458" w:type="dxa"/>
            <w:tcBorders>
              <w:top w:val="single" w:sz="4" w:space="0" w:color="auto"/>
              <w:left w:val="single" w:sz="4" w:space="0" w:color="auto"/>
              <w:bottom w:val="single" w:sz="4" w:space="0" w:color="auto"/>
              <w:right w:val="single" w:sz="4" w:space="0" w:color="auto"/>
            </w:tcBorders>
            <w:vAlign w:val="center"/>
          </w:tcPr>
          <w:p w14:paraId="1B3916B1" w14:textId="77777777" w:rsidR="00420ADD" w:rsidRPr="009F6DA2" w:rsidRDefault="00420ADD" w:rsidP="008033BF">
            <w:pPr>
              <w:widowControl w:val="0"/>
              <w:spacing w:before="3"/>
              <w:ind w:left="847" w:right="847" w:firstLine="0"/>
              <w:jc w:val="center"/>
              <w:rPr>
                <w:rFonts w:eastAsia="Arial"/>
                <w:sz w:val="18"/>
                <w:szCs w:val="16"/>
                <w:lang w:eastAsia="bg-BG" w:bidi="bg-BG"/>
              </w:rPr>
            </w:pPr>
            <w:r w:rsidRPr="009F6DA2">
              <w:rPr>
                <w:sz w:val="18"/>
                <w:szCs w:val="22"/>
                <w:lang w:eastAsia="bg-BG" w:bidi="bg-BG"/>
              </w:rPr>
              <w:t>0.20%</w:t>
            </w:r>
          </w:p>
        </w:tc>
      </w:tr>
      <w:tr w:rsidR="009F6DA2" w:rsidRPr="009F6DA2" w14:paraId="7243E123" w14:textId="77777777" w:rsidTr="00AC5676">
        <w:trPr>
          <w:trHeight w:val="311"/>
        </w:trPr>
        <w:tc>
          <w:tcPr>
            <w:tcW w:w="4284" w:type="dxa"/>
            <w:tcBorders>
              <w:top w:val="single" w:sz="4" w:space="0" w:color="auto"/>
              <w:left w:val="single" w:sz="4" w:space="0" w:color="auto"/>
              <w:bottom w:val="single" w:sz="4" w:space="0" w:color="auto"/>
              <w:right w:val="single" w:sz="4" w:space="0" w:color="auto"/>
            </w:tcBorders>
            <w:vAlign w:val="center"/>
          </w:tcPr>
          <w:p w14:paraId="398C037E" w14:textId="77777777" w:rsidR="00420ADD" w:rsidRPr="009F6DA2" w:rsidRDefault="00420ADD" w:rsidP="008033BF">
            <w:pPr>
              <w:widowControl w:val="0"/>
              <w:spacing w:before="4"/>
              <w:ind w:left="102" w:firstLine="0"/>
              <w:jc w:val="center"/>
              <w:rPr>
                <w:rFonts w:eastAsia="Arial"/>
                <w:sz w:val="18"/>
                <w:szCs w:val="16"/>
                <w:lang w:eastAsia="bg-BG" w:bidi="bg-BG"/>
              </w:rPr>
            </w:pPr>
            <w:r w:rsidRPr="009F6DA2">
              <w:rPr>
                <w:sz w:val="18"/>
                <w:szCs w:val="22"/>
                <w:lang w:eastAsia="bg-BG" w:bidi="bg-BG"/>
              </w:rPr>
              <w:t>Съдържащи пепел от изгаряне на горива (pfa)  или гранулирана шлака от доменни пещи (ggbs)</w:t>
            </w:r>
          </w:p>
        </w:tc>
        <w:tc>
          <w:tcPr>
            <w:tcW w:w="2617" w:type="dxa"/>
            <w:tcBorders>
              <w:top w:val="single" w:sz="4" w:space="0" w:color="auto"/>
              <w:left w:val="single" w:sz="4" w:space="0" w:color="auto"/>
              <w:bottom w:val="single" w:sz="4" w:space="0" w:color="auto"/>
              <w:right w:val="single" w:sz="4" w:space="0" w:color="auto"/>
            </w:tcBorders>
            <w:vAlign w:val="center"/>
          </w:tcPr>
          <w:p w14:paraId="4B6EC905" w14:textId="77777777" w:rsidR="00420ADD" w:rsidRPr="009F6DA2" w:rsidRDefault="00420ADD" w:rsidP="008033BF">
            <w:pPr>
              <w:widowControl w:val="0"/>
              <w:ind w:firstLine="0"/>
              <w:jc w:val="center"/>
              <w:rPr>
                <w:sz w:val="18"/>
                <w:szCs w:val="22"/>
                <w:lang w:eastAsia="bg-BG" w:bidi="bg-BG"/>
              </w:rPr>
            </w:pPr>
          </w:p>
        </w:tc>
        <w:tc>
          <w:tcPr>
            <w:tcW w:w="2458" w:type="dxa"/>
            <w:tcBorders>
              <w:top w:val="single" w:sz="4" w:space="0" w:color="auto"/>
              <w:left w:val="single" w:sz="4" w:space="0" w:color="auto"/>
              <w:bottom w:val="single" w:sz="4" w:space="0" w:color="auto"/>
              <w:right w:val="single" w:sz="4" w:space="0" w:color="auto"/>
            </w:tcBorders>
            <w:vAlign w:val="center"/>
          </w:tcPr>
          <w:p w14:paraId="7422B342" w14:textId="77777777" w:rsidR="00420ADD" w:rsidRPr="009F6DA2" w:rsidRDefault="00420ADD" w:rsidP="008033BF">
            <w:pPr>
              <w:widowControl w:val="0"/>
              <w:ind w:firstLine="0"/>
              <w:jc w:val="center"/>
              <w:rPr>
                <w:sz w:val="18"/>
                <w:szCs w:val="22"/>
                <w:lang w:eastAsia="bg-BG" w:bidi="bg-BG"/>
              </w:rPr>
            </w:pPr>
          </w:p>
        </w:tc>
      </w:tr>
      <w:tr w:rsidR="009F6DA2" w:rsidRPr="009F6DA2" w14:paraId="0388CFE8" w14:textId="77777777" w:rsidTr="00AC5676">
        <w:trPr>
          <w:trHeight w:val="311"/>
        </w:trPr>
        <w:tc>
          <w:tcPr>
            <w:tcW w:w="4284" w:type="dxa"/>
            <w:tcBorders>
              <w:top w:val="single" w:sz="4" w:space="0" w:color="auto"/>
              <w:left w:val="single" w:sz="4" w:space="0" w:color="auto"/>
              <w:bottom w:val="single" w:sz="4" w:space="0" w:color="auto"/>
              <w:right w:val="single" w:sz="4" w:space="0" w:color="auto"/>
            </w:tcBorders>
            <w:vAlign w:val="center"/>
          </w:tcPr>
          <w:p w14:paraId="3120E6CA" w14:textId="77777777" w:rsidR="00420ADD" w:rsidRPr="009F6DA2" w:rsidRDefault="00420ADD" w:rsidP="008033BF">
            <w:pPr>
              <w:widowControl w:val="0"/>
              <w:spacing w:before="3"/>
              <w:ind w:left="102" w:firstLine="0"/>
              <w:jc w:val="center"/>
              <w:rPr>
                <w:rFonts w:eastAsia="Arial"/>
                <w:sz w:val="18"/>
                <w:szCs w:val="16"/>
                <w:lang w:eastAsia="bg-BG" w:bidi="bg-BG"/>
              </w:rPr>
            </w:pPr>
            <w:r w:rsidRPr="009F6DA2">
              <w:rPr>
                <w:sz w:val="18"/>
                <w:szCs w:val="22"/>
                <w:lang w:eastAsia="bg-BG" w:bidi="bg-BG"/>
              </w:rPr>
              <w:t>Армиран бетон със CEM I C</w:t>
            </w:r>
            <w:r w:rsidRPr="009F6DA2">
              <w:rPr>
                <w:position w:val="-1"/>
                <w:sz w:val="18"/>
                <w:szCs w:val="22"/>
                <w:lang w:eastAsia="bg-BG" w:bidi="bg-BG"/>
              </w:rPr>
              <w:t>3</w:t>
            </w:r>
            <w:r w:rsidRPr="009F6DA2">
              <w:rPr>
                <w:sz w:val="18"/>
                <w:szCs w:val="22"/>
                <w:lang w:eastAsia="bg-BG" w:bidi="bg-BG"/>
              </w:rPr>
              <w:t>A&lt;4%</w:t>
            </w:r>
          </w:p>
        </w:tc>
        <w:tc>
          <w:tcPr>
            <w:tcW w:w="2617" w:type="dxa"/>
            <w:tcBorders>
              <w:top w:val="single" w:sz="4" w:space="0" w:color="auto"/>
              <w:left w:val="single" w:sz="4" w:space="0" w:color="auto"/>
              <w:bottom w:val="single" w:sz="4" w:space="0" w:color="auto"/>
              <w:right w:val="single" w:sz="4" w:space="0" w:color="auto"/>
            </w:tcBorders>
            <w:vAlign w:val="center"/>
          </w:tcPr>
          <w:p w14:paraId="56429C96" w14:textId="77777777" w:rsidR="00420ADD" w:rsidRPr="009F6DA2" w:rsidRDefault="00420ADD" w:rsidP="008033BF">
            <w:pPr>
              <w:widowControl w:val="0"/>
              <w:spacing w:before="3"/>
              <w:ind w:left="914" w:right="914" w:firstLine="0"/>
              <w:jc w:val="center"/>
              <w:rPr>
                <w:rFonts w:eastAsia="Arial"/>
                <w:sz w:val="18"/>
                <w:szCs w:val="16"/>
                <w:lang w:eastAsia="bg-BG" w:bidi="bg-BG"/>
              </w:rPr>
            </w:pPr>
            <w:r w:rsidRPr="009F6DA2">
              <w:rPr>
                <w:sz w:val="18"/>
                <w:szCs w:val="22"/>
                <w:lang w:eastAsia="bg-BG" w:bidi="bg-BG"/>
              </w:rPr>
              <w:t>Cl0,15</w:t>
            </w:r>
          </w:p>
        </w:tc>
        <w:tc>
          <w:tcPr>
            <w:tcW w:w="2458" w:type="dxa"/>
            <w:tcBorders>
              <w:top w:val="single" w:sz="4" w:space="0" w:color="auto"/>
              <w:left w:val="single" w:sz="4" w:space="0" w:color="auto"/>
              <w:bottom w:val="single" w:sz="4" w:space="0" w:color="auto"/>
              <w:right w:val="single" w:sz="4" w:space="0" w:color="auto"/>
            </w:tcBorders>
            <w:vAlign w:val="center"/>
          </w:tcPr>
          <w:p w14:paraId="547E1217" w14:textId="77777777" w:rsidR="00420ADD" w:rsidRPr="009F6DA2" w:rsidRDefault="00420ADD" w:rsidP="008033BF">
            <w:pPr>
              <w:widowControl w:val="0"/>
              <w:spacing w:before="3"/>
              <w:ind w:left="847" w:right="847" w:firstLine="0"/>
              <w:jc w:val="center"/>
              <w:rPr>
                <w:rFonts w:eastAsia="Arial"/>
                <w:sz w:val="18"/>
                <w:szCs w:val="16"/>
                <w:lang w:eastAsia="bg-BG" w:bidi="bg-BG"/>
              </w:rPr>
            </w:pPr>
            <w:r w:rsidRPr="009F6DA2">
              <w:rPr>
                <w:sz w:val="18"/>
                <w:szCs w:val="22"/>
                <w:lang w:eastAsia="bg-BG" w:bidi="bg-BG"/>
              </w:rPr>
              <w:t>0.15%</w:t>
            </w:r>
          </w:p>
        </w:tc>
      </w:tr>
      <w:tr w:rsidR="009F6DA2" w:rsidRPr="009F6DA2" w14:paraId="73B2A085" w14:textId="77777777" w:rsidTr="00AC5676">
        <w:trPr>
          <w:trHeight w:val="311"/>
        </w:trPr>
        <w:tc>
          <w:tcPr>
            <w:tcW w:w="4284" w:type="dxa"/>
            <w:tcBorders>
              <w:top w:val="single" w:sz="4" w:space="0" w:color="auto"/>
              <w:left w:val="single" w:sz="4" w:space="0" w:color="auto"/>
              <w:bottom w:val="single" w:sz="4" w:space="0" w:color="auto"/>
              <w:right w:val="single" w:sz="4" w:space="0" w:color="auto"/>
            </w:tcBorders>
            <w:vAlign w:val="center"/>
          </w:tcPr>
          <w:p w14:paraId="329C98B3" w14:textId="77777777" w:rsidR="00420ADD" w:rsidRPr="009F6DA2" w:rsidRDefault="00420ADD" w:rsidP="008033BF">
            <w:pPr>
              <w:widowControl w:val="0"/>
              <w:ind w:left="102" w:firstLine="0"/>
              <w:jc w:val="center"/>
              <w:rPr>
                <w:rFonts w:eastAsia="Arial"/>
                <w:sz w:val="18"/>
                <w:szCs w:val="16"/>
                <w:lang w:eastAsia="bg-BG" w:bidi="bg-BG"/>
              </w:rPr>
            </w:pPr>
            <w:r w:rsidRPr="009F6DA2">
              <w:rPr>
                <w:sz w:val="18"/>
                <w:szCs w:val="22"/>
                <w:lang w:eastAsia="bg-BG" w:bidi="bg-BG"/>
              </w:rPr>
              <w:t>Предвар. напрегнат и топлинно  изсушен бетон</w:t>
            </w:r>
          </w:p>
        </w:tc>
        <w:tc>
          <w:tcPr>
            <w:tcW w:w="2617" w:type="dxa"/>
            <w:tcBorders>
              <w:top w:val="single" w:sz="4" w:space="0" w:color="auto"/>
              <w:left w:val="single" w:sz="4" w:space="0" w:color="auto"/>
              <w:bottom w:val="single" w:sz="4" w:space="0" w:color="auto"/>
              <w:right w:val="single" w:sz="4" w:space="0" w:color="auto"/>
            </w:tcBorders>
            <w:vAlign w:val="center"/>
          </w:tcPr>
          <w:p w14:paraId="3C9AE551" w14:textId="77777777" w:rsidR="00420ADD" w:rsidRPr="009F6DA2" w:rsidRDefault="00420ADD" w:rsidP="008033BF">
            <w:pPr>
              <w:widowControl w:val="0"/>
              <w:ind w:left="914" w:right="914" w:firstLine="0"/>
              <w:jc w:val="center"/>
              <w:rPr>
                <w:rFonts w:eastAsia="Arial"/>
                <w:sz w:val="18"/>
                <w:szCs w:val="16"/>
                <w:lang w:eastAsia="bg-BG" w:bidi="bg-BG"/>
              </w:rPr>
            </w:pPr>
            <w:r w:rsidRPr="009F6DA2">
              <w:rPr>
                <w:sz w:val="18"/>
                <w:szCs w:val="22"/>
                <w:lang w:eastAsia="bg-BG" w:bidi="bg-BG"/>
              </w:rPr>
              <w:t>Cl0,10</w:t>
            </w:r>
          </w:p>
        </w:tc>
        <w:tc>
          <w:tcPr>
            <w:tcW w:w="2458" w:type="dxa"/>
            <w:tcBorders>
              <w:top w:val="single" w:sz="4" w:space="0" w:color="auto"/>
              <w:left w:val="single" w:sz="4" w:space="0" w:color="auto"/>
              <w:bottom w:val="single" w:sz="4" w:space="0" w:color="auto"/>
              <w:right w:val="single" w:sz="4" w:space="0" w:color="auto"/>
            </w:tcBorders>
            <w:vAlign w:val="center"/>
          </w:tcPr>
          <w:p w14:paraId="1D5C298C" w14:textId="77777777" w:rsidR="00420ADD" w:rsidRPr="009F6DA2" w:rsidRDefault="00420ADD" w:rsidP="008033BF">
            <w:pPr>
              <w:widowControl w:val="0"/>
              <w:ind w:left="847" w:right="847" w:firstLine="0"/>
              <w:jc w:val="center"/>
              <w:rPr>
                <w:rFonts w:eastAsia="Arial"/>
                <w:sz w:val="18"/>
                <w:szCs w:val="16"/>
                <w:lang w:eastAsia="bg-BG" w:bidi="bg-BG"/>
              </w:rPr>
            </w:pPr>
            <w:r w:rsidRPr="009F6DA2">
              <w:rPr>
                <w:sz w:val="18"/>
                <w:szCs w:val="22"/>
                <w:lang w:eastAsia="bg-BG" w:bidi="bg-BG"/>
              </w:rPr>
              <w:t>0.10%</w:t>
            </w:r>
          </w:p>
        </w:tc>
      </w:tr>
    </w:tbl>
    <w:p w14:paraId="26C50528" w14:textId="77777777" w:rsidR="00420ADD" w:rsidRPr="009F6DA2" w:rsidRDefault="00420ADD" w:rsidP="00420ADD">
      <w:pPr>
        <w:spacing w:after="120"/>
        <w:jc w:val="right"/>
        <w:rPr>
          <w:i/>
        </w:rPr>
      </w:pPr>
      <w:r w:rsidRPr="009F6DA2">
        <w:rPr>
          <w:i/>
        </w:rPr>
        <w:t>* Вж. BS 6349-1-4, Таблица 5</w:t>
      </w:r>
    </w:p>
    <w:p w14:paraId="6F63864D" w14:textId="77777777" w:rsidR="00420ADD" w:rsidRPr="009F6DA2" w:rsidRDefault="00420ADD" w:rsidP="00420ADD">
      <w:pPr>
        <w:spacing w:after="120"/>
      </w:pPr>
      <w:r w:rsidRPr="009F6DA2">
        <w:t>Горните граници са приложими по отношение на всички бетони, използвани за работите, и се изчисляват като обща сума от съдържанието на хлориди в отделните съставни елементи на всяка смес, определено в съответствие с БДС EN 206-1 и БДС EN 12620.</w:t>
      </w:r>
    </w:p>
    <w:p w14:paraId="6541E34D" w14:textId="18776F1D" w:rsidR="00420ADD" w:rsidRPr="009F6DA2" w:rsidRDefault="00420ADD" w:rsidP="00477035">
      <w:pPr>
        <w:spacing w:after="120"/>
      </w:pPr>
      <w:r w:rsidRPr="009F6DA2">
        <w:t>Максималното съдържание на SO3  на всеки бетон не бива да превишава 3.6% спрямо масата на цимента.</w:t>
      </w:r>
    </w:p>
    <w:p w14:paraId="2BB9E980" w14:textId="77777777" w:rsidR="00420ADD" w:rsidRPr="009F6DA2" w:rsidRDefault="00420ADD" w:rsidP="00420ADD">
      <w:pPr>
        <w:pStyle w:val="Heading3"/>
        <w:spacing w:after="0" w:line="276" w:lineRule="auto"/>
      </w:pPr>
      <w:r w:rsidRPr="009F6DA2">
        <w:t>Информация, която трябва да се предостави на Проектанта</w:t>
      </w:r>
    </w:p>
    <w:p w14:paraId="163F95E4" w14:textId="77777777" w:rsidR="00420ADD" w:rsidRPr="009F6DA2" w:rsidRDefault="00420ADD" w:rsidP="00420ADD">
      <w:pPr>
        <w:rPr>
          <w:lang w:eastAsia="ar-SA"/>
        </w:rPr>
      </w:pPr>
    </w:p>
    <w:tbl>
      <w:tblPr>
        <w:tblW w:w="9503" w:type="dxa"/>
        <w:jc w:val="center"/>
        <w:tblLayout w:type="fixed"/>
        <w:tblCellMar>
          <w:left w:w="0" w:type="dxa"/>
          <w:right w:w="0" w:type="dxa"/>
        </w:tblCellMar>
        <w:tblLook w:val="01E0" w:firstRow="1" w:lastRow="1" w:firstColumn="1" w:lastColumn="1" w:noHBand="0" w:noVBand="0"/>
      </w:tblPr>
      <w:tblGrid>
        <w:gridCol w:w="896"/>
        <w:gridCol w:w="6428"/>
        <w:gridCol w:w="2179"/>
      </w:tblGrid>
      <w:tr w:rsidR="009F6DA2" w:rsidRPr="009F6DA2" w14:paraId="4CC7813B" w14:textId="77777777" w:rsidTr="004046A1">
        <w:trPr>
          <w:trHeight w:hRule="exact" w:val="310"/>
          <w:jc w:val="center"/>
        </w:trPr>
        <w:tc>
          <w:tcPr>
            <w:tcW w:w="896" w:type="dxa"/>
            <w:tcBorders>
              <w:top w:val="single" w:sz="5" w:space="0" w:color="000000"/>
              <w:left w:val="single" w:sz="5" w:space="0" w:color="000000"/>
              <w:bottom w:val="single" w:sz="3" w:space="0" w:color="000000"/>
              <w:right w:val="single" w:sz="3" w:space="0" w:color="000000"/>
            </w:tcBorders>
            <w:shd w:val="clear" w:color="auto" w:fill="E0E0E0"/>
            <w:vAlign w:val="center"/>
          </w:tcPr>
          <w:p w14:paraId="2065FCC2" w14:textId="77777777" w:rsidR="00420ADD" w:rsidRPr="009F6DA2" w:rsidRDefault="00420ADD" w:rsidP="00420ADD">
            <w:pPr>
              <w:widowControl w:val="0"/>
              <w:ind w:left="102" w:firstLine="0"/>
              <w:jc w:val="left"/>
              <w:rPr>
                <w:rFonts w:eastAsia="Arial"/>
                <w:sz w:val="18"/>
                <w:szCs w:val="18"/>
                <w:lang w:eastAsia="bg-BG" w:bidi="bg-BG"/>
              </w:rPr>
            </w:pPr>
            <w:r w:rsidRPr="009F6DA2">
              <w:rPr>
                <w:b/>
                <w:sz w:val="18"/>
                <w:szCs w:val="18"/>
                <w:lang w:eastAsia="bg-BG" w:bidi="bg-BG"/>
              </w:rPr>
              <w:t>Точка</w:t>
            </w:r>
          </w:p>
        </w:tc>
        <w:tc>
          <w:tcPr>
            <w:tcW w:w="6428" w:type="dxa"/>
            <w:tcBorders>
              <w:top w:val="single" w:sz="5" w:space="0" w:color="000000"/>
              <w:left w:val="single" w:sz="3" w:space="0" w:color="000000"/>
              <w:bottom w:val="single" w:sz="3" w:space="0" w:color="000000"/>
              <w:right w:val="single" w:sz="3" w:space="0" w:color="000000"/>
            </w:tcBorders>
            <w:shd w:val="clear" w:color="auto" w:fill="E0E0E0"/>
            <w:vAlign w:val="center"/>
          </w:tcPr>
          <w:p w14:paraId="039E6969" w14:textId="77777777" w:rsidR="00420ADD" w:rsidRPr="009F6DA2" w:rsidRDefault="00420ADD" w:rsidP="00420ADD">
            <w:pPr>
              <w:widowControl w:val="0"/>
              <w:ind w:left="104" w:firstLine="0"/>
              <w:jc w:val="left"/>
              <w:rPr>
                <w:rFonts w:eastAsia="Arial"/>
                <w:sz w:val="18"/>
                <w:szCs w:val="18"/>
                <w:lang w:eastAsia="bg-BG" w:bidi="bg-BG"/>
              </w:rPr>
            </w:pPr>
            <w:r w:rsidRPr="009F6DA2">
              <w:rPr>
                <w:b/>
                <w:sz w:val="18"/>
                <w:szCs w:val="18"/>
                <w:lang w:eastAsia="bg-BG" w:bidi="bg-BG"/>
              </w:rPr>
              <w:t>Изискване</w:t>
            </w:r>
          </w:p>
        </w:tc>
        <w:tc>
          <w:tcPr>
            <w:tcW w:w="2179" w:type="dxa"/>
            <w:tcBorders>
              <w:top w:val="single" w:sz="5" w:space="0" w:color="000000"/>
              <w:left w:val="single" w:sz="3" w:space="0" w:color="000000"/>
              <w:bottom w:val="single" w:sz="3" w:space="0" w:color="000000"/>
              <w:right w:val="single" w:sz="5" w:space="0" w:color="000000"/>
            </w:tcBorders>
            <w:shd w:val="clear" w:color="auto" w:fill="E0E0E0"/>
            <w:vAlign w:val="center"/>
          </w:tcPr>
          <w:p w14:paraId="6F3E86D5" w14:textId="77777777" w:rsidR="00420ADD" w:rsidRPr="009F6DA2" w:rsidRDefault="00420ADD" w:rsidP="00420ADD">
            <w:pPr>
              <w:widowControl w:val="0"/>
              <w:ind w:left="104" w:firstLine="0"/>
              <w:jc w:val="left"/>
              <w:rPr>
                <w:rFonts w:eastAsia="Arial"/>
                <w:sz w:val="18"/>
                <w:szCs w:val="18"/>
                <w:lang w:eastAsia="bg-BG" w:bidi="bg-BG"/>
              </w:rPr>
            </w:pPr>
            <w:r w:rsidRPr="009F6DA2">
              <w:rPr>
                <w:b/>
                <w:sz w:val="18"/>
                <w:szCs w:val="18"/>
                <w:lang w:eastAsia="bg-BG" w:bidi="bg-BG"/>
              </w:rPr>
              <w:t>Изисква се</w:t>
            </w:r>
          </w:p>
        </w:tc>
      </w:tr>
      <w:tr w:rsidR="009F6DA2" w:rsidRPr="009F6DA2" w14:paraId="2F9AD9E7" w14:textId="77777777" w:rsidTr="00420ADD">
        <w:trPr>
          <w:trHeight w:hRule="exact" w:val="297"/>
          <w:jc w:val="center"/>
        </w:trPr>
        <w:tc>
          <w:tcPr>
            <w:tcW w:w="896" w:type="dxa"/>
            <w:tcBorders>
              <w:top w:val="single" w:sz="3" w:space="0" w:color="000000"/>
              <w:left w:val="single" w:sz="5" w:space="0" w:color="000000"/>
              <w:bottom w:val="single" w:sz="3" w:space="0" w:color="000000"/>
              <w:right w:val="single" w:sz="3" w:space="0" w:color="000000"/>
            </w:tcBorders>
            <w:vAlign w:val="center"/>
          </w:tcPr>
          <w:p w14:paraId="1CB584FC" w14:textId="77777777" w:rsidR="00420ADD" w:rsidRPr="009F6DA2" w:rsidRDefault="00420ADD" w:rsidP="00420ADD">
            <w:pPr>
              <w:widowControl w:val="0"/>
              <w:ind w:left="102" w:firstLine="0"/>
              <w:jc w:val="left"/>
              <w:rPr>
                <w:rFonts w:eastAsia="Arial"/>
                <w:sz w:val="18"/>
                <w:szCs w:val="18"/>
                <w:lang w:eastAsia="bg-BG" w:bidi="bg-BG"/>
              </w:rPr>
            </w:pPr>
            <w:r w:rsidRPr="009F6DA2">
              <w:rPr>
                <w:sz w:val="18"/>
                <w:szCs w:val="18"/>
                <w:lang w:eastAsia="bg-BG" w:bidi="bg-BG"/>
              </w:rPr>
              <w:t>5.1.4</w:t>
            </w:r>
          </w:p>
        </w:tc>
        <w:tc>
          <w:tcPr>
            <w:tcW w:w="6428" w:type="dxa"/>
            <w:tcBorders>
              <w:top w:val="single" w:sz="3" w:space="0" w:color="000000"/>
              <w:left w:val="single" w:sz="3" w:space="0" w:color="000000"/>
              <w:bottom w:val="single" w:sz="3" w:space="0" w:color="000000"/>
              <w:right w:val="single" w:sz="3" w:space="0" w:color="000000"/>
            </w:tcBorders>
            <w:vAlign w:val="center"/>
          </w:tcPr>
          <w:p w14:paraId="7ABB7522" w14:textId="77777777" w:rsidR="00420ADD" w:rsidRPr="009F6DA2" w:rsidRDefault="00420ADD" w:rsidP="00420ADD">
            <w:pPr>
              <w:widowControl w:val="0"/>
              <w:ind w:left="105" w:firstLine="0"/>
              <w:jc w:val="left"/>
              <w:rPr>
                <w:rFonts w:eastAsia="Arial"/>
                <w:sz w:val="18"/>
                <w:szCs w:val="18"/>
                <w:lang w:eastAsia="bg-BG" w:bidi="bg-BG"/>
              </w:rPr>
            </w:pPr>
            <w:r w:rsidRPr="009F6DA2">
              <w:rPr>
                <w:sz w:val="18"/>
                <w:szCs w:val="18"/>
                <w:lang w:eastAsia="bg-BG" w:bidi="bg-BG"/>
              </w:rPr>
              <w:t>Предложение за използване на самоуплътняващ се бетон</w:t>
            </w:r>
          </w:p>
        </w:tc>
        <w:tc>
          <w:tcPr>
            <w:tcW w:w="2179" w:type="dxa"/>
            <w:tcBorders>
              <w:top w:val="single" w:sz="3" w:space="0" w:color="000000"/>
              <w:left w:val="single" w:sz="3" w:space="0" w:color="000000"/>
              <w:bottom w:val="single" w:sz="3" w:space="0" w:color="000000"/>
              <w:right w:val="single" w:sz="5" w:space="0" w:color="000000"/>
            </w:tcBorders>
            <w:vAlign w:val="center"/>
          </w:tcPr>
          <w:p w14:paraId="0489A566" w14:textId="77777777" w:rsidR="00420ADD" w:rsidRPr="009F6DA2" w:rsidRDefault="00420ADD" w:rsidP="00420ADD">
            <w:pPr>
              <w:widowControl w:val="0"/>
              <w:ind w:left="104" w:firstLine="0"/>
              <w:jc w:val="left"/>
              <w:rPr>
                <w:rFonts w:eastAsia="Arial"/>
                <w:sz w:val="18"/>
                <w:szCs w:val="18"/>
                <w:lang w:eastAsia="bg-BG" w:bidi="bg-BG"/>
              </w:rPr>
            </w:pPr>
            <w:r w:rsidRPr="009F6DA2">
              <w:rPr>
                <w:sz w:val="18"/>
                <w:szCs w:val="18"/>
                <w:lang w:eastAsia="bg-BG" w:bidi="bg-BG"/>
              </w:rPr>
              <w:t>Вариант на Изпълнителя</w:t>
            </w:r>
          </w:p>
        </w:tc>
      </w:tr>
      <w:tr w:rsidR="009F6DA2" w:rsidRPr="009F6DA2" w14:paraId="3FC5880D" w14:textId="77777777" w:rsidTr="004046A1">
        <w:trPr>
          <w:trHeight w:hRule="exact" w:val="304"/>
          <w:jc w:val="center"/>
        </w:trPr>
        <w:tc>
          <w:tcPr>
            <w:tcW w:w="896" w:type="dxa"/>
            <w:tcBorders>
              <w:top w:val="single" w:sz="3" w:space="0" w:color="000000"/>
              <w:left w:val="single" w:sz="5" w:space="0" w:color="000000"/>
              <w:bottom w:val="single" w:sz="3" w:space="0" w:color="000000"/>
              <w:right w:val="single" w:sz="3" w:space="0" w:color="000000"/>
            </w:tcBorders>
            <w:vAlign w:val="center"/>
          </w:tcPr>
          <w:p w14:paraId="62A62DF6" w14:textId="77777777" w:rsidR="00420ADD" w:rsidRPr="009F6DA2" w:rsidRDefault="00420ADD" w:rsidP="00420ADD">
            <w:pPr>
              <w:widowControl w:val="0"/>
              <w:ind w:left="102" w:firstLine="0"/>
              <w:jc w:val="left"/>
              <w:rPr>
                <w:rFonts w:eastAsia="Arial"/>
                <w:sz w:val="18"/>
                <w:szCs w:val="18"/>
                <w:lang w:eastAsia="bg-BG" w:bidi="bg-BG"/>
              </w:rPr>
            </w:pPr>
            <w:r w:rsidRPr="009F6DA2">
              <w:rPr>
                <w:sz w:val="18"/>
                <w:szCs w:val="18"/>
                <w:lang w:eastAsia="bg-BG" w:bidi="bg-BG"/>
              </w:rPr>
              <w:t>5.1.5</w:t>
            </w:r>
          </w:p>
        </w:tc>
        <w:tc>
          <w:tcPr>
            <w:tcW w:w="6428" w:type="dxa"/>
            <w:tcBorders>
              <w:top w:val="single" w:sz="3" w:space="0" w:color="000000"/>
              <w:left w:val="single" w:sz="3" w:space="0" w:color="000000"/>
              <w:bottom w:val="single" w:sz="3" w:space="0" w:color="000000"/>
              <w:right w:val="single" w:sz="3" w:space="0" w:color="000000"/>
            </w:tcBorders>
            <w:vAlign w:val="center"/>
          </w:tcPr>
          <w:p w14:paraId="1C3E154E" w14:textId="77777777" w:rsidR="00420ADD" w:rsidRPr="009F6DA2" w:rsidRDefault="00420ADD" w:rsidP="00420ADD">
            <w:pPr>
              <w:widowControl w:val="0"/>
              <w:ind w:left="104" w:firstLine="0"/>
              <w:jc w:val="left"/>
              <w:rPr>
                <w:rFonts w:eastAsia="Arial"/>
                <w:sz w:val="18"/>
                <w:szCs w:val="18"/>
                <w:lang w:eastAsia="bg-BG" w:bidi="bg-BG"/>
              </w:rPr>
            </w:pPr>
            <w:r w:rsidRPr="009F6DA2">
              <w:rPr>
                <w:sz w:val="18"/>
                <w:szCs w:val="18"/>
                <w:lang w:eastAsia="bg-BG" w:bidi="bg-BG"/>
              </w:rPr>
              <w:t>Сертификат за съответствие</w:t>
            </w:r>
          </w:p>
        </w:tc>
        <w:tc>
          <w:tcPr>
            <w:tcW w:w="2179" w:type="dxa"/>
            <w:tcBorders>
              <w:top w:val="single" w:sz="3" w:space="0" w:color="000000"/>
              <w:left w:val="single" w:sz="3" w:space="0" w:color="000000"/>
              <w:bottom w:val="single" w:sz="3" w:space="0" w:color="000000"/>
              <w:right w:val="single" w:sz="5" w:space="0" w:color="000000"/>
            </w:tcBorders>
            <w:vAlign w:val="center"/>
          </w:tcPr>
          <w:p w14:paraId="14C40A22" w14:textId="77777777" w:rsidR="00420ADD" w:rsidRPr="009F6DA2" w:rsidRDefault="00420ADD" w:rsidP="00420ADD">
            <w:pPr>
              <w:widowControl w:val="0"/>
              <w:ind w:left="104" w:firstLine="0"/>
              <w:jc w:val="left"/>
              <w:rPr>
                <w:rFonts w:eastAsia="Arial"/>
                <w:sz w:val="18"/>
                <w:szCs w:val="18"/>
                <w:lang w:eastAsia="bg-BG" w:bidi="bg-BG"/>
              </w:rPr>
            </w:pPr>
            <w:r w:rsidRPr="009F6DA2">
              <w:rPr>
                <w:sz w:val="18"/>
                <w:szCs w:val="18"/>
                <w:lang w:eastAsia="bg-BG" w:bidi="bg-BG"/>
              </w:rPr>
              <w:t xml:space="preserve"> Да</w:t>
            </w:r>
          </w:p>
        </w:tc>
      </w:tr>
      <w:tr w:rsidR="009F6DA2" w:rsidRPr="009F6DA2" w14:paraId="3419B7ED" w14:textId="77777777" w:rsidTr="004046A1">
        <w:trPr>
          <w:trHeight w:hRule="exact" w:val="304"/>
          <w:jc w:val="center"/>
        </w:trPr>
        <w:tc>
          <w:tcPr>
            <w:tcW w:w="896" w:type="dxa"/>
            <w:tcBorders>
              <w:top w:val="single" w:sz="3" w:space="0" w:color="000000"/>
              <w:left w:val="single" w:sz="5" w:space="0" w:color="000000"/>
              <w:bottom w:val="single" w:sz="3" w:space="0" w:color="000000"/>
              <w:right w:val="single" w:sz="3" w:space="0" w:color="000000"/>
            </w:tcBorders>
            <w:vAlign w:val="center"/>
          </w:tcPr>
          <w:p w14:paraId="1801426D" w14:textId="77777777" w:rsidR="00420ADD" w:rsidRPr="009F6DA2" w:rsidRDefault="00420ADD" w:rsidP="00420ADD">
            <w:pPr>
              <w:widowControl w:val="0"/>
              <w:ind w:left="102" w:firstLine="0"/>
              <w:jc w:val="left"/>
              <w:rPr>
                <w:rFonts w:eastAsia="Arial"/>
                <w:sz w:val="18"/>
                <w:szCs w:val="18"/>
                <w:lang w:eastAsia="bg-BG" w:bidi="bg-BG"/>
              </w:rPr>
            </w:pPr>
            <w:r w:rsidRPr="009F6DA2">
              <w:rPr>
                <w:sz w:val="18"/>
                <w:szCs w:val="18"/>
                <w:lang w:eastAsia="bg-BG" w:bidi="bg-BG"/>
              </w:rPr>
              <w:t>5.2.11</w:t>
            </w:r>
          </w:p>
        </w:tc>
        <w:tc>
          <w:tcPr>
            <w:tcW w:w="6428" w:type="dxa"/>
            <w:tcBorders>
              <w:top w:val="single" w:sz="3" w:space="0" w:color="000000"/>
              <w:left w:val="single" w:sz="3" w:space="0" w:color="000000"/>
              <w:bottom w:val="single" w:sz="3" w:space="0" w:color="000000"/>
              <w:right w:val="single" w:sz="3" w:space="0" w:color="000000"/>
            </w:tcBorders>
            <w:vAlign w:val="center"/>
          </w:tcPr>
          <w:p w14:paraId="035E1210" w14:textId="77777777" w:rsidR="00420ADD" w:rsidRPr="009F6DA2" w:rsidRDefault="00420ADD" w:rsidP="00420ADD">
            <w:pPr>
              <w:widowControl w:val="0"/>
              <w:ind w:left="104" w:firstLine="0"/>
              <w:jc w:val="left"/>
              <w:rPr>
                <w:rFonts w:eastAsia="Arial"/>
                <w:sz w:val="18"/>
                <w:szCs w:val="18"/>
                <w:lang w:eastAsia="bg-BG" w:bidi="bg-BG"/>
              </w:rPr>
            </w:pPr>
            <w:r w:rsidRPr="009F6DA2">
              <w:rPr>
                <w:sz w:val="18"/>
                <w:szCs w:val="18"/>
                <w:lang w:eastAsia="bg-BG" w:bidi="bg-BG"/>
              </w:rPr>
              <w:t>Метод на работа за скелета и кофражи</w:t>
            </w:r>
          </w:p>
        </w:tc>
        <w:tc>
          <w:tcPr>
            <w:tcW w:w="2179" w:type="dxa"/>
            <w:tcBorders>
              <w:top w:val="single" w:sz="3" w:space="0" w:color="000000"/>
              <w:left w:val="single" w:sz="3" w:space="0" w:color="000000"/>
              <w:bottom w:val="single" w:sz="3" w:space="0" w:color="000000"/>
              <w:right w:val="single" w:sz="5" w:space="0" w:color="000000"/>
            </w:tcBorders>
            <w:vAlign w:val="center"/>
          </w:tcPr>
          <w:p w14:paraId="4AE7A7B5" w14:textId="77777777" w:rsidR="00420ADD" w:rsidRPr="009F6DA2" w:rsidRDefault="00420ADD" w:rsidP="00420ADD">
            <w:pPr>
              <w:widowControl w:val="0"/>
              <w:ind w:left="165" w:firstLine="0"/>
              <w:jc w:val="left"/>
              <w:rPr>
                <w:sz w:val="18"/>
                <w:szCs w:val="18"/>
                <w:lang w:eastAsia="bg-BG" w:bidi="bg-BG"/>
              </w:rPr>
            </w:pPr>
            <w:r w:rsidRPr="009F6DA2">
              <w:rPr>
                <w:sz w:val="18"/>
                <w:szCs w:val="18"/>
                <w:lang w:eastAsia="bg-BG" w:bidi="bg-BG"/>
              </w:rPr>
              <w:t>Да</w:t>
            </w:r>
          </w:p>
        </w:tc>
      </w:tr>
      <w:tr w:rsidR="009F6DA2" w:rsidRPr="009F6DA2" w14:paraId="4795E3FE" w14:textId="77777777" w:rsidTr="004046A1">
        <w:trPr>
          <w:trHeight w:hRule="exact" w:val="307"/>
          <w:jc w:val="center"/>
        </w:trPr>
        <w:tc>
          <w:tcPr>
            <w:tcW w:w="896" w:type="dxa"/>
            <w:tcBorders>
              <w:top w:val="single" w:sz="3" w:space="0" w:color="000000"/>
              <w:left w:val="single" w:sz="5" w:space="0" w:color="000000"/>
              <w:bottom w:val="single" w:sz="3" w:space="0" w:color="000000"/>
              <w:right w:val="single" w:sz="3" w:space="0" w:color="000000"/>
            </w:tcBorders>
            <w:vAlign w:val="center"/>
          </w:tcPr>
          <w:p w14:paraId="59B1CB86" w14:textId="77777777" w:rsidR="00420ADD" w:rsidRPr="009F6DA2" w:rsidRDefault="00420ADD" w:rsidP="00420ADD">
            <w:pPr>
              <w:widowControl w:val="0"/>
              <w:ind w:left="102" w:firstLine="0"/>
              <w:jc w:val="left"/>
              <w:rPr>
                <w:rFonts w:eastAsia="Arial"/>
                <w:sz w:val="18"/>
                <w:szCs w:val="18"/>
                <w:lang w:eastAsia="bg-BG" w:bidi="bg-BG"/>
              </w:rPr>
            </w:pPr>
            <w:r w:rsidRPr="009F6DA2">
              <w:rPr>
                <w:sz w:val="18"/>
                <w:szCs w:val="18"/>
                <w:lang w:eastAsia="bg-BG" w:bidi="bg-BG"/>
              </w:rPr>
              <w:t>5.2.11</w:t>
            </w:r>
          </w:p>
        </w:tc>
        <w:tc>
          <w:tcPr>
            <w:tcW w:w="6428" w:type="dxa"/>
            <w:tcBorders>
              <w:top w:val="single" w:sz="3" w:space="0" w:color="000000"/>
              <w:left w:val="single" w:sz="3" w:space="0" w:color="000000"/>
              <w:bottom w:val="single" w:sz="3" w:space="0" w:color="000000"/>
              <w:right w:val="single" w:sz="3" w:space="0" w:color="000000"/>
            </w:tcBorders>
            <w:vAlign w:val="center"/>
          </w:tcPr>
          <w:p w14:paraId="14D9B803" w14:textId="77777777" w:rsidR="00420ADD" w:rsidRPr="009F6DA2" w:rsidRDefault="00420ADD" w:rsidP="00420ADD">
            <w:pPr>
              <w:widowControl w:val="0"/>
              <w:ind w:left="105" w:firstLine="0"/>
              <w:jc w:val="left"/>
              <w:rPr>
                <w:rFonts w:eastAsia="Arial"/>
                <w:sz w:val="18"/>
                <w:szCs w:val="18"/>
                <w:lang w:eastAsia="bg-BG" w:bidi="bg-BG"/>
              </w:rPr>
            </w:pPr>
            <w:r w:rsidRPr="009F6DA2">
              <w:rPr>
                <w:sz w:val="18"/>
                <w:szCs w:val="18"/>
                <w:lang w:eastAsia="bg-BG" w:bidi="bg-BG"/>
              </w:rPr>
              <w:t>Провизии за заваряване на армировката</w:t>
            </w:r>
          </w:p>
        </w:tc>
        <w:tc>
          <w:tcPr>
            <w:tcW w:w="2179" w:type="dxa"/>
            <w:tcBorders>
              <w:top w:val="single" w:sz="3" w:space="0" w:color="000000"/>
              <w:left w:val="single" w:sz="3" w:space="0" w:color="000000"/>
              <w:bottom w:val="single" w:sz="3" w:space="0" w:color="000000"/>
              <w:right w:val="single" w:sz="5" w:space="0" w:color="000000"/>
            </w:tcBorders>
            <w:vAlign w:val="center"/>
          </w:tcPr>
          <w:p w14:paraId="7F7506E1" w14:textId="77777777" w:rsidR="00420ADD" w:rsidRPr="009F6DA2" w:rsidRDefault="00420ADD" w:rsidP="00420ADD">
            <w:pPr>
              <w:widowControl w:val="0"/>
              <w:ind w:left="165" w:firstLine="0"/>
              <w:jc w:val="left"/>
              <w:rPr>
                <w:sz w:val="18"/>
                <w:szCs w:val="18"/>
                <w:lang w:eastAsia="bg-BG" w:bidi="bg-BG"/>
              </w:rPr>
            </w:pPr>
            <w:r w:rsidRPr="009F6DA2">
              <w:rPr>
                <w:sz w:val="18"/>
                <w:szCs w:val="18"/>
                <w:lang w:eastAsia="bg-BG" w:bidi="bg-BG"/>
              </w:rPr>
              <w:t>Да</w:t>
            </w:r>
          </w:p>
        </w:tc>
      </w:tr>
      <w:tr w:rsidR="009F6DA2" w:rsidRPr="009F6DA2" w14:paraId="06CF7010" w14:textId="77777777" w:rsidTr="004046A1">
        <w:trPr>
          <w:trHeight w:hRule="exact" w:val="304"/>
          <w:jc w:val="center"/>
        </w:trPr>
        <w:tc>
          <w:tcPr>
            <w:tcW w:w="896" w:type="dxa"/>
            <w:tcBorders>
              <w:top w:val="single" w:sz="3" w:space="0" w:color="000000"/>
              <w:left w:val="single" w:sz="5" w:space="0" w:color="000000"/>
              <w:bottom w:val="single" w:sz="3" w:space="0" w:color="000000"/>
              <w:right w:val="single" w:sz="3" w:space="0" w:color="000000"/>
            </w:tcBorders>
            <w:vAlign w:val="center"/>
          </w:tcPr>
          <w:p w14:paraId="5C5863A9" w14:textId="77777777" w:rsidR="00420ADD" w:rsidRPr="009F6DA2" w:rsidRDefault="00420ADD" w:rsidP="00420ADD">
            <w:pPr>
              <w:widowControl w:val="0"/>
              <w:ind w:left="102" w:firstLine="0"/>
              <w:jc w:val="left"/>
              <w:rPr>
                <w:rFonts w:eastAsia="Arial"/>
                <w:sz w:val="18"/>
                <w:szCs w:val="18"/>
                <w:lang w:eastAsia="bg-BG" w:bidi="bg-BG"/>
              </w:rPr>
            </w:pPr>
            <w:r w:rsidRPr="009F6DA2">
              <w:rPr>
                <w:sz w:val="18"/>
                <w:szCs w:val="18"/>
                <w:lang w:eastAsia="bg-BG" w:bidi="bg-BG"/>
              </w:rPr>
              <w:t>5.2.11</w:t>
            </w:r>
          </w:p>
        </w:tc>
        <w:tc>
          <w:tcPr>
            <w:tcW w:w="6428" w:type="dxa"/>
            <w:tcBorders>
              <w:top w:val="single" w:sz="3" w:space="0" w:color="000000"/>
              <w:left w:val="single" w:sz="3" w:space="0" w:color="000000"/>
              <w:bottom w:val="single" w:sz="3" w:space="0" w:color="000000"/>
              <w:right w:val="single" w:sz="3" w:space="0" w:color="000000"/>
            </w:tcBorders>
            <w:vAlign w:val="center"/>
          </w:tcPr>
          <w:p w14:paraId="45F422CF" w14:textId="77777777" w:rsidR="00420ADD" w:rsidRPr="009F6DA2" w:rsidRDefault="00420ADD" w:rsidP="00420ADD">
            <w:pPr>
              <w:widowControl w:val="0"/>
              <w:ind w:left="104" w:firstLine="0"/>
              <w:jc w:val="left"/>
              <w:rPr>
                <w:rFonts w:eastAsia="Arial"/>
                <w:sz w:val="18"/>
                <w:szCs w:val="18"/>
                <w:lang w:eastAsia="bg-BG" w:bidi="bg-BG"/>
              </w:rPr>
            </w:pPr>
            <w:r w:rsidRPr="009F6DA2">
              <w:rPr>
                <w:sz w:val="18"/>
                <w:szCs w:val="18"/>
                <w:lang w:eastAsia="bg-BG" w:bidi="bg-BG"/>
              </w:rPr>
              <w:t>План за бетониране</w:t>
            </w:r>
          </w:p>
        </w:tc>
        <w:tc>
          <w:tcPr>
            <w:tcW w:w="2179" w:type="dxa"/>
            <w:tcBorders>
              <w:top w:val="single" w:sz="3" w:space="0" w:color="000000"/>
              <w:left w:val="single" w:sz="3" w:space="0" w:color="000000"/>
              <w:bottom w:val="single" w:sz="3" w:space="0" w:color="000000"/>
              <w:right w:val="single" w:sz="5" w:space="0" w:color="000000"/>
            </w:tcBorders>
            <w:vAlign w:val="center"/>
          </w:tcPr>
          <w:p w14:paraId="41E845ED" w14:textId="77777777" w:rsidR="00420ADD" w:rsidRPr="009F6DA2" w:rsidRDefault="00420ADD" w:rsidP="00420ADD">
            <w:pPr>
              <w:widowControl w:val="0"/>
              <w:ind w:left="165" w:firstLine="0"/>
              <w:jc w:val="left"/>
              <w:rPr>
                <w:sz w:val="18"/>
                <w:szCs w:val="18"/>
                <w:lang w:eastAsia="bg-BG" w:bidi="bg-BG"/>
              </w:rPr>
            </w:pPr>
            <w:r w:rsidRPr="009F6DA2">
              <w:rPr>
                <w:sz w:val="18"/>
                <w:szCs w:val="18"/>
                <w:lang w:eastAsia="bg-BG" w:bidi="bg-BG"/>
              </w:rPr>
              <w:t>Да</w:t>
            </w:r>
          </w:p>
        </w:tc>
      </w:tr>
      <w:tr w:rsidR="009F6DA2" w:rsidRPr="009F6DA2" w14:paraId="5EBD0F2B" w14:textId="77777777" w:rsidTr="004046A1">
        <w:trPr>
          <w:trHeight w:hRule="exact" w:val="304"/>
          <w:jc w:val="center"/>
        </w:trPr>
        <w:tc>
          <w:tcPr>
            <w:tcW w:w="896" w:type="dxa"/>
            <w:tcBorders>
              <w:top w:val="single" w:sz="3" w:space="0" w:color="000000"/>
              <w:left w:val="single" w:sz="5" w:space="0" w:color="000000"/>
              <w:bottom w:val="single" w:sz="3" w:space="0" w:color="000000"/>
              <w:right w:val="single" w:sz="3" w:space="0" w:color="000000"/>
            </w:tcBorders>
            <w:vAlign w:val="center"/>
          </w:tcPr>
          <w:p w14:paraId="5F0ADCEB" w14:textId="77777777" w:rsidR="00420ADD" w:rsidRPr="009F6DA2" w:rsidRDefault="00420ADD" w:rsidP="00420ADD">
            <w:pPr>
              <w:widowControl w:val="0"/>
              <w:ind w:left="102" w:firstLine="0"/>
              <w:jc w:val="left"/>
              <w:rPr>
                <w:rFonts w:eastAsia="Arial"/>
                <w:sz w:val="18"/>
                <w:szCs w:val="18"/>
                <w:lang w:eastAsia="bg-BG" w:bidi="bg-BG"/>
              </w:rPr>
            </w:pPr>
            <w:r w:rsidRPr="009F6DA2">
              <w:rPr>
                <w:sz w:val="18"/>
                <w:szCs w:val="18"/>
                <w:lang w:eastAsia="bg-BG" w:bidi="bg-BG"/>
              </w:rPr>
              <w:t>5.3.1</w:t>
            </w:r>
          </w:p>
        </w:tc>
        <w:tc>
          <w:tcPr>
            <w:tcW w:w="6428" w:type="dxa"/>
            <w:tcBorders>
              <w:top w:val="single" w:sz="3" w:space="0" w:color="000000"/>
              <w:left w:val="single" w:sz="3" w:space="0" w:color="000000"/>
              <w:bottom w:val="single" w:sz="3" w:space="0" w:color="000000"/>
              <w:right w:val="single" w:sz="3" w:space="0" w:color="000000"/>
            </w:tcBorders>
            <w:vAlign w:val="center"/>
          </w:tcPr>
          <w:p w14:paraId="3ECA0BAC" w14:textId="77777777" w:rsidR="00420ADD" w:rsidRPr="009F6DA2" w:rsidRDefault="00420ADD" w:rsidP="00420ADD">
            <w:pPr>
              <w:widowControl w:val="0"/>
              <w:ind w:left="105" w:firstLine="0"/>
              <w:jc w:val="left"/>
              <w:rPr>
                <w:rFonts w:eastAsia="Arial"/>
                <w:sz w:val="18"/>
                <w:szCs w:val="18"/>
                <w:lang w:eastAsia="bg-BG" w:bidi="bg-BG"/>
              </w:rPr>
            </w:pPr>
            <w:r w:rsidRPr="009F6DA2">
              <w:rPr>
                <w:sz w:val="18"/>
                <w:szCs w:val="18"/>
                <w:lang w:eastAsia="bg-BG" w:bidi="bg-BG"/>
              </w:rPr>
              <w:t>Одобрение на доставката на материали</w:t>
            </w:r>
          </w:p>
        </w:tc>
        <w:tc>
          <w:tcPr>
            <w:tcW w:w="2179" w:type="dxa"/>
            <w:tcBorders>
              <w:top w:val="single" w:sz="3" w:space="0" w:color="000000"/>
              <w:left w:val="single" w:sz="3" w:space="0" w:color="000000"/>
              <w:bottom w:val="single" w:sz="3" w:space="0" w:color="000000"/>
              <w:right w:val="single" w:sz="5" w:space="0" w:color="000000"/>
            </w:tcBorders>
            <w:vAlign w:val="center"/>
          </w:tcPr>
          <w:p w14:paraId="682E9954" w14:textId="77777777" w:rsidR="00420ADD" w:rsidRPr="009F6DA2" w:rsidRDefault="00420ADD" w:rsidP="00420ADD">
            <w:pPr>
              <w:widowControl w:val="0"/>
              <w:ind w:left="165" w:firstLine="0"/>
              <w:jc w:val="left"/>
              <w:rPr>
                <w:sz w:val="18"/>
                <w:szCs w:val="18"/>
                <w:lang w:eastAsia="bg-BG" w:bidi="bg-BG"/>
              </w:rPr>
            </w:pPr>
            <w:r w:rsidRPr="009F6DA2">
              <w:rPr>
                <w:sz w:val="18"/>
                <w:szCs w:val="18"/>
                <w:lang w:eastAsia="bg-BG" w:bidi="bg-BG"/>
              </w:rPr>
              <w:t>Да</w:t>
            </w:r>
          </w:p>
        </w:tc>
      </w:tr>
      <w:tr w:rsidR="009F6DA2" w:rsidRPr="009F6DA2" w14:paraId="4AFB8067" w14:textId="77777777" w:rsidTr="004046A1">
        <w:trPr>
          <w:trHeight w:hRule="exact" w:val="307"/>
          <w:jc w:val="center"/>
        </w:trPr>
        <w:tc>
          <w:tcPr>
            <w:tcW w:w="896" w:type="dxa"/>
            <w:tcBorders>
              <w:top w:val="single" w:sz="3" w:space="0" w:color="000000"/>
              <w:left w:val="single" w:sz="5" w:space="0" w:color="000000"/>
              <w:bottom w:val="single" w:sz="3" w:space="0" w:color="000000"/>
              <w:right w:val="single" w:sz="3" w:space="0" w:color="000000"/>
            </w:tcBorders>
            <w:vAlign w:val="center"/>
          </w:tcPr>
          <w:p w14:paraId="15FBD4CB" w14:textId="77777777" w:rsidR="00420ADD" w:rsidRPr="009F6DA2" w:rsidRDefault="00420ADD" w:rsidP="00420ADD">
            <w:pPr>
              <w:widowControl w:val="0"/>
              <w:ind w:left="102" w:firstLine="0"/>
              <w:jc w:val="left"/>
              <w:rPr>
                <w:rFonts w:eastAsia="Arial"/>
                <w:sz w:val="18"/>
                <w:szCs w:val="18"/>
                <w:lang w:eastAsia="bg-BG" w:bidi="bg-BG"/>
              </w:rPr>
            </w:pPr>
            <w:r w:rsidRPr="009F6DA2">
              <w:rPr>
                <w:sz w:val="18"/>
                <w:szCs w:val="18"/>
                <w:lang w:eastAsia="bg-BG" w:bidi="bg-BG"/>
              </w:rPr>
              <w:t>5.3.9</w:t>
            </w:r>
          </w:p>
        </w:tc>
        <w:tc>
          <w:tcPr>
            <w:tcW w:w="6428" w:type="dxa"/>
            <w:tcBorders>
              <w:top w:val="single" w:sz="3" w:space="0" w:color="000000"/>
              <w:left w:val="single" w:sz="3" w:space="0" w:color="000000"/>
              <w:bottom w:val="single" w:sz="3" w:space="0" w:color="000000"/>
              <w:right w:val="single" w:sz="3" w:space="0" w:color="000000"/>
            </w:tcBorders>
            <w:vAlign w:val="center"/>
          </w:tcPr>
          <w:p w14:paraId="791F1FFF" w14:textId="77777777" w:rsidR="00420ADD" w:rsidRPr="009F6DA2" w:rsidRDefault="00420ADD" w:rsidP="00420ADD">
            <w:pPr>
              <w:widowControl w:val="0"/>
              <w:ind w:left="105" w:firstLine="0"/>
              <w:jc w:val="left"/>
              <w:rPr>
                <w:rFonts w:eastAsia="Arial"/>
                <w:sz w:val="18"/>
                <w:szCs w:val="18"/>
                <w:lang w:eastAsia="bg-BG" w:bidi="bg-BG"/>
              </w:rPr>
            </w:pPr>
            <w:r w:rsidRPr="009F6DA2">
              <w:rPr>
                <w:sz w:val="18"/>
                <w:szCs w:val="18"/>
                <w:lang w:eastAsia="bg-BG" w:bidi="bg-BG"/>
              </w:rPr>
              <w:t>Източници на инертни материали</w:t>
            </w:r>
          </w:p>
        </w:tc>
        <w:tc>
          <w:tcPr>
            <w:tcW w:w="2179" w:type="dxa"/>
            <w:tcBorders>
              <w:top w:val="single" w:sz="3" w:space="0" w:color="000000"/>
              <w:left w:val="single" w:sz="3" w:space="0" w:color="000000"/>
              <w:bottom w:val="single" w:sz="3" w:space="0" w:color="000000"/>
              <w:right w:val="single" w:sz="5" w:space="0" w:color="000000"/>
            </w:tcBorders>
            <w:vAlign w:val="center"/>
          </w:tcPr>
          <w:p w14:paraId="3A1B78F1" w14:textId="77777777" w:rsidR="00420ADD" w:rsidRPr="009F6DA2" w:rsidRDefault="00420ADD" w:rsidP="00420ADD">
            <w:pPr>
              <w:widowControl w:val="0"/>
              <w:ind w:left="165" w:firstLine="0"/>
              <w:jc w:val="left"/>
              <w:rPr>
                <w:sz w:val="18"/>
                <w:szCs w:val="18"/>
                <w:lang w:eastAsia="bg-BG" w:bidi="bg-BG"/>
              </w:rPr>
            </w:pPr>
            <w:r w:rsidRPr="009F6DA2">
              <w:rPr>
                <w:sz w:val="18"/>
                <w:szCs w:val="18"/>
                <w:lang w:eastAsia="bg-BG" w:bidi="bg-BG"/>
              </w:rPr>
              <w:t>Да</w:t>
            </w:r>
          </w:p>
        </w:tc>
      </w:tr>
      <w:tr w:rsidR="009F6DA2" w:rsidRPr="009F6DA2" w14:paraId="5F3D598A" w14:textId="77777777" w:rsidTr="004046A1">
        <w:trPr>
          <w:trHeight w:hRule="exact" w:val="304"/>
          <w:jc w:val="center"/>
        </w:trPr>
        <w:tc>
          <w:tcPr>
            <w:tcW w:w="896" w:type="dxa"/>
            <w:tcBorders>
              <w:top w:val="single" w:sz="3" w:space="0" w:color="000000"/>
              <w:left w:val="single" w:sz="5" w:space="0" w:color="000000"/>
              <w:bottom w:val="single" w:sz="3" w:space="0" w:color="000000"/>
              <w:right w:val="single" w:sz="3" w:space="0" w:color="000000"/>
            </w:tcBorders>
            <w:vAlign w:val="center"/>
          </w:tcPr>
          <w:p w14:paraId="2D79DADE" w14:textId="77777777" w:rsidR="00420ADD" w:rsidRPr="009F6DA2" w:rsidRDefault="00420ADD" w:rsidP="00420ADD">
            <w:pPr>
              <w:widowControl w:val="0"/>
              <w:ind w:left="102" w:firstLine="0"/>
              <w:jc w:val="left"/>
              <w:rPr>
                <w:rFonts w:eastAsia="Arial"/>
                <w:sz w:val="18"/>
                <w:szCs w:val="18"/>
                <w:lang w:eastAsia="bg-BG" w:bidi="bg-BG"/>
              </w:rPr>
            </w:pPr>
            <w:r w:rsidRPr="009F6DA2">
              <w:rPr>
                <w:sz w:val="18"/>
                <w:szCs w:val="18"/>
                <w:lang w:eastAsia="bg-BG" w:bidi="bg-BG"/>
              </w:rPr>
              <w:lastRenderedPageBreak/>
              <w:t>5.3.15</w:t>
            </w:r>
          </w:p>
        </w:tc>
        <w:tc>
          <w:tcPr>
            <w:tcW w:w="6428" w:type="dxa"/>
            <w:tcBorders>
              <w:top w:val="single" w:sz="3" w:space="0" w:color="000000"/>
              <w:left w:val="single" w:sz="3" w:space="0" w:color="000000"/>
              <w:bottom w:val="single" w:sz="3" w:space="0" w:color="000000"/>
              <w:right w:val="single" w:sz="3" w:space="0" w:color="000000"/>
            </w:tcBorders>
            <w:vAlign w:val="center"/>
          </w:tcPr>
          <w:p w14:paraId="36CE3C42" w14:textId="77777777" w:rsidR="00420ADD" w:rsidRPr="009F6DA2" w:rsidRDefault="00420ADD" w:rsidP="00420ADD">
            <w:pPr>
              <w:widowControl w:val="0"/>
              <w:ind w:left="105" w:firstLine="0"/>
              <w:jc w:val="left"/>
              <w:rPr>
                <w:rFonts w:eastAsia="Arial"/>
                <w:sz w:val="18"/>
                <w:szCs w:val="18"/>
                <w:lang w:eastAsia="bg-BG" w:bidi="bg-BG"/>
              </w:rPr>
            </w:pPr>
            <w:r w:rsidRPr="009F6DA2">
              <w:rPr>
                <w:sz w:val="18"/>
                <w:szCs w:val="18"/>
                <w:lang w:eastAsia="bg-BG" w:bidi="bg-BG"/>
              </w:rPr>
              <w:t>Обработка на инертните материали на обекта</w:t>
            </w:r>
          </w:p>
        </w:tc>
        <w:tc>
          <w:tcPr>
            <w:tcW w:w="2179" w:type="dxa"/>
            <w:tcBorders>
              <w:top w:val="single" w:sz="3" w:space="0" w:color="000000"/>
              <w:left w:val="single" w:sz="3" w:space="0" w:color="000000"/>
              <w:bottom w:val="single" w:sz="3" w:space="0" w:color="000000"/>
              <w:right w:val="single" w:sz="5" w:space="0" w:color="000000"/>
            </w:tcBorders>
            <w:vAlign w:val="center"/>
          </w:tcPr>
          <w:p w14:paraId="20EA8001" w14:textId="77777777" w:rsidR="00420ADD" w:rsidRPr="009F6DA2" w:rsidRDefault="00420ADD" w:rsidP="00420ADD">
            <w:pPr>
              <w:widowControl w:val="0"/>
              <w:ind w:left="165" w:firstLine="0"/>
              <w:jc w:val="left"/>
              <w:rPr>
                <w:sz w:val="18"/>
                <w:szCs w:val="18"/>
                <w:lang w:eastAsia="bg-BG" w:bidi="bg-BG"/>
              </w:rPr>
            </w:pPr>
            <w:r w:rsidRPr="009F6DA2">
              <w:rPr>
                <w:sz w:val="18"/>
                <w:szCs w:val="18"/>
                <w:lang w:eastAsia="bg-BG" w:bidi="bg-BG"/>
              </w:rPr>
              <w:t>Да</w:t>
            </w:r>
          </w:p>
        </w:tc>
      </w:tr>
      <w:tr w:rsidR="009F6DA2" w:rsidRPr="009F6DA2" w14:paraId="446CCAC0" w14:textId="77777777" w:rsidTr="004046A1">
        <w:trPr>
          <w:trHeight w:hRule="exact" w:val="304"/>
          <w:jc w:val="center"/>
        </w:trPr>
        <w:tc>
          <w:tcPr>
            <w:tcW w:w="896" w:type="dxa"/>
            <w:tcBorders>
              <w:top w:val="single" w:sz="3" w:space="0" w:color="000000"/>
              <w:left w:val="single" w:sz="5" w:space="0" w:color="000000"/>
              <w:bottom w:val="single" w:sz="3" w:space="0" w:color="000000"/>
              <w:right w:val="single" w:sz="3" w:space="0" w:color="000000"/>
            </w:tcBorders>
            <w:vAlign w:val="center"/>
          </w:tcPr>
          <w:p w14:paraId="4FA0DF4B" w14:textId="77777777" w:rsidR="00420ADD" w:rsidRPr="009F6DA2" w:rsidRDefault="00420ADD" w:rsidP="00420ADD">
            <w:pPr>
              <w:widowControl w:val="0"/>
              <w:ind w:left="102" w:firstLine="0"/>
              <w:jc w:val="left"/>
              <w:rPr>
                <w:rFonts w:eastAsia="Arial"/>
                <w:sz w:val="18"/>
                <w:szCs w:val="18"/>
                <w:lang w:eastAsia="bg-BG" w:bidi="bg-BG"/>
              </w:rPr>
            </w:pPr>
            <w:r w:rsidRPr="009F6DA2">
              <w:rPr>
                <w:sz w:val="18"/>
                <w:szCs w:val="18"/>
                <w:lang w:eastAsia="bg-BG" w:bidi="bg-BG"/>
              </w:rPr>
              <w:t>5.3.17</w:t>
            </w:r>
          </w:p>
        </w:tc>
        <w:tc>
          <w:tcPr>
            <w:tcW w:w="6428" w:type="dxa"/>
            <w:tcBorders>
              <w:top w:val="single" w:sz="3" w:space="0" w:color="000000"/>
              <w:left w:val="single" w:sz="3" w:space="0" w:color="000000"/>
              <w:bottom w:val="single" w:sz="3" w:space="0" w:color="000000"/>
              <w:right w:val="single" w:sz="3" w:space="0" w:color="000000"/>
            </w:tcBorders>
            <w:vAlign w:val="center"/>
          </w:tcPr>
          <w:p w14:paraId="69A32A1E" w14:textId="77777777" w:rsidR="00420ADD" w:rsidRPr="009F6DA2" w:rsidRDefault="00420ADD" w:rsidP="00420ADD">
            <w:pPr>
              <w:widowControl w:val="0"/>
              <w:ind w:left="104" w:firstLine="0"/>
              <w:jc w:val="left"/>
              <w:rPr>
                <w:rFonts w:eastAsia="Arial"/>
                <w:sz w:val="18"/>
                <w:szCs w:val="18"/>
                <w:lang w:eastAsia="bg-BG" w:bidi="bg-BG"/>
              </w:rPr>
            </w:pPr>
            <w:r w:rsidRPr="009F6DA2">
              <w:rPr>
                <w:sz w:val="18"/>
                <w:szCs w:val="18"/>
                <w:lang w:eastAsia="bg-BG" w:bidi="bg-BG"/>
              </w:rPr>
              <w:t>Одобрение на добавките</w:t>
            </w:r>
          </w:p>
        </w:tc>
        <w:tc>
          <w:tcPr>
            <w:tcW w:w="2179" w:type="dxa"/>
            <w:tcBorders>
              <w:top w:val="single" w:sz="3" w:space="0" w:color="000000"/>
              <w:left w:val="single" w:sz="3" w:space="0" w:color="000000"/>
              <w:bottom w:val="single" w:sz="3" w:space="0" w:color="000000"/>
              <w:right w:val="single" w:sz="5" w:space="0" w:color="000000"/>
            </w:tcBorders>
            <w:vAlign w:val="center"/>
          </w:tcPr>
          <w:p w14:paraId="3393B3FD" w14:textId="77777777" w:rsidR="00420ADD" w:rsidRPr="009F6DA2" w:rsidRDefault="00420ADD" w:rsidP="00420ADD">
            <w:pPr>
              <w:widowControl w:val="0"/>
              <w:ind w:left="165" w:firstLine="0"/>
              <w:jc w:val="left"/>
              <w:rPr>
                <w:sz w:val="18"/>
                <w:szCs w:val="18"/>
                <w:lang w:eastAsia="bg-BG" w:bidi="bg-BG"/>
              </w:rPr>
            </w:pPr>
            <w:r w:rsidRPr="009F6DA2">
              <w:rPr>
                <w:sz w:val="18"/>
                <w:szCs w:val="18"/>
                <w:lang w:eastAsia="bg-BG" w:bidi="bg-BG"/>
              </w:rPr>
              <w:t>Да</w:t>
            </w:r>
          </w:p>
        </w:tc>
      </w:tr>
      <w:tr w:rsidR="009F6DA2" w:rsidRPr="009F6DA2" w14:paraId="7AB91572" w14:textId="77777777" w:rsidTr="004046A1">
        <w:trPr>
          <w:trHeight w:hRule="exact" w:val="304"/>
          <w:jc w:val="center"/>
        </w:trPr>
        <w:tc>
          <w:tcPr>
            <w:tcW w:w="896" w:type="dxa"/>
            <w:tcBorders>
              <w:top w:val="single" w:sz="3" w:space="0" w:color="000000"/>
              <w:left w:val="single" w:sz="5" w:space="0" w:color="000000"/>
              <w:bottom w:val="single" w:sz="3" w:space="0" w:color="000000"/>
              <w:right w:val="single" w:sz="3" w:space="0" w:color="000000"/>
            </w:tcBorders>
            <w:vAlign w:val="center"/>
          </w:tcPr>
          <w:p w14:paraId="1CAAF96D" w14:textId="77777777" w:rsidR="00420ADD" w:rsidRPr="009F6DA2" w:rsidRDefault="00420ADD" w:rsidP="00420ADD">
            <w:pPr>
              <w:widowControl w:val="0"/>
              <w:ind w:left="102" w:firstLine="0"/>
              <w:jc w:val="left"/>
              <w:rPr>
                <w:rFonts w:eastAsia="Arial"/>
                <w:sz w:val="18"/>
                <w:szCs w:val="18"/>
                <w:lang w:eastAsia="bg-BG" w:bidi="bg-BG"/>
              </w:rPr>
            </w:pPr>
            <w:r w:rsidRPr="009F6DA2">
              <w:rPr>
                <w:sz w:val="18"/>
                <w:szCs w:val="18"/>
                <w:lang w:eastAsia="bg-BG" w:bidi="bg-BG"/>
              </w:rPr>
              <w:t>5.3.20</w:t>
            </w:r>
          </w:p>
        </w:tc>
        <w:tc>
          <w:tcPr>
            <w:tcW w:w="6428" w:type="dxa"/>
            <w:tcBorders>
              <w:top w:val="single" w:sz="3" w:space="0" w:color="000000"/>
              <w:left w:val="single" w:sz="3" w:space="0" w:color="000000"/>
              <w:bottom w:val="single" w:sz="3" w:space="0" w:color="000000"/>
              <w:right w:val="single" w:sz="3" w:space="0" w:color="000000"/>
            </w:tcBorders>
            <w:vAlign w:val="center"/>
          </w:tcPr>
          <w:p w14:paraId="662F7D9F" w14:textId="77777777" w:rsidR="00420ADD" w:rsidRPr="009F6DA2" w:rsidRDefault="00420ADD" w:rsidP="00420ADD">
            <w:pPr>
              <w:widowControl w:val="0"/>
              <w:ind w:left="105" w:firstLine="0"/>
              <w:jc w:val="left"/>
              <w:rPr>
                <w:rFonts w:eastAsia="Arial"/>
                <w:sz w:val="18"/>
                <w:szCs w:val="18"/>
                <w:lang w:eastAsia="bg-BG" w:bidi="bg-BG"/>
              </w:rPr>
            </w:pPr>
            <w:r w:rsidRPr="009F6DA2">
              <w:rPr>
                <w:sz w:val="18"/>
                <w:szCs w:val="18"/>
                <w:lang w:eastAsia="bg-BG" w:bidi="bg-BG"/>
              </w:rPr>
              <w:t>Одобрение на корозионния инхибитор</w:t>
            </w:r>
          </w:p>
        </w:tc>
        <w:tc>
          <w:tcPr>
            <w:tcW w:w="2179" w:type="dxa"/>
            <w:tcBorders>
              <w:top w:val="single" w:sz="3" w:space="0" w:color="000000"/>
              <w:left w:val="single" w:sz="3" w:space="0" w:color="000000"/>
              <w:bottom w:val="single" w:sz="3" w:space="0" w:color="000000"/>
              <w:right w:val="single" w:sz="5" w:space="0" w:color="000000"/>
            </w:tcBorders>
            <w:vAlign w:val="center"/>
          </w:tcPr>
          <w:p w14:paraId="46F3315A" w14:textId="77777777" w:rsidR="00420ADD" w:rsidRPr="009F6DA2" w:rsidRDefault="00420ADD" w:rsidP="00420ADD">
            <w:pPr>
              <w:widowControl w:val="0"/>
              <w:ind w:left="104" w:firstLine="0"/>
              <w:jc w:val="left"/>
              <w:rPr>
                <w:rFonts w:eastAsia="Arial"/>
                <w:sz w:val="18"/>
                <w:szCs w:val="18"/>
                <w:lang w:eastAsia="bg-BG" w:bidi="bg-BG"/>
              </w:rPr>
            </w:pPr>
            <w:r w:rsidRPr="009F6DA2">
              <w:rPr>
                <w:sz w:val="18"/>
                <w:szCs w:val="18"/>
                <w:lang w:eastAsia="bg-BG" w:bidi="bg-BG"/>
              </w:rPr>
              <w:t xml:space="preserve"> Да, ако е уместно</w:t>
            </w:r>
          </w:p>
        </w:tc>
      </w:tr>
      <w:tr w:rsidR="009F6DA2" w:rsidRPr="009F6DA2" w14:paraId="5AD51AF4" w14:textId="77777777" w:rsidTr="004046A1">
        <w:trPr>
          <w:trHeight w:hRule="exact" w:val="307"/>
          <w:jc w:val="center"/>
        </w:trPr>
        <w:tc>
          <w:tcPr>
            <w:tcW w:w="896" w:type="dxa"/>
            <w:tcBorders>
              <w:top w:val="single" w:sz="3" w:space="0" w:color="000000"/>
              <w:left w:val="single" w:sz="5" w:space="0" w:color="000000"/>
              <w:bottom w:val="single" w:sz="3" w:space="0" w:color="000000"/>
              <w:right w:val="single" w:sz="3" w:space="0" w:color="000000"/>
            </w:tcBorders>
            <w:vAlign w:val="center"/>
          </w:tcPr>
          <w:p w14:paraId="2978A8C2" w14:textId="77777777" w:rsidR="00420ADD" w:rsidRPr="009F6DA2" w:rsidRDefault="00420ADD" w:rsidP="00420ADD">
            <w:pPr>
              <w:widowControl w:val="0"/>
              <w:ind w:left="102" w:firstLine="0"/>
              <w:jc w:val="left"/>
              <w:rPr>
                <w:rFonts w:eastAsia="Arial"/>
                <w:sz w:val="18"/>
                <w:szCs w:val="18"/>
                <w:lang w:eastAsia="bg-BG" w:bidi="bg-BG"/>
              </w:rPr>
            </w:pPr>
            <w:r w:rsidRPr="009F6DA2">
              <w:rPr>
                <w:sz w:val="18"/>
                <w:szCs w:val="18"/>
                <w:lang w:eastAsia="bg-BG" w:bidi="bg-BG"/>
              </w:rPr>
              <w:t>5.3.22</w:t>
            </w:r>
          </w:p>
        </w:tc>
        <w:tc>
          <w:tcPr>
            <w:tcW w:w="6428" w:type="dxa"/>
            <w:tcBorders>
              <w:top w:val="single" w:sz="3" w:space="0" w:color="000000"/>
              <w:left w:val="single" w:sz="3" w:space="0" w:color="000000"/>
              <w:bottom w:val="single" w:sz="3" w:space="0" w:color="000000"/>
              <w:right w:val="single" w:sz="3" w:space="0" w:color="000000"/>
            </w:tcBorders>
            <w:vAlign w:val="center"/>
          </w:tcPr>
          <w:p w14:paraId="14EED526" w14:textId="77777777" w:rsidR="00420ADD" w:rsidRPr="009F6DA2" w:rsidRDefault="00420ADD" w:rsidP="00420ADD">
            <w:pPr>
              <w:widowControl w:val="0"/>
              <w:ind w:left="104" w:firstLine="0"/>
              <w:jc w:val="left"/>
              <w:rPr>
                <w:rFonts w:eastAsia="Arial"/>
                <w:sz w:val="18"/>
                <w:szCs w:val="18"/>
                <w:lang w:eastAsia="bg-BG" w:bidi="bg-BG"/>
              </w:rPr>
            </w:pPr>
            <w:r w:rsidRPr="009F6DA2">
              <w:rPr>
                <w:sz w:val="18"/>
                <w:szCs w:val="18"/>
                <w:lang w:eastAsia="bg-BG" w:bidi="bg-BG"/>
              </w:rPr>
              <w:t>Предварително одобрение на пропорциите на смесите</w:t>
            </w:r>
          </w:p>
        </w:tc>
        <w:tc>
          <w:tcPr>
            <w:tcW w:w="2179" w:type="dxa"/>
            <w:tcBorders>
              <w:top w:val="single" w:sz="3" w:space="0" w:color="000000"/>
              <w:left w:val="single" w:sz="3" w:space="0" w:color="000000"/>
              <w:bottom w:val="single" w:sz="3" w:space="0" w:color="000000"/>
              <w:right w:val="single" w:sz="5" w:space="0" w:color="000000"/>
            </w:tcBorders>
            <w:vAlign w:val="center"/>
          </w:tcPr>
          <w:p w14:paraId="2973CEE6" w14:textId="77777777" w:rsidR="00420ADD" w:rsidRPr="009F6DA2" w:rsidRDefault="00420ADD" w:rsidP="00420ADD">
            <w:pPr>
              <w:widowControl w:val="0"/>
              <w:ind w:left="165" w:firstLine="0"/>
              <w:jc w:val="left"/>
              <w:rPr>
                <w:sz w:val="18"/>
                <w:szCs w:val="18"/>
                <w:lang w:eastAsia="bg-BG" w:bidi="bg-BG"/>
              </w:rPr>
            </w:pPr>
            <w:r w:rsidRPr="009F6DA2">
              <w:rPr>
                <w:sz w:val="18"/>
                <w:szCs w:val="18"/>
                <w:lang w:eastAsia="bg-BG" w:bidi="bg-BG"/>
              </w:rPr>
              <w:t>Да</w:t>
            </w:r>
          </w:p>
        </w:tc>
      </w:tr>
      <w:tr w:rsidR="009F6DA2" w:rsidRPr="009F6DA2" w14:paraId="560773E7" w14:textId="77777777" w:rsidTr="004046A1">
        <w:trPr>
          <w:trHeight w:hRule="exact" w:val="304"/>
          <w:jc w:val="center"/>
        </w:trPr>
        <w:tc>
          <w:tcPr>
            <w:tcW w:w="896" w:type="dxa"/>
            <w:tcBorders>
              <w:top w:val="single" w:sz="3" w:space="0" w:color="000000"/>
              <w:left w:val="single" w:sz="5" w:space="0" w:color="000000"/>
              <w:bottom w:val="single" w:sz="3" w:space="0" w:color="000000"/>
              <w:right w:val="single" w:sz="3" w:space="0" w:color="000000"/>
            </w:tcBorders>
            <w:vAlign w:val="center"/>
          </w:tcPr>
          <w:p w14:paraId="3C77F4D5" w14:textId="77777777" w:rsidR="00420ADD" w:rsidRPr="009F6DA2" w:rsidRDefault="00420ADD" w:rsidP="00420ADD">
            <w:pPr>
              <w:widowControl w:val="0"/>
              <w:ind w:left="102" w:firstLine="0"/>
              <w:jc w:val="left"/>
              <w:rPr>
                <w:rFonts w:eastAsia="Arial"/>
                <w:sz w:val="18"/>
                <w:szCs w:val="18"/>
                <w:lang w:eastAsia="bg-BG" w:bidi="bg-BG"/>
              </w:rPr>
            </w:pPr>
            <w:r w:rsidRPr="009F6DA2">
              <w:rPr>
                <w:sz w:val="18"/>
                <w:szCs w:val="18"/>
                <w:lang w:eastAsia="bg-BG" w:bidi="bg-BG"/>
              </w:rPr>
              <w:t>5.3.25</w:t>
            </w:r>
          </w:p>
        </w:tc>
        <w:tc>
          <w:tcPr>
            <w:tcW w:w="6428" w:type="dxa"/>
            <w:tcBorders>
              <w:top w:val="single" w:sz="3" w:space="0" w:color="000000"/>
              <w:left w:val="single" w:sz="3" w:space="0" w:color="000000"/>
              <w:bottom w:val="single" w:sz="3" w:space="0" w:color="000000"/>
              <w:right w:val="single" w:sz="3" w:space="0" w:color="000000"/>
            </w:tcBorders>
            <w:vAlign w:val="center"/>
          </w:tcPr>
          <w:p w14:paraId="60F86253" w14:textId="77777777" w:rsidR="00420ADD" w:rsidRPr="009F6DA2" w:rsidRDefault="00420ADD" w:rsidP="00420ADD">
            <w:pPr>
              <w:widowControl w:val="0"/>
              <w:ind w:left="105" w:firstLine="0"/>
              <w:jc w:val="left"/>
              <w:rPr>
                <w:rFonts w:eastAsia="Arial"/>
                <w:sz w:val="18"/>
                <w:szCs w:val="18"/>
                <w:lang w:eastAsia="bg-BG" w:bidi="bg-BG"/>
              </w:rPr>
            </w:pPr>
            <w:r w:rsidRPr="009F6DA2">
              <w:rPr>
                <w:sz w:val="18"/>
                <w:szCs w:val="18"/>
                <w:lang w:eastAsia="bg-BG" w:bidi="bg-BG"/>
              </w:rPr>
              <w:t>Консистенция и проби при полагане</w:t>
            </w:r>
          </w:p>
        </w:tc>
        <w:tc>
          <w:tcPr>
            <w:tcW w:w="2179" w:type="dxa"/>
            <w:tcBorders>
              <w:top w:val="single" w:sz="3" w:space="0" w:color="000000"/>
              <w:left w:val="single" w:sz="3" w:space="0" w:color="000000"/>
              <w:bottom w:val="single" w:sz="3" w:space="0" w:color="000000"/>
              <w:right w:val="single" w:sz="5" w:space="0" w:color="000000"/>
            </w:tcBorders>
            <w:vAlign w:val="center"/>
          </w:tcPr>
          <w:p w14:paraId="33E0E6EA" w14:textId="77777777" w:rsidR="00420ADD" w:rsidRPr="009F6DA2" w:rsidRDefault="00420ADD" w:rsidP="00420ADD">
            <w:pPr>
              <w:widowControl w:val="0"/>
              <w:ind w:left="165" w:firstLine="0"/>
              <w:jc w:val="left"/>
              <w:rPr>
                <w:sz w:val="18"/>
                <w:szCs w:val="18"/>
                <w:lang w:eastAsia="bg-BG" w:bidi="bg-BG"/>
              </w:rPr>
            </w:pPr>
            <w:r w:rsidRPr="009F6DA2">
              <w:rPr>
                <w:sz w:val="18"/>
                <w:szCs w:val="18"/>
                <w:lang w:eastAsia="bg-BG" w:bidi="bg-BG"/>
              </w:rPr>
              <w:t>Да</w:t>
            </w:r>
          </w:p>
        </w:tc>
      </w:tr>
      <w:tr w:rsidR="009F6DA2" w:rsidRPr="009F6DA2" w14:paraId="0838A061" w14:textId="77777777" w:rsidTr="004046A1">
        <w:trPr>
          <w:trHeight w:hRule="exact" w:val="304"/>
          <w:jc w:val="center"/>
        </w:trPr>
        <w:tc>
          <w:tcPr>
            <w:tcW w:w="896" w:type="dxa"/>
            <w:tcBorders>
              <w:top w:val="single" w:sz="3" w:space="0" w:color="000000"/>
              <w:left w:val="single" w:sz="5" w:space="0" w:color="000000"/>
              <w:bottom w:val="single" w:sz="3" w:space="0" w:color="000000"/>
              <w:right w:val="single" w:sz="3" w:space="0" w:color="000000"/>
            </w:tcBorders>
            <w:vAlign w:val="center"/>
          </w:tcPr>
          <w:p w14:paraId="76F63709" w14:textId="77777777" w:rsidR="00420ADD" w:rsidRPr="009F6DA2" w:rsidRDefault="00420ADD" w:rsidP="00420ADD">
            <w:pPr>
              <w:widowControl w:val="0"/>
              <w:ind w:left="102" w:firstLine="0"/>
              <w:jc w:val="left"/>
              <w:rPr>
                <w:rFonts w:eastAsia="Arial"/>
                <w:sz w:val="18"/>
                <w:szCs w:val="18"/>
                <w:lang w:eastAsia="bg-BG" w:bidi="bg-BG"/>
              </w:rPr>
            </w:pPr>
            <w:r w:rsidRPr="009F6DA2">
              <w:rPr>
                <w:sz w:val="18"/>
                <w:szCs w:val="18"/>
                <w:lang w:eastAsia="bg-BG" w:bidi="bg-BG"/>
              </w:rPr>
              <w:t>5.3.27</w:t>
            </w:r>
          </w:p>
        </w:tc>
        <w:tc>
          <w:tcPr>
            <w:tcW w:w="6428" w:type="dxa"/>
            <w:tcBorders>
              <w:top w:val="single" w:sz="3" w:space="0" w:color="000000"/>
              <w:left w:val="single" w:sz="3" w:space="0" w:color="000000"/>
              <w:bottom w:val="single" w:sz="3" w:space="0" w:color="000000"/>
              <w:right w:val="single" w:sz="3" w:space="0" w:color="000000"/>
            </w:tcBorders>
            <w:vAlign w:val="center"/>
          </w:tcPr>
          <w:p w14:paraId="5EAA5778" w14:textId="77777777" w:rsidR="00420ADD" w:rsidRPr="009F6DA2" w:rsidRDefault="00420ADD" w:rsidP="00420ADD">
            <w:pPr>
              <w:widowControl w:val="0"/>
              <w:ind w:left="105" w:firstLine="0"/>
              <w:jc w:val="left"/>
              <w:rPr>
                <w:rFonts w:eastAsia="Arial"/>
                <w:sz w:val="18"/>
                <w:szCs w:val="18"/>
                <w:lang w:eastAsia="bg-BG" w:bidi="bg-BG"/>
              </w:rPr>
            </w:pPr>
            <w:r w:rsidRPr="009F6DA2">
              <w:rPr>
                <w:sz w:val="18"/>
                <w:szCs w:val="18"/>
                <w:lang w:eastAsia="bg-BG" w:bidi="bg-BG"/>
              </w:rPr>
              <w:t>Предложения за намаляване на риска от вредна алкало-силициева реакция</w:t>
            </w:r>
          </w:p>
        </w:tc>
        <w:tc>
          <w:tcPr>
            <w:tcW w:w="2179" w:type="dxa"/>
            <w:tcBorders>
              <w:top w:val="single" w:sz="3" w:space="0" w:color="000000"/>
              <w:left w:val="single" w:sz="3" w:space="0" w:color="000000"/>
              <w:bottom w:val="single" w:sz="3" w:space="0" w:color="000000"/>
              <w:right w:val="single" w:sz="5" w:space="0" w:color="000000"/>
            </w:tcBorders>
            <w:vAlign w:val="center"/>
          </w:tcPr>
          <w:p w14:paraId="47EA7288" w14:textId="77777777" w:rsidR="00420ADD" w:rsidRPr="009F6DA2" w:rsidRDefault="00420ADD" w:rsidP="00420ADD">
            <w:pPr>
              <w:widowControl w:val="0"/>
              <w:ind w:left="165" w:firstLine="0"/>
              <w:jc w:val="left"/>
              <w:rPr>
                <w:sz w:val="18"/>
                <w:szCs w:val="18"/>
                <w:lang w:eastAsia="bg-BG" w:bidi="bg-BG"/>
              </w:rPr>
            </w:pPr>
            <w:r w:rsidRPr="009F6DA2">
              <w:rPr>
                <w:sz w:val="18"/>
                <w:szCs w:val="18"/>
                <w:lang w:eastAsia="bg-BG" w:bidi="bg-BG"/>
              </w:rPr>
              <w:t>Да</w:t>
            </w:r>
          </w:p>
        </w:tc>
      </w:tr>
      <w:tr w:rsidR="009F6DA2" w:rsidRPr="009F6DA2" w14:paraId="2198E126" w14:textId="77777777" w:rsidTr="004046A1">
        <w:trPr>
          <w:trHeight w:hRule="exact" w:val="307"/>
          <w:jc w:val="center"/>
        </w:trPr>
        <w:tc>
          <w:tcPr>
            <w:tcW w:w="896" w:type="dxa"/>
            <w:tcBorders>
              <w:top w:val="single" w:sz="3" w:space="0" w:color="000000"/>
              <w:left w:val="single" w:sz="5" w:space="0" w:color="000000"/>
              <w:bottom w:val="single" w:sz="3" w:space="0" w:color="000000"/>
              <w:right w:val="single" w:sz="3" w:space="0" w:color="000000"/>
            </w:tcBorders>
            <w:vAlign w:val="center"/>
          </w:tcPr>
          <w:p w14:paraId="7F6D5BF6" w14:textId="77777777" w:rsidR="00420ADD" w:rsidRPr="009F6DA2" w:rsidRDefault="00420ADD" w:rsidP="00420ADD">
            <w:pPr>
              <w:widowControl w:val="0"/>
              <w:ind w:left="102" w:firstLine="0"/>
              <w:jc w:val="left"/>
              <w:rPr>
                <w:rFonts w:eastAsia="Arial"/>
                <w:sz w:val="18"/>
                <w:szCs w:val="18"/>
                <w:lang w:eastAsia="bg-BG" w:bidi="bg-BG"/>
              </w:rPr>
            </w:pPr>
            <w:r w:rsidRPr="009F6DA2">
              <w:rPr>
                <w:sz w:val="18"/>
                <w:szCs w:val="18"/>
                <w:lang w:eastAsia="bg-BG" w:bidi="bg-BG"/>
              </w:rPr>
              <w:t>5.3.29</w:t>
            </w:r>
          </w:p>
        </w:tc>
        <w:tc>
          <w:tcPr>
            <w:tcW w:w="6428" w:type="dxa"/>
            <w:tcBorders>
              <w:top w:val="single" w:sz="3" w:space="0" w:color="000000"/>
              <w:left w:val="single" w:sz="3" w:space="0" w:color="000000"/>
              <w:bottom w:val="single" w:sz="3" w:space="0" w:color="000000"/>
              <w:right w:val="single" w:sz="3" w:space="0" w:color="000000"/>
            </w:tcBorders>
            <w:vAlign w:val="center"/>
          </w:tcPr>
          <w:p w14:paraId="216DEB73" w14:textId="77777777" w:rsidR="00420ADD" w:rsidRPr="009F6DA2" w:rsidRDefault="00420ADD" w:rsidP="00420ADD">
            <w:pPr>
              <w:widowControl w:val="0"/>
              <w:ind w:left="104" w:firstLine="0"/>
              <w:jc w:val="left"/>
              <w:rPr>
                <w:rFonts w:eastAsia="Arial"/>
                <w:sz w:val="18"/>
                <w:szCs w:val="18"/>
                <w:lang w:eastAsia="bg-BG" w:bidi="bg-BG"/>
              </w:rPr>
            </w:pPr>
            <w:r w:rsidRPr="009F6DA2">
              <w:rPr>
                <w:sz w:val="18"/>
                <w:szCs w:val="18"/>
                <w:lang w:eastAsia="bg-BG" w:bidi="bg-BG"/>
              </w:rPr>
              <w:t>Одобрение на методите за дозиране на бетона</w:t>
            </w:r>
          </w:p>
        </w:tc>
        <w:tc>
          <w:tcPr>
            <w:tcW w:w="2179" w:type="dxa"/>
            <w:tcBorders>
              <w:top w:val="single" w:sz="3" w:space="0" w:color="000000"/>
              <w:left w:val="single" w:sz="3" w:space="0" w:color="000000"/>
              <w:bottom w:val="single" w:sz="3" w:space="0" w:color="000000"/>
              <w:right w:val="single" w:sz="5" w:space="0" w:color="000000"/>
            </w:tcBorders>
            <w:vAlign w:val="center"/>
          </w:tcPr>
          <w:p w14:paraId="10EE50A7" w14:textId="77777777" w:rsidR="00420ADD" w:rsidRPr="009F6DA2" w:rsidRDefault="00420ADD" w:rsidP="00420ADD">
            <w:pPr>
              <w:widowControl w:val="0"/>
              <w:ind w:left="165" w:firstLine="0"/>
              <w:jc w:val="left"/>
              <w:rPr>
                <w:sz w:val="18"/>
                <w:szCs w:val="18"/>
                <w:lang w:eastAsia="bg-BG" w:bidi="bg-BG"/>
              </w:rPr>
            </w:pPr>
            <w:r w:rsidRPr="009F6DA2">
              <w:rPr>
                <w:sz w:val="18"/>
                <w:szCs w:val="18"/>
                <w:lang w:eastAsia="bg-BG" w:bidi="bg-BG"/>
              </w:rPr>
              <w:t>Да</w:t>
            </w:r>
          </w:p>
        </w:tc>
      </w:tr>
      <w:tr w:rsidR="009F6DA2" w:rsidRPr="009F6DA2" w14:paraId="69166915" w14:textId="77777777" w:rsidTr="004046A1">
        <w:trPr>
          <w:trHeight w:hRule="exact" w:val="309"/>
          <w:jc w:val="center"/>
        </w:trPr>
        <w:tc>
          <w:tcPr>
            <w:tcW w:w="896" w:type="dxa"/>
            <w:tcBorders>
              <w:top w:val="single" w:sz="3" w:space="0" w:color="000000"/>
              <w:left w:val="single" w:sz="5" w:space="0" w:color="000000"/>
              <w:bottom w:val="single" w:sz="5" w:space="0" w:color="000000"/>
              <w:right w:val="single" w:sz="3" w:space="0" w:color="000000"/>
            </w:tcBorders>
            <w:vAlign w:val="center"/>
          </w:tcPr>
          <w:p w14:paraId="4AC24DC0" w14:textId="49B20881" w:rsidR="00420ADD" w:rsidRPr="009F6DA2" w:rsidRDefault="00EA3A7B" w:rsidP="00420ADD">
            <w:pPr>
              <w:widowControl w:val="0"/>
              <w:ind w:left="102" w:firstLine="0"/>
              <w:jc w:val="left"/>
              <w:rPr>
                <w:rFonts w:eastAsia="Arial"/>
                <w:sz w:val="18"/>
                <w:szCs w:val="18"/>
                <w:lang w:eastAsia="bg-BG" w:bidi="bg-BG"/>
              </w:rPr>
            </w:pPr>
            <w:r>
              <w:rPr>
                <w:sz w:val="18"/>
                <w:szCs w:val="18"/>
                <w:lang w:eastAsia="bg-BG" w:bidi="bg-BG"/>
              </w:rPr>
              <w:t>5.4.8</w:t>
            </w:r>
          </w:p>
        </w:tc>
        <w:tc>
          <w:tcPr>
            <w:tcW w:w="6428" w:type="dxa"/>
            <w:tcBorders>
              <w:top w:val="single" w:sz="3" w:space="0" w:color="000000"/>
              <w:left w:val="single" w:sz="3" w:space="0" w:color="000000"/>
              <w:bottom w:val="single" w:sz="5" w:space="0" w:color="000000"/>
              <w:right w:val="single" w:sz="3" w:space="0" w:color="000000"/>
            </w:tcBorders>
            <w:vAlign w:val="center"/>
          </w:tcPr>
          <w:p w14:paraId="1B2D8E8D" w14:textId="77777777" w:rsidR="00420ADD" w:rsidRPr="009F6DA2" w:rsidRDefault="00420ADD" w:rsidP="00420ADD">
            <w:pPr>
              <w:widowControl w:val="0"/>
              <w:ind w:left="105" w:firstLine="0"/>
              <w:jc w:val="left"/>
              <w:rPr>
                <w:rFonts w:eastAsia="Arial"/>
                <w:sz w:val="18"/>
                <w:szCs w:val="18"/>
                <w:lang w:eastAsia="bg-BG" w:bidi="bg-BG"/>
              </w:rPr>
            </w:pPr>
            <w:r w:rsidRPr="009F6DA2">
              <w:rPr>
                <w:sz w:val="18"/>
                <w:szCs w:val="18"/>
                <w:lang w:eastAsia="bg-BG" w:bidi="bg-BG"/>
              </w:rPr>
              <w:t>Местоположение и форма на конструктивните фуги</w:t>
            </w:r>
          </w:p>
        </w:tc>
        <w:tc>
          <w:tcPr>
            <w:tcW w:w="2179" w:type="dxa"/>
            <w:tcBorders>
              <w:top w:val="single" w:sz="3" w:space="0" w:color="000000"/>
              <w:left w:val="single" w:sz="3" w:space="0" w:color="000000"/>
              <w:bottom w:val="single" w:sz="5" w:space="0" w:color="000000"/>
              <w:right w:val="single" w:sz="5" w:space="0" w:color="000000"/>
            </w:tcBorders>
            <w:vAlign w:val="center"/>
          </w:tcPr>
          <w:p w14:paraId="3DC27BDC" w14:textId="77777777" w:rsidR="00420ADD" w:rsidRPr="009F6DA2" w:rsidRDefault="00420ADD" w:rsidP="00420ADD">
            <w:pPr>
              <w:widowControl w:val="0"/>
              <w:ind w:left="165" w:firstLine="0"/>
              <w:jc w:val="left"/>
              <w:rPr>
                <w:sz w:val="18"/>
                <w:szCs w:val="18"/>
                <w:lang w:eastAsia="bg-BG" w:bidi="bg-BG"/>
              </w:rPr>
            </w:pPr>
            <w:r w:rsidRPr="009F6DA2">
              <w:rPr>
                <w:sz w:val="18"/>
                <w:szCs w:val="18"/>
                <w:lang w:eastAsia="bg-BG" w:bidi="bg-BG"/>
              </w:rPr>
              <w:t>Да</w:t>
            </w:r>
          </w:p>
        </w:tc>
      </w:tr>
    </w:tbl>
    <w:p w14:paraId="3721E788" w14:textId="77777777" w:rsidR="00420ADD" w:rsidRPr="009F6DA2" w:rsidRDefault="00420ADD" w:rsidP="00420ADD">
      <w:pPr>
        <w:pStyle w:val="Heading3"/>
        <w:spacing w:line="276" w:lineRule="auto"/>
      </w:pPr>
      <w:r w:rsidRPr="009F6DA2">
        <w:t>Изисквания за тестване за идентичност</w:t>
      </w:r>
    </w:p>
    <w:p w14:paraId="2ABC1756" w14:textId="2522ED19" w:rsidR="00420ADD" w:rsidRPr="009F6DA2" w:rsidRDefault="00420ADD" w:rsidP="00420ADD">
      <w:pPr>
        <w:spacing w:after="120"/>
      </w:pPr>
      <w:r w:rsidRPr="009F6DA2">
        <w:t>Необходимо е рутинно тестване за идентичност за съп</w:t>
      </w:r>
      <w:r w:rsidR="00EA3A7B">
        <w:t>ротивление на натиск и слягане. Н</w:t>
      </w:r>
      <w:r w:rsidRPr="009F6DA2">
        <w:t xml:space="preserve">е е необходимо </w:t>
      </w:r>
      <w:r w:rsidR="00EA3A7B">
        <w:t xml:space="preserve">тестване </w:t>
      </w:r>
      <w:r w:rsidRPr="009F6DA2">
        <w:t>за водопроницаемост и съдържание на въздух.</w:t>
      </w:r>
    </w:p>
    <w:p w14:paraId="0CD80A4C" w14:textId="77777777" w:rsidR="00420ADD" w:rsidRPr="009F6DA2" w:rsidRDefault="00420ADD" w:rsidP="00420ADD">
      <w:pPr>
        <w:pStyle w:val="Heading3"/>
        <w:spacing w:line="276" w:lineRule="auto"/>
      </w:pPr>
      <w:r w:rsidRPr="009F6DA2">
        <w:t>Специални довършителни работи и опитни плочи</w:t>
      </w:r>
    </w:p>
    <w:p w14:paraId="570FC718" w14:textId="38EE7531" w:rsidR="00420ADD" w:rsidRPr="009F6DA2" w:rsidRDefault="00420ADD" w:rsidP="001032C7">
      <w:pPr>
        <w:pStyle w:val="ListParagraph"/>
        <w:numPr>
          <w:ilvl w:val="0"/>
          <w:numId w:val="20"/>
        </w:numPr>
        <w:spacing w:after="120"/>
      </w:pPr>
      <w:r w:rsidRPr="009F6DA2">
        <w:t>Не са необходими специални довършителни работи</w:t>
      </w:r>
      <w:r w:rsidR="008F57DE">
        <w:t>;</w:t>
      </w:r>
    </w:p>
    <w:p w14:paraId="1355DA7C" w14:textId="77777777" w:rsidR="00420ADD" w:rsidRPr="009F6DA2" w:rsidRDefault="00420ADD" w:rsidP="001032C7">
      <w:pPr>
        <w:pStyle w:val="ListParagraph"/>
        <w:numPr>
          <w:ilvl w:val="0"/>
          <w:numId w:val="20"/>
        </w:numPr>
        <w:spacing w:after="120"/>
      </w:pPr>
      <w:r w:rsidRPr="009F6DA2">
        <w:t>Не са необходими опитни плочи.</w:t>
      </w:r>
    </w:p>
    <w:p w14:paraId="5FAB76B3" w14:textId="77777777" w:rsidR="00420ADD" w:rsidRPr="009F6DA2" w:rsidRDefault="00420ADD" w:rsidP="00420ADD">
      <w:pPr>
        <w:pStyle w:val="Heading3"/>
        <w:spacing w:line="276" w:lineRule="auto"/>
      </w:pPr>
      <w:r w:rsidRPr="009F6DA2">
        <w:t xml:space="preserve">Методи на работа и план за бетониране </w:t>
      </w:r>
    </w:p>
    <w:p w14:paraId="4FF59EF2" w14:textId="77777777" w:rsidR="00420ADD" w:rsidRPr="009F6DA2" w:rsidRDefault="00420ADD" w:rsidP="00420ADD">
      <w:pPr>
        <w:spacing w:after="120"/>
      </w:pPr>
      <w:r w:rsidRPr="009F6DA2">
        <w:t>Методите на работа се представят на Проектанта за преглед по отношение на следното:</w:t>
      </w:r>
    </w:p>
    <w:p w14:paraId="1CDF95AA" w14:textId="77777777" w:rsidR="00420ADD" w:rsidRPr="009F6DA2" w:rsidRDefault="00420ADD" w:rsidP="001032C7">
      <w:pPr>
        <w:pStyle w:val="ListParagraph"/>
        <w:numPr>
          <w:ilvl w:val="0"/>
          <w:numId w:val="20"/>
        </w:numPr>
        <w:spacing w:after="120"/>
      </w:pPr>
      <w:r w:rsidRPr="009F6DA2">
        <w:t>Скелета и кофражи;</w:t>
      </w:r>
    </w:p>
    <w:p w14:paraId="487D55E0" w14:textId="77777777" w:rsidR="00420ADD" w:rsidRPr="009F6DA2" w:rsidRDefault="00420ADD" w:rsidP="001032C7">
      <w:pPr>
        <w:pStyle w:val="ListParagraph"/>
        <w:numPr>
          <w:ilvl w:val="0"/>
          <w:numId w:val="20"/>
        </w:numPr>
        <w:spacing w:after="120"/>
      </w:pPr>
      <w:r w:rsidRPr="009F6DA2">
        <w:t>Заваряване на армировката, където се предлага.</w:t>
      </w:r>
    </w:p>
    <w:p w14:paraId="3DCB76D5" w14:textId="2F12A17C" w:rsidR="00420ADD" w:rsidRPr="009F6DA2" w:rsidRDefault="00420ADD" w:rsidP="00CA1176">
      <w:pPr>
        <w:spacing w:after="120"/>
      </w:pPr>
      <w:r w:rsidRPr="009F6DA2">
        <w:t>Планът за бетониране се изготвя и представя на Проектанта.</w:t>
      </w:r>
    </w:p>
    <w:p w14:paraId="62B12151" w14:textId="4647399A" w:rsidR="00420ADD" w:rsidRPr="009F6DA2" w:rsidRDefault="00420ADD" w:rsidP="00420ADD">
      <w:pPr>
        <w:pStyle w:val="Heading2"/>
        <w:spacing w:line="276" w:lineRule="auto"/>
      </w:pPr>
      <w:bookmarkStart w:id="54" w:name="_Toc151471061"/>
      <w:bookmarkStart w:id="55" w:name="_Toc153969488"/>
      <w:r w:rsidRPr="009F6DA2">
        <w:t>Стандартна спецификация – бетонови материали, дозиране, смесване, транспортиране, полагане, уплътняване и зреене</w:t>
      </w:r>
      <w:bookmarkEnd w:id="54"/>
      <w:bookmarkEnd w:id="55"/>
    </w:p>
    <w:p w14:paraId="40581B02" w14:textId="77777777" w:rsidR="00420ADD" w:rsidRPr="009F6DA2" w:rsidRDefault="00420ADD" w:rsidP="00420ADD">
      <w:pPr>
        <w:pStyle w:val="Heading3"/>
        <w:spacing w:line="276" w:lineRule="auto"/>
      </w:pPr>
      <w:r w:rsidRPr="009F6DA2">
        <w:t>Одобрение на доставката на допустими материали</w:t>
      </w:r>
    </w:p>
    <w:p w14:paraId="0F10FBDD" w14:textId="77777777" w:rsidR="00420ADD" w:rsidRPr="009F6DA2" w:rsidRDefault="00420ADD" w:rsidP="00420ADD">
      <w:pPr>
        <w:spacing w:after="120"/>
        <w:ind w:firstLine="0"/>
      </w:pPr>
      <w:r w:rsidRPr="009F6DA2">
        <w:t>Преди поръчването или внасянето на обекта на каквито и да било материали за влагане в производството на бетон, Изпълнителят трябва да представи следната информация на Проектанта за писмено одобрение:</w:t>
      </w:r>
    </w:p>
    <w:tbl>
      <w:tblPr>
        <w:tblStyle w:val="TableGrid"/>
        <w:tblW w:w="5000" w:type="pct"/>
        <w:tblLook w:val="04A0" w:firstRow="1" w:lastRow="0" w:firstColumn="1" w:lastColumn="0" w:noHBand="0" w:noVBand="1"/>
      </w:tblPr>
      <w:tblGrid>
        <w:gridCol w:w="2645"/>
        <w:gridCol w:w="1544"/>
        <w:gridCol w:w="1535"/>
        <w:gridCol w:w="1537"/>
        <w:gridCol w:w="1338"/>
        <w:gridCol w:w="1314"/>
      </w:tblGrid>
      <w:tr w:rsidR="009F6DA2" w:rsidRPr="009F6DA2" w14:paraId="0058C792" w14:textId="77777777" w:rsidTr="009F3447">
        <w:trPr>
          <w:trHeight w:val="286"/>
        </w:trPr>
        <w:tc>
          <w:tcPr>
            <w:tcW w:w="1334" w:type="pct"/>
            <w:shd w:val="clear" w:color="auto" w:fill="DEEAF6" w:themeFill="accent1" w:themeFillTint="33"/>
          </w:tcPr>
          <w:p w14:paraId="6ABB2789" w14:textId="77777777" w:rsidR="00420ADD" w:rsidRPr="009F6DA2" w:rsidRDefault="00420ADD" w:rsidP="00420ADD">
            <w:pPr>
              <w:ind w:firstLine="0"/>
              <w:rPr>
                <w:b/>
                <w:bCs/>
                <w:sz w:val="20"/>
              </w:rPr>
            </w:pPr>
            <w:r w:rsidRPr="009F6DA2">
              <w:rPr>
                <w:b/>
                <w:bCs/>
                <w:sz w:val="20"/>
              </w:rPr>
              <w:t>Материал</w:t>
            </w:r>
          </w:p>
        </w:tc>
        <w:tc>
          <w:tcPr>
            <w:tcW w:w="779" w:type="pct"/>
            <w:shd w:val="clear" w:color="auto" w:fill="DEEAF6" w:themeFill="accent1" w:themeFillTint="33"/>
          </w:tcPr>
          <w:p w14:paraId="28E8A077" w14:textId="77777777" w:rsidR="00420ADD" w:rsidRPr="009F6DA2" w:rsidRDefault="00420ADD" w:rsidP="00420ADD">
            <w:pPr>
              <w:ind w:firstLine="0"/>
              <w:rPr>
                <w:b/>
                <w:bCs/>
                <w:sz w:val="20"/>
              </w:rPr>
            </w:pPr>
            <w:r w:rsidRPr="009F6DA2">
              <w:rPr>
                <w:b/>
                <w:bCs/>
                <w:sz w:val="20"/>
              </w:rPr>
              <w:t>Циментови материали</w:t>
            </w:r>
          </w:p>
        </w:tc>
        <w:tc>
          <w:tcPr>
            <w:tcW w:w="774" w:type="pct"/>
            <w:shd w:val="clear" w:color="auto" w:fill="DEEAF6" w:themeFill="accent1" w:themeFillTint="33"/>
          </w:tcPr>
          <w:p w14:paraId="7F60CC12" w14:textId="77777777" w:rsidR="00420ADD" w:rsidRPr="009F6DA2" w:rsidRDefault="00420ADD" w:rsidP="00420ADD">
            <w:pPr>
              <w:ind w:firstLine="0"/>
              <w:rPr>
                <w:b/>
                <w:bCs/>
                <w:sz w:val="20"/>
              </w:rPr>
            </w:pPr>
            <w:r w:rsidRPr="009F6DA2">
              <w:rPr>
                <w:b/>
                <w:bCs/>
                <w:sz w:val="20"/>
              </w:rPr>
              <w:t>Инертни материали</w:t>
            </w:r>
          </w:p>
        </w:tc>
        <w:tc>
          <w:tcPr>
            <w:tcW w:w="775" w:type="pct"/>
            <w:shd w:val="clear" w:color="auto" w:fill="DEEAF6" w:themeFill="accent1" w:themeFillTint="33"/>
          </w:tcPr>
          <w:p w14:paraId="3F81BC62" w14:textId="77777777" w:rsidR="00420ADD" w:rsidRPr="009F6DA2" w:rsidRDefault="00420ADD" w:rsidP="00420ADD">
            <w:pPr>
              <w:ind w:firstLine="0"/>
              <w:rPr>
                <w:b/>
                <w:bCs/>
                <w:sz w:val="20"/>
              </w:rPr>
            </w:pPr>
            <w:r w:rsidRPr="009F6DA2">
              <w:rPr>
                <w:b/>
                <w:bCs/>
                <w:sz w:val="20"/>
              </w:rPr>
              <w:t xml:space="preserve">Добавки </w:t>
            </w:r>
          </w:p>
        </w:tc>
        <w:tc>
          <w:tcPr>
            <w:tcW w:w="675" w:type="pct"/>
            <w:shd w:val="clear" w:color="auto" w:fill="DEEAF6" w:themeFill="accent1" w:themeFillTint="33"/>
          </w:tcPr>
          <w:p w14:paraId="6F24E087" w14:textId="77777777" w:rsidR="00420ADD" w:rsidRPr="009F6DA2" w:rsidRDefault="00420ADD" w:rsidP="00420ADD">
            <w:pPr>
              <w:ind w:firstLine="0"/>
              <w:rPr>
                <w:b/>
                <w:bCs/>
                <w:sz w:val="20"/>
              </w:rPr>
            </w:pPr>
            <w:r w:rsidRPr="009F6DA2">
              <w:rPr>
                <w:b/>
                <w:bCs/>
                <w:sz w:val="20"/>
              </w:rPr>
              <w:t xml:space="preserve"> Фибри </w:t>
            </w:r>
          </w:p>
        </w:tc>
        <w:tc>
          <w:tcPr>
            <w:tcW w:w="663" w:type="pct"/>
            <w:shd w:val="clear" w:color="auto" w:fill="DEEAF6" w:themeFill="accent1" w:themeFillTint="33"/>
          </w:tcPr>
          <w:p w14:paraId="74C68E94" w14:textId="77777777" w:rsidR="00420ADD" w:rsidRPr="009F6DA2" w:rsidRDefault="00420ADD" w:rsidP="00420ADD">
            <w:pPr>
              <w:ind w:firstLine="0"/>
              <w:rPr>
                <w:b/>
                <w:bCs/>
                <w:sz w:val="20"/>
              </w:rPr>
            </w:pPr>
            <w:r w:rsidRPr="009F6DA2">
              <w:rPr>
                <w:b/>
                <w:bCs/>
                <w:sz w:val="20"/>
              </w:rPr>
              <w:t xml:space="preserve">Вода </w:t>
            </w:r>
          </w:p>
        </w:tc>
      </w:tr>
      <w:tr w:rsidR="009F6DA2" w:rsidRPr="009F6DA2" w14:paraId="00587C10" w14:textId="77777777" w:rsidTr="009F3447">
        <w:trPr>
          <w:trHeight w:val="269"/>
        </w:trPr>
        <w:tc>
          <w:tcPr>
            <w:tcW w:w="1334" w:type="pct"/>
          </w:tcPr>
          <w:p w14:paraId="68ECCCA1" w14:textId="77777777" w:rsidR="00420ADD" w:rsidRPr="009F6DA2" w:rsidRDefault="00420ADD" w:rsidP="00B26DEF">
            <w:pPr>
              <w:ind w:firstLine="0"/>
              <w:jc w:val="left"/>
              <w:rPr>
                <w:sz w:val="20"/>
              </w:rPr>
            </w:pPr>
            <w:r w:rsidRPr="009F6DA2">
              <w:rPr>
                <w:sz w:val="20"/>
              </w:rPr>
              <w:t>Източник, в т.ч. страна на произход</w:t>
            </w:r>
          </w:p>
        </w:tc>
        <w:tc>
          <w:tcPr>
            <w:tcW w:w="779" w:type="pct"/>
          </w:tcPr>
          <w:p w14:paraId="5F733D37" w14:textId="77777777" w:rsidR="00420ADD" w:rsidRPr="009F6DA2" w:rsidRDefault="00420ADD" w:rsidP="00420ADD">
            <w:pPr>
              <w:ind w:firstLine="0"/>
              <w:rPr>
                <w:sz w:val="20"/>
              </w:rPr>
            </w:pPr>
            <w:r w:rsidRPr="009F6DA2">
              <w:rPr>
                <w:sz w:val="20"/>
              </w:rPr>
              <w:t xml:space="preserve">Изисква се </w:t>
            </w:r>
          </w:p>
        </w:tc>
        <w:tc>
          <w:tcPr>
            <w:tcW w:w="774" w:type="pct"/>
          </w:tcPr>
          <w:p w14:paraId="63005174" w14:textId="77777777" w:rsidR="00420ADD" w:rsidRPr="009F6DA2" w:rsidRDefault="00420ADD" w:rsidP="00420ADD">
            <w:pPr>
              <w:ind w:firstLine="0"/>
              <w:rPr>
                <w:sz w:val="20"/>
              </w:rPr>
            </w:pPr>
            <w:r w:rsidRPr="009F6DA2">
              <w:rPr>
                <w:sz w:val="20"/>
              </w:rPr>
              <w:t>Изисква се</w:t>
            </w:r>
          </w:p>
        </w:tc>
        <w:tc>
          <w:tcPr>
            <w:tcW w:w="775" w:type="pct"/>
          </w:tcPr>
          <w:p w14:paraId="1E41AD41" w14:textId="77777777" w:rsidR="00420ADD" w:rsidRPr="009F6DA2" w:rsidRDefault="00420ADD" w:rsidP="00420ADD">
            <w:pPr>
              <w:ind w:firstLine="0"/>
              <w:rPr>
                <w:sz w:val="20"/>
              </w:rPr>
            </w:pPr>
            <w:r w:rsidRPr="009F6DA2">
              <w:rPr>
                <w:sz w:val="20"/>
              </w:rPr>
              <w:t>Изисква се</w:t>
            </w:r>
          </w:p>
        </w:tc>
        <w:tc>
          <w:tcPr>
            <w:tcW w:w="675" w:type="pct"/>
          </w:tcPr>
          <w:p w14:paraId="58A04F7C" w14:textId="77777777" w:rsidR="00420ADD" w:rsidRPr="009F6DA2" w:rsidRDefault="00420ADD" w:rsidP="00420ADD">
            <w:pPr>
              <w:ind w:firstLine="0"/>
              <w:rPr>
                <w:sz w:val="20"/>
              </w:rPr>
            </w:pPr>
            <w:r w:rsidRPr="009F6DA2">
              <w:rPr>
                <w:sz w:val="20"/>
              </w:rPr>
              <w:t>Изисква се</w:t>
            </w:r>
          </w:p>
        </w:tc>
        <w:tc>
          <w:tcPr>
            <w:tcW w:w="663" w:type="pct"/>
          </w:tcPr>
          <w:p w14:paraId="19161CB8" w14:textId="77777777" w:rsidR="00420ADD" w:rsidRPr="009F6DA2" w:rsidRDefault="00420ADD" w:rsidP="00420ADD">
            <w:pPr>
              <w:ind w:firstLine="0"/>
              <w:rPr>
                <w:sz w:val="20"/>
              </w:rPr>
            </w:pPr>
            <w:r w:rsidRPr="009F6DA2">
              <w:rPr>
                <w:sz w:val="20"/>
              </w:rPr>
              <w:t>Изисква се</w:t>
            </w:r>
          </w:p>
        </w:tc>
      </w:tr>
      <w:tr w:rsidR="009F6DA2" w:rsidRPr="009F6DA2" w14:paraId="0E103E7D" w14:textId="77777777" w:rsidTr="009F3447">
        <w:trPr>
          <w:trHeight w:val="197"/>
        </w:trPr>
        <w:tc>
          <w:tcPr>
            <w:tcW w:w="1334" w:type="pct"/>
          </w:tcPr>
          <w:p w14:paraId="5D9C34A6" w14:textId="77777777" w:rsidR="00420ADD" w:rsidRPr="009F6DA2" w:rsidRDefault="00420ADD" w:rsidP="00B26DEF">
            <w:pPr>
              <w:ind w:firstLine="0"/>
              <w:jc w:val="left"/>
              <w:rPr>
                <w:sz w:val="20"/>
              </w:rPr>
            </w:pPr>
            <w:r w:rsidRPr="009F6DA2">
              <w:rPr>
                <w:sz w:val="20"/>
              </w:rPr>
              <w:t>Име на производителя</w:t>
            </w:r>
          </w:p>
        </w:tc>
        <w:tc>
          <w:tcPr>
            <w:tcW w:w="779" w:type="pct"/>
          </w:tcPr>
          <w:p w14:paraId="4C9C9F0B" w14:textId="77777777" w:rsidR="00420ADD" w:rsidRPr="009F6DA2" w:rsidRDefault="00420ADD" w:rsidP="00420ADD">
            <w:pPr>
              <w:ind w:firstLine="0"/>
              <w:rPr>
                <w:sz w:val="20"/>
              </w:rPr>
            </w:pPr>
            <w:r w:rsidRPr="009F6DA2">
              <w:rPr>
                <w:sz w:val="20"/>
              </w:rPr>
              <w:t>Изисква се</w:t>
            </w:r>
          </w:p>
        </w:tc>
        <w:tc>
          <w:tcPr>
            <w:tcW w:w="774" w:type="pct"/>
          </w:tcPr>
          <w:p w14:paraId="2F8E4FF3" w14:textId="77777777" w:rsidR="00420ADD" w:rsidRPr="009F6DA2" w:rsidRDefault="00420ADD" w:rsidP="00420ADD">
            <w:pPr>
              <w:ind w:firstLine="0"/>
              <w:rPr>
                <w:sz w:val="20"/>
              </w:rPr>
            </w:pPr>
            <w:r w:rsidRPr="009F6DA2">
              <w:rPr>
                <w:sz w:val="20"/>
              </w:rPr>
              <w:t>-</w:t>
            </w:r>
          </w:p>
        </w:tc>
        <w:tc>
          <w:tcPr>
            <w:tcW w:w="775" w:type="pct"/>
          </w:tcPr>
          <w:p w14:paraId="019DE6C9" w14:textId="77777777" w:rsidR="00420ADD" w:rsidRPr="009F6DA2" w:rsidRDefault="00420ADD" w:rsidP="00420ADD">
            <w:pPr>
              <w:ind w:firstLine="0"/>
              <w:rPr>
                <w:sz w:val="20"/>
              </w:rPr>
            </w:pPr>
            <w:r w:rsidRPr="009F6DA2">
              <w:rPr>
                <w:sz w:val="20"/>
              </w:rPr>
              <w:t>Изисква се</w:t>
            </w:r>
          </w:p>
        </w:tc>
        <w:tc>
          <w:tcPr>
            <w:tcW w:w="675" w:type="pct"/>
          </w:tcPr>
          <w:p w14:paraId="21AB67C4" w14:textId="77777777" w:rsidR="00420ADD" w:rsidRPr="009F6DA2" w:rsidRDefault="00420ADD" w:rsidP="00420ADD">
            <w:pPr>
              <w:ind w:firstLine="0"/>
              <w:rPr>
                <w:sz w:val="20"/>
              </w:rPr>
            </w:pPr>
            <w:r w:rsidRPr="009F6DA2">
              <w:rPr>
                <w:sz w:val="20"/>
              </w:rPr>
              <w:t>Изисква се</w:t>
            </w:r>
          </w:p>
        </w:tc>
        <w:tc>
          <w:tcPr>
            <w:tcW w:w="663" w:type="pct"/>
          </w:tcPr>
          <w:p w14:paraId="47B88D44" w14:textId="77777777" w:rsidR="00420ADD" w:rsidRPr="009F6DA2" w:rsidRDefault="00420ADD" w:rsidP="00420ADD">
            <w:pPr>
              <w:ind w:firstLine="0"/>
              <w:rPr>
                <w:sz w:val="20"/>
              </w:rPr>
            </w:pPr>
            <w:r w:rsidRPr="009F6DA2">
              <w:rPr>
                <w:sz w:val="20"/>
              </w:rPr>
              <w:t>-</w:t>
            </w:r>
          </w:p>
        </w:tc>
      </w:tr>
      <w:tr w:rsidR="009F6DA2" w:rsidRPr="009F6DA2" w14:paraId="4671247F" w14:textId="77777777" w:rsidTr="009F3447">
        <w:trPr>
          <w:trHeight w:val="197"/>
        </w:trPr>
        <w:tc>
          <w:tcPr>
            <w:tcW w:w="1334" w:type="pct"/>
          </w:tcPr>
          <w:p w14:paraId="2039F5DD" w14:textId="77777777" w:rsidR="00420ADD" w:rsidRPr="009F6DA2" w:rsidRDefault="00420ADD" w:rsidP="00B26DEF">
            <w:pPr>
              <w:ind w:firstLine="0"/>
              <w:jc w:val="left"/>
              <w:rPr>
                <w:sz w:val="20"/>
              </w:rPr>
            </w:pPr>
            <w:r w:rsidRPr="009F6DA2">
              <w:rPr>
                <w:sz w:val="20"/>
              </w:rPr>
              <w:t>Име на марката</w:t>
            </w:r>
          </w:p>
        </w:tc>
        <w:tc>
          <w:tcPr>
            <w:tcW w:w="779" w:type="pct"/>
          </w:tcPr>
          <w:p w14:paraId="6A99D874" w14:textId="77777777" w:rsidR="00420ADD" w:rsidRPr="009F6DA2" w:rsidRDefault="00420ADD" w:rsidP="00420ADD">
            <w:pPr>
              <w:ind w:firstLine="0"/>
              <w:rPr>
                <w:sz w:val="20"/>
              </w:rPr>
            </w:pPr>
            <w:r w:rsidRPr="009F6DA2">
              <w:rPr>
                <w:sz w:val="20"/>
              </w:rPr>
              <w:t>Изисква се</w:t>
            </w:r>
          </w:p>
        </w:tc>
        <w:tc>
          <w:tcPr>
            <w:tcW w:w="774" w:type="pct"/>
          </w:tcPr>
          <w:p w14:paraId="2B11CAAF" w14:textId="77777777" w:rsidR="00420ADD" w:rsidRPr="009F6DA2" w:rsidRDefault="00420ADD" w:rsidP="00420ADD">
            <w:pPr>
              <w:ind w:firstLine="0"/>
              <w:rPr>
                <w:sz w:val="20"/>
              </w:rPr>
            </w:pPr>
            <w:r w:rsidRPr="009F6DA2">
              <w:rPr>
                <w:sz w:val="20"/>
              </w:rPr>
              <w:t>-</w:t>
            </w:r>
          </w:p>
        </w:tc>
        <w:tc>
          <w:tcPr>
            <w:tcW w:w="775" w:type="pct"/>
          </w:tcPr>
          <w:p w14:paraId="64996EAB" w14:textId="77777777" w:rsidR="00420ADD" w:rsidRPr="009F6DA2" w:rsidRDefault="00420ADD" w:rsidP="00420ADD">
            <w:pPr>
              <w:ind w:firstLine="0"/>
              <w:rPr>
                <w:sz w:val="20"/>
              </w:rPr>
            </w:pPr>
            <w:r w:rsidRPr="009F6DA2">
              <w:rPr>
                <w:sz w:val="20"/>
              </w:rPr>
              <w:t>Изисква се</w:t>
            </w:r>
          </w:p>
        </w:tc>
        <w:tc>
          <w:tcPr>
            <w:tcW w:w="675" w:type="pct"/>
          </w:tcPr>
          <w:p w14:paraId="6D3780D1" w14:textId="77777777" w:rsidR="00420ADD" w:rsidRPr="009F6DA2" w:rsidRDefault="00420ADD" w:rsidP="00420ADD">
            <w:pPr>
              <w:ind w:firstLine="0"/>
              <w:rPr>
                <w:sz w:val="20"/>
              </w:rPr>
            </w:pPr>
            <w:r w:rsidRPr="009F6DA2">
              <w:rPr>
                <w:sz w:val="20"/>
              </w:rPr>
              <w:t>Изисква се</w:t>
            </w:r>
          </w:p>
        </w:tc>
        <w:tc>
          <w:tcPr>
            <w:tcW w:w="663" w:type="pct"/>
          </w:tcPr>
          <w:p w14:paraId="0555C4F2" w14:textId="77777777" w:rsidR="00420ADD" w:rsidRPr="009F6DA2" w:rsidRDefault="00420ADD" w:rsidP="00420ADD">
            <w:pPr>
              <w:ind w:firstLine="0"/>
              <w:rPr>
                <w:sz w:val="20"/>
              </w:rPr>
            </w:pPr>
            <w:r w:rsidRPr="009F6DA2">
              <w:rPr>
                <w:sz w:val="20"/>
              </w:rPr>
              <w:t>-</w:t>
            </w:r>
          </w:p>
        </w:tc>
      </w:tr>
      <w:tr w:rsidR="009F6DA2" w:rsidRPr="009F6DA2" w14:paraId="509B4B34" w14:textId="77777777" w:rsidTr="009F3447">
        <w:trPr>
          <w:trHeight w:val="416"/>
        </w:trPr>
        <w:tc>
          <w:tcPr>
            <w:tcW w:w="1334" w:type="pct"/>
          </w:tcPr>
          <w:p w14:paraId="7D91F8E5" w14:textId="77777777" w:rsidR="00420ADD" w:rsidRPr="009F6DA2" w:rsidRDefault="00420ADD" w:rsidP="00B26DEF">
            <w:pPr>
              <w:ind w:firstLine="0"/>
              <w:jc w:val="left"/>
              <w:rPr>
                <w:sz w:val="20"/>
              </w:rPr>
            </w:pPr>
            <w:r w:rsidRPr="009F6DA2">
              <w:rPr>
                <w:sz w:val="20"/>
              </w:rPr>
              <w:t>Доказателство за съответствие със стандартите</w:t>
            </w:r>
          </w:p>
        </w:tc>
        <w:tc>
          <w:tcPr>
            <w:tcW w:w="779" w:type="pct"/>
          </w:tcPr>
          <w:p w14:paraId="64066472" w14:textId="77777777" w:rsidR="00420ADD" w:rsidRPr="009F6DA2" w:rsidRDefault="00420ADD" w:rsidP="00420ADD">
            <w:pPr>
              <w:ind w:firstLine="0"/>
              <w:rPr>
                <w:sz w:val="20"/>
              </w:rPr>
            </w:pPr>
            <w:r w:rsidRPr="009F6DA2">
              <w:rPr>
                <w:sz w:val="20"/>
              </w:rPr>
              <w:t>Изисква се</w:t>
            </w:r>
          </w:p>
        </w:tc>
        <w:tc>
          <w:tcPr>
            <w:tcW w:w="774" w:type="pct"/>
          </w:tcPr>
          <w:p w14:paraId="644861F9" w14:textId="77777777" w:rsidR="00420ADD" w:rsidRPr="009F6DA2" w:rsidRDefault="00420ADD" w:rsidP="00420ADD">
            <w:pPr>
              <w:ind w:firstLine="0"/>
              <w:rPr>
                <w:sz w:val="20"/>
              </w:rPr>
            </w:pPr>
            <w:r w:rsidRPr="009F6DA2">
              <w:rPr>
                <w:sz w:val="20"/>
              </w:rPr>
              <w:t>Изисква се</w:t>
            </w:r>
          </w:p>
        </w:tc>
        <w:tc>
          <w:tcPr>
            <w:tcW w:w="775" w:type="pct"/>
          </w:tcPr>
          <w:p w14:paraId="47E37143" w14:textId="77777777" w:rsidR="00420ADD" w:rsidRPr="009F6DA2" w:rsidRDefault="00420ADD" w:rsidP="00420ADD">
            <w:pPr>
              <w:ind w:firstLine="0"/>
              <w:rPr>
                <w:sz w:val="20"/>
              </w:rPr>
            </w:pPr>
            <w:r w:rsidRPr="009F6DA2">
              <w:rPr>
                <w:sz w:val="20"/>
              </w:rPr>
              <w:t>Изисква се</w:t>
            </w:r>
          </w:p>
        </w:tc>
        <w:tc>
          <w:tcPr>
            <w:tcW w:w="675" w:type="pct"/>
          </w:tcPr>
          <w:p w14:paraId="7B7CEF14" w14:textId="77777777" w:rsidR="00420ADD" w:rsidRPr="009F6DA2" w:rsidRDefault="00420ADD" w:rsidP="00420ADD">
            <w:pPr>
              <w:ind w:firstLine="0"/>
              <w:rPr>
                <w:sz w:val="20"/>
              </w:rPr>
            </w:pPr>
            <w:r w:rsidRPr="009F6DA2">
              <w:rPr>
                <w:sz w:val="20"/>
              </w:rPr>
              <w:t>Изисква се</w:t>
            </w:r>
          </w:p>
        </w:tc>
        <w:tc>
          <w:tcPr>
            <w:tcW w:w="663" w:type="pct"/>
          </w:tcPr>
          <w:p w14:paraId="02ECC702" w14:textId="77777777" w:rsidR="00420ADD" w:rsidRPr="009F6DA2" w:rsidRDefault="00420ADD" w:rsidP="00420ADD">
            <w:pPr>
              <w:ind w:firstLine="0"/>
              <w:rPr>
                <w:sz w:val="20"/>
              </w:rPr>
            </w:pPr>
            <w:r w:rsidRPr="009F6DA2">
              <w:rPr>
                <w:sz w:val="20"/>
              </w:rPr>
              <w:t>Изисква се</w:t>
            </w:r>
          </w:p>
        </w:tc>
      </w:tr>
      <w:tr w:rsidR="009F6DA2" w:rsidRPr="009F6DA2" w14:paraId="2384A0F3" w14:textId="77777777" w:rsidTr="009F3447">
        <w:trPr>
          <w:trHeight w:val="197"/>
        </w:trPr>
        <w:tc>
          <w:tcPr>
            <w:tcW w:w="1334" w:type="pct"/>
          </w:tcPr>
          <w:p w14:paraId="70A0DB90" w14:textId="77777777" w:rsidR="00420ADD" w:rsidRPr="009F6DA2" w:rsidRDefault="00420ADD" w:rsidP="00B26DEF">
            <w:pPr>
              <w:ind w:firstLine="0"/>
              <w:jc w:val="left"/>
              <w:rPr>
                <w:sz w:val="20"/>
              </w:rPr>
            </w:pPr>
            <w:r w:rsidRPr="009F6DA2">
              <w:rPr>
                <w:sz w:val="20"/>
              </w:rPr>
              <w:lastRenderedPageBreak/>
              <w:t>Химически състав</w:t>
            </w:r>
          </w:p>
        </w:tc>
        <w:tc>
          <w:tcPr>
            <w:tcW w:w="779" w:type="pct"/>
          </w:tcPr>
          <w:p w14:paraId="661413B4" w14:textId="77777777" w:rsidR="00420ADD" w:rsidRPr="009F6DA2" w:rsidRDefault="00420ADD" w:rsidP="00420ADD">
            <w:pPr>
              <w:ind w:firstLine="0"/>
              <w:rPr>
                <w:sz w:val="20"/>
              </w:rPr>
            </w:pPr>
            <w:r w:rsidRPr="009F6DA2">
              <w:rPr>
                <w:sz w:val="20"/>
              </w:rPr>
              <w:t>-</w:t>
            </w:r>
          </w:p>
        </w:tc>
        <w:tc>
          <w:tcPr>
            <w:tcW w:w="774" w:type="pct"/>
          </w:tcPr>
          <w:p w14:paraId="2B44CBEA" w14:textId="77777777" w:rsidR="00420ADD" w:rsidRPr="009F6DA2" w:rsidRDefault="00420ADD" w:rsidP="00420ADD">
            <w:pPr>
              <w:ind w:firstLine="0"/>
              <w:rPr>
                <w:sz w:val="20"/>
              </w:rPr>
            </w:pPr>
            <w:r w:rsidRPr="009F6DA2">
              <w:rPr>
                <w:sz w:val="20"/>
              </w:rPr>
              <w:t>-</w:t>
            </w:r>
          </w:p>
        </w:tc>
        <w:tc>
          <w:tcPr>
            <w:tcW w:w="775" w:type="pct"/>
          </w:tcPr>
          <w:p w14:paraId="094F9C97" w14:textId="77777777" w:rsidR="00420ADD" w:rsidRPr="009F6DA2" w:rsidRDefault="00420ADD" w:rsidP="00420ADD">
            <w:pPr>
              <w:ind w:firstLine="0"/>
              <w:rPr>
                <w:sz w:val="20"/>
              </w:rPr>
            </w:pPr>
            <w:r w:rsidRPr="009F6DA2">
              <w:rPr>
                <w:sz w:val="20"/>
              </w:rPr>
              <w:t>Изисква се</w:t>
            </w:r>
          </w:p>
        </w:tc>
        <w:tc>
          <w:tcPr>
            <w:tcW w:w="675" w:type="pct"/>
          </w:tcPr>
          <w:p w14:paraId="4E36F265" w14:textId="77777777" w:rsidR="00420ADD" w:rsidRPr="009F6DA2" w:rsidRDefault="00420ADD" w:rsidP="00420ADD">
            <w:pPr>
              <w:ind w:firstLine="0"/>
              <w:rPr>
                <w:sz w:val="20"/>
              </w:rPr>
            </w:pPr>
            <w:r w:rsidRPr="009F6DA2">
              <w:rPr>
                <w:sz w:val="20"/>
              </w:rPr>
              <w:t>-</w:t>
            </w:r>
          </w:p>
        </w:tc>
        <w:tc>
          <w:tcPr>
            <w:tcW w:w="663" w:type="pct"/>
          </w:tcPr>
          <w:p w14:paraId="2CFDE69B" w14:textId="77777777" w:rsidR="00420ADD" w:rsidRPr="009F6DA2" w:rsidRDefault="00420ADD" w:rsidP="00420ADD">
            <w:pPr>
              <w:ind w:firstLine="0"/>
              <w:rPr>
                <w:sz w:val="20"/>
              </w:rPr>
            </w:pPr>
            <w:r w:rsidRPr="009F6DA2">
              <w:rPr>
                <w:sz w:val="20"/>
              </w:rPr>
              <w:t>-</w:t>
            </w:r>
          </w:p>
        </w:tc>
      </w:tr>
      <w:tr w:rsidR="00420ADD" w:rsidRPr="009F6DA2" w14:paraId="29E62592" w14:textId="77777777" w:rsidTr="009F3447">
        <w:trPr>
          <w:trHeight w:val="197"/>
        </w:trPr>
        <w:tc>
          <w:tcPr>
            <w:tcW w:w="1334" w:type="pct"/>
          </w:tcPr>
          <w:p w14:paraId="321F5F8C" w14:textId="77777777" w:rsidR="00420ADD" w:rsidRPr="009F6DA2" w:rsidRDefault="00420ADD" w:rsidP="00420ADD">
            <w:pPr>
              <w:ind w:firstLine="0"/>
              <w:rPr>
                <w:sz w:val="20"/>
              </w:rPr>
            </w:pPr>
            <w:r w:rsidRPr="009F6DA2">
              <w:rPr>
                <w:sz w:val="20"/>
              </w:rPr>
              <w:t xml:space="preserve"> Друга информация </w:t>
            </w:r>
          </w:p>
        </w:tc>
        <w:tc>
          <w:tcPr>
            <w:tcW w:w="779" w:type="pct"/>
          </w:tcPr>
          <w:p w14:paraId="78A14C75" w14:textId="77777777" w:rsidR="00420ADD" w:rsidRPr="009F6DA2" w:rsidRDefault="00420ADD" w:rsidP="00420ADD">
            <w:pPr>
              <w:ind w:firstLine="0"/>
              <w:rPr>
                <w:sz w:val="20"/>
                <w:highlight w:val="lightGray"/>
              </w:rPr>
            </w:pPr>
            <w:r w:rsidRPr="009F6DA2">
              <w:rPr>
                <w:sz w:val="20"/>
                <w:highlight w:val="lightGray"/>
              </w:rPr>
              <w:t>т. 5.3.7</w:t>
            </w:r>
          </w:p>
        </w:tc>
        <w:tc>
          <w:tcPr>
            <w:tcW w:w="774" w:type="pct"/>
          </w:tcPr>
          <w:p w14:paraId="5EFF1319" w14:textId="77777777" w:rsidR="00420ADD" w:rsidRPr="009F6DA2" w:rsidRDefault="00420ADD" w:rsidP="00420ADD">
            <w:pPr>
              <w:ind w:firstLine="0"/>
              <w:rPr>
                <w:sz w:val="20"/>
                <w:highlight w:val="lightGray"/>
              </w:rPr>
            </w:pPr>
            <w:r w:rsidRPr="009F6DA2">
              <w:rPr>
                <w:sz w:val="20"/>
                <w:highlight w:val="lightGray"/>
              </w:rPr>
              <w:t>т. 5.3.8</w:t>
            </w:r>
          </w:p>
        </w:tc>
        <w:tc>
          <w:tcPr>
            <w:tcW w:w="775" w:type="pct"/>
          </w:tcPr>
          <w:p w14:paraId="7A8C83D0" w14:textId="77777777" w:rsidR="00420ADD" w:rsidRPr="009F6DA2" w:rsidRDefault="00420ADD" w:rsidP="00420ADD">
            <w:pPr>
              <w:ind w:firstLine="0"/>
              <w:rPr>
                <w:sz w:val="20"/>
                <w:highlight w:val="lightGray"/>
              </w:rPr>
            </w:pPr>
            <w:r w:rsidRPr="009F6DA2">
              <w:rPr>
                <w:sz w:val="20"/>
                <w:highlight w:val="lightGray"/>
              </w:rPr>
              <w:t>т. 5.3.17</w:t>
            </w:r>
          </w:p>
        </w:tc>
        <w:tc>
          <w:tcPr>
            <w:tcW w:w="675" w:type="pct"/>
          </w:tcPr>
          <w:p w14:paraId="7BA9CBAE" w14:textId="77777777" w:rsidR="00420ADD" w:rsidRPr="009F6DA2" w:rsidRDefault="00420ADD" w:rsidP="00420ADD">
            <w:pPr>
              <w:ind w:firstLine="0"/>
              <w:rPr>
                <w:sz w:val="20"/>
                <w:highlight w:val="lightGray"/>
              </w:rPr>
            </w:pPr>
            <w:r w:rsidRPr="009F6DA2">
              <w:rPr>
                <w:sz w:val="20"/>
                <w:highlight w:val="lightGray"/>
              </w:rPr>
              <w:t>т. 5.3.21</w:t>
            </w:r>
          </w:p>
        </w:tc>
        <w:tc>
          <w:tcPr>
            <w:tcW w:w="663" w:type="pct"/>
          </w:tcPr>
          <w:p w14:paraId="3BF7BBA3" w14:textId="77777777" w:rsidR="00420ADD" w:rsidRPr="009F6DA2" w:rsidRDefault="00420ADD" w:rsidP="00420ADD">
            <w:pPr>
              <w:ind w:firstLine="0"/>
              <w:rPr>
                <w:sz w:val="20"/>
                <w:highlight w:val="lightGray"/>
              </w:rPr>
            </w:pPr>
            <w:r w:rsidRPr="009F6DA2">
              <w:rPr>
                <w:sz w:val="20"/>
                <w:highlight w:val="lightGray"/>
              </w:rPr>
              <w:t>т. 5.3.16</w:t>
            </w:r>
          </w:p>
        </w:tc>
      </w:tr>
    </w:tbl>
    <w:p w14:paraId="7D3C2535" w14:textId="77777777" w:rsidR="00420ADD" w:rsidRPr="009F6DA2" w:rsidRDefault="00420ADD" w:rsidP="00420ADD">
      <w:pPr>
        <w:spacing w:after="120"/>
        <w:ind w:firstLine="0"/>
      </w:pPr>
    </w:p>
    <w:p w14:paraId="076C53ED" w14:textId="2B1B7C0E" w:rsidR="00420ADD" w:rsidRPr="009F6DA2" w:rsidRDefault="00420ADD" w:rsidP="00420ADD">
      <w:pPr>
        <w:spacing w:after="120"/>
      </w:pPr>
      <w:r w:rsidRPr="009F6DA2">
        <w:t xml:space="preserve">Одобрението на Проектанта за който и да било конкретен материал не изключва възможността той </w:t>
      </w:r>
      <w:r w:rsidR="008F57DE">
        <w:t xml:space="preserve">да </w:t>
      </w:r>
      <w:r w:rsidRPr="009F6DA2">
        <w:t>изиска отстраняване на всяка пратка от този материал от обекта, ако тя не отговаря напълно на изискванията на настоящата спецификация.</w:t>
      </w:r>
    </w:p>
    <w:p w14:paraId="61DC4D57" w14:textId="77777777" w:rsidR="00420ADD" w:rsidRPr="009F6DA2" w:rsidRDefault="00420ADD" w:rsidP="00420ADD">
      <w:pPr>
        <w:pStyle w:val="Heading3"/>
        <w:spacing w:line="276" w:lineRule="auto"/>
      </w:pPr>
      <w:r w:rsidRPr="009F6DA2">
        <w:t>Вземане на проби и тестване на материалите</w:t>
      </w:r>
    </w:p>
    <w:p w14:paraId="1F52C0BC" w14:textId="27FF9A58" w:rsidR="00972F3F" w:rsidRPr="009F6DA2" w:rsidRDefault="00420ADD" w:rsidP="00CA1176">
      <w:pPr>
        <w:spacing w:after="120"/>
        <w:ind w:firstLine="0"/>
      </w:pPr>
      <w:r w:rsidRPr="009F6DA2">
        <w:t>Независимо от представената от Изпълнителя</w:t>
      </w:r>
      <w:r w:rsidR="008F57DE">
        <w:t>т</w:t>
      </w:r>
      <w:r w:rsidRPr="009F6DA2">
        <w:t xml:space="preserve"> описана по-горе информация, </w:t>
      </w:r>
      <w:r w:rsidR="008F57DE" w:rsidRPr="009F6DA2">
        <w:t>Проектант</w:t>
      </w:r>
      <w:r w:rsidR="008F57DE">
        <w:t>а</w:t>
      </w:r>
      <w:r w:rsidR="008F57DE" w:rsidRPr="009F6DA2">
        <w:t xml:space="preserve"> </w:t>
      </w:r>
      <w:r w:rsidRPr="009F6DA2">
        <w:t>може по всяко време да изиска допълнителни тестове, които счете за необходими, с цел установяване на действителното качество на произведения с предложените материали бетон предвид реалните условия на обекта.</w:t>
      </w:r>
    </w:p>
    <w:tbl>
      <w:tblPr>
        <w:tblW w:w="9916" w:type="dxa"/>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2479"/>
        <w:gridCol w:w="2479"/>
        <w:gridCol w:w="2479"/>
        <w:gridCol w:w="2479"/>
      </w:tblGrid>
      <w:tr w:rsidR="009F6DA2" w:rsidRPr="009F6DA2" w14:paraId="0E7E7A80" w14:textId="77777777" w:rsidTr="00AC5676">
        <w:trPr>
          <w:trHeight w:val="373"/>
        </w:trPr>
        <w:tc>
          <w:tcPr>
            <w:tcW w:w="2479" w:type="dxa"/>
            <w:shd w:val="clear" w:color="auto" w:fill="E0E0E0"/>
          </w:tcPr>
          <w:p w14:paraId="78EA1113" w14:textId="77777777" w:rsidR="00420ADD" w:rsidRPr="009F6DA2" w:rsidRDefault="00420ADD" w:rsidP="00420ADD">
            <w:pPr>
              <w:widowControl w:val="0"/>
              <w:ind w:left="102" w:firstLine="0"/>
              <w:jc w:val="left"/>
              <w:rPr>
                <w:rFonts w:eastAsia="Arial"/>
                <w:sz w:val="18"/>
                <w:szCs w:val="16"/>
                <w:lang w:eastAsia="bg-BG" w:bidi="bg-BG"/>
              </w:rPr>
            </w:pPr>
            <w:r w:rsidRPr="009F6DA2">
              <w:rPr>
                <w:b/>
                <w:sz w:val="18"/>
                <w:szCs w:val="22"/>
                <w:lang w:eastAsia="bg-BG" w:bidi="bg-BG"/>
              </w:rPr>
              <w:t>Материал</w:t>
            </w:r>
          </w:p>
        </w:tc>
        <w:tc>
          <w:tcPr>
            <w:tcW w:w="2479" w:type="dxa"/>
            <w:shd w:val="clear" w:color="auto" w:fill="E0E0E0"/>
          </w:tcPr>
          <w:p w14:paraId="469DF027" w14:textId="77777777" w:rsidR="00420ADD" w:rsidRPr="009F6DA2" w:rsidRDefault="00420ADD" w:rsidP="00420ADD">
            <w:pPr>
              <w:widowControl w:val="0"/>
              <w:ind w:left="104" w:right="110" w:firstLine="0"/>
              <w:jc w:val="left"/>
              <w:rPr>
                <w:rFonts w:eastAsia="Arial"/>
                <w:sz w:val="18"/>
                <w:szCs w:val="16"/>
                <w:lang w:eastAsia="bg-BG" w:bidi="bg-BG"/>
              </w:rPr>
            </w:pPr>
            <w:r w:rsidRPr="009F6DA2">
              <w:rPr>
                <w:b/>
                <w:sz w:val="18"/>
                <w:szCs w:val="22"/>
                <w:lang w:eastAsia="bg-BG" w:bidi="bg-BG"/>
              </w:rPr>
              <w:t>Тест</w:t>
            </w:r>
          </w:p>
        </w:tc>
        <w:tc>
          <w:tcPr>
            <w:tcW w:w="2479" w:type="dxa"/>
            <w:shd w:val="clear" w:color="auto" w:fill="E0E0E0"/>
          </w:tcPr>
          <w:p w14:paraId="3412D186" w14:textId="77777777" w:rsidR="00420ADD" w:rsidRPr="009F6DA2" w:rsidRDefault="00420ADD" w:rsidP="00420ADD">
            <w:pPr>
              <w:widowControl w:val="0"/>
              <w:ind w:left="104" w:right="110" w:firstLine="0"/>
              <w:jc w:val="left"/>
              <w:rPr>
                <w:rFonts w:eastAsia="Arial"/>
                <w:sz w:val="18"/>
                <w:szCs w:val="16"/>
                <w:lang w:eastAsia="bg-BG" w:bidi="bg-BG"/>
              </w:rPr>
            </w:pPr>
            <w:r w:rsidRPr="009F6DA2">
              <w:rPr>
                <w:b/>
                <w:sz w:val="18"/>
                <w:szCs w:val="22"/>
                <w:lang w:eastAsia="bg-BG" w:bidi="bg-BG"/>
              </w:rPr>
              <w:t>Честота</w:t>
            </w:r>
          </w:p>
        </w:tc>
        <w:tc>
          <w:tcPr>
            <w:tcW w:w="2479" w:type="dxa"/>
            <w:shd w:val="clear" w:color="auto" w:fill="E0E0E0"/>
          </w:tcPr>
          <w:p w14:paraId="50FCD4D9" w14:textId="77777777" w:rsidR="00420ADD" w:rsidRPr="009F6DA2" w:rsidRDefault="00420ADD" w:rsidP="00420ADD">
            <w:pPr>
              <w:widowControl w:val="0"/>
              <w:ind w:left="105" w:firstLine="0"/>
              <w:jc w:val="left"/>
              <w:rPr>
                <w:rFonts w:eastAsia="Arial"/>
                <w:sz w:val="18"/>
                <w:szCs w:val="16"/>
                <w:lang w:eastAsia="bg-BG" w:bidi="bg-BG"/>
              </w:rPr>
            </w:pPr>
            <w:r w:rsidRPr="009F6DA2">
              <w:rPr>
                <w:b/>
                <w:sz w:val="18"/>
                <w:szCs w:val="22"/>
                <w:lang w:eastAsia="bg-BG" w:bidi="bg-BG"/>
              </w:rPr>
              <w:t xml:space="preserve">Бележки </w:t>
            </w:r>
          </w:p>
        </w:tc>
      </w:tr>
      <w:tr w:rsidR="009F6DA2" w:rsidRPr="009F6DA2" w14:paraId="44C87A3B" w14:textId="77777777" w:rsidTr="00AC5676">
        <w:trPr>
          <w:trHeight w:val="373"/>
        </w:trPr>
        <w:tc>
          <w:tcPr>
            <w:tcW w:w="2479" w:type="dxa"/>
          </w:tcPr>
          <w:p w14:paraId="252E4908" w14:textId="77777777" w:rsidR="00420ADD" w:rsidRPr="009F6DA2" w:rsidRDefault="00420ADD" w:rsidP="00420ADD">
            <w:pPr>
              <w:widowControl w:val="0"/>
              <w:ind w:firstLine="0"/>
              <w:jc w:val="left"/>
              <w:rPr>
                <w:rFonts w:eastAsia="Arial"/>
                <w:sz w:val="18"/>
                <w:szCs w:val="16"/>
                <w:lang w:eastAsia="bg-BG" w:bidi="bg-BG"/>
              </w:rPr>
            </w:pPr>
            <w:r w:rsidRPr="009F6DA2">
              <w:rPr>
                <w:sz w:val="18"/>
                <w:szCs w:val="22"/>
                <w:lang w:eastAsia="bg-BG" w:bidi="bg-BG"/>
              </w:rPr>
              <w:t xml:space="preserve">  Всички видове цимент</w:t>
            </w:r>
          </w:p>
        </w:tc>
        <w:tc>
          <w:tcPr>
            <w:tcW w:w="2479" w:type="dxa"/>
          </w:tcPr>
          <w:p w14:paraId="7BB48B26" w14:textId="77777777" w:rsidR="00420ADD" w:rsidRPr="009F6DA2" w:rsidRDefault="00420ADD" w:rsidP="00420ADD">
            <w:pPr>
              <w:widowControl w:val="0"/>
              <w:ind w:left="103" w:right="110" w:firstLine="0"/>
              <w:jc w:val="left"/>
              <w:rPr>
                <w:rFonts w:eastAsia="Arial"/>
                <w:sz w:val="18"/>
                <w:szCs w:val="16"/>
                <w:lang w:eastAsia="bg-BG" w:bidi="bg-BG"/>
              </w:rPr>
            </w:pPr>
            <w:r w:rsidRPr="009F6DA2">
              <w:rPr>
                <w:sz w:val="18"/>
                <w:szCs w:val="22"/>
                <w:lang w:eastAsia="bg-BG" w:bidi="bg-BG"/>
              </w:rPr>
              <w:t>Съдържание хлориди</w:t>
            </w:r>
          </w:p>
        </w:tc>
        <w:tc>
          <w:tcPr>
            <w:tcW w:w="2479" w:type="dxa"/>
          </w:tcPr>
          <w:p w14:paraId="584B2970" w14:textId="77777777" w:rsidR="00420ADD" w:rsidRPr="009F6DA2" w:rsidRDefault="00420ADD" w:rsidP="00420ADD">
            <w:pPr>
              <w:widowControl w:val="0"/>
              <w:ind w:left="103" w:firstLine="0"/>
              <w:jc w:val="left"/>
              <w:rPr>
                <w:rFonts w:eastAsia="Arial"/>
                <w:sz w:val="18"/>
                <w:szCs w:val="16"/>
                <w:lang w:eastAsia="bg-BG" w:bidi="bg-BG"/>
              </w:rPr>
            </w:pPr>
            <w:r w:rsidRPr="009F6DA2">
              <w:rPr>
                <w:sz w:val="18"/>
                <w:szCs w:val="22"/>
                <w:lang w:eastAsia="bg-BG" w:bidi="bg-BG"/>
              </w:rPr>
              <w:t xml:space="preserve">Месечно </w:t>
            </w:r>
          </w:p>
        </w:tc>
        <w:tc>
          <w:tcPr>
            <w:tcW w:w="2479" w:type="dxa"/>
          </w:tcPr>
          <w:p w14:paraId="5681989C" w14:textId="77777777" w:rsidR="00420ADD" w:rsidRPr="009F6DA2" w:rsidRDefault="00420ADD" w:rsidP="00420ADD">
            <w:pPr>
              <w:widowControl w:val="0"/>
              <w:ind w:firstLine="0"/>
              <w:jc w:val="left"/>
              <w:rPr>
                <w:sz w:val="18"/>
                <w:szCs w:val="22"/>
                <w:lang w:eastAsia="bg-BG" w:bidi="bg-BG"/>
              </w:rPr>
            </w:pPr>
          </w:p>
        </w:tc>
      </w:tr>
      <w:tr w:rsidR="009F6DA2" w:rsidRPr="009F6DA2" w14:paraId="783517A4" w14:textId="77777777" w:rsidTr="00AC5676">
        <w:trPr>
          <w:trHeight w:val="373"/>
        </w:trPr>
        <w:tc>
          <w:tcPr>
            <w:tcW w:w="2479" w:type="dxa"/>
          </w:tcPr>
          <w:p w14:paraId="5A05EFF1"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Цимент портланд</w:t>
            </w:r>
          </w:p>
        </w:tc>
        <w:tc>
          <w:tcPr>
            <w:tcW w:w="2479" w:type="dxa"/>
          </w:tcPr>
          <w:p w14:paraId="30D2C778" w14:textId="77777777" w:rsidR="00420ADD" w:rsidRPr="009F6DA2" w:rsidRDefault="00420ADD" w:rsidP="00420ADD">
            <w:pPr>
              <w:widowControl w:val="0"/>
              <w:ind w:left="101" w:right="115" w:firstLine="1"/>
              <w:jc w:val="left"/>
              <w:rPr>
                <w:rFonts w:eastAsia="Arial"/>
                <w:sz w:val="18"/>
                <w:szCs w:val="16"/>
                <w:lang w:eastAsia="bg-BG" w:bidi="bg-BG"/>
              </w:rPr>
            </w:pPr>
            <w:r w:rsidRPr="009F6DA2">
              <w:rPr>
                <w:sz w:val="18"/>
                <w:szCs w:val="22"/>
                <w:lang w:eastAsia="bg-BG" w:bidi="bg-BG"/>
              </w:rPr>
              <w:t>Съдържание основи разтворими в кисела среда</w:t>
            </w:r>
          </w:p>
        </w:tc>
        <w:tc>
          <w:tcPr>
            <w:tcW w:w="2479" w:type="dxa"/>
          </w:tcPr>
          <w:p w14:paraId="213B150C" w14:textId="77777777" w:rsidR="00420ADD" w:rsidRPr="009F6DA2" w:rsidRDefault="00420ADD" w:rsidP="00420ADD">
            <w:pPr>
              <w:widowControl w:val="0"/>
              <w:ind w:left="104" w:right="110" w:firstLine="0"/>
              <w:jc w:val="left"/>
              <w:rPr>
                <w:rFonts w:eastAsia="Arial"/>
                <w:sz w:val="18"/>
                <w:szCs w:val="16"/>
                <w:lang w:eastAsia="bg-BG" w:bidi="bg-BG"/>
              </w:rPr>
            </w:pPr>
            <w:r w:rsidRPr="009F6DA2">
              <w:rPr>
                <w:sz w:val="18"/>
                <w:szCs w:val="22"/>
                <w:lang w:eastAsia="bg-BG" w:bidi="bg-BG"/>
              </w:rPr>
              <w:t xml:space="preserve">Дневно </w:t>
            </w:r>
          </w:p>
        </w:tc>
        <w:tc>
          <w:tcPr>
            <w:tcW w:w="2479" w:type="dxa"/>
          </w:tcPr>
          <w:p w14:paraId="72A327A7" w14:textId="77777777" w:rsidR="00420ADD" w:rsidRPr="009F6DA2" w:rsidRDefault="00420ADD" w:rsidP="00420ADD">
            <w:pPr>
              <w:widowControl w:val="0"/>
              <w:ind w:firstLine="0"/>
              <w:jc w:val="left"/>
              <w:rPr>
                <w:sz w:val="18"/>
                <w:szCs w:val="22"/>
                <w:lang w:eastAsia="bg-BG" w:bidi="bg-BG"/>
              </w:rPr>
            </w:pPr>
          </w:p>
        </w:tc>
      </w:tr>
      <w:tr w:rsidR="009F6DA2" w:rsidRPr="009F6DA2" w14:paraId="49EA92C5" w14:textId="77777777" w:rsidTr="00AC5676">
        <w:trPr>
          <w:trHeight w:val="373"/>
        </w:trPr>
        <w:tc>
          <w:tcPr>
            <w:tcW w:w="2479" w:type="dxa"/>
          </w:tcPr>
          <w:p w14:paraId="27D8F706"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Pfa</w:t>
            </w:r>
          </w:p>
        </w:tc>
        <w:tc>
          <w:tcPr>
            <w:tcW w:w="2479" w:type="dxa"/>
          </w:tcPr>
          <w:p w14:paraId="4989722D" w14:textId="77777777" w:rsidR="00420ADD" w:rsidRPr="009F6DA2" w:rsidRDefault="00420ADD" w:rsidP="00420ADD">
            <w:pPr>
              <w:widowControl w:val="0"/>
              <w:ind w:left="101" w:right="115" w:firstLine="0"/>
              <w:jc w:val="left"/>
              <w:rPr>
                <w:rFonts w:eastAsia="Arial"/>
                <w:sz w:val="18"/>
                <w:szCs w:val="16"/>
                <w:lang w:eastAsia="bg-BG" w:bidi="bg-BG"/>
              </w:rPr>
            </w:pPr>
            <w:r w:rsidRPr="009F6DA2">
              <w:rPr>
                <w:sz w:val="18"/>
                <w:szCs w:val="22"/>
                <w:lang w:eastAsia="bg-BG" w:bidi="bg-BG"/>
              </w:rPr>
              <w:t>Съдържание сулфати</w:t>
            </w:r>
          </w:p>
        </w:tc>
        <w:tc>
          <w:tcPr>
            <w:tcW w:w="2479" w:type="dxa"/>
          </w:tcPr>
          <w:p w14:paraId="38EE0FC0" w14:textId="77777777" w:rsidR="00420ADD" w:rsidRPr="009F6DA2" w:rsidRDefault="00420ADD" w:rsidP="00420ADD">
            <w:pPr>
              <w:widowControl w:val="0"/>
              <w:ind w:left="103" w:right="110" w:firstLine="0"/>
              <w:jc w:val="left"/>
              <w:rPr>
                <w:rFonts w:eastAsia="Arial"/>
                <w:sz w:val="18"/>
                <w:szCs w:val="16"/>
                <w:lang w:eastAsia="bg-BG" w:bidi="bg-BG"/>
              </w:rPr>
            </w:pPr>
            <w:r w:rsidRPr="009F6DA2">
              <w:rPr>
                <w:sz w:val="18"/>
                <w:szCs w:val="22"/>
                <w:lang w:eastAsia="bg-BG" w:bidi="bg-BG"/>
              </w:rPr>
              <w:t>Месечно</w:t>
            </w:r>
          </w:p>
        </w:tc>
        <w:tc>
          <w:tcPr>
            <w:tcW w:w="2479" w:type="dxa"/>
          </w:tcPr>
          <w:p w14:paraId="1FDF05B4" w14:textId="77777777" w:rsidR="00420ADD" w:rsidRPr="009F6DA2" w:rsidRDefault="00420ADD" w:rsidP="00420ADD">
            <w:pPr>
              <w:widowControl w:val="0"/>
              <w:ind w:firstLine="0"/>
              <w:jc w:val="left"/>
              <w:rPr>
                <w:sz w:val="18"/>
                <w:szCs w:val="22"/>
                <w:lang w:eastAsia="bg-BG" w:bidi="bg-BG"/>
              </w:rPr>
            </w:pPr>
          </w:p>
        </w:tc>
      </w:tr>
      <w:tr w:rsidR="009F6DA2" w:rsidRPr="009F6DA2" w14:paraId="523B4E4C" w14:textId="77777777" w:rsidTr="00AC5676">
        <w:trPr>
          <w:trHeight w:val="373"/>
        </w:trPr>
        <w:tc>
          <w:tcPr>
            <w:tcW w:w="2479" w:type="dxa"/>
          </w:tcPr>
          <w:p w14:paraId="470D7B3D"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ggbs &amp; pfa</w:t>
            </w:r>
          </w:p>
        </w:tc>
        <w:tc>
          <w:tcPr>
            <w:tcW w:w="2479" w:type="dxa"/>
          </w:tcPr>
          <w:p w14:paraId="6B3DADAC" w14:textId="77777777" w:rsidR="00420ADD" w:rsidRPr="009F6DA2" w:rsidRDefault="00420ADD" w:rsidP="00420ADD">
            <w:pPr>
              <w:widowControl w:val="0"/>
              <w:ind w:left="101" w:right="115" w:firstLine="1"/>
              <w:jc w:val="left"/>
              <w:rPr>
                <w:rFonts w:eastAsia="Arial"/>
                <w:sz w:val="18"/>
                <w:szCs w:val="16"/>
                <w:lang w:eastAsia="bg-BG" w:bidi="bg-BG"/>
              </w:rPr>
            </w:pPr>
            <w:r w:rsidRPr="009F6DA2">
              <w:rPr>
                <w:sz w:val="18"/>
                <w:szCs w:val="22"/>
                <w:lang w:eastAsia="bg-BG" w:bidi="bg-BG"/>
              </w:rPr>
              <w:t>Съдържание основи разтворими в кисела среда</w:t>
            </w:r>
          </w:p>
        </w:tc>
        <w:tc>
          <w:tcPr>
            <w:tcW w:w="2479" w:type="dxa"/>
          </w:tcPr>
          <w:p w14:paraId="383C8982" w14:textId="77777777" w:rsidR="00420ADD" w:rsidRPr="009F6DA2" w:rsidRDefault="00420ADD" w:rsidP="00420ADD">
            <w:pPr>
              <w:widowControl w:val="0"/>
              <w:ind w:left="104" w:right="110" w:firstLine="0"/>
              <w:jc w:val="left"/>
              <w:rPr>
                <w:rFonts w:eastAsia="Arial"/>
                <w:sz w:val="18"/>
                <w:szCs w:val="16"/>
                <w:lang w:eastAsia="bg-BG" w:bidi="bg-BG"/>
              </w:rPr>
            </w:pPr>
            <w:r w:rsidRPr="009F6DA2">
              <w:rPr>
                <w:sz w:val="18"/>
                <w:szCs w:val="22"/>
                <w:lang w:eastAsia="bg-BG" w:bidi="bg-BG"/>
              </w:rPr>
              <w:t xml:space="preserve">Седмично </w:t>
            </w:r>
          </w:p>
        </w:tc>
        <w:tc>
          <w:tcPr>
            <w:tcW w:w="2479" w:type="dxa"/>
          </w:tcPr>
          <w:p w14:paraId="05741AF8" w14:textId="77777777" w:rsidR="00420ADD" w:rsidRPr="009F6DA2" w:rsidRDefault="00420ADD" w:rsidP="00420ADD">
            <w:pPr>
              <w:widowControl w:val="0"/>
              <w:ind w:firstLine="0"/>
              <w:jc w:val="left"/>
              <w:rPr>
                <w:sz w:val="18"/>
                <w:szCs w:val="22"/>
                <w:lang w:eastAsia="bg-BG" w:bidi="bg-BG"/>
              </w:rPr>
            </w:pPr>
          </w:p>
        </w:tc>
      </w:tr>
      <w:tr w:rsidR="009F6DA2" w:rsidRPr="009F6DA2" w14:paraId="652565E8" w14:textId="77777777" w:rsidTr="00AC5676">
        <w:trPr>
          <w:trHeight w:val="373"/>
        </w:trPr>
        <w:tc>
          <w:tcPr>
            <w:tcW w:w="2479" w:type="dxa"/>
            <w:vMerge w:val="restart"/>
          </w:tcPr>
          <w:p w14:paraId="483787E9"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Инертен материал</w:t>
            </w:r>
          </w:p>
        </w:tc>
        <w:tc>
          <w:tcPr>
            <w:tcW w:w="2479" w:type="dxa"/>
          </w:tcPr>
          <w:p w14:paraId="1565C85E" w14:textId="77777777" w:rsidR="00420ADD" w:rsidRPr="009F6DA2" w:rsidRDefault="00420ADD" w:rsidP="00420ADD">
            <w:pPr>
              <w:widowControl w:val="0"/>
              <w:ind w:left="101" w:right="115" w:firstLine="0"/>
              <w:jc w:val="left"/>
              <w:rPr>
                <w:rFonts w:eastAsia="Arial"/>
                <w:sz w:val="18"/>
                <w:szCs w:val="16"/>
                <w:lang w:eastAsia="bg-BG" w:bidi="bg-BG"/>
              </w:rPr>
            </w:pPr>
            <w:r w:rsidRPr="009F6DA2">
              <w:rPr>
                <w:sz w:val="18"/>
                <w:szCs w:val="22"/>
                <w:lang w:eastAsia="bg-BG" w:bidi="bg-BG"/>
              </w:rPr>
              <w:t>Гранулометрия и съдържание на фини частици</w:t>
            </w:r>
          </w:p>
        </w:tc>
        <w:tc>
          <w:tcPr>
            <w:tcW w:w="2479" w:type="dxa"/>
          </w:tcPr>
          <w:p w14:paraId="7CC48600" w14:textId="77777777" w:rsidR="00420ADD" w:rsidRPr="009F6DA2" w:rsidRDefault="00420ADD" w:rsidP="00420ADD">
            <w:pPr>
              <w:widowControl w:val="0"/>
              <w:ind w:left="104" w:right="110" w:firstLine="0"/>
              <w:jc w:val="left"/>
              <w:rPr>
                <w:rFonts w:eastAsia="Arial"/>
                <w:sz w:val="18"/>
                <w:szCs w:val="16"/>
                <w:lang w:eastAsia="bg-BG" w:bidi="bg-BG"/>
              </w:rPr>
            </w:pPr>
            <w:r w:rsidRPr="009F6DA2">
              <w:rPr>
                <w:sz w:val="18"/>
                <w:szCs w:val="22"/>
                <w:lang w:eastAsia="bg-BG" w:bidi="bg-BG"/>
              </w:rPr>
              <w:t>Седмично</w:t>
            </w:r>
          </w:p>
        </w:tc>
        <w:tc>
          <w:tcPr>
            <w:tcW w:w="2479" w:type="dxa"/>
          </w:tcPr>
          <w:p w14:paraId="1A55B59F" w14:textId="77777777" w:rsidR="00420ADD" w:rsidRPr="009F6DA2" w:rsidRDefault="00420ADD" w:rsidP="00420ADD">
            <w:pPr>
              <w:widowControl w:val="0"/>
              <w:ind w:left="105" w:firstLine="0"/>
              <w:jc w:val="left"/>
              <w:rPr>
                <w:rFonts w:eastAsia="Arial"/>
                <w:sz w:val="18"/>
                <w:szCs w:val="16"/>
                <w:lang w:eastAsia="bg-BG" w:bidi="bg-BG"/>
              </w:rPr>
            </w:pPr>
            <w:r w:rsidRPr="009F6DA2">
              <w:rPr>
                <w:sz w:val="18"/>
                <w:szCs w:val="22"/>
                <w:lang w:eastAsia="bg-BG" w:bidi="bg-BG"/>
              </w:rPr>
              <w:t>Необходими са отделни тестове за всеки един източник</w:t>
            </w:r>
          </w:p>
        </w:tc>
      </w:tr>
      <w:tr w:rsidR="009F6DA2" w:rsidRPr="009F6DA2" w14:paraId="76922080" w14:textId="77777777" w:rsidTr="00AC5676">
        <w:trPr>
          <w:trHeight w:val="373"/>
        </w:trPr>
        <w:tc>
          <w:tcPr>
            <w:tcW w:w="2479" w:type="dxa"/>
            <w:vMerge/>
          </w:tcPr>
          <w:p w14:paraId="66C36A9E" w14:textId="77777777" w:rsidR="00420ADD" w:rsidRPr="009F6DA2" w:rsidRDefault="00420ADD" w:rsidP="00420ADD">
            <w:pPr>
              <w:widowControl w:val="0"/>
              <w:ind w:firstLine="0"/>
              <w:jc w:val="left"/>
              <w:rPr>
                <w:sz w:val="18"/>
                <w:szCs w:val="22"/>
                <w:lang w:eastAsia="bg-BG" w:bidi="bg-BG"/>
              </w:rPr>
            </w:pPr>
          </w:p>
        </w:tc>
        <w:tc>
          <w:tcPr>
            <w:tcW w:w="2479" w:type="dxa"/>
          </w:tcPr>
          <w:p w14:paraId="71DE1A78" w14:textId="77777777" w:rsidR="00420ADD" w:rsidRPr="009F6DA2" w:rsidRDefault="00420ADD" w:rsidP="00420ADD">
            <w:pPr>
              <w:widowControl w:val="0"/>
              <w:ind w:left="104" w:right="110" w:firstLine="0"/>
              <w:jc w:val="left"/>
              <w:rPr>
                <w:rFonts w:eastAsia="Arial"/>
                <w:sz w:val="18"/>
                <w:szCs w:val="16"/>
                <w:lang w:eastAsia="bg-BG" w:bidi="bg-BG"/>
              </w:rPr>
            </w:pPr>
            <w:r w:rsidRPr="009F6DA2">
              <w:rPr>
                <w:sz w:val="18"/>
                <w:szCs w:val="22"/>
                <w:lang w:eastAsia="bg-BG" w:bidi="bg-BG"/>
              </w:rPr>
              <w:t>Съдържание на черупки</w:t>
            </w:r>
          </w:p>
        </w:tc>
        <w:tc>
          <w:tcPr>
            <w:tcW w:w="2479" w:type="dxa"/>
          </w:tcPr>
          <w:p w14:paraId="70AA5D16" w14:textId="77777777" w:rsidR="00420ADD" w:rsidRPr="009F6DA2" w:rsidRDefault="00420ADD" w:rsidP="00420ADD">
            <w:pPr>
              <w:widowControl w:val="0"/>
              <w:ind w:firstLine="0"/>
              <w:jc w:val="left"/>
              <w:rPr>
                <w:sz w:val="18"/>
                <w:szCs w:val="22"/>
                <w:lang w:eastAsia="bg-BG" w:bidi="bg-BG"/>
              </w:rPr>
            </w:pPr>
            <w:r w:rsidRPr="009F6DA2">
              <w:rPr>
                <w:sz w:val="18"/>
                <w:szCs w:val="22"/>
                <w:lang w:eastAsia="bg-BG" w:bidi="bg-BG"/>
              </w:rPr>
              <w:t xml:space="preserve">  Месечно </w:t>
            </w:r>
          </w:p>
        </w:tc>
        <w:tc>
          <w:tcPr>
            <w:tcW w:w="2479" w:type="dxa"/>
          </w:tcPr>
          <w:p w14:paraId="52C1F99F" w14:textId="77777777" w:rsidR="00420ADD" w:rsidRPr="009F6DA2" w:rsidRDefault="00420ADD" w:rsidP="00420ADD">
            <w:pPr>
              <w:widowControl w:val="0"/>
              <w:ind w:firstLine="0"/>
              <w:jc w:val="left"/>
              <w:rPr>
                <w:sz w:val="18"/>
                <w:szCs w:val="22"/>
                <w:lang w:eastAsia="bg-BG" w:bidi="bg-BG"/>
              </w:rPr>
            </w:pPr>
          </w:p>
        </w:tc>
      </w:tr>
      <w:tr w:rsidR="009F6DA2" w:rsidRPr="009F6DA2" w14:paraId="2E24649A" w14:textId="77777777" w:rsidTr="00AC5676">
        <w:trPr>
          <w:trHeight w:val="373"/>
        </w:trPr>
        <w:tc>
          <w:tcPr>
            <w:tcW w:w="2479" w:type="dxa"/>
            <w:vMerge/>
          </w:tcPr>
          <w:p w14:paraId="5EF5C33D" w14:textId="77777777" w:rsidR="00420ADD" w:rsidRPr="009F6DA2" w:rsidRDefault="00420ADD" w:rsidP="00420ADD">
            <w:pPr>
              <w:widowControl w:val="0"/>
              <w:ind w:firstLine="0"/>
              <w:jc w:val="left"/>
              <w:rPr>
                <w:sz w:val="18"/>
                <w:szCs w:val="22"/>
                <w:lang w:eastAsia="bg-BG" w:bidi="bg-BG"/>
              </w:rPr>
            </w:pPr>
          </w:p>
        </w:tc>
        <w:tc>
          <w:tcPr>
            <w:tcW w:w="2479" w:type="dxa"/>
          </w:tcPr>
          <w:p w14:paraId="154FD501" w14:textId="77777777" w:rsidR="00420ADD" w:rsidRPr="009F6DA2" w:rsidRDefault="00420ADD" w:rsidP="00420ADD">
            <w:pPr>
              <w:widowControl w:val="0"/>
              <w:ind w:left="104" w:right="110" w:firstLine="0"/>
              <w:jc w:val="left"/>
              <w:rPr>
                <w:rFonts w:eastAsia="Arial"/>
                <w:sz w:val="18"/>
                <w:szCs w:val="16"/>
                <w:lang w:eastAsia="bg-BG" w:bidi="bg-BG"/>
              </w:rPr>
            </w:pPr>
            <w:r w:rsidRPr="009F6DA2">
              <w:rPr>
                <w:sz w:val="18"/>
                <w:szCs w:val="22"/>
                <w:lang w:eastAsia="bg-BG" w:bidi="bg-BG"/>
              </w:rPr>
              <w:t>Индекс на люспене</w:t>
            </w:r>
          </w:p>
        </w:tc>
        <w:tc>
          <w:tcPr>
            <w:tcW w:w="2479" w:type="dxa"/>
          </w:tcPr>
          <w:p w14:paraId="32AB32AC" w14:textId="77777777" w:rsidR="00420ADD" w:rsidRPr="009F6DA2" w:rsidRDefault="00420ADD" w:rsidP="00420ADD">
            <w:pPr>
              <w:widowControl w:val="0"/>
              <w:ind w:firstLine="0"/>
              <w:jc w:val="left"/>
              <w:rPr>
                <w:sz w:val="18"/>
                <w:szCs w:val="22"/>
                <w:lang w:eastAsia="bg-BG" w:bidi="bg-BG"/>
              </w:rPr>
            </w:pPr>
            <w:r w:rsidRPr="009F6DA2">
              <w:rPr>
                <w:sz w:val="18"/>
                <w:szCs w:val="22"/>
                <w:lang w:eastAsia="bg-BG" w:bidi="bg-BG"/>
              </w:rPr>
              <w:t xml:space="preserve">  Месечно </w:t>
            </w:r>
          </w:p>
        </w:tc>
        <w:tc>
          <w:tcPr>
            <w:tcW w:w="2479" w:type="dxa"/>
          </w:tcPr>
          <w:p w14:paraId="6CC3C9DF" w14:textId="77777777" w:rsidR="00420ADD" w:rsidRPr="009F6DA2" w:rsidRDefault="00420ADD" w:rsidP="00420ADD">
            <w:pPr>
              <w:widowControl w:val="0"/>
              <w:ind w:firstLine="0"/>
              <w:jc w:val="left"/>
              <w:rPr>
                <w:sz w:val="18"/>
                <w:szCs w:val="22"/>
                <w:lang w:eastAsia="bg-BG" w:bidi="bg-BG"/>
              </w:rPr>
            </w:pPr>
          </w:p>
        </w:tc>
      </w:tr>
      <w:tr w:rsidR="009F6DA2" w:rsidRPr="009F6DA2" w14:paraId="3DFA994C" w14:textId="77777777" w:rsidTr="00AC5676">
        <w:trPr>
          <w:trHeight w:val="373"/>
        </w:trPr>
        <w:tc>
          <w:tcPr>
            <w:tcW w:w="2479" w:type="dxa"/>
            <w:vMerge/>
          </w:tcPr>
          <w:p w14:paraId="453433B3" w14:textId="77777777" w:rsidR="00420ADD" w:rsidRPr="009F6DA2" w:rsidRDefault="00420ADD" w:rsidP="00420ADD">
            <w:pPr>
              <w:widowControl w:val="0"/>
              <w:ind w:firstLine="0"/>
              <w:jc w:val="left"/>
              <w:rPr>
                <w:sz w:val="18"/>
                <w:szCs w:val="22"/>
                <w:lang w:eastAsia="bg-BG" w:bidi="bg-BG"/>
              </w:rPr>
            </w:pPr>
          </w:p>
        </w:tc>
        <w:tc>
          <w:tcPr>
            <w:tcW w:w="2479" w:type="dxa"/>
          </w:tcPr>
          <w:p w14:paraId="7EB02600" w14:textId="77777777" w:rsidR="00420ADD" w:rsidRPr="009F6DA2" w:rsidRDefault="00420ADD" w:rsidP="00420ADD">
            <w:pPr>
              <w:widowControl w:val="0"/>
              <w:ind w:left="104" w:right="110" w:firstLine="0"/>
              <w:jc w:val="left"/>
              <w:rPr>
                <w:rFonts w:eastAsia="Arial"/>
                <w:sz w:val="18"/>
                <w:szCs w:val="16"/>
                <w:lang w:eastAsia="bg-BG" w:bidi="bg-BG"/>
              </w:rPr>
            </w:pPr>
            <w:r w:rsidRPr="009F6DA2">
              <w:rPr>
                <w:sz w:val="18"/>
                <w:szCs w:val="22"/>
                <w:lang w:eastAsia="bg-BG" w:bidi="bg-BG"/>
              </w:rPr>
              <w:t>Съдържание</w:t>
            </w:r>
            <w:r w:rsidRPr="009F6DA2">
              <w:rPr>
                <w:rFonts w:eastAsia="Arial"/>
                <w:sz w:val="18"/>
                <w:szCs w:val="16"/>
                <w:lang w:eastAsia="bg-BG" w:bidi="bg-BG"/>
              </w:rPr>
              <w:t xml:space="preserve"> </w:t>
            </w:r>
            <w:r w:rsidRPr="009F6DA2">
              <w:rPr>
                <w:sz w:val="18"/>
                <w:szCs w:val="22"/>
                <w:lang w:eastAsia="bg-BG" w:bidi="bg-BG"/>
              </w:rPr>
              <w:t>хлориди</w:t>
            </w:r>
          </w:p>
        </w:tc>
        <w:tc>
          <w:tcPr>
            <w:tcW w:w="2479" w:type="dxa"/>
          </w:tcPr>
          <w:p w14:paraId="46AED53F" w14:textId="77777777" w:rsidR="00420ADD" w:rsidRPr="009F6DA2" w:rsidRDefault="00420ADD" w:rsidP="00420ADD">
            <w:pPr>
              <w:widowControl w:val="0"/>
              <w:ind w:left="104" w:right="110" w:firstLine="0"/>
              <w:jc w:val="left"/>
              <w:rPr>
                <w:rFonts w:eastAsia="Arial"/>
                <w:sz w:val="18"/>
                <w:szCs w:val="16"/>
                <w:lang w:eastAsia="bg-BG" w:bidi="bg-BG"/>
              </w:rPr>
            </w:pPr>
            <w:r w:rsidRPr="009F6DA2">
              <w:rPr>
                <w:sz w:val="18"/>
                <w:szCs w:val="22"/>
                <w:lang w:eastAsia="bg-BG" w:bidi="bg-BG"/>
              </w:rPr>
              <w:t>Седмично</w:t>
            </w:r>
          </w:p>
        </w:tc>
        <w:tc>
          <w:tcPr>
            <w:tcW w:w="2479" w:type="dxa"/>
          </w:tcPr>
          <w:p w14:paraId="3C37A67B" w14:textId="77777777" w:rsidR="00420ADD" w:rsidRPr="009F6DA2" w:rsidRDefault="00420ADD" w:rsidP="00420ADD">
            <w:pPr>
              <w:widowControl w:val="0"/>
              <w:ind w:firstLine="0"/>
              <w:jc w:val="left"/>
              <w:rPr>
                <w:sz w:val="18"/>
                <w:szCs w:val="22"/>
                <w:lang w:eastAsia="bg-BG" w:bidi="bg-BG"/>
              </w:rPr>
            </w:pPr>
          </w:p>
        </w:tc>
      </w:tr>
      <w:tr w:rsidR="009F6DA2" w:rsidRPr="009F6DA2" w14:paraId="10BF629A" w14:textId="77777777" w:rsidTr="00AC5676">
        <w:trPr>
          <w:trHeight w:val="373"/>
        </w:trPr>
        <w:tc>
          <w:tcPr>
            <w:tcW w:w="2479" w:type="dxa"/>
            <w:vMerge/>
          </w:tcPr>
          <w:p w14:paraId="51D7BF91" w14:textId="77777777" w:rsidR="00420ADD" w:rsidRPr="009F6DA2" w:rsidRDefault="00420ADD" w:rsidP="00420ADD">
            <w:pPr>
              <w:widowControl w:val="0"/>
              <w:ind w:firstLine="0"/>
              <w:jc w:val="left"/>
              <w:rPr>
                <w:sz w:val="18"/>
                <w:szCs w:val="22"/>
                <w:lang w:eastAsia="bg-BG" w:bidi="bg-BG"/>
              </w:rPr>
            </w:pPr>
          </w:p>
        </w:tc>
        <w:tc>
          <w:tcPr>
            <w:tcW w:w="2479" w:type="dxa"/>
          </w:tcPr>
          <w:p w14:paraId="5CDCF80A" w14:textId="77777777" w:rsidR="00420ADD" w:rsidRPr="009F6DA2" w:rsidRDefault="00420ADD" w:rsidP="00420ADD">
            <w:pPr>
              <w:widowControl w:val="0"/>
              <w:ind w:left="104" w:right="110" w:firstLine="0"/>
              <w:jc w:val="left"/>
              <w:rPr>
                <w:rFonts w:eastAsia="Arial"/>
                <w:sz w:val="18"/>
                <w:szCs w:val="16"/>
                <w:lang w:eastAsia="bg-BG" w:bidi="bg-BG"/>
              </w:rPr>
            </w:pPr>
            <w:r w:rsidRPr="009F6DA2">
              <w:rPr>
                <w:sz w:val="18"/>
                <w:szCs w:val="22"/>
                <w:lang w:eastAsia="bg-BG" w:bidi="bg-BG"/>
              </w:rPr>
              <w:t>Съдържание сулфати</w:t>
            </w:r>
          </w:p>
        </w:tc>
        <w:tc>
          <w:tcPr>
            <w:tcW w:w="2479" w:type="dxa"/>
          </w:tcPr>
          <w:p w14:paraId="242473B9" w14:textId="77777777" w:rsidR="00420ADD" w:rsidRPr="009F6DA2" w:rsidRDefault="00420ADD" w:rsidP="00420ADD">
            <w:pPr>
              <w:widowControl w:val="0"/>
              <w:ind w:left="103" w:right="110" w:firstLine="0"/>
              <w:jc w:val="left"/>
              <w:rPr>
                <w:rFonts w:eastAsia="Arial"/>
                <w:sz w:val="18"/>
                <w:szCs w:val="16"/>
                <w:lang w:eastAsia="bg-BG" w:bidi="bg-BG"/>
              </w:rPr>
            </w:pPr>
            <w:r w:rsidRPr="009F6DA2">
              <w:rPr>
                <w:sz w:val="18"/>
                <w:szCs w:val="22"/>
                <w:lang w:eastAsia="bg-BG" w:bidi="bg-BG"/>
              </w:rPr>
              <w:t>Месечно</w:t>
            </w:r>
          </w:p>
        </w:tc>
        <w:tc>
          <w:tcPr>
            <w:tcW w:w="2479" w:type="dxa"/>
          </w:tcPr>
          <w:p w14:paraId="25783CC0" w14:textId="77777777" w:rsidR="00420ADD" w:rsidRPr="009F6DA2" w:rsidRDefault="00420ADD" w:rsidP="00420ADD">
            <w:pPr>
              <w:widowControl w:val="0"/>
              <w:ind w:firstLine="0"/>
              <w:jc w:val="left"/>
              <w:rPr>
                <w:sz w:val="18"/>
                <w:szCs w:val="22"/>
                <w:lang w:eastAsia="bg-BG" w:bidi="bg-BG"/>
              </w:rPr>
            </w:pPr>
          </w:p>
        </w:tc>
      </w:tr>
      <w:tr w:rsidR="009F6DA2" w:rsidRPr="009F6DA2" w14:paraId="79481719" w14:textId="77777777" w:rsidTr="00AC5676">
        <w:trPr>
          <w:trHeight w:val="373"/>
        </w:trPr>
        <w:tc>
          <w:tcPr>
            <w:tcW w:w="2479" w:type="dxa"/>
            <w:vMerge/>
          </w:tcPr>
          <w:p w14:paraId="1936610D" w14:textId="77777777" w:rsidR="00420ADD" w:rsidRPr="009F6DA2" w:rsidRDefault="00420ADD" w:rsidP="00420ADD">
            <w:pPr>
              <w:widowControl w:val="0"/>
              <w:ind w:firstLine="0"/>
              <w:jc w:val="left"/>
              <w:rPr>
                <w:sz w:val="18"/>
                <w:szCs w:val="22"/>
                <w:lang w:eastAsia="bg-BG" w:bidi="bg-BG"/>
              </w:rPr>
            </w:pPr>
          </w:p>
        </w:tc>
        <w:tc>
          <w:tcPr>
            <w:tcW w:w="2479" w:type="dxa"/>
          </w:tcPr>
          <w:p w14:paraId="5635DE8D" w14:textId="77777777" w:rsidR="00420ADD" w:rsidRPr="009F6DA2" w:rsidRDefault="00420ADD" w:rsidP="00420ADD">
            <w:pPr>
              <w:widowControl w:val="0"/>
              <w:ind w:left="104" w:right="110" w:firstLine="0"/>
              <w:jc w:val="left"/>
              <w:rPr>
                <w:rFonts w:eastAsia="Arial"/>
                <w:sz w:val="18"/>
                <w:szCs w:val="16"/>
                <w:lang w:eastAsia="bg-BG" w:bidi="bg-BG"/>
              </w:rPr>
            </w:pPr>
            <w:r w:rsidRPr="009F6DA2">
              <w:rPr>
                <w:sz w:val="18"/>
                <w:szCs w:val="22"/>
                <w:lang w:eastAsia="bg-BG" w:bidi="bg-BG"/>
              </w:rPr>
              <w:t>Съдържание влага</w:t>
            </w:r>
          </w:p>
        </w:tc>
        <w:tc>
          <w:tcPr>
            <w:tcW w:w="2479" w:type="dxa"/>
          </w:tcPr>
          <w:p w14:paraId="6BA7B537" w14:textId="77777777" w:rsidR="00420ADD" w:rsidRPr="009F6DA2" w:rsidRDefault="00420ADD" w:rsidP="00420ADD">
            <w:pPr>
              <w:widowControl w:val="0"/>
              <w:ind w:left="104" w:firstLine="0"/>
              <w:jc w:val="left"/>
              <w:rPr>
                <w:rFonts w:eastAsia="Arial"/>
                <w:sz w:val="18"/>
                <w:szCs w:val="16"/>
                <w:lang w:eastAsia="bg-BG" w:bidi="bg-BG"/>
              </w:rPr>
            </w:pPr>
            <w:r w:rsidRPr="009F6DA2">
              <w:rPr>
                <w:sz w:val="18"/>
                <w:szCs w:val="22"/>
                <w:lang w:eastAsia="bg-BG" w:bidi="bg-BG"/>
              </w:rPr>
              <w:t xml:space="preserve">Дневно </w:t>
            </w:r>
          </w:p>
        </w:tc>
        <w:tc>
          <w:tcPr>
            <w:tcW w:w="2479" w:type="dxa"/>
          </w:tcPr>
          <w:p w14:paraId="1BDFF1B3" w14:textId="77777777" w:rsidR="00420ADD" w:rsidRPr="009F6DA2" w:rsidRDefault="00420ADD" w:rsidP="00420ADD">
            <w:pPr>
              <w:widowControl w:val="0"/>
              <w:ind w:firstLine="0"/>
              <w:jc w:val="left"/>
              <w:rPr>
                <w:sz w:val="18"/>
                <w:szCs w:val="22"/>
                <w:lang w:eastAsia="bg-BG" w:bidi="bg-BG"/>
              </w:rPr>
            </w:pPr>
          </w:p>
        </w:tc>
      </w:tr>
      <w:tr w:rsidR="009F6DA2" w:rsidRPr="009F6DA2" w14:paraId="2FDBEB59" w14:textId="77777777" w:rsidTr="00AC5676">
        <w:trPr>
          <w:trHeight w:val="373"/>
        </w:trPr>
        <w:tc>
          <w:tcPr>
            <w:tcW w:w="2479" w:type="dxa"/>
            <w:vMerge/>
          </w:tcPr>
          <w:p w14:paraId="5DAB0753" w14:textId="77777777" w:rsidR="00420ADD" w:rsidRPr="009F6DA2" w:rsidRDefault="00420ADD" w:rsidP="00420ADD">
            <w:pPr>
              <w:widowControl w:val="0"/>
              <w:ind w:firstLine="0"/>
              <w:jc w:val="left"/>
              <w:rPr>
                <w:sz w:val="18"/>
                <w:szCs w:val="22"/>
                <w:lang w:eastAsia="bg-BG" w:bidi="bg-BG"/>
              </w:rPr>
            </w:pPr>
          </w:p>
        </w:tc>
        <w:tc>
          <w:tcPr>
            <w:tcW w:w="2479" w:type="dxa"/>
          </w:tcPr>
          <w:p w14:paraId="0544F511" w14:textId="77777777" w:rsidR="00420ADD" w:rsidRPr="009F6DA2" w:rsidRDefault="00420ADD" w:rsidP="00420ADD">
            <w:pPr>
              <w:widowControl w:val="0"/>
              <w:ind w:left="101" w:right="115" w:firstLine="0"/>
              <w:jc w:val="left"/>
              <w:rPr>
                <w:rFonts w:eastAsia="Arial"/>
                <w:sz w:val="18"/>
                <w:szCs w:val="16"/>
                <w:lang w:eastAsia="bg-BG" w:bidi="bg-BG"/>
              </w:rPr>
            </w:pPr>
            <w:r w:rsidRPr="009F6DA2">
              <w:rPr>
                <w:sz w:val="18"/>
                <w:szCs w:val="22"/>
                <w:lang w:eastAsia="bg-BG" w:bidi="bg-BG"/>
              </w:rPr>
              <w:t xml:space="preserve">Тест за абразивно износване „Лос Анджелис“ </w:t>
            </w:r>
          </w:p>
        </w:tc>
        <w:tc>
          <w:tcPr>
            <w:tcW w:w="2479" w:type="dxa"/>
          </w:tcPr>
          <w:p w14:paraId="417A2E98" w14:textId="77777777" w:rsidR="00420ADD" w:rsidRPr="009F6DA2" w:rsidRDefault="00420ADD" w:rsidP="00420ADD">
            <w:pPr>
              <w:widowControl w:val="0"/>
              <w:ind w:left="104" w:right="110" w:firstLine="0"/>
              <w:jc w:val="left"/>
              <w:rPr>
                <w:rFonts w:eastAsia="Arial"/>
                <w:sz w:val="18"/>
                <w:szCs w:val="16"/>
                <w:lang w:eastAsia="bg-BG" w:bidi="bg-BG"/>
              </w:rPr>
            </w:pPr>
            <w:r w:rsidRPr="009F6DA2">
              <w:rPr>
                <w:sz w:val="18"/>
                <w:szCs w:val="22"/>
                <w:lang w:eastAsia="bg-BG" w:bidi="bg-BG"/>
              </w:rPr>
              <w:t>Месечно</w:t>
            </w:r>
          </w:p>
        </w:tc>
        <w:tc>
          <w:tcPr>
            <w:tcW w:w="2479" w:type="dxa"/>
          </w:tcPr>
          <w:p w14:paraId="075A5783" w14:textId="77777777" w:rsidR="00420ADD" w:rsidRPr="009F6DA2" w:rsidRDefault="00420ADD" w:rsidP="00420ADD">
            <w:pPr>
              <w:widowControl w:val="0"/>
              <w:ind w:firstLine="0"/>
              <w:jc w:val="left"/>
              <w:rPr>
                <w:sz w:val="18"/>
                <w:szCs w:val="22"/>
                <w:lang w:eastAsia="bg-BG" w:bidi="bg-BG"/>
              </w:rPr>
            </w:pPr>
          </w:p>
        </w:tc>
      </w:tr>
    </w:tbl>
    <w:p w14:paraId="22E075FF" w14:textId="77777777" w:rsidR="00420ADD" w:rsidRPr="009F6DA2" w:rsidRDefault="00420ADD" w:rsidP="00420ADD">
      <w:pPr>
        <w:spacing w:after="120"/>
      </w:pPr>
    </w:p>
    <w:p w14:paraId="181B881D" w14:textId="77777777" w:rsidR="00420ADD" w:rsidRPr="009F6DA2" w:rsidRDefault="00420ADD" w:rsidP="00420ADD">
      <w:pPr>
        <w:spacing w:after="120"/>
      </w:pPr>
      <w:r w:rsidRPr="009F6DA2">
        <w:t>Тестове за чистота, разтворими сулфати, хлориди или други химически вещества, утайки и pH стойност на водата за бетона се извършват по разпореждане на Проектанта. Проектантът взема проби от различните контейнери и ги изпраща в одобрена от него лаборатория.</w:t>
      </w:r>
    </w:p>
    <w:p w14:paraId="31852355" w14:textId="77777777" w:rsidR="00420ADD" w:rsidRPr="009F6DA2" w:rsidRDefault="00420ADD" w:rsidP="00420ADD">
      <w:pPr>
        <w:pStyle w:val="Heading3"/>
        <w:spacing w:line="276" w:lineRule="auto"/>
      </w:pPr>
      <w:r w:rsidRPr="009F6DA2">
        <w:t>Непредставяне на сертификати и неизвършване на тестове</w:t>
      </w:r>
    </w:p>
    <w:p w14:paraId="5BA939A3" w14:textId="77777777" w:rsidR="00420ADD" w:rsidRPr="009F6DA2" w:rsidRDefault="00420ADD" w:rsidP="00420ADD">
      <w:pPr>
        <w:spacing w:after="120"/>
      </w:pPr>
      <w:r w:rsidRPr="009F6DA2">
        <w:t xml:space="preserve">Всяко неспазване на условията в т. </w:t>
      </w:r>
      <w:r w:rsidRPr="009F6DA2">
        <w:rPr>
          <w:highlight w:val="lightGray"/>
        </w:rPr>
        <w:t>5.3.1</w:t>
      </w:r>
      <w:r w:rsidRPr="009F6DA2">
        <w:t xml:space="preserve"> или </w:t>
      </w:r>
      <w:r w:rsidRPr="009F6DA2">
        <w:rPr>
          <w:highlight w:val="lightGray"/>
        </w:rPr>
        <w:t>5.3.2</w:t>
      </w:r>
      <w:r w:rsidRPr="009F6DA2">
        <w:t xml:space="preserve"> води до отхвърляне от страна на Проектанта на работи, съдържащи неодобрени материали.</w:t>
      </w:r>
    </w:p>
    <w:p w14:paraId="0615002E" w14:textId="77777777" w:rsidR="00420ADD" w:rsidRPr="009F6DA2" w:rsidRDefault="00420ADD" w:rsidP="00420ADD">
      <w:pPr>
        <w:pStyle w:val="Heading3"/>
        <w:spacing w:line="276" w:lineRule="auto"/>
      </w:pPr>
      <w:r w:rsidRPr="009F6DA2">
        <w:lastRenderedPageBreak/>
        <w:t>Доставка на материалите</w:t>
      </w:r>
    </w:p>
    <w:p w14:paraId="1FF789DB" w14:textId="77777777" w:rsidR="00420ADD" w:rsidRPr="009F6DA2" w:rsidRDefault="00420ADD" w:rsidP="00420ADD">
      <w:pPr>
        <w:spacing w:after="120"/>
      </w:pPr>
      <w:r w:rsidRPr="009F6DA2">
        <w:t>С изключение на случаите, когато се одобрява доставка на едро, тези материали се пакетират от производителя в торби или контейнери, които не позволяват замърсяване на материала и свеждат до минимум неблагоприятното въздействие на влагата по време на транспортиране и съхранение.</w:t>
      </w:r>
    </w:p>
    <w:p w14:paraId="5D6C0DD9" w14:textId="77777777" w:rsidR="00420ADD" w:rsidRPr="009F6DA2" w:rsidRDefault="00420ADD" w:rsidP="00420ADD">
      <w:pPr>
        <w:spacing w:after="120"/>
      </w:pPr>
      <w:r w:rsidRPr="009F6DA2">
        <w:t>В случай на внос на материали, Изпълнителят трябва да предостави следните подробности за всички пратки, предназначени за обекта: дата на производство, дата на първоначално натоварване, дестинации по маршрута, дата на разтоварване и планирана дата за доставка на обекта.</w:t>
      </w:r>
    </w:p>
    <w:p w14:paraId="5A9A5465" w14:textId="77777777" w:rsidR="00420ADD" w:rsidRPr="009F6DA2" w:rsidRDefault="00420ADD" w:rsidP="00420ADD">
      <w:pPr>
        <w:pStyle w:val="Heading3"/>
        <w:spacing w:line="276" w:lineRule="auto"/>
      </w:pPr>
      <w:r w:rsidRPr="009F6DA2">
        <w:t>Съхранение на материалите</w:t>
      </w:r>
    </w:p>
    <w:p w14:paraId="6DA49BBA" w14:textId="77777777" w:rsidR="00420ADD" w:rsidRPr="009F6DA2" w:rsidRDefault="00420ADD" w:rsidP="00420ADD">
      <w:pPr>
        <w:spacing w:after="120"/>
      </w:pPr>
      <w:r w:rsidRPr="009F6DA2">
        <w:t>Ако материалите трябва да се съхраняват в насипно състояние в контейнери, първо трябва да се получи одобрението на Проектанта за това. Контейнерите трябва да бъдат достатъчно големи, за да поемат необходимите количества, с достатъчно резерва, позволяваща евентуална честота на допълване.</w:t>
      </w:r>
    </w:p>
    <w:p w14:paraId="7C1E97BA" w14:textId="77777777" w:rsidR="00420ADD" w:rsidRPr="009F6DA2" w:rsidRDefault="00420ADD" w:rsidP="00420ADD">
      <w:pPr>
        <w:spacing w:after="120"/>
      </w:pPr>
      <w:r w:rsidRPr="009F6DA2">
        <w:t>Материал, който не се съхранява в насипно състояние, се държи в торбите или контейнерите,  в които е доставен, до използването му. Той трябва да се съхранява в сух склад, който е достатъчно просторен, за да побере необходимите количества с достатъчна резерва за поемане на вероятната честота на доставките. Този склад трябва да е сух, добре вентилиран, водоизолиран и разположен в зона, където няма вероятност от наводнения.</w:t>
      </w:r>
    </w:p>
    <w:p w14:paraId="3CAFC291" w14:textId="77777777" w:rsidR="00420ADD" w:rsidRPr="009F6DA2" w:rsidRDefault="00420ADD" w:rsidP="00420ADD">
      <w:pPr>
        <w:spacing w:after="120"/>
      </w:pPr>
      <w:r w:rsidRPr="009F6DA2">
        <w:t>Всеки различен вид материал, особено циментовият материал, трябва да се съхранява отделно от всеки друг.</w:t>
      </w:r>
    </w:p>
    <w:p w14:paraId="4DFF9072" w14:textId="77777777" w:rsidR="00420ADD" w:rsidRPr="009F6DA2" w:rsidRDefault="00420ADD" w:rsidP="00420ADD">
      <w:pPr>
        <w:spacing w:after="120"/>
      </w:pPr>
      <w:r w:rsidRPr="009F6DA2">
        <w:t>Инертните материали се съхраняват в одобрени контейнери или върху зони с твърда настилка със съответните разделителни стени, които да предотвратяват смесване на различни видове и размери от материала. Околните пространства, където те се обработват, също трябва да са с твърда настилка.</w:t>
      </w:r>
    </w:p>
    <w:p w14:paraId="41F54BF3" w14:textId="77777777" w:rsidR="00420ADD" w:rsidRPr="009F6DA2" w:rsidRDefault="00420ADD" w:rsidP="00420ADD">
      <w:pPr>
        <w:spacing w:after="120"/>
      </w:pPr>
      <w:r w:rsidRPr="009F6DA2">
        <w:t>По време на доставка и обработка на инертни материали, трябва да се внимава да не се допуска начупване или замърсяване с външни материали.</w:t>
      </w:r>
    </w:p>
    <w:p w14:paraId="77C952EB" w14:textId="77777777" w:rsidR="00420ADD" w:rsidRPr="009F6DA2" w:rsidRDefault="00420ADD" w:rsidP="00420ADD">
      <w:pPr>
        <w:pStyle w:val="Heading3"/>
        <w:spacing w:line="276" w:lineRule="auto"/>
      </w:pPr>
      <w:r w:rsidRPr="009F6DA2">
        <w:t>Технически характеристики</w:t>
      </w:r>
    </w:p>
    <w:p w14:paraId="017EEE79" w14:textId="77777777" w:rsidR="00420ADD" w:rsidRPr="009F6DA2" w:rsidRDefault="00420ADD" w:rsidP="00420ADD">
      <w:pPr>
        <w:spacing w:after="120"/>
      </w:pPr>
      <w:r w:rsidRPr="009F6DA2">
        <w:t>Независимо от явното съответствие с всички други изисквания на спецификацията, Изпълнителят трябва да се увери, че техническите характеристики на влаганите в обекта материали няма да наложат използването на свръх количества цимент, нито могат да доведат до или засилят определени нежелани свойства в пресния или стегнал бетон.</w:t>
      </w:r>
    </w:p>
    <w:p w14:paraId="7D8F370D" w14:textId="77777777" w:rsidR="00420ADD" w:rsidRPr="009F6DA2" w:rsidRDefault="00420ADD" w:rsidP="00420ADD">
      <w:pPr>
        <w:pStyle w:val="Heading3"/>
        <w:spacing w:line="276" w:lineRule="auto"/>
      </w:pPr>
      <w:r w:rsidRPr="009F6DA2">
        <w:lastRenderedPageBreak/>
        <w:t>Допустими видове циментови материали</w:t>
      </w:r>
    </w:p>
    <w:p w14:paraId="7A3FD62C" w14:textId="77777777" w:rsidR="00420ADD" w:rsidRPr="009F6DA2" w:rsidRDefault="00420ADD" w:rsidP="00420ADD">
      <w:pPr>
        <w:spacing w:after="120"/>
      </w:pPr>
      <w:r w:rsidRPr="009F6DA2">
        <w:t>Цимент или комбинации на цимент с гранулирана шлака от доменни пещи (ggbs), прахообразна пепел от горивни материали (pfa) или микросилиций (наричан още съответно  шлака, летлива пепел или силициев прах) или други добавки, като напр. свръх фина пепел и метакаолин, трябва да отговаря/т във всяко едно отношение на изискванията на т. 5.2.3.</w:t>
      </w:r>
    </w:p>
    <w:p w14:paraId="7E08434D" w14:textId="77777777" w:rsidR="00420ADD" w:rsidRPr="009F6DA2" w:rsidRDefault="00420ADD" w:rsidP="00420ADD">
      <w:pPr>
        <w:pStyle w:val="Heading3"/>
        <w:spacing w:line="276" w:lineRule="auto"/>
      </w:pPr>
      <w:r w:rsidRPr="009F6DA2">
        <w:t>Инертни материали - Стандартни спецификации</w:t>
      </w:r>
    </w:p>
    <w:p w14:paraId="1E0AE1C7" w14:textId="10DF90F7" w:rsidR="00420ADD" w:rsidRPr="009F6DA2" w:rsidRDefault="00420ADD" w:rsidP="00420ADD">
      <w:pPr>
        <w:spacing w:after="120"/>
      </w:pPr>
      <w:r w:rsidRPr="009F6DA2">
        <w:t xml:space="preserve">Доставените на обекта инертни материали трябва по принцип да се състоят от естествено образувал се чакъл, пясък и/или трошен камък и да отговарят на изискванията на BS EN 12620 и т. </w:t>
      </w:r>
      <w:r w:rsidRPr="009F6DA2">
        <w:rPr>
          <w:highlight w:val="lightGray"/>
        </w:rPr>
        <w:t>5.2.6</w:t>
      </w:r>
      <w:r w:rsidRPr="009F6DA2">
        <w:t xml:space="preserve">. Леките инертни материали не </w:t>
      </w:r>
      <w:r w:rsidR="008F57DE">
        <w:t>трябва</w:t>
      </w:r>
      <w:r w:rsidRPr="009F6DA2">
        <w:t xml:space="preserve"> да се използват без писменото одобрение на Проектанта, освен ако това е посочено като изискване.</w:t>
      </w:r>
    </w:p>
    <w:p w14:paraId="22844C10" w14:textId="77777777" w:rsidR="00420ADD" w:rsidRPr="009F6DA2" w:rsidRDefault="00420ADD" w:rsidP="00420ADD">
      <w:pPr>
        <w:pStyle w:val="Heading3"/>
        <w:spacing w:line="276" w:lineRule="auto"/>
      </w:pPr>
      <w:r w:rsidRPr="009F6DA2">
        <w:t>Източници на инертни материали</w:t>
      </w:r>
    </w:p>
    <w:p w14:paraId="4866C134" w14:textId="77777777" w:rsidR="00420ADD" w:rsidRPr="009F6DA2" w:rsidRDefault="00420ADD" w:rsidP="00420ADD">
      <w:pPr>
        <w:spacing w:after="120"/>
      </w:pPr>
      <w:r w:rsidRPr="009F6DA2">
        <w:t xml:space="preserve">При избора на източници на инертни материали, Изпълнителят трябва да вземе предвид изискванията на настоящата т. </w:t>
      </w:r>
      <w:r w:rsidRPr="009F6DA2">
        <w:rPr>
          <w:highlight w:val="lightGray"/>
        </w:rPr>
        <w:t xml:space="preserve">5.3.27 </w:t>
      </w:r>
      <w:r w:rsidRPr="009F6DA2">
        <w:t>от спецификацията. Проектантът има право да инспектира всички предложени кариери.</w:t>
      </w:r>
    </w:p>
    <w:p w14:paraId="290EB4FE" w14:textId="77777777" w:rsidR="00420ADD" w:rsidRPr="009F6DA2" w:rsidRDefault="00420ADD" w:rsidP="00420ADD">
      <w:pPr>
        <w:spacing w:after="120"/>
      </w:pPr>
      <w:r w:rsidRPr="009F6DA2">
        <w:t>Недопустимо е използването на скален материал от повърхностен слой или материал, който се е раздробил като едър минерален пълнител. Корал или коралов кепрок могат да се използват, само ако чрез сериозна програма от тестове и опитни бетони се докаже, че са подходящи за влагане в работите, както и ако съществува доказателство за удовлетворителни технически характеристики на бетона в рамките на 10 години след производство му с инертни материали от същия източник или източници.</w:t>
      </w:r>
    </w:p>
    <w:p w14:paraId="6E346648" w14:textId="77777777" w:rsidR="00420ADD" w:rsidRPr="00CA1176" w:rsidRDefault="00420ADD" w:rsidP="00420ADD">
      <w:pPr>
        <w:pStyle w:val="Heading3"/>
        <w:spacing w:line="276" w:lineRule="auto"/>
      </w:pPr>
      <w:r w:rsidRPr="00CA1176">
        <w:t>Гранулометрия на инертните материали</w:t>
      </w:r>
    </w:p>
    <w:p w14:paraId="6B44D9C8" w14:textId="77777777" w:rsidR="00420ADD" w:rsidRPr="009F6DA2" w:rsidRDefault="00420ADD" w:rsidP="00420ADD">
      <w:pPr>
        <w:spacing w:after="120"/>
      </w:pPr>
      <w:r w:rsidRPr="009F6DA2">
        <w:t>Категориите на гранулометрията се определят от БДС EN 12620.</w:t>
      </w:r>
    </w:p>
    <w:tbl>
      <w:tblPr>
        <w:tblStyle w:val="TableGrid"/>
        <w:tblW w:w="9899" w:type="dxa"/>
        <w:tblLook w:val="04A0" w:firstRow="1" w:lastRow="0" w:firstColumn="1" w:lastColumn="0" w:noHBand="0" w:noVBand="1"/>
      </w:tblPr>
      <w:tblGrid>
        <w:gridCol w:w="1647"/>
        <w:gridCol w:w="8252"/>
      </w:tblGrid>
      <w:tr w:rsidR="009F6DA2" w:rsidRPr="009F6DA2" w14:paraId="769AFCE6" w14:textId="77777777" w:rsidTr="004E1B01">
        <w:trPr>
          <w:trHeight w:val="1009"/>
        </w:trPr>
        <w:tc>
          <w:tcPr>
            <w:tcW w:w="1647" w:type="dxa"/>
          </w:tcPr>
          <w:p w14:paraId="4B63B0C9" w14:textId="77777777" w:rsidR="00420ADD" w:rsidRPr="009F6DA2" w:rsidRDefault="00420ADD" w:rsidP="00420ADD">
            <w:pPr>
              <w:spacing w:after="120"/>
              <w:ind w:firstLine="0"/>
              <w:rPr>
                <w:sz w:val="22"/>
                <w:lang w:bidi="bg-BG"/>
              </w:rPr>
            </w:pPr>
            <w:r w:rsidRPr="009F6DA2">
              <w:rPr>
                <w:b/>
                <w:bCs/>
                <w:sz w:val="22"/>
                <w:lang w:bidi="bg-BG"/>
              </w:rPr>
              <w:t>Едър инертен  материал</w:t>
            </w:r>
          </w:p>
        </w:tc>
        <w:tc>
          <w:tcPr>
            <w:tcW w:w="8252" w:type="dxa"/>
          </w:tcPr>
          <w:p w14:paraId="4A81F4D9" w14:textId="77777777" w:rsidR="00420ADD" w:rsidRPr="009F6DA2" w:rsidRDefault="00420ADD" w:rsidP="00420ADD">
            <w:pPr>
              <w:spacing w:after="120"/>
              <w:ind w:firstLine="0"/>
              <w:rPr>
                <w:sz w:val="22"/>
                <w:lang w:bidi="bg-BG"/>
              </w:rPr>
            </w:pPr>
            <w:r w:rsidRPr="009F6DA2">
              <w:rPr>
                <w:sz w:val="22"/>
                <w:lang w:bidi="bg-BG"/>
              </w:rPr>
              <w:t>Едрият инертен материал се доставя на обекта предварително гранулиран за категория GC85/20.  В противен случай той трябва да се достави и складира в единични размери и смесен при дозиране с цел постигане на гранулометрична категория GC85/20.</w:t>
            </w:r>
          </w:p>
        </w:tc>
      </w:tr>
      <w:tr w:rsidR="009F6DA2" w:rsidRPr="009F6DA2" w14:paraId="071D6939" w14:textId="77777777" w:rsidTr="004E1B01">
        <w:trPr>
          <w:trHeight w:val="842"/>
        </w:trPr>
        <w:tc>
          <w:tcPr>
            <w:tcW w:w="1647" w:type="dxa"/>
          </w:tcPr>
          <w:p w14:paraId="32E4FC1E" w14:textId="77777777" w:rsidR="00420ADD" w:rsidRPr="009F6DA2" w:rsidRDefault="00420ADD" w:rsidP="00420ADD">
            <w:pPr>
              <w:spacing w:after="120"/>
              <w:ind w:firstLine="0"/>
              <w:rPr>
                <w:sz w:val="22"/>
                <w:lang w:bidi="bg-BG"/>
              </w:rPr>
            </w:pPr>
            <w:r w:rsidRPr="009F6DA2">
              <w:rPr>
                <w:b/>
                <w:bCs/>
                <w:sz w:val="22"/>
                <w:lang w:bidi="bg-BG"/>
              </w:rPr>
              <w:t>Дребен  инертен материал</w:t>
            </w:r>
          </w:p>
        </w:tc>
        <w:tc>
          <w:tcPr>
            <w:tcW w:w="8252" w:type="dxa"/>
          </w:tcPr>
          <w:p w14:paraId="15A8C86B" w14:textId="77777777" w:rsidR="00420ADD" w:rsidRPr="009F6DA2" w:rsidRDefault="00420ADD" w:rsidP="00420ADD">
            <w:pPr>
              <w:spacing w:after="120"/>
              <w:ind w:firstLine="0"/>
              <w:rPr>
                <w:sz w:val="22"/>
                <w:lang w:bidi="bg-BG"/>
              </w:rPr>
            </w:pPr>
            <w:r w:rsidRPr="009F6DA2">
              <w:rPr>
                <w:sz w:val="22"/>
                <w:lang w:bidi="bg-BG"/>
              </w:rPr>
              <w:t>Дребният инертен материал трябва да бъде според гранулометрична категория GF85 с граници 0/4(CP), 0/4(MP) или 0/2(MP), освен ако няма друго одобрение от Проектанта.</w:t>
            </w:r>
          </w:p>
        </w:tc>
      </w:tr>
      <w:tr w:rsidR="009F6DA2" w:rsidRPr="009F6DA2" w14:paraId="27E11685" w14:textId="77777777" w:rsidTr="004E1B01">
        <w:trPr>
          <w:trHeight w:val="834"/>
        </w:trPr>
        <w:tc>
          <w:tcPr>
            <w:tcW w:w="1647" w:type="dxa"/>
          </w:tcPr>
          <w:p w14:paraId="0E5A539A" w14:textId="77777777" w:rsidR="00420ADD" w:rsidRPr="009F6DA2" w:rsidRDefault="00420ADD" w:rsidP="00420ADD">
            <w:pPr>
              <w:spacing w:after="120"/>
              <w:ind w:firstLine="0"/>
              <w:rPr>
                <w:sz w:val="22"/>
                <w:lang w:bidi="bg-BG"/>
              </w:rPr>
            </w:pPr>
            <w:r w:rsidRPr="009F6DA2">
              <w:rPr>
                <w:b/>
                <w:bCs/>
                <w:sz w:val="22"/>
                <w:lang w:bidi="bg-BG"/>
              </w:rPr>
              <w:t>Смесен инертен материал</w:t>
            </w:r>
          </w:p>
        </w:tc>
        <w:tc>
          <w:tcPr>
            <w:tcW w:w="8252" w:type="dxa"/>
          </w:tcPr>
          <w:p w14:paraId="3A45EEA6" w14:textId="77777777" w:rsidR="00420ADD" w:rsidRPr="009F6DA2" w:rsidRDefault="00420ADD" w:rsidP="00420ADD">
            <w:pPr>
              <w:spacing w:after="120"/>
              <w:ind w:firstLine="0"/>
              <w:rPr>
                <w:sz w:val="22"/>
                <w:lang w:bidi="bg-BG"/>
              </w:rPr>
            </w:pPr>
            <w:r w:rsidRPr="009F6DA2">
              <w:rPr>
                <w:sz w:val="22"/>
                <w:lang w:bidi="bg-BG"/>
              </w:rPr>
              <w:t>Нито смесен инертен материал според гранулометрична категория  GA90, нито пясък от трошен камък могат да се използват за армиран бетон. Те могат да се използват единствено за неармиран бетон с изричното писмено разрешение на Проектанта.</w:t>
            </w:r>
          </w:p>
        </w:tc>
      </w:tr>
    </w:tbl>
    <w:p w14:paraId="38B83452" w14:textId="77777777" w:rsidR="00420ADD" w:rsidRPr="00CA1176" w:rsidRDefault="00420ADD" w:rsidP="00420ADD">
      <w:pPr>
        <w:pStyle w:val="Heading3"/>
        <w:spacing w:line="276" w:lineRule="auto"/>
      </w:pPr>
      <w:r w:rsidRPr="00CA1176">
        <w:lastRenderedPageBreak/>
        <w:t>Свойства на инертните материали</w:t>
      </w:r>
    </w:p>
    <w:p w14:paraId="0DBBEEFB" w14:textId="77777777" w:rsidR="00420ADD" w:rsidRPr="00CA1176" w:rsidRDefault="00420ADD" w:rsidP="00420ADD">
      <w:pPr>
        <w:spacing w:after="120"/>
      </w:pPr>
      <w:r w:rsidRPr="00CA1176">
        <w:t>Необходимите свойства на инертните материали са дадени в т</w:t>
      </w:r>
      <w:r w:rsidRPr="00CA1176">
        <w:rPr>
          <w:shd w:val="clear" w:color="auto" w:fill="D9D9D9" w:themeFill="background1" w:themeFillShade="D9"/>
        </w:rPr>
        <w:t>. 5.2.6</w:t>
      </w:r>
      <w:r w:rsidRPr="00CA1176">
        <w:rPr>
          <w:shd w:val="clear" w:color="auto" w:fill="F2F2F2" w:themeFill="background1" w:themeFillShade="F2"/>
        </w:rPr>
        <w:t>.</w:t>
      </w:r>
      <w:r w:rsidRPr="00CA1176">
        <w:t xml:space="preserve"> с препратка към т. 5.3.27.</w:t>
      </w:r>
    </w:p>
    <w:p w14:paraId="7DCBD32B" w14:textId="77777777" w:rsidR="00420ADD" w:rsidRPr="00CA1176" w:rsidRDefault="00420ADD" w:rsidP="00420ADD">
      <w:pPr>
        <w:pStyle w:val="Heading3"/>
        <w:spacing w:line="276" w:lineRule="auto"/>
      </w:pPr>
      <w:r w:rsidRPr="00CA1176">
        <w:t>Оцветяване</w:t>
      </w:r>
    </w:p>
    <w:p w14:paraId="0F711D79" w14:textId="77777777" w:rsidR="00420ADD" w:rsidRPr="00CA1176" w:rsidRDefault="00420ADD" w:rsidP="00420ADD">
      <w:pPr>
        <w:spacing w:after="120"/>
      </w:pPr>
      <w:r w:rsidRPr="00CA1176">
        <w:t>Инертните материали не могат да се състоят от или да съдържат материали, които биха довели до оцветяване или друга промяна във вида на завършените бетонови повърхности.</w:t>
      </w:r>
    </w:p>
    <w:p w14:paraId="01846063" w14:textId="77777777" w:rsidR="00420ADD" w:rsidRPr="00CA1176" w:rsidRDefault="00420ADD" w:rsidP="00420ADD">
      <w:pPr>
        <w:pStyle w:val="Heading3"/>
        <w:spacing w:line="276" w:lineRule="auto"/>
      </w:pPr>
      <w:r w:rsidRPr="00CA1176">
        <w:t>Свиване поради съхнене</w:t>
      </w:r>
    </w:p>
    <w:p w14:paraId="4E7256A2" w14:textId="77777777" w:rsidR="00420ADD" w:rsidRPr="00CA1176" w:rsidRDefault="00420ADD" w:rsidP="00420ADD">
      <w:pPr>
        <w:spacing w:after="120"/>
      </w:pPr>
      <w:r w:rsidRPr="00CA1176">
        <w:t xml:space="preserve">Инертните материали трябва да имат такива свойства, че първоначалното свиване поради съхнене на всички предложени бетони да не надвишава посочените в т. </w:t>
      </w:r>
      <w:r w:rsidRPr="00CA1176">
        <w:rPr>
          <w:highlight w:val="lightGray"/>
        </w:rPr>
        <w:t>5.2.6</w:t>
      </w:r>
      <w:r w:rsidRPr="00CA1176">
        <w:t xml:space="preserve"> граници. Тези бетони се подготвят и изпитват в съответствие с БДС EN 1367-4 при одобрени условия в лабораторията на обекта или в одобрена независима лаборатория.</w:t>
      </w:r>
    </w:p>
    <w:p w14:paraId="13726630" w14:textId="77777777" w:rsidR="00420ADD" w:rsidRPr="00CA1176" w:rsidRDefault="00420ADD" w:rsidP="00420ADD">
      <w:pPr>
        <w:pStyle w:val="Heading3"/>
        <w:spacing w:line="276" w:lineRule="auto"/>
      </w:pPr>
      <w:r w:rsidRPr="00CA1176">
        <w:t>Миене на инертните материали</w:t>
      </w:r>
    </w:p>
    <w:p w14:paraId="26C6FC82" w14:textId="35F8CA4E" w:rsidR="00420ADD" w:rsidRPr="00CA1176" w:rsidRDefault="00420ADD" w:rsidP="00420ADD">
      <w:pPr>
        <w:spacing w:after="120"/>
      </w:pPr>
      <w:r w:rsidRPr="00CA1176">
        <w:t xml:space="preserve">Инертните материали се измиват от всички органични или други замърсители в инсталация за измиване преди доставка на обекта. </w:t>
      </w:r>
    </w:p>
    <w:p w14:paraId="3AD1BC20" w14:textId="77777777" w:rsidR="00420ADD" w:rsidRPr="00CA1176" w:rsidRDefault="00420ADD" w:rsidP="00420ADD">
      <w:pPr>
        <w:pStyle w:val="Heading3"/>
        <w:spacing w:line="276" w:lineRule="auto"/>
      </w:pPr>
      <w:r w:rsidRPr="00CA1176">
        <w:t>Обработка на инертните материали на обекта</w:t>
      </w:r>
    </w:p>
    <w:p w14:paraId="1B2AFA9C" w14:textId="77777777" w:rsidR="00420ADD" w:rsidRPr="00CA1176" w:rsidRDefault="00420ADD" w:rsidP="00420ADD">
      <w:pPr>
        <w:spacing w:after="120"/>
      </w:pPr>
      <w:r w:rsidRPr="00CA1176">
        <w:t>Ако Изпълнителят желае да обработи собствени инертни материали на обекта, той трябва да представи на Проектанта предложенията си в пълни подробности, в т. ч. за инсталацията и оборудването, които възнамерява да използва, както и за упражняваната супервизия, и да получи одобрението на Проектанта в писмен вид преди пристъпване към тази обработка.</w:t>
      </w:r>
    </w:p>
    <w:p w14:paraId="672874F7" w14:textId="77777777" w:rsidR="00420ADD" w:rsidRPr="00CA1176" w:rsidRDefault="00420ADD" w:rsidP="00420ADD">
      <w:pPr>
        <w:pStyle w:val="Heading3"/>
        <w:spacing w:line="276" w:lineRule="auto"/>
      </w:pPr>
      <w:r w:rsidRPr="00CA1176">
        <w:t>Вода за бетона</w:t>
      </w:r>
    </w:p>
    <w:p w14:paraId="161C23AA" w14:textId="77777777" w:rsidR="00420ADD" w:rsidRPr="00CA1176" w:rsidRDefault="00420ADD" w:rsidP="00420ADD">
      <w:pPr>
        <w:spacing w:after="120"/>
      </w:pPr>
      <w:r w:rsidRPr="00CA1176">
        <w:t>Водата, използвана за смесване на бетони, разтвори или  хоросан, за зреене на бетона и за измиване на конструктивните фуги, трябва да отговаря на БДС EN 1008.</w:t>
      </w:r>
    </w:p>
    <w:p w14:paraId="5090F4DE" w14:textId="77777777" w:rsidR="00420ADD" w:rsidRPr="009F6DA2" w:rsidRDefault="00420ADD" w:rsidP="00420ADD">
      <w:pPr>
        <w:pStyle w:val="Heading3"/>
        <w:spacing w:line="276" w:lineRule="auto"/>
      </w:pPr>
      <w:r w:rsidRPr="009F6DA2">
        <w:t>Добавки за бетон</w:t>
      </w:r>
    </w:p>
    <w:p w14:paraId="640EC6C2" w14:textId="77777777" w:rsidR="00420ADD" w:rsidRPr="009F6DA2" w:rsidRDefault="00420ADD" w:rsidP="00420ADD">
      <w:pPr>
        <w:spacing w:after="120"/>
      </w:pPr>
      <w:r w:rsidRPr="009F6DA2">
        <w:t>Добавките за бетона трябва да съответстват на БДС EN 934-2, освен ако не е специфицирано или съгласувано нещо друго. При никакви обстоятелства не се допуска използването на добавки на основата на калциев хлорид или хлорид за производството на бетоновите смеси.</w:t>
      </w:r>
    </w:p>
    <w:p w14:paraId="25EBDFB6" w14:textId="77777777" w:rsidR="00420ADD" w:rsidRPr="009F6DA2" w:rsidRDefault="00420ADD" w:rsidP="00420ADD">
      <w:pPr>
        <w:spacing w:after="120"/>
      </w:pPr>
      <w:r w:rsidRPr="009F6DA2">
        <w:t>Следната информация трябва да бъде подадена на Проектанта за всяка предложена или специфицирана примес:</w:t>
      </w:r>
    </w:p>
    <w:p w14:paraId="64F21DC9" w14:textId="77777777" w:rsidR="00420ADD" w:rsidRPr="009F6DA2" w:rsidRDefault="00420ADD" w:rsidP="001032C7">
      <w:pPr>
        <w:pStyle w:val="ListParagraph"/>
        <w:numPr>
          <w:ilvl w:val="0"/>
          <w:numId w:val="27"/>
        </w:numPr>
        <w:spacing w:after="120"/>
      </w:pPr>
      <w:r w:rsidRPr="009F6DA2">
        <w:t>Информация съгласно т. 5.3.1;</w:t>
      </w:r>
    </w:p>
    <w:p w14:paraId="376D8B9A" w14:textId="77777777" w:rsidR="00420ADD" w:rsidRPr="009F6DA2" w:rsidRDefault="00420ADD" w:rsidP="001032C7">
      <w:pPr>
        <w:pStyle w:val="ListParagraph"/>
        <w:numPr>
          <w:ilvl w:val="0"/>
          <w:numId w:val="27"/>
        </w:numPr>
        <w:spacing w:after="120"/>
      </w:pPr>
      <w:r w:rsidRPr="009F6DA2">
        <w:lastRenderedPageBreak/>
        <w:t>Химически състав;</w:t>
      </w:r>
    </w:p>
    <w:p w14:paraId="009155C9" w14:textId="77777777" w:rsidR="00420ADD" w:rsidRPr="009F6DA2" w:rsidRDefault="00420ADD" w:rsidP="001032C7">
      <w:pPr>
        <w:pStyle w:val="ListParagraph"/>
        <w:numPr>
          <w:ilvl w:val="0"/>
          <w:numId w:val="27"/>
        </w:numPr>
        <w:spacing w:after="120"/>
      </w:pPr>
      <w:r w:rsidRPr="009F6DA2">
        <w:t>Срок на годност;</w:t>
      </w:r>
    </w:p>
    <w:p w14:paraId="6294B465" w14:textId="77777777" w:rsidR="00420ADD" w:rsidRPr="009F6DA2" w:rsidRDefault="00420ADD" w:rsidP="001032C7">
      <w:pPr>
        <w:pStyle w:val="ListParagraph"/>
        <w:numPr>
          <w:ilvl w:val="0"/>
          <w:numId w:val="27"/>
        </w:numPr>
        <w:spacing w:after="120"/>
      </w:pPr>
      <w:r w:rsidRPr="009F6DA2">
        <w:t>Изисквания за съхранение и обработка;</w:t>
      </w:r>
    </w:p>
    <w:p w14:paraId="7DD95F41" w14:textId="77777777" w:rsidR="00420ADD" w:rsidRPr="009F6DA2" w:rsidRDefault="00420ADD" w:rsidP="001032C7">
      <w:pPr>
        <w:pStyle w:val="ListParagraph"/>
        <w:numPr>
          <w:ilvl w:val="0"/>
          <w:numId w:val="27"/>
        </w:numPr>
        <w:spacing w:after="120"/>
      </w:pPr>
      <w:r w:rsidRPr="009F6DA2">
        <w:t>Въздействие върху бетоновата смес, в т.ч. необходими корекции в пропорциите в сместа за постигане на изискваната якост на натиск и скорост на набиране на якост.</w:t>
      </w:r>
    </w:p>
    <w:p w14:paraId="4E1D4B69" w14:textId="77777777" w:rsidR="00420ADD" w:rsidRPr="009F6DA2" w:rsidRDefault="00420ADD" w:rsidP="00420ADD">
      <w:pPr>
        <w:pStyle w:val="Heading3"/>
        <w:spacing w:line="276" w:lineRule="auto"/>
      </w:pPr>
      <w:r w:rsidRPr="009F6DA2">
        <w:t>Доставка и съхранени на добавките</w:t>
      </w:r>
    </w:p>
    <w:p w14:paraId="54E2D91B" w14:textId="77777777" w:rsidR="00420ADD" w:rsidRPr="00CA1176" w:rsidRDefault="00420ADD" w:rsidP="00420ADD">
      <w:pPr>
        <w:spacing w:after="120"/>
      </w:pPr>
      <w:r w:rsidRPr="00CA1176">
        <w:t>Всички добавки, които се използват в определени дози, се доставят в контейнери или опаковки, с маркировка за препоръчаната доза за всеки вид смес, в която ще се влагат.</w:t>
      </w:r>
    </w:p>
    <w:p w14:paraId="46197FAD" w14:textId="77777777" w:rsidR="00420ADD" w:rsidRPr="00CA1176" w:rsidRDefault="00420ADD" w:rsidP="00420ADD">
      <w:pPr>
        <w:pStyle w:val="Heading3"/>
        <w:spacing w:line="276" w:lineRule="auto"/>
      </w:pPr>
      <w:r w:rsidRPr="00CA1176">
        <w:t>Използване на добавки</w:t>
      </w:r>
    </w:p>
    <w:p w14:paraId="5B43D9CD" w14:textId="77777777" w:rsidR="00420ADD" w:rsidRPr="00CA1176" w:rsidRDefault="00420ADD" w:rsidP="00420ADD">
      <w:pPr>
        <w:spacing w:after="120"/>
      </w:pPr>
      <w:r w:rsidRPr="00CA1176">
        <w:t>Одобрените добавки се използват в строго съответствие с инструкциите на производителя и в препоръчания от него температурен обхват на околната среда. Дозата се определя съобразно препоръките на производителя.</w:t>
      </w:r>
    </w:p>
    <w:p w14:paraId="7E94B9AF" w14:textId="77777777" w:rsidR="00420ADD" w:rsidRPr="00CA1176" w:rsidRDefault="00420ADD" w:rsidP="00420ADD">
      <w:pPr>
        <w:pStyle w:val="Heading3"/>
        <w:spacing w:line="276" w:lineRule="auto"/>
      </w:pPr>
      <w:r w:rsidRPr="00CA1176">
        <w:t>Полимерни фибри</w:t>
      </w:r>
    </w:p>
    <w:p w14:paraId="5D929AD3" w14:textId="44B755CE" w:rsidR="00420ADD" w:rsidRPr="009F6DA2" w:rsidRDefault="00420ADD" w:rsidP="00D7789A">
      <w:pPr>
        <w:spacing w:after="120"/>
      </w:pPr>
      <w:r w:rsidRPr="00CA1176">
        <w:t xml:space="preserve">Полимерните фибри трябва да са клас Ia (моновлакно), клас Ib (фибрилирани) или клас II (синтетични) съгласно т. </w:t>
      </w:r>
      <w:r w:rsidRPr="00CA1176">
        <w:rPr>
          <w:highlight w:val="lightGray"/>
        </w:rPr>
        <w:t>5.2.1</w:t>
      </w:r>
      <w:r w:rsidRPr="00CA1176">
        <w:t xml:space="preserve"> и трябва да отговарят на БДС EN 14889-2. Те се добавят към бетона в съответствие с препоръките на производителя.</w:t>
      </w:r>
    </w:p>
    <w:p w14:paraId="5C4A7EB9" w14:textId="77777777" w:rsidR="00420ADD" w:rsidRPr="00CA1176" w:rsidRDefault="00420ADD" w:rsidP="00420ADD">
      <w:pPr>
        <w:pStyle w:val="Heading3"/>
        <w:spacing w:line="276" w:lineRule="auto"/>
      </w:pPr>
      <w:r w:rsidRPr="00CA1176">
        <w:t>Предварително одобрение на пропорциите в смесите</w:t>
      </w:r>
    </w:p>
    <w:p w14:paraId="30EC6988" w14:textId="77777777" w:rsidR="00420ADD" w:rsidRPr="00CA1176" w:rsidRDefault="00420ADD" w:rsidP="00420ADD">
      <w:pPr>
        <w:spacing w:after="120"/>
      </w:pPr>
      <w:r w:rsidRPr="00CA1176">
        <w:t>При първа възможност, след влизането на договора в сила Изпълнителят трябва да представи в писмен вид за одобрение от Проектанта своите предложения за всички бетони, посочени в настоящата спецификация, като посочи пропорциите на всички съставни материали, в т.ч. добавки; консистенция; съотношение вода/цимент и съдържание на хлориди и др.</w:t>
      </w:r>
    </w:p>
    <w:p w14:paraId="179EEC9B" w14:textId="77777777" w:rsidR="00420ADD" w:rsidRPr="00CA1176" w:rsidRDefault="00420ADD" w:rsidP="00420ADD">
      <w:pPr>
        <w:pStyle w:val="Heading3"/>
        <w:spacing w:line="276" w:lineRule="auto"/>
      </w:pPr>
      <w:r w:rsidRPr="00CA1176">
        <w:t>Опитни смеси</w:t>
      </w:r>
    </w:p>
    <w:p w14:paraId="46E7A1FE" w14:textId="6F6E4415" w:rsidR="00420ADD" w:rsidRPr="00CA1176" w:rsidRDefault="00420ADD" w:rsidP="00420ADD">
      <w:pPr>
        <w:spacing w:after="120"/>
      </w:pPr>
      <w:r w:rsidRPr="00CA1176">
        <w:t>Ако се изисква, опитни смеси трябва да се подготвят за всеки един различен бетон, предназначен за влагане в работите. Опитните смеси се приготвят и тестват в присъствието на Проектанта, при желание от негова страна.</w:t>
      </w:r>
    </w:p>
    <w:p w14:paraId="3364DCF6" w14:textId="77777777" w:rsidR="00420ADD" w:rsidRPr="00CA1176" w:rsidRDefault="00420ADD" w:rsidP="00420ADD">
      <w:pPr>
        <w:pStyle w:val="Heading3"/>
        <w:spacing w:line="276" w:lineRule="auto"/>
      </w:pPr>
      <w:r w:rsidRPr="00CA1176">
        <w:t>Изискване за съпротивление на натиск за опитните смеси</w:t>
      </w:r>
    </w:p>
    <w:p w14:paraId="3F7DA1A2" w14:textId="77777777" w:rsidR="00420ADD" w:rsidRPr="00CA1176" w:rsidRDefault="00420ADD" w:rsidP="00420ADD">
      <w:pPr>
        <w:spacing w:after="120"/>
      </w:pPr>
      <w:r w:rsidRPr="00CA1176">
        <w:t>Съпротивлението на натиск на опитната смес се счита за удовлетворително, ако критериите за приемане на първоначални тестове, посочени в A.5 от БДС EN 206-1 са спазени.</w:t>
      </w:r>
    </w:p>
    <w:p w14:paraId="51AE9CA4" w14:textId="77777777" w:rsidR="00420ADD" w:rsidRPr="00CA1176" w:rsidRDefault="00420ADD" w:rsidP="00420ADD">
      <w:pPr>
        <w:pStyle w:val="Heading3"/>
        <w:spacing w:line="276" w:lineRule="auto"/>
      </w:pPr>
      <w:r w:rsidRPr="00CA1176">
        <w:lastRenderedPageBreak/>
        <w:t>Консистенция (приложимост)</w:t>
      </w:r>
    </w:p>
    <w:p w14:paraId="32BC22C9" w14:textId="77777777" w:rsidR="00420ADD" w:rsidRPr="00CA1176" w:rsidRDefault="00420ADD" w:rsidP="00420ADD">
      <w:pPr>
        <w:spacing w:after="120"/>
      </w:pPr>
      <w:r w:rsidRPr="00CA1176">
        <w:t>Бетонът трябва да бъде с такава консистенция, че да може веднага да се налее в ъглите на кофража и около армировката без разделяне на материалите или изплуване на свободна вода на повърхността. При отстраняване на кофража бетонът трябва да има гладък вид, без наличие на образувани пчелни клетки, микропукнатини по повърхността или прекомерно запрашаване, както и по преценка на Проектанта да не бъде с по-ниско качество от специфицирания стандарт.</w:t>
      </w:r>
    </w:p>
    <w:p w14:paraId="5B297C2F" w14:textId="77777777" w:rsidR="00420ADD" w:rsidRPr="00CA1176" w:rsidRDefault="00420ADD" w:rsidP="00420ADD">
      <w:pPr>
        <w:pStyle w:val="Heading3"/>
        <w:spacing w:after="0" w:line="276" w:lineRule="auto"/>
      </w:pPr>
      <w:r w:rsidRPr="00CA1176">
        <w:t>Промени по одобрени смеси</w:t>
      </w:r>
    </w:p>
    <w:p w14:paraId="618E04FE" w14:textId="76547B40" w:rsidR="00420ADD" w:rsidRPr="00CA1176" w:rsidRDefault="00420ADD" w:rsidP="00420ADD">
      <w:pPr>
        <w:spacing w:after="120"/>
      </w:pPr>
      <w:r w:rsidRPr="00CA1176">
        <w:t xml:space="preserve">Ако по време на договора Изпълнителят пожелае да промени пропорциите на някоя смес или някой съставен елемент от нея или източника на този съставен елемент, той трябва да получи предварително разрешение за това от Проектанта. </w:t>
      </w:r>
    </w:p>
    <w:p w14:paraId="20627006" w14:textId="77777777" w:rsidR="00420ADD" w:rsidRPr="00CA1176" w:rsidRDefault="00420ADD" w:rsidP="00420ADD">
      <w:pPr>
        <w:pStyle w:val="Heading3"/>
        <w:spacing w:after="0" w:line="276" w:lineRule="auto"/>
      </w:pPr>
      <w:r w:rsidRPr="00CA1176">
        <w:t>Намаляване на риска от вредна алкало-силициева реакция</w:t>
      </w:r>
    </w:p>
    <w:p w14:paraId="7B70514B" w14:textId="77777777" w:rsidR="00420ADD" w:rsidRPr="00CA1176" w:rsidRDefault="00420ADD" w:rsidP="00420ADD">
      <w:pPr>
        <w:spacing w:after="120"/>
      </w:pPr>
      <w:r w:rsidRPr="00CA1176">
        <w:t>Изпълнителят може да представи на Проектанта за одобрение предложенията си за намаляване на риска от алкално-силициева реакция съгласно нормативните изисквания.</w:t>
      </w:r>
    </w:p>
    <w:p w14:paraId="1EEBB684" w14:textId="77777777" w:rsidR="00420ADD" w:rsidRPr="00CA1176" w:rsidRDefault="00420ADD" w:rsidP="00420ADD">
      <w:pPr>
        <w:pStyle w:val="Heading3"/>
        <w:spacing w:line="276" w:lineRule="auto"/>
      </w:pPr>
      <w:r w:rsidRPr="00CA1176">
        <w:t>Промяна на съпротивлението на натиск с температура</w:t>
      </w:r>
    </w:p>
    <w:p w14:paraId="53C59AA0" w14:textId="58BE2370" w:rsidR="00420ADD" w:rsidRPr="00CA1176" w:rsidRDefault="00420ADD" w:rsidP="00420ADD">
      <w:pPr>
        <w:spacing w:after="120"/>
      </w:pPr>
      <w:r w:rsidRPr="00CA1176">
        <w:t>Якостите, определени на 28 дни или по-рано, се отнасят до опитните кубове, които са стегнали при посочените в БДС EN 12390-2 температури. За да се предвиди температурното влияние извън обхвата, който може да се яви по време на смесването или зреенето на бетона, Изпълнителят трябва да изготви за одобрение от страна на Проектанта таблица или графика</w:t>
      </w:r>
      <w:r w:rsidR="005F26B5" w:rsidRPr="00CA1176">
        <w:t>.</w:t>
      </w:r>
    </w:p>
    <w:p w14:paraId="2B562DFF" w14:textId="77777777" w:rsidR="00420ADD" w:rsidRPr="00CA1176" w:rsidRDefault="00420ADD" w:rsidP="00420ADD">
      <w:pPr>
        <w:pStyle w:val="Heading3"/>
        <w:spacing w:line="276" w:lineRule="auto"/>
      </w:pPr>
      <w:r w:rsidRPr="00CA1176">
        <w:t>Одобрение на методите за дозиране на бетона</w:t>
      </w:r>
    </w:p>
    <w:p w14:paraId="242F4969" w14:textId="77777777" w:rsidR="00420ADD" w:rsidRPr="00CA1176" w:rsidRDefault="00420ADD" w:rsidP="00420ADD">
      <w:pPr>
        <w:spacing w:after="120"/>
      </w:pPr>
      <w:r w:rsidRPr="00CA1176">
        <w:t>Организацията на Изпълнителя за обработка, дозиране, транспортиране и смесване на материалите за бетона, заедно с всички контролни процедури, трябва да получи принципно одобрение от Проектанта преди започването на работите на обекта.</w:t>
      </w:r>
    </w:p>
    <w:p w14:paraId="77EA80A1" w14:textId="77777777" w:rsidR="00420ADD" w:rsidRPr="00CA1176" w:rsidRDefault="00420ADD" w:rsidP="00420ADD">
      <w:pPr>
        <w:pStyle w:val="Heading3"/>
        <w:spacing w:line="276" w:lineRule="auto"/>
      </w:pPr>
      <w:r w:rsidRPr="00CA1176">
        <w:t>Дозиране по тегло</w:t>
      </w:r>
    </w:p>
    <w:p w14:paraId="7A559DB1" w14:textId="77777777" w:rsidR="00420ADD" w:rsidRPr="00CA1176" w:rsidRDefault="00420ADD" w:rsidP="00420ADD">
      <w:pPr>
        <w:spacing w:after="120"/>
      </w:pPr>
      <w:r w:rsidRPr="00CA1176">
        <w:t>Всички материали за бетона се дозират поотделно и по тегло.</w:t>
      </w:r>
    </w:p>
    <w:p w14:paraId="418F7D39" w14:textId="77777777" w:rsidR="00420ADD" w:rsidRPr="00CA1176" w:rsidRDefault="00420ADD" w:rsidP="00420ADD">
      <w:pPr>
        <w:spacing w:after="120"/>
      </w:pPr>
      <w:r w:rsidRPr="00CA1176">
        <w:t>Инсталацията за дозиране по тегло трябва да контролира подаването на цимент, инертен материал и насипни добавки с точност не по-лоша от ± 2% спрямо отделните тегления. За добавената вода точността е в рамките на ± 1%, а за всяка дозирана добавка – точността трябва да е в рамките на ± 5%.</w:t>
      </w:r>
    </w:p>
    <w:p w14:paraId="11C14107" w14:textId="1DED4329" w:rsidR="00420ADD" w:rsidRPr="00CA1176" w:rsidRDefault="00420ADD" w:rsidP="00420ADD">
      <w:pPr>
        <w:pStyle w:val="Heading2"/>
        <w:spacing w:line="276" w:lineRule="auto"/>
      </w:pPr>
      <w:bookmarkStart w:id="56" w:name="_Toc152142823"/>
      <w:bookmarkStart w:id="57" w:name="_Toc152142824"/>
      <w:bookmarkStart w:id="58" w:name="_Toc152142825"/>
      <w:bookmarkStart w:id="59" w:name="_Toc152142826"/>
      <w:bookmarkStart w:id="60" w:name="_Toc152142827"/>
      <w:bookmarkStart w:id="61" w:name="_Toc152142828"/>
      <w:bookmarkStart w:id="62" w:name="_Toc152142829"/>
      <w:bookmarkStart w:id="63" w:name="_Toc152142830"/>
      <w:bookmarkStart w:id="64" w:name="_Toc152142831"/>
      <w:bookmarkStart w:id="65" w:name="_Toc152142832"/>
      <w:bookmarkStart w:id="66" w:name="_Toc152142833"/>
      <w:bookmarkStart w:id="67" w:name="_Toc152142834"/>
      <w:bookmarkStart w:id="68" w:name="_Toc152142835"/>
      <w:bookmarkStart w:id="69" w:name="_Toc152142836"/>
      <w:bookmarkStart w:id="70" w:name="_Toc152142837"/>
      <w:bookmarkStart w:id="71" w:name="_Toc152142838"/>
      <w:bookmarkStart w:id="72" w:name="_Toc152142839"/>
      <w:bookmarkStart w:id="73" w:name="_Toc152142840"/>
      <w:bookmarkStart w:id="74" w:name="_Toc152142841"/>
      <w:bookmarkStart w:id="75" w:name="_Toc152142842"/>
      <w:bookmarkStart w:id="76" w:name="_Toc152142843"/>
      <w:bookmarkStart w:id="77" w:name="_Toc152142844"/>
      <w:bookmarkStart w:id="78" w:name="_Toc152142845"/>
      <w:bookmarkStart w:id="79" w:name="_Toc152142846"/>
      <w:bookmarkStart w:id="80" w:name="_Toc152142847"/>
      <w:bookmarkStart w:id="81" w:name="_Toc152142848"/>
      <w:bookmarkStart w:id="82" w:name="_Toc152142849"/>
      <w:bookmarkStart w:id="83" w:name="_Toc152142850"/>
      <w:bookmarkStart w:id="84" w:name="_Toc152142851"/>
      <w:bookmarkStart w:id="85" w:name="_Toc152142852"/>
      <w:bookmarkStart w:id="86" w:name="_Toc152142853"/>
      <w:bookmarkStart w:id="87" w:name="_Toc152142854"/>
      <w:bookmarkStart w:id="88" w:name="_Toc152142855"/>
      <w:bookmarkStart w:id="89" w:name="_Toc152142856"/>
      <w:bookmarkStart w:id="90" w:name="_Toc152142857"/>
      <w:bookmarkStart w:id="91" w:name="_Toc152142858"/>
      <w:bookmarkStart w:id="92" w:name="_Toc152142859"/>
      <w:bookmarkStart w:id="93" w:name="_Toc152142860"/>
      <w:bookmarkStart w:id="94" w:name="_Toc152142861"/>
      <w:bookmarkStart w:id="95" w:name="_Toc152142862"/>
      <w:bookmarkStart w:id="96" w:name="_Toc152142863"/>
      <w:bookmarkStart w:id="97" w:name="_Toc152142977"/>
      <w:bookmarkStart w:id="98" w:name="_Toc152142978"/>
      <w:bookmarkStart w:id="99" w:name="_Toc152142979"/>
      <w:bookmarkStart w:id="100" w:name="_Toc152142980"/>
      <w:bookmarkStart w:id="101" w:name="_Toc152142981"/>
      <w:bookmarkStart w:id="102" w:name="_Toc152142982"/>
      <w:bookmarkStart w:id="103" w:name="_Toc152142983"/>
      <w:bookmarkStart w:id="104" w:name="_Toc152142984"/>
      <w:bookmarkStart w:id="105" w:name="_Toc152142985"/>
      <w:bookmarkStart w:id="106" w:name="_Toc152142986"/>
      <w:bookmarkStart w:id="107" w:name="_Toc152142987"/>
      <w:bookmarkStart w:id="108" w:name="_Toc152142988"/>
      <w:bookmarkStart w:id="109" w:name="_Toc152142989"/>
      <w:bookmarkStart w:id="110" w:name="_Toc152142990"/>
      <w:bookmarkStart w:id="111" w:name="_Toc152142991"/>
      <w:bookmarkStart w:id="112" w:name="_Toc152142992"/>
      <w:bookmarkStart w:id="113" w:name="_Toc152142993"/>
      <w:bookmarkStart w:id="114" w:name="_Toc152142994"/>
      <w:bookmarkStart w:id="115" w:name="_Toc152142995"/>
      <w:bookmarkStart w:id="116" w:name="_Toc152142996"/>
      <w:bookmarkStart w:id="117" w:name="_Toc152142997"/>
      <w:bookmarkStart w:id="118" w:name="_Toc152142998"/>
      <w:bookmarkStart w:id="119" w:name="_Toc152142999"/>
      <w:bookmarkStart w:id="120" w:name="_Toc152143000"/>
      <w:bookmarkStart w:id="121" w:name="_Toc152143001"/>
      <w:bookmarkStart w:id="122" w:name="_Toc152143002"/>
      <w:bookmarkStart w:id="123" w:name="_Toc152143003"/>
      <w:bookmarkStart w:id="124" w:name="_Toc152143004"/>
      <w:bookmarkStart w:id="125" w:name="_Toc152143005"/>
      <w:bookmarkStart w:id="126" w:name="_Toc152143006"/>
      <w:bookmarkStart w:id="127" w:name="_Toc152143007"/>
      <w:bookmarkStart w:id="128" w:name="_Toc152143008"/>
      <w:bookmarkStart w:id="129" w:name="_Toc152143009"/>
      <w:bookmarkStart w:id="130" w:name="_Toc152143010"/>
      <w:bookmarkStart w:id="131" w:name="_Toc152143011"/>
      <w:bookmarkStart w:id="132" w:name="_Toc152143012"/>
      <w:bookmarkStart w:id="133" w:name="_Toc152143013"/>
      <w:bookmarkStart w:id="134" w:name="_Toc152143014"/>
      <w:bookmarkStart w:id="135" w:name="_Toc152143015"/>
      <w:bookmarkStart w:id="136" w:name="_Toc152143016"/>
      <w:bookmarkStart w:id="137" w:name="_Toc152143017"/>
      <w:bookmarkStart w:id="138" w:name="_Toc152143018"/>
      <w:bookmarkStart w:id="139" w:name="_Toc152143019"/>
      <w:bookmarkStart w:id="140" w:name="_Toc152143020"/>
      <w:bookmarkStart w:id="141" w:name="_Toc152143021"/>
      <w:bookmarkStart w:id="142" w:name="_Toc152143022"/>
      <w:bookmarkStart w:id="143" w:name="_Toc152143023"/>
      <w:bookmarkStart w:id="144" w:name="_Toc152143024"/>
      <w:bookmarkStart w:id="145" w:name="_Toc152143025"/>
      <w:bookmarkStart w:id="146" w:name="_Toc152143026"/>
      <w:bookmarkStart w:id="147" w:name="_Toc152143027"/>
      <w:bookmarkStart w:id="148" w:name="_Toc152143028"/>
      <w:bookmarkStart w:id="149" w:name="_Toc152143029"/>
      <w:bookmarkStart w:id="150" w:name="_Toc152143030"/>
      <w:bookmarkStart w:id="151" w:name="_Toc152143031"/>
      <w:bookmarkStart w:id="152" w:name="_Toc152143032"/>
      <w:bookmarkStart w:id="153" w:name="_Toc152143033"/>
      <w:bookmarkStart w:id="154" w:name="_Toc152143034"/>
      <w:bookmarkStart w:id="155" w:name="_Toc152143035"/>
      <w:bookmarkStart w:id="156" w:name="_Toc152143036"/>
      <w:bookmarkStart w:id="157" w:name="_Toc152143037"/>
      <w:bookmarkStart w:id="158" w:name="_Toc152143038"/>
      <w:bookmarkStart w:id="159" w:name="_Toc152143039"/>
      <w:bookmarkStart w:id="160" w:name="_Toc152143040"/>
      <w:bookmarkStart w:id="161" w:name="_Toc152143041"/>
      <w:bookmarkStart w:id="162" w:name="_Toc152143042"/>
      <w:bookmarkStart w:id="163" w:name="_Toc152143043"/>
      <w:bookmarkStart w:id="164" w:name="_Toc152143044"/>
      <w:bookmarkStart w:id="165" w:name="_Toc152143045"/>
      <w:bookmarkStart w:id="166" w:name="_Toc152143046"/>
      <w:bookmarkStart w:id="167" w:name="_Toc152143047"/>
      <w:bookmarkStart w:id="168" w:name="_Toc152143048"/>
      <w:bookmarkStart w:id="169" w:name="_Toc152143049"/>
      <w:bookmarkStart w:id="170" w:name="_Toc152143050"/>
      <w:bookmarkStart w:id="171" w:name="_Toc152143051"/>
      <w:bookmarkStart w:id="172" w:name="_Toc152143052"/>
      <w:bookmarkStart w:id="173" w:name="_Toc152143053"/>
      <w:bookmarkStart w:id="174" w:name="_Toc152143054"/>
      <w:bookmarkStart w:id="175" w:name="_Toc152143055"/>
      <w:bookmarkStart w:id="176" w:name="_Toc152143056"/>
      <w:bookmarkStart w:id="177" w:name="_Toc152143057"/>
      <w:bookmarkStart w:id="178" w:name="_Toc152143058"/>
      <w:bookmarkStart w:id="179" w:name="_Toc152143059"/>
      <w:bookmarkStart w:id="180" w:name="_Toc152143060"/>
      <w:bookmarkStart w:id="181" w:name="_Toc152143061"/>
      <w:bookmarkStart w:id="182" w:name="_Toc152143062"/>
      <w:bookmarkStart w:id="183" w:name="_Toc152143063"/>
      <w:bookmarkStart w:id="184" w:name="_Toc152143064"/>
      <w:bookmarkStart w:id="185" w:name="_Toc151471062"/>
      <w:bookmarkStart w:id="186" w:name="_Toc153969489"/>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r w:rsidRPr="00CA1176">
        <w:lastRenderedPageBreak/>
        <w:t>Стандартна спецификация – армировка, кофраж, довършителни работи, фуги, тестове и контрол</w:t>
      </w:r>
      <w:bookmarkEnd w:id="185"/>
      <w:bookmarkEnd w:id="186"/>
    </w:p>
    <w:p w14:paraId="176D6D2C" w14:textId="77777777" w:rsidR="00420ADD" w:rsidRPr="00CA1176" w:rsidRDefault="00420ADD" w:rsidP="00420ADD">
      <w:pPr>
        <w:pStyle w:val="Heading3"/>
        <w:spacing w:after="0" w:line="276" w:lineRule="auto"/>
      </w:pPr>
      <w:r w:rsidRPr="00CA1176">
        <w:t>Армировъчна стомана - спецификация</w:t>
      </w:r>
    </w:p>
    <w:p w14:paraId="5C01E189" w14:textId="77777777" w:rsidR="00420ADD" w:rsidRPr="00CA1176" w:rsidRDefault="00420ADD" w:rsidP="00420ADD">
      <w:pPr>
        <w:spacing w:after="120"/>
        <w:ind w:firstLine="708"/>
      </w:pPr>
      <w:r w:rsidRPr="00CA1176">
        <w:t>Горещо валцованите и студено обработените стоманени пръти, използвани за армировка на бетона, трябва да отговарят на БДС EN 10080, клас B500B или B500C.</w:t>
      </w:r>
    </w:p>
    <w:p w14:paraId="4F363995" w14:textId="77777777" w:rsidR="00420ADD" w:rsidRPr="00CA1176" w:rsidRDefault="00420ADD" w:rsidP="00420ADD">
      <w:pPr>
        <w:spacing w:after="120"/>
      </w:pPr>
      <w:r w:rsidRPr="00CA1176">
        <w:t>Мрежестата арматура трябва да отговаря на БДС EN 10080, класове B500A, B500B или B500C.</w:t>
      </w:r>
    </w:p>
    <w:p w14:paraId="6FBBFF4F" w14:textId="77777777" w:rsidR="00420ADD" w:rsidRPr="00CA1176" w:rsidRDefault="00420ADD" w:rsidP="00420ADD">
      <w:pPr>
        <w:pStyle w:val="Heading3"/>
        <w:spacing w:line="276" w:lineRule="auto"/>
      </w:pPr>
      <w:r w:rsidRPr="00CA1176">
        <w:t>Бетоново покритие</w:t>
      </w:r>
    </w:p>
    <w:p w14:paraId="1A3E7B1A" w14:textId="77777777" w:rsidR="00420ADD" w:rsidRPr="00CA1176" w:rsidRDefault="00420ADD" w:rsidP="00420ADD">
      <w:pPr>
        <w:spacing w:after="120"/>
      </w:pPr>
      <w:r w:rsidRPr="00CA1176">
        <w:t>Съгласно предвиденото в БДС EN 206-1 и БДС EN 12620, нормалното бетоново покритие на чертежите се състои от минимално покритие плюс толеранс. Освен ако на друго място не е посочено нещо различно, толерансът се приема за 10 мм.</w:t>
      </w:r>
    </w:p>
    <w:p w14:paraId="6A056298" w14:textId="77777777" w:rsidR="00420ADD" w:rsidRPr="00CA1176" w:rsidRDefault="00420ADD" w:rsidP="00420ADD">
      <w:pPr>
        <w:spacing w:after="120"/>
      </w:pPr>
      <w:r w:rsidRPr="00CA1176">
        <w:t>Номиналното бетоново покритие се увеличава с 50 мм, когато се бетонът се излива директно върху земята.</w:t>
      </w:r>
    </w:p>
    <w:p w14:paraId="12AA41BF" w14:textId="77777777" w:rsidR="00420ADD" w:rsidRPr="00CA1176" w:rsidRDefault="00420ADD" w:rsidP="00420ADD">
      <w:pPr>
        <w:pStyle w:val="Heading3"/>
        <w:spacing w:line="276" w:lineRule="auto"/>
      </w:pPr>
      <w:r w:rsidRPr="00CA1176">
        <w:t>Изграждане на кофраж</w:t>
      </w:r>
    </w:p>
    <w:p w14:paraId="28A8F736" w14:textId="77777777" w:rsidR="00420ADD" w:rsidRPr="00CA1176" w:rsidRDefault="00420ADD" w:rsidP="00420ADD">
      <w:pPr>
        <w:spacing w:after="120"/>
      </w:pPr>
      <w:r w:rsidRPr="00CA1176">
        <w:t>Кофражът трябва да бъдат стабилно изграден, за да гарантира, че изпълненият бетон съответства на заложената форма, позиция и ниво, както и на специфицирания завършен вид. Кофражът трябва да е с подходящ дизайн и здрава конструкция, за да може да понесе натоварването от влажния бетон, както и всякакви други странични натоварвания като тези по време на бетоновите операции, без прекомерни издувания, изкривявания, отклонения, нестабилност или загуба на разтвор.</w:t>
      </w:r>
    </w:p>
    <w:p w14:paraId="445E4D46" w14:textId="77777777" w:rsidR="00420ADD" w:rsidRPr="009F6DA2" w:rsidRDefault="00420ADD" w:rsidP="00420ADD">
      <w:pPr>
        <w:pStyle w:val="Heading3"/>
        <w:spacing w:line="276" w:lineRule="auto"/>
      </w:pPr>
      <w:r w:rsidRPr="009F6DA2">
        <w:t>Допустими стойности за бетоновите повърхности</w:t>
      </w:r>
    </w:p>
    <w:p w14:paraId="70C74E3E" w14:textId="77777777" w:rsidR="00420ADD" w:rsidRPr="009F6DA2" w:rsidRDefault="00420ADD" w:rsidP="00420ADD">
      <w:r w:rsidRPr="009F6DA2">
        <w:t>Допустимите стойности за бетоновите повърхности  са дадени в следващата таблица.</w:t>
      </w:r>
    </w:p>
    <w:p w14:paraId="29119C3B" w14:textId="77777777" w:rsidR="00420ADD" w:rsidRPr="009F6DA2" w:rsidRDefault="00420ADD" w:rsidP="00420ADD">
      <w:pPr>
        <w:ind w:firstLine="0"/>
      </w:pPr>
      <w:r w:rsidRPr="009F6DA2">
        <w:t>Шаблонът, който трябва да се използва за определяне на отклонението по дължина, е:</w:t>
      </w:r>
    </w:p>
    <w:p w14:paraId="23A35914" w14:textId="77777777" w:rsidR="00420ADD" w:rsidRPr="009F6DA2" w:rsidRDefault="00420ADD" w:rsidP="00420ADD">
      <w:r w:rsidRPr="009F6DA2">
        <w:t>(а)</w:t>
      </w:r>
      <w:r w:rsidRPr="009F6DA2">
        <w:tab/>
        <w:t>за прави повърхности, 3 м;</w:t>
      </w:r>
    </w:p>
    <w:p w14:paraId="18F32CB4" w14:textId="577BD213" w:rsidR="00151FCC" w:rsidRDefault="00420ADD" w:rsidP="00420ADD">
      <w:r w:rsidRPr="009F6DA2">
        <w:t>(б)</w:t>
      </w:r>
      <w:r w:rsidRPr="009F6DA2">
        <w:tab/>
        <w:t>за извити повърхности, 1.5 м.</w:t>
      </w:r>
    </w:p>
    <w:p w14:paraId="04AB44A9" w14:textId="77777777" w:rsidR="00151FCC" w:rsidRDefault="00151FCC" w:rsidP="00420ADD"/>
    <w:p w14:paraId="2EB58AFA" w14:textId="77777777" w:rsidR="00151FCC" w:rsidRDefault="00151FCC" w:rsidP="00420ADD"/>
    <w:p w14:paraId="193D329D" w14:textId="475D0714" w:rsidR="00420ADD" w:rsidRPr="009F6DA2" w:rsidRDefault="00420ADD" w:rsidP="00AC5676">
      <w:pPr>
        <w:jc w:val="center"/>
      </w:pPr>
      <w:bookmarkStart w:id="187" w:name="_Hlk151244375"/>
      <w:r w:rsidRPr="009F6DA2">
        <w:rPr>
          <w:i/>
        </w:rPr>
        <w:t xml:space="preserve">Таблица </w:t>
      </w:r>
      <w:r w:rsidRPr="00151FCC">
        <w:rPr>
          <w:i/>
        </w:rPr>
        <w:fldChar w:fldCharType="begin"/>
      </w:r>
      <w:r w:rsidRPr="009F6DA2">
        <w:rPr>
          <w:i/>
        </w:rPr>
        <w:instrText xml:space="preserve"> SEQ Таблица_ \* ARABIC </w:instrText>
      </w:r>
      <w:r w:rsidRPr="00151FCC">
        <w:rPr>
          <w:i/>
        </w:rPr>
        <w:fldChar w:fldCharType="separate"/>
      </w:r>
      <w:r w:rsidR="003B23EA">
        <w:rPr>
          <w:i/>
          <w:noProof/>
        </w:rPr>
        <w:t>3</w:t>
      </w:r>
      <w:r w:rsidRPr="00151FCC">
        <w:rPr>
          <w:i/>
        </w:rPr>
        <w:fldChar w:fldCharType="end"/>
      </w:r>
      <w:r w:rsidRPr="009F6DA2">
        <w:rPr>
          <w:i/>
        </w:rPr>
        <w:t xml:space="preserve">: </w:t>
      </w:r>
      <w:bookmarkEnd w:id="187"/>
      <w:r w:rsidRPr="009F6DA2">
        <w:t>Допустими стойности за бетонови повърхности:</w:t>
      </w:r>
    </w:p>
    <w:tbl>
      <w:tblPr>
        <w:tblW w:w="9786" w:type="dxa"/>
        <w:tblInd w:w="-6" w:type="dxa"/>
        <w:tblLayout w:type="fixed"/>
        <w:tblCellMar>
          <w:left w:w="0" w:type="dxa"/>
          <w:right w:w="0" w:type="dxa"/>
        </w:tblCellMar>
        <w:tblLook w:val="01E0" w:firstRow="1" w:lastRow="1" w:firstColumn="1" w:lastColumn="1" w:noHBand="0" w:noVBand="0"/>
      </w:tblPr>
      <w:tblGrid>
        <w:gridCol w:w="1631"/>
        <w:gridCol w:w="4086"/>
        <w:gridCol w:w="1016"/>
        <w:gridCol w:w="1020"/>
        <w:gridCol w:w="1016"/>
        <w:gridCol w:w="1017"/>
      </w:tblGrid>
      <w:tr w:rsidR="009F6DA2" w:rsidRPr="009F6DA2" w14:paraId="7E6356B3" w14:textId="77777777" w:rsidTr="004E1B01">
        <w:trPr>
          <w:trHeight w:val="164"/>
        </w:trPr>
        <w:tc>
          <w:tcPr>
            <w:tcW w:w="1631" w:type="dxa"/>
            <w:vMerge w:val="restart"/>
            <w:tcBorders>
              <w:top w:val="single" w:sz="5" w:space="0" w:color="000000"/>
              <w:left w:val="single" w:sz="5" w:space="0" w:color="000000"/>
              <w:right w:val="single" w:sz="5" w:space="0" w:color="000000"/>
            </w:tcBorders>
            <w:shd w:val="clear" w:color="auto" w:fill="DEEAF6" w:themeFill="accent1" w:themeFillTint="33"/>
          </w:tcPr>
          <w:p w14:paraId="5BCB822E" w14:textId="77777777" w:rsidR="00420ADD" w:rsidRPr="009F6DA2" w:rsidRDefault="00420ADD" w:rsidP="00420ADD">
            <w:pPr>
              <w:widowControl w:val="0"/>
              <w:spacing w:before="1"/>
              <w:ind w:firstLine="0"/>
              <w:jc w:val="left"/>
              <w:rPr>
                <w:sz w:val="18"/>
                <w:szCs w:val="13"/>
                <w:lang w:eastAsia="bg-BG" w:bidi="bg-BG"/>
              </w:rPr>
            </w:pPr>
          </w:p>
          <w:p w14:paraId="294E140D" w14:textId="77777777" w:rsidR="00420ADD" w:rsidRPr="009F6DA2" w:rsidRDefault="00420ADD" w:rsidP="00420ADD">
            <w:pPr>
              <w:widowControl w:val="0"/>
              <w:ind w:firstLine="0"/>
              <w:jc w:val="left"/>
              <w:rPr>
                <w:sz w:val="18"/>
                <w:szCs w:val="16"/>
                <w:lang w:eastAsia="bg-BG" w:bidi="bg-BG"/>
              </w:rPr>
            </w:pPr>
          </w:p>
          <w:p w14:paraId="3363FB6F" w14:textId="77777777" w:rsidR="00420ADD" w:rsidRPr="009F6DA2" w:rsidRDefault="00420ADD" w:rsidP="00420ADD">
            <w:pPr>
              <w:widowControl w:val="0"/>
              <w:ind w:left="102" w:right="239" w:firstLine="0"/>
              <w:jc w:val="left"/>
              <w:rPr>
                <w:rFonts w:eastAsia="Arial"/>
                <w:sz w:val="18"/>
                <w:szCs w:val="16"/>
                <w:lang w:eastAsia="bg-BG" w:bidi="bg-BG"/>
              </w:rPr>
            </w:pPr>
            <w:r w:rsidRPr="009F6DA2">
              <w:rPr>
                <w:b/>
                <w:sz w:val="18"/>
                <w:szCs w:val="22"/>
                <w:lang w:eastAsia="bg-BG" w:bidi="bg-BG"/>
              </w:rPr>
              <w:t>Вид конструкция</w:t>
            </w:r>
          </w:p>
        </w:tc>
        <w:tc>
          <w:tcPr>
            <w:tcW w:w="4086" w:type="dxa"/>
            <w:vMerge w:val="restart"/>
            <w:tcBorders>
              <w:top w:val="single" w:sz="5" w:space="0" w:color="000000"/>
              <w:left w:val="single" w:sz="5" w:space="0" w:color="000000"/>
              <w:right w:val="single" w:sz="5" w:space="0" w:color="000000"/>
            </w:tcBorders>
            <w:shd w:val="clear" w:color="auto" w:fill="DEEAF6" w:themeFill="accent1" w:themeFillTint="33"/>
          </w:tcPr>
          <w:p w14:paraId="1DB19A75" w14:textId="77777777" w:rsidR="00420ADD" w:rsidRPr="009F6DA2" w:rsidRDefault="00420ADD" w:rsidP="00420ADD">
            <w:pPr>
              <w:widowControl w:val="0"/>
              <w:ind w:firstLine="0"/>
              <w:jc w:val="left"/>
              <w:rPr>
                <w:sz w:val="18"/>
                <w:szCs w:val="16"/>
                <w:lang w:eastAsia="bg-BG" w:bidi="bg-BG"/>
              </w:rPr>
            </w:pPr>
          </w:p>
          <w:p w14:paraId="417F38C5" w14:textId="77777777" w:rsidR="00420ADD" w:rsidRPr="009F6DA2" w:rsidRDefault="00420ADD" w:rsidP="00420ADD">
            <w:pPr>
              <w:widowControl w:val="0"/>
              <w:spacing w:before="11"/>
              <w:ind w:firstLine="0"/>
              <w:jc w:val="left"/>
              <w:rPr>
                <w:sz w:val="18"/>
                <w:szCs w:val="22"/>
                <w:lang w:eastAsia="bg-BG" w:bidi="bg-BG"/>
              </w:rPr>
            </w:pPr>
          </w:p>
          <w:p w14:paraId="48B1B53B" w14:textId="77777777" w:rsidR="00420ADD" w:rsidRPr="009F6DA2" w:rsidRDefault="00420ADD" w:rsidP="00420ADD">
            <w:pPr>
              <w:widowControl w:val="0"/>
              <w:ind w:left="102" w:firstLine="0"/>
              <w:jc w:val="left"/>
              <w:rPr>
                <w:rFonts w:eastAsia="Arial"/>
                <w:sz w:val="18"/>
                <w:szCs w:val="16"/>
                <w:lang w:eastAsia="bg-BG" w:bidi="bg-BG"/>
              </w:rPr>
            </w:pPr>
            <w:r w:rsidRPr="009F6DA2">
              <w:rPr>
                <w:b/>
                <w:sz w:val="18"/>
                <w:szCs w:val="22"/>
                <w:lang w:eastAsia="bg-BG" w:bidi="bg-BG"/>
              </w:rPr>
              <w:t>Вид неизправност</w:t>
            </w:r>
          </w:p>
        </w:tc>
        <w:tc>
          <w:tcPr>
            <w:tcW w:w="4069" w:type="dxa"/>
            <w:gridSpan w:val="4"/>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64828634" w14:textId="77777777" w:rsidR="00420ADD" w:rsidRPr="009F6DA2" w:rsidRDefault="00420ADD" w:rsidP="00420ADD">
            <w:pPr>
              <w:widowControl w:val="0"/>
              <w:spacing w:before="9"/>
              <w:ind w:left="102" w:firstLine="0"/>
              <w:jc w:val="left"/>
              <w:rPr>
                <w:rFonts w:eastAsia="Arial"/>
                <w:sz w:val="18"/>
                <w:szCs w:val="16"/>
                <w:lang w:eastAsia="bg-BG" w:bidi="bg-BG"/>
              </w:rPr>
            </w:pPr>
            <w:r w:rsidRPr="009F6DA2">
              <w:rPr>
                <w:b/>
                <w:sz w:val="18"/>
                <w:szCs w:val="22"/>
                <w:lang w:eastAsia="bg-BG" w:bidi="bg-BG"/>
              </w:rPr>
              <w:t>Допустими стойности мм</w:t>
            </w:r>
          </w:p>
        </w:tc>
      </w:tr>
      <w:tr w:rsidR="009F6DA2" w:rsidRPr="009F6DA2" w14:paraId="502716D0" w14:textId="77777777" w:rsidTr="004E1B01">
        <w:trPr>
          <w:trHeight w:val="164"/>
        </w:trPr>
        <w:tc>
          <w:tcPr>
            <w:tcW w:w="1631" w:type="dxa"/>
            <w:vMerge/>
            <w:tcBorders>
              <w:left w:val="single" w:sz="5" w:space="0" w:color="000000"/>
              <w:right w:val="single" w:sz="5" w:space="0" w:color="000000"/>
            </w:tcBorders>
            <w:shd w:val="clear" w:color="auto" w:fill="DEEAF6" w:themeFill="accent1" w:themeFillTint="33"/>
          </w:tcPr>
          <w:p w14:paraId="4401FAC0" w14:textId="77777777" w:rsidR="00420ADD" w:rsidRPr="009F6DA2" w:rsidRDefault="00420ADD" w:rsidP="00420ADD">
            <w:pPr>
              <w:widowControl w:val="0"/>
              <w:ind w:firstLine="0"/>
              <w:jc w:val="left"/>
              <w:rPr>
                <w:sz w:val="18"/>
                <w:szCs w:val="22"/>
                <w:lang w:eastAsia="bg-BG" w:bidi="bg-BG"/>
              </w:rPr>
            </w:pPr>
          </w:p>
        </w:tc>
        <w:tc>
          <w:tcPr>
            <w:tcW w:w="4086" w:type="dxa"/>
            <w:vMerge/>
            <w:tcBorders>
              <w:left w:val="single" w:sz="5" w:space="0" w:color="000000"/>
              <w:right w:val="single" w:sz="5" w:space="0" w:color="000000"/>
            </w:tcBorders>
            <w:shd w:val="clear" w:color="auto" w:fill="DEEAF6" w:themeFill="accent1" w:themeFillTint="33"/>
          </w:tcPr>
          <w:p w14:paraId="1AFD7CFB" w14:textId="77777777" w:rsidR="00420ADD" w:rsidRPr="009F6DA2" w:rsidRDefault="00420ADD" w:rsidP="00420ADD">
            <w:pPr>
              <w:widowControl w:val="0"/>
              <w:ind w:firstLine="0"/>
              <w:jc w:val="left"/>
              <w:rPr>
                <w:sz w:val="18"/>
                <w:szCs w:val="22"/>
                <w:lang w:eastAsia="bg-BG" w:bidi="bg-BG"/>
              </w:rPr>
            </w:pPr>
          </w:p>
        </w:tc>
        <w:tc>
          <w:tcPr>
            <w:tcW w:w="4069" w:type="dxa"/>
            <w:gridSpan w:val="4"/>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09B06BE0" w14:textId="77777777" w:rsidR="00420ADD" w:rsidRPr="009F6DA2" w:rsidRDefault="00420ADD" w:rsidP="00420ADD">
            <w:pPr>
              <w:widowControl w:val="0"/>
              <w:spacing w:before="36"/>
              <w:ind w:left="102" w:firstLine="0"/>
              <w:jc w:val="left"/>
              <w:rPr>
                <w:rFonts w:eastAsia="Arial"/>
                <w:sz w:val="18"/>
                <w:szCs w:val="16"/>
                <w:lang w:eastAsia="bg-BG" w:bidi="bg-BG"/>
              </w:rPr>
            </w:pPr>
            <w:r w:rsidRPr="009F6DA2">
              <w:rPr>
                <w:b/>
                <w:sz w:val="18"/>
                <w:szCs w:val="22"/>
                <w:lang w:eastAsia="bg-BG" w:bidi="bg-BG"/>
              </w:rPr>
              <w:t>Вид завършеност на бетона</w:t>
            </w:r>
          </w:p>
        </w:tc>
      </w:tr>
      <w:tr w:rsidR="009F6DA2" w:rsidRPr="009F6DA2" w14:paraId="5296C41B" w14:textId="77777777" w:rsidTr="004E1B01">
        <w:trPr>
          <w:trHeight w:val="164"/>
        </w:trPr>
        <w:tc>
          <w:tcPr>
            <w:tcW w:w="1631" w:type="dxa"/>
            <w:vMerge/>
            <w:tcBorders>
              <w:left w:val="single" w:sz="5" w:space="0" w:color="000000"/>
              <w:right w:val="single" w:sz="5" w:space="0" w:color="000000"/>
            </w:tcBorders>
            <w:shd w:val="clear" w:color="auto" w:fill="DEEAF6" w:themeFill="accent1" w:themeFillTint="33"/>
          </w:tcPr>
          <w:p w14:paraId="06A30A60" w14:textId="77777777" w:rsidR="00420ADD" w:rsidRPr="009F6DA2" w:rsidRDefault="00420ADD" w:rsidP="00420ADD">
            <w:pPr>
              <w:widowControl w:val="0"/>
              <w:ind w:firstLine="0"/>
              <w:jc w:val="left"/>
              <w:rPr>
                <w:sz w:val="18"/>
                <w:szCs w:val="22"/>
                <w:lang w:eastAsia="bg-BG" w:bidi="bg-BG"/>
              </w:rPr>
            </w:pPr>
          </w:p>
        </w:tc>
        <w:tc>
          <w:tcPr>
            <w:tcW w:w="4086" w:type="dxa"/>
            <w:vMerge/>
            <w:tcBorders>
              <w:left w:val="single" w:sz="5" w:space="0" w:color="000000"/>
              <w:right w:val="single" w:sz="5" w:space="0" w:color="000000"/>
            </w:tcBorders>
            <w:shd w:val="clear" w:color="auto" w:fill="DEEAF6" w:themeFill="accent1" w:themeFillTint="33"/>
          </w:tcPr>
          <w:p w14:paraId="37D1AC10" w14:textId="77777777" w:rsidR="00420ADD" w:rsidRPr="009F6DA2" w:rsidRDefault="00420ADD" w:rsidP="00420ADD">
            <w:pPr>
              <w:widowControl w:val="0"/>
              <w:ind w:firstLine="0"/>
              <w:jc w:val="left"/>
              <w:rPr>
                <w:sz w:val="18"/>
                <w:szCs w:val="22"/>
                <w:lang w:eastAsia="bg-BG" w:bidi="bg-BG"/>
              </w:rPr>
            </w:pPr>
          </w:p>
        </w:tc>
        <w:tc>
          <w:tcPr>
            <w:tcW w:w="2036" w:type="dxa"/>
            <w:gridSpan w:val="2"/>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01C2BB95" w14:textId="77777777" w:rsidR="00420ADD" w:rsidRPr="009F6DA2" w:rsidRDefault="00420ADD" w:rsidP="00420ADD">
            <w:pPr>
              <w:widowControl w:val="0"/>
              <w:spacing w:before="11"/>
              <w:ind w:left="102" w:firstLine="0"/>
              <w:jc w:val="left"/>
              <w:rPr>
                <w:rFonts w:eastAsia="Arial"/>
                <w:sz w:val="18"/>
                <w:szCs w:val="16"/>
                <w:highlight w:val="yellow"/>
                <w:lang w:eastAsia="bg-BG" w:bidi="bg-BG"/>
              </w:rPr>
            </w:pPr>
            <w:r w:rsidRPr="009F6DA2">
              <w:rPr>
                <w:b/>
                <w:sz w:val="18"/>
                <w:szCs w:val="22"/>
                <w:lang w:eastAsia="bg-BG" w:bidi="bg-BG"/>
              </w:rPr>
              <w:t xml:space="preserve">Оформен </w:t>
            </w:r>
          </w:p>
        </w:tc>
        <w:tc>
          <w:tcPr>
            <w:tcW w:w="2033" w:type="dxa"/>
            <w:gridSpan w:val="2"/>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26A2E779" w14:textId="77777777" w:rsidR="00420ADD" w:rsidRPr="009F6DA2" w:rsidRDefault="00420ADD" w:rsidP="00420ADD">
            <w:pPr>
              <w:widowControl w:val="0"/>
              <w:spacing w:before="11"/>
              <w:ind w:left="102" w:firstLine="0"/>
              <w:jc w:val="left"/>
              <w:rPr>
                <w:rFonts w:eastAsia="Arial"/>
                <w:sz w:val="18"/>
                <w:szCs w:val="16"/>
                <w:highlight w:val="yellow"/>
                <w:lang w:eastAsia="bg-BG" w:bidi="bg-BG"/>
              </w:rPr>
            </w:pPr>
            <w:r w:rsidRPr="009F6DA2">
              <w:rPr>
                <w:b/>
                <w:sz w:val="18"/>
                <w:szCs w:val="22"/>
                <w:lang w:eastAsia="bg-BG" w:bidi="bg-BG"/>
              </w:rPr>
              <w:t xml:space="preserve">Неоформен </w:t>
            </w:r>
          </w:p>
        </w:tc>
      </w:tr>
      <w:tr w:rsidR="009F6DA2" w:rsidRPr="009F6DA2" w14:paraId="22B39788" w14:textId="77777777" w:rsidTr="004E1B01">
        <w:trPr>
          <w:trHeight w:val="164"/>
        </w:trPr>
        <w:tc>
          <w:tcPr>
            <w:tcW w:w="1631" w:type="dxa"/>
            <w:vMerge/>
            <w:tcBorders>
              <w:left w:val="single" w:sz="5" w:space="0" w:color="000000"/>
              <w:bottom w:val="single" w:sz="5" w:space="0" w:color="000000"/>
              <w:right w:val="single" w:sz="5" w:space="0" w:color="000000"/>
            </w:tcBorders>
            <w:shd w:val="clear" w:color="auto" w:fill="DEEAF6" w:themeFill="accent1" w:themeFillTint="33"/>
          </w:tcPr>
          <w:p w14:paraId="7CEE24A9" w14:textId="77777777" w:rsidR="00420ADD" w:rsidRPr="009F6DA2" w:rsidRDefault="00420ADD" w:rsidP="00420ADD">
            <w:pPr>
              <w:widowControl w:val="0"/>
              <w:ind w:firstLine="0"/>
              <w:jc w:val="left"/>
              <w:rPr>
                <w:sz w:val="18"/>
                <w:szCs w:val="22"/>
                <w:lang w:eastAsia="bg-BG" w:bidi="bg-BG"/>
              </w:rPr>
            </w:pPr>
          </w:p>
        </w:tc>
        <w:tc>
          <w:tcPr>
            <w:tcW w:w="4086" w:type="dxa"/>
            <w:vMerge/>
            <w:tcBorders>
              <w:left w:val="single" w:sz="5" w:space="0" w:color="000000"/>
              <w:bottom w:val="single" w:sz="5" w:space="0" w:color="000000"/>
              <w:right w:val="single" w:sz="5" w:space="0" w:color="000000"/>
            </w:tcBorders>
            <w:shd w:val="clear" w:color="auto" w:fill="DEEAF6" w:themeFill="accent1" w:themeFillTint="33"/>
          </w:tcPr>
          <w:p w14:paraId="570153F7" w14:textId="77777777" w:rsidR="00420ADD" w:rsidRPr="009F6DA2" w:rsidRDefault="00420ADD" w:rsidP="00420ADD">
            <w:pPr>
              <w:widowControl w:val="0"/>
              <w:ind w:firstLine="0"/>
              <w:jc w:val="left"/>
              <w:rPr>
                <w:sz w:val="18"/>
                <w:szCs w:val="22"/>
                <w:lang w:eastAsia="bg-BG" w:bidi="bg-BG"/>
              </w:rPr>
            </w:pPr>
          </w:p>
        </w:tc>
        <w:tc>
          <w:tcPr>
            <w:tcW w:w="1016" w:type="dxa"/>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68FF0C36" w14:textId="77777777" w:rsidR="00420ADD" w:rsidRPr="009F6DA2" w:rsidRDefault="00420ADD" w:rsidP="00420ADD">
            <w:pPr>
              <w:widowControl w:val="0"/>
              <w:spacing w:before="9"/>
              <w:ind w:left="102" w:firstLine="0"/>
              <w:jc w:val="left"/>
              <w:rPr>
                <w:rFonts w:eastAsia="Arial"/>
                <w:sz w:val="18"/>
                <w:szCs w:val="16"/>
                <w:lang w:eastAsia="bg-BG" w:bidi="bg-BG"/>
              </w:rPr>
            </w:pPr>
            <w:r w:rsidRPr="009F6DA2">
              <w:rPr>
                <w:sz w:val="18"/>
                <w:szCs w:val="22"/>
                <w:lang w:eastAsia="bg-BG" w:bidi="bg-BG"/>
              </w:rPr>
              <w:t>Клас F1</w:t>
            </w:r>
          </w:p>
        </w:tc>
        <w:tc>
          <w:tcPr>
            <w:tcW w:w="1019" w:type="dxa"/>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1B845986" w14:textId="77777777" w:rsidR="00420ADD" w:rsidRPr="009F6DA2" w:rsidRDefault="00420ADD" w:rsidP="00420ADD">
            <w:pPr>
              <w:widowControl w:val="0"/>
              <w:spacing w:before="9"/>
              <w:ind w:left="102" w:firstLine="0"/>
              <w:jc w:val="left"/>
              <w:rPr>
                <w:rFonts w:eastAsia="Arial"/>
                <w:sz w:val="18"/>
                <w:szCs w:val="16"/>
                <w:lang w:eastAsia="bg-BG" w:bidi="bg-BG"/>
              </w:rPr>
            </w:pPr>
            <w:r w:rsidRPr="009F6DA2">
              <w:rPr>
                <w:sz w:val="18"/>
                <w:szCs w:val="22"/>
                <w:lang w:eastAsia="bg-BG" w:bidi="bg-BG"/>
              </w:rPr>
              <w:t>Клас F2</w:t>
            </w:r>
          </w:p>
        </w:tc>
        <w:tc>
          <w:tcPr>
            <w:tcW w:w="1016" w:type="dxa"/>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3F6B1E5B" w14:textId="77777777" w:rsidR="00420ADD" w:rsidRPr="009F6DA2" w:rsidRDefault="00420ADD" w:rsidP="00420ADD">
            <w:pPr>
              <w:widowControl w:val="0"/>
              <w:spacing w:before="9"/>
              <w:ind w:left="101" w:firstLine="0"/>
              <w:jc w:val="left"/>
              <w:rPr>
                <w:rFonts w:eastAsia="Arial"/>
                <w:sz w:val="18"/>
                <w:szCs w:val="16"/>
                <w:highlight w:val="yellow"/>
                <w:lang w:eastAsia="bg-BG" w:bidi="bg-BG"/>
              </w:rPr>
            </w:pPr>
            <w:r w:rsidRPr="009F6DA2">
              <w:rPr>
                <w:sz w:val="18"/>
                <w:szCs w:val="22"/>
                <w:lang w:eastAsia="bg-BG" w:bidi="bg-BG"/>
              </w:rPr>
              <w:t xml:space="preserve">Течен </w:t>
            </w:r>
          </w:p>
        </w:tc>
        <w:tc>
          <w:tcPr>
            <w:tcW w:w="1016" w:type="dxa"/>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0B785723" w14:textId="77777777" w:rsidR="00420ADD" w:rsidRPr="009F6DA2" w:rsidRDefault="00420ADD" w:rsidP="00420ADD">
            <w:pPr>
              <w:widowControl w:val="0"/>
              <w:spacing w:before="9"/>
              <w:ind w:left="101" w:firstLine="0"/>
              <w:jc w:val="left"/>
              <w:rPr>
                <w:rFonts w:eastAsia="Arial"/>
                <w:sz w:val="18"/>
                <w:szCs w:val="16"/>
                <w:highlight w:val="yellow"/>
                <w:lang w:eastAsia="bg-BG" w:bidi="bg-BG"/>
              </w:rPr>
            </w:pPr>
            <w:r w:rsidRPr="009F6DA2">
              <w:rPr>
                <w:sz w:val="18"/>
                <w:szCs w:val="22"/>
                <w:lang w:eastAsia="bg-BG" w:bidi="bg-BG"/>
              </w:rPr>
              <w:t xml:space="preserve">Уплътнен </w:t>
            </w:r>
          </w:p>
        </w:tc>
      </w:tr>
      <w:tr w:rsidR="009F6DA2" w:rsidRPr="009F6DA2" w14:paraId="630A9CA9" w14:textId="77777777" w:rsidTr="004E1B01">
        <w:trPr>
          <w:trHeight w:val="164"/>
        </w:trPr>
        <w:tc>
          <w:tcPr>
            <w:tcW w:w="1631" w:type="dxa"/>
            <w:vMerge w:val="restart"/>
            <w:tcBorders>
              <w:top w:val="single" w:sz="5" w:space="0" w:color="000000"/>
              <w:left w:val="single" w:sz="5" w:space="0" w:color="000000"/>
              <w:right w:val="single" w:sz="5" w:space="0" w:color="000000"/>
            </w:tcBorders>
          </w:tcPr>
          <w:p w14:paraId="5EC910A0" w14:textId="77777777" w:rsidR="00420ADD" w:rsidRPr="009F6DA2" w:rsidRDefault="00420ADD" w:rsidP="00420ADD">
            <w:pPr>
              <w:widowControl w:val="0"/>
              <w:ind w:left="102" w:right="204" w:firstLine="0"/>
              <w:jc w:val="left"/>
              <w:rPr>
                <w:rFonts w:eastAsia="Arial"/>
                <w:sz w:val="18"/>
                <w:szCs w:val="16"/>
                <w:lang w:eastAsia="bg-BG" w:bidi="bg-BG"/>
              </w:rPr>
            </w:pPr>
            <w:r w:rsidRPr="009F6DA2">
              <w:rPr>
                <w:sz w:val="18"/>
                <w:szCs w:val="22"/>
                <w:lang w:eastAsia="bg-BG" w:bidi="bg-BG"/>
              </w:rPr>
              <w:t>Общ  открит бетон</w:t>
            </w:r>
          </w:p>
        </w:tc>
        <w:tc>
          <w:tcPr>
            <w:tcW w:w="4086" w:type="dxa"/>
            <w:tcBorders>
              <w:top w:val="single" w:sz="5" w:space="0" w:color="000000"/>
              <w:left w:val="single" w:sz="5" w:space="0" w:color="000000"/>
              <w:bottom w:val="single" w:sz="5" w:space="0" w:color="000000"/>
              <w:right w:val="single" w:sz="5" w:space="0" w:color="000000"/>
            </w:tcBorders>
          </w:tcPr>
          <w:p w14:paraId="628FAA42"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Отклонение от  нивелацията и наклона, показани на чертежите</w:t>
            </w:r>
          </w:p>
        </w:tc>
        <w:tc>
          <w:tcPr>
            <w:tcW w:w="1016" w:type="dxa"/>
            <w:tcBorders>
              <w:top w:val="single" w:sz="5" w:space="0" w:color="000000"/>
              <w:left w:val="single" w:sz="5" w:space="0" w:color="000000"/>
              <w:bottom w:val="single" w:sz="5" w:space="0" w:color="000000"/>
              <w:right w:val="single" w:sz="5" w:space="0" w:color="000000"/>
            </w:tcBorders>
          </w:tcPr>
          <w:p w14:paraId="3C83818A"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+10</w:t>
            </w:r>
          </w:p>
          <w:p w14:paraId="1C0D63A0" w14:textId="77777777" w:rsidR="00420ADD" w:rsidRPr="009F6DA2" w:rsidRDefault="00420ADD" w:rsidP="00420ADD">
            <w:pPr>
              <w:widowControl w:val="0"/>
              <w:spacing w:before="16"/>
              <w:ind w:left="102" w:firstLine="0"/>
              <w:jc w:val="left"/>
              <w:rPr>
                <w:rFonts w:eastAsia="Arial"/>
                <w:sz w:val="18"/>
                <w:szCs w:val="16"/>
                <w:lang w:eastAsia="bg-BG" w:bidi="bg-BG"/>
              </w:rPr>
            </w:pPr>
            <w:r w:rsidRPr="009F6DA2">
              <w:rPr>
                <w:sz w:val="18"/>
                <w:szCs w:val="22"/>
                <w:lang w:eastAsia="bg-BG" w:bidi="bg-BG"/>
              </w:rPr>
              <w:t>-10</w:t>
            </w:r>
          </w:p>
        </w:tc>
        <w:tc>
          <w:tcPr>
            <w:tcW w:w="1019" w:type="dxa"/>
            <w:tcBorders>
              <w:top w:val="single" w:sz="5" w:space="0" w:color="000000"/>
              <w:left w:val="single" w:sz="5" w:space="0" w:color="000000"/>
              <w:bottom w:val="single" w:sz="5" w:space="0" w:color="000000"/>
              <w:right w:val="single" w:sz="5" w:space="0" w:color="000000"/>
            </w:tcBorders>
          </w:tcPr>
          <w:p w14:paraId="48B3B875" w14:textId="77777777" w:rsidR="00420ADD" w:rsidRPr="009F6DA2" w:rsidRDefault="00420ADD" w:rsidP="00420ADD">
            <w:pPr>
              <w:widowControl w:val="0"/>
              <w:ind w:firstLine="0"/>
              <w:jc w:val="left"/>
              <w:rPr>
                <w:rFonts w:eastAsia="Arial"/>
                <w:sz w:val="18"/>
                <w:szCs w:val="16"/>
                <w:lang w:eastAsia="bg-BG" w:bidi="bg-BG"/>
              </w:rPr>
            </w:pPr>
            <w:r w:rsidRPr="009F6DA2">
              <w:rPr>
                <w:sz w:val="18"/>
                <w:szCs w:val="22"/>
                <w:lang w:eastAsia="bg-BG" w:bidi="bg-BG"/>
              </w:rPr>
              <w:t xml:space="preserve">  +10</w:t>
            </w:r>
          </w:p>
          <w:p w14:paraId="31B83759" w14:textId="77777777" w:rsidR="00420ADD" w:rsidRPr="009F6DA2" w:rsidRDefault="00420ADD" w:rsidP="00420ADD">
            <w:pPr>
              <w:widowControl w:val="0"/>
              <w:spacing w:before="16"/>
              <w:ind w:firstLine="0"/>
              <w:jc w:val="left"/>
              <w:rPr>
                <w:rFonts w:eastAsia="Arial"/>
                <w:sz w:val="18"/>
                <w:szCs w:val="16"/>
                <w:lang w:eastAsia="bg-BG" w:bidi="bg-BG"/>
              </w:rPr>
            </w:pPr>
            <w:r w:rsidRPr="009F6DA2">
              <w:rPr>
                <w:sz w:val="18"/>
                <w:szCs w:val="22"/>
                <w:lang w:eastAsia="bg-BG" w:bidi="bg-BG"/>
              </w:rPr>
              <w:t xml:space="preserve">  -10</w:t>
            </w:r>
          </w:p>
        </w:tc>
        <w:tc>
          <w:tcPr>
            <w:tcW w:w="1016" w:type="dxa"/>
            <w:tcBorders>
              <w:top w:val="single" w:sz="5" w:space="0" w:color="000000"/>
              <w:left w:val="single" w:sz="5" w:space="0" w:color="000000"/>
              <w:bottom w:val="single" w:sz="5" w:space="0" w:color="000000"/>
              <w:right w:val="single" w:sz="5" w:space="0" w:color="000000"/>
            </w:tcBorders>
          </w:tcPr>
          <w:p w14:paraId="033018D1"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+5</w:t>
            </w:r>
          </w:p>
          <w:p w14:paraId="6734C857" w14:textId="77777777" w:rsidR="00420ADD" w:rsidRPr="009F6DA2" w:rsidRDefault="00420ADD" w:rsidP="00420ADD">
            <w:pPr>
              <w:widowControl w:val="0"/>
              <w:spacing w:before="16"/>
              <w:ind w:left="102" w:firstLine="0"/>
              <w:jc w:val="left"/>
              <w:rPr>
                <w:rFonts w:eastAsia="Arial"/>
                <w:sz w:val="18"/>
                <w:szCs w:val="16"/>
                <w:lang w:eastAsia="bg-BG" w:bidi="bg-BG"/>
              </w:rPr>
            </w:pPr>
            <w:r w:rsidRPr="009F6DA2">
              <w:rPr>
                <w:sz w:val="18"/>
                <w:szCs w:val="22"/>
                <w:lang w:eastAsia="bg-BG" w:bidi="bg-BG"/>
              </w:rPr>
              <w:t>-5</w:t>
            </w:r>
          </w:p>
        </w:tc>
        <w:tc>
          <w:tcPr>
            <w:tcW w:w="1016" w:type="dxa"/>
            <w:tcBorders>
              <w:top w:val="single" w:sz="5" w:space="0" w:color="000000"/>
              <w:left w:val="single" w:sz="5" w:space="0" w:color="000000"/>
              <w:bottom w:val="single" w:sz="5" w:space="0" w:color="000000"/>
              <w:right w:val="single" w:sz="5" w:space="0" w:color="000000"/>
            </w:tcBorders>
          </w:tcPr>
          <w:p w14:paraId="6EF69735"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+10</w:t>
            </w:r>
          </w:p>
          <w:p w14:paraId="0513C8CA" w14:textId="77777777" w:rsidR="00420ADD" w:rsidRPr="009F6DA2" w:rsidRDefault="00420ADD" w:rsidP="00420ADD">
            <w:pPr>
              <w:widowControl w:val="0"/>
              <w:spacing w:before="16"/>
              <w:ind w:left="102" w:firstLine="0"/>
              <w:jc w:val="left"/>
              <w:rPr>
                <w:rFonts w:eastAsia="Arial"/>
                <w:sz w:val="18"/>
                <w:szCs w:val="16"/>
                <w:lang w:eastAsia="bg-BG" w:bidi="bg-BG"/>
              </w:rPr>
            </w:pPr>
            <w:r w:rsidRPr="009F6DA2">
              <w:rPr>
                <w:sz w:val="18"/>
                <w:szCs w:val="22"/>
                <w:lang w:eastAsia="bg-BG" w:bidi="bg-BG"/>
              </w:rPr>
              <w:t>-10</w:t>
            </w:r>
          </w:p>
        </w:tc>
      </w:tr>
      <w:tr w:rsidR="009F6DA2" w:rsidRPr="009F6DA2" w14:paraId="12CF25A0" w14:textId="77777777" w:rsidTr="004E1B01">
        <w:trPr>
          <w:trHeight w:val="164"/>
        </w:trPr>
        <w:tc>
          <w:tcPr>
            <w:tcW w:w="1631" w:type="dxa"/>
            <w:vMerge/>
            <w:tcBorders>
              <w:left w:val="single" w:sz="5" w:space="0" w:color="000000"/>
              <w:right w:val="single" w:sz="5" w:space="0" w:color="000000"/>
            </w:tcBorders>
          </w:tcPr>
          <w:p w14:paraId="2928F0D6" w14:textId="77777777" w:rsidR="00420ADD" w:rsidRPr="009F6DA2" w:rsidRDefault="00420ADD" w:rsidP="00420ADD">
            <w:pPr>
              <w:widowControl w:val="0"/>
              <w:ind w:firstLine="0"/>
              <w:jc w:val="left"/>
              <w:rPr>
                <w:sz w:val="18"/>
                <w:szCs w:val="22"/>
                <w:lang w:eastAsia="bg-BG" w:bidi="bg-BG"/>
              </w:rPr>
            </w:pPr>
          </w:p>
        </w:tc>
        <w:tc>
          <w:tcPr>
            <w:tcW w:w="4086" w:type="dxa"/>
            <w:tcBorders>
              <w:top w:val="single" w:sz="5" w:space="0" w:color="000000"/>
              <w:left w:val="single" w:sz="5" w:space="0" w:color="000000"/>
              <w:bottom w:val="single" w:sz="5" w:space="0" w:color="000000"/>
              <w:right w:val="single" w:sz="5" w:space="0" w:color="000000"/>
            </w:tcBorders>
          </w:tcPr>
          <w:p w14:paraId="22AC1BBC"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 xml:space="preserve">Промени в напречните размери   </w:t>
            </w:r>
          </w:p>
        </w:tc>
        <w:tc>
          <w:tcPr>
            <w:tcW w:w="1016" w:type="dxa"/>
            <w:tcBorders>
              <w:top w:val="single" w:sz="5" w:space="0" w:color="000000"/>
              <w:left w:val="single" w:sz="5" w:space="0" w:color="000000"/>
              <w:bottom w:val="single" w:sz="5" w:space="0" w:color="000000"/>
              <w:right w:val="single" w:sz="5" w:space="0" w:color="000000"/>
            </w:tcBorders>
          </w:tcPr>
          <w:p w14:paraId="3FB0B48B" w14:textId="77777777" w:rsidR="00420ADD" w:rsidRPr="009F6DA2" w:rsidRDefault="00420ADD" w:rsidP="00420ADD">
            <w:pPr>
              <w:widowControl w:val="0"/>
              <w:ind w:left="101" w:firstLine="0"/>
              <w:jc w:val="left"/>
              <w:rPr>
                <w:rFonts w:eastAsia="Arial"/>
                <w:sz w:val="18"/>
                <w:szCs w:val="16"/>
                <w:lang w:eastAsia="bg-BG" w:bidi="bg-BG"/>
              </w:rPr>
            </w:pPr>
            <w:r w:rsidRPr="009F6DA2">
              <w:rPr>
                <w:sz w:val="18"/>
                <w:szCs w:val="22"/>
                <w:lang w:eastAsia="bg-BG" w:bidi="bg-BG"/>
              </w:rPr>
              <w:t>+10</w:t>
            </w:r>
          </w:p>
          <w:p w14:paraId="790B09A4" w14:textId="77777777" w:rsidR="00420ADD" w:rsidRPr="009F6DA2" w:rsidRDefault="00420ADD" w:rsidP="00420ADD">
            <w:pPr>
              <w:widowControl w:val="0"/>
              <w:spacing w:before="16"/>
              <w:ind w:left="102" w:firstLine="0"/>
              <w:jc w:val="left"/>
              <w:rPr>
                <w:rFonts w:eastAsia="Arial"/>
                <w:sz w:val="18"/>
                <w:szCs w:val="16"/>
                <w:lang w:eastAsia="bg-BG" w:bidi="bg-BG"/>
              </w:rPr>
            </w:pPr>
            <w:r w:rsidRPr="009F6DA2">
              <w:rPr>
                <w:sz w:val="18"/>
                <w:szCs w:val="22"/>
                <w:lang w:eastAsia="bg-BG" w:bidi="bg-BG"/>
              </w:rPr>
              <w:t>-5</w:t>
            </w:r>
          </w:p>
        </w:tc>
        <w:tc>
          <w:tcPr>
            <w:tcW w:w="1019" w:type="dxa"/>
            <w:tcBorders>
              <w:top w:val="single" w:sz="5" w:space="0" w:color="000000"/>
              <w:left w:val="single" w:sz="5" w:space="0" w:color="000000"/>
              <w:bottom w:val="single" w:sz="5" w:space="0" w:color="000000"/>
              <w:right w:val="single" w:sz="5" w:space="0" w:color="000000"/>
            </w:tcBorders>
          </w:tcPr>
          <w:p w14:paraId="377DCDEB" w14:textId="77777777" w:rsidR="00420ADD" w:rsidRPr="009F6DA2" w:rsidRDefault="00420ADD" w:rsidP="00420ADD">
            <w:pPr>
              <w:widowControl w:val="0"/>
              <w:ind w:firstLine="0"/>
              <w:jc w:val="left"/>
              <w:rPr>
                <w:rFonts w:eastAsia="Arial"/>
                <w:sz w:val="18"/>
                <w:szCs w:val="16"/>
                <w:lang w:eastAsia="bg-BG" w:bidi="bg-BG"/>
              </w:rPr>
            </w:pPr>
            <w:r w:rsidRPr="009F6DA2">
              <w:rPr>
                <w:sz w:val="18"/>
                <w:szCs w:val="22"/>
                <w:lang w:eastAsia="bg-BG" w:bidi="bg-BG"/>
              </w:rPr>
              <w:t xml:space="preserve">  +10</w:t>
            </w:r>
          </w:p>
          <w:p w14:paraId="7051753A" w14:textId="77777777" w:rsidR="00420ADD" w:rsidRPr="009F6DA2" w:rsidRDefault="00420ADD" w:rsidP="00420ADD">
            <w:pPr>
              <w:widowControl w:val="0"/>
              <w:spacing w:before="16"/>
              <w:ind w:firstLine="0"/>
              <w:jc w:val="left"/>
              <w:rPr>
                <w:rFonts w:eastAsia="Arial"/>
                <w:sz w:val="18"/>
                <w:szCs w:val="16"/>
                <w:lang w:eastAsia="bg-BG" w:bidi="bg-BG"/>
              </w:rPr>
            </w:pPr>
            <w:r w:rsidRPr="009F6DA2">
              <w:rPr>
                <w:sz w:val="18"/>
                <w:szCs w:val="22"/>
                <w:lang w:eastAsia="bg-BG" w:bidi="bg-BG"/>
              </w:rPr>
              <w:t xml:space="preserve">  -10</w:t>
            </w:r>
          </w:p>
        </w:tc>
        <w:tc>
          <w:tcPr>
            <w:tcW w:w="1016" w:type="dxa"/>
            <w:tcBorders>
              <w:top w:val="single" w:sz="5" w:space="0" w:color="000000"/>
              <w:left w:val="single" w:sz="5" w:space="0" w:color="000000"/>
              <w:bottom w:val="single" w:sz="5" w:space="0" w:color="000000"/>
              <w:right w:val="single" w:sz="5" w:space="0" w:color="000000"/>
            </w:tcBorders>
          </w:tcPr>
          <w:p w14:paraId="000B2F81" w14:textId="77777777" w:rsidR="00420ADD" w:rsidRPr="009F6DA2" w:rsidRDefault="00420ADD" w:rsidP="00420ADD">
            <w:pPr>
              <w:widowControl w:val="0"/>
              <w:ind w:firstLine="0"/>
              <w:jc w:val="left"/>
              <w:rPr>
                <w:sz w:val="18"/>
                <w:szCs w:val="22"/>
                <w:lang w:eastAsia="bg-BG" w:bidi="bg-BG"/>
              </w:rPr>
            </w:pPr>
            <w:r w:rsidRPr="009F6DA2">
              <w:rPr>
                <w:sz w:val="18"/>
                <w:szCs w:val="22"/>
                <w:lang w:eastAsia="bg-BG" w:bidi="bg-BG"/>
              </w:rPr>
              <w:t xml:space="preserve">  НП </w:t>
            </w:r>
          </w:p>
        </w:tc>
        <w:tc>
          <w:tcPr>
            <w:tcW w:w="1016" w:type="dxa"/>
            <w:tcBorders>
              <w:top w:val="single" w:sz="5" w:space="0" w:color="000000"/>
              <w:left w:val="single" w:sz="5" w:space="0" w:color="000000"/>
              <w:bottom w:val="single" w:sz="5" w:space="0" w:color="000000"/>
              <w:right w:val="single" w:sz="5" w:space="0" w:color="000000"/>
            </w:tcBorders>
          </w:tcPr>
          <w:p w14:paraId="482A1E09" w14:textId="77777777" w:rsidR="00420ADD" w:rsidRPr="009F6DA2" w:rsidRDefault="00420ADD" w:rsidP="00420ADD">
            <w:pPr>
              <w:widowControl w:val="0"/>
              <w:ind w:firstLine="0"/>
              <w:jc w:val="left"/>
              <w:rPr>
                <w:sz w:val="18"/>
                <w:szCs w:val="22"/>
                <w:lang w:eastAsia="bg-BG" w:bidi="bg-BG"/>
              </w:rPr>
            </w:pPr>
            <w:r w:rsidRPr="009F6DA2">
              <w:rPr>
                <w:sz w:val="18"/>
                <w:szCs w:val="22"/>
                <w:lang w:eastAsia="bg-BG" w:bidi="bg-BG"/>
              </w:rPr>
              <w:t xml:space="preserve">  НП </w:t>
            </w:r>
          </w:p>
        </w:tc>
      </w:tr>
      <w:tr w:rsidR="009F6DA2" w:rsidRPr="009F6DA2" w14:paraId="4FA74B1F" w14:textId="77777777" w:rsidTr="004E1B01">
        <w:trPr>
          <w:trHeight w:val="164"/>
        </w:trPr>
        <w:tc>
          <w:tcPr>
            <w:tcW w:w="1631" w:type="dxa"/>
            <w:vMerge/>
            <w:tcBorders>
              <w:left w:val="single" w:sz="5" w:space="0" w:color="000000"/>
              <w:right w:val="single" w:sz="5" w:space="0" w:color="000000"/>
            </w:tcBorders>
          </w:tcPr>
          <w:p w14:paraId="2FE330E2" w14:textId="77777777" w:rsidR="00420ADD" w:rsidRPr="009F6DA2" w:rsidRDefault="00420ADD" w:rsidP="00420ADD">
            <w:pPr>
              <w:widowControl w:val="0"/>
              <w:ind w:firstLine="0"/>
              <w:jc w:val="left"/>
              <w:rPr>
                <w:sz w:val="18"/>
                <w:szCs w:val="22"/>
                <w:lang w:eastAsia="bg-BG" w:bidi="bg-BG"/>
              </w:rPr>
            </w:pPr>
          </w:p>
        </w:tc>
        <w:tc>
          <w:tcPr>
            <w:tcW w:w="4086" w:type="dxa"/>
            <w:tcBorders>
              <w:top w:val="single" w:sz="5" w:space="0" w:color="000000"/>
              <w:left w:val="single" w:sz="5" w:space="0" w:color="000000"/>
              <w:bottom w:val="single" w:sz="5" w:space="0" w:color="000000"/>
              <w:right w:val="single" w:sz="5" w:space="0" w:color="000000"/>
            </w:tcBorders>
          </w:tcPr>
          <w:p w14:paraId="39D72C10"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Отсеченост</w:t>
            </w:r>
          </w:p>
        </w:tc>
        <w:tc>
          <w:tcPr>
            <w:tcW w:w="1016" w:type="dxa"/>
            <w:tcBorders>
              <w:top w:val="single" w:sz="5" w:space="0" w:color="000000"/>
              <w:left w:val="single" w:sz="5" w:space="0" w:color="000000"/>
              <w:bottom w:val="single" w:sz="5" w:space="0" w:color="000000"/>
              <w:right w:val="single" w:sz="5" w:space="0" w:color="000000"/>
            </w:tcBorders>
          </w:tcPr>
          <w:p w14:paraId="0EC2331D"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0</w:t>
            </w:r>
          </w:p>
        </w:tc>
        <w:tc>
          <w:tcPr>
            <w:tcW w:w="1019" w:type="dxa"/>
            <w:tcBorders>
              <w:top w:val="single" w:sz="5" w:space="0" w:color="000000"/>
              <w:left w:val="single" w:sz="5" w:space="0" w:color="000000"/>
              <w:bottom w:val="single" w:sz="5" w:space="0" w:color="000000"/>
              <w:right w:val="single" w:sz="5" w:space="0" w:color="000000"/>
            </w:tcBorders>
          </w:tcPr>
          <w:p w14:paraId="4B2F9615" w14:textId="77777777" w:rsidR="00420ADD" w:rsidRPr="009F6DA2" w:rsidRDefault="00420ADD" w:rsidP="00420ADD">
            <w:pPr>
              <w:widowControl w:val="0"/>
              <w:ind w:right="22" w:firstLine="0"/>
              <w:jc w:val="left"/>
              <w:rPr>
                <w:rFonts w:eastAsia="Arial"/>
                <w:sz w:val="18"/>
                <w:szCs w:val="16"/>
                <w:lang w:eastAsia="bg-BG" w:bidi="bg-BG"/>
              </w:rPr>
            </w:pPr>
            <w:r w:rsidRPr="009F6DA2">
              <w:rPr>
                <w:sz w:val="18"/>
                <w:szCs w:val="22"/>
                <w:lang w:eastAsia="bg-BG" w:bidi="bg-BG"/>
              </w:rPr>
              <w:t xml:space="preserve">    5</w:t>
            </w:r>
          </w:p>
        </w:tc>
        <w:tc>
          <w:tcPr>
            <w:tcW w:w="1016" w:type="dxa"/>
            <w:tcBorders>
              <w:top w:val="single" w:sz="5" w:space="0" w:color="000000"/>
              <w:left w:val="single" w:sz="5" w:space="0" w:color="000000"/>
              <w:bottom w:val="single" w:sz="5" w:space="0" w:color="000000"/>
              <w:right w:val="single" w:sz="5" w:space="0" w:color="000000"/>
            </w:tcBorders>
          </w:tcPr>
          <w:p w14:paraId="7B9D8675"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5</w:t>
            </w:r>
          </w:p>
        </w:tc>
        <w:tc>
          <w:tcPr>
            <w:tcW w:w="1016" w:type="dxa"/>
            <w:tcBorders>
              <w:top w:val="single" w:sz="5" w:space="0" w:color="000000"/>
              <w:left w:val="single" w:sz="5" w:space="0" w:color="000000"/>
              <w:bottom w:val="single" w:sz="5" w:space="0" w:color="000000"/>
              <w:right w:val="single" w:sz="5" w:space="0" w:color="000000"/>
            </w:tcBorders>
          </w:tcPr>
          <w:p w14:paraId="653C26BF"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5</w:t>
            </w:r>
          </w:p>
        </w:tc>
      </w:tr>
      <w:tr w:rsidR="009F6DA2" w:rsidRPr="009F6DA2" w14:paraId="77D3513A" w14:textId="77777777" w:rsidTr="004E1B01">
        <w:trPr>
          <w:trHeight w:val="164"/>
        </w:trPr>
        <w:tc>
          <w:tcPr>
            <w:tcW w:w="1631" w:type="dxa"/>
            <w:vMerge/>
            <w:tcBorders>
              <w:left w:val="single" w:sz="5" w:space="0" w:color="000000"/>
              <w:bottom w:val="single" w:sz="5" w:space="0" w:color="000000"/>
              <w:right w:val="single" w:sz="5" w:space="0" w:color="000000"/>
            </w:tcBorders>
          </w:tcPr>
          <w:p w14:paraId="5FF9C704" w14:textId="77777777" w:rsidR="00420ADD" w:rsidRPr="009F6DA2" w:rsidRDefault="00420ADD" w:rsidP="00420ADD">
            <w:pPr>
              <w:widowControl w:val="0"/>
              <w:ind w:firstLine="0"/>
              <w:jc w:val="left"/>
              <w:rPr>
                <w:sz w:val="18"/>
                <w:szCs w:val="22"/>
                <w:lang w:eastAsia="bg-BG" w:bidi="bg-BG"/>
              </w:rPr>
            </w:pPr>
          </w:p>
        </w:tc>
        <w:tc>
          <w:tcPr>
            <w:tcW w:w="4086" w:type="dxa"/>
            <w:tcBorders>
              <w:top w:val="single" w:sz="5" w:space="0" w:color="000000"/>
              <w:left w:val="single" w:sz="5" w:space="0" w:color="000000"/>
              <w:bottom w:val="single" w:sz="5" w:space="0" w:color="000000"/>
              <w:right w:val="single" w:sz="5" w:space="0" w:color="000000"/>
            </w:tcBorders>
          </w:tcPr>
          <w:p w14:paraId="0C54CDBB"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Отклонения от шаблона на дължина</w:t>
            </w:r>
          </w:p>
        </w:tc>
        <w:tc>
          <w:tcPr>
            <w:tcW w:w="1016" w:type="dxa"/>
            <w:tcBorders>
              <w:top w:val="single" w:sz="5" w:space="0" w:color="000000"/>
              <w:left w:val="single" w:sz="5" w:space="0" w:color="000000"/>
              <w:bottom w:val="single" w:sz="5" w:space="0" w:color="000000"/>
              <w:right w:val="single" w:sz="5" w:space="0" w:color="000000"/>
            </w:tcBorders>
          </w:tcPr>
          <w:p w14:paraId="2C653A47" w14:textId="77777777" w:rsidR="00420ADD" w:rsidRPr="009F6DA2" w:rsidRDefault="00420ADD" w:rsidP="00420ADD">
            <w:pPr>
              <w:widowControl w:val="0"/>
              <w:ind w:left="101" w:firstLine="0"/>
              <w:jc w:val="left"/>
              <w:rPr>
                <w:rFonts w:eastAsia="Arial"/>
                <w:sz w:val="18"/>
                <w:szCs w:val="16"/>
                <w:lang w:eastAsia="bg-BG" w:bidi="bg-BG"/>
              </w:rPr>
            </w:pPr>
            <w:r w:rsidRPr="009F6DA2">
              <w:rPr>
                <w:sz w:val="18"/>
                <w:szCs w:val="22"/>
                <w:lang w:eastAsia="bg-BG" w:bidi="bg-BG"/>
              </w:rPr>
              <w:t>+5</w:t>
            </w:r>
          </w:p>
          <w:p w14:paraId="42798A3D" w14:textId="77777777" w:rsidR="00420ADD" w:rsidRPr="009F6DA2" w:rsidRDefault="00420ADD" w:rsidP="00420ADD">
            <w:pPr>
              <w:widowControl w:val="0"/>
              <w:spacing w:before="17"/>
              <w:ind w:left="102" w:firstLine="0"/>
              <w:jc w:val="left"/>
              <w:rPr>
                <w:rFonts w:eastAsia="Arial"/>
                <w:sz w:val="18"/>
                <w:szCs w:val="16"/>
                <w:lang w:eastAsia="bg-BG" w:bidi="bg-BG"/>
              </w:rPr>
            </w:pPr>
            <w:r w:rsidRPr="009F6DA2">
              <w:rPr>
                <w:sz w:val="18"/>
                <w:szCs w:val="22"/>
                <w:lang w:eastAsia="bg-BG" w:bidi="bg-BG"/>
              </w:rPr>
              <w:t>-5</w:t>
            </w:r>
          </w:p>
        </w:tc>
        <w:tc>
          <w:tcPr>
            <w:tcW w:w="1019" w:type="dxa"/>
            <w:tcBorders>
              <w:top w:val="single" w:sz="5" w:space="0" w:color="000000"/>
              <w:left w:val="single" w:sz="5" w:space="0" w:color="000000"/>
              <w:bottom w:val="single" w:sz="5" w:space="0" w:color="000000"/>
              <w:right w:val="single" w:sz="5" w:space="0" w:color="000000"/>
            </w:tcBorders>
          </w:tcPr>
          <w:p w14:paraId="4BB914D6" w14:textId="77777777" w:rsidR="00420ADD" w:rsidRPr="009F6DA2" w:rsidRDefault="00420ADD" w:rsidP="00420ADD">
            <w:pPr>
              <w:widowControl w:val="0"/>
              <w:ind w:firstLine="0"/>
              <w:jc w:val="left"/>
              <w:rPr>
                <w:rFonts w:eastAsia="Arial"/>
                <w:sz w:val="18"/>
                <w:szCs w:val="16"/>
                <w:lang w:eastAsia="bg-BG" w:bidi="bg-BG"/>
              </w:rPr>
            </w:pPr>
            <w:r w:rsidRPr="009F6DA2">
              <w:rPr>
                <w:sz w:val="18"/>
                <w:szCs w:val="22"/>
                <w:lang w:eastAsia="bg-BG" w:bidi="bg-BG"/>
              </w:rPr>
              <w:t xml:space="preserve">  +10</w:t>
            </w:r>
          </w:p>
          <w:p w14:paraId="166124F2" w14:textId="77777777" w:rsidR="00420ADD" w:rsidRPr="009F6DA2" w:rsidRDefault="00420ADD" w:rsidP="00420ADD">
            <w:pPr>
              <w:widowControl w:val="0"/>
              <w:spacing w:before="17"/>
              <w:ind w:firstLine="0"/>
              <w:jc w:val="left"/>
              <w:rPr>
                <w:rFonts w:eastAsia="Arial"/>
                <w:sz w:val="18"/>
                <w:szCs w:val="16"/>
                <w:lang w:eastAsia="bg-BG" w:bidi="bg-BG"/>
              </w:rPr>
            </w:pPr>
            <w:r w:rsidRPr="009F6DA2">
              <w:rPr>
                <w:sz w:val="18"/>
                <w:szCs w:val="22"/>
                <w:lang w:eastAsia="bg-BG" w:bidi="bg-BG"/>
              </w:rPr>
              <w:t xml:space="preserve">  -10</w:t>
            </w:r>
          </w:p>
        </w:tc>
        <w:tc>
          <w:tcPr>
            <w:tcW w:w="1016" w:type="dxa"/>
            <w:tcBorders>
              <w:top w:val="single" w:sz="5" w:space="0" w:color="000000"/>
              <w:left w:val="single" w:sz="5" w:space="0" w:color="000000"/>
              <w:bottom w:val="single" w:sz="5" w:space="0" w:color="000000"/>
              <w:right w:val="single" w:sz="5" w:space="0" w:color="000000"/>
            </w:tcBorders>
          </w:tcPr>
          <w:p w14:paraId="27D30B2B"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+10</w:t>
            </w:r>
          </w:p>
          <w:p w14:paraId="66602D63" w14:textId="77777777" w:rsidR="00420ADD" w:rsidRPr="009F6DA2" w:rsidRDefault="00420ADD" w:rsidP="00420ADD">
            <w:pPr>
              <w:widowControl w:val="0"/>
              <w:spacing w:before="17"/>
              <w:ind w:left="102" w:firstLine="0"/>
              <w:jc w:val="left"/>
              <w:rPr>
                <w:rFonts w:eastAsia="Arial"/>
                <w:sz w:val="18"/>
                <w:szCs w:val="16"/>
                <w:lang w:eastAsia="bg-BG" w:bidi="bg-BG"/>
              </w:rPr>
            </w:pPr>
            <w:r w:rsidRPr="009F6DA2">
              <w:rPr>
                <w:sz w:val="18"/>
                <w:szCs w:val="22"/>
                <w:lang w:eastAsia="bg-BG" w:bidi="bg-BG"/>
              </w:rPr>
              <w:t>-10</w:t>
            </w:r>
          </w:p>
        </w:tc>
        <w:tc>
          <w:tcPr>
            <w:tcW w:w="1016" w:type="dxa"/>
            <w:tcBorders>
              <w:top w:val="single" w:sz="5" w:space="0" w:color="000000"/>
              <w:left w:val="single" w:sz="5" w:space="0" w:color="000000"/>
              <w:bottom w:val="single" w:sz="5" w:space="0" w:color="000000"/>
              <w:right w:val="single" w:sz="5" w:space="0" w:color="000000"/>
            </w:tcBorders>
          </w:tcPr>
          <w:p w14:paraId="12BA14B8"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+10</w:t>
            </w:r>
          </w:p>
          <w:p w14:paraId="07B9A3F3" w14:textId="77777777" w:rsidR="00420ADD" w:rsidRPr="009F6DA2" w:rsidRDefault="00420ADD" w:rsidP="00420ADD">
            <w:pPr>
              <w:widowControl w:val="0"/>
              <w:spacing w:before="17"/>
              <w:ind w:left="102" w:firstLine="0"/>
              <w:jc w:val="left"/>
              <w:rPr>
                <w:rFonts w:eastAsia="Arial"/>
                <w:sz w:val="18"/>
                <w:szCs w:val="16"/>
                <w:lang w:eastAsia="bg-BG" w:bidi="bg-BG"/>
              </w:rPr>
            </w:pPr>
            <w:r w:rsidRPr="009F6DA2">
              <w:rPr>
                <w:sz w:val="18"/>
                <w:szCs w:val="22"/>
                <w:lang w:eastAsia="bg-BG" w:bidi="bg-BG"/>
              </w:rPr>
              <w:t>-10</w:t>
            </w:r>
          </w:p>
        </w:tc>
      </w:tr>
      <w:tr w:rsidR="009F6DA2" w:rsidRPr="009F6DA2" w14:paraId="0333056D" w14:textId="77777777" w:rsidTr="004E1B01">
        <w:trPr>
          <w:trHeight w:val="164"/>
        </w:trPr>
        <w:tc>
          <w:tcPr>
            <w:tcW w:w="1631" w:type="dxa"/>
            <w:vMerge w:val="restart"/>
            <w:tcBorders>
              <w:top w:val="single" w:sz="5" w:space="0" w:color="000000"/>
              <w:left w:val="single" w:sz="5" w:space="0" w:color="000000"/>
              <w:right w:val="single" w:sz="5" w:space="0" w:color="000000"/>
            </w:tcBorders>
          </w:tcPr>
          <w:p w14:paraId="00E027DE" w14:textId="77777777" w:rsidR="00420ADD" w:rsidRPr="009F6DA2" w:rsidRDefault="00420ADD" w:rsidP="00420ADD">
            <w:pPr>
              <w:widowControl w:val="0"/>
              <w:ind w:left="102" w:right="44" w:firstLine="0"/>
              <w:jc w:val="left"/>
              <w:rPr>
                <w:rFonts w:eastAsia="Arial"/>
                <w:sz w:val="18"/>
                <w:szCs w:val="16"/>
                <w:lang w:eastAsia="bg-BG" w:bidi="bg-BG"/>
              </w:rPr>
            </w:pPr>
            <w:r w:rsidRPr="009F6DA2">
              <w:rPr>
                <w:sz w:val="18"/>
                <w:szCs w:val="22"/>
                <w:lang w:eastAsia="bg-BG" w:bidi="bg-BG"/>
              </w:rPr>
              <w:t>Открит бетон, където трябва да се фиксират стоманени елементи; също толеранс за отливка в стоманени работи</w:t>
            </w:r>
          </w:p>
        </w:tc>
        <w:tc>
          <w:tcPr>
            <w:tcW w:w="4086" w:type="dxa"/>
            <w:tcBorders>
              <w:top w:val="single" w:sz="5" w:space="0" w:color="000000"/>
              <w:left w:val="single" w:sz="5" w:space="0" w:color="000000"/>
              <w:bottom w:val="single" w:sz="5" w:space="0" w:color="000000"/>
              <w:right w:val="single" w:sz="5" w:space="0" w:color="000000"/>
            </w:tcBorders>
          </w:tcPr>
          <w:p w14:paraId="326624A0"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Отклонение от  нивелацията и наклона, показани на чертежите</w:t>
            </w:r>
          </w:p>
        </w:tc>
        <w:tc>
          <w:tcPr>
            <w:tcW w:w="1016" w:type="dxa"/>
            <w:tcBorders>
              <w:top w:val="single" w:sz="5" w:space="0" w:color="000000"/>
              <w:left w:val="single" w:sz="5" w:space="0" w:color="000000"/>
              <w:bottom w:val="single" w:sz="5" w:space="0" w:color="000000"/>
              <w:right w:val="single" w:sz="5" w:space="0" w:color="000000"/>
            </w:tcBorders>
          </w:tcPr>
          <w:p w14:paraId="1397D1B7"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+5</w:t>
            </w:r>
          </w:p>
          <w:p w14:paraId="42551250" w14:textId="77777777" w:rsidR="00420ADD" w:rsidRPr="009F6DA2" w:rsidRDefault="00420ADD" w:rsidP="00420ADD">
            <w:pPr>
              <w:widowControl w:val="0"/>
              <w:spacing w:before="17"/>
              <w:ind w:left="102" w:firstLine="0"/>
              <w:jc w:val="left"/>
              <w:rPr>
                <w:rFonts w:eastAsia="Arial"/>
                <w:sz w:val="18"/>
                <w:szCs w:val="16"/>
                <w:lang w:eastAsia="bg-BG" w:bidi="bg-BG"/>
              </w:rPr>
            </w:pPr>
            <w:r w:rsidRPr="009F6DA2">
              <w:rPr>
                <w:sz w:val="18"/>
                <w:szCs w:val="22"/>
                <w:lang w:eastAsia="bg-BG" w:bidi="bg-BG"/>
              </w:rPr>
              <w:t>-5</w:t>
            </w:r>
          </w:p>
        </w:tc>
        <w:tc>
          <w:tcPr>
            <w:tcW w:w="1019" w:type="dxa"/>
            <w:tcBorders>
              <w:top w:val="single" w:sz="5" w:space="0" w:color="000000"/>
              <w:left w:val="single" w:sz="5" w:space="0" w:color="000000"/>
              <w:bottom w:val="single" w:sz="5" w:space="0" w:color="000000"/>
              <w:right w:val="single" w:sz="5" w:space="0" w:color="000000"/>
            </w:tcBorders>
          </w:tcPr>
          <w:p w14:paraId="54AC6B6E" w14:textId="77777777" w:rsidR="00420ADD" w:rsidRPr="009F6DA2" w:rsidRDefault="00420ADD" w:rsidP="00420ADD">
            <w:pPr>
              <w:widowControl w:val="0"/>
              <w:ind w:left="103" w:right="462" w:firstLine="0"/>
              <w:jc w:val="left"/>
              <w:rPr>
                <w:rFonts w:eastAsia="Arial"/>
                <w:sz w:val="18"/>
                <w:szCs w:val="16"/>
                <w:lang w:eastAsia="bg-BG" w:bidi="bg-BG"/>
              </w:rPr>
            </w:pPr>
            <w:r w:rsidRPr="009F6DA2">
              <w:rPr>
                <w:sz w:val="18"/>
                <w:szCs w:val="22"/>
                <w:lang w:eastAsia="bg-BG" w:bidi="bg-BG"/>
              </w:rPr>
              <w:t>НП НП</w:t>
            </w:r>
          </w:p>
        </w:tc>
        <w:tc>
          <w:tcPr>
            <w:tcW w:w="1016" w:type="dxa"/>
            <w:tcBorders>
              <w:top w:val="single" w:sz="5" w:space="0" w:color="000000"/>
              <w:left w:val="single" w:sz="5" w:space="0" w:color="000000"/>
              <w:bottom w:val="single" w:sz="5" w:space="0" w:color="000000"/>
              <w:right w:val="single" w:sz="5" w:space="0" w:color="000000"/>
            </w:tcBorders>
          </w:tcPr>
          <w:p w14:paraId="75A22D61"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+3</w:t>
            </w:r>
          </w:p>
          <w:p w14:paraId="69B3DAF2" w14:textId="77777777" w:rsidR="00420ADD" w:rsidRPr="009F6DA2" w:rsidRDefault="00420ADD" w:rsidP="00420ADD">
            <w:pPr>
              <w:widowControl w:val="0"/>
              <w:spacing w:before="17"/>
              <w:ind w:left="102" w:firstLine="0"/>
              <w:jc w:val="left"/>
              <w:rPr>
                <w:rFonts w:eastAsia="Arial"/>
                <w:sz w:val="18"/>
                <w:szCs w:val="16"/>
                <w:lang w:eastAsia="bg-BG" w:bidi="bg-BG"/>
              </w:rPr>
            </w:pPr>
            <w:r w:rsidRPr="009F6DA2">
              <w:rPr>
                <w:sz w:val="18"/>
                <w:szCs w:val="22"/>
                <w:lang w:eastAsia="bg-BG" w:bidi="bg-BG"/>
              </w:rPr>
              <w:t>-3</w:t>
            </w:r>
          </w:p>
        </w:tc>
        <w:tc>
          <w:tcPr>
            <w:tcW w:w="1016" w:type="dxa"/>
            <w:tcBorders>
              <w:top w:val="single" w:sz="5" w:space="0" w:color="000000"/>
              <w:left w:val="single" w:sz="5" w:space="0" w:color="000000"/>
              <w:bottom w:val="single" w:sz="5" w:space="0" w:color="000000"/>
              <w:right w:val="single" w:sz="5" w:space="0" w:color="000000"/>
            </w:tcBorders>
          </w:tcPr>
          <w:p w14:paraId="33E367BB" w14:textId="77777777" w:rsidR="00420ADD" w:rsidRPr="009F6DA2" w:rsidRDefault="00420ADD" w:rsidP="00420ADD">
            <w:pPr>
              <w:widowControl w:val="0"/>
              <w:ind w:firstLine="0"/>
              <w:jc w:val="left"/>
              <w:rPr>
                <w:sz w:val="18"/>
                <w:szCs w:val="22"/>
                <w:lang w:eastAsia="bg-BG" w:bidi="bg-BG"/>
              </w:rPr>
            </w:pPr>
            <w:r w:rsidRPr="009F6DA2">
              <w:rPr>
                <w:sz w:val="18"/>
                <w:szCs w:val="22"/>
                <w:lang w:eastAsia="bg-BG" w:bidi="bg-BG"/>
              </w:rPr>
              <w:t xml:space="preserve">  НП </w:t>
            </w:r>
          </w:p>
          <w:p w14:paraId="360F4767" w14:textId="77777777" w:rsidR="00420ADD" w:rsidRPr="009F6DA2" w:rsidRDefault="00420ADD" w:rsidP="00420ADD">
            <w:pPr>
              <w:widowControl w:val="0"/>
              <w:ind w:firstLine="0"/>
              <w:jc w:val="left"/>
              <w:rPr>
                <w:sz w:val="18"/>
                <w:szCs w:val="22"/>
                <w:lang w:eastAsia="bg-BG" w:bidi="bg-BG"/>
              </w:rPr>
            </w:pPr>
            <w:r w:rsidRPr="009F6DA2">
              <w:rPr>
                <w:sz w:val="18"/>
                <w:szCs w:val="22"/>
                <w:lang w:eastAsia="bg-BG" w:bidi="bg-BG"/>
              </w:rPr>
              <w:t xml:space="preserve">  НП</w:t>
            </w:r>
          </w:p>
        </w:tc>
      </w:tr>
      <w:tr w:rsidR="009F6DA2" w:rsidRPr="009F6DA2" w14:paraId="0DFCB23E" w14:textId="77777777" w:rsidTr="004E1B01">
        <w:trPr>
          <w:trHeight w:val="164"/>
        </w:trPr>
        <w:tc>
          <w:tcPr>
            <w:tcW w:w="1631" w:type="dxa"/>
            <w:vMerge/>
            <w:tcBorders>
              <w:left w:val="single" w:sz="5" w:space="0" w:color="000000"/>
              <w:right w:val="single" w:sz="5" w:space="0" w:color="000000"/>
            </w:tcBorders>
          </w:tcPr>
          <w:p w14:paraId="5763D341" w14:textId="77777777" w:rsidR="00420ADD" w:rsidRPr="009F6DA2" w:rsidRDefault="00420ADD" w:rsidP="00420ADD">
            <w:pPr>
              <w:widowControl w:val="0"/>
              <w:ind w:firstLine="0"/>
              <w:jc w:val="left"/>
              <w:rPr>
                <w:sz w:val="18"/>
                <w:szCs w:val="22"/>
                <w:lang w:eastAsia="bg-BG" w:bidi="bg-BG"/>
              </w:rPr>
            </w:pPr>
          </w:p>
        </w:tc>
        <w:tc>
          <w:tcPr>
            <w:tcW w:w="4086" w:type="dxa"/>
            <w:tcBorders>
              <w:top w:val="single" w:sz="5" w:space="0" w:color="000000"/>
              <w:left w:val="single" w:sz="5" w:space="0" w:color="000000"/>
              <w:bottom w:val="single" w:sz="5" w:space="0" w:color="000000"/>
              <w:right w:val="single" w:sz="5" w:space="0" w:color="000000"/>
            </w:tcBorders>
          </w:tcPr>
          <w:p w14:paraId="2BAC4859"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 xml:space="preserve">Промени в напречните размери   </w:t>
            </w:r>
          </w:p>
        </w:tc>
        <w:tc>
          <w:tcPr>
            <w:tcW w:w="1016" w:type="dxa"/>
            <w:tcBorders>
              <w:top w:val="single" w:sz="5" w:space="0" w:color="000000"/>
              <w:left w:val="single" w:sz="5" w:space="0" w:color="000000"/>
              <w:bottom w:val="single" w:sz="5" w:space="0" w:color="000000"/>
              <w:right w:val="single" w:sz="5" w:space="0" w:color="000000"/>
            </w:tcBorders>
          </w:tcPr>
          <w:p w14:paraId="0B603FBF" w14:textId="77777777" w:rsidR="00420ADD" w:rsidRPr="009F6DA2" w:rsidRDefault="00420ADD" w:rsidP="00420ADD">
            <w:pPr>
              <w:widowControl w:val="0"/>
              <w:ind w:left="101" w:firstLine="0"/>
              <w:jc w:val="left"/>
              <w:rPr>
                <w:rFonts w:eastAsia="Arial"/>
                <w:sz w:val="18"/>
                <w:szCs w:val="16"/>
                <w:lang w:eastAsia="bg-BG" w:bidi="bg-BG"/>
              </w:rPr>
            </w:pPr>
            <w:r w:rsidRPr="009F6DA2">
              <w:rPr>
                <w:sz w:val="18"/>
                <w:szCs w:val="22"/>
                <w:lang w:eastAsia="bg-BG" w:bidi="bg-BG"/>
              </w:rPr>
              <w:t>+5</w:t>
            </w:r>
          </w:p>
          <w:p w14:paraId="067A4BD2" w14:textId="77777777" w:rsidR="00420ADD" w:rsidRPr="009F6DA2" w:rsidRDefault="00420ADD" w:rsidP="00420ADD">
            <w:pPr>
              <w:widowControl w:val="0"/>
              <w:spacing w:before="16"/>
              <w:ind w:left="102" w:firstLine="0"/>
              <w:jc w:val="left"/>
              <w:rPr>
                <w:rFonts w:eastAsia="Arial"/>
                <w:sz w:val="18"/>
                <w:szCs w:val="16"/>
                <w:lang w:eastAsia="bg-BG" w:bidi="bg-BG"/>
              </w:rPr>
            </w:pPr>
            <w:r w:rsidRPr="009F6DA2">
              <w:rPr>
                <w:sz w:val="18"/>
                <w:szCs w:val="22"/>
                <w:lang w:eastAsia="bg-BG" w:bidi="bg-BG"/>
              </w:rPr>
              <w:t>-3</w:t>
            </w:r>
          </w:p>
        </w:tc>
        <w:tc>
          <w:tcPr>
            <w:tcW w:w="1019" w:type="dxa"/>
            <w:tcBorders>
              <w:top w:val="single" w:sz="5" w:space="0" w:color="000000"/>
              <w:left w:val="single" w:sz="5" w:space="0" w:color="000000"/>
              <w:bottom w:val="single" w:sz="5" w:space="0" w:color="000000"/>
              <w:right w:val="single" w:sz="5" w:space="0" w:color="000000"/>
            </w:tcBorders>
          </w:tcPr>
          <w:p w14:paraId="1CBB6B11" w14:textId="77777777" w:rsidR="00420ADD" w:rsidRPr="009F6DA2" w:rsidRDefault="00420ADD" w:rsidP="00420ADD">
            <w:pPr>
              <w:widowControl w:val="0"/>
              <w:ind w:firstLine="0"/>
              <w:jc w:val="left"/>
              <w:rPr>
                <w:sz w:val="18"/>
                <w:szCs w:val="22"/>
                <w:lang w:eastAsia="bg-BG" w:bidi="bg-BG"/>
              </w:rPr>
            </w:pPr>
            <w:r w:rsidRPr="009F6DA2">
              <w:rPr>
                <w:sz w:val="18"/>
                <w:szCs w:val="22"/>
                <w:lang w:eastAsia="bg-BG" w:bidi="bg-BG"/>
              </w:rPr>
              <w:t xml:space="preserve">  НП </w:t>
            </w:r>
          </w:p>
        </w:tc>
        <w:tc>
          <w:tcPr>
            <w:tcW w:w="1016" w:type="dxa"/>
            <w:tcBorders>
              <w:top w:val="single" w:sz="5" w:space="0" w:color="000000"/>
              <w:left w:val="single" w:sz="5" w:space="0" w:color="000000"/>
              <w:bottom w:val="single" w:sz="5" w:space="0" w:color="000000"/>
              <w:right w:val="single" w:sz="5" w:space="0" w:color="000000"/>
            </w:tcBorders>
          </w:tcPr>
          <w:p w14:paraId="5D07325B"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НП</w:t>
            </w:r>
          </w:p>
        </w:tc>
        <w:tc>
          <w:tcPr>
            <w:tcW w:w="1016" w:type="dxa"/>
            <w:tcBorders>
              <w:top w:val="single" w:sz="5" w:space="0" w:color="000000"/>
              <w:left w:val="single" w:sz="5" w:space="0" w:color="000000"/>
              <w:bottom w:val="single" w:sz="5" w:space="0" w:color="000000"/>
              <w:right w:val="single" w:sz="5" w:space="0" w:color="000000"/>
            </w:tcBorders>
          </w:tcPr>
          <w:p w14:paraId="7823BC53" w14:textId="77777777" w:rsidR="00420ADD" w:rsidRPr="009F6DA2" w:rsidRDefault="00420ADD" w:rsidP="00420ADD">
            <w:pPr>
              <w:widowControl w:val="0"/>
              <w:ind w:firstLine="0"/>
              <w:jc w:val="left"/>
              <w:rPr>
                <w:sz w:val="18"/>
                <w:szCs w:val="22"/>
                <w:lang w:eastAsia="bg-BG" w:bidi="bg-BG"/>
              </w:rPr>
            </w:pPr>
            <w:r w:rsidRPr="009F6DA2">
              <w:rPr>
                <w:sz w:val="18"/>
                <w:szCs w:val="22"/>
                <w:lang w:eastAsia="bg-BG" w:bidi="bg-BG"/>
              </w:rPr>
              <w:t xml:space="preserve">  НП </w:t>
            </w:r>
          </w:p>
        </w:tc>
      </w:tr>
      <w:tr w:rsidR="009F6DA2" w:rsidRPr="009F6DA2" w14:paraId="290A6520" w14:textId="77777777" w:rsidTr="004E1B01">
        <w:trPr>
          <w:trHeight w:val="164"/>
        </w:trPr>
        <w:tc>
          <w:tcPr>
            <w:tcW w:w="1631" w:type="dxa"/>
            <w:vMerge/>
            <w:tcBorders>
              <w:left w:val="single" w:sz="5" w:space="0" w:color="000000"/>
              <w:right w:val="single" w:sz="5" w:space="0" w:color="000000"/>
            </w:tcBorders>
          </w:tcPr>
          <w:p w14:paraId="324EB231" w14:textId="77777777" w:rsidR="00420ADD" w:rsidRPr="009F6DA2" w:rsidRDefault="00420ADD" w:rsidP="00420ADD">
            <w:pPr>
              <w:widowControl w:val="0"/>
              <w:ind w:firstLine="0"/>
              <w:jc w:val="left"/>
              <w:rPr>
                <w:sz w:val="18"/>
                <w:szCs w:val="22"/>
                <w:lang w:eastAsia="bg-BG" w:bidi="bg-BG"/>
              </w:rPr>
            </w:pPr>
          </w:p>
        </w:tc>
        <w:tc>
          <w:tcPr>
            <w:tcW w:w="4086" w:type="dxa"/>
            <w:tcBorders>
              <w:top w:val="single" w:sz="5" w:space="0" w:color="000000"/>
              <w:left w:val="single" w:sz="5" w:space="0" w:color="000000"/>
              <w:bottom w:val="single" w:sz="5" w:space="0" w:color="000000"/>
              <w:right w:val="single" w:sz="5" w:space="0" w:color="000000"/>
            </w:tcBorders>
          </w:tcPr>
          <w:p w14:paraId="1016C816"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Отсеченост</w:t>
            </w:r>
          </w:p>
        </w:tc>
        <w:tc>
          <w:tcPr>
            <w:tcW w:w="1016" w:type="dxa"/>
            <w:tcBorders>
              <w:top w:val="single" w:sz="5" w:space="0" w:color="000000"/>
              <w:left w:val="single" w:sz="5" w:space="0" w:color="000000"/>
              <w:bottom w:val="single" w:sz="5" w:space="0" w:color="000000"/>
              <w:right w:val="single" w:sz="5" w:space="0" w:color="000000"/>
            </w:tcBorders>
          </w:tcPr>
          <w:p w14:paraId="5506B601"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3</w:t>
            </w:r>
          </w:p>
        </w:tc>
        <w:tc>
          <w:tcPr>
            <w:tcW w:w="1019" w:type="dxa"/>
            <w:tcBorders>
              <w:top w:val="single" w:sz="5" w:space="0" w:color="000000"/>
              <w:left w:val="single" w:sz="5" w:space="0" w:color="000000"/>
              <w:bottom w:val="single" w:sz="5" w:space="0" w:color="000000"/>
              <w:right w:val="single" w:sz="5" w:space="0" w:color="000000"/>
            </w:tcBorders>
          </w:tcPr>
          <w:p w14:paraId="7D811F2C" w14:textId="77777777" w:rsidR="00420ADD" w:rsidRPr="009F6DA2" w:rsidRDefault="00420ADD" w:rsidP="00420ADD">
            <w:pPr>
              <w:widowControl w:val="0"/>
              <w:ind w:firstLine="0"/>
              <w:jc w:val="left"/>
              <w:rPr>
                <w:sz w:val="18"/>
                <w:szCs w:val="22"/>
                <w:lang w:eastAsia="bg-BG" w:bidi="bg-BG"/>
              </w:rPr>
            </w:pPr>
            <w:r w:rsidRPr="009F6DA2">
              <w:rPr>
                <w:sz w:val="18"/>
                <w:szCs w:val="22"/>
                <w:lang w:eastAsia="bg-BG" w:bidi="bg-BG"/>
              </w:rPr>
              <w:t xml:space="preserve">  НП </w:t>
            </w:r>
          </w:p>
        </w:tc>
        <w:tc>
          <w:tcPr>
            <w:tcW w:w="1016" w:type="dxa"/>
            <w:tcBorders>
              <w:top w:val="single" w:sz="5" w:space="0" w:color="000000"/>
              <w:left w:val="single" w:sz="5" w:space="0" w:color="000000"/>
              <w:bottom w:val="single" w:sz="5" w:space="0" w:color="000000"/>
              <w:right w:val="single" w:sz="5" w:space="0" w:color="000000"/>
            </w:tcBorders>
          </w:tcPr>
          <w:p w14:paraId="5D95E0E1"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3</w:t>
            </w:r>
          </w:p>
        </w:tc>
        <w:tc>
          <w:tcPr>
            <w:tcW w:w="1016" w:type="dxa"/>
            <w:tcBorders>
              <w:top w:val="single" w:sz="5" w:space="0" w:color="000000"/>
              <w:left w:val="single" w:sz="5" w:space="0" w:color="000000"/>
              <w:bottom w:val="single" w:sz="5" w:space="0" w:color="000000"/>
              <w:right w:val="single" w:sz="5" w:space="0" w:color="000000"/>
            </w:tcBorders>
          </w:tcPr>
          <w:p w14:paraId="59E1085B" w14:textId="77777777" w:rsidR="00420ADD" w:rsidRPr="009F6DA2" w:rsidRDefault="00420ADD" w:rsidP="00420ADD">
            <w:pPr>
              <w:widowControl w:val="0"/>
              <w:ind w:firstLine="0"/>
              <w:jc w:val="left"/>
              <w:rPr>
                <w:sz w:val="18"/>
                <w:szCs w:val="22"/>
                <w:lang w:eastAsia="bg-BG" w:bidi="bg-BG"/>
              </w:rPr>
            </w:pPr>
            <w:r w:rsidRPr="009F6DA2">
              <w:rPr>
                <w:sz w:val="18"/>
                <w:szCs w:val="22"/>
                <w:lang w:eastAsia="bg-BG" w:bidi="bg-BG"/>
              </w:rPr>
              <w:t xml:space="preserve">  НП </w:t>
            </w:r>
          </w:p>
        </w:tc>
      </w:tr>
      <w:tr w:rsidR="009F6DA2" w:rsidRPr="009F6DA2" w14:paraId="080F8E69" w14:textId="77777777" w:rsidTr="004E1B01">
        <w:trPr>
          <w:trHeight w:val="164"/>
        </w:trPr>
        <w:tc>
          <w:tcPr>
            <w:tcW w:w="1631" w:type="dxa"/>
            <w:vMerge/>
            <w:tcBorders>
              <w:left w:val="single" w:sz="5" w:space="0" w:color="000000"/>
              <w:bottom w:val="single" w:sz="5" w:space="0" w:color="000000"/>
              <w:right w:val="single" w:sz="5" w:space="0" w:color="000000"/>
            </w:tcBorders>
          </w:tcPr>
          <w:p w14:paraId="0ED63CD8" w14:textId="77777777" w:rsidR="00420ADD" w:rsidRPr="009F6DA2" w:rsidRDefault="00420ADD" w:rsidP="00420ADD">
            <w:pPr>
              <w:widowControl w:val="0"/>
              <w:ind w:firstLine="0"/>
              <w:jc w:val="left"/>
              <w:rPr>
                <w:sz w:val="18"/>
                <w:szCs w:val="22"/>
                <w:lang w:eastAsia="bg-BG" w:bidi="bg-BG"/>
              </w:rPr>
            </w:pPr>
          </w:p>
        </w:tc>
        <w:tc>
          <w:tcPr>
            <w:tcW w:w="4086" w:type="dxa"/>
            <w:tcBorders>
              <w:top w:val="single" w:sz="5" w:space="0" w:color="000000"/>
              <w:left w:val="single" w:sz="5" w:space="0" w:color="000000"/>
              <w:bottom w:val="single" w:sz="5" w:space="0" w:color="000000"/>
              <w:right w:val="single" w:sz="5" w:space="0" w:color="000000"/>
            </w:tcBorders>
          </w:tcPr>
          <w:p w14:paraId="4BE8D122"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Отклонения от шаблона на дължина</w:t>
            </w:r>
          </w:p>
        </w:tc>
        <w:tc>
          <w:tcPr>
            <w:tcW w:w="1016" w:type="dxa"/>
            <w:tcBorders>
              <w:top w:val="single" w:sz="5" w:space="0" w:color="000000"/>
              <w:left w:val="single" w:sz="5" w:space="0" w:color="000000"/>
              <w:bottom w:val="single" w:sz="5" w:space="0" w:color="000000"/>
              <w:right w:val="single" w:sz="5" w:space="0" w:color="000000"/>
            </w:tcBorders>
          </w:tcPr>
          <w:p w14:paraId="3DABD4B3" w14:textId="77777777" w:rsidR="00420ADD" w:rsidRPr="009F6DA2" w:rsidRDefault="00420ADD" w:rsidP="00420ADD">
            <w:pPr>
              <w:widowControl w:val="0"/>
              <w:ind w:left="101" w:firstLine="0"/>
              <w:jc w:val="left"/>
              <w:rPr>
                <w:rFonts w:eastAsia="Arial"/>
                <w:sz w:val="18"/>
                <w:szCs w:val="16"/>
                <w:lang w:eastAsia="bg-BG" w:bidi="bg-BG"/>
              </w:rPr>
            </w:pPr>
            <w:r w:rsidRPr="009F6DA2">
              <w:rPr>
                <w:sz w:val="18"/>
                <w:szCs w:val="22"/>
                <w:lang w:eastAsia="bg-BG" w:bidi="bg-BG"/>
              </w:rPr>
              <w:t>+5</w:t>
            </w:r>
          </w:p>
          <w:p w14:paraId="040BBE95" w14:textId="77777777" w:rsidR="00420ADD" w:rsidRPr="009F6DA2" w:rsidRDefault="00420ADD" w:rsidP="00420ADD">
            <w:pPr>
              <w:widowControl w:val="0"/>
              <w:spacing w:before="17"/>
              <w:ind w:left="102" w:firstLine="0"/>
              <w:jc w:val="left"/>
              <w:rPr>
                <w:rFonts w:eastAsia="Arial"/>
                <w:sz w:val="18"/>
                <w:szCs w:val="16"/>
                <w:lang w:eastAsia="bg-BG" w:bidi="bg-BG"/>
              </w:rPr>
            </w:pPr>
            <w:r w:rsidRPr="009F6DA2">
              <w:rPr>
                <w:sz w:val="18"/>
                <w:szCs w:val="22"/>
                <w:lang w:eastAsia="bg-BG" w:bidi="bg-BG"/>
              </w:rPr>
              <w:t>-5</w:t>
            </w:r>
          </w:p>
        </w:tc>
        <w:tc>
          <w:tcPr>
            <w:tcW w:w="1019" w:type="dxa"/>
            <w:tcBorders>
              <w:top w:val="single" w:sz="5" w:space="0" w:color="000000"/>
              <w:left w:val="single" w:sz="5" w:space="0" w:color="000000"/>
              <w:bottom w:val="single" w:sz="5" w:space="0" w:color="000000"/>
              <w:right w:val="single" w:sz="5" w:space="0" w:color="000000"/>
            </w:tcBorders>
          </w:tcPr>
          <w:p w14:paraId="519B0EA7" w14:textId="77777777" w:rsidR="00420ADD" w:rsidRPr="009F6DA2" w:rsidRDefault="00420ADD" w:rsidP="00420ADD">
            <w:pPr>
              <w:widowControl w:val="0"/>
              <w:ind w:firstLine="0"/>
              <w:jc w:val="left"/>
              <w:rPr>
                <w:sz w:val="18"/>
                <w:szCs w:val="22"/>
                <w:lang w:eastAsia="bg-BG" w:bidi="bg-BG"/>
              </w:rPr>
            </w:pPr>
            <w:r w:rsidRPr="009F6DA2">
              <w:rPr>
                <w:sz w:val="18"/>
                <w:szCs w:val="22"/>
                <w:lang w:eastAsia="bg-BG" w:bidi="bg-BG"/>
              </w:rPr>
              <w:t xml:space="preserve">  НП </w:t>
            </w:r>
          </w:p>
        </w:tc>
        <w:tc>
          <w:tcPr>
            <w:tcW w:w="1016" w:type="dxa"/>
            <w:tcBorders>
              <w:top w:val="single" w:sz="5" w:space="0" w:color="000000"/>
              <w:left w:val="single" w:sz="5" w:space="0" w:color="000000"/>
              <w:bottom w:val="single" w:sz="5" w:space="0" w:color="000000"/>
              <w:right w:val="single" w:sz="5" w:space="0" w:color="000000"/>
            </w:tcBorders>
          </w:tcPr>
          <w:p w14:paraId="448E032B" w14:textId="77777777" w:rsidR="00420ADD" w:rsidRPr="009F6DA2" w:rsidRDefault="00420ADD" w:rsidP="00420ADD">
            <w:pPr>
              <w:widowControl w:val="0"/>
              <w:ind w:left="102" w:firstLine="0"/>
              <w:jc w:val="left"/>
              <w:rPr>
                <w:rFonts w:eastAsia="Arial"/>
                <w:sz w:val="18"/>
                <w:szCs w:val="16"/>
                <w:lang w:eastAsia="bg-BG" w:bidi="bg-BG"/>
              </w:rPr>
            </w:pPr>
            <w:r w:rsidRPr="009F6DA2">
              <w:rPr>
                <w:sz w:val="18"/>
                <w:szCs w:val="22"/>
                <w:lang w:eastAsia="bg-BG" w:bidi="bg-BG"/>
              </w:rPr>
              <w:t>+3</w:t>
            </w:r>
          </w:p>
          <w:p w14:paraId="171C750C" w14:textId="77777777" w:rsidR="00420ADD" w:rsidRPr="009F6DA2" w:rsidRDefault="00420ADD" w:rsidP="00420ADD">
            <w:pPr>
              <w:widowControl w:val="0"/>
              <w:spacing w:before="17"/>
              <w:ind w:left="102" w:firstLine="0"/>
              <w:jc w:val="left"/>
              <w:rPr>
                <w:rFonts w:eastAsia="Arial"/>
                <w:sz w:val="18"/>
                <w:szCs w:val="16"/>
                <w:lang w:eastAsia="bg-BG" w:bidi="bg-BG"/>
              </w:rPr>
            </w:pPr>
            <w:r w:rsidRPr="009F6DA2">
              <w:rPr>
                <w:sz w:val="18"/>
                <w:szCs w:val="22"/>
                <w:lang w:eastAsia="bg-BG" w:bidi="bg-BG"/>
              </w:rPr>
              <w:t>-3</w:t>
            </w:r>
          </w:p>
        </w:tc>
        <w:tc>
          <w:tcPr>
            <w:tcW w:w="1016" w:type="dxa"/>
            <w:tcBorders>
              <w:top w:val="single" w:sz="5" w:space="0" w:color="000000"/>
              <w:left w:val="single" w:sz="5" w:space="0" w:color="000000"/>
              <w:bottom w:val="single" w:sz="5" w:space="0" w:color="000000"/>
              <w:right w:val="single" w:sz="5" w:space="0" w:color="000000"/>
            </w:tcBorders>
          </w:tcPr>
          <w:p w14:paraId="39C2FA78" w14:textId="77777777" w:rsidR="00420ADD" w:rsidRPr="009F6DA2" w:rsidRDefault="00420ADD" w:rsidP="00420ADD">
            <w:pPr>
              <w:widowControl w:val="0"/>
              <w:ind w:firstLine="0"/>
              <w:jc w:val="left"/>
              <w:rPr>
                <w:sz w:val="18"/>
                <w:szCs w:val="22"/>
                <w:lang w:eastAsia="bg-BG" w:bidi="bg-BG"/>
              </w:rPr>
            </w:pPr>
            <w:r w:rsidRPr="009F6DA2">
              <w:rPr>
                <w:sz w:val="18"/>
                <w:szCs w:val="22"/>
                <w:lang w:eastAsia="bg-BG" w:bidi="bg-BG"/>
              </w:rPr>
              <w:t xml:space="preserve">  НП </w:t>
            </w:r>
          </w:p>
        </w:tc>
      </w:tr>
    </w:tbl>
    <w:p w14:paraId="6900AC39" w14:textId="5D07C091" w:rsidR="00420ADD" w:rsidRPr="009F6DA2" w:rsidRDefault="00420ADD" w:rsidP="00CA1176">
      <w:pPr>
        <w:widowControl w:val="0"/>
        <w:spacing w:before="35"/>
        <w:ind w:left="806" w:right="142" w:firstLine="0"/>
        <w:jc w:val="right"/>
        <w:rPr>
          <w:sz w:val="20"/>
          <w:szCs w:val="20"/>
          <w:lang w:eastAsia="bg-BG" w:bidi="bg-BG"/>
        </w:rPr>
      </w:pPr>
      <w:r w:rsidRPr="009F6DA2">
        <w:rPr>
          <w:i/>
          <w:sz w:val="16"/>
          <w:szCs w:val="22"/>
          <w:lang w:eastAsia="bg-BG" w:bidi="bg-BG"/>
        </w:rPr>
        <w:t>(Бележка: НП означава неприложимо)</w:t>
      </w:r>
    </w:p>
    <w:p w14:paraId="59DBEFC1" w14:textId="77777777" w:rsidR="00420ADD" w:rsidRPr="009F6DA2" w:rsidRDefault="00420ADD" w:rsidP="00420ADD">
      <w:pPr>
        <w:spacing w:after="120"/>
        <w:rPr>
          <w:b/>
          <w:bCs/>
          <w:i/>
          <w:u w:val="single"/>
        </w:rPr>
      </w:pPr>
      <w:r w:rsidRPr="009F6DA2">
        <w:rPr>
          <w:b/>
          <w:bCs/>
          <w:i/>
          <w:u w:val="single"/>
        </w:rPr>
        <w:t>Завършване на Бетонни повърхности:</w:t>
      </w:r>
    </w:p>
    <w:p w14:paraId="6589B247" w14:textId="77777777" w:rsidR="00420ADD" w:rsidRPr="009F6DA2" w:rsidRDefault="00420ADD" w:rsidP="00420ADD">
      <w:pPr>
        <w:pStyle w:val="Heading3"/>
        <w:spacing w:line="276" w:lineRule="auto"/>
      </w:pPr>
      <w:r w:rsidRPr="009F6DA2">
        <w:t>Оформени бетонови повърхности</w:t>
      </w:r>
    </w:p>
    <w:p w14:paraId="6E892E99" w14:textId="77777777" w:rsidR="00420ADD" w:rsidRPr="009F6DA2" w:rsidRDefault="00420ADD" w:rsidP="00420ADD">
      <w:pPr>
        <w:spacing w:after="120"/>
      </w:pPr>
      <w:r w:rsidRPr="009F6DA2">
        <w:t>a)</w:t>
      </w:r>
      <w:r w:rsidRPr="009F6DA2">
        <w:tab/>
        <w:t>Клас F1</w:t>
      </w:r>
    </w:p>
    <w:p w14:paraId="1FCD9780" w14:textId="77777777" w:rsidR="00420ADD" w:rsidRPr="009F6DA2" w:rsidRDefault="00420ADD" w:rsidP="00420ADD">
      <w:pPr>
        <w:spacing w:after="120"/>
      </w:pPr>
      <w:r w:rsidRPr="009F6DA2">
        <w:t>Това покритие е за фундаментите и повърхностите, до които трябва да се извърши обратен насип или да се изпълни друг бетон или които няма да бъдат видими в завършените работи. Кофражът трябва да се състои от нарязани дъски, листов метал или друг подходящ материал, който може да предотврати загубата на разтвор при вибриране на бетона.</w:t>
      </w:r>
    </w:p>
    <w:p w14:paraId="2D39BCFA" w14:textId="77777777" w:rsidR="00420ADD" w:rsidRPr="009F6DA2" w:rsidRDefault="00420ADD" w:rsidP="00420ADD">
      <w:pPr>
        <w:spacing w:after="120"/>
      </w:pPr>
      <w:r w:rsidRPr="009F6DA2">
        <w:t>b)</w:t>
      </w:r>
      <w:r w:rsidRPr="009F6DA2">
        <w:tab/>
        <w:t>Клас F2</w:t>
      </w:r>
    </w:p>
    <w:p w14:paraId="1B13947F" w14:textId="77777777" w:rsidR="00420ADD" w:rsidRPr="009F6DA2" w:rsidRDefault="00420ADD" w:rsidP="00420ADD">
      <w:pPr>
        <w:spacing w:after="120"/>
      </w:pPr>
      <w:r w:rsidRPr="009F6DA2">
        <w:t>Това покритие е за повърхности, които са постоянно видимо открити. В завършената повърхност не трябва да има въздушни празнини, образувания като пчелни клетки или големи   дефекти, обезцветяване, стъпки, оребрявания, остри издатини или вдлъбнатини. Кофражът може да е от нарязани дъски, метални панели или друг одобрен подходящ материал.</w:t>
      </w:r>
    </w:p>
    <w:p w14:paraId="59347F29" w14:textId="77777777" w:rsidR="00420ADD" w:rsidRPr="009F6DA2" w:rsidRDefault="00420ADD" w:rsidP="00420ADD">
      <w:pPr>
        <w:spacing w:after="120"/>
      </w:pPr>
      <w:r w:rsidRPr="009F6DA2">
        <w:t>c)</w:t>
      </w:r>
      <w:r w:rsidRPr="009F6DA2">
        <w:tab/>
        <w:t>Клас F3</w:t>
      </w:r>
    </w:p>
    <w:p w14:paraId="4DFF3C7C" w14:textId="2A64D340" w:rsidR="00420ADD" w:rsidRPr="009F6DA2" w:rsidRDefault="00420ADD" w:rsidP="00420ADD">
      <w:pPr>
        <w:spacing w:after="120"/>
      </w:pPr>
      <w:r w:rsidRPr="009F6DA2">
        <w:t xml:space="preserve">Това покритие е за повърхности, при които визуалният ефект е важен. Повърхността, постигната с кофража, трябва да бъде гладка и с еднородна текстура и вид, без кухини, образувания като пчелни клетки, обезцветяване или друг сериозни дефекти. </w:t>
      </w:r>
    </w:p>
    <w:p w14:paraId="53C02CCC" w14:textId="77777777" w:rsidR="00420ADD" w:rsidRPr="009F6DA2" w:rsidRDefault="00420ADD" w:rsidP="00420ADD">
      <w:pPr>
        <w:spacing w:after="120"/>
      </w:pPr>
      <w:r w:rsidRPr="009F6DA2">
        <w:t>d)</w:t>
      </w:r>
      <w:r w:rsidRPr="009F6DA2">
        <w:tab/>
        <w:t>Клас F3P</w:t>
      </w:r>
    </w:p>
    <w:p w14:paraId="0E838074" w14:textId="3B0E8016" w:rsidR="00420ADD" w:rsidRPr="009F6DA2" w:rsidRDefault="00420ADD" w:rsidP="00420ADD">
      <w:pPr>
        <w:spacing w:after="120"/>
      </w:pPr>
      <w:r w:rsidRPr="009F6DA2">
        <w:t xml:space="preserve">Това покритие е подобно на клас  F3  с изключение на това, че в допълнение на изискванията за клас  F3  кофражът трябва да се обезпечи със собствена облицовка за контролирана пропускливост. </w:t>
      </w:r>
    </w:p>
    <w:p w14:paraId="65E39CA8" w14:textId="77777777" w:rsidR="00420ADD" w:rsidRPr="009F6DA2" w:rsidRDefault="00420ADD" w:rsidP="00420ADD">
      <w:pPr>
        <w:pStyle w:val="Heading3"/>
        <w:spacing w:line="276" w:lineRule="auto"/>
      </w:pPr>
      <w:r w:rsidRPr="009F6DA2">
        <w:t>Довършителни работи по бетоновите повърхности</w:t>
      </w:r>
    </w:p>
    <w:p w14:paraId="67FDD3E9" w14:textId="77777777" w:rsidR="00420ADD" w:rsidRPr="009F6DA2" w:rsidRDefault="00420ADD" w:rsidP="00420ADD">
      <w:pPr>
        <w:spacing w:after="120"/>
      </w:pPr>
      <w:r w:rsidRPr="009F6DA2">
        <w:t>a)</w:t>
      </w:r>
      <w:r w:rsidRPr="009F6DA2">
        <w:tab/>
        <w:t>Клас U1</w:t>
      </w:r>
    </w:p>
    <w:p w14:paraId="0FB78DA7" w14:textId="77777777" w:rsidR="00420ADD" w:rsidRPr="009F6DA2" w:rsidRDefault="00420ADD" w:rsidP="00420ADD">
      <w:pPr>
        <w:spacing w:after="120"/>
      </w:pPr>
      <w:r w:rsidRPr="009F6DA2">
        <w:t>Бетонът трябва да бъде загладен и подравнен до получаване на повърхност, която е еднаква с профила на чертежите. По повърхността няма да се извършват други работи, освен ако не се използва като първи етап за друг клас повърхност.</w:t>
      </w:r>
    </w:p>
    <w:p w14:paraId="0FC20AC0" w14:textId="77777777" w:rsidR="00420ADD" w:rsidRPr="009F6DA2" w:rsidRDefault="00420ADD" w:rsidP="00420ADD">
      <w:pPr>
        <w:spacing w:after="120"/>
      </w:pPr>
      <w:r w:rsidRPr="009F6DA2">
        <w:lastRenderedPageBreak/>
        <w:t>b)</w:t>
      </w:r>
      <w:r w:rsidRPr="009F6DA2">
        <w:tab/>
        <w:t>Клас U1B</w:t>
      </w:r>
    </w:p>
    <w:p w14:paraId="22231B61" w14:textId="77777777" w:rsidR="00420ADD" w:rsidRPr="009F6DA2" w:rsidRDefault="00420ADD" w:rsidP="00420ADD">
      <w:pPr>
        <w:spacing w:after="120"/>
      </w:pPr>
      <w:r w:rsidRPr="009F6DA2">
        <w:t>Повърхност, обработена с четка, се изисква за еднородни горни бетонови повърхности, освен ако на чертежите не е посочено нещо друго. След като бетонът стегне достатъчно, повърхността клас U1 се обработва с твърда четка, съгласно инструкциите, за постигане на гладкост. Ивица с широчина от 100 мм по ръба на плочата и в съседство с всички фуги се завършва до гладкост със стоманена мистрия.</w:t>
      </w:r>
    </w:p>
    <w:p w14:paraId="5D519331" w14:textId="77777777" w:rsidR="00420ADD" w:rsidRPr="009F6DA2" w:rsidRDefault="00420ADD" w:rsidP="00420ADD">
      <w:pPr>
        <w:spacing w:after="120"/>
      </w:pPr>
      <w:r w:rsidRPr="009F6DA2">
        <w:t>c)</w:t>
      </w:r>
      <w:r w:rsidRPr="009F6DA2">
        <w:tab/>
        <w:t>Клас U2</w:t>
      </w:r>
    </w:p>
    <w:p w14:paraId="1D88B424" w14:textId="77777777" w:rsidR="00420ADD" w:rsidRPr="009F6DA2" w:rsidRDefault="00420ADD" w:rsidP="00420ADD">
      <w:pPr>
        <w:spacing w:after="120"/>
      </w:pPr>
      <w:r w:rsidRPr="009F6DA2">
        <w:t>След като бетонът е стегнал достатъчно оформянето на повърхността клас U1  се извършва на ръка или с машина до получаване на еднороден вид без следи от заравняването.</w:t>
      </w:r>
    </w:p>
    <w:p w14:paraId="20738DCA" w14:textId="77777777" w:rsidR="00420ADD" w:rsidRPr="009F6DA2" w:rsidRDefault="00420ADD" w:rsidP="00420ADD">
      <w:pPr>
        <w:spacing w:after="120"/>
      </w:pPr>
      <w:r w:rsidRPr="009F6DA2">
        <w:t>d)</w:t>
      </w:r>
      <w:r w:rsidRPr="009F6DA2">
        <w:tab/>
        <w:t>Клас U3</w:t>
      </w:r>
    </w:p>
    <w:p w14:paraId="0C134784" w14:textId="77777777" w:rsidR="00420ADD" w:rsidRPr="009F6DA2" w:rsidRDefault="00420ADD" w:rsidP="00420ADD">
      <w:pPr>
        <w:spacing w:after="120"/>
      </w:pPr>
      <w:r w:rsidRPr="009F6DA2">
        <w:t>Когато влагата е изчезнала и бетонът е стегнал достатъчно, за да се предотврати появата на циментово мляко, повърхността се обработва за клас U1 със стоманена мистрия при постоянно натискане за постигане на плътност, гладкост и еднородност, без следи от мистрията.</w:t>
      </w:r>
    </w:p>
    <w:p w14:paraId="1EBB1583" w14:textId="77777777" w:rsidR="00420ADD" w:rsidRPr="00CA1176" w:rsidRDefault="00420ADD" w:rsidP="00420ADD">
      <w:pPr>
        <w:pStyle w:val="Heading3"/>
        <w:spacing w:line="276" w:lineRule="auto"/>
      </w:pPr>
      <w:r w:rsidRPr="00CA1176">
        <w:t>Защита на повърхностите</w:t>
      </w:r>
    </w:p>
    <w:p w14:paraId="2DE4AF6F" w14:textId="17F12D1A" w:rsidR="00420ADD" w:rsidRPr="009F6DA2" w:rsidRDefault="00420ADD" w:rsidP="00D7789A">
      <w:pPr>
        <w:spacing w:after="120"/>
      </w:pPr>
      <w:r w:rsidRPr="00CA1176">
        <w:t xml:space="preserve">Изпълнителят трябва да се погрижи постоянно откритите бетонови повърхности да бъдат защитени срещу следи от ръжда, разпилени материали, петна или щети от каквото и да било естество. При наличие на следи или щети, те трябва да се отстранят или коригират до степен, удовлетворяваща Проектанта. </w:t>
      </w:r>
    </w:p>
    <w:p w14:paraId="392B02BA" w14:textId="77777777" w:rsidR="00420ADD" w:rsidRPr="009F6DA2" w:rsidRDefault="00420ADD" w:rsidP="00420ADD">
      <w:pPr>
        <w:spacing w:after="120"/>
        <w:rPr>
          <w:b/>
          <w:bCs/>
          <w:i/>
          <w:u w:val="single"/>
        </w:rPr>
      </w:pPr>
      <w:r w:rsidRPr="009F6DA2">
        <w:rPr>
          <w:b/>
          <w:bCs/>
          <w:i/>
          <w:u w:val="single"/>
        </w:rPr>
        <w:t xml:space="preserve"> Фуги в бетона:</w:t>
      </w:r>
    </w:p>
    <w:p w14:paraId="42146566" w14:textId="77777777" w:rsidR="00420ADD" w:rsidRPr="009F6DA2" w:rsidRDefault="00420ADD" w:rsidP="00420ADD">
      <w:pPr>
        <w:pStyle w:val="Heading3"/>
        <w:spacing w:line="276" w:lineRule="auto"/>
      </w:pPr>
      <w:r w:rsidRPr="009F6DA2">
        <w:t>Конструктивни фуги</w:t>
      </w:r>
    </w:p>
    <w:p w14:paraId="2382CD01" w14:textId="77777777" w:rsidR="00420ADD" w:rsidRPr="009F6DA2" w:rsidRDefault="00420ADD" w:rsidP="00420ADD">
      <w:pPr>
        <w:spacing w:after="120"/>
      </w:pPr>
      <w:r w:rsidRPr="009F6DA2">
        <w:t>Мястото и формата на конструктивните фуги, с изключение на случаите, показани на чертежите, се съгласуват с Проектанта преди да започне полагането на бетон. Освен ако няма друго разпореждане, те се изпълняват напречно по равнините с  минимално срязване. Оформят се само по хоризонтална или вертикална равнина, освен при наклонени или извити елементи, когато трябва да са под прав ъгъл спрямо основната ос на елемента.</w:t>
      </w:r>
    </w:p>
    <w:p w14:paraId="49940B9A" w14:textId="77777777" w:rsidR="00420ADD" w:rsidRPr="009F6DA2" w:rsidRDefault="00420ADD" w:rsidP="00420ADD">
      <w:pPr>
        <w:pStyle w:val="Heading3"/>
        <w:spacing w:line="276" w:lineRule="auto"/>
      </w:pPr>
      <w:r w:rsidRPr="009F6DA2">
        <w:t>Дилатационни фуги</w:t>
      </w:r>
    </w:p>
    <w:p w14:paraId="4F8DECA2" w14:textId="77777777" w:rsidR="00420ADD" w:rsidRPr="00CA1176" w:rsidRDefault="00420ADD" w:rsidP="00420ADD">
      <w:pPr>
        <w:spacing w:after="120"/>
      </w:pPr>
      <w:r w:rsidRPr="009F6DA2">
        <w:t>Разстоянието, мястото, размерите и конструкцията на дилатационните фуги трябва да следват предписанията на чертежите, освен ако Проектантът не е издал други разпореждания</w:t>
      </w:r>
      <w:r w:rsidRPr="00CA1176">
        <w:t>.</w:t>
      </w:r>
    </w:p>
    <w:p w14:paraId="12BBECF4" w14:textId="77777777" w:rsidR="00420ADD" w:rsidRPr="009F6DA2" w:rsidRDefault="00420ADD" w:rsidP="00420ADD">
      <w:pPr>
        <w:pStyle w:val="Heading3"/>
        <w:spacing w:line="276" w:lineRule="auto"/>
      </w:pPr>
      <w:r w:rsidRPr="009F6DA2">
        <w:t>Отлепящо се покритие</w:t>
      </w:r>
    </w:p>
    <w:p w14:paraId="4E7E07E9" w14:textId="77777777" w:rsidR="00420ADD" w:rsidRPr="009F6DA2" w:rsidRDefault="00420ADD" w:rsidP="00420ADD">
      <w:pPr>
        <w:spacing w:after="120"/>
      </w:pPr>
      <w:r w:rsidRPr="009F6DA2">
        <w:t>Ако е необходимо отлепящо се покритие, напр. при дилатационна фуга между два бетонови елемента, това се постига чрез използването на одобрена отлепяща се мембрана или битумна боя.</w:t>
      </w:r>
    </w:p>
    <w:p w14:paraId="5402431F" w14:textId="77777777" w:rsidR="00420ADD" w:rsidRPr="00CA1176" w:rsidRDefault="00420ADD" w:rsidP="00420ADD">
      <w:pPr>
        <w:pStyle w:val="Heading3"/>
        <w:spacing w:line="276" w:lineRule="auto"/>
      </w:pPr>
      <w:r w:rsidRPr="00CA1176">
        <w:lastRenderedPageBreak/>
        <w:t>Пълнител за фуги</w:t>
      </w:r>
    </w:p>
    <w:p w14:paraId="26754147" w14:textId="24348AC5" w:rsidR="00420ADD" w:rsidRPr="00CA1176" w:rsidRDefault="00420ADD" w:rsidP="0093501F">
      <w:pPr>
        <w:spacing w:after="120"/>
      </w:pPr>
      <w:r w:rsidRPr="009F6DA2">
        <w:t>Пълнителят за фуги има дебелина, каквато е показана на чертежите, с допустимо отклонение от ± 1.5 мм</w:t>
      </w:r>
      <w:r w:rsidR="0093501F" w:rsidRPr="00CA1176">
        <w:t>.</w:t>
      </w:r>
    </w:p>
    <w:p w14:paraId="7B55F790" w14:textId="77777777" w:rsidR="00420ADD" w:rsidRPr="009F6DA2" w:rsidRDefault="00420ADD" w:rsidP="00420ADD">
      <w:pPr>
        <w:spacing w:after="120"/>
      </w:pPr>
      <w:r w:rsidRPr="009F6DA2">
        <w:t>Пълнителите за фуги трябва да са от утвърдени производители и да бъдат одобрени от Проектанта.</w:t>
      </w:r>
    </w:p>
    <w:p w14:paraId="2C07470D" w14:textId="77777777" w:rsidR="00420ADD" w:rsidRPr="009F6DA2" w:rsidRDefault="00420ADD" w:rsidP="00420ADD">
      <w:pPr>
        <w:pStyle w:val="Heading3"/>
        <w:spacing w:line="276" w:lineRule="auto"/>
      </w:pPr>
      <w:r w:rsidRPr="009F6DA2">
        <w:t>Запечатващи материали за фуги</w:t>
      </w:r>
    </w:p>
    <w:p w14:paraId="2E3D7B64" w14:textId="77777777" w:rsidR="00420ADD" w:rsidRPr="009F6DA2" w:rsidRDefault="00420ADD" w:rsidP="00420ADD">
      <w:pPr>
        <w:spacing w:after="120"/>
      </w:pPr>
      <w:r w:rsidRPr="009F6DA2">
        <w:t>Ако са дадени подробности или разпореждания, по-специално за вертикалните и наклонени фуги, повърхностното запечатване на фугите става с двукомпонентен полисулфиден течен полимер запечатващ материал, отговарящ на изискванията на БДС  EN  ISO 11600.</w:t>
      </w:r>
    </w:p>
    <w:p w14:paraId="2F63E52C" w14:textId="77777777" w:rsidR="00420ADD" w:rsidRPr="009F6DA2" w:rsidRDefault="00420ADD" w:rsidP="00420ADD">
      <w:pPr>
        <w:spacing w:after="120"/>
      </w:pPr>
      <w:r w:rsidRPr="009F6DA2">
        <w:t>Всички продукти по-горе трябва да произхождат от утвърден производител и да бъдат одобрени от Проектанта.</w:t>
      </w:r>
    </w:p>
    <w:p w14:paraId="265BA885" w14:textId="77777777" w:rsidR="00420ADD" w:rsidRPr="009F6DA2" w:rsidRDefault="00420ADD" w:rsidP="00420ADD">
      <w:pPr>
        <w:pStyle w:val="Heading3"/>
        <w:spacing w:line="276" w:lineRule="auto"/>
      </w:pPr>
      <w:r w:rsidRPr="009F6DA2">
        <w:t>Приложение на лепилата за фуги</w:t>
      </w:r>
    </w:p>
    <w:p w14:paraId="255CC07F" w14:textId="77777777" w:rsidR="00420ADD" w:rsidRPr="009F6DA2" w:rsidRDefault="00420ADD" w:rsidP="00420ADD">
      <w:pPr>
        <w:spacing w:after="120"/>
      </w:pPr>
      <w:r w:rsidRPr="009F6DA2">
        <w:t>Лепилата за фуги се използват по отношение на размери, каквито са посочени на чертежите, или съобразно инструкциите на Проектанта.</w:t>
      </w:r>
    </w:p>
    <w:p w14:paraId="72519B3B" w14:textId="77777777" w:rsidR="00420ADD" w:rsidRPr="009F6DA2" w:rsidRDefault="00420ADD" w:rsidP="00420ADD">
      <w:pPr>
        <w:spacing w:after="120"/>
      </w:pPr>
      <w:r w:rsidRPr="009F6DA2">
        <w:t>Всички лепила за фуги се смесват и прилагат в стриктно съответствие с инструкциите на производителя и изискванията на спецификацията.</w:t>
      </w:r>
    </w:p>
    <w:p w14:paraId="53471201" w14:textId="77777777" w:rsidR="00420ADD" w:rsidRPr="009F6DA2" w:rsidRDefault="00420ADD" w:rsidP="00420ADD">
      <w:pPr>
        <w:spacing w:after="120"/>
      </w:pPr>
      <w:r w:rsidRPr="009F6DA2">
        <w:t>Освен ако няма други подробности или разпореждания, лепилата трябва да се прилагат на  5  мм  под бетоновата повърхност.</w:t>
      </w:r>
    </w:p>
    <w:p w14:paraId="688A833B" w14:textId="77777777" w:rsidR="00420ADD" w:rsidRPr="009F6DA2" w:rsidRDefault="00420ADD" w:rsidP="00420ADD">
      <w:pPr>
        <w:pStyle w:val="Heading3"/>
        <w:spacing w:line="276" w:lineRule="auto"/>
      </w:pPr>
      <w:r w:rsidRPr="009F6DA2">
        <w:t>Хидроизолация</w:t>
      </w:r>
    </w:p>
    <w:p w14:paraId="42FD6BC2" w14:textId="47D00BCB" w:rsidR="00420ADD" w:rsidRPr="009F6DA2" w:rsidRDefault="00420ADD" w:rsidP="00D7789A">
      <w:pPr>
        <w:spacing w:after="120"/>
      </w:pPr>
      <w:r w:rsidRPr="009F6DA2">
        <w:t xml:space="preserve">Когато е посочено на чертежите, конструктивните фуги трябва да се обезпечат с хидроизолация. Тя се поставя и свързва съобразно препоръките на производителя и е непрекъсната. </w:t>
      </w:r>
    </w:p>
    <w:p w14:paraId="5741BDD2" w14:textId="77777777" w:rsidR="00420ADD" w:rsidRPr="009F6DA2" w:rsidRDefault="00420ADD" w:rsidP="00420ADD">
      <w:pPr>
        <w:pStyle w:val="Heading3"/>
        <w:spacing w:line="276" w:lineRule="auto"/>
      </w:pPr>
      <w:r w:rsidRPr="009F6DA2">
        <w:t>Контрол на пропорциите в смесите</w:t>
      </w:r>
    </w:p>
    <w:p w14:paraId="2A246A7C" w14:textId="77777777" w:rsidR="00420ADD" w:rsidRPr="009F6DA2" w:rsidRDefault="00420ADD" w:rsidP="00420ADD">
      <w:pPr>
        <w:spacing w:after="120"/>
      </w:pPr>
      <w:r w:rsidRPr="009F6DA2">
        <w:t>Проектантът може да разпореди проверка на използваните пропорции за смесите посредством анализ на втвърдения бетон в съответствие с БДС EN 206-1 и БДС EN 12620.</w:t>
      </w:r>
    </w:p>
    <w:p w14:paraId="5215EE90" w14:textId="77777777" w:rsidR="00420ADD" w:rsidRPr="009F6DA2" w:rsidRDefault="00420ADD" w:rsidP="00420ADD">
      <w:pPr>
        <w:pStyle w:val="Heading3"/>
        <w:spacing w:line="276" w:lineRule="auto"/>
      </w:pPr>
      <w:r w:rsidRPr="009F6DA2">
        <w:t>Определяне на температурата на пресния бетон</w:t>
      </w:r>
    </w:p>
    <w:p w14:paraId="2E6DEA26" w14:textId="77777777" w:rsidR="00420ADD" w:rsidRPr="009F6DA2" w:rsidRDefault="00420ADD" w:rsidP="00420ADD">
      <w:pPr>
        <w:spacing w:after="120"/>
      </w:pPr>
      <w:r w:rsidRPr="009F6DA2">
        <w:t>За удовлетворяване изискванията на спецификацията за измерване на температурата на пресния бетон е необходимо да се възприеме следният метод: В рамките на 2 минути от вземането на проба, в нея се поставя калибриран дигитален термометър на дълбочина от поне 100 мм. След като са поддържат постоянни условия за 1 минута, температурата се измерва с точност до 0.1°C.</w:t>
      </w:r>
    </w:p>
    <w:p w14:paraId="008F3896" w14:textId="77777777" w:rsidR="00420ADD" w:rsidRPr="009F6DA2" w:rsidRDefault="00420ADD" w:rsidP="00420ADD">
      <w:pPr>
        <w:pStyle w:val="Heading3"/>
        <w:spacing w:line="276" w:lineRule="auto"/>
      </w:pPr>
      <w:r w:rsidRPr="009F6DA2">
        <w:lastRenderedPageBreak/>
        <w:t xml:space="preserve">Тест за идентичност за съпротивление на натиск </w:t>
      </w:r>
    </w:p>
    <w:p w14:paraId="261BB9A1" w14:textId="326D0DF9" w:rsidR="00420ADD" w:rsidRPr="009F6DA2" w:rsidRDefault="00420ADD" w:rsidP="000D569F">
      <w:pPr>
        <w:spacing w:after="120"/>
      </w:pPr>
      <w:r w:rsidRPr="009F6DA2">
        <w:t>Тестът за идентичност за съпротивление на натиск се провежда в съответствие с Анекс B от БДС EN 206-1.</w:t>
      </w:r>
    </w:p>
    <w:p w14:paraId="10AD17EA" w14:textId="77777777" w:rsidR="00420ADD" w:rsidRPr="009F6DA2" w:rsidRDefault="00420ADD" w:rsidP="00420ADD">
      <w:pPr>
        <w:spacing w:after="120"/>
      </w:pPr>
      <w:r w:rsidRPr="009F6DA2">
        <w:t>От всяка проба, взета съгласно горното предписание, се оформят шест куба с размери 100 мм или 150 мм, които се подлагат на тестове за якост на натиск, като пробите се вземат от Изпълнителя на мястото на полагане на бетона на строителния обект.</w:t>
      </w:r>
    </w:p>
    <w:p w14:paraId="48ED4766" w14:textId="77777777" w:rsidR="00420ADD" w:rsidRPr="009F6DA2" w:rsidRDefault="00420ADD" w:rsidP="00420ADD">
      <w:pPr>
        <w:spacing w:after="120"/>
      </w:pPr>
      <w:r w:rsidRPr="009F6DA2">
        <w:t>Оценката на резултатите от кубовете се извършва съобразно БДС EN 206-1:2000 Анекс B и допълнителните изисквания, посочени в БДС EN 206-1 и БДС EN 12620.</w:t>
      </w:r>
    </w:p>
    <w:p w14:paraId="51D8FE74" w14:textId="77777777" w:rsidR="00420ADD" w:rsidRPr="009F6DA2" w:rsidRDefault="00420ADD" w:rsidP="00420ADD">
      <w:pPr>
        <w:pStyle w:val="Heading3"/>
        <w:spacing w:line="276" w:lineRule="auto"/>
      </w:pPr>
      <w:r w:rsidRPr="009F6DA2">
        <w:tab/>
        <w:t>Записи и доклади</w:t>
      </w:r>
    </w:p>
    <w:p w14:paraId="0CA67F49" w14:textId="77777777" w:rsidR="00420ADD" w:rsidRPr="009F6DA2" w:rsidRDefault="00420ADD" w:rsidP="00420ADD">
      <w:pPr>
        <w:spacing w:after="120"/>
      </w:pPr>
      <w:r w:rsidRPr="009F6DA2">
        <w:t>Резултатите от тестовите кубове се представят в два екземпляра на Проектанта в стандартен сертификационен формуляр, попълнен с мастило и подписан от ръководителя на лабораторията и Изпълнителя. Представянето им трябва да стане възможно най-скоро след като резултатите от тестове бъдат известни на Изпълнителя, а Докладът от тестовете трябва да съответства на БДС EN 12390-3.</w:t>
      </w:r>
    </w:p>
    <w:p w14:paraId="1A1F9635" w14:textId="77777777" w:rsidR="00420ADD" w:rsidRPr="009F6DA2" w:rsidRDefault="00420ADD" w:rsidP="00420ADD">
      <w:pPr>
        <w:pStyle w:val="Heading3"/>
        <w:spacing w:line="276" w:lineRule="auto"/>
      </w:pPr>
      <w:r w:rsidRPr="009F6DA2">
        <w:t>Тест за идентичност за слягане, протичане и съдържание на въздух</w:t>
      </w:r>
    </w:p>
    <w:p w14:paraId="48D22055" w14:textId="77777777" w:rsidR="00420ADD" w:rsidRPr="009F6DA2" w:rsidRDefault="00420ADD" w:rsidP="00420ADD">
      <w:pPr>
        <w:spacing w:after="120"/>
      </w:pPr>
      <w:r w:rsidRPr="009F6DA2">
        <w:t xml:space="preserve">Тестовете за идентичност за слягане и, когато се изисква от т. </w:t>
      </w:r>
      <w:r w:rsidRPr="009F6DA2">
        <w:rPr>
          <w:highlight w:val="lightGray"/>
        </w:rPr>
        <w:t>5.2.9</w:t>
      </w:r>
      <w:r w:rsidRPr="009F6DA2">
        <w:t xml:space="preserve">, за протичане и съдържание на въздух, трябва да съответстват на изискванията на БДС EN 206-1 и БДС EN 12620. Мястото и часът на вземане на пробите са мястото и часът на полагане на бетона на обекта. Вземането на проби се извършва в съответствие с БДС EN 12350-1. </w:t>
      </w:r>
    </w:p>
    <w:p w14:paraId="6E2DA432" w14:textId="77777777" w:rsidR="00420ADD" w:rsidRPr="009F6DA2" w:rsidRDefault="00420ADD" w:rsidP="00420ADD">
      <w:pPr>
        <w:pStyle w:val="Heading3"/>
        <w:spacing w:line="276" w:lineRule="auto"/>
      </w:pPr>
      <w:r w:rsidRPr="009F6DA2">
        <w:t>Тестове без разрушаване</w:t>
      </w:r>
    </w:p>
    <w:p w14:paraId="6800FAC3" w14:textId="77777777" w:rsidR="00420ADD" w:rsidRPr="009F6DA2" w:rsidRDefault="00420ADD" w:rsidP="00420ADD">
      <w:pPr>
        <w:spacing w:after="120"/>
      </w:pPr>
      <w:r w:rsidRPr="009F6DA2">
        <w:t>Всички методи на тестване без разрушаване на узрелия бетон на обекта подлежат на одобрението на Проектанта и всяка информация, подадена преди това одобрение, трябва да съдържа данни за калибриране на тестовете и да показва как тестовете могат да демонстрират необходимите свойства на бетона.</w:t>
      </w:r>
    </w:p>
    <w:p w14:paraId="22B9131F" w14:textId="77777777" w:rsidR="00420ADD" w:rsidRPr="009F6DA2" w:rsidRDefault="00420ADD" w:rsidP="00420ADD">
      <w:pPr>
        <w:pStyle w:val="Heading3"/>
        <w:spacing w:line="276" w:lineRule="auto"/>
      </w:pPr>
      <w:r w:rsidRPr="009F6DA2">
        <w:t>Тестване на бетонови ядки</w:t>
      </w:r>
    </w:p>
    <w:p w14:paraId="311F5791" w14:textId="77777777" w:rsidR="00420ADD" w:rsidRPr="009F6DA2" w:rsidRDefault="00420ADD" w:rsidP="00420ADD">
      <w:pPr>
        <w:spacing w:after="120"/>
      </w:pPr>
      <w:r w:rsidRPr="009F6DA2">
        <w:t>Ако и когато се разпореди от Проектанта, в случай че тестовите кубове от обекта не изпълнят изискванията за якост или ако Проектантът има основание да се съмнява в стандарта на вложения в строежа бетон, от втвърдения бетон на обекта могат да бъдат изрязани цилиндрични ядкови проби за изследване и тестване.</w:t>
      </w:r>
    </w:p>
    <w:p w14:paraId="1A6F1E36" w14:textId="77777777" w:rsidR="00420ADD" w:rsidRPr="009F6DA2" w:rsidRDefault="00420ADD" w:rsidP="00420ADD">
      <w:pPr>
        <w:spacing w:after="120"/>
      </w:pPr>
      <w:r w:rsidRPr="009F6DA2">
        <w:t>Оборудването и методът за рязане трябва да бъдат одобрени от Проектанта. Освен ако не е разпоредено или одобрено нещо друго, тестовите образци трябва да имат диаметър от 150 мм.</w:t>
      </w:r>
    </w:p>
    <w:p w14:paraId="7F93C625" w14:textId="77777777" w:rsidR="00420ADD" w:rsidRPr="009F6DA2" w:rsidRDefault="00420ADD" w:rsidP="00420ADD">
      <w:pPr>
        <w:pStyle w:val="Heading3"/>
        <w:spacing w:line="276" w:lineRule="auto"/>
      </w:pPr>
      <w:r w:rsidRPr="009F6DA2">
        <w:lastRenderedPageBreak/>
        <w:t>Действия в случай на несъответствие</w:t>
      </w:r>
    </w:p>
    <w:p w14:paraId="63256AE2" w14:textId="77777777" w:rsidR="00420ADD" w:rsidRPr="009F6DA2" w:rsidRDefault="00420ADD" w:rsidP="00420ADD">
      <w:pPr>
        <w:spacing w:after="120"/>
      </w:pPr>
      <w:r w:rsidRPr="009F6DA2">
        <w:t>Ако резултатите от тестовете на бетона, изпълнен на обекта, не отговарят на специфицираните стандарти, Проектантът трябва да реши какви последващи действия да бъдат предприети. Те могат да варират от отхвърляне и отстраняване на подозрителния бетон до квалифицирано приемане в зависимост от степента на несъответствие и вида на засегнатия елемент.</w:t>
      </w:r>
    </w:p>
    <w:p w14:paraId="11D0E632" w14:textId="5EBE090E" w:rsidR="00420ADD" w:rsidRPr="009F6DA2" w:rsidRDefault="00420ADD" w:rsidP="00420ADD">
      <w:pPr>
        <w:pStyle w:val="Heading2"/>
        <w:spacing w:line="276" w:lineRule="auto"/>
      </w:pPr>
      <w:bookmarkStart w:id="188" w:name="_Toc152143066"/>
      <w:bookmarkStart w:id="189" w:name="_Toc152143067"/>
      <w:bookmarkStart w:id="190" w:name="_Toc151471063"/>
      <w:bookmarkStart w:id="191" w:name="_Toc153969490"/>
      <w:bookmarkEnd w:id="188"/>
      <w:bookmarkEnd w:id="189"/>
      <w:r w:rsidRPr="009F6DA2">
        <w:t>Стандартна спецификация – бетонови заготовки</w:t>
      </w:r>
      <w:bookmarkEnd w:id="190"/>
      <w:bookmarkEnd w:id="191"/>
    </w:p>
    <w:p w14:paraId="161BD0CD" w14:textId="77777777" w:rsidR="00420ADD" w:rsidRPr="009F6DA2" w:rsidRDefault="00420ADD" w:rsidP="00420ADD">
      <w:pPr>
        <w:pStyle w:val="Heading3"/>
        <w:spacing w:line="276" w:lineRule="auto"/>
      </w:pPr>
      <w:r w:rsidRPr="009F6DA2">
        <w:t>Общи изисквания</w:t>
      </w:r>
    </w:p>
    <w:p w14:paraId="44260AA2" w14:textId="77777777" w:rsidR="00420ADD" w:rsidRPr="009F6DA2" w:rsidRDefault="00420ADD" w:rsidP="00420ADD">
      <w:pPr>
        <w:spacing w:after="120"/>
      </w:pPr>
      <w:r w:rsidRPr="009F6DA2">
        <w:t>Всички бетонови заготовки, било то произведени в заводски условия или на строителната площадка, задължително се маркират незаличимо с уникален референтен знак, който включва датата на производство и идентификация на производителя.</w:t>
      </w:r>
    </w:p>
    <w:p w14:paraId="0272D19B" w14:textId="77777777" w:rsidR="00420ADD" w:rsidRPr="009F6DA2" w:rsidRDefault="00420ADD" w:rsidP="00420ADD">
      <w:pPr>
        <w:pStyle w:val="Heading3"/>
        <w:spacing w:line="276" w:lineRule="auto"/>
      </w:pPr>
      <w:r w:rsidRPr="009F6DA2">
        <w:t>Избор на Изпълнителя за заготовки</w:t>
      </w:r>
    </w:p>
    <w:p w14:paraId="6B776717" w14:textId="6DD73E5E" w:rsidR="00420ADD" w:rsidRPr="00CA1176" w:rsidRDefault="00420ADD" w:rsidP="005B40C8">
      <w:pPr>
        <w:spacing w:after="120"/>
      </w:pPr>
      <w:r w:rsidRPr="009F6DA2">
        <w:t>В допълнение към участъците на обекта, за които чертежите сочат използването на строителни заготовки, и при условие че предложението на Изпълнителя е получило одобрението на Проектанта, Изпълнителят може да избере да произведе заготовки на елементи, които са посочени на чертежите за изпълнение на място.</w:t>
      </w:r>
    </w:p>
    <w:p w14:paraId="78BEA3F2" w14:textId="77777777" w:rsidR="00420ADD" w:rsidRPr="009F6DA2" w:rsidRDefault="00420ADD" w:rsidP="00420ADD">
      <w:pPr>
        <w:pStyle w:val="Heading3"/>
        <w:spacing w:line="276" w:lineRule="auto"/>
      </w:pPr>
      <w:r w:rsidRPr="009F6DA2">
        <w:t>Сертификат от производителя</w:t>
      </w:r>
    </w:p>
    <w:p w14:paraId="7C0FB295" w14:textId="65DC76FC" w:rsidR="00420ADD" w:rsidRPr="009F6DA2" w:rsidRDefault="00420ADD" w:rsidP="00D7789A">
      <w:pPr>
        <w:spacing w:after="120"/>
      </w:pPr>
      <w:r w:rsidRPr="009F6DA2">
        <w:t>За бетоновите заготовки, които се произвеждат извън строителната площадка, Изпълнителят се задължава да представи на Проектанта, преди доставката на който и да било от елементите на обекта,  сертификат, удостоверяващ, че елементът отговаря по всички критерии на одобрените чертежи и спецификации.</w:t>
      </w:r>
    </w:p>
    <w:p w14:paraId="014301C8" w14:textId="77777777" w:rsidR="00420ADD" w:rsidRPr="009F6DA2" w:rsidRDefault="00420ADD" w:rsidP="00420ADD">
      <w:pPr>
        <w:pStyle w:val="Heading1"/>
        <w:spacing w:after="120" w:line="276" w:lineRule="auto"/>
      </w:pPr>
      <w:bookmarkStart w:id="192" w:name="_Toc151471064"/>
      <w:bookmarkStart w:id="193" w:name="_Toc153969491"/>
      <w:r w:rsidRPr="009F6DA2">
        <w:t>СТОМАНЕНИ КОНСТРУКЦИИ</w:t>
      </w:r>
      <w:bookmarkEnd w:id="192"/>
      <w:bookmarkEnd w:id="193"/>
    </w:p>
    <w:p w14:paraId="02A80EAE" w14:textId="77777777" w:rsidR="00420ADD" w:rsidRPr="009F6DA2" w:rsidRDefault="00420ADD" w:rsidP="00420ADD">
      <w:pPr>
        <w:pStyle w:val="Heading2"/>
        <w:spacing w:after="120" w:line="276" w:lineRule="auto"/>
        <w:ind w:hanging="11"/>
        <w:rPr>
          <w:sz w:val="24"/>
          <w:szCs w:val="24"/>
        </w:rPr>
      </w:pPr>
      <w:bookmarkStart w:id="194" w:name="_Toc151471065"/>
      <w:bookmarkStart w:id="195" w:name="_Toc153969492"/>
      <w:r w:rsidRPr="009F6DA2">
        <w:rPr>
          <w:sz w:val="24"/>
          <w:szCs w:val="24"/>
        </w:rPr>
        <w:t>Обхват на работата</w:t>
      </w:r>
      <w:bookmarkEnd w:id="194"/>
      <w:bookmarkEnd w:id="195"/>
    </w:p>
    <w:p w14:paraId="0447E575" w14:textId="77777777" w:rsidR="00420ADD" w:rsidRPr="009F6DA2" w:rsidRDefault="00420ADD" w:rsidP="00420ADD">
      <w:pPr>
        <w:spacing w:after="120"/>
      </w:pPr>
      <w:r w:rsidRPr="009F6DA2">
        <w:t>Работата, която обхваща настоящата спецификация, включва изработка, заваряване, изпитания, монтаж/инсталиране и пускането в експлоатация на всички стоманени конструкции. Настоящата спецификация не включва:</w:t>
      </w:r>
    </w:p>
    <w:p w14:paraId="553A79FA" w14:textId="68B34A48" w:rsidR="00420ADD" w:rsidRPr="00D3587F" w:rsidRDefault="00420ADD" w:rsidP="00420ADD">
      <w:pPr>
        <w:ind w:left="1134" w:hanging="414"/>
      </w:pPr>
      <w:r w:rsidRPr="00D3587F">
        <w:t>•</w:t>
      </w:r>
      <w:r w:rsidRPr="00D3587F">
        <w:tab/>
        <w:t>антикорозионна защитна обработка на стоманената конструкция (вж. отделните спецификации);</w:t>
      </w:r>
      <w:r w:rsidR="00AC4E9A" w:rsidRPr="00D3587F">
        <w:t xml:space="preserve"> </w:t>
      </w:r>
    </w:p>
    <w:p w14:paraId="52B514A8" w14:textId="1648C87E" w:rsidR="00420ADD" w:rsidRDefault="00420ADD" w:rsidP="00CA1176">
      <w:pPr>
        <w:ind w:left="1134" w:hanging="414"/>
      </w:pPr>
      <w:r w:rsidRPr="00D3587F">
        <w:t>•</w:t>
      </w:r>
      <w:r w:rsidRPr="00D3587F">
        <w:tab/>
        <w:t>производство на тръбните пилоти (вж. отделни спецификации).</w:t>
      </w:r>
    </w:p>
    <w:p w14:paraId="01403922" w14:textId="77777777" w:rsidR="009F3447" w:rsidRPr="009F6DA2" w:rsidRDefault="009F3447" w:rsidP="00CA1176">
      <w:pPr>
        <w:ind w:left="1134" w:hanging="414"/>
      </w:pPr>
    </w:p>
    <w:p w14:paraId="27DEC9AE" w14:textId="3B75965A" w:rsidR="00420ADD" w:rsidRPr="009F6DA2" w:rsidRDefault="00420ADD" w:rsidP="00420ADD">
      <w:pPr>
        <w:pStyle w:val="Heading2"/>
        <w:spacing w:after="120" w:line="276" w:lineRule="auto"/>
        <w:ind w:hanging="11"/>
        <w:rPr>
          <w:sz w:val="24"/>
          <w:szCs w:val="24"/>
        </w:rPr>
      </w:pPr>
      <w:bookmarkStart w:id="196" w:name="_Toc152143071"/>
      <w:bookmarkStart w:id="197" w:name="_Toc151471066"/>
      <w:bookmarkStart w:id="198" w:name="_Toc153969493"/>
      <w:bookmarkEnd w:id="196"/>
      <w:r w:rsidRPr="009F6DA2">
        <w:rPr>
          <w:sz w:val="24"/>
          <w:szCs w:val="24"/>
        </w:rPr>
        <w:lastRenderedPageBreak/>
        <w:t>Стоманена конструкция и връзки - Общи положения</w:t>
      </w:r>
      <w:bookmarkEnd w:id="197"/>
      <w:bookmarkEnd w:id="198"/>
    </w:p>
    <w:p w14:paraId="28EBD042" w14:textId="77777777" w:rsidR="00420ADD" w:rsidRPr="009F6DA2" w:rsidRDefault="00420ADD" w:rsidP="00420ADD">
      <w:pPr>
        <w:spacing w:after="120"/>
      </w:pPr>
      <w:r w:rsidRPr="009F6DA2">
        <w:t>Изпълнителят трябва да допуска деформация поради постоянните натоварвания и процеси и последователност на изработването, монтажа и строителство, така че стоманената конструкция е изпълнена в рамките на определените допустими отклонения.</w:t>
      </w:r>
    </w:p>
    <w:p w14:paraId="79A148B8" w14:textId="77777777" w:rsidR="00420ADD" w:rsidRPr="009F6DA2" w:rsidRDefault="00420ADD" w:rsidP="00420ADD">
      <w:pPr>
        <w:spacing w:after="120"/>
      </w:pPr>
      <w:r w:rsidRPr="009F6DA2">
        <w:t>Съвместимостта на размерите и маркировъчните данни на стоманената конструкция трябва да се проверят от Изпълнителя преди да започне нейното производство. Работните чертежи трябва да се представят на Възложителя за проверка преди започване на производствения процес.</w:t>
      </w:r>
    </w:p>
    <w:p w14:paraId="4528D28E" w14:textId="77777777" w:rsidR="00420ADD" w:rsidRPr="009F6DA2" w:rsidRDefault="00420ADD" w:rsidP="00420ADD">
      <w:pPr>
        <w:spacing w:after="120"/>
      </w:pPr>
      <w:r w:rsidRPr="009F6DA2">
        <w:t>Изпълнителят трябва да изпълни проекта за изработка и монтаж на всички връзки, опори и детайли в съответствие с настоящата Спецификация. Всички връзки трябва да съответстват на БДС EN 01.01.1994 (BS 5950), БДС EN 10210-2 (или BS 5135).</w:t>
      </w:r>
    </w:p>
    <w:p w14:paraId="1B649385" w14:textId="3DBA2B65" w:rsidR="00420ADD" w:rsidRDefault="00420ADD" w:rsidP="001B2D67">
      <w:pPr>
        <w:spacing w:after="120"/>
      </w:pPr>
      <w:r w:rsidRPr="009F6DA2">
        <w:t>Ъгловите заваръчни шевове трябва да бъдат с минимален размер 6 мм. Ефективната дължина на ъглови заваръчни шевове трябва да бъдат с обща дължина по-малко от 25 мм от всяка страна. Междинни заварки няма да се използват.</w:t>
      </w:r>
    </w:p>
    <w:p w14:paraId="2A1F8547" w14:textId="77777777" w:rsidR="009F3447" w:rsidRPr="009F6DA2" w:rsidRDefault="009F3447" w:rsidP="001B2D67">
      <w:pPr>
        <w:spacing w:after="120"/>
      </w:pPr>
    </w:p>
    <w:p w14:paraId="7C7C2556" w14:textId="77777777" w:rsidR="00420ADD" w:rsidRPr="009F6DA2" w:rsidRDefault="00420ADD" w:rsidP="00420ADD">
      <w:pPr>
        <w:spacing w:after="120"/>
        <w:rPr>
          <w:b/>
          <w:bCs/>
        </w:rPr>
      </w:pPr>
      <w:r w:rsidRPr="009F6DA2">
        <w:rPr>
          <w:b/>
          <w:bCs/>
        </w:rPr>
        <w:t>Материали</w:t>
      </w:r>
    </w:p>
    <w:p w14:paraId="41B15425" w14:textId="77777777" w:rsidR="00420ADD" w:rsidRPr="009F6DA2" w:rsidRDefault="00420ADD" w:rsidP="00420ADD">
      <w:pPr>
        <w:spacing w:after="120"/>
        <w:rPr>
          <w:b/>
          <w:bCs/>
        </w:rPr>
      </w:pPr>
      <w:r w:rsidRPr="009F6DA2">
        <w:rPr>
          <w:b/>
          <w:bCs/>
        </w:rPr>
        <w:t>Строителна стомана</w:t>
      </w:r>
    </w:p>
    <w:p w14:paraId="4AF5EBAE" w14:textId="77777777" w:rsidR="00420ADD" w:rsidRPr="009F6DA2" w:rsidRDefault="00420ADD" w:rsidP="00420ADD">
      <w:pPr>
        <w:spacing w:after="120"/>
      </w:pPr>
      <w:r w:rsidRPr="009F6DA2">
        <w:t>Строителната стомана трябва да бъде нова и да отговаря на БДС EN 10025 и БДС EN-1993. Цялата строителна стомана трябва да бъде клас S235 JR за всички секции освен при стоманената ламарина и тръбните пилоти, които трябва да бъдат клас S355 JO.</w:t>
      </w:r>
    </w:p>
    <w:p w14:paraId="575F3CB0" w14:textId="77777777" w:rsidR="00420ADD" w:rsidRPr="009F6DA2" w:rsidRDefault="00420ADD" w:rsidP="00420ADD">
      <w:pPr>
        <w:spacing w:after="120"/>
      </w:pPr>
      <w:r w:rsidRPr="009F6DA2">
        <w:t>Класът на стоманата трябва да отговаря на БДС EN 10025 и БДС EN-1993, като се приема, че k = 1 и отговаря на съответните условия на въздействие.</w:t>
      </w:r>
    </w:p>
    <w:p w14:paraId="69E54D3C" w14:textId="5A9EB31E" w:rsidR="00D74792" w:rsidRPr="009F6DA2" w:rsidRDefault="00420ADD" w:rsidP="002D5F06">
      <w:pPr>
        <w:spacing w:after="120"/>
      </w:pPr>
      <w:r w:rsidRPr="009F6DA2">
        <w:t>Изпълнителят трябва да предприеме всички стъпки, които може да се насочат към задоволяване на изискванията на Възложителя теглата на различните секции да отговарят на посочените в одобрените чертежи.</w:t>
      </w:r>
    </w:p>
    <w:p w14:paraId="40643517" w14:textId="77777777" w:rsidR="00420ADD" w:rsidRPr="009F6DA2" w:rsidRDefault="00420ADD" w:rsidP="00420ADD">
      <w:pPr>
        <w:spacing w:after="120"/>
        <w:rPr>
          <w:b/>
          <w:bCs/>
        </w:rPr>
      </w:pPr>
      <w:r w:rsidRPr="009F6DA2">
        <w:rPr>
          <w:b/>
          <w:bCs/>
        </w:rPr>
        <w:t>Болтове, гайки, шайби и индикатори на чистия опън</w:t>
      </w:r>
    </w:p>
    <w:p w14:paraId="5F558FBE" w14:textId="77777777" w:rsidR="00420ADD" w:rsidRPr="009F6DA2" w:rsidRDefault="00420ADD" w:rsidP="00420ADD">
      <w:pPr>
        <w:spacing w:after="120"/>
      </w:pPr>
      <w:r w:rsidRPr="009F6DA2">
        <w:t>Всички болтове трябва да са Клас 8.8 с гайки Клас 8.0 съгласно БДС EN-1993 и БДС EN 10025, освен ако на чертежите е показано друго.</w:t>
      </w:r>
    </w:p>
    <w:p w14:paraId="70784470" w14:textId="77777777" w:rsidR="00420ADD" w:rsidRPr="009F6DA2" w:rsidRDefault="00420ADD" w:rsidP="00420ADD">
      <w:pPr>
        <w:spacing w:after="120"/>
      </w:pPr>
      <w:r w:rsidRPr="009F6DA2">
        <w:t>Черните болтове трябва да са в съответствие с БДС EN-1993, Метрични черни болтове, винтове и гайки. Черните болтове трябва да са с малка дължина на резбата.</w:t>
      </w:r>
    </w:p>
    <w:p w14:paraId="0CEE4796" w14:textId="77777777" w:rsidR="00420ADD" w:rsidRPr="009F6DA2" w:rsidRDefault="00420ADD" w:rsidP="00420ADD">
      <w:pPr>
        <w:spacing w:after="120"/>
        <w:rPr>
          <w:b/>
          <w:bCs/>
        </w:rPr>
      </w:pPr>
      <w:r w:rsidRPr="009F6DA2">
        <w:rPr>
          <w:b/>
          <w:bCs/>
        </w:rPr>
        <w:t>Заваръчни консумативи</w:t>
      </w:r>
    </w:p>
    <w:p w14:paraId="2C3CFF43" w14:textId="77777777" w:rsidR="00420ADD" w:rsidRPr="009F6DA2" w:rsidRDefault="00420ADD" w:rsidP="00420ADD">
      <w:pPr>
        <w:spacing w:after="120"/>
      </w:pPr>
      <w:r w:rsidRPr="009F6DA2">
        <w:t>Заваръчните консумативи, използвани за дъгово заваряване с метален електрод на класове стомани, отговарящи на БДС EN 10025: 1993. Заваръчните консумативи и използваните процедури трябва да бъдат с такива механични свойства на отложения заваръчен метал, които да не са по-малки от съответните минимални стойности на основния заваряван метал.</w:t>
      </w:r>
    </w:p>
    <w:p w14:paraId="3B1988E7" w14:textId="77777777" w:rsidR="00420ADD" w:rsidRPr="009F6DA2" w:rsidRDefault="00420ADD" w:rsidP="00420ADD">
      <w:pPr>
        <w:spacing w:after="120"/>
        <w:rPr>
          <w:b/>
          <w:bCs/>
        </w:rPr>
      </w:pPr>
      <w:r w:rsidRPr="009F6DA2">
        <w:rPr>
          <w:b/>
          <w:bCs/>
        </w:rPr>
        <w:lastRenderedPageBreak/>
        <w:t>Минимална дебелина</w:t>
      </w:r>
    </w:p>
    <w:p w14:paraId="5DA5DE68" w14:textId="77777777" w:rsidR="00420ADD" w:rsidRPr="009F6DA2" w:rsidRDefault="00420ADD" w:rsidP="00420ADD">
      <w:pPr>
        <w:spacing w:after="120"/>
      </w:pPr>
      <w:r w:rsidRPr="009F6DA2">
        <w:t>Всички усилващи планки, крайни плочи, елементи за твърдост, фланци и платна от валцовани профили и елементи на изградени участъци трябва да бъдат с дебелина не по-малко от 12 мм. Минималната дебелина на стената за горещо валцувани кухи секции трябва да бъде 8 мм. Може да се обсъди необходимостта от корозионно увеличение с 5 мм.</w:t>
      </w:r>
    </w:p>
    <w:p w14:paraId="3F52297A" w14:textId="77777777" w:rsidR="00420ADD" w:rsidRPr="009F6DA2" w:rsidRDefault="00420ADD" w:rsidP="00420ADD">
      <w:pPr>
        <w:pStyle w:val="Heading2"/>
        <w:spacing w:after="120" w:line="276" w:lineRule="auto"/>
        <w:ind w:hanging="11"/>
        <w:rPr>
          <w:sz w:val="24"/>
          <w:szCs w:val="24"/>
        </w:rPr>
      </w:pPr>
      <w:bookmarkStart w:id="199" w:name="_Toc151471067"/>
      <w:bookmarkStart w:id="200" w:name="_Toc153969494"/>
      <w:r w:rsidRPr="009F6DA2">
        <w:rPr>
          <w:sz w:val="24"/>
          <w:szCs w:val="24"/>
        </w:rPr>
        <w:t>Документация и представяне</w:t>
      </w:r>
      <w:bookmarkEnd w:id="199"/>
      <w:bookmarkEnd w:id="200"/>
    </w:p>
    <w:p w14:paraId="4E0E0429" w14:textId="77777777" w:rsidR="00420ADD" w:rsidRPr="009F6DA2" w:rsidRDefault="00420ADD" w:rsidP="00420ADD">
      <w:pPr>
        <w:spacing w:after="120"/>
        <w:rPr>
          <w:b/>
          <w:bCs/>
        </w:rPr>
      </w:pPr>
      <w:r w:rsidRPr="009F6DA2">
        <w:rPr>
          <w:b/>
          <w:bCs/>
        </w:rPr>
        <w:t>Подробности за стоманата</w:t>
      </w:r>
    </w:p>
    <w:p w14:paraId="13BFDA48" w14:textId="19865D77" w:rsidR="00420ADD" w:rsidRPr="009F6DA2" w:rsidRDefault="00420ADD" w:rsidP="00732A51">
      <w:pPr>
        <w:spacing w:after="120"/>
        <w:rPr>
          <w:b/>
          <w:bCs/>
        </w:rPr>
      </w:pPr>
      <w:r w:rsidRPr="009F6DA2">
        <w:t>Сертификатите за стоманата на производителя трябва да бъдат на предоставени за проверка от Възложителя в съответствие с БДС EN 10025.</w:t>
      </w:r>
    </w:p>
    <w:p w14:paraId="4225B135" w14:textId="77777777" w:rsidR="00420ADD" w:rsidRPr="009F6DA2" w:rsidRDefault="00420ADD" w:rsidP="00420ADD">
      <w:pPr>
        <w:spacing w:after="120"/>
        <w:rPr>
          <w:b/>
          <w:bCs/>
        </w:rPr>
      </w:pPr>
      <w:r w:rsidRPr="009F6DA2">
        <w:rPr>
          <w:b/>
          <w:bCs/>
        </w:rPr>
        <w:t>Сертификати на заварчиците</w:t>
      </w:r>
    </w:p>
    <w:p w14:paraId="3B0C08CF" w14:textId="77777777" w:rsidR="00420ADD" w:rsidRPr="009F6DA2" w:rsidRDefault="00420ADD" w:rsidP="00420ADD">
      <w:pPr>
        <w:spacing w:after="120"/>
      </w:pPr>
      <w:r w:rsidRPr="009F6DA2">
        <w:t>За изпълнение на заварките ще се наемат само правоспособни заварчици, които са преминали през необходимите тестове. Ако някой заварчик пропадне на първия тест, провеждат се незабавно два допълнителни теста и заварчикът трябва да премине успешно тези два теста.</w:t>
      </w:r>
    </w:p>
    <w:p w14:paraId="39BA0304" w14:textId="77777777" w:rsidR="00420ADD" w:rsidRPr="009F6DA2" w:rsidRDefault="00420ADD" w:rsidP="00420ADD">
      <w:pPr>
        <w:spacing w:after="120"/>
      </w:pPr>
      <w:r w:rsidRPr="009F6DA2">
        <w:t>Рутинни тестове на всички заварчици ще се изискват на всеки шест месеца.</w:t>
      </w:r>
    </w:p>
    <w:p w14:paraId="30129250" w14:textId="17DC790A" w:rsidR="00420ADD" w:rsidRDefault="00420ADD" w:rsidP="00420ADD">
      <w:pPr>
        <w:spacing w:after="120"/>
      </w:pPr>
      <w:r w:rsidRPr="009F6DA2">
        <w:t>Възложителят си запазва и правото да провери всеки заварчик отново във всеки момент по време на договора.</w:t>
      </w:r>
    </w:p>
    <w:p w14:paraId="001C2425" w14:textId="77777777" w:rsidR="009F3447" w:rsidRPr="009F6DA2" w:rsidRDefault="009F3447" w:rsidP="00420ADD">
      <w:pPr>
        <w:spacing w:after="120"/>
      </w:pPr>
    </w:p>
    <w:p w14:paraId="17905132" w14:textId="117A47E3" w:rsidR="00420ADD" w:rsidRPr="009F6DA2" w:rsidRDefault="00420ADD" w:rsidP="00420ADD">
      <w:pPr>
        <w:pStyle w:val="Heading2"/>
        <w:spacing w:after="120" w:line="276" w:lineRule="auto"/>
        <w:ind w:hanging="11"/>
        <w:rPr>
          <w:sz w:val="24"/>
          <w:szCs w:val="24"/>
        </w:rPr>
      </w:pPr>
      <w:bookmarkStart w:id="201" w:name="_Toc152143074"/>
      <w:bookmarkStart w:id="202" w:name="_Toc152143075"/>
      <w:bookmarkStart w:id="203" w:name="_Toc152143076"/>
      <w:bookmarkStart w:id="204" w:name="_Toc152143077"/>
      <w:bookmarkStart w:id="205" w:name="_Toc152143078"/>
      <w:bookmarkStart w:id="206" w:name="_Toc152143079"/>
      <w:bookmarkStart w:id="207" w:name="_Toc152143080"/>
      <w:bookmarkStart w:id="208" w:name="_Toc152143081"/>
      <w:bookmarkStart w:id="209" w:name="_Toc152143082"/>
      <w:bookmarkStart w:id="210" w:name="_Toc152143083"/>
      <w:bookmarkStart w:id="211" w:name="_Toc152143084"/>
      <w:bookmarkStart w:id="212" w:name="_Toc152143085"/>
      <w:bookmarkStart w:id="213" w:name="_Toc152143086"/>
      <w:bookmarkStart w:id="214" w:name="_Toc152143087"/>
      <w:bookmarkStart w:id="215" w:name="_Toc152143088"/>
      <w:bookmarkStart w:id="216" w:name="_Toc152143089"/>
      <w:bookmarkStart w:id="217" w:name="_Toc152143090"/>
      <w:bookmarkStart w:id="218" w:name="_Toc152143091"/>
      <w:bookmarkStart w:id="219" w:name="_Toc152143092"/>
      <w:bookmarkStart w:id="220" w:name="_Toc152143093"/>
      <w:bookmarkStart w:id="221" w:name="_Toc152143094"/>
      <w:bookmarkStart w:id="222" w:name="_Toc152143095"/>
      <w:bookmarkStart w:id="223" w:name="_Toc152143096"/>
      <w:bookmarkStart w:id="224" w:name="_Toc151471069"/>
      <w:bookmarkStart w:id="225" w:name="_Toc153969495"/>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r w:rsidRPr="009F6DA2">
        <w:rPr>
          <w:sz w:val="24"/>
          <w:szCs w:val="24"/>
        </w:rPr>
        <w:t>Изработване на стоманената конструкция</w:t>
      </w:r>
      <w:bookmarkEnd w:id="224"/>
      <w:bookmarkEnd w:id="225"/>
    </w:p>
    <w:p w14:paraId="1687992C" w14:textId="77777777" w:rsidR="00420ADD" w:rsidRPr="009F6DA2" w:rsidRDefault="00420ADD" w:rsidP="00420ADD">
      <w:pPr>
        <w:spacing w:after="120"/>
        <w:rPr>
          <w:b/>
          <w:i/>
        </w:rPr>
      </w:pPr>
      <w:r w:rsidRPr="009F6DA2">
        <w:rPr>
          <w:b/>
          <w:i/>
        </w:rPr>
        <w:t>Изработване на стоманената конструкция - общи положения</w:t>
      </w:r>
    </w:p>
    <w:p w14:paraId="6B0BF4B0" w14:textId="77777777" w:rsidR="00420ADD" w:rsidRPr="009F6DA2" w:rsidRDefault="00420ADD" w:rsidP="00420ADD">
      <w:pPr>
        <w:spacing w:after="120"/>
      </w:pPr>
      <w:r w:rsidRPr="009F6DA2">
        <w:t xml:space="preserve">Изработването на стоманената конструкция трябва да отговаря на БДС EN 1993. </w:t>
      </w:r>
    </w:p>
    <w:p w14:paraId="52C47AFA" w14:textId="41567713" w:rsidR="00D74792" w:rsidRPr="009F6DA2" w:rsidRDefault="00420ADD" w:rsidP="00D72181">
      <w:pPr>
        <w:spacing w:after="120"/>
        <w:rPr>
          <w:b/>
          <w:bCs/>
        </w:rPr>
      </w:pPr>
      <w:r w:rsidRPr="009F6DA2">
        <w:t>Краищата на всички греди ще бъдат квадратни, където се изисква, а фланците да бъдат гладко отрязани или назъбени, където е необходимо. Всички вдлъбнати се отстраняват доколкото е възможно и се закръглят техните вътрешни ъгли.</w:t>
      </w:r>
    </w:p>
    <w:p w14:paraId="7F05B0EB" w14:textId="77777777" w:rsidR="00420ADD" w:rsidRPr="009F6DA2" w:rsidRDefault="00420ADD" w:rsidP="00420ADD">
      <w:pPr>
        <w:spacing w:after="120"/>
        <w:rPr>
          <w:b/>
          <w:bCs/>
        </w:rPr>
      </w:pPr>
      <w:r w:rsidRPr="009F6DA2">
        <w:rPr>
          <w:b/>
          <w:bCs/>
        </w:rPr>
        <w:t>Заваряване, загряване и рязане:</w:t>
      </w:r>
    </w:p>
    <w:p w14:paraId="18612AB9" w14:textId="77777777" w:rsidR="00420ADD" w:rsidRPr="009F6DA2" w:rsidRDefault="00420ADD" w:rsidP="00420ADD">
      <w:pPr>
        <w:spacing w:after="120"/>
      </w:pPr>
      <w:r w:rsidRPr="009F6DA2">
        <w:t>Разположението и процедурата трябва да бъдат одобрени от Възложителя, а последователността на всички операции трябва да бъде представена на Възложителя за одобрение, така че да се сведе до минимум изкривяванията и създаването на напрежения.</w:t>
      </w:r>
    </w:p>
    <w:p w14:paraId="7F4C48B5" w14:textId="3AE31A38" w:rsidR="00420ADD" w:rsidRPr="009F6DA2" w:rsidRDefault="00420ADD" w:rsidP="00836BF7">
      <w:pPr>
        <w:spacing w:after="120"/>
        <w:rPr>
          <w:b/>
          <w:bCs/>
        </w:rPr>
      </w:pPr>
      <w:r w:rsidRPr="009F6DA2">
        <w:t>Доколкото е възможно и практично, заваряването трябва да се извършва в цех на производителя, а не на обекта. За извършване на газово заваряването, както и на газово рязане, е необходимо писмено одобрение от Възложителя.</w:t>
      </w:r>
    </w:p>
    <w:p w14:paraId="2C8E39F2" w14:textId="77777777" w:rsidR="00420ADD" w:rsidRPr="009F6DA2" w:rsidRDefault="00420ADD" w:rsidP="00420ADD">
      <w:pPr>
        <w:spacing w:after="120"/>
        <w:rPr>
          <w:b/>
          <w:bCs/>
        </w:rPr>
      </w:pPr>
      <w:r w:rsidRPr="009F6DA2">
        <w:rPr>
          <w:b/>
          <w:bCs/>
        </w:rPr>
        <w:t>Временни заварени приставки няма да се използват:</w:t>
      </w:r>
    </w:p>
    <w:p w14:paraId="480693AF" w14:textId="3571AF6F" w:rsidR="00420ADD" w:rsidRPr="009F6DA2" w:rsidRDefault="00420ADD" w:rsidP="0070652A">
      <w:pPr>
        <w:spacing w:after="120"/>
        <w:rPr>
          <w:b/>
          <w:bCs/>
        </w:rPr>
      </w:pPr>
      <w:r w:rsidRPr="009F6DA2">
        <w:lastRenderedPageBreak/>
        <w:t>Междинни заварки няма да се допускат с оглед на риска от проникване на влага или сол. Повърхностите с покрития, към които трябва да се заварят приставки, се почистват до оголен метал и се отстраняват всички замърсявания.</w:t>
      </w:r>
    </w:p>
    <w:p w14:paraId="3F5C7578" w14:textId="77777777" w:rsidR="00420ADD" w:rsidRPr="009F6DA2" w:rsidRDefault="00420ADD" w:rsidP="00420ADD">
      <w:pPr>
        <w:spacing w:after="120"/>
        <w:rPr>
          <w:b/>
          <w:bCs/>
        </w:rPr>
      </w:pPr>
      <w:r w:rsidRPr="009F6DA2">
        <w:rPr>
          <w:b/>
          <w:bCs/>
        </w:rPr>
        <w:t>Заваряване на кухи профили в конструкциите:</w:t>
      </w:r>
    </w:p>
    <w:p w14:paraId="59134EB7" w14:textId="77777777" w:rsidR="00420ADD" w:rsidRPr="009F6DA2" w:rsidRDefault="00420ADD" w:rsidP="00420ADD">
      <w:pPr>
        <w:spacing w:after="120"/>
      </w:pPr>
      <w:r w:rsidRPr="009F6DA2">
        <w:t>Заваряване на кухи секции става в съответствие с БДС EN 10210-2 (или BS 5135).</w:t>
      </w:r>
    </w:p>
    <w:p w14:paraId="0C6FFB51" w14:textId="69481814" w:rsidR="00D74792" w:rsidRPr="009F6DA2" w:rsidRDefault="00420ADD" w:rsidP="003F25A0">
      <w:pPr>
        <w:spacing w:after="120"/>
      </w:pPr>
      <w:r w:rsidRPr="009F6DA2">
        <w:t>Краят на една куха секция трябва да се оформи прецизно, за да пасне на другата. Това се извършва с помощта на правилно подготвени шаблони или съответно одобрени методи. След това трябва да се отреже правилната фаска на сливане.</w:t>
      </w:r>
    </w:p>
    <w:p w14:paraId="0D9E79D9" w14:textId="77777777" w:rsidR="00420ADD" w:rsidRPr="009F6DA2" w:rsidRDefault="00420ADD" w:rsidP="00420ADD">
      <w:pPr>
        <w:spacing w:after="120"/>
        <w:rPr>
          <w:b/>
          <w:bCs/>
        </w:rPr>
      </w:pPr>
      <w:r w:rsidRPr="009F6DA2">
        <w:rPr>
          <w:b/>
          <w:bCs/>
        </w:rPr>
        <w:t>Повреди:</w:t>
      </w:r>
    </w:p>
    <w:p w14:paraId="13B52226" w14:textId="77777777" w:rsidR="00420ADD" w:rsidRPr="009F6DA2" w:rsidRDefault="00420ADD" w:rsidP="00420ADD">
      <w:pPr>
        <w:spacing w:after="120"/>
      </w:pPr>
      <w:r w:rsidRPr="009F6DA2">
        <w:t>Повреждането на всяка част от конструкцията както преди, така и по време на вдигането трябва веднага да се довежда до уведомление от Възложителя. Повредени части не могат да се монтират в конструкцията без предварително уведомяване на Възложителя.</w:t>
      </w:r>
    </w:p>
    <w:p w14:paraId="41BB9DD5" w14:textId="28523AAA" w:rsidR="00420ADD" w:rsidRPr="009F6DA2" w:rsidRDefault="00420ADD" w:rsidP="00420ADD">
      <w:pPr>
        <w:spacing w:after="120"/>
        <w:rPr>
          <w:b/>
          <w:bCs/>
        </w:rPr>
      </w:pPr>
      <w:r w:rsidRPr="009F6DA2">
        <w:rPr>
          <w:b/>
          <w:bCs/>
        </w:rPr>
        <w:t>Несъответствие: Стоманена конструкция</w:t>
      </w:r>
    </w:p>
    <w:p w14:paraId="55A2D27D" w14:textId="77777777" w:rsidR="00420ADD" w:rsidRPr="009F6DA2" w:rsidRDefault="00420ADD" w:rsidP="00420ADD">
      <w:pPr>
        <w:spacing w:after="120"/>
      </w:pPr>
      <w:r w:rsidRPr="009F6DA2">
        <w:t>Ако резултатът от някое от изпитанията на стоманената конструкция не отговаря на посочените изисквания за изпитанието, изпитването трябва да се извършат върху допълнителни мостри от партидата. Броят на допълнителни тестове трябва да бъде два пъти по-голям от броя на първоначалните изпитания.</w:t>
      </w:r>
    </w:p>
    <w:p w14:paraId="6271E4A4" w14:textId="77777777" w:rsidR="00420ADD" w:rsidRPr="009F6DA2" w:rsidRDefault="00420ADD" w:rsidP="00420ADD">
      <w:pPr>
        <w:spacing w:after="120"/>
      </w:pPr>
      <w:r w:rsidRPr="009F6DA2">
        <w:t>Партидата ще се смята като неотговаряща на определените изисквания за изпитване, ако резултатът от някое от допълнителните изпитания не отговаря на определените изисквания за изпитанието.</w:t>
      </w:r>
    </w:p>
    <w:p w14:paraId="3DC819F6" w14:textId="56FDBDC8" w:rsidR="00420ADD" w:rsidRPr="000860BC" w:rsidRDefault="00420ADD" w:rsidP="00420ADD">
      <w:pPr>
        <w:pStyle w:val="Heading1"/>
        <w:spacing w:line="276" w:lineRule="auto"/>
      </w:pPr>
      <w:bookmarkStart w:id="226" w:name="_Toc151471074"/>
      <w:bookmarkStart w:id="227" w:name="_Toc153969496"/>
      <w:r w:rsidRPr="000860BC">
        <w:t>ИЗКОПНИ РАБОТИ</w:t>
      </w:r>
      <w:bookmarkEnd w:id="226"/>
      <w:bookmarkEnd w:id="227"/>
    </w:p>
    <w:p w14:paraId="4098D712" w14:textId="77777777" w:rsidR="00420ADD" w:rsidRPr="000860BC" w:rsidRDefault="00420ADD" w:rsidP="00420ADD">
      <w:pPr>
        <w:pStyle w:val="Heading2"/>
        <w:spacing w:after="120" w:line="276" w:lineRule="auto"/>
        <w:ind w:hanging="11"/>
        <w:rPr>
          <w:sz w:val="24"/>
          <w:szCs w:val="24"/>
        </w:rPr>
      </w:pPr>
      <w:bookmarkStart w:id="228" w:name="_Toc151471075"/>
      <w:bookmarkStart w:id="229" w:name="_Toc153969497"/>
      <w:r w:rsidRPr="000860BC">
        <w:rPr>
          <w:sz w:val="24"/>
          <w:szCs w:val="24"/>
        </w:rPr>
        <w:t>Общи положения</w:t>
      </w:r>
      <w:bookmarkEnd w:id="228"/>
      <w:bookmarkEnd w:id="229"/>
      <w:r w:rsidRPr="000860BC">
        <w:rPr>
          <w:sz w:val="24"/>
          <w:szCs w:val="24"/>
        </w:rPr>
        <w:t xml:space="preserve"> </w:t>
      </w:r>
    </w:p>
    <w:p w14:paraId="68DE3A9A" w14:textId="00ACF4D5" w:rsidR="00420ADD" w:rsidRPr="000860BC" w:rsidRDefault="00420ADD" w:rsidP="009F3447">
      <w:pPr>
        <w:spacing w:after="120"/>
      </w:pPr>
      <w:r w:rsidRPr="000860BC">
        <w:t xml:space="preserve">Всички материали и изработки се изпълняват в съответствие с Българските или европейските норми, с Българската национални приложения на еврокодовете. </w:t>
      </w:r>
    </w:p>
    <w:p w14:paraId="544E452A" w14:textId="2B3F43A0" w:rsidR="00420ADD" w:rsidRPr="000860BC" w:rsidRDefault="00420ADD" w:rsidP="00EB07FF">
      <w:pPr>
        <w:spacing w:after="120"/>
      </w:pPr>
      <w:r w:rsidRPr="000860BC">
        <w:t>Изпълнителят трябва да получи одобрение за изкопните работи преди да пристъпи към следващия етап от работата.</w:t>
      </w:r>
    </w:p>
    <w:p w14:paraId="0CCDC2E5" w14:textId="77777777" w:rsidR="00420ADD" w:rsidRPr="000860BC" w:rsidRDefault="00420ADD" w:rsidP="00420ADD">
      <w:pPr>
        <w:pStyle w:val="Heading3"/>
        <w:spacing w:after="0" w:line="276" w:lineRule="auto"/>
      </w:pPr>
      <w:r w:rsidRPr="000860BC">
        <w:t xml:space="preserve">Използване и депониране на изкопните материали </w:t>
      </w:r>
    </w:p>
    <w:p w14:paraId="4CBA7C58" w14:textId="258FD5F8" w:rsidR="00420ADD" w:rsidRPr="009F6DA2" w:rsidRDefault="00420ADD" w:rsidP="00420ADD">
      <w:pPr>
        <w:spacing w:after="120"/>
      </w:pPr>
      <w:r w:rsidRPr="000860BC">
        <w:t xml:space="preserve">Подходящ материал, произхождащ от изкопните работи, може да се използва като пълнеж, ако е одобрен от Възложителя. Всеки неподходящ или излишен материал от дейността остава собственост на Възложителя и трябва да се отстранява и складира (от Изпълнителя) в район, който се съгласува с Възложителя. Складираният материал трябва да се уплътнява на слоеве с приблизително нивелирана повърхност. Възложителя ще посочи подходящ район за депониране на място или в радиус от </w:t>
      </w:r>
      <w:r w:rsidR="009F3447" w:rsidRPr="000860BC">
        <w:t>1</w:t>
      </w:r>
      <w:r w:rsidRPr="000860BC">
        <w:t>5 км от Обекта</w:t>
      </w:r>
    </w:p>
    <w:p w14:paraId="32F270DE" w14:textId="1CC69B1A" w:rsidR="00420ADD" w:rsidRPr="009F6DA2" w:rsidRDefault="00420ADD" w:rsidP="00420ADD">
      <w:pPr>
        <w:pStyle w:val="Heading2"/>
        <w:spacing w:after="120" w:line="276" w:lineRule="auto"/>
        <w:ind w:hanging="11"/>
        <w:rPr>
          <w:sz w:val="24"/>
          <w:szCs w:val="24"/>
        </w:rPr>
      </w:pPr>
      <w:bookmarkStart w:id="230" w:name="_Toc152143100"/>
      <w:bookmarkStart w:id="231" w:name="_Toc152143101"/>
      <w:bookmarkStart w:id="232" w:name="_Toc152143102"/>
      <w:bookmarkStart w:id="233" w:name="_Toc151471076"/>
      <w:bookmarkStart w:id="234" w:name="_Toc153969498"/>
      <w:bookmarkEnd w:id="230"/>
      <w:bookmarkEnd w:id="231"/>
      <w:bookmarkEnd w:id="232"/>
      <w:r w:rsidRPr="009F6DA2">
        <w:rPr>
          <w:sz w:val="24"/>
          <w:szCs w:val="24"/>
        </w:rPr>
        <w:lastRenderedPageBreak/>
        <w:t>Запълване</w:t>
      </w:r>
      <w:bookmarkEnd w:id="233"/>
      <w:bookmarkEnd w:id="234"/>
    </w:p>
    <w:p w14:paraId="19E0B337" w14:textId="77777777" w:rsidR="00420ADD" w:rsidRPr="009F6DA2" w:rsidRDefault="00420ADD" w:rsidP="00420ADD">
      <w:pPr>
        <w:pStyle w:val="Heading3"/>
        <w:spacing w:after="0" w:line="276" w:lineRule="auto"/>
      </w:pPr>
      <w:r w:rsidRPr="009F6DA2">
        <w:t xml:space="preserve">Общи изисквания </w:t>
      </w:r>
    </w:p>
    <w:p w14:paraId="5C481228" w14:textId="77777777" w:rsidR="00420ADD" w:rsidRPr="009F6DA2" w:rsidRDefault="00420ADD" w:rsidP="00420ADD">
      <w:pPr>
        <w:spacing w:after="120"/>
      </w:pPr>
      <w:r w:rsidRPr="009F6DA2">
        <w:t>Запълването касае поставянето на пълнеж във всички участъци на строителните работи, включително участъците, изкопани за отстраняване на неподходящ материал, фундаменти, конструкции, комунални услуги и т.н., както и участъци, изискващи запълване за повишаване нивата до строежа.</w:t>
      </w:r>
    </w:p>
    <w:p w14:paraId="53ED65D1" w14:textId="77777777" w:rsidR="00420ADD" w:rsidRPr="009F6DA2" w:rsidRDefault="00420ADD" w:rsidP="00420ADD">
      <w:pPr>
        <w:spacing w:after="120"/>
      </w:pPr>
      <w:r w:rsidRPr="009F6DA2">
        <w:t>Запълнените участъци трябва да отговарят на критериите за слягане.</w:t>
      </w:r>
    </w:p>
    <w:p w14:paraId="0EADC8C9" w14:textId="77777777" w:rsidR="00420ADD" w:rsidRPr="009F6DA2" w:rsidRDefault="00420ADD" w:rsidP="00420ADD">
      <w:pPr>
        <w:pStyle w:val="Heading3"/>
        <w:spacing w:after="0" w:line="276" w:lineRule="auto"/>
      </w:pPr>
      <w:r w:rsidRPr="009F6DA2">
        <w:t>Обща допустимост за запълващия материал</w:t>
      </w:r>
    </w:p>
    <w:p w14:paraId="3BFC8A3B" w14:textId="77777777" w:rsidR="00420ADD" w:rsidRPr="009F6DA2" w:rsidRDefault="00420ADD" w:rsidP="00420ADD">
      <w:pPr>
        <w:spacing w:after="120"/>
      </w:pPr>
      <w:r w:rsidRPr="009F6DA2">
        <w:t>Запълващият материал за изкопните работи трябва да има подходяща консистенция и подходящи геотехнически и химични свойства, за да отговаря на изискванията и на критериите за изпълнение на Спецификацията.</w:t>
      </w:r>
    </w:p>
    <w:p w14:paraId="624FD0A6" w14:textId="77777777" w:rsidR="00420ADD" w:rsidRPr="009F6DA2" w:rsidRDefault="00420ADD" w:rsidP="00420ADD">
      <w:pPr>
        <w:spacing w:after="120"/>
      </w:pPr>
      <w:r w:rsidRPr="009F6DA2">
        <w:t>Предложенията на Изпълнителя за набавянето на запълващи материали се представят на достатъчно ранен етап, за да се позволи извършването на всички необходими тестове и издаването на одобренията, така, че строителството да не се забави.</w:t>
      </w:r>
    </w:p>
    <w:p w14:paraId="7D0E76B6" w14:textId="77777777" w:rsidR="00420ADD" w:rsidRPr="009F6DA2" w:rsidRDefault="00420ADD" w:rsidP="00420ADD">
      <w:pPr>
        <w:pStyle w:val="Heading3"/>
        <w:spacing w:line="276" w:lineRule="auto"/>
      </w:pPr>
      <w:r w:rsidRPr="009F6DA2">
        <w:t xml:space="preserve">Препълване </w:t>
      </w:r>
    </w:p>
    <w:p w14:paraId="2EED1CD4" w14:textId="77777777" w:rsidR="00420ADD" w:rsidRPr="009F6DA2" w:rsidRDefault="00420ADD" w:rsidP="00420ADD">
      <w:pPr>
        <w:spacing w:after="120"/>
      </w:pPr>
      <w:r w:rsidRPr="009F6DA2">
        <w:t>Крайните повърхности на запълване при изкопните работи, наклонени при градиент по-стръмен от 1 вертикал към 3 хоризонтала, трябва да бъдат формирани от препълване и обратно изрязване след уплътняване. Препълването се разпростира отвъд крайните повърхности на изкопните работи на хоризонтално разстояние от 0,5 м, или три пъти дебелината на уплътнения слой, което от двете е по-голямо.</w:t>
      </w:r>
    </w:p>
    <w:p w14:paraId="5977BC78" w14:textId="77777777" w:rsidR="00420ADD" w:rsidRPr="009F6DA2" w:rsidRDefault="00420ADD" w:rsidP="00420ADD">
      <w:pPr>
        <w:pStyle w:val="Heading3"/>
        <w:spacing w:line="276" w:lineRule="auto"/>
      </w:pPr>
      <w:r w:rsidRPr="009F6DA2">
        <w:t>Уплътняване на насипни материали</w:t>
      </w:r>
    </w:p>
    <w:p w14:paraId="61861E0F" w14:textId="77777777" w:rsidR="00420ADD" w:rsidRPr="009F6DA2" w:rsidRDefault="00420ADD" w:rsidP="00420ADD">
      <w:pPr>
        <w:spacing w:after="120"/>
      </w:pPr>
      <w:r w:rsidRPr="009F6DA2">
        <w:t>Насипните материали трябва да бъдат уплътнени на слоеве, за да образуват стабилна формация възможно най-скоро след депозиране и по начин, съответстващ на местоположението и на материала, който ще се уплътнява.</w:t>
      </w:r>
    </w:p>
    <w:p w14:paraId="713C16D0" w14:textId="77777777" w:rsidR="00420ADD" w:rsidRPr="009F6DA2" w:rsidRDefault="00420ADD" w:rsidP="00420ADD">
      <w:pPr>
        <w:pStyle w:val="Heading3"/>
        <w:spacing w:line="276" w:lineRule="auto"/>
      </w:pPr>
      <w:r w:rsidRPr="009F6DA2">
        <w:t xml:space="preserve">Уплътняване на насипи в близост до конструкции и съоръжения </w:t>
      </w:r>
    </w:p>
    <w:p w14:paraId="294422F3" w14:textId="77777777" w:rsidR="00420ADD" w:rsidRPr="009F6DA2" w:rsidRDefault="00420ADD" w:rsidP="00420ADD">
      <w:pPr>
        <w:spacing w:after="120"/>
      </w:pPr>
      <w:r w:rsidRPr="009F6DA2">
        <w:t>Насипните материали трябва да бъдат внимателно уплътнени в рамките на 1 м от конструкции, или както е указано от Възложителя, с помощта на компактор с вибрираща плоча и с подходящо уплътняващо усилие по отношение на капацитета на конструкцията или на комуналното съоръжение да издържи на натоварването.</w:t>
      </w:r>
    </w:p>
    <w:p w14:paraId="5D1BB522" w14:textId="77777777" w:rsidR="00420ADD" w:rsidRPr="009F6DA2" w:rsidRDefault="00420ADD" w:rsidP="00420ADD">
      <w:pPr>
        <w:pStyle w:val="Heading3"/>
        <w:spacing w:line="276" w:lineRule="auto"/>
      </w:pPr>
      <w:r w:rsidRPr="009F6DA2">
        <w:t>Уплътняване на запълващи материали в ровове и шахти</w:t>
      </w:r>
    </w:p>
    <w:p w14:paraId="0B00C6FA" w14:textId="77777777" w:rsidR="00420ADD" w:rsidRPr="009F6DA2" w:rsidRDefault="00420ADD" w:rsidP="00420ADD">
      <w:pPr>
        <w:spacing w:after="120"/>
      </w:pPr>
      <w:r w:rsidRPr="009F6DA2">
        <w:t xml:space="preserve">Освен ако не е посочена по-специална последователност за обграждане и засипване на тръба, засипването на тръбните изкопи трябва внимателно да се депозира и старателно уплътнява </w:t>
      </w:r>
      <w:r w:rsidRPr="009F6DA2">
        <w:lastRenderedPageBreak/>
        <w:t>чрез набиване на запълващите материали на слоеве с не повече от 150 мм дебелина около и над тръбите, до височина от 300 милиметра над тръбите. След това, запълващите материали се връщат на изкопа и старателно уплътняват в съответствие със Спецификацията на слоеве, които не превишават 150 мм.</w:t>
      </w:r>
    </w:p>
    <w:p w14:paraId="507D6A1E" w14:textId="37884B66" w:rsidR="00420ADD" w:rsidRPr="009F6DA2" w:rsidRDefault="00420ADD" w:rsidP="00420ADD">
      <w:pPr>
        <w:pStyle w:val="Heading3"/>
        <w:spacing w:line="276" w:lineRule="auto"/>
      </w:pPr>
      <w:r w:rsidRPr="009F6DA2">
        <w:t xml:space="preserve">Тестване </w:t>
      </w:r>
      <w:r w:rsidR="00536BCC">
        <w:t>и</w:t>
      </w:r>
      <w:r w:rsidRPr="009F6DA2">
        <w:t xml:space="preserve"> Мониторинг </w:t>
      </w:r>
    </w:p>
    <w:p w14:paraId="765CD4BD" w14:textId="77777777" w:rsidR="00420ADD" w:rsidRPr="009F6DA2" w:rsidRDefault="00420ADD" w:rsidP="00420ADD">
      <w:pPr>
        <w:spacing w:after="120"/>
      </w:pPr>
      <w:r w:rsidRPr="009F6DA2">
        <w:t>Общите изисквания за тестване на запълването са изложени в БДС EN 1997.</w:t>
      </w:r>
    </w:p>
    <w:p w14:paraId="5F016D8A" w14:textId="7DDB2616" w:rsidR="00420ADD" w:rsidRDefault="00420ADD" w:rsidP="00E044F1">
      <w:pPr>
        <w:spacing w:after="120"/>
      </w:pPr>
      <w:r w:rsidRPr="009F6DA2">
        <w:t>Преди поставянето на всякакви запълващи материали, Изпълнителят трябва да извърши изпитвания за уплътняване и да докаже по задоволителен за Възложителя начин адекватността на предложените от Изпълнителя методи за поставяне на пълнеж и уплътняване, за постигане на изискванията на Спецификацията. Изпитванията за уплътняване трябва да бъдат осъществени на места, съгласувани с Възложителя. Всяко изпитване се извършва върху площ не по-малко от 40 м х 20 м и се състои от уплътняване на най-малко четири слоя пълнеж.</w:t>
      </w:r>
    </w:p>
    <w:p w14:paraId="6B12AA55" w14:textId="1247A671" w:rsidR="00420ADD" w:rsidRPr="009F6DA2" w:rsidRDefault="00420ADD" w:rsidP="00420ADD">
      <w:pPr>
        <w:pStyle w:val="Heading1"/>
        <w:spacing w:line="276" w:lineRule="auto"/>
      </w:pPr>
      <w:bookmarkStart w:id="235" w:name="_Toc151471077"/>
      <w:bookmarkStart w:id="236" w:name="_Toc153969499"/>
      <w:r w:rsidRPr="009F6DA2">
        <w:t>СКАЛНИ (НАСИПНИ) РАБОТИ</w:t>
      </w:r>
      <w:bookmarkEnd w:id="235"/>
      <w:bookmarkEnd w:id="236"/>
      <w:r w:rsidRPr="009F6DA2">
        <w:t xml:space="preserve"> </w:t>
      </w:r>
    </w:p>
    <w:p w14:paraId="461D6142" w14:textId="77777777" w:rsidR="00420ADD" w:rsidRPr="009F6DA2" w:rsidRDefault="00420ADD" w:rsidP="00420ADD">
      <w:pPr>
        <w:pStyle w:val="Heading2"/>
        <w:spacing w:after="120" w:line="276" w:lineRule="auto"/>
        <w:ind w:hanging="11"/>
        <w:rPr>
          <w:sz w:val="24"/>
          <w:szCs w:val="24"/>
        </w:rPr>
      </w:pPr>
      <w:bookmarkStart w:id="237" w:name="_Toc470266564"/>
      <w:bookmarkStart w:id="238" w:name="_Toc151471078"/>
      <w:bookmarkStart w:id="239" w:name="_Toc153969500"/>
      <w:r w:rsidRPr="009F6DA2">
        <w:rPr>
          <w:sz w:val="24"/>
          <w:szCs w:val="24"/>
        </w:rPr>
        <w:t>Общи изисквания</w:t>
      </w:r>
      <w:bookmarkEnd w:id="237"/>
      <w:bookmarkEnd w:id="238"/>
      <w:bookmarkEnd w:id="239"/>
    </w:p>
    <w:p w14:paraId="70290DD8" w14:textId="77777777" w:rsidR="00420ADD" w:rsidRPr="009F6DA2" w:rsidRDefault="00420ADD" w:rsidP="00420ADD">
      <w:pPr>
        <w:spacing w:after="120"/>
        <w:rPr>
          <w:lang w:bidi="bg-BG"/>
        </w:rPr>
      </w:pPr>
      <w:r w:rsidRPr="009F6DA2">
        <w:rPr>
          <w:lang w:bidi="bg-BG"/>
        </w:rPr>
        <w:t>Този раздел от спецификацията за скалните работи съдържа специфични изисквания относно скалните работи, които ще бъдат предприети съгласно договора. Специфичните изисквания имат предимство пред общите указания относно скалните работи, съдържащи се в спецификацията за скалните работи.</w:t>
      </w:r>
    </w:p>
    <w:p w14:paraId="720514BF" w14:textId="77777777" w:rsidR="00420ADD" w:rsidRPr="009F6DA2" w:rsidRDefault="00420ADD" w:rsidP="00420ADD">
      <w:pPr>
        <w:spacing w:after="120"/>
        <w:rPr>
          <w:lang w:bidi="bg-BG"/>
        </w:rPr>
      </w:pPr>
      <w:r w:rsidRPr="009F6DA2">
        <w:rPr>
          <w:lang w:bidi="bg-BG"/>
        </w:rPr>
        <w:t>Всички материали и качеството на изработка следва да съответстват на Еврокодовете с български национални приложения или на британските стандарти. Ако липсва българско национално приложение, се използват съответното национално приложение на Великобритания или друг британски стандарт и насоките, посочени в настоящата спецификация. В случай на несъответствие между изискванията на различните стандарти се прилагат най-стриктните изисквания.</w:t>
      </w:r>
    </w:p>
    <w:p w14:paraId="1A48709F" w14:textId="77777777" w:rsidR="00420ADD" w:rsidRPr="009F6DA2" w:rsidRDefault="00420ADD" w:rsidP="00420ADD">
      <w:pPr>
        <w:spacing w:after="120"/>
        <w:rPr>
          <w:b/>
          <w:bCs/>
          <w:lang w:bidi="bg-BG"/>
        </w:rPr>
      </w:pPr>
      <w:r w:rsidRPr="009F6DA2">
        <w:rPr>
          <w:b/>
          <w:bCs/>
          <w:lang w:bidi="bg-BG"/>
        </w:rPr>
        <w:t>Термини и дефиниции</w:t>
      </w:r>
    </w:p>
    <w:p w14:paraId="68154E17" w14:textId="77777777" w:rsidR="00420ADD" w:rsidRPr="009F6DA2" w:rsidRDefault="00420ADD" w:rsidP="00420ADD">
      <w:pPr>
        <w:spacing w:after="120"/>
        <w:rPr>
          <w:lang w:bidi="bg-BG"/>
        </w:rPr>
      </w:pPr>
      <w:r w:rsidRPr="009F6DA2">
        <w:rPr>
          <w:lang w:bidi="bg-BG"/>
        </w:rPr>
        <w:t>Термините и дефинициите, които се прилагат към настоящата спецификация за скални работи са посочените в БДС EN 13383, клауза 3.</w:t>
      </w:r>
    </w:p>
    <w:p w14:paraId="1461A964" w14:textId="77777777" w:rsidR="00420ADD" w:rsidRPr="009F6DA2" w:rsidRDefault="00420ADD" w:rsidP="00420ADD">
      <w:pPr>
        <w:pStyle w:val="Heading2"/>
        <w:spacing w:after="120" w:line="276" w:lineRule="auto"/>
        <w:ind w:hanging="11"/>
        <w:rPr>
          <w:sz w:val="24"/>
          <w:szCs w:val="24"/>
        </w:rPr>
      </w:pPr>
      <w:bookmarkStart w:id="240" w:name="_Toc470266565"/>
      <w:bookmarkStart w:id="241" w:name="_Toc151471079"/>
      <w:bookmarkStart w:id="242" w:name="_Toc153969501"/>
      <w:r w:rsidRPr="009F6DA2">
        <w:rPr>
          <w:sz w:val="24"/>
          <w:szCs w:val="24"/>
        </w:rPr>
        <w:t>Материали</w:t>
      </w:r>
      <w:bookmarkEnd w:id="240"/>
      <w:bookmarkEnd w:id="241"/>
      <w:bookmarkEnd w:id="242"/>
    </w:p>
    <w:p w14:paraId="01AC1D6D" w14:textId="77777777" w:rsidR="00420ADD" w:rsidRPr="009F6DA2" w:rsidRDefault="00420ADD" w:rsidP="00420ADD">
      <w:pPr>
        <w:pStyle w:val="Heading3"/>
        <w:spacing w:after="0" w:line="276" w:lineRule="auto"/>
      </w:pPr>
      <w:r w:rsidRPr="009F6DA2">
        <w:t>Източник на скална маса</w:t>
      </w:r>
    </w:p>
    <w:p w14:paraId="237108A2" w14:textId="0F7CA082" w:rsidR="00420ADD" w:rsidRPr="00CA1176" w:rsidRDefault="00420ADD" w:rsidP="00CA1176">
      <w:pPr>
        <w:spacing w:after="120"/>
        <w:rPr>
          <w:lang w:bidi="bg-BG"/>
        </w:rPr>
      </w:pPr>
      <w:r w:rsidRPr="009F6DA2">
        <w:rPr>
          <w:lang w:bidi="bg-BG"/>
        </w:rPr>
        <w:t>Изпълнителят отговаря за откриването на приемливи източници на скална маса. Ваденето на камъни от кариерата не трябва да започва преди пред представителя на Възложителя да е било доказано, че скалният материал отговаря на изискванията на договора и че кариерата може да достави /кариерите могат да доставят необходимото количество скална маса с определени размери на блоковете в рамките на програмата на Изпълнителя.</w:t>
      </w:r>
    </w:p>
    <w:p w14:paraId="38A03CCE" w14:textId="77777777" w:rsidR="00420ADD" w:rsidRPr="009F6DA2" w:rsidRDefault="00420ADD" w:rsidP="00420ADD">
      <w:pPr>
        <w:pStyle w:val="Heading3"/>
        <w:spacing w:line="276" w:lineRule="auto"/>
      </w:pPr>
      <w:r w:rsidRPr="009F6DA2">
        <w:lastRenderedPageBreak/>
        <w:t>Свойства на скалния материал</w:t>
      </w:r>
    </w:p>
    <w:p w14:paraId="76498978" w14:textId="77777777" w:rsidR="00420ADD" w:rsidRPr="009F6DA2" w:rsidRDefault="00420ADD" w:rsidP="00420ADD">
      <w:pPr>
        <w:spacing w:after="120"/>
        <w:rPr>
          <w:lang w:bidi="bg-BG"/>
        </w:rPr>
      </w:pPr>
      <w:r w:rsidRPr="009F6DA2">
        <w:rPr>
          <w:lang w:bidi="bg-BG"/>
        </w:rPr>
        <w:t>Свойствата на скалния материал трябва да съответстват на изискванията, посочени в таблицата по-долу. Препратките към клаузи се отнасят за клаузите на БДС EN 13383.</w:t>
      </w:r>
    </w:p>
    <w:p w14:paraId="6C2EEADB" w14:textId="0ADE44C1" w:rsidR="00420ADD" w:rsidRPr="00CA1176" w:rsidRDefault="00420ADD" w:rsidP="00420ADD">
      <w:pPr>
        <w:spacing w:after="120"/>
        <w:ind w:firstLine="0"/>
        <w:jc w:val="center"/>
        <w:rPr>
          <w:lang w:bidi="bg-BG"/>
        </w:rPr>
      </w:pPr>
      <w:r w:rsidRPr="00CA1176">
        <w:rPr>
          <w:i/>
        </w:rPr>
        <w:t xml:space="preserve">Таблица </w:t>
      </w:r>
      <w:r w:rsidRPr="00CA1176">
        <w:rPr>
          <w:i/>
        </w:rPr>
        <w:fldChar w:fldCharType="begin"/>
      </w:r>
      <w:r w:rsidRPr="00CA1176">
        <w:rPr>
          <w:i/>
        </w:rPr>
        <w:instrText xml:space="preserve"> SEQ Таблица_ \* ARABIC </w:instrText>
      </w:r>
      <w:r w:rsidRPr="00CA1176">
        <w:rPr>
          <w:i/>
        </w:rPr>
        <w:fldChar w:fldCharType="separate"/>
      </w:r>
      <w:r w:rsidR="003B23EA">
        <w:rPr>
          <w:i/>
          <w:noProof/>
        </w:rPr>
        <w:t>4</w:t>
      </w:r>
      <w:r w:rsidRPr="00CA1176">
        <w:rPr>
          <w:i/>
        </w:rPr>
        <w:fldChar w:fldCharType="end"/>
      </w:r>
      <w:r w:rsidRPr="00CA1176">
        <w:rPr>
          <w:i/>
        </w:rPr>
        <w:t xml:space="preserve">: </w:t>
      </w:r>
      <w:r w:rsidRPr="00CA1176">
        <w:rPr>
          <w:lang w:bidi="bg-BG"/>
        </w:rPr>
        <w:t>Свойствата на скалния материал</w:t>
      </w:r>
    </w:p>
    <w:tbl>
      <w:tblPr>
        <w:tblStyle w:val="TableNormal1"/>
        <w:tblW w:w="0" w:type="auto"/>
        <w:tblInd w:w="108" w:type="dxa"/>
        <w:tblLayout w:type="fixed"/>
        <w:tblLook w:val="01E0" w:firstRow="1" w:lastRow="1" w:firstColumn="1" w:lastColumn="1" w:noHBand="0" w:noVBand="0"/>
      </w:tblPr>
      <w:tblGrid>
        <w:gridCol w:w="1530"/>
        <w:gridCol w:w="807"/>
        <w:gridCol w:w="830"/>
        <w:gridCol w:w="1749"/>
        <w:gridCol w:w="1674"/>
        <w:gridCol w:w="720"/>
        <w:gridCol w:w="1661"/>
        <w:gridCol w:w="721"/>
      </w:tblGrid>
      <w:tr w:rsidR="009F6DA2" w:rsidRPr="009F6DA2" w14:paraId="54B90994" w14:textId="77777777" w:rsidTr="00410324">
        <w:trPr>
          <w:trHeight w:val="309"/>
        </w:trPr>
        <w:tc>
          <w:tcPr>
            <w:tcW w:w="1530" w:type="dxa"/>
            <w:vMerge w:val="restart"/>
            <w:tcBorders>
              <w:top w:val="single" w:sz="5" w:space="0" w:color="000000"/>
              <w:left w:val="single" w:sz="5" w:space="0" w:color="000000"/>
              <w:right w:val="single" w:sz="3" w:space="0" w:color="000000"/>
            </w:tcBorders>
            <w:shd w:val="clear" w:color="auto" w:fill="DEEAF6" w:themeFill="accent1" w:themeFillTint="33"/>
            <w:vAlign w:val="center"/>
          </w:tcPr>
          <w:p w14:paraId="5EF4C7C5" w14:textId="77777777" w:rsidR="00420ADD" w:rsidRPr="009F6DA2" w:rsidRDefault="00420ADD" w:rsidP="00420ADD">
            <w:pPr>
              <w:ind w:firstLine="0"/>
              <w:jc w:val="left"/>
              <w:rPr>
                <w:rFonts w:eastAsia="Arial"/>
                <w:sz w:val="18"/>
                <w:szCs w:val="16"/>
              </w:rPr>
            </w:pPr>
            <w:r w:rsidRPr="009F6DA2">
              <w:rPr>
                <w:sz w:val="18"/>
                <w:szCs w:val="16"/>
              </w:rPr>
              <w:t>Свойство</w:t>
            </w:r>
          </w:p>
        </w:tc>
        <w:tc>
          <w:tcPr>
            <w:tcW w:w="807" w:type="dxa"/>
            <w:vMerge w:val="restart"/>
            <w:tcBorders>
              <w:top w:val="single" w:sz="5" w:space="0" w:color="000000"/>
              <w:left w:val="single" w:sz="3" w:space="0" w:color="000000"/>
              <w:right w:val="single" w:sz="3" w:space="0" w:color="000000"/>
            </w:tcBorders>
            <w:shd w:val="clear" w:color="auto" w:fill="DEEAF6" w:themeFill="accent1" w:themeFillTint="33"/>
            <w:vAlign w:val="center"/>
          </w:tcPr>
          <w:p w14:paraId="6FA0C647" w14:textId="77777777" w:rsidR="00420ADD" w:rsidRPr="009F6DA2" w:rsidRDefault="00420ADD" w:rsidP="00420ADD">
            <w:pPr>
              <w:ind w:firstLine="0"/>
              <w:jc w:val="left"/>
              <w:rPr>
                <w:rFonts w:eastAsia="Arial"/>
                <w:sz w:val="18"/>
                <w:szCs w:val="16"/>
              </w:rPr>
            </w:pPr>
            <w:r w:rsidRPr="009F6DA2">
              <w:rPr>
                <w:sz w:val="18"/>
                <w:szCs w:val="16"/>
              </w:rPr>
              <w:t>БДС EN</w:t>
            </w:r>
          </w:p>
          <w:p w14:paraId="05E37959" w14:textId="77777777" w:rsidR="00420ADD" w:rsidRPr="009F6DA2" w:rsidRDefault="00420ADD" w:rsidP="00420ADD">
            <w:pPr>
              <w:ind w:firstLine="0"/>
              <w:jc w:val="left"/>
              <w:rPr>
                <w:rFonts w:eastAsia="Arial"/>
                <w:sz w:val="18"/>
                <w:szCs w:val="16"/>
              </w:rPr>
            </w:pPr>
            <w:r w:rsidRPr="009F6DA2">
              <w:rPr>
                <w:sz w:val="18"/>
                <w:szCs w:val="16"/>
              </w:rPr>
              <w:t>символ</w:t>
            </w:r>
          </w:p>
        </w:tc>
        <w:tc>
          <w:tcPr>
            <w:tcW w:w="830" w:type="dxa"/>
            <w:vMerge w:val="restart"/>
            <w:tcBorders>
              <w:top w:val="single" w:sz="5" w:space="0" w:color="000000"/>
              <w:left w:val="single" w:sz="3" w:space="0" w:color="000000"/>
              <w:right w:val="single" w:sz="3" w:space="0" w:color="000000"/>
            </w:tcBorders>
            <w:shd w:val="clear" w:color="auto" w:fill="DEEAF6" w:themeFill="accent1" w:themeFillTint="33"/>
            <w:vAlign w:val="center"/>
          </w:tcPr>
          <w:p w14:paraId="02B30003" w14:textId="77777777" w:rsidR="00420ADD" w:rsidRPr="009F6DA2" w:rsidRDefault="00420ADD" w:rsidP="00420ADD">
            <w:pPr>
              <w:ind w:firstLine="0"/>
              <w:jc w:val="left"/>
              <w:rPr>
                <w:rFonts w:eastAsia="Arial"/>
                <w:sz w:val="18"/>
                <w:szCs w:val="16"/>
              </w:rPr>
            </w:pPr>
            <w:r w:rsidRPr="009F6DA2">
              <w:rPr>
                <w:sz w:val="18"/>
                <w:szCs w:val="16"/>
              </w:rPr>
              <w:t>БДС  EN</w:t>
            </w:r>
          </w:p>
          <w:p w14:paraId="28141ACE" w14:textId="77777777" w:rsidR="00420ADD" w:rsidRPr="009F6DA2" w:rsidRDefault="00420ADD" w:rsidP="00420ADD">
            <w:pPr>
              <w:ind w:firstLine="0"/>
              <w:jc w:val="left"/>
              <w:rPr>
                <w:rFonts w:eastAsia="Arial"/>
                <w:sz w:val="18"/>
                <w:szCs w:val="16"/>
              </w:rPr>
            </w:pPr>
            <w:r w:rsidRPr="009F6DA2">
              <w:rPr>
                <w:sz w:val="18"/>
                <w:szCs w:val="16"/>
              </w:rPr>
              <w:t>точка</w:t>
            </w:r>
          </w:p>
        </w:tc>
        <w:tc>
          <w:tcPr>
            <w:tcW w:w="1749" w:type="dxa"/>
            <w:vMerge w:val="restart"/>
            <w:tcBorders>
              <w:top w:val="single" w:sz="5" w:space="0" w:color="000000"/>
              <w:left w:val="single" w:sz="3" w:space="0" w:color="000000"/>
              <w:right w:val="single" w:sz="3" w:space="0" w:color="000000"/>
            </w:tcBorders>
            <w:shd w:val="clear" w:color="auto" w:fill="DEEAF6" w:themeFill="accent1" w:themeFillTint="33"/>
            <w:vAlign w:val="center"/>
          </w:tcPr>
          <w:p w14:paraId="26550EA8" w14:textId="77777777" w:rsidR="00420ADD" w:rsidRPr="009F6DA2" w:rsidRDefault="00420ADD" w:rsidP="00420ADD">
            <w:pPr>
              <w:ind w:firstLine="0"/>
              <w:jc w:val="left"/>
              <w:rPr>
                <w:rFonts w:eastAsia="Arial"/>
                <w:sz w:val="18"/>
                <w:szCs w:val="16"/>
              </w:rPr>
            </w:pPr>
            <w:r w:rsidRPr="009F6DA2">
              <w:rPr>
                <w:sz w:val="18"/>
                <w:szCs w:val="16"/>
              </w:rPr>
              <w:t>Описание</w:t>
            </w:r>
          </w:p>
        </w:tc>
        <w:tc>
          <w:tcPr>
            <w:tcW w:w="2394" w:type="dxa"/>
            <w:gridSpan w:val="2"/>
            <w:tcBorders>
              <w:top w:val="single" w:sz="5" w:space="0" w:color="000000"/>
              <w:left w:val="single" w:sz="3" w:space="0" w:color="000000"/>
              <w:bottom w:val="single" w:sz="3" w:space="0" w:color="000000"/>
              <w:right w:val="single" w:sz="3" w:space="0" w:color="000000"/>
            </w:tcBorders>
            <w:shd w:val="clear" w:color="auto" w:fill="DEEAF6" w:themeFill="accent1" w:themeFillTint="33"/>
          </w:tcPr>
          <w:p w14:paraId="282007E4" w14:textId="77777777" w:rsidR="00420ADD" w:rsidRPr="009F6DA2" w:rsidRDefault="00420ADD" w:rsidP="00420ADD">
            <w:pPr>
              <w:ind w:firstLine="0"/>
              <w:jc w:val="left"/>
              <w:rPr>
                <w:rFonts w:eastAsia="Arial"/>
                <w:sz w:val="18"/>
                <w:szCs w:val="16"/>
              </w:rPr>
            </w:pPr>
            <w:r w:rsidRPr="009F6DA2">
              <w:rPr>
                <w:sz w:val="18"/>
                <w:szCs w:val="16"/>
              </w:rPr>
              <w:t>Първично укрепване</w:t>
            </w:r>
          </w:p>
        </w:tc>
        <w:tc>
          <w:tcPr>
            <w:tcW w:w="2382" w:type="dxa"/>
            <w:gridSpan w:val="2"/>
            <w:tcBorders>
              <w:top w:val="single" w:sz="5" w:space="0" w:color="000000"/>
              <w:left w:val="single" w:sz="3" w:space="0" w:color="000000"/>
              <w:bottom w:val="single" w:sz="3" w:space="0" w:color="000000"/>
              <w:right w:val="single" w:sz="5" w:space="0" w:color="000000"/>
            </w:tcBorders>
            <w:shd w:val="clear" w:color="auto" w:fill="DEEAF6" w:themeFill="accent1" w:themeFillTint="33"/>
          </w:tcPr>
          <w:p w14:paraId="6FDB8CE4" w14:textId="77777777" w:rsidR="00420ADD" w:rsidRPr="009F6DA2" w:rsidRDefault="00420ADD" w:rsidP="00420ADD">
            <w:pPr>
              <w:ind w:firstLine="0"/>
              <w:jc w:val="left"/>
              <w:rPr>
                <w:rFonts w:eastAsia="Arial"/>
                <w:sz w:val="18"/>
                <w:szCs w:val="16"/>
              </w:rPr>
            </w:pPr>
            <w:r w:rsidRPr="009F6DA2">
              <w:rPr>
                <w:sz w:val="18"/>
                <w:szCs w:val="16"/>
              </w:rPr>
              <w:t>Вторично укрепване и сърцевина</w:t>
            </w:r>
          </w:p>
        </w:tc>
      </w:tr>
      <w:tr w:rsidR="009F6DA2" w:rsidRPr="009F6DA2" w14:paraId="5AA3BCA8" w14:textId="77777777" w:rsidTr="00410324">
        <w:trPr>
          <w:trHeight w:val="154"/>
        </w:trPr>
        <w:tc>
          <w:tcPr>
            <w:tcW w:w="1530" w:type="dxa"/>
            <w:vMerge/>
            <w:tcBorders>
              <w:left w:val="single" w:sz="5" w:space="0" w:color="000000"/>
              <w:bottom w:val="single" w:sz="3" w:space="0" w:color="000000"/>
              <w:right w:val="single" w:sz="3" w:space="0" w:color="000000"/>
            </w:tcBorders>
            <w:shd w:val="clear" w:color="auto" w:fill="BAF0FF"/>
          </w:tcPr>
          <w:p w14:paraId="59B14B41" w14:textId="77777777" w:rsidR="00420ADD" w:rsidRPr="009F6DA2" w:rsidRDefault="00420ADD" w:rsidP="00420ADD">
            <w:pPr>
              <w:ind w:firstLine="0"/>
              <w:jc w:val="left"/>
              <w:rPr>
                <w:sz w:val="18"/>
                <w:szCs w:val="16"/>
              </w:rPr>
            </w:pPr>
          </w:p>
        </w:tc>
        <w:tc>
          <w:tcPr>
            <w:tcW w:w="807" w:type="dxa"/>
            <w:vMerge/>
            <w:tcBorders>
              <w:left w:val="single" w:sz="3" w:space="0" w:color="000000"/>
              <w:bottom w:val="single" w:sz="3" w:space="0" w:color="000000"/>
              <w:right w:val="single" w:sz="3" w:space="0" w:color="000000"/>
            </w:tcBorders>
            <w:shd w:val="clear" w:color="auto" w:fill="BAF0FF"/>
          </w:tcPr>
          <w:p w14:paraId="01A0EA50" w14:textId="77777777" w:rsidR="00420ADD" w:rsidRPr="009F6DA2" w:rsidRDefault="00420ADD" w:rsidP="00420ADD">
            <w:pPr>
              <w:ind w:firstLine="0"/>
              <w:jc w:val="left"/>
              <w:rPr>
                <w:sz w:val="18"/>
                <w:szCs w:val="16"/>
              </w:rPr>
            </w:pPr>
          </w:p>
        </w:tc>
        <w:tc>
          <w:tcPr>
            <w:tcW w:w="830" w:type="dxa"/>
            <w:vMerge/>
            <w:tcBorders>
              <w:left w:val="single" w:sz="3" w:space="0" w:color="000000"/>
              <w:bottom w:val="single" w:sz="3" w:space="0" w:color="000000"/>
              <w:right w:val="single" w:sz="3" w:space="0" w:color="000000"/>
            </w:tcBorders>
            <w:shd w:val="clear" w:color="auto" w:fill="BAF0FF"/>
          </w:tcPr>
          <w:p w14:paraId="1549AF8B" w14:textId="77777777" w:rsidR="00420ADD" w:rsidRPr="009F6DA2" w:rsidRDefault="00420ADD" w:rsidP="00420ADD">
            <w:pPr>
              <w:ind w:firstLine="0"/>
              <w:jc w:val="left"/>
              <w:rPr>
                <w:sz w:val="18"/>
                <w:szCs w:val="16"/>
              </w:rPr>
            </w:pPr>
          </w:p>
        </w:tc>
        <w:tc>
          <w:tcPr>
            <w:tcW w:w="1749" w:type="dxa"/>
            <w:vMerge/>
            <w:tcBorders>
              <w:left w:val="single" w:sz="3" w:space="0" w:color="000000"/>
              <w:bottom w:val="single" w:sz="3" w:space="0" w:color="000000"/>
              <w:right w:val="single" w:sz="3" w:space="0" w:color="000000"/>
            </w:tcBorders>
            <w:shd w:val="clear" w:color="auto" w:fill="BAF0FF"/>
          </w:tcPr>
          <w:p w14:paraId="46E02EFB" w14:textId="77777777" w:rsidR="00420ADD" w:rsidRPr="009F6DA2" w:rsidRDefault="00420ADD" w:rsidP="00420ADD">
            <w:pPr>
              <w:ind w:firstLine="0"/>
              <w:jc w:val="left"/>
              <w:rPr>
                <w:sz w:val="18"/>
                <w:szCs w:val="16"/>
              </w:rPr>
            </w:pPr>
          </w:p>
        </w:tc>
        <w:tc>
          <w:tcPr>
            <w:tcW w:w="1674" w:type="dxa"/>
            <w:tcBorders>
              <w:top w:val="single" w:sz="3" w:space="0" w:color="000000"/>
              <w:left w:val="single" w:sz="3" w:space="0" w:color="000000"/>
              <w:bottom w:val="single" w:sz="3" w:space="0" w:color="000000"/>
              <w:right w:val="single" w:sz="3" w:space="0" w:color="000000"/>
            </w:tcBorders>
            <w:shd w:val="clear" w:color="auto" w:fill="DEEAF6" w:themeFill="accent1" w:themeFillTint="33"/>
          </w:tcPr>
          <w:p w14:paraId="21771D1A" w14:textId="77777777" w:rsidR="00420ADD" w:rsidRPr="009F6DA2" w:rsidRDefault="00420ADD" w:rsidP="00420ADD">
            <w:pPr>
              <w:ind w:firstLine="0"/>
              <w:jc w:val="left"/>
              <w:rPr>
                <w:rFonts w:eastAsia="Arial"/>
                <w:sz w:val="18"/>
                <w:szCs w:val="16"/>
              </w:rPr>
            </w:pPr>
            <w:r w:rsidRPr="009F6DA2">
              <w:rPr>
                <w:sz w:val="18"/>
                <w:szCs w:val="16"/>
              </w:rPr>
              <w:t>Изискване</w:t>
            </w:r>
          </w:p>
        </w:tc>
        <w:tc>
          <w:tcPr>
            <w:tcW w:w="720" w:type="dxa"/>
            <w:tcBorders>
              <w:top w:val="single" w:sz="3" w:space="0" w:color="000000"/>
              <w:left w:val="single" w:sz="3" w:space="0" w:color="000000"/>
              <w:bottom w:val="single" w:sz="3" w:space="0" w:color="000000"/>
              <w:right w:val="single" w:sz="3" w:space="0" w:color="000000"/>
            </w:tcBorders>
            <w:shd w:val="clear" w:color="auto" w:fill="DEEAF6" w:themeFill="accent1" w:themeFillTint="33"/>
          </w:tcPr>
          <w:p w14:paraId="71A43C5E" w14:textId="77777777" w:rsidR="00420ADD" w:rsidRPr="009F6DA2" w:rsidRDefault="00420ADD" w:rsidP="00420ADD">
            <w:pPr>
              <w:ind w:firstLine="0"/>
              <w:jc w:val="left"/>
              <w:rPr>
                <w:rFonts w:eastAsia="Arial"/>
                <w:sz w:val="18"/>
                <w:szCs w:val="16"/>
              </w:rPr>
            </w:pPr>
            <w:r w:rsidRPr="009F6DA2">
              <w:rPr>
                <w:sz w:val="18"/>
                <w:szCs w:val="16"/>
              </w:rPr>
              <w:t>Кат.</w:t>
            </w:r>
          </w:p>
        </w:tc>
        <w:tc>
          <w:tcPr>
            <w:tcW w:w="1661" w:type="dxa"/>
            <w:tcBorders>
              <w:top w:val="single" w:sz="3" w:space="0" w:color="000000"/>
              <w:left w:val="single" w:sz="3" w:space="0" w:color="000000"/>
              <w:bottom w:val="single" w:sz="3" w:space="0" w:color="000000"/>
              <w:right w:val="single" w:sz="3" w:space="0" w:color="000000"/>
            </w:tcBorders>
            <w:shd w:val="clear" w:color="auto" w:fill="DEEAF6" w:themeFill="accent1" w:themeFillTint="33"/>
          </w:tcPr>
          <w:p w14:paraId="44ACDEC1" w14:textId="77777777" w:rsidR="00420ADD" w:rsidRPr="009F6DA2" w:rsidRDefault="00420ADD" w:rsidP="00420ADD">
            <w:pPr>
              <w:ind w:firstLine="0"/>
              <w:jc w:val="left"/>
              <w:rPr>
                <w:rFonts w:eastAsia="Arial"/>
                <w:sz w:val="18"/>
                <w:szCs w:val="16"/>
              </w:rPr>
            </w:pPr>
            <w:r w:rsidRPr="009F6DA2">
              <w:rPr>
                <w:sz w:val="18"/>
                <w:szCs w:val="16"/>
              </w:rPr>
              <w:t>Изискване</w:t>
            </w:r>
          </w:p>
        </w:tc>
        <w:tc>
          <w:tcPr>
            <w:tcW w:w="720" w:type="dxa"/>
            <w:tcBorders>
              <w:top w:val="single" w:sz="3" w:space="0" w:color="000000"/>
              <w:left w:val="single" w:sz="3" w:space="0" w:color="000000"/>
              <w:bottom w:val="single" w:sz="3" w:space="0" w:color="000000"/>
              <w:right w:val="single" w:sz="5" w:space="0" w:color="000000"/>
            </w:tcBorders>
            <w:shd w:val="clear" w:color="auto" w:fill="DEEAF6" w:themeFill="accent1" w:themeFillTint="33"/>
          </w:tcPr>
          <w:p w14:paraId="36EA6EA7" w14:textId="77777777" w:rsidR="00420ADD" w:rsidRPr="009F6DA2" w:rsidRDefault="00420ADD" w:rsidP="00420ADD">
            <w:pPr>
              <w:ind w:firstLine="0"/>
              <w:jc w:val="left"/>
              <w:rPr>
                <w:rFonts w:eastAsia="Arial"/>
                <w:sz w:val="18"/>
                <w:szCs w:val="16"/>
              </w:rPr>
            </w:pPr>
            <w:r w:rsidRPr="009F6DA2">
              <w:rPr>
                <w:sz w:val="18"/>
                <w:szCs w:val="16"/>
              </w:rPr>
              <w:t>Кат.</w:t>
            </w:r>
          </w:p>
        </w:tc>
      </w:tr>
      <w:tr w:rsidR="009F6DA2" w:rsidRPr="009F6DA2" w14:paraId="37C0F50B" w14:textId="77777777" w:rsidTr="00410324">
        <w:trPr>
          <w:trHeight w:val="309"/>
        </w:trPr>
        <w:tc>
          <w:tcPr>
            <w:tcW w:w="1530" w:type="dxa"/>
            <w:tcBorders>
              <w:top w:val="single" w:sz="3" w:space="0" w:color="000000"/>
              <w:left w:val="single" w:sz="5" w:space="0" w:color="000000"/>
              <w:bottom w:val="single" w:sz="3" w:space="0" w:color="000000"/>
              <w:right w:val="single" w:sz="3" w:space="0" w:color="000000"/>
            </w:tcBorders>
          </w:tcPr>
          <w:p w14:paraId="56895784" w14:textId="77777777" w:rsidR="00420ADD" w:rsidRPr="009F6DA2" w:rsidRDefault="00420ADD" w:rsidP="00420ADD">
            <w:pPr>
              <w:ind w:firstLine="0"/>
              <w:jc w:val="left"/>
              <w:rPr>
                <w:rFonts w:eastAsia="Arial"/>
                <w:sz w:val="18"/>
                <w:szCs w:val="16"/>
              </w:rPr>
            </w:pPr>
            <w:r w:rsidRPr="009F6DA2">
              <w:rPr>
                <w:sz w:val="18"/>
                <w:szCs w:val="16"/>
              </w:rPr>
              <w:t>Вид процес</w:t>
            </w:r>
          </w:p>
        </w:tc>
        <w:tc>
          <w:tcPr>
            <w:tcW w:w="807" w:type="dxa"/>
            <w:tcBorders>
              <w:top w:val="single" w:sz="3" w:space="0" w:color="000000"/>
              <w:left w:val="single" w:sz="3" w:space="0" w:color="000000"/>
              <w:bottom w:val="single" w:sz="3" w:space="0" w:color="000000"/>
              <w:right w:val="single" w:sz="3" w:space="0" w:color="000000"/>
            </w:tcBorders>
          </w:tcPr>
          <w:p w14:paraId="6DEF3EAA" w14:textId="77777777" w:rsidR="00420ADD" w:rsidRPr="009F6DA2" w:rsidRDefault="00420ADD" w:rsidP="00420ADD">
            <w:pPr>
              <w:ind w:firstLine="0"/>
              <w:jc w:val="left"/>
              <w:rPr>
                <w:sz w:val="18"/>
                <w:szCs w:val="16"/>
              </w:rPr>
            </w:pPr>
          </w:p>
        </w:tc>
        <w:tc>
          <w:tcPr>
            <w:tcW w:w="830" w:type="dxa"/>
            <w:tcBorders>
              <w:top w:val="single" w:sz="3" w:space="0" w:color="000000"/>
              <w:left w:val="single" w:sz="3" w:space="0" w:color="000000"/>
              <w:bottom w:val="single" w:sz="3" w:space="0" w:color="000000"/>
              <w:right w:val="single" w:sz="3" w:space="0" w:color="000000"/>
            </w:tcBorders>
          </w:tcPr>
          <w:p w14:paraId="0E43E630" w14:textId="77777777" w:rsidR="00420ADD" w:rsidRPr="009F6DA2" w:rsidRDefault="00420ADD" w:rsidP="00420ADD">
            <w:pPr>
              <w:ind w:firstLine="0"/>
              <w:jc w:val="left"/>
              <w:rPr>
                <w:rFonts w:eastAsia="Arial"/>
                <w:sz w:val="18"/>
                <w:szCs w:val="16"/>
              </w:rPr>
            </w:pPr>
            <w:r w:rsidRPr="009F6DA2">
              <w:rPr>
                <w:sz w:val="18"/>
                <w:szCs w:val="16"/>
              </w:rPr>
              <w:t>3</w:t>
            </w:r>
          </w:p>
        </w:tc>
        <w:tc>
          <w:tcPr>
            <w:tcW w:w="1749" w:type="dxa"/>
            <w:tcBorders>
              <w:top w:val="single" w:sz="3" w:space="0" w:color="000000"/>
              <w:left w:val="single" w:sz="3" w:space="0" w:color="000000"/>
              <w:bottom w:val="single" w:sz="3" w:space="0" w:color="000000"/>
              <w:right w:val="single" w:sz="3" w:space="0" w:color="000000"/>
            </w:tcBorders>
          </w:tcPr>
          <w:p w14:paraId="5DE27E9A" w14:textId="77777777" w:rsidR="00420ADD" w:rsidRPr="009F6DA2" w:rsidRDefault="00420ADD" w:rsidP="00420ADD">
            <w:pPr>
              <w:ind w:firstLine="0"/>
              <w:jc w:val="left"/>
              <w:rPr>
                <w:rFonts w:eastAsia="Arial"/>
                <w:sz w:val="18"/>
                <w:szCs w:val="16"/>
              </w:rPr>
            </w:pPr>
            <w:r w:rsidRPr="009F6DA2">
              <w:rPr>
                <w:sz w:val="18"/>
                <w:szCs w:val="16"/>
              </w:rPr>
              <w:t xml:space="preserve"> Метод на производство</w:t>
            </w:r>
          </w:p>
        </w:tc>
        <w:tc>
          <w:tcPr>
            <w:tcW w:w="1674" w:type="dxa"/>
            <w:tcBorders>
              <w:top w:val="single" w:sz="3" w:space="0" w:color="000000"/>
              <w:left w:val="single" w:sz="3" w:space="0" w:color="000000"/>
              <w:bottom w:val="single" w:sz="3" w:space="0" w:color="000000"/>
              <w:right w:val="single" w:sz="3" w:space="0" w:color="000000"/>
            </w:tcBorders>
          </w:tcPr>
          <w:p w14:paraId="551FB881" w14:textId="77777777" w:rsidR="00420ADD" w:rsidRPr="009F6DA2" w:rsidRDefault="00420ADD" w:rsidP="00420ADD">
            <w:pPr>
              <w:ind w:firstLine="0"/>
              <w:jc w:val="left"/>
              <w:rPr>
                <w:rFonts w:eastAsia="Arial"/>
                <w:sz w:val="18"/>
                <w:szCs w:val="16"/>
              </w:rPr>
            </w:pPr>
            <w:r w:rsidRPr="009F6DA2">
              <w:rPr>
                <w:sz w:val="18"/>
                <w:szCs w:val="16"/>
              </w:rPr>
              <w:t>Естествен</w:t>
            </w:r>
          </w:p>
        </w:tc>
        <w:tc>
          <w:tcPr>
            <w:tcW w:w="720" w:type="dxa"/>
            <w:tcBorders>
              <w:top w:val="single" w:sz="3" w:space="0" w:color="000000"/>
              <w:left w:val="single" w:sz="3" w:space="0" w:color="000000"/>
              <w:bottom w:val="single" w:sz="3" w:space="0" w:color="000000"/>
              <w:right w:val="single" w:sz="3" w:space="0" w:color="000000"/>
            </w:tcBorders>
          </w:tcPr>
          <w:p w14:paraId="3CF60F8B" w14:textId="77777777" w:rsidR="00420ADD" w:rsidRPr="009F6DA2" w:rsidRDefault="00420ADD" w:rsidP="00420ADD">
            <w:pPr>
              <w:ind w:firstLine="0"/>
              <w:jc w:val="left"/>
              <w:rPr>
                <w:sz w:val="18"/>
                <w:szCs w:val="16"/>
              </w:rPr>
            </w:pPr>
          </w:p>
        </w:tc>
        <w:tc>
          <w:tcPr>
            <w:tcW w:w="1661" w:type="dxa"/>
            <w:tcBorders>
              <w:top w:val="single" w:sz="3" w:space="0" w:color="000000"/>
              <w:left w:val="single" w:sz="3" w:space="0" w:color="000000"/>
              <w:bottom w:val="single" w:sz="3" w:space="0" w:color="000000"/>
              <w:right w:val="single" w:sz="3" w:space="0" w:color="000000"/>
            </w:tcBorders>
          </w:tcPr>
          <w:p w14:paraId="46BF29CD" w14:textId="77777777" w:rsidR="00420ADD" w:rsidRPr="009F6DA2" w:rsidRDefault="00420ADD" w:rsidP="00420ADD">
            <w:pPr>
              <w:ind w:firstLine="0"/>
              <w:jc w:val="left"/>
              <w:rPr>
                <w:rFonts w:eastAsia="Arial"/>
                <w:sz w:val="18"/>
                <w:szCs w:val="16"/>
              </w:rPr>
            </w:pPr>
            <w:r w:rsidRPr="009F6DA2">
              <w:rPr>
                <w:sz w:val="18"/>
                <w:szCs w:val="16"/>
              </w:rPr>
              <w:t>Естествен</w:t>
            </w:r>
          </w:p>
        </w:tc>
        <w:tc>
          <w:tcPr>
            <w:tcW w:w="720" w:type="dxa"/>
            <w:tcBorders>
              <w:top w:val="single" w:sz="3" w:space="0" w:color="000000"/>
              <w:left w:val="single" w:sz="3" w:space="0" w:color="000000"/>
              <w:bottom w:val="single" w:sz="3" w:space="0" w:color="000000"/>
              <w:right w:val="single" w:sz="5" w:space="0" w:color="000000"/>
            </w:tcBorders>
          </w:tcPr>
          <w:p w14:paraId="2EB3834D" w14:textId="77777777" w:rsidR="00420ADD" w:rsidRPr="009F6DA2" w:rsidRDefault="00420ADD" w:rsidP="00420ADD">
            <w:pPr>
              <w:ind w:firstLine="0"/>
              <w:jc w:val="left"/>
              <w:rPr>
                <w:sz w:val="18"/>
                <w:szCs w:val="16"/>
              </w:rPr>
            </w:pPr>
          </w:p>
        </w:tc>
      </w:tr>
      <w:tr w:rsidR="009F6DA2" w:rsidRPr="009F6DA2" w14:paraId="1845B4D4" w14:textId="77777777" w:rsidTr="00410324">
        <w:trPr>
          <w:trHeight w:val="464"/>
        </w:trPr>
        <w:tc>
          <w:tcPr>
            <w:tcW w:w="1530" w:type="dxa"/>
            <w:tcBorders>
              <w:top w:val="single" w:sz="3" w:space="0" w:color="000000"/>
              <w:left w:val="single" w:sz="5" w:space="0" w:color="000000"/>
              <w:bottom w:val="single" w:sz="3" w:space="0" w:color="000000"/>
              <w:right w:val="single" w:sz="3" w:space="0" w:color="000000"/>
            </w:tcBorders>
          </w:tcPr>
          <w:p w14:paraId="00857932" w14:textId="77777777" w:rsidR="00420ADD" w:rsidRPr="009F6DA2" w:rsidRDefault="00420ADD" w:rsidP="00420ADD">
            <w:pPr>
              <w:ind w:firstLine="0"/>
              <w:jc w:val="left"/>
              <w:rPr>
                <w:rFonts w:eastAsia="Arial"/>
                <w:sz w:val="18"/>
                <w:szCs w:val="16"/>
              </w:rPr>
            </w:pPr>
            <w:r w:rsidRPr="009F6DA2">
              <w:rPr>
                <w:w w:val="95"/>
                <w:sz w:val="18"/>
                <w:szCs w:val="16"/>
              </w:rPr>
              <w:t>Петрографски тип</w:t>
            </w:r>
          </w:p>
        </w:tc>
        <w:tc>
          <w:tcPr>
            <w:tcW w:w="807" w:type="dxa"/>
            <w:tcBorders>
              <w:top w:val="single" w:sz="3" w:space="0" w:color="000000"/>
              <w:left w:val="single" w:sz="3" w:space="0" w:color="000000"/>
              <w:bottom w:val="single" w:sz="3" w:space="0" w:color="000000"/>
              <w:right w:val="single" w:sz="3" w:space="0" w:color="000000"/>
            </w:tcBorders>
          </w:tcPr>
          <w:p w14:paraId="1B87309C" w14:textId="77777777" w:rsidR="00420ADD" w:rsidRPr="009F6DA2" w:rsidRDefault="00420ADD" w:rsidP="00420ADD">
            <w:pPr>
              <w:ind w:firstLine="0"/>
              <w:jc w:val="left"/>
              <w:rPr>
                <w:sz w:val="18"/>
                <w:szCs w:val="16"/>
              </w:rPr>
            </w:pPr>
          </w:p>
        </w:tc>
        <w:tc>
          <w:tcPr>
            <w:tcW w:w="830" w:type="dxa"/>
            <w:tcBorders>
              <w:top w:val="single" w:sz="3" w:space="0" w:color="000000"/>
              <w:left w:val="single" w:sz="3" w:space="0" w:color="000000"/>
              <w:bottom w:val="single" w:sz="3" w:space="0" w:color="000000"/>
              <w:right w:val="single" w:sz="3" w:space="0" w:color="000000"/>
            </w:tcBorders>
          </w:tcPr>
          <w:p w14:paraId="2C60820D" w14:textId="77777777" w:rsidR="00420ADD" w:rsidRPr="009F6DA2" w:rsidRDefault="00420ADD" w:rsidP="00420ADD">
            <w:pPr>
              <w:ind w:firstLine="0"/>
              <w:jc w:val="left"/>
              <w:rPr>
                <w:rFonts w:eastAsia="Arial"/>
                <w:sz w:val="18"/>
                <w:szCs w:val="16"/>
              </w:rPr>
            </w:pPr>
            <w:r w:rsidRPr="009F6DA2">
              <w:rPr>
                <w:w w:val="95"/>
                <w:sz w:val="18"/>
                <w:szCs w:val="16"/>
              </w:rPr>
              <w:t>Приложение С</w:t>
            </w:r>
          </w:p>
        </w:tc>
        <w:tc>
          <w:tcPr>
            <w:tcW w:w="1749" w:type="dxa"/>
            <w:tcBorders>
              <w:top w:val="single" w:sz="3" w:space="0" w:color="000000"/>
              <w:left w:val="single" w:sz="3" w:space="0" w:color="000000"/>
              <w:bottom w:val="single" w:sz="3" w:space="0" w:color="000000"/>
              <w:right w:val="single" w:sz="3" w:space="0" w:color="000000"/>
            </w:tcBorders>
          </w:tcPr>
          <w:p w14:paraId="0D6A069A" w14:textId="77777777" w:rsidR="00420ADD" w:rsidRPr="009F6DA2" w:rsidRDefault="00420ADD" w:rsidP="00420ADD">
            <w:pPr>
              <w:ind w:firstLine="0"/>
              <w:jc w:val="left"/>
              <w:rPr>
                <w:rFonts w:eastAsia="Arial"/>
                <w:sz w:val="18"/>
                <w:szCs w:val="16"/>
              </w:rPr>
            </w:pPr>
            <w:r w:rsidRPr="009F6DA2">
              <w:rPr>
                <w:sz w:val="18"/>
                <w:szCs w:val="16"/>
              </w:rPr>
              <w:t>Геоложка класификация</w:t>
            </w:r>
          </w:p>
        </w:tc>
        <w:tc>
          <w:tcPr>
            <w:tcW w:w="1674" w:type="dxa"/>
            <w:tcBorders>
              <w:top w:val="single" w:sz="3" w:space="0" w:color="000000"/>
              <w:left w:val="single" w:sz="3" w:space="0" w:color="000000"/>
              <w:bottom w:val="single" w:sz="3" w:space="0" w:color="000000"/>
              <w:right w:val="single" w:sz="3" w:space="0" w:color="000000"/>
            </w:tcBorders>
          </w:tcPr>
          <w:p w14:paraId="378C03EC" w14:textId="77777777" w:rsidR="00420ADD" w:rsidRPr="009F6DA2" w:rsidRDefault="00420ADD" w:rsidP="00420ADD">
            <w:pPr>
              <w:ind w:firstLine="0"/>
              <w:jc w:val="left"/>
              <w:rPr>
                <w:rFonts w:eastAsia="Arial"/>
                <w:sz w:val="18"/>
                <w:szCs w:val="16"/>
              </w:rPr>
            </w:pPr>
            <w:r w:rsidRPr="009F6DA2">
              <w:rPr>
                <w:sz w:val="18"/>
                <w:szCs w:val="16"/>
              </w:rPr>
              <w:t>Магматичен или метаморфен</w:t>
            </w:r>
          </w:p>
        </w:tc>
        <w:tc>
          <w:tcPr>
            <w:tcW w:w="720" w:type="dxa"/>
            <w:tcBorders>
              <w:top w:val="single" w:sz="3" w:space="0" w:color="000000"/>
              <w:left w:val="single" w:sz="3" w:space="0" w:color="000000"/>
              <w:bottom w:val="single" w:sz="3" w:space="0" w:color="000000"/>
              <w:right w:val="single" w:sz="3" w:space="0" w:color="000000"/>
            </w:tcBorders>
          </w:tcPr>
          <w:p w14:paraId="117F38E3" w14:textId="77777777" w:rsidR="00420ADD" w:rsidRPr="009F6DA2" w:rsidRDefault="00420ADD" w:rsidP="00420ADD">
            <w:pPr>
              <w:ind w:firstLine="0"/>
              <w:jc w:val="left"/>
              <w:rPr>
                <w:sz w:val="18"/>
                <w:szCs w:val="16"/>
              </w:rPr>
            </w:pPr>
          </w:p>
        </w:tc>
        <w:tc>
          <w:tcPr>
            <w:tcW w:w="1661" w:type="dxa"/>
            <w:tcBorders>
              <w:top w:val="single" w:sz="3" w:space="0" w:color="000000"/>
              <w:left w:val="single" w:sz="3" w:space="0" w:color="000000"/>
              <w:bottom w:val="single" w:sz="3" w:space="0" w:color="000000"/>
              <w:right w:val="single" w:sz="3" w:space="0" w:color="000000"/>
            </w:tcBorders>
          </w:tcPr>
          <w:p w14:paraId="58B6047A" w14:textId="77777777" w:rsidR="00420ADD" w:rsidRPr="009F6DA2" w:rsidRDefault="00420ADD" w:rsidP="00420ADD">
            <w:pPr>
              <w:ind w:firstLine="0"/>
              <w:jc w:val="left"/>
              <w:rPr>
                <w:rFonts w:eastAsia="Arial"/>
                <w:sz w:val="18"/>
                <w:szCs w:val="16"/>
              </w:rPr>
            </w:pPr>
            <w:r w:rsidRPr="009F6DA2">
              <w:rPr>
                <w:w w:val="95"/>
                <w:sz w:val="18"/>
                <w:szCs w:val="16"/>
              </w:rPr>
              <w:t>Седиментен, магматичен или метаморфен</w:t>
            </w:r>
          </w:p>
        </w:tc>
        <w:tc>
          <w:tcPr>
            <w:tcW w:w="720" w:type="dxa"/>
            <w:tcBorders>
              <w:top w:val="single" w:sz="3" w:space="0" w:color="000000"/>
              <w:left w:val="single" w:sz="3" w:space="0" w:color="000000"/>
              <w:bottom w:val="single" w:sz="3" w:space="0" w:color="000000"/>
              <w:right w:val="single" w:sz="5" w:space="0" w:color="000000"/>
            </w:tcBorders>
          </w:tcPr>
          <w:p w14:paraId="59D69602" w14:textId="77777777" w:rsidR="00420ADD" w:rsidRPr="009F6DA2" w:rsidRDefault="00420ADD" w:rsidP="00420ADD">
            <w:pPr>
              <w:ind w:firstLine="0"/>
              <w:jc w:val="left"/>
              <w:rPr>
                <w:sz w:val="18"/>
                <w:szCs w:val="16"/>
              </w:rPr>
            </w:pPr>
          </w:p>
        </w:tc>
      </w:tr>
      <w:tr w:rsidR="009F6DA2" w:rsidRPr="009F6DA2" w14:paraId="0F212908" w14:textId="77777777" w:rsidTr="00410324">
        <w:trPr>
          <w:trHeight w:val="464"/>
        </w:trPr>
        <w:tc>
          <w:tcPr>
            <w:tcW w:w="1530" w:type="dxa"/>
            <w:tcBorders>
              <w:top w:val="single" w:sz="3" w:space="0" w:color="000000"/>
              <w:left w:val="single" w:sz="5" w:space="0" w:color="000000"/>
              <w:bottom w:val="single" w:sz="3" w:space="0" w:color="000000"/>
              <w:right w:val="single" w:sz="3" w:space="0" w:color="000000"/>
            </w:tcBorders>
          </w:tcPr>
          <w:p w14:paraId="4536E449" w14:textId="77777777" w:rsidR="00420ADD" w:rsidRPr="009F6DA2" w:rsidRDefault="00420ADD" w:rsidP="00420ADD">
            <w:pPr>
              <w:ind w:firstLine="0"/>
              <w:jc w:val="left"/>
              <w:rPr>
                <w:rFonts w:eastAsia="Arial"/>
                <w:sz w:val="18"/>
                <w:szCs w:val="16"/>
              </w:rPr>
            </w:pPr>
            <w:r w:rsidRPr="009F6DA2">
              <w:rPr>
                <w:sz w:val="18"/>
                <w:szCs w:val="16"/>
              </w:rPr>
              <w:t>Плътност</w:t>
            </w:r>
          </w:p>
        </w:tc>
        <w:tc>
          <w:tcPr>
            <w:tcW w:w="807" w:type="dxa"/>
            <w:tcBorders>
              <w:top w:val="single" w:sz="3" w:space="0" w:color="000000"/>
              <w:left w:val="single" w:sz="3" w:space="0" w:color="000000"/>
              <w:bottom w:val="single" w:sz="3" w:space="0" w:color="000000"/>
              <w:right w:val="single" w:sz="3" w:space="0" w:color="000000"/>
            </w:tcBorders>
          </w:tcPr>
          <w:p w14:paraId="65E091FE" w14:textId="77777777" w:rsidR="00420ADD" w:rsidRPr="009F6DA2" w:rsidRDefault="00420ADD" w:rsidP="00420ADD">
            <w:pPr>
              <w:ind w:firstLine="0"/>
              <w:jc w:val="left"/>
              <w:rPr>
                <w:sz w:val="18"/>
                <w:szCs w:val="16"/>
              </w:rPr>
            </w:pPr>
          </w:p>
        </w:tc>
        <w:tc>
          <w:tcPr>
            <w:tcW w:w="830" w:type="dxa"/>
            <w:tcBorders>
              <w:top w:val="single" w:sz="3" w:space="0" w:color="000000"/>
              <w:left w:val="single" w:sz="3" w:space="0" w:color="000000"/>
              <w:bottom w:val="single" w:sz="3" w:space="0" w:color="000000"/>
              <w:right w:val="single" w:sz="3" w:space="0" w:color="000000"/>
            </w:tcBorders>
          </w:tcPr>
          <w:p w14:paraId="734DB66E" w14:textId="77777777" w:rsidR="00420ADD" w:rsidRPr="009F6DA2" w:rsidRDefault="00420ADD" w:rsidP="00420ADD">
            <w:pPr>
              <w:ind w:firstLine="0"/>
              <w:jc w:val="left"/>
              <w:rPr>
                <w:rFonts w:eastAsia="Arial"/>
                <w:sz w:val="18"/>
                <w:szCs w:val="16"/>
              </w:rPr>
            </w:pPr>
            <w:r w:rsidRPr="009F6DA2">
              <w:rPr>
                <w:sz w:val="18"/>
                <w:szCs w:val="16"/>
              </w:rPr>
              <w:t>5.2</w:t>
            </w:r>
          </w:p>
        </w:tc>
        <w:tc>
          <w:tcPr>
            <w:tcW w:w="1749" w:type="dxa"/>
            <w:tcBorders>
              <w:top w:val="single" w:sz="3" w:space="0" w:color="000000"/>
              <w:left w:val="single" w:sz="3" w:space="0" w:color="000000"/>
              <w:bottom w:val="single" w:sz="3" w:space="0" w:color="000000"/>
              <w:right w:val="single" w:sz="3" w:space="0" w:color="000000"/>
            </w:tcBorders>
          </w:tcPr>
          <w:p w14:paraId="075C8F27" w14:textId="77777777" w:rsidR="00420ADD" w:rsidRPr="009F6DA2" w:rsidRDefault="00420ADD" w:rsidP="00420ADD">
            <w:pPr>
              <w:ind w:firstLine="0"/>
              <w:jc w:val="left"/>
              <w:rPr>
                <w:rFonts w:eastAsia="Arial"/>
                <w:sz w:val="18"/>
                <w:szCs w:val="16"/>
              </w:rPr>
            </w:pPr>
            <w:r w:rsidRPr="009F6DA2">
              <w:rPr>
                <w:sz w:val="18"/>
                <w:szCs w:val="16"/>
              </w:rPr>
              <w:t>Плътност на частици, изсушени в пещ</w:t>
            </w:r>
          </w:p>
        </w:tc>
        <w:tc>
          <w:tcPr>
            <w:tcW w:w="1674" w:type="dxa"/>
            <w:tcBorders>
              <w:top w:val="single" w:sz="3" w:space="0" w:color="000000"/>
              <w:left w:val="single" w:sz="3" w:space="0" w:color="000000"/>
              <w:bottom w:val="single" w:sz="3" w:space="0" w:color="000000"/>
              <w:right w:val="single" w:sz="3" w:space="0" w:color="000000"/>
            </w:tcBorders>
          </w:tcPr>
          <w:p w14:paraId="04EC81F2" w14:textId="77777777" w:rsidR="00420ADD" w:rsidRPr="009F6DA2" w:rsidRDefault="00420ADD" w:rsidP="00420ADD">
            <w:pPr>
              <w:ind w:firstLine="0"/>
              <w:jc w:val="left"/>
              <w:rPr>
                <w:rFonts w:eastAsia="Arial"/>
                <w:sz w:val="18"/>
                <w:szCs w:val="16"/>
              </w:rPr>
            </w:pPr>
            <w:r w:rsidRPr="009F6DA2">
              <w:rPr>
                <w:sz w:val="18"/>
                <w:szCs w:val="16"/>
              </w:rPr>
              <w:t>Min 2.65 Mg/cu.m.</w:t>
            </w:r>
          </w:p>
        </w:tc>
        <w:tc>
          <w:tcPr>
            <w:tcW w:w="720" w:type="dxa"/>
            <w:tcBorders>
              <w:top w:val="single" w:sz="3" w:space="0" w:color="000000"/>
              <w:left w:val="single" w:sz="3" w:space="0" w:color="000000"/>
              <w:bottom w:val="single" w:sz="3" w:space="0" w:color="000000"/>
              <w:right w:val="single" w:sz="3" w:space="0" w:color="000000"/>
            </w:tcBorders>
          </w:tcPr>
          <w:p w14:paraId="0041CBED" w14:textId="77777777" w:rsidR="00420ADD" w:rsidRPr="009F6DA2" w:rsidRDefault="00420ADD" w:rsidP="00420ADD">
            <w:pPr>
              <w:ind w:firstLine="0"/>
              <w:jc w:val="left"/>
              <w:rPr>
                <w:sz w:val="18"/>
                <w:szCs w:val="16"/>
              </w:rPr>
            </w:pPr>
          </w:p>
        </w:tc>
        <w:tc>
          <w:tcPr>
            <w:tcW w:w="1661" w:type="dxa"/>
            <w:tcBorders>
              <w:top w:val="single" w:sz="3" w:space="0" w:color="000000"/>
              <w:left w:val="single" w:sz="3" w:space="0" w:color="000000"/>
              <w:bottom w:val="single" w:sz="3" w:space="0" w:color="000000"/>
              <w:right w:val="single" w:sz="3" w:space="0" w:color="000000"/>
            </w:tcBorders>
          </w:tcPr>
          <w:p w14:paraId="7739009C" w14:textId="77777777" w:rsidR="00420ADD" w:rsidRPr="009F6DA2" w:rsidRDefault="00420ADD" w:rsidP="00420ADD">
            <w:pPr>
              <w:ind w:firstLine="0"/>
              <w:jc w:val="left"/>
              <w:rPr>
                <w:rFonts w:eastAsia="Arial"/>
                <w:sz w:val="18"/>
                <w:szCs w:val="16"/>
              </w:rPr>
            </w:pPr>
            <w:r w:rsidRPr="009F6DA2">
              <w:rPr>
                <w:sz w:val="18"/>
                <w:szCs w:val="16"/>
              </w:rPr>
              <w:t>Min 2.65 Mg/cu.m.</w:t>
            </w:r>
          </w:p>
        </w:tc>
        <w:tc>
          <w:tcPr>
            <w:tcW w:w="720" w:type="dxa"/>
            <w:tcBorders>
              <w:top w:val="single" w:sz="3" w:space="0" w:color="000000"/>
              <w:left w:val="single" w:sz="3" w:space="0" w:color="000000"/>
              <w:bottom w:val="single" w:sz="3" w:space="0" w:color="000000"/>
              <w:right w:val="single" w:sz="5" w:space="0" w:color="000000"/>
            </w:tcBorders>
          </w:tcPr>
          <w:p w14:paraId="60D965BF" w14:textId="77777777" w:rsidR="00420ADD" w:rsidRPr="009F6DA2" w:rsidRDefault="00420ADD" w:rsidP="00420ADD">
            <w:pPr>
              <w:ind w:firstLine="0"/>
              <w:jc w:val="left"/>
              <w:rPr>
                <w:sz w:val="18"/>
                <w:szCs w:val="16"/>
              </w:rPr>
            </w:pPr>
          </w:p>
        </w:tc>
      </w:tr>
      <w:tr w:rsidR="009F6DA2" w:rsidRPr="009F6DA2" w14:paraId="6AA39B63" w14:textId="77777777" w:rsidTr="00410324">
        <w:trPr>
          <w:trHeight w:val="464"/>
        </w:trPr>
        <w:tc>
          <w:tcPr>
            <w:tcW w:w="1530" w:type="dxa"/>
            <w:tcBorders>
              <w:top w:val="single" w:sz="3" w:space="0" w:color="000000"/>
              <w:left w:val="single" w:sz="5" w:space="0" w:color="000000"/>
              <w:bottom w:val="single" w:sz="3" w:space="0" w:color="000000"/>
              <w:right w:val="single" w:sz="3" w:space="0" w:color="000000"/>
            </w:tcBorders>
          </w:tcPr>
          <w:p w14:paraId="062FC6D1" w14:textId="77777777" w:rsidR="00420ADD" w:rsidRPr="009F6DA2" w:rsidRDefault="00420ADD" w:rsidP="00420ADD">
            <w:pPr>
              <w:ind w:firstLine="0"/>
              <w:jc w:val="left"/>
              <w:rPr>
                <w:rFonts w:eastAsia="Arial"/>
                <w:sz w:val="18"/>
                <w:szCs w:val="16"/>
              </w:rPr>
            </w:pPr>
            <w:r w:rsidRPr="009F6DA2">
              <w:rPr>
                <w:sz w:val="18"/>
                <w:szCs w:val="16"/>
              </w:rPr>
              <w:t>Съотношение дължина към дебелина</w:t>
            </w:r>
          </w:p>
        </w:tc>
        <w:tc>
          <w:tcPr>
            <w:tcW w:w="807" w:type="dxa"/>
            <w:tcBorders>
              <w:top w:val="single" w:sz="3" w:space="0" w:color="000000"/>
              <w:left w:val="single" w:sz="3" w:space="0" w:color="000000"/>
              <w:bottom w:val="single" w:sz="3" w:space="0" w:color="000000"/>
              <w:right w:val="single" w:sz="3" w:space="0" w:color="000000"/>
            </w:tcBorders>
          </w:tcPr>
          <w:p w14:paraId="71EAE829" w14:textId="77777777" w:rsidR="00420ADD" w:rsidRPr="009F6DA2" w:rsidRDefault="00420ADD" w:rsidP="00420ADD">
            <w:pPr>
              <w:ind w:firstLine="0"/>
              <w:jc w:val="left"/>
              <w:rPr>
                <w:rFonts w:eastAsia="Arial"/>
                <w:sz w:val="18"/>
                <w:szCs w:val="16"/>
              </w:rPr>
            </w:pPr>
            <w:r w:rsidRPr="009F6DA2">
              <w:rPr>
                <w:sz w:val="18"/>
                <w:szCs w:val="16"/>
              </w:rPr>
              <w:t>LT</w:t>
            </w:r>
          </w:p>
        </w:tc>
        <w:tc>
          <w:tcPr>
            <w:tcW w:w="830" w:type="dxa"/>
            <w:tcBorders>
              <w:top w:val="single" w:sz="3" w:space="0" w:color="000000"/>
              <w:left w:val="single" w:sz="3" w:space="0" w:color="000000"/>
              <w:bottom w:val="single" w:sz="3" w:space="0" w:color="000000"/>
              <w:right w:val="single" w:sz="3" w:space="0" w:color="000000"/>
            </w:tcBorders>
          </w:tcPr>
          <w:p w14:paraId="5BD95B7D" w14:textId="77777777" w:rsidR="00420ADD" w:rsidRPr="009F6DA2" w:rsidRDefault="00420ADD" w:rsidP="00420ADD">
            <w:pPr>
              <w:ind w:firstLine="0"/>
              <w:jc w:val="left"/>
              <w:rPr>
                <w:rFonts w:eastAsia="Arial"/>
                <w:sz w:val="18"/>
                <w:szCs w:val="16"/>
              </w:rPr>
            </w:pPr>
            <w:r w:rsidRPr="009F6DA2">
              <w:rPr>
                <w:sz w:val="18"/>
                <w:szCs w:val="16"/>
              </w:rPr>
              <w:t>4.3</w:t>
            </w:r>
          </w:p>
        </w:tc>
        <w:tc>
          <w:tcPr>
            <w:tcW w:w="1749" w:type="dxa"/>
            <w:tcBorders>
              <w:top w:val="single" w:sz="3" w:space="0" w:color="000000"/>
              <w:left w:val="single" w:sz="3" w:space="0" w:color="000000"/>
              <w:bottom w:val="single" w:sz="3" w:space="0" w:color="000000"/>
              <w:right w:val="single" w:sz="3" w:space="0" w:color="000000"/>
            </w:tcBorders>
          </w:tcPr>
          <w:p w14:paraId="3C97A825" w14:textId="77777777" w:rsidR="00420ADD" w:rsidRPr="009F6DA2" w:rsidRDefault="00420ADD" w:rsidP="00420ADD">
            <w:pPr>
              <w:ind w:firstLine="0"/>
              <w:jc w:val="left"/>
              <w:rPr>
                <w:rFonts w:eastAsia="Arial"/>
                <w:sz w:val="18"/>
                <w:szCs w:val="16"/>
              </w:rPr>
            </w:pPr>
            <w:r w:rsidRPr="009F6DA2">
              <w:rPr>
                <w:sz w:val="18"/>
                <w:szCs w:val="16"/>
              </w:rPr>
              <w:t>Обща конфигурация</w:t>
            </w:r>
          </w:p>
        </w:tc>
        <w:tc>
          <w:tcPr>
            <w:tcW w:w="1674" w:type="dxa"/>
            <w:tcBorders>
              <w:top w:val="single" w:sz="3" w:space="0" w:color="000000"/>
              <w:left w:val="single" w:sz="3" w:space="0" w:color="000000"/>
              <w:bottom w:val="single" w:sz="3" w:space="0" w:color="000000"/>
              <w:right w:val="single" w:sz="3" w:space="0" w:color="000000"/>
            </w:tcBorders>
          </w:tcPr>
          <w:p w14:paraId="211A7633" w14:textId="77777777" w:rsidR="00420ADD" w:rsidRPr="009F6DA2" w:rsidRDefault="00420ADD" w:rsidP="00420ADD">
            <w:pPr>
              <w:ind w:firstLine="0"/>
              <w:jc w:val="left"/>
              <w:rPr>
                <w:rFonts w:eastAsia="Arial"/>
                <w:sz w:val="18"/>
                <w:szCs w:val="16"/>
              </w:rPr>
            </w:pPr>
            <w:r w:rsidRPr="009F6DA2">
              <w:rPr>
                <w:sz w:val="18"/>
                <w:szCs w:val="16"/>
              </w:rPr>
              <w:t>При макс. 5% по-голямо от 3:1</w:t>
            </w:r>
          </w:p>
        </w:tc>
        <w:tc>
          <w:tcPr>
            <w:tcW w:w="720" w:type="dxa"/>
            <w:tcBorders>
              <w:top w:val="single" w:sz="3" w:space="0" w:color="000000"/>
              <w:left w:val="single" w:sz="3" w:space="0" w:color="000000"/>
              <w:bottom w:val="single" w:sz="3" w:space="0" w:color="000000"/>
              <w:right w:val="single" w:sz="3" w:space="0" w:color="000000"/>
            </w:tcBorders>
          </w:tcPr>
          <w:p w14:paraId="0F354571" w14:textId="77777777" w:rsidR="00420ADD" w:rsidRPr="009F6DA2" w:rsidRDefault="00420ADD" w:rsidP="00420ADD">
            <w:pPr>
              <w:ind w:firstLine="0"/>
              <w:jc w:val="left"/>
              <w:rPr>
                <w:rFonts w:eastAsia="Arial"/>
                <w:sz w:val="18"/>
                <w:szCs w:val="16"/>
              </w:rPr>
            </w:pPr>
            <w:r w:rsidRPr="009F6DA2">
              <w:rPr>
                <w:sz w:val="18"/>
                <w:szCs w:val="16"/>
              </w:rPr>
              <w:t>LT</w:t>
            </w:r>
            <w:r w:rsidRPr="009F6DA2">
              <w:rPr>
                <w:position w:val="-1"/>
                <w:sz w:val="18"/>
                <w:szCs w:val="16"/>
              </w:rPr>
              <w:t>A</w:t>
            </w:r>
          </w:p>
        </w:tc>
        <w:tc>
          <w:tcPr>
            <w:tcW w:w="1661" w:type="dxa"/>
            <w:tcBorders>
              <w:top w:val="single" w:sz="3" w:space="0" w:color="000000"/>
              <w:left w:val="single" w:sz="3" w:space="0" w:color="000000"/>
              <w:bottom w:val="single" w:sz="3" w:space="0" w:color="000000"/>
              <w:right w:val="single" w:sz="3" w:space="0" w:color="000000"/>
            </w:tcBorders>
          </w:tcPr>
          <w:p w14:paraId="09B5BB66" w14:textId="77777777" w:rsidR="00420ADD" w:rsidRPr="009F6DA2" w:rsidRDefault="00420ADD" w:rsidP="00420ADD">
            <w:pPr>
              <w:ind w:firstLine="0"/>
              <w:jc w:val="left"/>
              <w:rPr>
                <w:rFonts w:eastAsia="Arial"/>
                <w:sz w:val="18"/>
                <w:szCs w:val="16"/>
              </w:rPr>
            </w:pPr>
            <w:r w:rsidRPr="009F6DA2">
              <w:rPr>
                <w:sz w:val="18"/>
                <w:szCs w:val="16"/>
              </w:rPr>
              <w:t>При макс.  20% по-голямо от 3:1</w:t>
            </w:r>
          </w:p>
        </w:tc>
        <w:tc>
          <w:tcPr>
            <w:tcW w:w="720" w:type="dxa"/>
            <w:tcBorders>
              <w:top w:val="single" w:sz="3" w:space="0" w:color="000000"/>
              <w:left w:val="single" w:sz="3" w:space="0" w:color="000000"/>
              <w:bottom w:val="single" w:sz="3" w:space="0" w:color="000000"/>
              <w:right w:val="single" w:sz="5" w:space="0" w:color="000000"/>
            </w:tcBorders>
          </w:tcPr>
          <w:p w14:paraId="1BE2E623" w14:textId="77777777" w:rsidR="00420ADD" w:rsidRPr="009F6DA2" w:rsidRDefault="00420ADD" w:rsidP="00420ADD">
            <w:pPr>
              <w:ind w:firstLine="0"/>
              <w:jc w:val="left"/>
              <w:rPr>
                <w:rFonts w:eastAsia="Arial"/>
                <w:sz w:val="18"/>
                <w:szCs w:val="16"/>
              </w:rPr>
            </w:pPr>
            <w:r w:rsidRPr="009F6DA2">
              <w:rPr>
                <w:sz w:val="18"/>
                <w:szCs w:val="16"/>
              </w:rPr>
              <w:t>LT</w:t>
            </w:r>
            <w:r w:rsidRPr="009F6DA2">
              <w:rPr>
                <w:position w:val="-1"/>
                <w:sz w:val="18"/>
                <w:szCs w:val="16"/>
              </w:rPr>
              <w:t>A</w:t>
            </w:r>
          </w:p>
        </w:tc>
      </w:tr>
      <w:tr w:rsidR="009F6DA2" w:rsidRPr="009F6DA2" w14:paraId="3C96F553" w14:textId="77777777" w:rsidTr="00410324">
        <w:trPr>
          <w:trHeight w:val="774"/>
        </w:trPr>
        <w:tc>
          <w:tcPr>
            <w:tcW w:w="1530" w:type="dxa"/>
            <w:tcBorders>
              <w:top w:val="single" w:sz="3" w:space="0" w:color="000000"/>
              <w:left w:val="single" w:sz="5" w:space="0" w:color="000000"/>
              <w:bottom w:val="single" w:sz="3" w:space="0" w:color="000000"/>
              <w:right w:val="single" w:sz="3" w:space="0" w:color="000000"/>
            </w:tcBorders>
          </w:tcPr>
          <w:p w14:paraId="218D1A88" w14:textId="77777777" w:rsidR="00420ADD" w:rsidRPr="009F6DA2" w:rsidRDefault="00420ADD" w:rsidP="00420ADD">
            <w:pPr>
              <w:ind w:firstLine="0"/>
              <w:jc w:val="left"/>
              <w:rPr>
                <w:rFonts w:eastAsia="Arial"/>
                <w:sz w:val="18"/>
                <w:szCs w:val="16"/>
              </w:rPr>
            </w:pPr>
            <w:r w:rsidRPr="009F6DA2">
              <w:rPr>
                <w:sz w:val="18"/>
                <w:szCs w:val="16"/>
              </w:rPr>
              <w:t>Строшени или начупени повърхности</w:t>
            </w:r>
          </w:p>
        </w:tc>
        <w:tc>
          <w:tcPr>
            <w:tcW w:w="807" w:type="dxa"/>
            <w:tcBorders>
              <w:top w:val="single" w:sz="3" w:space="0" w:color="000000"/>
              <w:left w:val="single" w:sz="3" w:space="0" w:color="000000"/>
              <w:bottom w:val="single" w:sz="3" w:space="0" w:color="000000"/>
              <w:right w:val="single" w:sz="3" w:space="0" w:color="000000"/>
            </w:tcBorders>
          </w:tcPr>
          <w:p w14:paraId="3D3F86A8" w14:textId="77777777" w:rsidR="00420ADD" w:rsidRPr="009F6DA2" w:rsidRDefault="00420ADD" w:rsidP="00420ADD">
            <w:pPr>
              <w:ind w:firstLine="0"/>
              <w:jc w:val="left"/>
              <w:rPr>
                <w:rFonts w:eastAsia="Arial"/>
                <w:sz w:val="18"/>
                <w:szCs w:val="16"/>
              </w:rPr>
            </w:pPr>
            <w:r w:rsidRPr="009F6DA2">
              <w:rPr>
                <w:sz w:val="18"/>
                <w:szCs w:val="16"/>
              </w:rPr>
              <w:t>RO</w:t>
            </w:r>
          </w:p>
        </w:tc>
        <w:tc>
          <w:tcPr>
            <w:tcW w:w="830" w:type="dxa"/>
            <w:tcBorders>
              <w:top w:val="single" w:sz="3" w:space="0" w:color="000000"/>
              <w:left w:val="single" w:sz="3" w:space="0" w:color="000000"/>
              <w:bottom w:val="single" w:sz="3" w:space="0" w:color="000000"/>
              <w:right w:val="single" w:sz="3" w:space="0" w:color="000000"/>
            </w:tcBorders>
          </w:tcPr>
          <w:p w14:paraId="491DBE29" w14:textId="77777777" w:rsidR="00420ADD" w:rsidRPr="009F6DA2" w:rsidRDefault="00420ADD" w:rsidP="00420ADD">
            <w:pPr>
              <w:ind w:firstLine="0"/>
              <w:jc w:val="left"/>
              <w:rPr>
                <w:rFonts w:eastAsia="Arial"/>
                <w:sz w:val="18"/>
                <w:szCs w:val="16"/>
              </w:rPr>
            </w:pPr>
            <w:r w:rsidRPr="009F6DA2">
              <w:rPr>
                <w:sz w:val="18"/>
                <w:szCs w:val="16"/>
              </w:rPr>
              <w:t>4.4</w:t>
            </w:r>
          </w:p>
        </w:tc>
        <w:tc>
          <w:tcPr>
            <w:tcW w:w="1749" w:type="dxa"/>
            <w:tcBorders>
              <w:top w:val="single" w:sz="3" w:space="0" w:color="000000"/>
              <w:left w:val="single" w:sz="3" w:space="0" w:color="000000"/>
              <w:bottom w:val="single" w:sz="3" w:space="0" w:color="000000"/>
              <w:right w:val="single" w:sz="3" w:space="0" w:color="000000"/>
            </w:tcBorders>
          </w:tcPr>
          <w:p w14:paraId="151510A6" w14:textId="77777777" w:rsidR="00420ADD" w:rsidRPr="009F6DA2" w:rsidRDefault="00420ADD" w:rsidP="00420ADD">
            <w:pPr>
              <w:ind w:firstLine="0"/>
              <w:jc w:val="left"/>
              <w:rPr>
                <w:rFonts w:eastAsia="Arial"/>
                <w:sz w:val="18"/>
                <w:szCs w:val="16"/>
              </w:rPr>
            </w:pPr>
            <w:r w:rsidRPr="009F6DA2">
              <w:rPr>
                <w:sz w:val="18"/>
                <w:szCs w:val="16"/>
              </w:rPr>
              <w:t>Количество незаоблени повърхности</w:t>
            </w:r>
          </w:p>
        </w:tc>
        <w:tc>
          <w:tcPr>
            <w:tcW w:w="1674" w:type="dxa"/>
            <w:tcBorders>
              <w:top w:val="single" w:sz="3" w:space="0" w:color="000000"/>
              <w:left w:val="single" w:sz="3" w:space="0" w:color="000000"/>
              <w:bottom w:val="single" w:sz="3" w:space="0" w:color="000000"/>
              <w:right w:val="single" w:sz="3" w:space="0" w:color="000000"/>
            </w:tcBorders>
          </w:tcPr>
          <w:p w14:paraId="642C7D67" w14:textId="77777777" w:rsidR="00420ADD" w:rsidRPr="009F6DA2" w:rsidRDefault="00420ADD" w:rsidP="00420ADD">
            <w:pPr>
              <w:ind w:firstLine="0"/>
              <w:jc w:val="left"/>
              <w:rPr>
                <w:rFonts w:eastAsia="Arial"/>
                <w:sz w:val="18"/>
                <w:szCs w:val="16"/>
              </w:rPr>
            </w:pPr>
            <w:r w:rsidRPr="009F6DA2">
              <w:rPr>
                <w:sz w:val="18"/>
                <w:szCs w:val="16"/>
              </w:rPr>
              <w:t>Макс. 5% по брой с по-малко от 50% строшени или начупени повърхности</w:t>
            </w:r>
          </w:p>
        </w:tc>
        <w:tc>
          <w:tcPr>
            <w:tcW w:w="720" w:type="dxa"/>
            <w:tcBorders>
              <w:top w:val="single" w:sz="3" w:space="0" w:color="000000"/>
              <w:left w:val="single" w:sz="3" w:space="0" w:color="000000"/>
              <w:bottom w:val="single" w:sz="3" w:space="0" w:color="000000"/>
              <w:right w:val="single" w:sz="3" w:space="0" w:color="000000"/>
            </w:tcBorders>
          </w:tcPr>
          <w:p w14:paraId="19D3D51A" w14:textId="77777777" w:rsidR="00420ADD" w:rsidRPr="009F6DA2" w:rsidRDefault="00420ADD" w:rsidP="00420ADD">
            <w:pPr>
              <w:ind w:firstLine="0"/>
              <w:jc w:val="left"/>
              <w:rPr>
                <w:rFonts w:eastAsia="Arial"/>
                <w:sz w:val="18"/>
                <w:szCs w:val="16"/>
              </w:rPr>
            </w:pPr>
            <w:r w:rsidRPr="009F6DA2">
              <w:rPr>
                <w:sz w:val="18"/>
                <w:szCs w:val="16"/>
              </w:rPr>
              <w:t>RO</w:t>
            </w:r>
            <w:r w:rsidRPr="009F6DA2">
              <w:rPr>
                <w:position w:val="-1"/>
                <w:sz w:val="18"/>
                <w:szCs w:val="16"/>
              </w:rPr>
              <w:t>5</w:t>
            </w:r>
          </w:p>
        </w:tc>
        <w:tc>
          <w:tcPr>
            <w:tcW w:w="1661" w:type="dxa"/>
            <w:tcBorders>
              <w:top w:val="single" w:sz="3" w:space="0" w:color="000000"/>
              <w:left w:val="single" w:sz="3" w:space="0" w:color="000000"/>
              <w:bottom w:val="single" w:sz="3" w:space="0" w:color="000000"/>
              <w:right w:val="single" w:sz="3" w:space="0" w:color="000000"/>
            </w:tcBorders>
          </w:tcPr>
          <w:p w14:paraId="6EA30382" w14:textId="77777777" w:rsidR="00420ADD" w:rsidRPr="009F6DA2" w:rsidRDefault="00420ADD" w:rsidP="00420ADD">
            <w:pPr>
              <w:ind w:firstLine="0"/>
              <w:jc w:val="left"/>
              <w:rPr>
                <w:rFonts w:eastAsia="Arial"/>
                <w:sz w:val="18"/>
                <w:szCs w:val="16"/>
              </w:rPr>
            </w:pPr>
            <w:r w:rsidRPr="009F6DA2">
              <w:rPr>
                <w:sz w:val="18"/>
                <w:szCs w:val="16"/>
              </w:rPr>
              <w:t>Макс. 5% по брой с по-малко от 50% строшени или начупени повърхности</w:t>
            </w:r>
          </w:p>
        </w:tc>
        <w:tc>
          <w:tcPr>
            <w:tcW w:w="720" w:type="dxa"/>
            <w:tcBorders>
              <w:top w:val="single" w:sz="3" w:space="0" w:color="000000"/>
              <w:left w:val="single" w:sz="3" w:space="0" w:color="000000"/>
              <w:bottom w:val="single" w:sz="3" w:space="0" w:color="000000"/>
              <w:right w:val="single" w:sz="5" w:space="0" w:color="000000"/>
            </w:tcBorders>
          </w:tcPr>
          <w:p w14:paraId="7ECA93D9" w14:textId="77777777" w:rsidR="00420ADD" w:rsidRPr="009F6DA2" w:rsidRDefault="00420ADD" w:rsidP="00420ADD">
            <w:pPr>
              <w:ind w:firstLine="0"/>
              <w:jc w:val="left"/>
              <w:rPr>
                <w:rFonts w:eastAsia="Arial"/>
                <w:sz w:val="18"/>
                <w:szCs w:val="16"/>
              </w:rPr>
            </w:pPr>
            <w:r w:rsidRPr="009F6DA2">
              <w:rPr>
                <w:sz w:val="18"/>
                <w:szCs w:val="16"/>
              </w:rPr>
              <w:t>RO</w:t>
            </w:r>
            <w:r w:rsidRPr="009F6DA2">
              <w:rPr>
                <w:position w:val="-1"/>
                <w:sz w:val="18"/>
                <w:szCs w:val="16"/>
              </w:rPr>
              <w:t>5</w:t>
            </w:r>
          </w:p>
        </w:tc>
      </w:tr>
      <w:tr w:rsidR="009F6DA2" w:rsidRPr="009F6DA2" w14:paraId="5CD6C800" w14:textId="77777777" w:rsidTr="00410324">
        <w:trPr>
          <w:trHeight w:val="464"/>
        </w:trPr>
        <w:tc>
          <w:tcPr>
            <w:tcW w:w="1530" w:type="dxa"/>
            <w:tcBorders>
              <w:top w:val="single" w:sz="3" w:space="0" w:color="000000"/>
              <w:left w:val="single" w:sz="5" w:space="0" w:color="000000"/>
              <w:bottom w:val="single" w:sz="3" w:space="0" w:color="000000"/>
              <w:right w:val="single" w:sz="3" w:space="0" w:color="000000"/>
            </w:tcBorders>
          </w:tcPr>
          <w:p w14:paraId="064E56FC" w14:textId="77777777" w:rsidR="00420ADD" w:rsidRPr="009F6DA2" w:rsidRDefault="00420ADD" w:rsidP="00420ADD">
            <w:pPr>
              <w:ind w:firstLine="0"/>
              <w:jc w:val="left"/>
              <w:rPr>
                <w:rFonts w:eastAsia="Arial"/>
                <w:sz w:val="18"/>
                <w:szCs w:val="16"/>
              </w:rPr>
            </w:pPr>
            <w:r w:rsidRPr="009F6DA2">
              <w:rPr>
                <w:sz w:val="18"/>
                <w:szCs w:val="16"/>
              </w:rPr>
              <w:t>Абсорбиране на вода</w:t>
            </w:r>
          </w:p>
        </w:tc>
        <w:tc>
          <w:tcPr>
            <w:tcW w:w="807" w:type="dxa"/>
            <w:tcBorders>
              <w:top w:val="single" w:sz="3" w:space="0" w:color="000000"/>
              <w:left w:val="single" w:sz="3" w:space="0" w:color="000000"/>
              <w:bottom w:val="single" w:sz="3" w:space="0" w:color="000000"/>
              <w:right w:val="single" w:sz="3" w:space="0" w:color="000000"/>
            </w:tcBorders>
          </w:tcPr>
          <w:p w14:paraId="066BAF42" w14:textId="77777777" w:rsidR="00420ADD" w:rsidRPr="009F6DA2" w:rsidRDefault="00420ADD" w:rsidP="00420ADD">
            <w:pPr>
              <w:ind w:firstLine="0"/>
              <w:jc w:val="left"/>
              <w:rPr>
                <w:rFonts w:eastAsia="Arial"/>
                <w:sz w:val="18"/>
                <w:szCs w:val="16"/>
              </w:rPr>
            </w:pPr>
            <w:r w:rsidRPr="009F6DA2">
              <w:rPr>
                <w:sz w:val="18"/>
                <w:szCs w:val="16"/>
              </w:rPr>
              <w:t>WA</w:t>
            </w:r>
          </w:p>
        </w:tc>
        <w:tc>
          <w:tcPr>
            <w:tcW w:w="830" w:type="dxa"/>
            <w:tcBorders>
              <w:top w:val="single" w:sz="3" w:space="0" w:color="000000"/>
              <w:left w:val="single" w:sz="3" w:space="0" w:color="000000"/>
              <w:bottom w:val="single" w:sz="3" w:space="0" w:color="000000"/>
              <w:right w:val="single" w:sz="3" w:space="0" w:color="000000"/>
            </w:tcBorders>
          </w:tcPr>
          <w:p w14:paraId="6C2F22CF" w14:textId="77777777" w:rsidR="00420ADD" w:rsidRPr="009F6DA2" w:rsidRDefault="00420ADD" w:rsidP="00420ADD">
            <w:pPr>
              <w:ind w:firstLine="0"/>
              <w:jc w:val="left"/>
              <w:rPr>
                <w:rFonts w:eastAsia="Arial"/>
                <w:sz w:val="18"/>
                <w:szCs w:val="16"/>
              </w:rPr>
            </w:pPr>
            <w:r w:rsidRPr="009F6DA2">
              <w:rPr>
                <w:sz w:val="18"/>
                <w:szCs w:val="16"/>
              </w:rPr>
              <w:t>7.3</w:t>
            </w:r>
          </w:p>
        </w:tc>
        <w:tc>
          <w:tcPr>
            <w:tcW w:w="1749" w:type="dxa"/>
            <w:tcBorders>
              <w:top w:val="single" w:sz="3" w:space="0" w:color="000000"/>
              <w:left w:val="single" w:sz="3" w:space="0" w:color="000000"/>
              <w:bottom w:val="single" w:sz="3" w:space="0" w:color="000000"/>
              <w:right w:val="single" w:sz="3" w:space="0" w:color="000000"/>
            </w:tcBorders>
          </w:tcPr>
          <w:p w14:paraId="67574300" w14:textId="77777777" w:rsidR="00420ADD" w:rsidRPr="009F6DA2" w:rsidRDefault="00420ADD" w:rsidP="00420ADD">
            <w:pPr>
              <w:ind w:firstLine="0"/>
              <w:jc w:val="left"/>
              <w:rPr>
                <w:rFonts w:eastAsia="Arial"/>
                <w:sz w:val="18"/>
                <w:szCs w:val="16"/>
              </w:rPr>
            </w:pPr>
            <w:r w:rsidRPr="009F6DA2">
              <w:rPr>
                <w:sz w:val="18"/>
                <w:szCs w:val="16"/>
              </w:rPr>
              <w:t>Количество абсорбирана вода при потапяне</w:t>
            </w:r>
          </w:p>
        </w:tc>
        <w:tc>
          <w:tcPr>
            <w:tcW w:w="1674" w:type="dxa"/>
            <w:tcBorders>
              <w:top w:val="single" w:sz="3" w:space="0" w:color="000000"/>
              <w:left w:val="single" w:sz="3" w:space="0" w:color="000000"/>
              <w:bottom w:val="single" w:sz="3" w:space="0" w:color="000000"/>
              <w:right w:val="single" w:sz="3" w:space="0" w:color="000000"/>
            </w:tcBorders>
          </w:tcPr>
          <w:p w14:paraId="19B2551B" w14:textId="77777777" w:rsidR="00420ADD" w:rsidRPr="009F6DA2" w:rsidRDefault="00420ADD" w:rsidP="00420ADD">
            <w:pPr>
              <w:ind w:firstLine="0"/>
              <w:jc w:val="left"/>
              <w:rPr>
                <w:rFonts w:eastAsia="Arial"/>
                <w:sz w:val="18"/>
                <w:szCs w:val="16"/>
              </w:rPr>
            </w:pPr>
            <w:r w:rsidRPr="009F6DA2">
              <w:rPr>
                <w:sz w:val="18"/>
                <w:szCs w:val="16"/>
              </w:rPr>
              <w:t>Макс. STET 1.5%</w:t>
            </w:r>
          </w:p>
          <w:p w14:paraId="6977BB2E" w14:textId="77777777" w:rsidR="00420ADD" w:rsidRPr="009F6DA2" w:rsidRDefault="00420ADD" w:rsidP="00420ADD">
            <w:pPr>
              <w:ind w:firstLine="0"/>
              <w:jc w:val="left"/>
              <w:rPr>
                <w:rFonts w:eastAsia="Arial"/>
                <w:sz w:val="18"/>
                <w:szCs w:val="16"/>
              </w:rPr>
            </w:pPr>
            <w:r w:rsidRPr="009F6DA2">
              <w:rPr>
                <w:sz w:val="18"/>
                <w:szCs w:val="16"/>
              </w:rPr>
              <w:t>увеличение на масата</w:t>
            </w:r>
          </w:p>
        </w:tc>
        <w:tc>
          <w:tcPr>
            <w:tcW w:w="720" w:type="dxa"/>
            <w:tcBorders>
              <w:top w:val="single" w:sz="3" w:space="0" w:color="000000"/>
              <w:left w:val="single" w:sz="3" w:space="0" w:color="000000"/>
              <w:bottom w:val="single" w:sz="3" w:space="0" w:color="000000"/>
              <w:right w:val="single" w:sz="3" w:space="0" w:color="000000"/>
            </w:tcBorders>
          </w:tcPr>
          <w:p w14:paraId="3154D3C4" w14:textId="77777777" w:rsidR="00420ADD" w:rsidRPr="009F6DA2" w:rsidRDefault="00420ADD" w:rsidP="00420ADD">
            <w:pPr>
              <w:ind w:firstLine="0"/>
              <w:jc w:val="left"/>
              <w:rPr>
                <w:rFonts w:eastAsia="Arial"/>
                <w:sz w:val="18"/>
                <w:szCs w:val="16"/>
              </w:rPr>
            </w:pPr>
            <w:r w:rsidRPr="009F6DA2">
              <w:rPr>
                <w:position w:val="2"/>
                <w:sz w:val="18"/>
                <w:szCs w:val="16"/>
              </w:rPr>
              <w:t>WA</w:t>
            </w:r>
            <w:r w:rsidRPr="009F6DA2">
              <w:rPr>
                <w:sz w:val="18"/>
                <w:szCs w:val="16"/>
              </w:rPr>
              <w:t>1.5</w:t>
            </w:r>
          </w:p>
        </w:tc>
        <w:tc>
          <w:tcPr>
            <w:tcW w:w="1661" w:type="dxa"/>
            <w:tcBorders>
              <w:top w:val="single" w:sz="3" w:space="0" w:color="000000"/>
              <w:left w:val="single" w:sz="3" w:space="0" w:color="000000"/>
              <w:bottom w:val="single" w:sz="3" w:space="0" w:color="000000"/>
              <w:right w:val="single" w:sz="3" w:space="0" w:color="000000"/>
            </w:tcBorders>
          </w:tcPr>
          <w:p w14:paraId="1E4CC9F1" w14:textId="77777777" w:rsidR="00420ADD" w:rsidRPr="009F6DA2" w:rsidRDefault="00420ADD" w:rsidP="00420ADD">
            <w:pPr>
              <w:ind w:firstLine="0"/>
              <w:jc w:val="left"/>
              <w:rPr>
                <w:rFonts w:eastAsia="Arial"/>
                <w:sz w:val="18"/>
                <w:szCs w:val="16"/>
              </w:rPr>
            </w:pPr>
            <w:r w:rsidRPr="009F6DA2">
              <w:rPr>
                <w:sz w:val="18"/>
                <w:szCs w:val="16"/>
              </w:rPr>
              <w:t>Макс. STET 1.5%</w:t>
            </w:r>
          </w:p>
          <w:p w14:paraId="02EBDDD3" w14:textId="77777777" w:rsidR="00420ADD" w:rsidRPr="009F6DA2" w:rsidRDefault="00420ADD" w:rsidP="00420ADD">
            <w:pPr>
              <w:ind w:firstLine="0"/>
              <w:jc w:val="left"/>
              <w:rPr>
                <w:rFonts w:eastAsia="Arial"/>
                <w:sz w:val="18"/>
                <w:szCs w:val="16"/>
              </w:rPr>
            </w:pPr>
            <w:r w:rsidRPr="009F6DA2">
              <w:rPr>
                <w:sz w:val="18"/>
                <w:szCs w:val="16"/>
              </w:rPr>
              <w:t>увеличение на масата</w:t>
            </w:r>
          </w:p>
        </w:tc>
        <w:tc>
          <w:tcPr>
            <w:tcW w:w="720" w:type="dxa"/>
            <w:tcBorders>
              <w:top w:val="single" w:sz="3" w:space="0" w:color="000000"/>
              <w:left w:val="single" w:sz="3" w:space="0" w:color="000000"/>
              <w:bottom w:val="single" w:sz="3" w:space="0" w:color="000000"/>
              <w:right w:val="single" w:sz="5" w:space="0" w:color="000000"/>
            </w:tcBorders>
          </w:tcPr>
          <w:p w14:paraId="2DA98EC4" w14:textId="77777777" w:rsidR="00420ADD" w:rsidRPr="009F6DA2" w:rsidRDefault="00420ADD" w:rsidP="00420ADD">
            <w:pPr>
              <w:ind w:firstLine="0"/>
              <w:jc w:val="left"/>
              <w:rPr>
                <w:rFonts w:eastAsia="Arial"/>
                <w:sz w:val="18"/>
                <w:szCs w:val="16"/>
              </w:rPr>
            </w:pPr>
            <w:r w:rsidRPr="009F6DA2">
              <w:rPr>
                <w:position w:val="2"/>
                <w:sz w:val="18"/>
                <w:szCs w:val="16"/>
              </w:rPr>
              <w:t>WA</w:t>
            </w:r>
            <w:r w:rsidRPr="009F6DA2">
              <w:rPr>
                <w:sz w:val="18"/>
                <w:szCs w:val="16"/>
              </w:rPr>
              <w:t>1.5</w:t>
            </w:r>
          </w:p>
        </w:tc>
      </w:tr>
      <w:tr w:rsidR="009F6DA2" w:rsidRPr="009F6DA2" w14:paraId="17E84813" w14:textId="77777777" w:rsidTr="00410324">
        <w:trPr>
          <w:trHeight w:val="309"/>
        </w:trPr>
        <w:tc>
          <w:tcPr>
            <w:tcW w:w="1530" w:type="dxa"/>
            <w:tcBorders>
              <w:top w:val="single" w:sz="3" w:space="0" w:color="000000"/>
              <w:left w:val="single" w:sz="5" w:space="0" w:color="000000"/>
              <w:bottom w:val="single" w:sz="3" w:space="0" w:color="000000"/>
              <w:right w:val="single" w:sz="3" w:space="0" w:color="000000"/>
            </w:tcBorders>
          </w:tcPr>
          <w:p w14:paraId="36C38DD4" w14:textId="77777777" w:rsidR="00420ADD" w:rsidRPr="009F6DA2" w:rsidRDefault="00420ADD" w:rsidP="00420ADD">
            <w:pPr>
              <w:ind w:firstLine="0"/>
              <w:jc w:val="left"/>
              <w:rPr>
                <w:rFonts w:eastAsia="Arial"/>
                <w:sz w:val="18"/>
                <w:szCs w:val="16"/>
              </w:rPr>
            </w:pPr>
            <w:r w:rsidRPr="009F6DA2">
              <w:rPr>
                <w:sz w:val="18"/>
                <w:szCs w:val="16"/>
              </w:rPr>
              <w:t>Устойчивост на счупване</w:t>
            </w:r>
          </w:p>
        </w:tc>
        <w:tc>
          <w:tcPr>
            <w:tcW w:w="807" w:type="dxa"/>
            <w:tcBorders>
              <w:top w:val="single" w:sz="3" w:space="0" w:color="000000"/>
              <w:left w:val="single" w:sz="3" w:space="0" w:color="000000"/>
              <w:bottom w:val="single" w:sz="3" w:space="0" w:color="000000"/>
              <w:right w:val="single" w:sz="3" w:space="0" w:color="000000"/>
            </w:tcBorders>
          </w:tcPr>
          <w:p w14:paraId="0724D217" w14:textId="77777777" w:rsidR="00420ADD" w:rsidRPr="009F6DA2" w:rsidRDefault="00420ADD" w:rsidP="00420ADD">
            <w:pPr>
              <w:ind w:firstLine="0"/>
              <w:jc w:val="left"/>
              <w:rPr>
                <w:rFonts w:eastAsia="Arial"/>
                <w:sz w:val="18"/>
                <w:szCs w:val="16"/>
              </w:rPr>
            </w:pPr>
            <w:r w:rsidRPr="009F6DA2">
              <w:rPr>
                <w:sz w:val="18"/>
                <w:szCs w:val="16"/>
              </w:rPr>
              <w:t>CS</w:t>
            </w:r>
          </w:p>
        </w:tc>
        <w:tc>
          <w:tcPr>
            <w:tcW w:w="830" w:type="dxa"/>
            <w:tcBorders>
              <w:top w:val="single" w:sz="3" w:space="0" w:color="000000"/>
              <w:left w:val="single" w:sz="3" w:space="0" w:color="000000"/>
              <w:bottom w:val="single" w:sz="3" w:space="0" w:color="000000"/>
              <w:right w:val="single" w:sz="3" w:space="0" w:color="000000"/>
            </w:tcBorders>
          </w:tcPr>
          <w:p w14:paraId="2A9C6831" w14:textId="77777777" w:rsidR="00420ADD" w:rsidRPr="009F6DA2" w:rsidRDefault="00420ADD" w:rsidP="00420ADD">
            <w:pPr>
              <w:ind w:firstLine="0"/>
              <w:jc w:val="left"/>
              <w:rPr>
                <w:rFonts w:eastAsia="Arial"/>
                <w:sz w:val="18"/>
                <w:szCs w:val="16"/>
              </w:rPr>
            </w:pPr>
            <w:r w:rsidRPr="009F6DA2">
              <w:rPr>
                <w:sz w:val="18"/>
                <w:szCs w:val="16"/>
              </w:rPr>
              <w:t>5.3</w:t>
            </w:r>
          </w:p>
        </w:tc>
        <w:tc>
          <w:tcPr>
            <w:tcW w:w="1749" w:type="dxa"/>
            <w:tcBorders>
              <w:top w:val="single" w:sz="3" w:space="0" w:color="000000"/>
              <w:left w:val="single" w:sz="3" w:space="0" w:color="000000"/>
              <w:bottom w:val="single" w:sz="3" w:space="0" w:color="000000"/>
              <w:right w:val="single" w:sz="3" w:space="0" w:color="000000"/>
            </w:tcBorders>
          </w:tcPr>
          <w:p w14:paraId="4D55DD3E" w14:textId="77777777" w:rsidR="00420ADD" w:rsidRPr="009F6DA2" w:rsidRDefault="00420ADD" w:rsidP="00420ADD">
            <w:pPr>
              <w:ind w:firstLine="0"/>
              <w:jc w:val="left"/>
              <w:rPr>
                <w:rFonts w:eastAsia="Arial"/>
                <w:sz w:val="18"/>
                <w:szCs w:val="16"/>
              </w:rPr>
            </w:pPr>
            <w:r w:rsidRPr="009F6DA2">
              <w:rPr>
                <w:w w:val="95"/>
                <w:sz w:val="18"/>
                <w:szCs w:val="16"/>
              </w:rPr>
              <w:t>Якост  на натиск</w:t>
            </w:r>
          </w:p>
        </w:tc>
        <w:tc>
          <w:tcPr>
            <w:tcW w:w="1674" w:type="dxa"/>
            <w:tcBorders>
              <w:top w:val="single" w:sz="3" w:space="0" w:color="000000"/>
              <w:left w:val="single" w:sz="3" w:space="0" w:color="000000"/>
              <w:bottom w:val="single" w:sz="3" w:space="0" w:color="000000"/>
              <w:right w:val="single" w:sz="3" w:space="0" w:color="000000"/>
            </w:tcBorders>
          </w:tcPr>
          <w:p w14:paraId="72156B43" w14:textId="77777777" w:rsidR="00420ADD" w:rsidRPr="009F6DA2" w:rsidRDefault="00420ADD" w:rsidP="00420ADD">
            <w:pPr>
              <w:ind w:firstLine="0"/>
              <w:jc w:val="left"/>
              <w:rPr>
                <w:rFonts w:eastAsia="Arial"/>
                <w:sz w:val="18"/>
                <w:szCs w:val="16"/>
              </w:rPr>
            </w:pPr>
            <w:r w:rsidRPr="009F6DA2">
              <w:rPr>
                <w:sz w:val="18"/>
                <w:szCs w:val="16"/>
              </w:rPr>
              <w:t>Мин. средна стойност 80 MPa</w:t>
            </w:r>
          </w:p>
        </w:tc>
        <w:tc>
          <w:tcPr>
            <w:tcW w:w="720" w:type="dxa"/>
            <w:tcBorders>
              <w:top w:val="single" w:sz="3" w:space="0" w:color="000000"/>
              <w:left w:val="single" w:sz="3" w:space="0" w:color="000000"/>
              <w:bottom w:val="single" w:sz="3" w:space="0" w:color="000000"/>
              <w:right w:val="single" w:sz="3" w:space="0" w:color="000000"/>
            </w:tcBorders>
          </w:tcPr>
          <w:p w14:paraId="3AC0DE14" w14:textId="77777777" w:rsidR="00420ADD" w:rsidRPr="009F6DA2" w:rsidRDefault="00420ADD" w:rsidP="00420ADD">
            <w:pPr>
              <w:ind w:firstLine="0"/>
              <w:jc w:val="left"/>
              <w:rPr>
                <w:rFonts w:eastAsia="Arial"/>
                <w:sz w:val="18"/>
                <w:szCs w:val="16"/>
              </w:rPr>
            </w:pPr>
            <w:r w:rsidRPr="009F6DA2">
              <w:rPr>
                <w:sz w:val="18"/>
                <w:szCs w:val="16"/>
              </w:rPr>
              <w:t xml:space="preserve">CS </w:t>
            </w:r>
            <w:r w:rsidRPr="009F6DA2">
              <w:rPr>
                <w:position w:val="-1"/>
                <w:sz w:val="18"/>
                <w:szCs w:val="16"/>
              </w:rPr>
              <w:t>80</w:t>
            </w:r>
          </w:p>
        </w:tc>
        <w:tc>
          <w:tcPr>
            <w:tcW w:w="1661" w:type="dxa"/>
            <w:tcBorders>
              <w:top w:val="single" w:sz="3" w:space="0" w:color="000000"/>
              <w:left w:val="single" w:sz="3" w:space="0" w:color="000000"/>
              <w:bottom w:val="single" w:sz="3" w:space="0" w:color="000000"/>
              <w:right w:val="single" w:sz="3" w:space="0" w:color="000000"/>
            </w:tcBorders>
          </w:tcPr>
          <w:p w14:paraId="14147F1C" w14:textId="77777777" w:rsidR="00420ADD" w:rsidRPr="009F6DA2" w:rsidRDefault="00420ADD" w:rsidP="00420ADD">
            <w:pPr>
              <w:ind w:firstLine="0"/>
              <w:jc w:val="left"/>
              <w:rPr>
                <w:rFonts w:eastAsia="Arial"/>
                <w:sz w:val="18"/>
                <w:szCs w:val="16"/>
              </w:rPr>
            </w:pPr>
            <w:r w:rsidRPr="009F6DA2">
              <w:rPr>
                <w:sz w:val="18"/>
                <w:szCs w:val="16"/>
              </w:rPr>
              <w:t>Мин. средна стойност 60 MPa</w:t>
            </w:r>
          </w:p>
        </w:tc>
        <w:tc>
          <w:tcPr>
            <w:tcW w:w="720" w:type="dxa"/>
            <w:tcBorders>
              <w:top w:val="single" w:sz="3" w:space="0" w:color="000000"/>
              <w:left w:val="single" w:sz="3" w:space="0" w:color="000000"/>
              <w:bottom w:val="single" w:sz="3" w:space="0" w:color="000000"/>
              <w:right w:val="single" w:sz="5" w:space="0" w:color="000000"/>
            </w:tcBorders>
          </w:tcPr>
          <w:p w14:paraId="715D007A" w14:textId="77777777" w:rsidR="00420ADD" w:rsidRPr="009F6DA2" w:rsidRDefault="00420ADD" w:rsidP="00420ADD">
            <w:pPr>
              <w:ind w:firstLine="0"/>
              <w:jc w:val="left"/>
              <w:rPr>
                <w:rFonts w:eastAsia="Arial"/>
                <w:sz w:val="18"/>
                <w:szCs w:val="16"/>
              </w:rPr>
            </w:pPr>
            <w:r w:rsidRPr="009F6DA2">
              <w:rPr>
                <w:sz w:val="18"/>
                <w:szCs w:val="16"/>
              </w:rPr>
              <w:t xml:space="preserve">CS </w:t>
            </w:r>
            <w:r w:rsidRPr="009F6DA2">
              <w:rPr>
                <w:position w:val="-1"/>
                <w:sz w:val="18"/>
                <w:szCs w:val="16"/>
              </w:rPr>
              <w:t>60</w:t>
            </w:r>
          </w:p>
        </w:tc>
      </w:tr>
      <w:tr w:rsidR="009F6DA2" w:rsidRPr="009F6DA2" w14:paraId="5F116933" w14:textId="77777777" w:rsidTr="00410324">
        <w:trPr>
          <w:trHeight w:val="319"/>
        </w:trPr>
        <w:tc>
          <w:tcPr>
            <w:tcW w:w="1530" w:type="dxa"/>
            <w:tcBorders>
              <w:top w:val="single" w:sz="3" w:space="0" w:color="000000"/>
              <w:left w:val="single" w:sz="5" w:space="0" w:color="000000"/>
              <w:bottom w:val="single" w:sz="3" w:space="0" w:color="000000"/>
              <w:right w:val="single" w:sz="3" w:space="0" w:color="000000"/>
            </w:tcBorders>
          </w:tcPr>
          <w:p w14:paraId="4521CF34" w14:textId="77777777" w:rsidR="00420ADD" w:rsidRPr="009F6DA2" w:rsidRDefault="00420ADD" w:rsidP="00420ADD">
            <w:pPr>
              <w:ind w:firstLine="0"/>
              <w:jc w:val="left"/>
              <w:rPr>
                <w:rFonts w:eastAsia="Arial"/>
                <w:sz w:val="18"/>
                <w:szCs w:val="16"/>
              </w:rPr>
            </w:pPr>
            <w:r w:rsidRPr="009F6DA2">
              <w:rPr>
                <w:sz w:val="18"/>
                <w:szCs w:val="16"/>
              </w:rPr>
              <w:t>Устойчивост на износване</w:t>
            </w:r>
          </w:p>
        </w:tc>
        <w:tc>
          <w:tcPr>
            <w:tcW w:w="807" w:type="dxa"/>
            <w:tcBorders>
              <w:top w:val="single" w:sz="3" w:space="0" w:color="000000"/>
              <w:left w:val="single" w:sz="3" w:space="0" w:color="000000"/>
              <w:bottom w:val="single" w:sz="3" w:space="0" w:color="000000"/>
              <w:right w:val="single" w:sz="3" w:space="0" w:color="000000"/>
            </w:tcBorders>
          </w:tcPr>
          <w:p w14:paraId="3D16D09D" w14:textId="77777777" w:rsidR="00420ADD" w:rsidRPr="009F6DA2" w:rsidRDefault="00420ADD" w:rsidP="00420ADD">
            <w:pPr>
              <w:ind w:firstLine="0"/>
              <w:jc w:val="left"/>
              <w:rPr>
                <w:rFonts w:eastAsia="Arial"/>
                <w:sz w:val="18"/>
                <w:szCs w:val="16"/>
              </w:rPr>
            </w:pPr>
            <w:r w:rsidRPr="009F6DA2">
              <w:rPr>
                <w:position w:val="2"/>
                <w:sz w:val="18"/>
                <w:szCs w:val="16"/>
              </w:rPr>
              <w:t>M</w:t>
            </w:r>
            <w:r w:rsidRPr="009F6DA2">
              <w:rPr>
                <w:sz w:val="18"/>
                <w:szCs w:val="16"/>
              </w:rPr>
              <w:t>DE</w:t>
            </w:r>
          </w:p>
        </w:tc>
        <w:tc>
          <w:tcPr>
            <w:tcW w:w="830" w:type="dxa"/>
            <w:tcBorders>
              <w:top w:val="single" w:sz="3" w:space="0" w:color="000000"/>
              <w:left w:val="single" w:sz="3" w:space="0" w:color="000000"/>
              <w:bottom w:val="single" w:sz="3" w:space="0" w:color="000000"/>
              <w:right w:val="single" w:sz="3" w:space="0" w:color="000000"/>
            </w:tcBorders>
          </w:tcPr>
          <w:p w14:paraId="2F4DDEE5" w14:textId="77777777" w:rsidR="00420ADD" w:rsidRPr="009F6DA2" w:rsidRDefault="00420ADD" w:rsidP="00420ADD">
            <w:pPr>
              <w:ind w:firstLine="0"/>
              <w:jc w:val="left"/>
              <w:rPr>
                <w:rFonts w:eastAsia="Arial"/>
                <w:sz w:val="18"/>
                <w:szCs w:val="16"/>
              </w:rPr>
            </w:pPr>
            <w:r w:rsidRPr="009F6DA2">
              <w:rPr>
                <w:sz w:val="18"/>
                <w:szCs w:val="16"/>
              </w:rPr>
              <w:t>5.4</w:t>
            </w:r>
          </w:p>
        </w:tc>
        <w:tc>
          <w:tcPr>
            <w:tcW w:w="1749" w:type="dxa"/>
            <w:tcBorders>
              <w:top w:val="single" w:sz="3" w:space="0" w:color="000000"/>
              <w:left w:val="single" w:sz="3" w:space="0" w:color="000000"/>
              <w:bottom w:val="single" w:sz="3" w:space="0" w:color="000000"/>
              <w:right w:val="single" w:sz="3" w:space="0" w:color="000000"/>
            </w:tcBorders>
          </w:tcPr>
          <w:p w14:paraId="596CB215" w14:textId="77777777" w:rsidR="00420ADD" w:rsidRPr="009F6DA2" w:rsidRDefault="00420ADD" w:rsidP="00420ADD">
            <w:pPr>
              <w:ind w:firstLine="0"/>
              <w:jc w:val="left"/>
              <w:rPr>
                <w:rFonts w:eastAsia="Arial"/>
                <w:sz w:val="18"/>
                <w:szCs w:val="16"/>
              </w:rPr>
            </w:pPr>
            <w:r w:rsidRPr="009F6DA2">
              <w:rPr>
                <w:sz w:val="18"/>
                <w:szCs w:val="16"/>
              </w:rPr>
              <w:t>Съпротивление на абразивно износване</w:t>
            </w:r>
          </w:p>
        </w:tc>
        <w:tc>
          <w:tcPr>
            <w:tcW w:w="1674" w:type="dxa"/>
            <w:tcBorders>
              <w:top w:val="single" w:sz="3" w:space="0" w:color="000000"/>
              <w:left w:val="single" w:sz="3" w:space="0" w:color="000000"/>
              <w:bottom w:val="single" w:sz="3" w:space="0" w:color="000000"/>
              <w:right w:val="single" w:sz="3" w:space="0" w:color="000000"/>
            </w:tcBorders>
          </w:tcPr>
          <w:p w14:paraId="39F8C6FE" w14:textId="77777777" w:rsidR="00420ADD" w:rsidRPr="009F6DA2" w:rsidRDefault="00420ADD" w:rsidP="00420ADD">
            <w:pPr>
              <w:ind w:firstLine="0"/>
              <w:jc w:val="left"/>
              <w:rPr>
                <w:rFonts w:eastAsia="Arial"/>
                <w:sz w:val="18"/>
                <w:szCs w:val="16"/>
              </w:rPr>
            </w:pPr>
            <w:r w:rsidRPr="009F6DA2">
              <w:rPr>
                <w:sz w:val="18"/>
                <w:szCs w:val="16"/>
              </w:rPr>
              <w:t>Макс. микро-Девал коефиц.: 20</w:t>
            </w:r>
          </w:p>
        </w:tc>
        <w:tc>
          <w:tcPr>
            <w:tcW w:w="720" w:type="dxa"/>
            <w:tcBorders>
              <w:top w:val="single" w:sz="3" w:space="0" w:color="000000"/>
              <w:left w:val="single" w:sz="3" w:space="0" w:color="000000"/>
              <w:bottom w:val="single" w:sz="3" w:space="0" w:color="000000"/>
              <w:right w:val="single" w:sz="3" w:space="0" w:color="000000"/>
            </w:tcBorders>
          </w:tcPr>
          <w:p w14:paraId="17F6BF50" w14:textId="77777777" w:rsidR="00420ADD" w:rsidRPr="009F6DA2" w:rsidRDefault="00420ADD" w:rsidP="00420ADD">
            <w:pPr>
              <w:ind w:firstLine="0"/>
              <w:jc w:val="left"/>
              <w:rPr>
                <w:rFonts w:eastAsia="Arial"/>
                <w:sz w:val="18"/>
                <w:szCs w:val="16"/>
              </w:rPr>
            </w:pPr>
            <w:r w:rsidRPr="009F6DA2">
              <w:rPr>
                <w:sz w:val="18"/>
                <w:szCs w:val="16"/>
              </w:rPr>
              <w:t>M</w:t>
            </w:r>
            <w:r w:rsidRPr="009F6DA2">
              <w:rPr>
                <w:position w:val="-1"/>
                <w:sz w:val="18"/>
                <w:szCs w:val="16"/>
              </w:rPr>
              <w:t>DE</w:t>
            </w:r>
            <w:r w:rsidRPr="009F6DA2">
              <w:rPr>
                <w:sz w:val="18"/>
                <w:szCs w:val="16"/>
              </w:rPr>
              <w:t>20</w:t>
            </w:r>
          </w:p>
        </w:tc>
        <w:tc>
          <w:tcPr>
            <w:tcW w:w="1661" w:type="dxa"/>
            <w:tcBorders>
              <w:top w:val="single" w:sz="3" w:space="0" w:color="000000"/>
              <w:left w:val="single" w:sz="3" w:space="0" w:color="000000"/>
              <w:bottom w:val="single" w:sz="3" w:space="0" w:color="000000"/>
              <w:right w:val="single" w:sz="3" w:space="0" w:color="000000"/>
            </w:tcBorders>
          </w:tcPr>
          <w:p w14:paraId="70162D03" w14:textId="77777777" w:rsidR="00420ADD" w:rsidRPr="009F6DA2" w:rsidRDefault="00420ADD" w:rsidP="00420ADD">
            <w:pPr>
              <w:ind w:firstLine="0"/>
              <w:jc w:val="left"/>
              <w:rPr>
                <w:rFonts w:eastAsia="Arial"/>
                <w:sz w:val="18"/>
                <w:szCs w:val="16"/>
              </w:rPr>
            </w:pPr>
            <w:r w:rsidRPr="009F6DA2">
              <w:rPr>
                <w:sz w:val="18"/>
                <w:szCs w:val="16"/>
              </w:rPr>
              <w:t>Макс. микро-Девал коефиц.: 30</w:t>
            </w:r>
          </w:p>
        </w:tc>
        <w:tc>
          <w:tcPr>
            <w:tcW w:w="720" w:type="dxa"/>
            <w:tcBorders>
              <w:top w:val="single" w:sz="3" w:space="0" w:color="000000"/>
              <w:left w:val="single" w:sz="3" w:space="0" w:color="000000"/>
              <w:bottom w:val="single" w:sz="3" w:space="0" w:color="000000"/>
              <w:right w:val="single" w:sz="5" w:space="0" w:color="000000"/>
            </w:tcBorders>
          </w:tcPr>
          <w:p w14:paraId="1DC9BAD6" w14:textId="77777777" w:rsidR="00420ADD" w:rsidRPr="009F6DA2" w:rsidRDefault="00420ADD" w:rsidP="00420ADD">
            <w:pPr>
              <w:ind w:firstLine="0"/>
              <w:jc w:val="left"/>
              <w:rPr>
                <w:rFonts w:eastAsia="Arial"/>
                <w:sz w:val="18"/>
                <w:szCs w:val="16"/>
              </w:rPr>
            </w:pPr>
            <w:r w:rsidRPr="009F6DA2">
              <w:rPr>
                <w:sz w:val="18"/>
                <w:szCs w:val="16"/>
              </w:rPr>
              <w:t>M</w:t>
            </w:r>
            <w:r w:rsidRPr="009F6DA2">
              <w:rPr>
                <w:position w:val="-1"/>
                <w:sz w:val="18"/>
                <w:szCs w:val="16"/>
              </w:rPr>
              <w:t>DE</w:t>
            </w:r>
            <w:r w:rsidRPr="009F6DA2">
              <w:rPr>
                <w:sz w:val="18"/>
                <w:szCs w:val="16"/>
              </w:rPr>
              <w:t>30</w:t>
            </w:r>
          </w:p>
        </w:tc>
      </w:tr>
      <w:tr w:rsidR="009F6DA2" w:rsidRPr="009F6DA2" w14:paraId="131D4703" w14:textId="77777777" w:rsidTr="00410324">
        <w:trPr>
          <w:trHeight w:val="464"/>
        </w:trPr>
        <w:tc>
          <w:tcPr>
            <w:tcW w:w="1530" w:type="dxa"/>
            <w:tcBorders>
              <w:top w:val="single" w:sz="3" w:space="0" w:color="000000"/>
              <w:left w:val="single" w:sz="5" w:space="0" w:color="000000"/>
              <w:bottom w:val="single" w:sz="3" w:space="0" w:color="000000"/>
              <w:right w:val="single" w:sz="3" w:space="0" w:color="000000"/>
            </w:tcBorders>
          </w:tcPr>
          <w:p w14:paraId="39FDB1FA" w14:textId="77777777" w:rsidR="00420ADD" w:rsidRPr="009F6DA2" w:rsidRDefault="00420ADD" w:rsidP="00420ADD">
            <w:pPr>
              <w:ind w:firstLine="0"/>
              <w:rPr>
                <w:rFonts w:eastAsia="Arial"/>
                <w:sz w:val="18"/>
                <w:szCs w:val="16"/>
              </w:rPr>
            </w:pPr>
            <w:r w:rsidRPr="009F6DA2">
              <w:rPr>
                <w:sz w:val="18"/>
                <w:szCs w:val="16"/>
              </w:rPr>
              <w:t>Устойчивост на замръзване и разтопяване</w:t>
            </w:r>
          </w:p>
        </w:tc>
        <w:tc>
          <w:tcPr>
            <w:tcW w:w="807" w:type="dxa"/>
            <w:tcBorders>
              <w:top w:val="single" w:sz="3" w:space="0" w:color="000000"/>
              <w:left w:val="single" w:sz="3" w:space="0" w:color="000000"/>
              <w:bottom w:val="single" w:sz="3" w:space="0" w:color="000000"/>
              <w:right w:val="single" w:sz="3" w:space="0" w:color="000000"/>
            </w:tcBorders>
          </w:tcPr>
          <w:p w14:paraId="54A1A59A" w14:textId="77777777" w:rsidR="00420ADD" w:rsidRPr="009F6DA2" w:rsidRDefault="00420ADD" w:rsidP="00420ADD">
            <w:pPr>
              <w:ind w:firstLine="0"/>
              <w:jc w:val="left"/>
              <w:rPr>
                <w:rFonts w:eastAsia="Arial"/>
                <w:sz w:val="18"/>
                <w:szCs w:val="16"/>
              </w:rPr>
            </w:pPr>
            <w:r w:rsidRPr="009F6DA2">
              <w:rPr>
                <w:sz w:val="18"/>
                <w:szCs w:val="16"/>
              </w:rPr>
              <w:t>FT</w:t>
            </w:r>
          </w:p>
        </w:tc>
        <w:tc>
          <w:tcPr>
            <w:tcW w:w="830" w:type="dxa"/>
            <w:tcBorders>
              <w:top w:val="single" w:sz="3" w:space="0" w:color="000000"/>
              <w:left w:val="single" w:sz="3" w:space="0" w:color="000000"/>
              <w:bottom w:val="single" w:sz="3" w:space="0" w:color="000000"/>
              <w:right w:val="single" w:sz="3" w:space="0" w:color="000000"/>
            </w:tcBorders>
          </w:tcPr>
          <w:p w14:paraId="585AE05B" w14:textId="77777777" w:rsidR="00420ADD" w:rsidRPr="009F6DA2" w:rsidRDefault="00420ADD" w:rsidP="00420ADD">
            <w:pPr>
              <w:ind w:firstLine="0"/>
              <w:jc w:val="left"/>
              <w:rPr>
                <w:rFonts w:eastAsia="Arial"/>
                <w:sz w:val="18"/>
                <w:szCs w:val="16"/>
              </w:rPr>
            </w:pPr>
            <w:r w:rsidRPr="009F6DA2">
              <w:rPr>
                <w:sz w:val="18"/>
                <w:szCs w:val="16"/>
              </w:rPr>
              <w:t>7.4</w:t>
            </w:r>
          </w:p>
        </w:tc>
        <w:tc>
          <w:tcPr>
            <w:tcW w:w="1749" w:type="dxa"/>
            <w:tcBorders>
              <w:top w:val="single" w:sz="3" w:space="0" w:color="000000"/>
              <w:left w:val="single" w:sz="3" w:space="0" w:color="000000"/>
              <w:bottom w:val="single" w:sz="3" w:space="0" w:color="000000"/>
              <w:right w:val="single" w:sz="3" w:space="0" w:color="000000"/>
            </w:tcBorders>
          </w:tcPr>
          <w:p w14:paraId="315DF3FA" w14:textId="77777777" w:rsidR="00420ADD" w:rsidRPr="009F6DA2" w:rsidRDefault="00420ADD" w:rsidP="00420ADD">
            <w:pPr>
              <w:ind w:firstLine="0"/>
              <w:jc w:val="left"/>
              <w:rPr>
                <w:rFonts w:eastAsia="Arial"/>
                <w:sz w:val="18"/>
                <w:szCs w:val="16"/>
              </w:rPr>
            </w:pPr>
            <w:r w:rsidRPr="009F6DA2">
              <w:rPr>
                <w:sz w:val="18"/>
                <w:szCs w:val="16"/>
              </w:rPr>
              <w:t>Устойчивост на загуба на маса поради замръзване</w:t>
            </w:r>
          </w:p>
        </w:tc>
        <w:tc>
          <w:tcPr>
            <w:tcW w:w="1674" w:type="dxa"/>
            <w:tcBorders>
              <w:top w:val="single" w:sz="3" w:space="0" w:color="000000"/>
              <w:left w:val="single" w:sz="3" w:space="0" w:color="000000"/>
              <w:bottom w:val="single" w:sz="3" w:space="0" w:color="000000"/>
              <w:right w:val="single" w:sz="3" w:space="0" w:color="000000"/>
            </w:tcBorders>
          </w:tcPr>
          <w:p w14:paraId="7C658D64" w14:textId="77777777" w:rsidR="00420ADD" w:rsidRPr="009F6DA2" w:rsidRDefault="00420ADD" w:rsidP="00420ADD">
            <w:pPr>
              <w:ind w:firstLine="0"/>
              <w:jc w:val="left"/>
              <w:rPr>
                <w:rFonts w:eastAsia="Arial"/>
                <w:sz w:val="18"/>
                <w:szCs w:val="16"/>
              </w:rPr>
            </w:pPr>
            <w:r w:rsidRPr="009F6DA2">
              <w:rPr>
                <w:sz w:val="18"/>
                <w:szCs w:val="16"/>
              </w:rPr>
              <w:t>Максимална типична стойност 0,5% загуба на маса</w:t>
            </w:r>
          </w:p>
        </w:tc>
        <w:tc>
          <w:tcPr>
            <w:tcW w:w="720" w:type="dxa"/>
            <w:tcBorders>
              <w:top w:val="single" w:sz="3" w:space="0" w:color="000000"/>
              <w:left w:val="single" w:sz="3" w:space="0" w:color="000000"/>
              <w:bottom w:val="single" w:sz="3" w:space="0" w:color="000000"/>
              <w:right w:val="single" w:sz="3" w:space="0" w:color="000000"/>
            </w:tcBorders>
          </w:tcPr>
          <w:p w14:paraId="5EEE31C8" w14:textId="77777777" w:rsidR="00420ADD" w:rsidRPr="009F6DA2" w:rsidRDefault="00420ADD" w:rsidP="00420ADD">
            <w:pPr>
              <w:ind w:firstLine="0"/>
              <w:jc w:val="left"/>
              <w:rPr>
                <w:rFonts w:eastAsia="Arial"/>
                <w:sz w:val="18"/>
                <w:szCs w:val="16"/>
              </w:rPr>
            </w:pPr>
            <w:r w:rsidRPr="009F6DA2">
              <w:rPr>
                <w:sz w:val="18"/>
                <w:szCs w:val="16"/>
              </w:rPr>
              <w:t>FT</w:t>
            </w:r>
            <w:r w:rsidRPr="009F6DA2">
              <w:rPr>
                <w:position w:val="-1"/>
                <w:sz w:val="18"/>
                <w:szCs w:val="16"/>
              </w:rPr>
              <w:t>A</w:t>
            </w:r>
          </w:p>
        </w:tc>
        <w:tc>
          <w:tcPr>
            <w:tcW w:w="1661" w:type="dxa"/>
            <w:tcBorders>
              <w:top w:val="single" w:sz="3" w:space="0" w:color="000000"/>
              <w:left w:val="single" w:sz="3" w:space="0" w:color="000000"/>
              <w:bottom w:val="single" w:sz="3" w:space="0" w:color="000000"/>
              <w:right w:val="single" w:sz="3" w:space="0" w:color="000000"/>
            </w:tcBorders>
          </w:tcPr>
          <w:p w14:paraId="72F8BA9E" w14:textId="77777777" w:rsidR="00420ADD" w:rsidRPr="009F6DA2" w:rsidRDefault="00420ADD" w:rsidP="00420ADD">
            <w:pPr>
              <w:ind w:firstLine="0"/>
              <w:jc w:val="left"/>
              <w:rPr>
                <w:rFonts w:eastAsia="Arial"/>
                <w:sz w:val="18"/>
                <w:szCs w:val="16"/>
              </w:rPr>
            </w:pPr>
            <w:r w:rsidRPr="009F6DA2">
              <w:rPr>
                <w:sz w:val="18"/>
                <w:szCs w:val="16"/>
              </w:rPr>
              <w:t>Максимална типична стойност 0,5% загуба на маса</w:t>
            </w:r>
          </w:p>
        </w:tc>
        <w:tc>
          <w:tcPr>
            <w:tcW w:w="720" w:type="dxa"/>
            <w:tcBorders>
              <w:top w:val="single" w:sz="3" w:space="0" w:color="000000"/>
              <w:left w:val="single" w:sz="3" w:space="0" w:color="000000"/>
              <w:bottom w:val="single" w:sz="3" w:space="0" w:color="000000"/>
              <w:right w:val="single" w:sz="5" w:space="0" w:color="000000"/>
            </w:tcBorders>
          </w:tcPr>
          <w:p w14:paraId="4B1C2DFE" w14:textId="77777777" w:rsidR="00420ADD" w:rsidRPr="009F6DA2" w:rsidRDefault="00420ADD" w:rsidP="00420ADD">
            <w:pPr>
              <w:ind w:firstLine="0"/>
              <w:jc w:val="left"/>
              <w:rPr>
                <w:rFonts w:eastAsia="Arial"/>
                <w:sz w:val="18"/>
                <w:szCs w:val="16"/>
              </w:rPr>
            </w:pPr>
            <w:r w:rsidRPr="009F6DA2">
              <w:rPr>
                <w:sz w:val="18"/>
                <w:szCs w:val="16"/>
              </w:rPr>
              <w:t>FT</w:t>
            </w:r>
            <w:r w:rsidRPr="009F6DA2">
              <w:rPr>
                <w:position w:val="-1"/>
                <w:sz w:val="18"/>
                <w:szCs w:val="16"/>
              </w:rPr>
              <w:t>A</w:t>
            </w:r>
          </w:p>
        </w:tc>
      </w:tr>
      <w:tr w:rsidR="009F6DA2" w:rsidRPr="009F6DA2" w14:paraId="58E5DA8E" w14:textId="77777777" w:rsidTr="00410324">
        <w:trPr>
          <w:trHeight w:val="464"/>
        </w:trPr>
        <w:tc>
          <w:tcPr>
            <w:tcW w:w="1530" w:type="dxa"/>
            <w:tcBorders>
              <w:top w:val="single" w:sz="3" w:space="0" w:color="000000"/>
              <w:left w:val="single" w:sz="5" w:space="0" w:color="000000"/>
              <w:bottom w:val="single" w:sz="3" w:space="0" w:color="000000"/>
              <w:right w:val="single" w:sz="3" w:space="0" w:color="000000"/>
            </w:tcBorders>
          </w:tcPr>
          <w:p w14:paraId="6539FA7B" w14:textId="77777777" w:rsidR="00420ADD" w:rsidRPr="009F6DA2" w:rsidRDefault="00420ADD" w:rsidP="00420ADD">
            <w:pPr>
              <w:ind w:firstLine="0"/>
              <w:jc w:val="left"/>
              <w:rPr>
                <w:rFonts w:eastAsia="Arial"/>
                <w:sz w:val="18"/>
                <w:szCs w:val="16"/>
              </w:rPr>
            </w:pPr>
            <w:r w:rsidRPr="009F6DA2">
              <w:rPr>
                <w:sz w:val="18"/>
                <w:szCs w:val="16"/>
              </w:rPr>
              <w:t>Устойчивост на кристализация на соли</w:t>
            </w:r>
          </w:p>
        </w:tc>
        <w:tc>
          <w:tcPr>
            <w:tcW w:w="807" w:type="dxa"/>
            <w:tcBorders>
              <w:top w:val="single" w:sz="3" w:space="0" w:color="000000"/>
              <w:left w:val="single" w:sz="3" w:space="0" w:color="000000"/>
              <w:bottom w:val="single" w:sz="3" w:space="0" w:color="000000"/>
              <w:right w:val="single" w:sz="3" w:space="0" w:color="000000"/>
            </w:tcBorders>
          </w:tcPr>
          <w:p w14:paraId="7C4B29F4" w14:textId="77777777" w:rsidR="00420ADD" w:rsidRPr="009F6DA2" w:rsidRDefault="00420ADD" w:rsidP="00420ADD">
            <w:pPr>
              <w:ind w:firstLine="0"/>
              <w:jc w:val="left"/>
              <w:rPr>
                <w:rFonts w:eastAsia="Arial"/>
                <w:sz w:val="18"/>
                <w:szCs w:val="16"/>
              </w:rPr>
            </w:pPr>
            <w:r w:rsidRPr="009F6DA2">
              <w:rPr>
                <w:sz w:val="18"/>
                <w:szCs w:val="16"/>
              </w:rPr>
              <w:t>MS</w:t>
            </w:r>
          </w:p>
        </w:tc>
        <w:tc>
          <w:tcPr>
            <w:tcW w:w="830" w:type="dxa"/>
            <w:tcBorders>
              <w:top w:val="single" w:sz="3" w:space="0" w:color="000000"/>
              <w:left w:val="single" w:sz="3" w:space="0" w:color="000000"/>
              <w:bottom w:val="single" w:sz="3" w:space="0" w:color="000000"/>
              <w:right w:val="single" w:sz="3" w:space="0" w:color="000000"/>
            </w:tcBorders>
          </w:tcPr>
          <w:p w14:paraId="6A957DB5" w14:textId="77777777" w:rsidR="00420ADD" w:rsidRPr="009F6DA2" w:rsidRDefault="00420ADD" w:rsidP="00420ADD">
            <w:pPr>
              <w:ind w:firstLine="0"/>
              <w:jc w:val="left"/>
              <w:rPr>
                <w:rFonts w:eastAsia="Arial"/>
                <w:sz w:val="18"/>
                <w:szCs w:val="16"/>
              </w:rPr>
            </w:pPr>
            <w:r w:rsidRPr="009F6DA2">
              <w:rPr>
                <w:sz w:val="18"/>
                <w:szCs w:val="16"/>
              </w:rPr>
              <w:t>7.5</w:t>
            </w:r>
          </w:p>
        </w:tc>
        <w:tc>
          <w:tcPr>
            <w:tcW w:w="1749" w:type="dxa"/>
            <w:tcBorders>
              <w:top w:val="single" w:sz="3" w:space="0" w:color="000000"/>
              <w:left w:val="single" w:sz="3" w:space="0" w:color="000000"/>
              <w:bottom w:val="single" w:sz="3" w:space="0" w:color="000000"/>
              <w:right w:val="single" w:sz="3" w:space="0" w:color="000000"/>
            </w:tcBorders>
          </w:tcPr>
          <w:p w14:paraId="04048391" w14:textId="77777777" w:rsidR="00420ADD" w:rsidRPr="009F6DA2" w:rsidRDefault="00420ADD" w:rsidP="00420ADD">
            <w:pPr>
              <w:ind w:firstLine="0"/>
              <w:jc w:val="left"/>
              <w:rPr>
                <w:rFonts w:eastAsia="Arial"/>
                <w:sz w:val="18"/>
                <w:szCs w:val="16"/>
              </w:rPr>
            </w:pPr>
            <w:r w:rsidRPr="009F6DA2">
              <w:rPr>
                <w:sz w:val="18"/>
                <w:szCs w:val="16"/>
              </w:rPr>
              <w:t>Устойчивост на разтвор на магнезиев сулфат</w:t>
            </w:r>
          </w:p>
        </w:tc>
        <w:tc>
          <w:tcPr>
            <w:tcW w:w="1674" w:type="dxa"/>
            <w:tcBorders>
              <w:top w:val="single" w:sz="3" w:space="0" w:color="000000"/>
              <w:left w:val="single" w:sz="3" w:space="0" w:color="000000"/>
              <w:bottom w:val="single" w:sz="3" w:space="0" w:color="000000"/>
              <w:right w:val="single" w:sz="3" w:space="0" w:color="000000"/>
            </w:tcBorders>
          </w:tcPr>
          <w:p w14:paraId="3C37F9FD" w14:textId="77777777" w:rsidR="00420ADD" w:rsidRPr="009F6DA2" w:rsidRDefault="00420ADD" w:rsidP="00420ADD">
            <w:pPr>
              <w:ind w:firstLine="0"/>
              <w:jc w:val="left"/>
              <w:rPr>
                <w:rFonts w:eastAsia="Arial"/>
                <w:sz w:val="18"/>
                <w:szCs w:val="16"/>
              </w:rPr>
            </w:pPr>
            <w:r w:rsidRPr="009F6DA2">
              <w:rPr>
                <w:sz w:val="18"/>
                <w:szCs w:val="16"/>
              </w:rPr>
              <w:t>Макс. 25% загуба на маса</w:t>
            </w:r>
          </w:p>
        </w:tc>
        <w:tc>
          <w:tcPr>
            <w:tcW w:w="720" w:type="dxa"/>
            <w:tcBorders>
              <w:top w:val="single" w:sz="3" w:space="0" w:color="000000"/>
              <w:left w:val="single" w:sz="3" w:space="0" w:color="000000"/>
              <w:bottom w:val="single" w:sz="3" w:space="0" w:color="000000"/>
              <w:right w:val="single" w:sz="3" w:space="0" w:color="000000"/>
            </w:tcBorders>
          </w:tcPr>
          <w:p w14:paraId="4A7E2E1C" w14:textId="77777777" w:rsidR="00420ADD" w:rsidRPr="009F6DA2" w:rsidRDefault="00420ADD" w:rsidP="00420ADD">
            <w:pPr>
              <w:ind w:firstLine="0"/>
              <w:jc w:val="left"/>
              <w:rPr>
                <w:rFonts w:eastAsia="Arial"/>
                <w:sz w:val="18"/>
                <w:szCs w:val="16"/>
              </w:rPr>
            </w:pPr>
            <w:r w:rsidRPr="009F6DA2">
              <w:rPr>
                <w:sz w:val="18"/>
                <w:szCs w:val="16"/>
              </w:rPr>
              <w:t>MS</w:t>
            </w:r>
            <w:r w:rsidRPr="009F6DA2">
              <w:rPr>
                <w:position w:val="-1"/>
                <w:sz w:val="18"/>
                <w:szCs w:val="16"/>
              </w:rPr>
              <w:t>25</w:t>
            </w:r>
          </w:p>
        </w:tc>
        <w:tc>
          <w:tcPr>
            <w:tcW w:w="1661" w:type="dxa"/>
            <w:tcBorders>
              <w:top w:val="single" w:sz="3" w:space="0" w:color="000000"/>
              <w:left w:val="single" w:sz="3" w:space="0" w:color="000000"/>
              <w:bottom w:val="single" w:sz="3" w:space="0" w:color="000000"/>
              <w:right w:val="single" w:sz="3" w:space="0" w:color="000000"/>
            </w:tcBorders>
          </w:tcPr>
          <w:p w14:paraId="65BBC1C9" w14:textId="77777777" w:rsidR="00420ADD" w:rsidRPr="009F6DA2" w:rsidRDefault="00420ADD" w:rsidP="00420ADD">
            <w:pPr>
              <w:ind w:firstLine="0"/>
              <w:jc w:val="left"/>
              <w:rPr>
                <w:rFonts w:eastAsia="Arial"/>
                <w:sz w:val="18"/>
                <w:szCs w:val="16"/>
              </w:rPr>
            </w:pPr>
            <w:r w:rsidRPr="009F6DA2">
              <w:rPr>
                <w:sz w:val="18"/>
                <w:szCs w:val="16"/>
              </w:rPr>
              <w:t>Макс. 25% загуба на маса</w:t>
            </w:r>
          </w:p>
        </w:tc>
        <w:tc>
          <w:tcPr>
            <w:tcW w:w="720" w:type="dxa"/>
            <w:tcBorders>
              <w:top w:val="single" w:sz="3" w:space="0" w:color="000000"/>
              <w:left w:val="single" w:sz="3" w:space="0" w:color="000000"/>
              <w:bottom w:val="single" w:sz="3" w:space="0" w:color="000000"/>
              <w:right w:val="single" w:sz="5" w:space="0" w:color="000000"/>
            </w:tcBorders>
          </w:tcPr>
          <w:p w14:paraId="6F061F26" w14:textId="77777777" w:rsidR="00420ADD" w:rsidRPr="009F6DA2" w:rsidRDefault="00420ADD" w:rsidP="00420ADD">
            <w:pPr>
              <w:ind w:firstLine="0"/>
              <w:jc w:val="left"/>
              <w:rPr>
                <w:rFonts w:eastAsia="Arial"/>
                <w:sz w:val="18"/>
                <w:szCs w:val="16"/>
              </w:rPr>
            </w:pPr>
            <w:r w:rsidRPr="009F6DA2">
              <w:rPr>
                <w:sz w:val="18"/>
                <w:szCs w:val="16"/>
              </w:rPr>
              <w:t>MS</w:t>
            </w:r>
            <w:r w:rsidRPr="009F6DA2">
              <w:rPr>
                <w:position w:val="-1"/>
                <w:sz w:val="18"/>
                <w:szCs w:val="16"/>
              </w:rPr>
              <w:t>25</w:t>
            </w:r>
          </w:p>
        </w:tc>
      </w:tr>
      <w:tr w:rsidR="009F6DA2" w:rsidRPr="009F6DA2" w14:paraId="1C6D0E60" w14:textId="77777777" w:rsidTr="00410324">
        <w:trPr>
          <w:trHeight w:val="1849"/>
        </w:trPr>
        <w:tc>
          <w:tcPr>
            <w:tcW w:w="1530" w:type="dxa"/>
            <w:tcBorders>
              <w:top w:val="single" w:sz="3" w:space="0" w:color="000000"/>
              <w:left w:val="single" w:sz="5" w:space="0" w:color="000000"/>
              <w:bottom w:val="single" w:sz="3" w:space="0" w:color="000000"/>
              <w:right w:val="single" w:sz="3" w:space="0" w:color="000000"/>
            </w:tcBorders>
          </w:tcPr>
          <w:p w14:paraId="04FE6D34" w14:textId="77777777" w:rsidR="00420ADD" w:rsidRPr="009F6DA2" w:rsidRDefault="00420ADD" w:rsidP="00420ADD">
            <w:pPr>
              <w:ind w:firstLine="0"/>
              <w:jc w:val="left"/>
              <w:rPr>
                <w:rFonts w:eastAsia="Arial"/>
                <w:sz w:val="18"/>
                <w:szCs w:val="16"/>
              </w:rPr>
            </w:pPr>
            <w:r w:rsidRPr="009F6DA2">
              <w:rPr>
                <w:sz w:val="18"/>
                <w:szCs w:val="16"/>
              </w:rPr>
              <w:t>Цялост на блока</w:t>
            </w:r>
          </w:p>
        </w:tc>
        <w:tc>
          <w:tcPr>
            <w:tcW w:w="807" w:type="dxa"/>
            <w:tcBorders>
              <w:top w:val="single" w:sz="3" w:space="0" w:color="000000"/>
              <w:left w:val="single" w:sz="3" w:space="0" w:color="000000"/>
              <w:bottom w:val="single" w:sz="3" w:space="0" w:color="000000"/>
              <w:right w:val="single" w:sz="3" w:space="0" w:color="000000"/>
            </w:tcBorders>
          </w:tcPr>
          <w:p w14:paraId="2FB021C8" w14:textId="77777777" w:rsidR="00420ADD" w:rsidRPr="009F6DA2" w:rsidRDefault="00420ADD" w:rsidP="00420ADD">
            <w:pPr>
              <w:ind w:firstLine="0"/>
              <w:jc w:val="left"/>
              <w:rPr>
                <w:sz w:val="18"/>
                <w:szCs w:val="16"/>
              </w:rPr>
            </w:pPr>
          </w:p>
        </w:tc>
        <w:tc>
          <w:tcPr>
            <w:tcW w:w="830" w:type="dxa"/>
            <w:tcBorders>
              <w:top w:val="single" w:sz="3" w:space="0" w:color="000000"/>
              <w:left w:val="single" w:sz="3" w:space="0" w:color="000000"/>
              <w:bottom w:val="single" w:sz="3" w:space="0" w:color="000000"/>
              <w:right w:val="single" w:sz="3" w:space="0" w:color="000000"/>
            </w:tcBorders>
          </w:tcPr>
          <w:p w14:paraId="130CD0D9" w14:textId="77777777" w:rsidR="00420ADD" w:rsidRPr="009F6DA2" w:rsidRDefault="00420ADD" w:rsidP="00420ADD">
            <w:pPr>
              <w:ind w:firstLine="0"/>
              <w:jc w:val="left"/>
              <w:rPr>
                <w:rFonts w:eastAsia="Arial"/>
                <w:sz w:val="18"/>
                <w:szCs w:val="16"/>
              </w:rPr>
            </w:pPr>
            <w:r w:rsidRPr="009F6DA2">
              <w:rPr>
                <w:w w:val="95"/>
                <w:sz w:val="18"/>
                <w:szCs w:val="16"/>
              </w:rPr>
              <w:t>Приложение В</w:t>
            </w:r>
          </w:p>
        </w:tc>
        <w:tc>
          <w:tcPr>
            <w:tcW w:w="1749" w:type="dxa"/>
            <w:tcBorders>
              <w:top w:val="single" w:sz="3" w:space="0" w:color="000000"/>
              <w:left w:val="single" w:sz="3" w:space="0" w:color="000000"/>
              <w:bottom w:val="single" w:sz="3" w:space="0" w:color="000000"/>
              <w:right w:val="single" w:sz="3" w:space="0" w:color="000000"/>
            </w:tcBorders>
          </w:tcPr>
          <w:p w14:paraId="6DB4CA7A" w14:textId="77777777" w:rsidR="00420ADD" w:rsidRPr="009F6DA2" w:rsidRDefault="00420ADD" w:rsidP="00420ADD">
            <w:pPr>
              <w:ind w:firstLine="0"/>
              <w:jc w:val="left"/>
              <w:rPr>
                <w:rFonts w:eastAsia="Arial"/>
                <w:sz w:val="18"/>
                <w:szCs w:val="16"/>
              </w:rPr>
            </w:pPr>
            <w:r w:rsidRPr="009F6DA2">
              <w:rPr>
                <w:sz w:val="18"/>
                <w:szCs w:val="16"/>
              </w:rPr>
              <w:t>Наличие на вътрешни пукнатини или цепнатини</w:t>
            </w:r>
          </w:p>
        </w:tc>
        <w:tc>
          <w:tcPr>
            <w:tcW w:w="1674" w:type="dxa"/>
            <w:tcBorders>
              <w:top w:val="single" w:sz="3" w:space="0" w:color="000000"/>
              <w:left w:val="single" w:sz="3" w:space="0" w:color="000000"/>
              <w:bottom w:val="single" w:sz="3" w:space="0" w:color="000000"/>
              <w:right w:val="single" w:sz="3" w:space="0" w:color="000000"/>
            </w:tcBorders>
          </w:tcPr>
          <w:p w14:paraId="4BC8AC9F" w14:textId="77777777" w:rsidR="00420ADD" w:rsidRPr="009F6DA2" w:rsidRDefault="00420ADD" w:rsidP="00420ADD">
            <w:pPr>
              <w:ind w:firstLine="0"/>
              <w:jc w:val="left"/>
              <w:rPr>
                <w:rFonts w:eastAsia="Arial"/>
                <w:sz w:val="18"/>
                <w:szCs w:val="16"/>
              </w:rPr>
            </w:pPr>
            <w:r w:rsidRPr="009F6DA2">
              <w:rPr>
                <w:sz w:val="18"/>
                <w:szCs w:val="16"/>
              </w:rPr>
              <w:t>Липса на значително разрушаване при пускане от височина 1,5 м върху хоризонтален станок за изпитване, състоящ се от добре закрепен тежък скален блок за укрепване</w:t>
            </w:r>
          </w:p>
        </w:tc>
        <w:tc>
          <w:tcPr>
            <w:tcW w:w="720" w:type="dxa"/>
            <w:tcBorders>
              <w:top w:val="single" w:sz="3" w:space="0" w:color="000000"/>
              <w:left w:val="single" w:sz="3" w:space="0" w:color="000000"/>
              <w:bottom w:val="single" w:sz="3" w:space="0" w:color="000000"/>
              <w:right w:val="single" w:sz="3" w:space="0" w:color="000000"/>
            </w:tcBorders>
          </w:tcPr>
          <w:p w14:paraId="6C9324CE" w14:textId="77777777" w:rsidR="00420ADD" w:rsidRPr="009F6DA2" w:rsidRDefault="00420ADD" w:rsidP="00420ADD">
            <w:pPr>
              <w:ind w:firstLine="0"/>
              <w:jc w:val="left"/>
              <w:rPr>
                <w:sz w:val="18"/>
                <w:szCs w:val="16"/>
              </w:rPr>
            </w:pPr>
          </w:p>
        </w:tc>
        <w:tc>
          <w:tcPr>
            <w:tcW w:w="1661" w:type="dxa"/>
            <w:tcBorders>
              <w:top w:val="single" w:sz="3" w:space="0" w:color="000000"/>
              <w:left w:val="single" w:sz="3" w:space="0" w:color="000000"/>
              <w:bottom w:val="single" w:sz="3" w:space="0" w:color="000000"/>
              <w:right w:val="single" w:sz="3" w:space="0" w:color="000000"/>
            </w:tcBorders>
          </w:tcPr>
          <w:p w14:paraId="63F7D2E4" w14:textId="77777777" w:rsidR="00420ADD" w:rsidRPr="009F6DA2" w:rsidRDefault="00420ADD" w:rsidP="00420ADD">
            <w:pPr>
              <w:ind w:firstLine="0"/>
              <w:jc w:val="left"/>
              <w:rPr>
                <w:rFonts w:eastAsia="Arial"/>
                <w:sz w:val="18"/>
                <w:szCs w:val="16"/>
              </w:rPr>
            </w:pPr>
            <w:r w:rsidRPr="009F6DA2">
              <w:rPr>
                <w:sz w:val="18"/>
                <w:szCs w:val="16"/>
              </w:rPr>
              <w:t>Липса на значително разрушаване при пускане от височина 1,5 м върху хоризонтален станок за изпитване, състоящ се от добре закрепен тежък скален блок за укрепване</w:t>
            </w:r>
          </w:p>
        </w:tc>
        <w:tc>
          <w:tcPr>
            <w:tcW w:w="720" w:type="dxa"/>
            <w:tcBorders>
              <w:top w:val="single" w:sz="3" w:space="0" w:color="000000"/>
              <w:left w:val="single" w:sz="3" w:space="0" w:color="000000"/>
              <w:bottom w:val="single" w:sz="3" w:space="0" w:color="000000"/>
              <w:right w:val="single" w:sz="5" w:space="0" w:color="000000"/>
            </w:tcBorders>
          </w:tcPr>
          <w:p w14:paraId="35626FF0" w14:textId="77777777" w:rsidR="00420ADD" w:rsidRPr="009F6DA2" w:rsidRDefault="00420ADD" w:rsidP="00420ADD">
            <w:pPr>
              <w:ind w:firstLine="0"/>
              <w:jc w:val="left"/>
              <w:rPr>
                <w:sz w:val="18"/>
                <w:szCs w:val="16"/>
              </w:rPr>
            </w:pPr>
          </w:p>
        </w:tc>
      </w:tr>
      <w:tr w:rsidR="009F6DA2" w:rsidRPr="009F6DA2" w14:paraId="12CBFD63" w14:textId="77777777" w:rsidTr="00410324">
        <w:trPr>
          <w:trHeight w:val="464"/>
        </w:trPr>
        <w:tc>
          <w:tcPr>
            <w:tcW w:w="1530" w:type="dxa"/>
            <w:tcBorders>
              <w:top w:val="single" w:sz="3" w:space="0" w:color="000000"/>
              <w:left w:val="single" w:sz="5" w:space="0" w:color="000000"/>
              <w:bottom w:val="single" w:sz="3" w:space="0" w:color="000000"/>
              <w:right w:val="single" w:sz="3" w:space="0" w:color="000000"/>
            </w:tcBorders>
          </w:tcPr>
          <w:p w14:paraId="1ECD3798" w14:textId="77777777" w:rsidR="00420ADD" w:rsidRPr="009F6DA2" w:rsidRDefault="00420ADD" w:rsidP="00420ADD">
            <w:pPr>
              <w:ind w:firstLine="0"/>
              <w:jc w:val="left"/>
              <w:rPr>
                <w:rFonts w:eastAsia="Arial"/>
                <w:sz w:val="18"/>
                <w:szCs w:val="16"/>
              </w:rPr>
            </w:pPr>
            <w:r w:rsidRPr="009F6DA2">
              <w:rPr>
                <w:sz w:val="18"/>
                <w:szCs w:val="16"/>
              </w:rPr>
              <w:t>Sonnenbrand</w:t>
            </w:r>
          </w:p>
        </w:tc>
        <w:tc>
          <w:tcPr>
            <w:tcW w:w="807" w:type="dxa"/>
            <w:tcBorders>
              <w:top w:val="single" w:sz="3" w:space="0" w:color="000000"/>
              <w:left w:val="single" w:sz="3" w:space="0" w:color="000000"/>
              <w:bottom w:val="single" w:sz="3" w:space="0" w:color="000000"/>
              <w:right w:val="single" w:sz="3" w:space="0" w:color="000000"/>
            </w:tcBorders>
          </w:tcPr>
          <w:p w14:paraId="41DA76F8" w14:textId="77777777" w:rsidR="00420ADD" w:rsidRPr="009F6DA2" w:rsidRDefault="00420ADD" w:rsidP="00420ADD">
            <w:pPr>
              <w:ind w:firstLine="0"/>
              <w:jc w:val="left"/>
              <w:rPr>
                <w:rFonts w:eastAsia="Arial"/>
                <w:sz w:val="18"/>
                <w:szCs w:val="16"/>
              </w:rPr>
            </w:pPr>
            <w:r w:rsidRPr="009F6DA2">
              <w:rPr>
                <w:sz w:val="18"/>
                <w:szCs w:val="16"/>
              </w:rPr>
              <w:t>SB</w:t>
            </w:r>
          </w:p>
        </w:tc>
        <w:tc>
          <w:tcPr>
            <w:tcW w:w="830" w:type="dxa"/>
            <w:tcBorders>
              <w:top w:val="single" w:sz="3" w:space="0" w:color="000000"/>
              <w:left w:val="single" w:sz="3" w:space="0" w:color="000000"/>
              <w:bottom w:val="single" w:sz="3" w:space="0" w:color="000000"/>
              <w:right w:val="single" w:sz="3" w:space="0" w:color="000000"/>
            </w:tcBorders>
          </w:tcPr>
          <w:p w14:paraId="7512DD22" w14:textId="77777777" w:rsidR="00420ADD" w:rsidRPr="009F6DA2" w:rsidRDefault="00420ADD" w:rsidP="00420ADD">
            <w:pPr>
              <w:ind w:firstLine="0"/>
              <w:jc w:val="left"/>
              <w:rPr>
                <w:rFonts w:eastAsia="Arial"/>
                <w:sz w:val="18"/>
                <w:szCs w:val="16"/>
              </w:rPr>
            </w:pPr>
            <w:r w:rsidRPr="009F6DA2">
              <w:rPr>
                <w:sz w:val="18"/>
                <w:szCs w:val="16"/>
              </w:rPr>
              <w:t>7.6</w:t>
            </w:r>
          </w:p>
        </w:tc>
        <w:tc>
          <w:tcPr>
            <w:tcW w:w="1749" w:type="dxa"/>
            <w:tcBorders>
              <w:top w:val="single" w:sz="3" w:space="0" w:color="000000"/>
              <w:left w:val="single" w:sz="3" w:space="0" w:color="000000"/>
              <w:bottom w:val="single" w:sz="3" w:space="0" w:color="000000"/>
              <w:right w:val="single" w:sz="3" w:space="0" w:color="000000"/>
            </w:tcBorders>
          </w:tcPr>
          <w:p w14:paraId="6FBA67C5" w14:textId="77777777" w:rsidR="00420ADD" w:rsidRPr="009F6DA2" w:rsidRDefault="00420ADD" w:rsidP="00420ADD">
            <w:pPr>
              <w:ind w:firstLine="0"/>
              <w:jc w:val="left"/>
              <w:rPr>
                <w:rFonts w:eastAsia="Arial"/>
                <w:sz w:val="18"/>
                <w:szCs w:val="16"/>
              </w:rPr>
            </w:pPr>
            <w:r w:rsidRPr="009F6DA2">
              <w:rPr>
                <w:sz w:val="18"/>
                <w:szCs w:val="16"/>
              </w:rPr>
              <w:t>Разпадане в базалт</w:t>
            </w:r>
          </w:p>
        </w:tc>
        <w:tc>
          <w:tcPr>
            <w:tcW w:w="1674" w:type="dxa"/>
            <w:tcBorders>
              <w:top w:val="single" w:sz="3" w:space="0" w:color="000000"/>
              <w:left w:val="single" w:sz="3" w:space="0" w:color="000000"/>
              <w:bottom w:val="single" w:sz="3" w:space="0" w:color="000000"/>
              <w:right w:val="single" w:sz="3" w:space="0" w:color="000000"/>
            </w:tcBorders>
          </w:tcPr>
          <w:p w14:paraId="5D2BEBAC" w14:textId="77777777" w:rsidR="00420ADD" w:rsidRPr="009F6DA2" w:rsidRDefault="00420ADD" w:rsidP="00420ADD">
            <w:pPr>
              <w:ind w:firstLine="0"/>
              <w:jc w:val="left"/>
              <w:rPr>
                <w:rFonts w:eastAsia="Arial"/>
                <w:sz w:val="18"/>
                <w:szCs w:val="16"/>
              </w:rPr>
            </w:pPr>
            <w:r w:rsidRPr="009F6DA2">
              <w:rPr>
                <w:sz w:val="18"/>
                <w:szCs w:val="16"/>
              </w:rPr>
              <w:t>Липсват значителни признаци на разпадане</w:t>
            </w:r>
          </w:p>
        </w:tc>
        <w:tc>
          <w:tcPr>
            <w:tcW w:w="720" w:type="dxa"/>
            <w:tcBorders>
              <w:top w:val="single" w:sz="3" w:space="0" w:color="000000"/>
              <w:left w:val="single" w:sz="3" w:space="0" w:color="000000"/>
              <w:bottom w:val="single" w:sz="3" w:space="0" w:color="000000"/>
              <w:right w:val="single" w:sz="3" w:space="0" w:color="000000"/>
            </w:tcBorders>
          </w:tcPr>
          <w:p w14:paraId="78FD101B" w14:textId="77777777" w:rsidR="00420ADD" w:rsidRPr="009F6DA2" w:rsidRDefault="00420ADD" w:rsidP="00420ADD">
            <w:pPr>
              <w:ind w:firstLine="0"/>
              <w:jc w:val="left"/>
              <w:rPr>
                <w:rFonts w:eastAsia="Arial"/>
                <w:sz w:val="18"/>
                <w:szCs w:val="16"/>
              </w:rPr>
            </w:pPr>
            <w:r w:rsidRPr="009F6DA2">
              <w:rPr>
                <w:sz w:val="18"/>
                <w:szCs w:val="16"/>
              </w:rPr>
              <w:t>SB</w:t>
            </w:r>
            <w:r w:rsidRPr="009F6DA2">
              <w:rPr>
                <w:position w:val="-1"/>
                <w:sz w:val="18"/>
                <w:szCs w:val="16"/>
              </w:rPr>
              <w:t>A</w:t>
            </w:r>
          </w:p>
        </w:tc>
        <w:tc>
          <w:tcPr>
            <w:tcW w:w="1661" w:type="dxa"/>
            <w:tcBorders>
              <w:top w:val="single" w:sz="3" w:space="0" w:color="000000"/>
              <w:left w:val="single" w:sz="3" w:space="0" w:color="000000"/>
              <w:bottom w:val="single" w:sz="3" w:space="0" w:color="000000"/>
              <w:right w:val="single" w:sz="3" w:space="0" w:color="000000"/>
            </w:tcBorders>
          </w:tcPr>
          <w:p w14:paraId="1F5FC7DC" w14:textId="77777777" w:rsidR="00420ADD" w:rsidRPr="009F6DA2" w:rsidRDefault="00420ADD" w:rsidP="00420ADD">
            <w:pPr>
              <w:ind w:firstLine="0"/>
              <w:jc w:val="left"/>
              <w:rPr>
                <w:rFonts w:eastAsia="Arial"/>
                <w:sz w:val="18"/>
                <w:szCs w:val="16"/>
              </w:rPr>
            </w:pPr>
            <w:r w:rsidRPr="009F6DA2">
              <w:rPr>
                <w:sz w:val="18"/>
                <w:szCs w:val="16"/>
              </w:rPr>
              <w:t>Липсват значителни признаци на разпадане</w:t>
            </w:r>
          </w:p>
        </w:tc>
        <w:tc>
          <w:tcPr>
            <w:tcW w:w="720" w:type="dxa"/>
            <w:tcBorders>
              <w:top w:val="single" w:sz="3" w:space="0" w:color="000000"/>
              <w:left w:val="single" w:sz="3" w:space="0" w:color="000000"/>
              <w:bottom w:val="single" w:sz="3" w:space="0" w:color="000000"/>
              <w:right w:val="single" w:sz="5" w:space="0" w:color="000000"/>
            </w:tcBorders>
          </w:tcPr>
          <w:p w14:paraId="3882F3B3" w14:textId="77777777" w:rsidR="00420ADD" w:rsidRPr="009F6DA2" w:rsidRDefault="00420ADD" w:rsidP="00420ADD">
            <w:pPr>
              <w:ind w:firstLine="0"/>
              <w:jc w:val="left"/>
              <w:rPr>
                <w:rFonts w:eastAsia="Arial"/>
                <w:sz w:val="18"/>
                <w:szCs w:val="16"/>
              </w:rPr>
            </w:pPr>
            <w:r w:rsidRPr="009F6DA2">
              <w:rPr>
                <w:sz w:val="18"/>
                <w:szCs w:val="16"/>
              </w:rPr>
              <w:t>SB</w:t>
            </w:r>
            <w:r w:rsidRPr="009F6DA2">
              <w:rPr>
                <w:position w:val="-1"/>
                <w:sz w:val="18"/>
                <w:szCs w:val="16"/>
              </w:rPr>
              <w:t>A</w:t>
            </w:r>
          </w:p>
        </w:tc>
      </w:tr>
      <w:tr w:rsidR="009F6DA2" w:rsidRPr="009F6DA2" w14:paraId="0D94A874" w14:textId="77777777" w:rsidTr="00410324">
        <w:trPr>
          <w:trHeight w:val="464"/>
        </w:trPr>
        <w:tc>
          <w:tcPr>
            <w:tcW w:w="1530" w:type="dxa"/>
            <w:tcBorders>
              <w:top w:val="single" w:sz="3" w:space="0" w:color="000000"/>
              <w:left w:val="single" w:sz="5" w:space="0" w:color="000000"/>
              <w:bottom w:val="single" w:sz="5" w:space="0" w:color="000000"/>
              <w:right w:val="single" w:sz="3" w:space="0" w:color="000000"/>
            </w:tcBorders>
          </w:tcPr>
          <w:p w14:paraId="36C46CE6" w14:textId="77777777" w:rsidR="00420ADD" w:rsidRPr="009F6DA2" w:rsidRDefault="00420ADD" w:rsidP="00420ADD">
            <w:pPr>
              <w:ind w:firstLine="0"/>
              <w:jc w:val="left"/>
              <w:rPr>
                <w:rFonts w:eastAsia="Arial"/>
                <w:sz w:val="18"/>
                <w:szCs w:val="16"/>
              </w:rPr>
            </w:pPr>
            <w:r w:rsidRPr="009F6DA2">
              <w:rPr>
                <w:sz w:val="18"/>
                <w:szCs w:val="16"/>
              </w:rPr>
              <w:t>Цвят</w:t>
            </w:r>
          </w:p>
        </w:tc>
        <w:tc>
          <w:tcPr>
            <w:tcW w:w="807" w:type="dxa"/>
            <w:tcBorders>
              <w:top w:val="single" w:sz="3" w:space="0" w:color="000000"/>
              <w:left w:val="single" w:sz="3" w:space="0" w:color="000000"/>
              <w:bottom w:val="single" w:sz="5" w:space="0" w:color="000000"/>
              <w:right w:val="single" w:sz="3" w:space="0" w:color="000000"/>
            </w:tcBorders>
          </w:tcPr>
          <w:p w14:paraId="2892744B" w14:textId="77777777" w:rsidR="00420ADD" w:rsidRPr="009F6DA2" w:rsidRDefault="00420ADD" w:rsidP="00420ADD">
            <w:pPr>
              <w:ind w:firstLine="0"/>
              <w:jc w:val="left"/>
              <w:rPr>
                <w:sz w:val="18"/>
                <w:szCs w:val="16"/>
              </w:rPr>
            </w:pPr>
          </w:p>
        </w:tc>
        <w:tc>
          <w:tcPr>
            <w:tcW w:w="830" w:type="dxa"/>
            <w:tcBorders>
              <w:top w:val="single" w:sz="3" w:space="0" w:color="000000"/>
              <w:left w:val="single" w:sz="3" w:space="0" w:color="000000"/>
              <w:bottom w:val="single" w:sz="5" w:space="0" w:color="000000"/>
              <w:right w:val="single" w:sz="3" w:space="0" w:color="000000"/>
            </w:tcBorders>
          </w:tcPr>
          <w:p w14:paraId="158438B1" w14:textId="77777777" w:rsidR="00420ADD" w:rsidRPr="009F6DA2" w:rsidRDefault="00420ADD" w:rsidP="00420ADD">
            <w:pPr>
              <w:ind w:firstLine="0"/>
              <w:jc w:val="left"/>
              <w:rPr>
                <w:rFonts w:eastAsia="Arial"/>
                <w:sz w:val="18"/>
                <w:szCs w:val="16"/>
              </w:rPr>
            </w:pPr>
            <w:r w:rsidRPr="009F6DA2">
              <w:rPr>
                <w:sz w:val="18"/>
                <w:szCs w:val="16"/>
              </w:rPr>
              <w:t>5.6</w:t>
            </w:r>
          </w:p>
        </w:tc>
        <w:tc>
          <w:tcPr>
            <w:tcW w:w="1749" w:type="dxa"/>
            <w:tcBorders>
              <w:top w:val="single" w:sz="3" w:space="0" w:color="000000"/>
              <w:left w:val="single" w:sz="3" w:space="0" w:color="000000"/>
              <w:bottom w:val="single" w:sz="5" w:space="0" w:color="000000"/>
              <w:right w:val="single" w:sz="3" w:space="0" w:color="000000"/>
            </w:tcBorders>
          </w:tcPr>
          <w:p w14:paraId="0C7F90CE" w14:textId="77777777" w:rsidR="00420ADD" w:rsidRPr="009F6DA2" w:rsidRDefault="00420ADD" w:rsidP="00420ADD">
            <w:pPr>
              <w:ind w:firstLine="0"/>
              <w:jc w:val="left"/>
              <w:rPr>
                <w:rFonts w:eastAsia="Arial"/>
                <w:sz w:val="18"/>
                <w:szCs w:val="16"/>
              </w:rPr>
            </w:pPr>
            <w:r w:rsidRPr="009F6DA2">
              <w:rPr>
                <w:sz w:val="18"/>
                <w:szCs w:val="16"/>
              </w:rPr>
              <w:t>Общ цвят в рамките на естествени колебания</w:t>
            </w:r>
          </w:p>
        </w:tc>
        <w:tc>
          <w:tcPr>
            <w:tcW w:w="1674" w:type="dxa"/>
            <w:tcBorders>
              <w:top w:val="single" w:sz="3" w:space="0" w:color="000000"/>
              <w:left w:val="single" w:sz="3" w:space="0" w:color="000000"/>
              <w:bottom w:val="single" w:sz="5" w:space="0" w:color="000000"/>
              <w:right w:val="single" w:sz="3" w:space="0" w:color="000000"/>
            </w:tcBorders>
          </w:tcPr>
          <w:p w14:paraId="14E2F2A6" w14:textId="77777777" w:rsidR="00420ADD" w:rsidRPr="009F6DA2" w:rsidRDefault="00420ADD" w:rsidP="00420ADD">
            <w:pPr>
              <w:ind w:firstLine="0"/>
              <w:jc w:val="left"/>
              <w:rPr>
                <w:rFonts w:eastAsia="Arial"/>
                <w:sz w:val="18"/>
                <w:szCs w:val="16"/>
              </w:rPr>
            </w:pPr>
            <w:r w:rsidRPr="009F6DA2">
              <w:rPr>
                <w:sz w:val="18"/>
                <w:szCs w:val="16"/>
              </w:rPr>
              <w:t>Липсва изискване</w:t>
            </w:r>
          </w:p>
        </w:tc>
        <w:tc>
          <w:tcPr>
            <w:tcW w:w="720" w:type="dxa"/>
            <w:tcBorders>
              <w:top w:val="single" w:sz="3" w:space="0" w:color="000000"/>
              <w:left w:val="single" w:sz="3" w:space="0" w:color="000000"/>
              <w:bottom w:val="single" w:sz="5" w:space="0" w:color="000000"/>
              <w:right w:val="single" w:sz="3" w:space="0" w:color="000000"/>
            </w:tcBorders>
          </w:tcPr>
          <w:p w14:paraId="61838C8A" w14:textId="77777777" w:rsidR="00420ADD" w:rsidRPr="009F6DA2" w:rsidRDefault="00420ADD" w:rsidP="00420ADD">
            <w:pPr>
              <w:ind w:firstLine="0"/>
              <w:jc w:val="left"/>
              <w:rPr>
                <w:sz w:val="18"/>
                <w:szCs w:val="16"/>
              </w:rPr>
            </w:pPr>
          </w:p>
        </w:tc>
        <w:tc>
          <w:tcPr>
            <w:tcW w:w="1661" w:type="dxa"/>
            <w:tcBorders>
              <w:top w:val="single" w:sz="3" w:space="0" w:color="000000"/>
              <w:left w:val="single" w:sz="3" w:space="0" w:color="000000"/>
              <w:bottom w:val="single" w:sz="5" w:space="0" w:color="000000"/>
              <w:right w:val="single" w:sz="3" w:space="0" w:color="000000"/>
            </w:tcBorders>
          </w:tcPr>
          <w:p w14:paraId="0EB379DB" w14:textId="77777777" w:rsidR="00420ADD" w:rsidRPr="009F6DA2" w:rsidRDefault="00420ADD" w:rsidP="00420ADD">
            <w:pPr>
              <w:ind w:firstLine="0"/>
              <w:jc w:val="left"/>
              <w:rPr>
                <w:rFonts w:eastAsia="Arial"/>
                <w:sz w:val="18"/>
                <w:szCs w:val="16"/>
              </w:rPr>
            </w:pPr>
            <w:r w:rsidRPr="009F6DA2">
              <w:rPr>
                <w:sz w:val="18"/>
                <w:szCs w:val="16"/>
              </w:rPr>
              <w:t>Липсва изискване</w:t>
            </w:r>
          </w:p>
        </w:tc>
        <w:tc>
          <w:tcPr>
            <w:tcW w:w="720" w:type="dxa"/>
            <w:tcBorders>
              <w:top w:val="single" w:sz="3" w:space="0" w:color="000000"/>
              <w:left w:val="single" w:sz="3" w:space="0" w:color="000000"/>
              <w:bottom w:val="single" w:sz="5" w:space="0" w:color="000000"/>
              <w:right w:val="single" w:sz="5" w:space="0" w:color="000000"/>
            </w:tcBorders>
          </w:tcPr>
          <w:p w14:paraId="1656735E" w14:textId="77777777" w:rsidR="00420ADD" w:rsidRPr="009F6DA2" w:rsidRDefault="00420ADD" w:rsidP="00420ADD">
            <w:pPr>
              <w:ind w:firstLine="0"/>
              <w:jc w:val="left"/>
              <w:rPr>
                <w:sz w:val="18"/>
                <w:szCs w:val="16"/>
              </w:rPr>
            </w:pPr>
          </w:p>
        </w:tc>
      </w:tr>
    </w:tbl>
    <w:p w14:paraId="77BCAF34" w14:textId="2B2A5773" w:rsidR="00420ADD" w:rsidRPr="009F6DA2" w:rsidRDefault="00420ADD" w:rsidP="00420ADD">
      <w:pPr>
        <w:pStyle w:val="Heading2"/>
        <w:spacing w:line="276" w:lineRule="auto"/>
        <w:rPr>
          <w:sz w:val="24"/>
          <w:szCs w:val="24"/>
        </w:rPr>
      </w:pPr>
      <w:bookmarkStart w:id="243" w:name="_Toc470266566"/>
      <w:bookmarkStart w:id="244" w:name="_Toc151471080"/>
      <w:bookmarkStart w:id="245" w:name="_Toc153969502"/>
      <w:r w:rsidRPr="009F6DA2">
        <w:rPr>
          <w:sz w:val="24"/>
          <w:szCs w:val="24"/>
        </w:rPr>
        <w:lastRenderedPageBreak/>
        <w:t>Транспортиране на скални материали, натрупване на запаси и влагане</w:t>
      </w:r>
      <w:bookmarkEnd w:id="243"/>
      <w:bookmarkEnd w:id="244"/>
      <w:bookmarkEnd w:id="245"/>
    </w:p>
    <w:p w14:paraId="65E27573" w14:textId="77777777" w:rsidR="00420ADD" w:rsidRPr="009F6DA2" w:rsidRDefault="00420ADD" w:rsidP="00420ADD">
      <w:pPr>
        <w:spacing w:after="120"/>
        <w:rPr>
          <w:lang w:bidi="bg-BG"/>
        </w:rPr>
      </w:pPr>
      <w:r w:rsidRPr="009F6DA2">
        <w:rPr>
          <w:lang w:bidi="bg-BG"/>
        </w:rPr>
        <w:t>Изпълнителят следва да изготви доклад относно предложения начин на транспортиране на скалните материали от мястото на добиване до доставянето на обекта.  Този доклад трябва да посочва предприетите мерки за свеждане до минимум на вредите за околната среда и за инфраструктурата в резултат от транспортирането на скалните материали до обекта. За предложените от него процедури за транспортиране, Изпълнителят следва да си набави всички необходими разрешения от местните власти или други отговорни органи и да спазва всички условия на даденото съгласие, наложени от тези власти или органи. Докладът следва да бъде представен на представителя на Възложителя като част от процеса на одобрение на кариерата/скалния материал.</w:t>
      </w:r>
    </w:p>
    <w:p w14:paraId="2E605A81" w14:textId="0E3A4AD8" w:rsidR="00420ADD" w:rsidRPr="009F6DA2" w:rsidRDefault="00420ADD" w:rsidP="00420ADD">
      <w:pPr>
        <w:pStyle w:val="Heading2"/>
        <w:spacing w:line="276" w:lineRule="auto"/>
      </w:pPr>
      <w:bookmarkStart w:id="246" w:name="_Toc152143108"/>
      <w:bookmarkStart w:id="247" w:name="_Toc152143109"/>
      <w:bookmarkStart w:id="248" w:name="_Toc152143110"/>
      <w:bookmarkStart w:id="249" w:name="_Toc152143111"/>
      <w:bookmarkStart w:id="250" w:name="_Toc152143112"/>
      <w:bookmarkStart w:id="251" w:name="_Toc152143113"/>
      <w:bookmarkStart w:id="252" w:name="_Toc152143114"/>
      <w:bookmarkStart w:id="253" w:name="_Toc152143115"/>
      <w:bookmarkStart w:id="254" w:name="_Toc152143116"/>
      <w:bookmarkStart w:id="255" w:name="_Toc152143117"/>
      <w:bookmarkStart w:id="256" w:name="_Toc152143118"/>
      <w:bookmarkStart w:id="257" w:name="_Toc152143119"/>
      <w:bookmarkStart w:id="258" w:name="_Toc152143120"/>
      <w:bookmarkStart w:id="259" w:name="_Toc152143121"/>
      <w:bookmarkStart w:id="260" w:name="_Toc152143122"/>
      <w:bookmarkStart w:id="261" w:name="_Toc152143123"/>
      <w:bookmarkStart w:id="262" w:name="_Toc152143124"/>
      <w:bookmarkStart w:id="263" w:name="_Toc152143125"/>
      <w:bookmarkStart w:id="264" w:name="_Toc152143126"/>
      <w:bookmarkStart w:id="265" w:name="_Toc470266567"/>
      <w:bookmarkStart w:id="266" w:name="_Toc151471081"/>
      <w:bookmarkStart w:id="267" w:name="_Toc153969503"/>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r w:rsidRPr="009F6DA2">
        <w:t>Допуски</w:t>
      </w:r>
      <w:bookmarkEnd w:id="265"/>
      <w:bookmarkEnd w:id="266"/>
      <w:bookmarkEnd w:id="267"/>
    </w:p>
    <w:p w14:paraId="6D2A1D8E" w14:textId="77777777" w:rsidR="00420ADD" w:rsidRPr="009F6DA2" w:rsidRDefault="00420ADD" w:rsidP="00420ADD">
      <w:pPr>
        <w:spacing w:after="120"/>
        <w:rPr>
          <w:lang w:bidi="bg-BG"/>
        </w:rPr>
      </w:pPr>
      <w:r w:rsidRPr="009F6DA2">
        <w:rPr>
          <w:lang w:bidi="bg-BG"/>
        </w:rPr>
        <w:t>Структурите от скален материал следва да се изградят съгласно равнищата на оформяне и профилите на слоевете, посочени в чертежите, и когато профилът на повърхността бъде измерен с прилагане на указаните по-долу методи, той трябва да съответства на вертикалните допуски, посочени в следващата таблица.</w:t>
      </w:r>
    </w:p>
    <w:p w14:paraId="03BCB7D7" w14:textId="3FC094BD" w:rsidR="00420ADD" w:rsidRPr="009F6DA2" w:rsidRDefault="00420ADD" w:rsidP="00420ADD">
      <w:pPr>
        <w:spacing w:after="120"/>
        <w:ind w:firstLine="708"/>
        <w:rPr>
          <w:lang w:bidi="bg-BG"/>
        </w:rPr>
      </w:pPr>
      <w:r w:rsidRPr="009F6DA2">
        <w:rPr>
          <w:i/>
        </w:rPr>
        <w:t xml:space="preserve">Таблица </w:t>
      </w:r>
      <w:r w:rsidRPr="00151FCC">
        <w:rPr>
          <w:i/>
        </w:rPr>
        <w:fldChar w:fldCharType="begin"/>
      </w:r>
      <w:r w:rsidRPr="009F6DA2">
        <w:rPr>
          <w:i/>
        </w:rPr>
        <w:instrText xml:space="preserve"> SEQ Таблица_ \* ARABIC </w:instrText>
      </w:r>
      <w:r w:rsidRPr="00151FCC">
        <w:rPr>
          <w:i/>
        </w:rPr>
        <w:fldChar w:fldCharType="separate"/>
      </w:r>
      <w:r w:rsidR="003B23EA">
        <w:rPr>
          <w:i/>
          <w:noProof/>
        </w:rPr>
        <w:t>5</w:t>
      </w:r>
      <w:r w:rsidRPr="00151FCC">
        <w:rPr>
          <w:i/>
        </w:rPr>
        <w:fldChar w:fldCharType="end"/>
      </w:r>
      <w:r w:rsidRPr="009F6DA2">
        <w:rPr>
          <w:i/>
        </w:rPr>
        <w:t xml:space="preserve">: </w:t>
      </w:r>
      <w:r w:rsidRPr="009F6DA2">
        <w:rPr>
          <w:i/>
          <w:lang w:bidi="bg-BG"/>
        </w:rPr>
        <w:t>Вертикални допуски за полагане на скален материал</w:t>
      </w:r>
    </w:p>
    <w:tbl>
      <w:tblPr>
        <w:tblStyle w:val="TableNormal1"/>
        <w:tblW w:w="9852" w:type="dxa"/>
        <w:tblInd w:w="-6" w:type="dxa"/>
        <w:tblLayout w:type="fixed"/>
        <w:tblLook w:val="01E0" w:firstRow="1" w:lastRow="1" w:firstColumn="1" w:lastColumn="1" w:noHBand="0" w:noVBand="0"/>
      </w:tblPr>
      <w:tblGrid>
        <w:gridCol w:w="2464"/>
        <w:gridCol w:w="2463"/>
        <w:gridCol w:w="2019"/>
        <w:gridCol w:w="2906"/>
      </w:tblGrid>
      <w:tr w:rsidR="009F6DA2" w:rsidRPr="009F6DA2" w14:paraId="7B2243F4" w14:textId="77777777" w:rsidTr="00BA702A">
        <w:trPr>
          <w:trHeight w:val="272"/>
        </w:trPr>
        <w:tc>
          <w:tcPr>
            <w:tcW w:w="2464" w:type="dxa"/>
            <w:vMerge w:val="restart"/>
            <w:tcBorders>
              <w:top w:val="single" w:sz="5" w:space="0" w:color="000000"/>
              <w:left w:val="single" w:sz="5" w:space="0" w:color="000000"/>
              <w:right w:val="single" w:sz="5" w:space="0" w:color="000000"/>
            </w:tcBorders>
            <w:shd w:val="clear" w:color="auto" w:fill="DEEAF6" w:themeFill="accent1" w:themeFillTint="33"/>
          </w:tcPr>
          <w:p w14:paraId="79E57244" w14:textId="77777777" w:rsidR="00420ADD" w:rsidRPr="009F6DA2" w:rsidRDefault="00420ADD" w:rsidP="00420ADD">
            <w:pPr>
              <w:tabs>
                <w:tab w:val="left" w:pos="2290"/>
                <w:tab w:val="left" w:pos="2408"/>
              </w:tabs>
              <w:ind w:left="102" w:right="260" w:firstLine="0"/>
              <w:jc w:val="left"/>
              <w:rPr>
                <w:rFonts w:eastAsia="Arial"/>
                <w:sz w:val="20"/>
                <w:szCs w:val="20"/>
              </w:rPr>
            </w:pPr>
            <w:r w:rsidRPr="009F6DA2">
              <w:rPr>
                <w:sz w:val="20"/>
                <w:szCs w:val="20"/>
              </w:rPr>
              <w:t>Дълбочина на полагане</w:t>
            </w:r>
          </w:p>
        </w:tc>
        <w:tc>
          <w:tcPr>
            <w:tcW w:w="2463" w:type="dxa"/>
            <w:vMerge w:val="restart"/>
            <w:tcBorders>
              <w:top w:val="single" w:sz="5" w:space="0" w:color="000000"/>
              <w:left w:val="single" w:sz="5" w:space="0" w:color="000000"/>
              <w:right w:val="single" w:sz="5" w:space="0" w:color="000000"/>
            </w:tcBorders>
            <w:shd w:val="clear" w:color="auto" w:fill="DEEAF6" w:themeFill="accent1" w:themeFillTint="33"/>
          </w:tcPr>
          <w:p w14:paraId="725D9FA0" w14:textId="77777777" w:rsidR="00420ADD" w:rsidRPr="009F6DA2" w:rsidRDefault="00420ADD" w:rsidP="00420ADD">
            <w:pPr>
              <w:ind w:left="102" w:right="115" w:firstLine="0"/>
              <w:rPr>
                <w:rFonts w:eastAsia="Arial"/>
                <w:sz w:val="20"/>
                <w:szCs w:val="20"/>
              </w:rPr>
            </w:pPr>
            <w:r w:rsidRPr="009F6DA2">
              <w:rPr>
                <w:sz w:val="20"/>
                <w:szCs w:val="20"/>
              </w:rPr>
              <w:t>Всички камъни с изключение на камъните за първично укрепване</w:t>
            </w:r>
          </w:p>
        </w:tc>
        <w:tc>
          <w:tcPr>
            <w:tcW w:w="4925" w:type="dxa"/>
            <w:gridSpan w:val="2"/>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0CC19FF5" w14:textId="77777777" w:rsidR="00420ADD" w:rsidRPr="009F6DA2" w:rsidRDefault="00420ADD" w:rsidP="00420ADD">
            <w:pPr>
              <w:ind w:left="102" w:right="1264" w:firstLine="0"/>
              <w:jc w:val="left"/>
              <w:rPr>
                <w:rFonts w:eastAsia="Arial"/>
                <w:sz w:val="20"/>
                <w:szCs w:val="20"/>
              </w:rPr>
            </w:pPr>
            <w:r w:rsidRPr="009F6DA2">
              <w:rPr>
                <w:sz w:val="20"/>
                <w:szCs w:val="20"/>
              </w:rPr>
              <w:t>Всички слоеве на първично укрепване</w:t>
            </w:r>
          </w:p>
        </w:tc>
      </w:tr>
      <w:tr w:rsidR="009F6DA2" w:rsidRPr="009F6DA2" w14:paraId="66B5D61A" w14:textId="77777777" w:rsidTr="00BA702A">
        <w:trPr>
          <w:trHeight w:val="557"/>
        </w:trPr>
        <w:tc>
          <w:tcPr>
            <w:tcW w:w="2464" w:type="dxa"/>
            <w:vMerge/>
            <w:tcBorders>
              <w:left w:val="single" w:sz="5" w:space="0" w:color="000000"/>
              <w:bottom w:val="single" w:sz="5" w:space="0" w:color="000000"/>
              <w:right w:val="single" w:sz="5" w:space="0" w:color="000000"/>
            </w:tcBorders>
            <w:shd w:val="clear" w:color="auto" w:fill="DEEAF6" w:themeFill="accent1" w:themeFillTint="33"/>
          </w:tcPr>
          <w:p w14:paraId="6C95F28E" w14:textId="77777777" w:rsidR="00420ADD" w:rsidRPr="009F6DA2" w:rsidRDefault="00420ADD" w:rsidP="00420ADD">
            <w:pPr>
              <w:tabs>
                <w:tab w:val="left" w:pos="2290"/>
                <w:tab w:val="left" w:pos="2408"/>
              </w:tabs>
              <w:ind w:right="260" w:firstLine="0"/>
              <w:jc w:val="left"/>
              <w:rPr>
                <w:sz w:val="20"/>
                <w:szCs w:val="20"/>
              </w:rPr>
            </w:pPr>
          </w:p>
        </w:tc>
        <w:tc>
          <w:tcPr>
            <w:tcW w:w="2463" w:type="dxa"/>
            <w:vMerge/>
            <w:tcBorders>
              <w:left w:val="single" w:sz="5" w:space="0" w:color="000000"/>
              <w:bottom w:val="single" w:sz="5" w:space="0" w:color="000000"/>
              <w:right w:val="single" w:sz="5" w:space="0" w:color="000000"/>
            </w:tcBorders>
            <w:shd w:val="clear" w:color="auto" w:fill="DEEAF6" w:themeFill="accent1" w:themeFillTint="33"/>
          </w:tcPr>
          <w:p w14:paraId="4F8728CC" w14:textId="77777777" w:rsidR="00420ADD" w:rsidRPr="009F6DA2" w:rsidRDefault="00420ADD" w:rsidP="00420ADD">
            <w:pPr>
              <w:ind w:right="1264" w:firstLine="0"/>
              <w:jc w:val="left"/>
              <w:rPr>
                <w:sz w:val="20"/>
                <w:szCs w:val="20"/>
              </w:rPr>
            </w:pPr>
          </w:p>
        </w:tc>
        <w:tc>
          <w:tcPr>
            <w:tcW w:w="2019" w:type="dxa"/>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0F34F3A7" w14:textId="77777777" w:rsidR="00420ADD" w:rsidRPr="009F6DA2" w:rsidRDefault="00420ADD" w:rsidP="00420ADD">
            <w:pPr>
              <w:ind w:left="102" w:right="253" w:firstLine="0"/>
              <w:jc w:val="left"/>
              <w:rPr>
                <w:rFonts w:eastAsia="Arial"/>
                <w:sz w:val="20"/>
                <w:szCs w:val="20"/>
              </w:rPr>
            </w:pPr>
            <w:r w:rsidRPr="009F6DA2">
              <w:rPr>
                <w:sz w:val="20"/>
                <w:szCs w:val="20"/>
              </w:rPr>
              <w:t>При индивидуални размери (м)</w:t>
            </w:r>
          </w:p>
        </w:tc>
        <w:tc>
          <w:tcPr>
            <w:tcW w:w="2906" w:type="dxa"/>
            <w:tcBorders>
              <w:top w:val="single" w:sz="5" w:space="0" w:color="000000"/>
              <w:left w:val="single" w:sz="5" w:space="0" w:color="000000"/>
              <w:bottom w:val="single" w:sz="5" w:space="0" w:color="000000"/>
              <w:right w:val="single" w:sz="5" w:space="0" w:color="000000"/>
            </w:tcBorders>
            <w:shd w:val="clear" w:color="auto" w:fill="DEEAF6" w:themeFill="accent1" w:themeFillTint="33"/>
          </w:tcPr>
          <w:p w14:paraId="7D740377" w14:textId="02D8C256" w:rsidR="00420ADD" w:rsidRPr="009F6DA2" w:rsidRDefault="00420ADD" w:rsidP="00420ADD">
            <w:pPr>
              <w:tabs>
                <w:tab w:val="left" w:pos="2157"/>
              </w:tabs>
              <w:ind w:left="102" w:right="250" w:firstLine="0"/>
              <w:jc w:val="left"/>
              <w:rPr>
                <w:rFonts w:eastAsia="Arial"/>
                <w:sz w:val="20"/>
                <w:szCs w:val="20"/>
              </w:rPr>
            </w:pPr>
            <w:r w:rsidRPr="009F6DA2">
              <w:rPr>
                <w:sz w:val="20"/>
                <w:szCs w:val="20"/>
              </w:rPr>
              <w:t xml:space="preserve">Профил по проект към действително </w:t>
            </w:r>
            <w:r w:rsidR="00BA702A" w:rsidRPr="009F6DA2">
              <w:rPr>
                <w:sz w:val="20"/>
                <w:szCs w:val="20"/>
              </w:rPr>
              <w:t>п</w:t>
            </w:r>
            <w:r w:rsidRPr="009F6DA2">
              <w:rPr>
                <w:sz w:val="20"/>
                <w:szCs w:val="20"/>
              </w:rPr>
              <w:t>оложение</w:t>
            </w:r>
          </w:p>
        </w:tc>
      </w:tr>
      <w:tr w:rsidR="009F6DA2" w:rsidRPr="009F6DA2" w14:paraId="3DE14DDB" w14:textId="77777777" w:rsidTr="00BA702A">
        <w:trPr>
          <w:trHeight w:val="557"/>
        </w:trPr>
        <w:tc>
          <w:tcPr>
            <w:tcW w:w="2464" w:type="dxa"/>
            <w:tcBorders>
              <w:top w:val="single" w:sz="5" w:space="0" w:color="000000"/>
              <w:left w:val="single" w:sz="5" w:space="0" w:color="000000"/>
              <w:bottom w:val="single" w:sz="5" w:space="0" w:color="000000"/>
              <w:right w:val="single" w:sz="5" w:space="0" w:color="000000"/>
            </w:tcBorders>
          </w:tcPr>
          <w:p w14:paraId="68E3969C" w14:textId="77777777" w:rsidR="00420ADD" w:rsidRPr="009F6DA2" w:rsidRDefault="00420ADD" w:rsidP="00420ADD">
            <w:pPr>
              <w:tabs>
                <w:tab w:val="left" w:pos="2290"/>
                <w:tab w:val="left" w:pos="2408"/>
              </w:tabs>
              <w:ind w:left="102" w:right="260" w:firstLine="0"/>
              <w:jc w:val="left"/>
              <w:rPr>
                <w:rFonts w:eastAsia="Arial"/>
                <w:sz w:val="20"/>
                <w:szCs w:val="20"/>
              </w:rPr>
            </w:pPr>
            <w:r w:rsidRPr="009F6DA2">
              <w:rPr>
                <w:sz w:val="20"/>
                <w:szCs w:val="20"/>
              </w:rPr>
              <w:t>Сухо, т.е. над критичния размер</w:t>
            </w:r>
          </w:p>
        </w:tc>
        <w:tc>
          <w:tcPr>
            <w:tcW w:w="2463" w:type="dxa"/>
            <w:tcBorders>
              <w:top w:val="single" w:sz="5" w:space="0" w:color="000000"/>
              <w:left w:val="single" w:sz="5" w:space="0" w:color="000000"/>
              <w:bottom w:val="single" w:sz="5" w:space="0" w:color="000000"/>
              <w:right w:val="single" w:sz="5" w:space="0" w:color="000000"/>
            </w:tcBorders>
          </w:tcPr>
          <w:p w14:paraId="7E15BF7A" w14:textId="77777777" w:rsidR="00420ADD" w:rsidRPr="009F6DA2" w:rsidRDefault="00420ADD" w:rsidP="00420ADD">
            <w:pPr>
              <w:ind w:left="102" w:right="1264" w:firstLine="0"/>
              <w:jc w:val="left"/>
              <w:rPr>
                <w:rFonts w:eastAsia="Arial"/>
                <w:sz w:val="20"/>
                <w:szCs w:val="20"/>
              </w:rPr>
            </w:pPr>
            <w:r w:rsidRPr="009F6DA2">
              <w:rPr>
                <w:sz w:val="20"/>
                <w:szCs w:val="20"/>
              </w:rPr>
              <w:t>+0,2 м</w:t>
            </w:r>
          </w:p>
        </w:tc>
        <w:tc>
          <w:tcPr>
            <w:tcW w:w="2019" w:type="dxa"/>
            <w:tcBorders>
              <w:top w:val="single" w:sz="5" w:space="0" w:color="000000"/>
              <w:left w:val="single" w:sz="5" w:space="0" w:color="000000"/>
              <w:bottom w:val="single" w:sz="5" w:space="0" w:color="000000"/>
              <w:right w:val="single" w:sz="5" w:space="0" w:color="000000"/>
            </w:tcBorders>
          </w:tcPr>
          <w:p w14:paraId="235F9F3D" w14:textId="77777777" w:rsidR="00420ADD" w:rsidRPr="009F6DA2" w:rsidRDefault="00420ADD" w:rsidP="00420ADD">
            <w:pPr>
              <w:ind w:left="102" w:right="1264" w:firstLine="0"/>
              <w:jc w:val="left"/>
              <w:rPr>
                <w:rFonts w:eastAsia="Arial"/>
                <w:sz w:val="20"/>
                <w:szCs w:val="20"/>
              </w:rPr>
            </w:pPr>
            <w:r w:rsidRPr="009F6DA2">
              <w:rPr>
                <w:sz w:val="20"/>
                <w:szCs w:val="20"/>
              </w:rPr>
              <w:t>+0.3 Dn50</w:t>
            </w:r>
          </w:p>
        </w:tc>
        <w:tc>
          <w:tcPr>
            <w:tcW w:w="2906" w:type="dxa"/>
            <w:tcBorders>
              <w:top w:val="single" w:sz="5" w:space="0" w:color="000000"/>
              <w:left w:val="single" w:sz="5" w:space="0" w:color="000000"/>
              <w:bottom w:val="single" w:sz="5" w:space="0" w:color="000000"/>
              <w:right w:val="single" w:sz="5" w:space="0" w:color="000000"/>
            </w:tcBorders>
          </w:tcPr>
          <w:p w14:paraId="266C9AA3" w14:textId="77777777" w:rsidR="00420ADD" w:rsidRPr="009F6DA2" w:rsidRDefault="00420ADD" w:rsidP="00420ADD">
            <w:pPr>
              <w:ind w:left="102" w:right="1264" w:firstLine="0"/>
              <w:jc w:val="left"/>
              <w:rPr>
                <w:rFonts w:eastAsia="Arial"/>
                <w:sz w:val="20"/>
                <w:szCs w:val="20"/>
              </w:rPr>
            </w:pPr>
            <w:r w:rsidRPr="009F6DA2">
              <w:rPr>
                <w:sz w:val="20"/>
                <w:szCs w:val="20"/>
              </w:rPr>
              <w:t>+0.35 Dn50</w:t>
            </w:r>
          </w:p>
          <w:p w14:paraId="2F7530E3" w14:textId="77777777" w:rsidR="00420ADD" w:rsidRPr="009F6DA2" w:rsidRDefault="00420ADD" w:rsidP="00420ADD">
            <w:pPr>
              <w:ind w:left="102" w:right="1264" w:firstLine="0"/>
              <w:jc w:val="left"/>
              <w:rPr>
                <w:rFonts w:eastAsia="Arial"/>
                <w:sz w:val="20"/>
                <w:szCs w:val="20"/>
              </w:rPr>
            </w:pPr>
            <w:r w:rsidRPr="009F6DA2">
              <w:rPr>
                <w:sz w:val="20"/>
                <w:szCs w:val="20"/>
              </w:rPr>
              <w:t>-0.25 Dn50</w:t>
            </w:r>
          </w:p>
        </w:tc>
      </w:tr>
      <w:tr w:rsidR="009F6DA2" w:rsidRPr="009F6DA2" w14:paraId="57379E57" w14:textId="77777777" w:rsidTr="00BA702A">
        <w:trPr>
          <w:trHeight w:val="557"/>
        </w:trPr>
        <w:tc>
          <w:tcPr>
            <w:tcW w:w="2464" w:type="dxa"/>
            <w:tcBorders>
              <w:top w:val="single" w:sz="5" w:space="0" w:color="000000"/>
              <w:left w:val="single" w:sz="5" w:space="0" w:color="000000"/>
              <w:bottom w:val="single" w:sz="5" w:space="0" w:color="000000"/>
              <w:right w:val="single" w:sz="5" w:space="0" w:color="000000"/>
            </w:tcBorders>
          </w:tcPr>
          <w:p w14:paraId="077498CA" w14:textId="77777777" w:rsidR="00420ADD" w:rsidRPr="009F6DA2" w:rsidRDefault="00420ADD" w:rsidP="00420ADD">
            <w:pPr>
              <w:tabs>
                <w:tab w:val="left" w:pos="2290"/>
                <w:tab w:val="left" w:pos="2408"/>
              </w:tabs>
              <w:ind w:left="102" w:right="260" w:firstLine="0"/>
              <w:jc w:val="left"/>
              <w:rPr>
                <w:rFonts w:eastAsia="Arial"/>
                <w:sz w:val="20"/>
                <w:szCs w:val="20"/>
              </w:rPr>
            </w:pPr>
            <w:r w:rsidRPr="009F6DA2">
              <w:rPr>
                <w:sz w:val="20"/>
                <w:szCs w:val="20"/>
              </w:rPr>
              <w:t>Под критичния размер</w:t>
            </w:r>
          </w:p>
        </w:tc>
        <w:tc>
          <w:tcPr>
            <w:tcW w:w="2463" w:type="dxa"/>
            <w:tcBorders>
              <w:top w:val="single" w:sz="5" w:space="0" w:color="000000"/>
              <w:left w:val="single" w:sz="5" w:space="0" w:color="000000"/>
              <w:bottom w:val="single" w:sz="5" w:space="0" w:color="000000"/>
              <w:right w:val="single" w:sz="5" w:space="0" w:color="000000"/>
            </w:tcBorders>
          </w:tcPr>
          <w:p w14:paraId="1F1622C6" w14:textId="77777777" w:rsidR="00420ADD" w:rsidRPr="009F6DA2" w:rsidRDefault="00420ADD" w:rsidP="00420ADD">
            <w:pPr>
              <w:ind w:left="102" w:right="1264" w:firstLine="0"/>
              <w:jc w:val="left"/>
              <w:rPr>
                <w:rFonts w:eastAsia="Arial"/>
                <w:sz w:val="20"/>
                <w:szCs w:val="20"/>
              </w:rPr>
            </w:pPr>
            <w:r w:rsidRPr="009F6DA2">
              <w:rPr>
                <w:sz w:val="20"/>
                <w:szCs w:val="20"/>
              </w:rPr>
              <w:t>+0.5 м</w:t>
            </w:r>
          </w:p>
          <w:p w14:paraId="2F40D1E9" w14:textId="77777777" w:rsidR="00420ADD" w:rsidRPr="009F6DA2" w:rsidRDefault="00420ADD" w:rsidP="00420ADD">
            <w:pPr>
              <w:ind w:left="102" w:right="1264" w:firstLine="0"/>
              <w:jc w:val="left"/>
              <w:rPr>
                <w:rFonts w:eastAsia="Arial"/>
                <w:sz w:val="20"/>
                <w:szCs w:val="20"/>
              </w:rPr>
            </w:pPr>
            <w:r w:rsidRPr="009F6DA2">
              <w:rPr>
                <w:sz w:val="20"/>
                <w:szCs w:val="20"/>
              </w:rPr>
              <w:t>-0.3 м</w:t>
            </w:r>
          </w:p>
        </w:tc>
        <w:tc>
          <w:tcPr>
            <w:tcW w:w="2019" w:type="dxa"/>
            <w:tcBorders>
              <w:top w:val="single" w:sz="5" w:space="0" w:color="000000"/>
              <w:left w:val="single" w:sz="5" w:space="0" w:color="000000"/>
              <w:bottom w:val="single" w:sz="5" w:space="0" w:color="000000"/>
              <w:right w:val="single" w:sz="5" w:space="0" w:color="000000"/>
            </w:tcBorders>
          </w:tcPr>
          <w:p w14:paraId="64C19229" w14:textId="77777777" w:rsidR="00420ADD" w:rsidRPr="009F6DA2" w:rsidRDefault="00420ADD" w:rsidP="00420ADD">
            <w:pPr>
              <w:ind w:left="102" w:right="1264" w:firstLine="0"/>
              <w:jc w:val="left"/>
              <w:rPr>
                <w:rFonts w:eastAsia="Arial"/>
                <w:sz w:val="20"/>
                <w:szCs w:val="20"/>
              </w:rPr>
            </w:pPr>
            <w:r w:rsidRPr="009F6DA2">
              <w:rPr>
                <w:sz w:val="20"/>
                <w:szCs w:val="20"/>
              </w:rPr>
              <w:t>+0.5 Dn50</w:t>
            </w:r>
          </w:p>
        </w:tc>
        <w:tc>
          <w:tcPr>
            <w:tcW w:w="2906" w:type="dxa"/>
            <w:tcBorders>
              <w:top w:val="single" w:sz="5" w:space="0" w:color="000000"/>
              <w:left w:val="single" w:sz="5" w:space="0" w:color="000000"/>
              <w:bottom w:val="single" w:sz="5" w:space="0" w:color="000000"/>
              <w:right w:val="single" w:sz="5" w:space="0" w:color="000000"/>
            </w:tcBorders>
          </w:tcPr>
          <w:p w14:paraId="711129C6" w14:textId="77777777" w:rsidR="00420ADD" w:rsidRPr="009F6DA2" w:rsidRDefault="00420ADD" w:rsidP="00420ADD">
            <w:pPr>
              <w:ind w:left="102" w:right="1264" w:firstLine="0"/>
              <w:jc w:val="left"/>
              <w:rPr>
                <w:rFonts w:eastAsia="Arial"/>
                <w:sz w:val="20"/>
                <w:szCs w:val="20"/>
              </w:rPr>
            </w:pPr>
            <w:r w:rsidRPr="009F6DA2">
              <w:rPr>
                <w:sz w:val="20"/>
                <w:szCs w:val="20"/>
              </w:rPr>
              <w:t>+0.6 Dn50</w:t>
            </w:r>
          </w:p>
          <w:p w14:paraId="3A7C8CF0" w14:textId="77777777" w:rsidR="00420ADD" w:rsidRPr="009F6DA2" w:rsidRDefault="00420ADD" w:rsidP="00420ADD">
            <w:pPr>
              <w:ind w:left="102" w:right="1264" w:firstLine="0"/>
              <w:jc w:val="left"/>
              <w:rPr>
                <w:rFonts w:eastAsia="Arial"/>
                <w:sz w:val="20"/>
                <w:szCs w:val="20"/>
              </w:rPr>
            </w:pPr>
            <w:r w:rsidRPr="009F6DA2">
              <w:rPr>
                <w:sz w:val="20"/>
                <w:szCs w:val="20"/>
              </w:rPr>
              <w:t>-0.4 Dn50</w:t>
            </w:r>
          </w:p>
        </w:tc>
      </w:tr>
    </w:tbl>
    <w:p w14:paraId="0BC25091" w14:textId="77777777" w:rsidR="00420ADD" w:rsidRPr="009F6DA2" w:rsidRDefault="00420ADD" w:rsidP="00420ADD">
      <w:pPr>
        <w:spacing w:after="120"/>
        <w:jc w:val="right"/>
        <w:rPr>
          <w:i/>
          <w:iCs/>
          <w:sz w:val="20"/>
          <w:lang w:bidi="bg-BG"/>
        </w:rPr>
      </w:pPr>
      <w:r w:rsidRPr="009F6DA2">
        <w:rPr>
          <w:b/>
          <w:bCs/>
          <w:i/>
          <w:iCs/>
          <w:sz w:val="20"/>
          <w:u w:val="single"/>
          <w:lang w:bidi="bg-BG"/>
        </w:rPr>
        <w:t>Забележка:</w:t>
      </w:r>
      <w:r w:rsidRPr="009F6DA2">
        <w:rPr>
          <w:i/>
          <w:iCs/>
          <w:sz w:val="20"/>
          <w:lang w:bidi="bg-BG"/>
        </w:rPr>
        <w:t xml:space="preserve"> Всички допуски се отнасят за профила по проект към действителния среден профил, освен когато е посочено друго.</w:t>
      </w:r>
    </w:p>
    <w:p w14:paraId="38997FCD" w14:textId="69DF782D" w:rsidR="00420ADD" w:rsidRPr="009F6DA2" w:rsidRDefault="00420ADD" w:rsidP="00420ADD">
      <w:pPr>
        <w:rPr>
          <w:lang w:bidi="bg-BG"/>
        </w:rPr>
      </w:pPr>
      <w:r w:rsidRPr="009F6DA2">
        <w:rPr>
          <w:lang w:bidi="bg-BG"/>
        </w:rPr>
        <w:t xml:space="preserve">Въпреки допуските, посочени в таблица </w:t>
      </w:r>
      <w:r w:rsidR="005F65E8" w:rsidRPr="009F6DA2">
        <w:rPr>
          <w:lang w:bidi="bg-BG"/>
        </w:rPr>
        <w:t>10</w:t>
      </w:r>
      <w:r w:rsidRPr="009F6DA2">
        <w:rPr>
          <w:lang w:bidi="bg-BG"/>
        </w:rPr>
        <w:t>, за слоевете на укрепване е в сила следното:</w:t>
      </w:r>
    </w:p>
    <w:p w14:paraId="73C8ACFE" w14:textId="77777777" w:rsidR="00420ADD" w:rsidRPr="009F6DA2" w:rsidRDefault="00420ADD" w:rsidP="001032C7">
      <w:pPr>
        <w:numPr>
          <w:ilvl w:val="3"/>
          <w:numId w:val="22"/>
        </w:numPr>
        <w:ind w:left="851" w:hanging="567"/>
        <w:rPr>
          <w:lang w:bidi="bg-BG"/>
        </w:rPr>
      </w:pPr>
      <w:r w:rsidRPr="009F6DA2">
        <w:rPr>
          <w:lang w:bidi="bg-BG"/>
        </w:rPr>
        <w:t>Допуските на два последователни средни действителни профила не трябва да са отрицателни.</w:t>
      </w:r>
    </w:p>
    <w:p w14:paraId="74A17E16" w14:textId="17A355B8" w:rsidR="00420ADD" w:rsidRPr="009F6DA2" w:rsidRDefault="00BA702A" w:rsidP="001032C7">
      <w:pPr>
        <w:numPr>
          <w:ilvl w:val="3"/>
          <w:numId w:val="22"/>
        </w:numPr>
        <w:ind w:left="851" w:hanging="567"/>
        <w:rPr>
          <w:lang w:bidi="bg-BG"/>
        </w:rPr>
      </w:pPr>
      <w:r w:rsidRPr="009F6DA2">
        <w:rPr>
          <w:lang w:bidi="bg-BG"/>
        </w:rPr>
        <w:t xml:space="preserve">При </w:t>
      </w:r>
      <w:r w:rsidR="00420ADD" w:rsidRPr="009F6DA2">
        <w:rPr>
          <w:lang w:bidi="bg-BG"/>
        </w:rPr>
        <w:t>натрупване на положителни допуски за подложните слоеве, дебелината на слоя не трябва да бъде по-малко от 80 % от номиналната дебелина когато се изчислява с използване на средни действителни профили. Когато възникне натрупване на положителни допуски и това е приемливо за представителя на Възложителя, е необходимо положението на профилите по проект да бъде коригирано.</w:t>
      </w:r>
    </w:p>
    <w:p w14:paraId="726F0EE5" w14:textId="137EBC53" w:rsidR="00420ADD" w:rsidRDefault="00420ADD" w:rsidP="001032C7">
      <w:pPr>
        <w:numPr>
          <w:ilvl w:val="3"/>
          <w:numId w:val="22"/>
        </w:numPr>
        <w:ind w:left="851" w:hanging="567"/>
        <w:rPr>
          <w:lang w:bidi="bg-BG"/>
        </w:rPr>
      </w:pPr>
      <w:r w:rsidRPr="009F6DA2">
        <w:rPr>
          <w:lang w:bidi="bg-BG"/>
        </w:rPr>
        <w:t>Разликата в равнището на най-високите точки на съседни скални късове в горните слоеве не трябва да превишава дадения допуск.</w:t>
      </w:r>
    </w:p>
    <w:p w14:paraId="000B721B" w14:textId="73D34852" w:rsidR="003B23EA" w:rsidRDefault="003B23EA" w:rsidP="003B23EA">
      <w:pPr>
        <w:ind w:left="851" w:firstLine="0"/>
        <w:rPr>
          <w:lang w:bidi="bg-BG"/>
        </w:rPr>
      </w:pPr>
    </w:p>
    <w:p w14:paraId="0CF1276B" w14:textId="21504F69" w:rsidR="00420ADD" w:rsidRPr="009F6DA2" w:rsidRDefault="00420ADD" w:rsidP="00420ADD">
      <w:pPr>
        <w:pStyle w:val="Heading2"/>
        <w:spacing w:line="276" w:lineRule="auto"/>
      </w:pPr>
      <w:bookmarkStart w:id="268" w:name="_Toc152143128"/>
      <w:bookmarkStart w:id="269" w:name="_Toc152143129"/>
      <w:bookmarkStart w:id="270" w:name="_Toc470266568"/>
      <w:bookmarkStart w:id="271" w:name="_Toc151471082"/>
      <w:bookmarkStart w:id="272" w:name="_Toc153969504"/>
      <w:bookmarkEnd w:id="268"/>
      <w:bookmarkEnd w:id="269"/>
      <w:r w:rsidRPr="009F6DA2">
        <w:lastRenderedPageBreak/>
        <w:t>Измерване на скалните работи</w:t>
      </w:r>
      <w:bookmarkEnd w:id="270"/>
      <w:bookmarkEnd w:id="271"/>
      <w:bookmarkEnd w:id="272"/>
    </w:p>
    <w:p w14:paraId="1A81FD61" w14:textId="77777777" w:rsidR="00420ADD" w:rsidRPr="009F6DA2" w:rsidRDefault="00420ADD" w:rsidP="00420ADD">
      <w:pPr>
        <w:pStyle w:val="Heading3"/>
        <w:spacing w:after="0" w:line="276" w:lineRule="auto"/>
      </w:pPr>
      <w:r w:rsidRPr="009F6DA2">
        <w:t>Изследване преди изграждането</w:t>
      </w:r>
    </w:p>
    <w:p w14:paraId="07E22CFC" w14:textId="77777777" w:rsidR="00420ADD" w:rsidRPr="009F6DA2" w:rsidRDefault="00420ADD" w:rsidP="00420ADD">
      <w:pPr>
        <w:spacing w:after="120"/>
        <w:rPr>
          <w:lang w:bidi="bg-BG"/>
        </w:rPr>
      </w:pPr>
      <w:r w:rsidRPr="009F6DA2">
        <w:rPr>
          <w:lang w:bidi="bg-BG"/>
        </w:rPr>
        <w:t>Преди да започне изграждането Изпълнителят и представителят на Възложителя следва да предприемат предварително изследване на зоните, където ще бъдат изградени конструкциите. Криви от изследване на морското дъно със сонда следва да се снемат в центрове на минимум 10 м под прав ъгъл към базисните линии, съгласувани с представителя на Възложителя.</w:t>
      </w:r>
    </w:p>
    <w:p w14:paraId="7B7363F3" w14:textId="77777777" w:rsidR="00420ADD" w:rsidRPr="009F6DA2" w:rsidRDefault="00420ADD" w:rsidP="00420ADD">
      <w:pPr>
        <w:pStyle w:val="Heading3"/>
        <w:spacing w:after="0" w:line="276" w:lineRule="auto"/>
        <w:rPr>
          <w:lang w:bidi="bg-BG"/>
        </w:rPr>
      </w:pPr>
      <w:r w:rsidRPr="009F6DA2">
        <w:t>Междинни измервания</w:t>
      </w:r>
    </w:p>
    <w:p w14:paraId="14CE53D8" w14:textId="16061220" w:rsidR="00420ADD" w:rsidRPr="009F6DA2" w:rsidRDefault="00420ADD" w:rsidP="00420ADD">
      <w:pPr>
        <w:spacing w:after="120"/>
        <w:rPr>
          <w:lang w:bidi="bg-BG"/>
        </w:rPr>
      </w:pPr>
      <w:r w:rsidRPr="009F6DA2">
        <w:rPr>
          <w:lang w:bidi="bg-BG"/>
        </w:rPr>
        <w:t xml:space="preserve">Представителят на Възложителя трябва да издава месечни удостоверения за сумите, които може да станат дължими. Междинните измервания ще се основават на съгласувани съвместни измервания. Тези измервания са за сметка на Изпълнителя. Изпълнителят следва да представя за проверка междинни документи за измерванията, включително подкрепящи изчисления. </w:t>
      </w:r>
    </w:p>
    <w:p w14:paraId="4A7354F8" w14:textId="77777777" w:rsidR="00420ADD" w:rsidRPr="009F6DA2" w:rsidRDefault="00420ADD" w:rsidP="00420ADD">
      <w:pPr>
        <w:pStyle w:val="Heading3"/>
        <w:spacing w:after="0" w:line="276" w:lineRule="auto"/>
      </w:pPr>
      <w:r w:rsidRPr="009F6DA2">
        <w:t>Измервания след изграждането</w:t>
      </w:r>
    </w:p>
    <w:p w14:paraId="458F7D38" w14:textId="01F21B9D" w:rsidR="00420ADD" w:rsidRPr="009F6DA2" w:rsidRDefault="00420ADD" w:rsidP="00420ADD">
      <w:pPr>
        <w:spacing w:after="120"/>
        <w:rPr>
          <w:lang w:bidi="bg-BG"/>
        </w:rPr>
      </w:pPr>
      <w:r w:rsidRPr="009F6DA2">
        <w:rPr>
          <w:lang w:bidi="bg-BG"/>
        </w:rPr>
        <w:t xml:space="preserve">След приключването - или заявеното приключване - на всички скални работи следва да се направи последващо изследване.  Ако бъде констатирано, че по каквато и да било причина изискваният профил не е бил постигнат, или че необходимите откоси не са оформени както трябва, Изпълнителят следва допълнително да повдигне, разшири или коригира тези участъци както е необходимо докато бъдат изцяло одобрени от представителя на Възложителя. </w:t>
      </w:r>
    </w:p>
    <w:p w14:paraId="2CC39FFE" w14:textId="77777777" w:rsidR="00420ADD" w:rsidRPr="009F6DA2" w:rsidRDefault="00420ADD" w:rsidP="00420ADD">
      <w:pPr>
        <w:pStyle w:val="Heading3"/>
        <w:spacing w:after="0" w:line="276" w:lineRule="auto"/>
      </w:pPr>
      <w:r w:rsidRPr="009F6DA2">
        <w:t>Проверка и контрол</w:t>
      </w:r>
    </w:p>
    <w:p w14:paraId="67DD9429" w14:textId="77777777" w:rsidR="00420ADD" w:rsidRPr="009F6DA2" w:rsidRDefault="00420ADD" w:rsidP="00420ADD">
      <w:pPr>
        <w:rPr>
          <w:lang w:bidi="bg-BG"/>
        </w:rPr>
      </w:pPr>
      <w:r w:rsidRPr="009F6DA2">
        <w:rPr>
          <w:lang w:bidi="bg-BG"/>
        </w:rPr>
        <w:t xml:space="preserve">За контрол и проверка на конструкцията на вълнолома и укрепителните насипи Изпълнителят следва да осигури следното: </w:t>
      </w:r>
    </w:p>
    <w:p w14:paraId="3A89CE46" w14:textId="77777777" w:rsidR="00420ADD" w:rsidRPr="009F6DA2" w:rsidRDefault="00420ADD" w:rsidP="001032C7">
      <w:pPr>
        <w:numPr>
          <w:ilvl w:val="3"/>
          <w:numId w:val="22"/>
        </w:numPr>
        <w:ind w:left="851" w:hanging="567"/>
        <w:rPr>
          <w:lang w:bidi="bg-BG"/>
        </w:rPr>
      </w:pPr>
      <w:r w:rsidRPr="009F6DA2">
        <w:rPr>
          <w:lang w:bidi="bg-BG"/>
        </w:rPr>
        <w:t>Система от контролни станции, базирани на брега;</w:t>
      </w:r>
    </w:p>
    <w:p w14:paraId="53BB240D" w14:textId="77777777" w:rsidR="00420ADD" w:rsidRPr="009F6DA2" w:rsidRDefault="00420ADD" w:rsidP="001032C7">
      <w:pPr>
        <w:numPr>
          <w:ilvl w:val="3"/>
          <w:numId w:val="22"/>
        </w:numPr>
        <w:ind w:left="851" w:hanging="567"/>
        <w:rPr>
          <w:lang w:bidi="bg-BG"/>
        </w:rPr>
      </w:pPr>
      <w:r w:rsidRPr="009F6DA2">
        <w:rPr>
          <w:lang w:bidi="bg-BG"/>
        </w:rPr>
        <w:t>Система от подвижно оборудване за изследване.</w:t>
      </w:r>
    </w:p>
    <w:p w14:paraId="4D62F1A5" w14:textId="77777777" w:rsidR="00420ADD" w:rsidRPr="009F6DA2" w:rsidRDefault="00420ADD" w:rsidP="00420ADD">
      <w:pPr>
        <w:pStyle w:val="Heading3"/>
        <w:spacing w:after="0" w:line="276" w:lineRule="auto"/>
      </w:pPr>
      <w:r w:rsidRPr="009F6DA2">
        <w:t>Методи за измерване</w:t>
      </w:r>
    </w:p>
    <w:p w14:paraId="0498B565" w14:textId="482A16E7" w:rsidR="00BA702A" w:rsidRPr="00CA1176" w:rsidRDefault="00420ADD" w:rsidP="00CA1176">
      <w:pPr>
        <w:spacing w:after="120"/>
        <w:ind w:firstLine="0"/>
        <w:rPr>
          <w:lang w:bidi="bg-BG"/>
        </w:rPr>
      </w:pPr>
      <w:r w:rsidRPr="009F6DA2">
        <w:rPr>
          <w:lang w:bidi="bg-BG"/>
        </w:rPr>
        <w:t>Измерванията за изследване на профила следва да се извършват при използване на сонда със сферичен край с диаметър 0,5Dn50.  При наземно изследване тя по принцип се свързва със служители или с електронно дистанционно измерване (</w:t>
      </w:r>
      <w:r w:rsidRPr="009F6DA2">
        <w:t>EDM</w:t>
      </w:r>
      <w:r w:rsidRPr="009F6DA2">
        <w:rPr>
          <w:lang w:bidi="bg-BG"/>
        </w:rPr>
        <w:t>) на цел; при подводно изследване тя обикновено представлява утежнена сфера в края на верига за сондиране.</w:t>
      </w:r>
    </w:p>
    <w:p w14:paraId="684F0BAF" w14:textId="5E2D75CD" w:rsidR="00420ADD" w:rsidRPr="009F6DA2" w:rsidRDefault="00420ADD" w:rsidP="00420ADD">
      <w:pPr>
        <w:pStyle w:val="Heading1"/>
        <w:spacing w:line="276" w:lineRule="auto"/>
        <w:jc w:val="left"/>
      </w:pPr>
      <w:bookmarkStart w:id="273" w:name="_Toc151471083"/>
      <w:bookmarkStart w:id="274" w:name="_Toc153969505"/>
      <w:r w:rsidRPr="009F6DA2">
        <w:t>ИНЖЕНЕРНА ИНФРАСТРУКТУРА</w:t>
      </w:r>
      <w:bookmarkEnd w:id="273"/>
      <w:bookmarkEnd w:id="274"/>
      <w:r w:rsidRPr="009F6DA2">
        <w:t xml:space="preserve"> </w:t>
      </w:r>
    </w:p>
    <w:p w14:paraId="3EAD9762" w14:textId="40B170B5" w:rsidR="00420ADD" w:rsidRPr="009F6DA2" w:rsidRDefault="00420ADD" w:rsidP="00420ADD">
      <w:pPr>
        <w:spacing w:after="120"/>
      </w:pPr>
      <w:r w:rsidRPr="009F6DA2">
        <w:t xml:space="preserve">Всички доставени материали и цялата възложена и свършена работа трябва да са в съответствие с Българските норми, стандарти и Еврокодовете, с българските национални приложения. Ако в някой случай няма българско национално приложение, то тогава съответното британско национално приложение ще бъде използвано, или ще се прилагат други британски стандарти и указания по отношение на тази спецификация. В случай че се установи несъответствие между изискванията, залегнали в различните стандарти, то тогава най-високите от тях ще важат. </w:t>
      </w:r>
    </w:p>
    <w:p w14:paraId="5E643D5B" w14:textId="115E0E80" w:rsidR="00420ADD" w:rsidRPr="009F6DA2" w:rsidRDefault="00420ADD" w:rsidP="00420ADD">
      <w:pPr>
        <w:pStyle w:val="Heading1"/>
        <w:spacing w:line="276" w:lineRule="auto"/>
      </w:pPr>
      <w:bookmarkStart w:id="275" w:name="_Toc152143133"/>
      <w:bookmarkStart w:id="276" w:name="_Toc152143134"/>
      <w:bookmarkStart w:id="277" w:name="_Toc152143135"/>
      <w:bookmarkStart w:id="278" w:name="_Toc152143136"/>
      <w:bookmarkStart w:id="279" w:name="_Toc152143137"/>
      <w:bookmarkStart w:id="280" w:name="_Toc152143138"/>
      <w:bookmarkStart w:id="281" w:name="_Toc151471090"/>
      <w:bookmarkStart w:id="282" w:name="_Toc153969506"/>
      <w:bookmarkEnd w:id="275"/>
      <w:bookmarkEnd w:id="276"/>
      <w:bookmarkEnd w:id="277"/>
      <w:bookmarkEnd w:id="278"/>
      <w:bookmarkEnd w:id="279"/>
      <w:bookmarkEnd w:id="280"/>
      <w:r w:rsidRPr="009F6DA2">
        <w:lastRenderedPageBreak/>
        <w:t>ОБОРУДВАНЕ</w:t>
      </w:r>
      <w:bookmarkEnd w:id="281"/>
      <w:bookmarkEnd w:id="282"/>
      <w:r w:rsidRPr="009F6DA2">
        <w:t xml:space="preserve"> </w:t>
      </w:r>
    </w:p>
    <w:p w14:paraId="4692BEC6" w14:textId="77777777" w:rsidR="00420ADD" w:rsidRPr="009F6DA2" w:rsidRDefault="00420ADD" w:rsidP="00420ADD">
      <w:pPr>
        <w:spacing w:after="120"/>
        <w:rPr>
          <w:lang w:bidi="bg-BG"/>
        </w:rPr>
      </w:pPr>
      <w:r w:rsidRPr="009F6DA2">
        <w:rPr>
          <w:lang w:bidi="bg-BG"/>
        </w:rPr>
        <w:t>Преди да сключи споразумение за доставка на патентовани или произведени изделия, Изпълнителят следва да представи на Възложителя за преглед названията на всички доставчици и производители на такива изделия. Изпълнителят може да разпореди от неговия обект да бъдат отстранени всички материали, които не са одобрени по посочения начин.</w:t>
      </w:r>
    </w:p>
    <w:p w14:paraId="4B5EF029" w14:textId="789CD26E" w:rsidR="00420ADD" w:rsidRPr="009F6DA2" w:rsidRDefault="00420ADD" w:rsidP="00420ADD">
      <w:pPr>
        <w:pStyle w:val="Heading2"/>
        <w:spacing w:after="120" w:line="276" w:lineRule="auto"/>
        <w:ind w:hanging="11"/>
        <w:rPr>
          <w:sz w:val="24"/>
          <w:szCs w:val="24"/>
        </w:rPr>
      </w:pPr>
      <w:bookmarkStart w:id="283" w:name="_Toc152143147"/>
      <w:bookmarkStart w:id="284" w:name="_Toc470168622"/>
      <w:bookmarkStart w:id="285" w:name="_Toc151471091"/>
      <w:bookmarkStart w:id="286" w:name="_Toc153969507"/>
      <w:bookmarkEnd w:id="283"/>
      <w:r w:rsidRPr="009F6DA2">
        <w:rPr>
          <w:sz w:val="24"/>
          <w:szCs w:val="24"/>
        </w:rPr>
        <w:t>Разнородни метални изделия</w:t>
      </w:r>
      <w:bookmarkEnd w:id="284"/>
      <w:bookmarkEnd w:id="285"/>
      <w:bookmarkEnd w:id="286"/>
    </w:p>
    <w:p w14:paraId="71E737DF" w14:textId="77777777" w:rsidR="00420ADD" w:rsidRPr="009F6DA2" w:rsidRDefault="00420ADD" w:rsidP="00420ADD">
      <w:pPr>
        <w:spacing w:after="120"/>
        <w:rPr>
          <w:lang w:bidi="bg-BG"/>
        </w:rPr>
      </w:pPr>
      <w:r w:rsidRPr="009F6DA2">
        <w:rPr>
          <w:b/>
          <w:bCs/>
          <w:i/>
          <w:lang w:bidi="bg-BG"/>
        </w:rPr>
        <w:t>Материали и качество на изработка</w:t>
      </w:r>
    </w:p>
    <w:p w14:paraId="4E574EFC" w14:textId="77777777" w:rsidR="00420ADD" w:rsidRPr="009F6DA2" w:rsidRDefault="00420ADD" w:rsidP="00420ADD">
      <w:pPr>
        <w:spacing w:after="120"/>
        <w:rPr>
          <w:lang w:bidi="bg-BG"/>
        </w:rPr>
      </w:pPr>
      <w:r w:rsidRPr="009F6DA2">
        <w:rPr>
          <w:lang w:bidi="bg-BG"/>
        </w:rPr>
        <w:t>Материалите и изработката на различните метални изделия следва да отговарят на изискванията на спецификацията относно „Конструктивни метални конструкции“.</w:t>
      </w:r>
    </w:p>
    <w:p w14:paraId="067E05D2" w14:textId="364112C8" w:rsidR="00420ADD" w:rsidRPr="009F6DA2" w:rsidRDefault="00420ADD" w:rsidP="00420ADD">
      <w:pPr>
        <w:spacing w:after="120"/>
        <w:rPr>
          <w:lang w:bidi="bg-BG"/>
        </w:rPr>
      </w:pPr>
      <w:r w:rsidRPr="009F6DA2">
        <w:rPr>
          <w:lang w:bidi="bg-BG"/>
        </w:rPr>
        <w:t xml:space="preserve">Повърхностната обработка </w:t>
      </w:r>
      <w:r w:rsidR="00D5483E">
        <w:rPr>
          <w:lang w:bidi="bg-BG"/>
        </w:rPr>
        <w:t>(</w:t>
      </w:r>
      <w:r w:rsidRPr="009F6DA2">
        <w:rPr>
          <w:lang w:bidi="bg-BG"/>
        </w:rPr>
        <w:t>галванизиране и боядисване</w:t>
      </w:r>
      <w:r w:rsidR="00D5483E">
        <w:rPr>
          <w:lang w:bidi="bg-BG"/>
        </w:rPr>
        <w:t>)</w:t>
      </w:r>
      <w:r w:rsidRPr="009F6DA2">
        <w:rPr>
          <w:lang w:bidi="bg-BG"/>
        </w:rPr>
        <w:t xml:space="preserve"> на металните изделия трябва да съответства на изискванията </w:t>
      </w:r>
      <w:r w:rsidR="001059B4">
        <w:rPr>
          <w:lang w:bidi="bg-BG"/>
        </w:rPr>
        <w:t>на техническия проект</w:t>
      </w:r>
      <w:r w:rsidRPr="009F6DA2">
        <w:rPr>
          <w:lang w:bidi="bg-BG"/>
        </w:rPr>
        <w:t>.</w:t>
      </w:r>
    </w:p>
    <w:p w14:paraId="23903D55" w14:textId="77777777" w:rsidR="00420ADD" w:rsidRPr="009F6DA2" w:rsidRDefault="00420ADD" w:rsidP="00420ADD">
      <w:pPr>
        <w:pStyle w:val="Heading2"/>
        <w:spacing w:after="120" w:line="276" w:lineRule="auto"/>
        <w:ind w:hanging="11"/>
        <w:rPr>
          <w:sz w:val="24"/>
          <w:szCs w:val="24"/>
        </w:rPr>
      </w:pPr>
      <w:bookmarkStart w:id="287" w:name="_Toc470168623"/>
      <w:bookmarkStart w:id="288" w:name="_Toc151471092"/>
      <w:bookmarkStart w:id="289" w:name="_Toc153969508"/>
      <w:r w:rsidRPr="009F6DA2">
        <w:rPr>
          <w:sz w:val="24"/>
          <w:szCs w:val="24"/>
        </w:rPr>
        <w:t>Спасително оборудване</w:t>
      </w:r>
      <w:bookmarkEnd w:id="287"/>
      <w:bookmarkEnd w:id="288"/>
      <w:bookmarkEnd w:id="289"/>
    </w:p>
    <w:p w14:paraId="6F8DA7F7" w14:textId="77777777" w:rsidR="00420ADD" w:rsidRPr="009F6DA2" w:rsidRDefault="00420ADD" w:rsidP="00420ADD">
      <w:pPr>
        <w:spacing w:after="120"/>
        <w:rPr>
          <w:lang w:bidi="bg-BG"/>
        </w:rPr>
      </w:pPr>
      <w:r w:rsidRPr="009F6DA2">
        <w:rPr>
          <w:lang w:bidi="bg-BG"/>
        </w:rPr>
        <w:t>Спасителното оборудване следва да отговаря на международните стандарти и да бъде монтирано на стълбове.</w:t>
      </w:r>
    </w:p>
    <w:p w14:paraId="27C1CD14" w14:textId="77777777" w:rsidR="00420ADD" w:rsidRPr="009F6DA2" w:rsidRDefault="00420ADD" w:rsidP="00420ADD">
      <w:pPr>
        <w:pStyle w:val="Heading2"/>
        <w:spacing w:after="120" w:line="276" w:lineRule="auto"/>
        <w:ind w:hanging="11"/>
        <w:rPr>
          <w:sz w:val="24"/>
          <w:szCs w:val="24"/>
        </w:rPr>
      </w:pPr>
      <w:bookmarkStart w:id="290" w:name="_Toc470168624"/>
      <w:bookmarkStart w:id="291" w:name="_Toc151471093"/>
      <w:bookmarkStart w:id="292" w:name="_Toc153969509"/>
      <w:r w:rsidRPr="009F6DA2">
        <w:rPr>
          <w:sz w:val="24"/>
          <w:szCs w:val="24"/>
        </w:rPr>
        <w:t>Парапети</w:t>
      </w:r>
      <w:bookmarkEnd w:id="290"/>
      <w:bookmarkEnd w:id="291"/>
      <w:bookmarkEnd w:id="292"/>
    </w:p>
    <w:p w14:paraId="1C39C129" w14:textId="6F779931" w:rsidR="00BA702A" w:rsidRPr="009F6DA2" w:rsidRDefault="00420ADD" w:rsidP="004D1A4F">
      <w:pPr>
        <w:spacing w:after="120"/>
        <w:rPr>
          <w:lang w:bidi="bg-BG"/>
        </w:rPr>
      </w:pPr>
      <w:r w:rsidRPr="009F6DA2">
        <w:rPr>
          <w:lang w:bidi="bg-BG"/>
        </w:rPr>
        <w:t>Парапетите следва да се доставят от одобрен производител. Те трябва да се укрепят здраво в окончателното им положение докато тяхното фиксиране и основа укрепнат достатъчно.</w:t>
      </w:r>
    </w:p>
    <w:p w14:paraId="4D56C944" w14:textId="7F208B0B" w:rsidR="00282C27" w:rsidRPr="009F6DA2" w:rsidRDefault="00282C27" w:rsidP="001032C7">
      <w:pPr>
        <w:pStyle w:val="Heading1"/>
        <w:spacing w:line="276" w:lineRule="auto"/>
      </w:pPr>
      <w:bookmarkStart w:id="293" w:name="_Toc152143151"/>
      <w:bookmarkStart w:id="294" w:name="_Toc152143152"/>
      <w:bookmarkStart w:id="295" w:name="_Toc152143153"/>
      <w:bookmarkStart w:id="296" w:name="_Toc152143154"/>
      <w:bookmarkStart w:id="297" w:name="_Toc152143155"/>
      <w:bookmarkStart w:id="298" w:name="_Toc152143156"/>
      <w:bookmarkStart w:id="299" w:name="_Toc152143157"/>
      <w:bookmarkStart w:id="300" w:name="_Toc152143158"/>
      <w:bookmarkStart w:id="301" w:name="_Toc152143159"/>
      <w:bookmarkStart w:id="302" w:name="_Toc152143160"/>
      <w:bookmarkStart w:id="303" w:name="_Toc152143161"/>
      <w:bookmarkStart w:id="304" w:name="_Toc152143162"/>
      <w:bookmarkStart w:id="305" w:name="_Toc152143183"/>
      <w:bookmarkStart w:id="306" w:name="_Toc152143184"/>
      <w:bookmarkStart w:id="307" w:name="_Toc152143185"/>
      <w:bookmarkStart w:id="308" w:name="_Toc152143186"/>
      <w:bookmarkStart w:id="309" w:name="_Toc152143187"/>
      <w:bookmarkStart w:id="310" w:name="_Toc152143188"/>
      <w:bookmarkStart w:id="311" w:name="_Toc152143189"/>
      <w:bookmarkStart w:id="312" w:name="_Toc152143190"/>
      <w:bookmarkStart w:id="313" w:name="_Toc152143191"/>
      <w:bookmarkStart w:id="314" w:name="_Toc152143192"/>
      <w:bookmarkStart w:id="315" w:name="_Toc152143193"/>
      <w:bookmarkStart w:id="316" w:name="_Toc152143194"/>
      <w:bookmarkStart w:id="317" w:name="_Toc152143195"/>
      <w:bookmarkStart w:id="318" w:name="_Toc152143196"/>
      <w:bookmarkStart w:id="319" w:name="_Toc152143197"/>
      <w:bookmarkStart w:id="320" w:name="_Toc152143198"/>
      <w:bookmarkStart w:id="321" w:name="_Toc152143199"/>
      <w:bookmarkStart w:id="322" w:name="_Toc152143200"/>
      <w:bookmarkStart w:id="323" w:name="_Toc152143201"/>
      <w:bookmarkStart w:id="324" w:name="_Toc152143202"/>
      <w:bookmarkStart w:id="325" w:name="_Toc152143203"/>
      <w:bookmarkStart w:id="326" w:name="_Toc152143243"/>
      <w:bookmarkStart w:id="327" w:name="_Toc152143244"/>
      <w:bookmarkStart w:id="328" w:name="_Toc152143245"/>
      <w:bookmarkStart w:id="329" w:name="_Toc152143246"/>
      <w:bookmarkStart w:id="330" w:name="_Toc152143247"/>
      <w:bookmarkStart w:id="331" w:name="_Toc152143248"/>
      <w:bookmarkStart w:id="332" w:name="_Toc152143249"/>
      <w:bookmarkStart w:id="333" w:name="_Toc152143250"/>
      <w:bookmarkStart w:id="334" w:name="_Toc152143251"/>
      <w:bookmarkStart w:id="335" w:name="_Toc152143252"/>
      <w:bookmarkStart w:id="336" w:name="_Toc152143253"/>
      <w:bookmarkStart w:id="337" w:name="_Toc152143254"/>
      <w:bookmarkStart w:id="338" w:name="_Toc152143255"/>
      <w:bookmarkStart w:id="339" w:name="_Toc152143256"/>
      <w:bookmarkStart w:id="340" w:name="_Toc152143257"/>
      <w:bookmarkStart w:id="341" w:name="_Toc152143258"/>
      <w:bookmarkStart w:id="342" w:name="_Toc152143259"/>
      <w:bookmarkStart w:id="343" w:name="_Toc152143260"/>
      <w:bookmarkStart w:id="344" w:name="_Toc152143261"/>
      <w:bookmarkStart w:id="345" w:name="_Toc152143262"/>
      <w:bookmarkStart w:id="346" w:name="_Toc152143263"/>
      <w:bookmarkStart w:id="347" w:name="_Toc152143264"/>
      <w:bookmarkStart w:id="348" w:name="_Toc152143265"/>
      <w:bookmarkStart w:id="349" w:name="_Toc152143266"/>
      <w:bookmarkStart w:id="350" w:name="_Toc152143267"/>
      <w:bookmarkStart w:id="351" w:name="_Toc152143268"/>
      <w:bookmarkStart w:id="352" w:name="_Toc152143269"/>
      <w:bookmarkStart w:id="353" w:name="_Toc152143270"/>
      <w:bookmarkStart w:id="354" w:name="_Toc152143271"/>
      <w:bookmarkStart w:id="355" w:name="_Toc152143272"/>
      <w:bookmarkStart w:id="356" w:name="_Toc152143273"/>
      <w:bookmarkStart w:id="357" w:name="_Toc152143274"/>
      <w:bookmarkStart w:id="358" w:name="_Toc152143275"/>
      <w:bookmarkStart w:id="359" w:name="_Toc152143276"/>
      <w:bookmarkStart w:id="360" w:name="_Toc152143277"/>
      <w:bookmarkStart w:id="361" w:name="_Toc152143278"/>
      <w:bookmarkStart w:id="362" w:name="_Toc152143279"/>
      <w:bookmarkStart w:id="363" w:name="_Toc152143280"/>
      <w:bookmarkStart w:id="364" w:name="_Toc152143281"/>
      <w:bookmarkStart w:id="365" w:name="_Toc152143282"/>
      <w:bookmarkStart w:id="366" w:name="_Toc152143283"/>
      <w:bookmarkStart w:id="367" w:name="_Toc152143284"/>
      <w:bookmarkStart w:id="368" w:name="_Toc152143285"/>
      <w:bookmarkStart w:id="369" w:name="_Toc152143286"/>
      <w:bookmarkStart w:id="370" w:name="_Toc152143287"/>
      <w:bookmarkStart w:id="371" w:name="_Toc152143288"/>
      <w:bookmarkStart w:id="372" w:name="_Toc152143289"/>
      <w:bookmarkStart w:id="373" w:name="_Toc152143290"/>
      <w:bookmarkStart w:id="374" w:name="_Toc152143291"/>
      <w:bookmarkStart w:id="375" w:name="_Toc152143292"/>
      <w:bookmarkStart w:id="376" w:name="_Toc152143293"/>
      <w:bookmarkStart w:id="377" w:name="_Toc152143294"/>
      <w:bookmarkStart w:id="378" w:name="_Toc152143295"/>
      <w:bookmarkStart w:id="379" w:name="_Toc152143296"/>
      <w:bookmarkStart w:id="380" w:name="_Toc152143297"/>
      <w:bookmarkStart w:id="381" w:name="_Toc152143298"/>
      <w:bookmarkStart w:id="382" w:name="_Toc152143299"/>
      <w:bookmarkStart w:id="383" w:name="_Toc152143300"/>
      <w:bookmarkStart w:id="384" w:name="_Toc152143301"/>
      <w:bookmarkStart w:id="385" w:name="_Toc152143302"/>
      <w:bookmarkStart w:id="386" w:name="_Toc152143303"/>
      <w:bookmarkStart w:id="387" w:name="_Toc152143304"/>
      <w:bookmarkStart w:id="388" w:name="_Toc152143305"/>
      <w:bookmarkStart w:id="389" w:name="_Toc152143306"/>
      <w:bookmarkStart w:id="390" w:name="_Toc152143307"/>
      <w:bookmarkStart w:id="391" w:name="_Toc152143308"/>
      <w:bookmarkStart w:id="392" w:name="_Toc152143309"/>
      <w:bookmarkStart w:id="393" w:name="_Toc152143310"/>
      <w:bookmarkStart w:id="394" w:name="_Toc148533151"/>
      <w:bookmarkStart w:id="395" w:name="_Toc153969510"/>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r w:rsidRPr="009F6DA2">
        <w:t>ИЗИСКВАНИЯ ЗА ОПАЗВАНЕ НА ОКОЛНАТА СРЕДА</w:t>
      </w:r>
      <w:bookmarkEnd w:id="395"/>
    </w:p>
    <w:p w14:paraId="71D60119" w14:textId="77777777" w:rsidR="001032C7" w:rsidRPr="009F6DA2" w:rsidRDefault="001032C7" w:rsidP="001032C7">
      <w:pPr>
        <w:spacing w:after="120"/>
      </w:pPr>
      <w:r w:rsidRPr="009F6DA2">
        <w:t>Във връзка с прилагане на законодателството по околна среда, са проведени следните процедури и са издадени следните административни актове:</w:t>
      </w:r>
    </w:p>
    <w:p w14:paraId="39F51EFC" w14:textId="10DF8EB3" w:rsidR="001032C7" w:rsidRPr="009F6DA2" w:rsidRDefault="001032C7" w:rsidP="001032C7">
      <w:pPr>
        <w:spacing w:after="120"/>
      </w:pPr>
      <w:r w:rsidRPr="009F6DA2">
        <w:t xml:space="preserve">Във връзка с подадено в  РИОСВ - Бургас уведомление по чл. 10, ал. 1 от Наредбата за условията и реда за извършване на оценка за съвместимостта на планове, програми, проекти и инвестиционни предложения с предмета и целите на опазване на защитените зони - Наредбата за ОС за Инвестиционното предложение за „Рехабилитация на вълнолом в пристанище Бургас, поземлен имот N907079.618.1019, </w:t>
      </w:r>
      <w:r w:rsidR="00536BCC">
        <w:t>гр. Бургас, община Бургас“</w:t>
      </w:r>
      <w:r w:rsidRPr="009F6DA2">
        <w:t xml:space="preserve"> е изразено становище от БАСЕЙНО</w:t>
      </w:r>
      <w:r w:rsidR="00536BCC">
        <w:t xml:space="preserve">ВА ДИРЕКЦИЯ ЧЕРНОМОРСКИ РАЙОН </w:t>
      </w:r>
      <w:r w:rsidRPr="009F6DA2">
        <w:t xml:space="preserve">с изх. № 05-10-218(А1) от 26.02.2020г </w:t>
      </w:r>
    </w:p>
    <w:p w14:paraId="0BB2699D" w14:textId="77777777" w:rsidR="001032C7" w:rsidRPr="009F6DA2" w:rsidRDefault="001032C7" w:rsidP="001032C7">
      <w:pPr>
        <w:spacing w:after="120"/>
      </w:pPr>
      <w:r w:rsidRPr="009F6DA2">
        <w:t xml:space="preserve">Съгласно становището на БДЧР инвестиционното предложение, което ще се реализира е допустимо спрямо ПЛАНОВЕ ЗА УПРАВЛЕНИЕ НА РЕЧНИТЕ БАСЕЙНИ (ПУРБ) и ПЛАНОВЕ ЗА УПРАВЛЕНИЕ НА РИСКА ОТ НАВОДНЕНИЯ (ПУРН), при спазване на следните условия: </w:t>
      </w:r>
    </w:p>
    <w:p w14:paraId="568A6B20" w14:textId="77777777" w:rsidR="001032C7" w:rsidRPr="009F6DA2" w:rsidRDefault="001032C7" w:rsidP="001032C7">
      <w:pPr>
        <w:spacing w:after="120"/>
        <w:ind w:firstLine="284"/>
      </w:pPr>
      <w:r w:rsidRPr="009F6DA2">
        <w:t>1.</w:t>
      </w:r>
      <w:r w:rsidRPr="009F6DA2">
        <w:tab/>
        <w:t>Да се спазват ограниченията и забраните за извършване на дейности, които могат да доведат до пряко и непряко отвеждане на опасни и вредни вещества в подземните води, регламентирани в 1 1аредба №3/2000 г. за СОЗ.</w:t>
      </w:r>
    </w:p>
    <w:p w14:paraId="173C8238" w14:textId="77777777" w:rsidR="001032C7" w:rsidRPr="009F6DA2" w:rsidRDefault="001032C7" w:rsidP="001032C7">
      <w:pPr>
        <w:spacing w:after="120"/>
        <w:ind w:firstLine="284"/>
      </w:pPr>
      <w:r w:rsidRPr="009F6DA2">
        <w:lastRenderedPageBreak/>
        <w:t>2.</w:t>
      </w:r>
      <w:r w:rsidRPr="009F6DA2">
        <w:tab/>
        <w:t>За изграждане на нови, реконструкция или модернизация на съществуващи системи и съоръжения за ползване на воден обект за защита от вредното въздействие на водите е необходимо издаване на разрешително за ползване воден обект, съгласно чл.46, ал.1, т.1 от 313.</w:t>
      </w:r>
    </w:p>
    <w:p w14:paraId="075C5EC9" w14:textId="77777777" w:rsidR="001032C7" w:rsidRPr="009F6DA2" w:rsidRDefault="001032C7" w:rsidP="001032C7">
      <w:pPr>
        <w:spacing w:after="120"/>
        <w:ind w:firstLine="284"/>
      </w:pPr>
      <w:r w:rsidRPr="009F6DA2">
        <w:t>3.</w:t>
      </w:r>
      <w:r w:rsidRPr="009F6DA2">
        <w:tab/>
        <w:t>Да не се допуска замърсяване на речните легла и Черно море със строителни материали и гориво-смазочни материали от строителната техника. Обслужващите дейности по строителната механизация и автотранспорта да се осъществяват на места отдалечени от водните обекти. При извършване на строително - монтажни дейности следва да се прилагат най-добри налични практики за недопускане на замърсяване на водните обекти.</w:t>
      </w:r>
    </w:p>
    <w:p w14:paraId="7DAD0096" w14:textId="77777777" w:rsidR="001032C7" w:rsidRPr="009F6DA2" w:rsidRDefault="001032C7" w:rsidP="001032C7">
      <w:pPr>
        <w:spacing w:after="120"/>
        <w:ind w:firstLine="284"/>
      </w:pPr>
      <w:r w:rsidRPr="009F6DA2">
        <w:t>4.</w:t>
      </w:r>
      <w:r w:rsidRPr="009F6DA2">
        <w:tab/>
        <w:t>Дейността да се изпълнява извън сезона за къпане с цел предотвратяване влошаване качеството на водите в зоната за къпане.</w:t>
      </w:r>
    </w:p>
    <w:p w14:paraId="70FC63D7" w14:textId="77777777" w:rsidR="001032C7" w:rsidRPr="009F6DA2" w:rsidRDefault="001032C7" w:rsidP="001032C7">
      <w:pPr>
        <w:spacing w:after="120"/>
        <w:ind w:firstLine="284"/>
      </w:pPr>
      <w:r w:rsidRPr="009F6DA2">
        <w:t>5.</w:t>
      </w:r>
      <w:r w:rsidRPr="009F6DA2">
        <w:tab/>
        <w:t>Да се изготви План за управление на дейностите по драгиране и План за собствен мониторинг на води и седименти, които да се съгласуват с БДЧР преди реализация на ИП.</w:t>
      </w:r>
    </w:p>
    <w:p w14:paraId="1D8F17EF" w14:textId="77777777" w:rsidR="001032C7" w:rsidRPr="009F6DA2" w:rsidRDefault="001032C7" w:rsidP="001032C7">
      <w:pPr>
        <w:spacing w:after="120"/>
        <w:ind w:firstLine="284"/>
      </w:pPr>
      <w:r w:rsidRPr="009F6DA2">
        <w:t>6.</w:t>
      </w:r>
      <w:r w:rsidRPr="009F6DA2">
        <w:tab/>
        <w:t>Да не се депонира драгажен материал във водния обект.</w:t>
      </w:r>
    </w:p>
    <w:p w14:paraId="1595E3CC" w14:textId="77777777" w:rsidR="001032C7" w:rsidRPr="009F6DA2" w:rsidRDefault="001032C7" w:rsidP="001032C7">
      <w:pPr>
        <w:spacing w:after="120"/>
        <w:ind w:firstLine="284"/>
      </w:pPr>
      <w:r w:rsidRPr="009F6DA2">
        <w:t>7.</w:t>
      </w:r>
      <w:r w:rsidRPr="009F6DA2">
        <w:tab/>
        <w:t>Дейностите да се извършват в акваторията на вълнолома и да не засягат дадени права за ползване на водния обект.</w:t>
      </w:r>
    </w:p>
    <w:p w14:paraId="3250D6E3" w14:textId="77777777" w:rsidR="001032C7" w:rsidRPr="009F6DA2" w:rsidRDefault="001032C7" w:rsidP="001032C7">
      <w:pPr>
        <w:spacing w:after="120"/>
        <w:ind w:firstLine="284"/>
      </w:pPr>
      <w:r w:rsidRPr="009F6DA2">
        <w:t>8.</w:t>
      </w:r>
      <w:r w:rsidRPr="009F6DA2">
        <w:tab/>
        <w:t>Да се изпълняват приложимите мерки в Програмата на мерки към ПУРБ 2016 - 2021 г., ПУРИ 2016 - 2021 г.. Становище по ЕО на ПУРЬ №6-2/2016 г. и Становище по ЕО на ПУРН №2- 1/2016 г.</w:t>
      </w:r>
    </w:p>
    <w:p w14:paraId="62508AC5" w14:textId="77777777" w:rsidR="001032C7" w:rsidRPr="009F6DA2" w:rsidRDefault="001032C7" w:rsidP="001032C7">
      <w:pPr>
        <w:spacing w:after="120"/>
        <w:ind w:firstLine="284"/>
      </w:pPr>
      <w:r w:rsidRPr="009F6DA2">
        <w:t>9.</w:t>
      </w:r>
      <w:r w:rsidRPr="009F6DA2">
        <w:tab/>
        <w:t>Да не се допускат дейности, конто могат да доведат до пряко и непряко отвеждане на опасни и вредни вещества и замърсители в подземните води, във връзка с чл.118а от 313.</w:t>
      </w:r>
    </w:p>
    <w:p w14:paraId="46E88C45" w14:textId="27A547F6" w:rsidR="001032C7" w:rsidRPr="009F6DA2" w:rsidRDefault="001032C7" w:rsidP="001032C7">
      <w:pPr>
        <w:spacing w:after="120"/>
        <w:ind w:firstLine="284"/>
      </w:pPr>
      <w:r w:rsidRPr="009F6DA2">
        <w:t>10.</w:t>
      </w:r>
      <w:r w:rsidRPr="009F6DA2">
        <w:tab/>
        <w:t>В съответствие с разпоредбите по чл.116 от ЗВ</w:t>
      </w:r>
      <w:r w:rsidR="001059B4">
        <w:t>,</w:t>
      </w:r>
      <w:r w:rsidRPr="009F6DA2">
        <w:t xml:space="preserve"> всички води и водни обекти следва да се опазват от замърсяване и увреждане. При реализиране на ИП да се предвидят мерки за недопускане на </w:t>
      </w:r>
      <w:r w:rsidR="001059B4">
        <w:t xml:space="preserve">замръсяване </w:t>
      </w:r>
      <w:r w:rsidRPr="009F6DA2">
        <w:t>на повърхностни, подземни и крайбрежни морски води.</w:t>
      </w:r>
    </w:p>
    <w:p w14:paraId="625A11B3" w14:textId="77777777" w:rsidR="001032C7" w:rsidRPr="009F6DA2" w:rsidRDefault="001032C7" w:rsidP="001032C7">
      <w:pPr>
        <w:spacing w:after="120"/>
      </w:pPr>
      <w:r w:rsidRPr="009F6DA2">
        <w:t xml:space="preserve">По време на изпълнение на обекта, Изпълнителят следва да спазва разпоредбите на нормативните актове, действащи в Република България, относно опазването на околната среда и произтичащите от тях задължения за него. </w:t>
      </w:r>
    </w:p>
    <w:p w14:paraId="3465E9AD" w14:textId="77777777" w:rsidR="001032C7" w:rsidRPr="009F6DA2" w:rsidRDefault="001032C7" w:rsidP="001032C7">
      <w:pPr>
        <w:spacing w:after="120"/>
      </w:pPr>
      <w:r w:rsidRPr="009F6DA2">
        <w:t>Изпълнителят трябва да предвиди всички мерки за предотвратяване на замърсяването със строителни отпадъци на улиците и пътищата, намиращи се до строителната площадка и използвани за движение на автомобили и техника, свързани с изграждането на обекта. Той следва да приложи ефективен контрол върху движението на използваните от него автомобили, техника, и други по пътищата, свързани с обслужването на строителството,  както и върху складирането на материали, отпадъци.</w:t>
      </w:r>
    </w:p>
    <w:p w14:paraId="3338ED9A" w14:textId="3554BF7D" w:rsidR="001032C7" w:rsidRDefault="001032C7" w:rsidP="00CA1176">
      <w:pPr>
        <w:spacing w:after="120"/>
      </w:pPr>
      <w:r w:rsidRPr="009F6DA2">
        <w:t>Всички разходи за възстановяване на околната среда се заплащат от Изпълнителя.</w:t>
      </w:r>
    </w:p>
    <w:p w14:paraId="562C940F" w14:textId="0F31C750" w:rsidR="001032C7" w:rsidRPr="009F6DA2" w:rsidRDefault="001032C7" w:rsidP="001032C7">
      <w:pPr>
        <w:pStyle w:val="Heading1"/>
        <w:tabs>
          <w:tab w:val="clear" w:pos="764"/>
        </w:tabs>
        <w:spacing w:line="276" w:lineRule="auto"/>
      </w:pPr>
      <w:bookmarkStart w:id="396" w:name="_Toc349057458"/>
      <w:bookmarkStart w:id="397" w:name="_Toc151366740"/>
      <w:bookmarkStart w:id="398" w:name="_Toc153969511"/>
      <w:r w:rsidRPr="009F6DA2">
        <w:lastRenderedPageBreak/>
        <w:t>ИЗИСКВАНИЯ ЗА БЕЗОПАСНОСТ И СИГУРНОСТ</w:t>
      </w:r>
      <w:bookmarkEnd w:id="396"/>
      <w:bookmarkEnd w:id="397"/>
      <w:bookmarkEnd w:id="398"/>
    </w:p>
    <w:p w14:paraId="2C714757" w14:textId="68C6626E" w:rsidR="001032C7" w:rsidRPr="009F6DA2" w:rsidRDefault="001032C7" w:rsidP="001032C7">
      <w:pPr>
        <w:pStyle w:val="Heading2"/>
        <w:spacing w:after="120" w:line="276" w:lineRule="auto"/>
        <w:ind w:hanging="11"/>
        <w:rPr>
          <w:sz w:val="24"/>
          <w:szCs w:val="24"/>
        </w:rPr>
      </w:pPr>
      <w:bookmarkStart w:id="399" w:name="_Toc151366741"/>
      <w:bookmarkStart w:id="400" w:name="_Toc153969512"/>
      <w:bookmarkStart w:id="401" w:name="_Toc295124033"/>
      <w:bookmarkStart w:id="402" w:name="_Toc349057459"/>
      <w:r w:rsidRPr="009F6DA2">
        <w:rPr>
          <w:sz w:val="24"/>
          <w:szCs w:val="24"/>
        </w:rPr>
        <w:t>Общ</w:t>
      </w:r>
      <w:bookmarkEnd w:id="399"/>
      <w:r w:rsidRPr="009F6DA2">
        <w:rPr>
          <w:sz w:val="24"/>
          <w:szCs w:val="24"/>
        </w:rPr>
        <w:t>и изисквания</w:t>
      </w:r>
      <w:bookmarkEnd w:id="400"/>
    </w:p>
    <w:p w14:paraId="10CA9B57" w14:textId="77777777" w:rsidR="001032C7" w:rsidRPr="009F6DA2" w:rsidRDefault="001032C7" w:rsidP="001032C7">
      <w:pPr>
        <w:spacing w:after="240"/>
        <w:ind w:firstLine="709"/>
      </w:pPr>
      <w:r w:rsidRPr="009F6DA2">
        <w:t>При изпълнението на работи, които са предмет на настоящата поръчка, е необходимо да се спазват правилата и изискванията на всички действащи нормативни документи.</w:t>
      </w:r>
    </w:p>
    <w:p w14:paraId="47B61E10" w14:textId="77777777" w:rsidR="001032C7" w:rsidRPr="009F6DA2" w:rsidRDefault="001032C7" w:rsidP="001032C7">
      <w:pPr>
        <w:widowControl w:val="0"/>
        <w:shd w:val="clear" w:color="auto" w:fill="FFFFFF"/>
        <w:tabs>
          <w:tab w:val="left" w:pos="7140"/>
        </w:tabs>
        <w:autoSpaceDE w:val="0"/>
        <w:autoSpaceDN w:val="0"/>
        <w:adjustRightInd w:val="0"/>
        <w:spacing w:after="240"/>
        <w:rPr>
          <w:rFonts w:eastAsia="Batang"/>
          <w:lang w:eastAsia="ko-KR"/>
        </w:rPr>
      </w:pPr>
      <w:r w:rsidRPr="009F6DA2">
        <w:rPr>
          <w:rFonts w:eastAsia="Batang"/>
          <w:lang w:eastAsia="ko-KR"/>
        </w:rPr>
        <w:t>Отговорността за спазване на нормативните изисквания и указанията на контролните органи при извършване на строително-монтажните работи, транспорта и временното съхраняване на влаганите материали е на Изпълнителя.</w:t>
      </w:r>
    </w:p>
    <w:p w14:paraId="595DD01F" w14:textId="77777777" w:rsidR="001032C7" w:rsidRPr="009F6DA2" w:rsidRDefault="001032C7" w:rsidP="001032C7">
      <w:pPr>
        <w:spacing w:after="240"/>
        <w:ind w:firstLine="709"/>
        <w:rPr>
          <w:rFonts w:eastAsia="SimSun"/>
          <w:lang w:eastAsia="zh-CN"/>
        </w:rPr>
      </w:pPr>
      <w:r w:rsidRPr="009F6DA2">
        <w:rPr>
          <w:rFonts w:eastAsia="SimSun"/>
          <w:lang w:eastAsia="zh-CN"/>
        </w:rPr>
        <w:t xml:space="preserve">Да се вземе под внимание, че изпълнението на </w:t>
      </w:r>
      <w:r w:rsidRPr="009F6DA2">
        <w:rPr>
          <w:rFonts w:eastAsia="Batang"/>
          <w:lang w:eastAsia="ko-KR"/>
        </w:rPr>
        <w:t>строително-монтажните</w:t>
      </w:r>
      <w:r w:rsidRPr="009F6DA2">
        <w:rPr>
          <w:rFonts w:eastAsia="SimSun"/>
          <w:lang w:eastAsia="zh-CN"/>
        </w:rPr>
        <w:t xml:space="preserve"> работи ще се извършва при непрекъснат трафик и работа на пристанищата.</w:t>
      </w:r>
    </w:p>
    <w:bookmarkEnd w:id="401"/>
    <w:bookmarkEnd w:id="402"/>
    <w:p w14:paraId="7F0610AC" w14:textId="77777777" w:rsidR="001032C7" w:rsidRPr="009F6DA2" w:rsidRDefault="001032C7" w:rsidP="001032C7">
      <w:pPr>
        <w:spacing w:after="240"/>
        <w:rPr>
          <w:bCs/>
          <w:iCs/>
        </w:rPr>
      </w:pPr>
      <w:r w:rsidRPr="009F6DA2">
        <w:rPr>
          <w:bCs/>
          <w:iCs/>
        </w:rPr>
        <w:t>От самото начало до завършването на работата по проекта, Изпълнителят ще носи отговорност за защита от вандализъм, кражба или злонамерени действия на цялата си работа, материали и оборудване.</w:t>
      </w:r>
    </w:p>
    <w:p w14:paraId="5CE94A11" w14:textId="77777777" w:rsidR="001032C7" w:rsidRPr="009F6DA2" w:rsidRDefault="001032C7" w:rsidP="001032C7">
      <w:pPr>
        <w:pStyle w:val="Heading2"/>
        <w:spacing w:line="276" w:lineRule="auto"/>
        <w:ind w:hanging="11"/>
        <w:rPr>
          <w:sz w:val="24"/>
          <w:szCs w:val="24"/>
        </w:rPr>
      </w:pPr>
      <w:bookmarkStart w:id="403" w:name="_Toc159242101"/>
      <w:bookmarkStart w:id="404" w:name="_Toc159242347"/>
      <w:bookmarkStart w:id="405" w:name="_Toc159396791"/>
      <w:bookmarkStart w:id="406" w:name="_Toc295124034"/>
      <w:bookmarkStart w:id="407" w:name="_Toc349057460"/>
      <w:bookmarkStart w:id="408" w:name="_Toc151366742"/>
      <w:bookmarkStart w:id="409" w:name="_Toc153969513"/>
      <w:r w:rsidRPr="009F6DA2">
        <w:rPr>
          <w:sz w:val="24"/>
          <w:szCs w:val="24"/>
        </w:rPr>
        <w:t>Защита на собствеността</w:t>
      </w:r>
      <w:bookmarkEnd w:id="403"/>
      <w:bookmarkEnd w:id="404"/>
      <w:bookmarkEnd w:id="405"/>
      <w:bookmarkEnd w:id="406"/>
      <w:bookmarkEnd w:id="407"/>
      <w:bookmarkEnd w:id="408"/>
      <w:bookmarkEnd w:id="409"/>
    </w:p>
    <w:p w14:paraId="7CCB4B3C" w14:textId="77777777" w:rsidR="001032C7" w:rsidRPr="009F6DA2" w:rsidRDefault="001032C7" w:rsidP="001032C7">
      <w:pPr>
        <w:spacing w:after="240"/>
        <w:rPr>
          <w:bCs/>
          <w:iCs/>
        </w:rPr>
      </w:pPr>
      <w:r w:rsidRPr="009F6DA2">
        <w:rPr>
          <w:bCs/>
          <w:iCs/>
        </w:rPr>
        <w:t>Изпълнителят ще отговаря за опазването и охраната на собствеността, частна или държавна, която се намира на или е в близост до работната площадка, срещу щети или вреди вследствие на работата му по този Договор.</w:t>
      </w:r>
    </w:p>
    <w:p w14:paraId="1E122D91" w14:textId="77777777" w:rsidR="001032C7" w:rsidRPr="009F6DA2" w:rsidRDefault="001032C7" w:rsidP="001032C7">
      <w:pPr>
        <w:spacing w:after="240"/>
        <w:rPr>
          <w:bCs/>
          <w:iCs/>
        </w:rPr>
      </w:pPr>
      <w:r w:rsidRPr="009F6DA2">
        <w:rPr>
          <w:rFonts w:eastAsia="SimSun"/>
          <w:iCs/>
          <w:noProof/>
        </w:rPr>
        <w:t xml:space="preserve">При възникване на ситуации за временно спиране изпълнението на строително-монтажните работи изпълнителят е длъжен да предвиди необходимите мерки за обезопасяване на обекта, както и недопускане на увреждане, частично или цялостно разрушаване на изградената от него част от съоръжението. </w:t>
      </w:r>
    </w:p>
    <w:p w14:paraId="51A21DE3" w14:textId="13CC75C9" w:rsidR="001032C7" w:rsidRPr="009F6DA2" w:rsidRDefault="001032C7" w:rsidP="001032C7">
      <w:pPr>
        <w:pStyle w:val="Heading2"/>
        <w:spacing w:line="276" w:lineRule="auto"/>
        <w:ind w:hanging="11"/>
        <w:rPr>
          <w:sz w:val="24"/>
          <w:szCs w:val="24"/>
        </w:rPr>
      </w:pPr>
      <w:bookmarkStart w:id="410" w:name="_Toc152143315"/>
      <w:bookmarkStart w:id="411" w:name="_Toc152143316"/>
      <w:bookmarkStart w:id="412" w:name="_Toc365266098"/>
      <w:bookmarkStart w:id="413" w:name="_Toc365266860"/>
      <w:bookmarkStart w:id="414" w:name="_Toc365266987"/>
      <w:bookmarkStart w:id="415" w:name="_Toc367151410"/>
      <w:bookmarkStart w:id="416" w:name="_Toc159242102"/>
      <w:bookmarkStart w:id="417" w:name="_Toc159242348"/>
      <w:bookmarkStart w:id="418" w:name="_Toc159396792"/>
      <w:bookmarkStart w:id="419" w:name="_Toc295124035"/>
      <w:bookmarkStart w:id="420" w:name="_Toc349057461"/>
      <w:bookmarkStart w:id="421" w:name="_Toc151366743"/>
      <w:bookmarkStart w:id="422" w:name="_Toc153969514"/>
      <w:bookmarkStart w:id="423" w:name="_Toc367163543"/>
      <w:bookmarkStart w:id="424" w:name="_Toc367163969"/>
      <w:bookmarkStart w:id="425" w:name="_Toc367171198"/>
      <w:bookmarkStart w:id="426" w:name="_Toc367172164"/>
      <w:bookmarkStart w:id="427" w:name="_Toc367177104"/>
      <w:bookmarkStart w:id="428" w:name="_Toc368237386"/>
      <w:bookmarkStart w:id="429" w:name="_Toc370798303"/>
      <w:bookmarkStart w:id="430" w:name="_Toc370871378"/>
      <w:bookmarkStart w:id="431" w:name="_Toc370873020"/>
      <w:bookmarkStart w:id="432" w:name="_Toc372172495"/>
      <w:bookmarkStart w:id="433" w:name="_Toc372172696"/>
      <w:bookmarkStart w:id="434" w:name="_Toc374353715"/>
      <w:bookmarkStart w:id="435" w:name="_Toc36894890"/>
      <w:bookmarkStart w:id="436" w:name="_Toc108440811"/>
      <w:bookmarkStart w:id="437" w:name="_Toc110309773"/>
      <w:bookmarkStart w:id="438" w:name="_Toc150614117"/>
      <w:bookmarkStart w:id="439" w:name="_Toc151551137"/>
      <w:bookmarkEnd w:id="410"/>
      <w:bookmarkEnd w:id="411"/>
      <w:bookmarkEnd w:id="412"/>
      <w:bookmarkEnd w:id="413"/>
      <w:bookmarkEnd w:id="414"/>
      <w:bookmarkEnd w:id="415"/>
      <w:r w:rsidRPr="009F6DA2">
        <w:rPr>
          <w:sz w:val="24"/>
          <w:szCs w:val="24"/>
        </w:rPr>
        <w:t>Изисквания за предварителна инспекция / одобрение</w:t>
      </w:r>
      <w:bookmarkEnd w:id="416"/>
      <w:bookmarkEnd w:id="417"/>
      <w:bookmarkEnd w:id="418"/>
      <w:bookmarkEnd w:id="419"/>
      <w:bookmarkEnd w:id="420"/>
      <w:bookmarkEnd w:id="421"/>
      <w:bookmarkEnd w:id="422"/>
      <w:r w:rsidRPr="009F6DA2">
        <w:rPr>
          <w:sz w:val="24"/>
          <w:szCs w:val="24"/>
        </w:rPr>
        <w:t xml:space="preserve"> </w:t>
      </w:r>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p>
    <w:p w14:paraId="1B0AE432" w14:textId="21D6DE88" w:rsidR="001032C7" w:rsidRDefault="001032C7" w:rsidP="00CA1176">
      <w:pPr>
        <w:spacing w:after="240"/>
        <w:rPr>
          <w:bCs/>
          <w:iCs/>
        </w:rPr>
      </w:pPr>
      <w:r w:rsidRPr="009F6DA2">
        <w:rPr>
          <w:bCs/>
          <w:iCs/>
        </w:rPr>
        <w:t>Преди да изиска проверка на завършените работи Изпълнителят трябва да извърши нужното почистване и възстановяване, с което се дава възможност за извършване на съответната проверка.</w:t>
      </w:r>
    </w:p>
    <w:p w14:paraId="4192978B" w14:textId="29FE9AF2" w:rsidR="0058489B" w:rsidRPr="009F6DA2" w:rsidRDefault="0058489B" w:rsidP="00184F4F">
      <w:pPr>
        <w:pStyle w:val="Heading1"/>
        <w:spacing w:line="276" w:lineRule="auto"/>
      </w:pPr>
      <w:bookmarkStart w:id="440" w:name="_Toc153969515"/>
      <w:r w:rsidRPr="009F6DA2">
        <w:t>КОНТРОЛ И ПРИЕМАНЕ НА ИЗПЪЛНЕНИТЕ РАБОТИ</w:t>
      </w:r>
      <w:bookmarkEnd w:id="440"/>
      <w:r w:rsidRPr="009F6DA2">
        <w:t xml:space="preserve"> </w:t>
      </w:r>
    </w:p>
    <w:p w14:paraId="6EA87BD2" w14:textId="77777777" w:rsidR="001032C7" w:rsidRPr="009F6DA2" w:rsidRDefault="001032C7" w:rsidP="001032C7">
      <w:pPr>
        <w:spacing w:after="240"/>
      </w:pPr>
      <w:r w:rsidRPr="009F6DA2">
        <w:t>Качеството на работите ще бъде контролирано съгласно българското законодателство (инвеститорски контрол и строителен надзор).</w:t>
      </w:r>
    </w:p>
    <w:p w14:paraId="50A31F19" w14:textId="77777777" w:rsidR="001032C7" w:rsidRPr="009F6DA2" w:rsidRDefault="001032C7" w:rsidP="001032C7">
      <w:pPr>
        <w:spacing w:after="240"/>
      </w:pPr>
      <w:r w:rsidRPr="009F6DA2">
        <w:t>Контролът и приемането на извършените работи  ще се извършват от определени от Възложителят лица за инвеститорски контрол, по ред и при условия, определени в договора за изпълнение на поръчката.</w:t>
      </w:r>
    </w:p>
    <w:p w14:paraId="484D20EB" w14:textId="1045315C" w:rsidR="001032C7" w:rsidRPr="009F6DA2" w:rsidRDefault="001032C7" w:rsidP="001032C7">
      <w:pPr>
        <w:spacing w:after="240"/>
      </w:pPr>
      <w:r w:rsidRPr="009F6DA2">
        <w:lastRenderedPageBreak/>
        <w:t>За обекта се провеждат всички необходими проби и изпитвания.</w:t>
      </w:r>
      <w:r w:rsidR="00D7626E">
        <w:t xml:space="preserve"> </w:t>
      </w:r>
      <w:r w:rsidRPr="009F6DA2">
        <w:t>Обектът подлежи на приемане от държавна приемателна комисия с Протокол образец 16.</w:t>
      </w:r>
    </w:p>
    <w:p w14:paraId="04EF9E81" w14:textId="3A77A031" w:rsidR="001032C7" w:rsidRDefault="001032C7" w:rsidP="00631A39">
      <w:pPr>
        <w:spacing w:after="240"/>
      </w:pPr>
      <w:r w:rsidRPr="009F6DA2">
        <w:t>Документирането на извършените СМР ще се осъществява съгласно Наредба № 3 от 31.07.2003 г. за съставяне на актове и протоколи по време на строителството и чрез протоколи, в които се отразяват видовете и количествата, единичните цени и стойностите на действително изпълнените СМР, установява се съответствието им с изискванията на Възложителя, техническите норми и технологичните правила и се дава оценка за качеството на изпълнението</w:t>
      </w:r>
      <w:r w:rsidR="00966ECF">
        <w:t>.</w:t>
      </w:r>
    </w:p>
    <w:p w14:paraId="33FD82B6" w14:textId="7F28A23E" w:rsidR="003F6AF0" w:rsidRPr="009F6DA2" w:rsidRDefault="003F6AF0" w:rsidP="00184F4F">
      <w:pPr>
        <w:pStyle w:val="Heading1"/>
        <w:spacing w:line="276" w:lineRule="auto"/>
      </w:pPr>
      <w:bookmarkStart w:id="441" w:name="_Toc153969516"/>
      <w:r w:rsidRPr="009F6DA2">
        <w:t>ГАРАНЦИОННИ СРОКОВЕ</w:t>
      </w:r>
      <w:bookmarkEnd w:id="441"/>
    </w:p>
    <w:p w14:paraId="27BD63E9" w14:textId="09FD2BA4" w:rsidR="00F825C3" w:rsidRDefault="001032C7" w:rsidP="00A1127C">
      <w:pPr>
        <w:spacing w:after="120"/>
      </w:pPr>
      <w:r w:rsidRPr="009F6DA2">
        <w:t xml:space="preserve">Гаранционните срокове за изпълнени на строителните и монтажни работи, които са </w:t>
      </w:r>
      <w:bookmarkStart w:id="442" w:name="_Hlk151805390"/>
      <w:r w:rsidRPr="009F6DA2">
        <w:t xml:space="preserve">предмет на договора между </w:t>
      </w:r>
      <w:r w:rsidR="00E021EC">
        <w:t>В</w:t>
      </w:r>
      <w:r w:rsidRPr="009F6DA2">
        <w:t xml:space="preserve">ъзложителя и </w:t>
      </w:r>
      <w:r w:rsidR="00E021EC">
        <w:t>И</w:t>
      </w:r>
      <w:r w:rsidRPr="009F6DA2">
        <w:t>зпълнителя не могат да бъдат по-малки от минималните срокове, посочени в Наредба № 2 от 31.07.2003 г. за въвеждане в експлоатация на строежите в Република България и минимални гаранционни срокове за изпълнени строителни и монтажни работи, съоръжения и строителни обекти.</w:t>
      </w:r>
      <w:bookmarkEnd w:id="442"/>
    </w:p>
    <w:p w14:paraId="130A9746" w14:textId="34099CA9" w:rsidR="003F6AF0" w:rsidRPr="009F6DA2" w:rsidRDefault="003F6AF0" w:rsidP="00736F2B">
      <w:pPr>
        <w:pStyle w:val="Heading1"/>
      </w:pPr>
      <w:bookmarkStart w:id="443" w:name="_Toc153969517"/>
      <w:r w:rsidRPr="009F6DA2">
        <w:t>СРОК ЗА ИЗПЪЛНЕНИЕ</w:t>
      </w:r>
      <w:bookmarkEnd w:id="443"/>
      <w:r w:rsidRPr="009F6DA2">
        <w:t xml:space="preserve"> </w:t>
      </w:r>
    </w:p>
    <w:p w14:paraId="680678BA" w14:textId="77777777" w:rsidR="001032C7" w:rsidRPr="009F6DA2" w:rsidRDefault="001032C7" w:rsidP="001032C7">
      <w:pPr>
        <w:spacing w:after="120"/>
      </w:pPr>
      <w:r w:rsidRPr="009F6DA2">
        <w:t xml:space="preserve">Общият срок за изпълнение на СМР </w:t>
      </w:r>
      <w:r w:rsidRPr="009F6DA2">
        <w:rPr>
          <w:b/>
          <w:bCs/>
        </w:rPr>
        <w:t>не следва да надвишава 35 месеца</w:t>
      </w:r>
      <w:r w:rsidRPr="009F6DA2">
        <w:t>, считано от датата на съставяне и подписване на протокола за откриване на строителна площадка и за определяне на строителна линия и ниво (приложение № 2а), съгласно Наредба № 3 от 31.07.2003 г. за съставяне на актове и протоколи по време на строителството, до подписване без забележки на Констативен акт за установяване годността за приемане на строежа (приложение 15) към същата наредба.</w:t>
      </w:r>
    </w:p>
    <w:p w14:paraId="5B52559B" w14:textId="77777777" w:rsidR="001032C7" w:rsidRPr="009F6DA2" w:rsidRDefault="001032C7" w:rsidP="001032C7">
      <w:pPr>
        <w:spacing w:after="120"/>
      </w:pPr>
      <w:r w:rsidRPr="009F6DA2">
        <w:t>Сроковете за изпълнение на заложените в инвестиционния проект етапи трябва да бъдат както следва:</w:t>
      </w:r>
    </w:p>
    <w:p w14:paraId="00AAF394" w14:textId="7A06BE6D" w:rsidR="001032C7" w:rsidRPr="009F6DA2" w:rsidRDefault="001032C7" w:rsidP="001032C7">
      <w:pPr>
        <w:spacing w:after="120"/>
        <w:rPr>
          <w:lang w:eastAsia="ar-SA"/>
        </w:rPr>
      </w:pPr>
      <w:r w:rsidRPr="009F6DA2">
        <w:rPr>
          <w:b/>
          <w:bCs/>
          <w:lang w:eastAsia="ar-SA"/>
        </w:rPr>
        <w:t>Първи етап -</w:t>
      </w:r>
      <w:r w:rsidRPr="009F6DA2">
        <w:rPr>
          <w:lang w:eastAsia="ar-SA"/>
        </w:rPr>
        <w:t xml:space="preserve">  L=227,00</w:t>
      </w:r>
      <w:r w:rsidR="00E021EC">
        <w:rPr>
          <w:lang w:eastAsia="ar-SA"/>
        </w:rPr>
        <w:t xml:space="preserve"> </w:t>
      </w:r>
      <w:r w:rsidRPr="009F6DA2">
        <w:rPr>
          <w:lang w:eastAsia="ar-SA"/>
        </w:rPr>
        <w:t>м – от фара до оградата на Яхтклуба – Защита с Тетраподи до 15 месеца.</w:t>
      </w:r>
    </w:p>
    <w:p w14:paraId="394F2731" w14:textId="030D116F" w:rsidR="001032C7" w:rsidRPr="009F6DA2" w:rsidRDefault="001032C7" w:rsidP="001032C7">
      <w:pPr>
        <w:spacing w:after="120"/>
        <w:rPr>
          <w:lang w:eastAsia="ar-SA"/>
        </w:rPr>
      </w:pPr>
      <w:r w:rsidRPr="009F6DA2">
        <w:rPr>
          <w:b/>
          <w:bCs/>
          <w:lang w:eastAsia="ar-SA"/>
        </w:rPr>
        <w:t>Втори етап -</w:t>
      </w:r>
      <w:r w:rsidRPr="009F6DA2">
        <w:rPr>
          <w:lang w:eastAsia="ar-SA"/>
        </w:rPr>
        <w:t xml:space="preserve">  L=200,</w:t>
      </w:r>
      <w:r w:rsidR="00E021EC" w:rsidRPr="009F6DA2">
        <w:rPr>
          <w:lang w:eastAsia="ar-SA"/>
        </w:rPr>
        <w:t>00</w:t>
      </w:r>
      <w:r w:rsidR="00E021EC">
        <w:rPr>
          <w:lang w:eastAsia="ar-SA"/>
        </w:rPr>
        <w:t xml:space="preserve"> м</w:t>
      </w:r>
      <w:r w:rsidR="00E021EC" w:rsidRPr="009F6DA2">
        <w:rPr>
          <w:lang w:eastAsia="ar-SA"/>
        </w:rPr>
        <w:t xml:space="preserve"> </w:t>
      </w:r>
      <w:r w:rsidRPr="009F6DA2">
        <w:rPr>
          <w:lang w:eastAsia="ar-SA"/>
        </w:rPr>
        <w:t>– От оградата на Яхтклуба до 50,</w:t>
      </w:r>
      <w:r w:rsidR="00E021EC" w:rsidRPr="009F6DA2">
        <w:rPr>
          <w:lang w:eastAsia="ar-SA"/>
        </w:rPr>
        <w:t>00</w:t>
      </w:r>
      <w:r w:rsidR="00E021EC">
        <w:rPr>
          <w:lang w:eastAsia="ar-SA"/>
        </w:rPr>
        <w:t xml:space="preserve"> м</w:t>
      </w:r>
      <w:r w:rsidR="00E021EC" w:rsidRPr="009F6DA2">
        <w:rPr>
          <w:lang w:eastAsia="ar-SA"/>
        </w:rPr>
        <w:t xml:space="preserve"> </w:t>
      </w:r>
      <w:r w:rsidRPr="009F6DA2">
        <w:rPr>
          <w:lang w:eastAsia="ar-SA"/>
        </w:rPr>
        <w:t>след Морска гара - Защита с Тетраподи до 10 месеца.</w:t>
      </w:r>
    </w:p>
    <w:p w14:paraId="2C9F6602" w14:textId="065565C7" w:rsidR="001032C7" w:rsidRPr="009F6DA2" w:rsidRDefault="001032C7" w:rsidP="001032C7">
      <w:pPr>
        <w:spacing w:after="120"/>
        <w:rPr>
          <w:lang w:eastAsia="ar-SA"/>
        </w:rPr>
      </w:pPr>
      <w:r w:rsidRPr="009F6DA2">
        <w:rPr>
          <w:b/>
          <w:bCs/>
          <w:lang w:eastAsia="ar-SA"/>
        </w:rPr>
        <w:t>Трети етап -</w:t>
      </w:r>
      <w:r w:rsidRPr="009F6DA2">
        <w:rPr>
          <w:lang w:eastAsia="ar-SA"/>
        </w:rPr>
        <w:t xml:space="preserve"> L=265,</w:t>
      </w:r>
      <w:r w:rsidR="00E021EC" w:rsidRPr="009F6DA2">
        <w:rPr>
          <w:lang w:eastAsia="ar-SA"/>
        </w:rPr>
        <w:t>00</w:t>
      </w:r>
      <w:r w:rsidR="00E021EC">
        <w:rPr>
          <w:lang w:eastAsia="ar-SA"/>
        </w:rPr>
        <w:t xml:space="preserve"> м</w:t>
      </w:r>
      <w:r w:rsidR="00E021EC" w:rsidRPr="009F6DA2">
        <w:rPr>
          <w:lang w:eastAsia="ar-SA"/>
        </w:rPr>
        <w:t xml:space="preserve"> </w:t>
      </w:r>
      <w:r w:rsidRPr="009F6DA2">
        <w:rPr>
          <w:lang w:eastAsia="ar-SA"/>
        </w:rPr>
        <w:t>– От 50,</w:t>
      </w:r>
      <w:r w:rsidR="00E021EC" w:rsidRPr="009F6DA2">
        <w:rPr>
          <w:lang w:eastAsia="ar-SA"/>
        </w:rPr>
        <w:t>00</w:t>
      </w:r>
      <w:r w:rsidR="00E021EC">
        <w:rPr>
          <w:lang w:eastAsia="ar-SA"/>
        </w:rPr>
        <w:t xml:space="preserve"> м</w:t>
      </w:r>
      <w:r w:rsidR="00E021EC" w:rsidRPr="009F6DA2">
        <w:rPr>
          <w:lang w:eastAsia="ar-SA"/>
        </w:rPr>
        <w:t xml:space="preserve"> </w:t>
      </w:r>
      <w:r w:rsidRPr="009F6DA2">
        <w:rPr>
          <w:lang w:eastAsia="ar-SA"/>
        </w:rPr>
        <w:t>след Морска гара до началото на Магазия І - Защита с Каменни блокове до 10 месеца.</w:t>
      </w:r>
    </w:p>
    <w:p w14:paraId="7A192C8C" w14:textId="77777777" w:rsidR="001032C7" w:rsidRPr="009F6DA2" w:rsidRDefault="001032C7" w:rsidP="001032C7">
      <w:pPr>
        <w:spacing w:after="120"/>
        <w:rPr>
          <w:lang w:eastAsia="ar-SA"/>
        </w:rPr>
      </w:pPr>
      <w:r w:rsidRPr="009F6DA2">
        <w:rPr>
          <w:lang w:eastAsia="ar-SA"/>
        </w:rPr>
        <w:t>В посочените по-горе срокове не се включва времето за спиране работа по причини независещи от Изпълнителя, като:</w:t>
      </w:r>
    </w:p>
    <w:p w14:paraId="32CEDE30" w14:textId="77777777" w:rsidR="001032C7" w:rsidRPr="009F6DA2" w:rsidRDefault="001032C7" w:rsidP="001032C7">
      <w:pPr>
        <w:spacing w:after="120"/>
        <w:rPr>
          <w:lang w:eastAsia="ar-SA"/>
        </w:rPr>
      </w:pPr>
      <w:r w:rsidRPr="009F6DA2">
        <w:rPr>
          <w:lang w:eastAsia="ar-SA"/>
        </w:rPr>
        <w:t>а) неблагоприятни метеорологични условия за изпълнение на СМР, като валежи от дъжд, сняг, мъгли, ниски температури, вятър и др.;</w:t>
      </w:r>
    </w:p>
    <w:p w14:paraId="452E9D7F" w14:textId="77777777" w:rsidR="001032C7" w:rsidRPr="009F6DA2" w:rsidRDefault="001032C7" w:rsidP="001032C7">
      <w:pPr>
        <w:spacing w:after="120"/>
        <w:rPr>
          <w:lang w:eastAsia="ar-SA"/>
        </w:rPr>
      </w:pPr>
      <w:r w:rsidRPr="009F6DA2">
        <w:rPr>
          <w:lang w:eastAsia="ar-SA"/>
        </w:rPr>
        <w:t>б) когато на Изпълнителя е отказан достъп до обекта от оправомощени лица и институции по причини, които не се дължат на собственото му виновно поведение;</w:t>
      </w:r>
    </w:p>
    <w:p w14:paraId="79E45950" w14:textId="002F602A" w:rsidR="00173321" w:rsidRDefault="001032C7" w:rsidP="00810DA0">
      <w:pPr>
        <w:spacing w:after="120"/>
        <w:rPr>
          <w:lang w:eastAsia="ar-SA"/>
        </w:rPr>
      </w:pPr>
      <w:r w:rsidRPr="009F6DA2">
        <w:rPr>
          <w:lang w:eastAsia="ar-SA"/>
        </w:rPr>
        <w:lastRenderedPageBreak/>
        <w:t>в) когато изпълнението на възложените работи е било спряно по причини, указани от Възложителя.</w:t>
      </w:r>
    </w:p>
    <w:p w14:paraId="06BFFB6A" w14:textId="77777777" w:rsidR="00173321" w:rsidRPr="009F6DA2" w:rsidRDefault="00173321" w:rsidP="00173321">
      <w:pPr>
        <w:pStyle w:val="Heading1"/>
      </w:pPr>
      <w:bookmarkStart w:id="444" w:name="_Toc151366747"/>
      <w:bookmarkStart w:id="445" w:name="_Toc153969518"/>
      <w:r w:rsidRPr="009F6DA2">
        <w:t>КОЛИЧЕСТВЕНА СМЕТКА</w:t>
      </w:r>
      <w:bookmarkEnd w:id="444"/>
      <w:bookmarkEnd w:id="445"/>
    </w:p>
    <w:p w14:paraId="0E1CBE3E" w14:textId="77777777" w:rsidR="00173321" w:rsidRPr="009F6DA2" w:rsidRDefault="00173321" w:rsidP="00173321">
      <w:pPr>
        <w:spacing w:after="120"/>
      </w:pPr>
      <w:r w:rsidRPr="009F6DA2">
        <w:t>Неразделна част от настоящата техническата спецификация е приложената количествената сметка. Ако някои от операциите не са описани в количествената сметка, те да се считат включени по подразбиране към съответните позиции, като целта е обектът да има напълно завършен вид.</w:t>
      </w:r>
    </w:p>
    <w:p w14:paraId="7FBB14DB" w14:textId="77777777" w:rsidR="00173321" w:rsidRPr="009F6DA2" w:rsidRDefault="00173321" w:rsidP="00173321">
      <w:pPr>
        <w:spacing w:after="120"/>
      </w:pPr>
      <w:r w:rsidRPr="009F6DA2">
        <w:t>В процеса на изпълнение, при доказана необходимост и с цел предаване на обекта в завършен вид, въз основа на писмено съгласие на участниците в строителството видове и/или количества работи могат да бъдат заменени с други, когато това не представлява съществено отклонение от одобрените проекти по смисъла на чл. 154, ал. 2 от ЗУТ, без да се променят единичните цени, анализите на единичните цени или общата стойност на договора. За целта следва да се изготвят констативни протоколи и заменителни таблици.</w:t>
      </w:r>
    </w:p>
    <w:p w14:paraId="471C0893" w14:textId="0CBD6A2A" w:rsidR="00173321" w:rsidRPr="009F6DA2" w:rsidRDefault="00173321" w:rsidP="00173321">
      <w:pPr>
        <w:spacing w:after="120"/>
      </w:pPr>
      <w:r w:rsidRPr="009F6DA2">
        <w:t xml:space="preserve">При изпълнението може да бъде установена неотложна необходимост от изпълнение на видове и/или количества работи, които не са били предвидени в Техническата спецификация, Количествената сметка и одобрените инвестиционни проекти, но чието изпълнение е абсолютно необходимо за точното изпълнение на предмета на договора с цел обектът да има напълно завършен вид – „непредвидени работи“. Непредвидените работи от стойността на строителните и монтажните работи трябва да са съгласно КСС (Количествено Стойностната Сметка) на Изпълнителя. </w:t>
      </w:r>
    </w:p>
    <w:p w14:paraId="0D15380A" w14:textId="4A7A3657" w:rsidR="00173321" w:rsidRDefault="00173321" w:rsidP="00720C2C">
      <w:pPr>
        <w:spacing w:after="120"/>
      </w:pPr>
      <w:r w:rsidRPr="009F6DA2">
        <w:t>Документирането на необходимостта от замяна на работи или от непредвидени работи, приемането и заплащането им се извършва съгласно предвиденото в договора за изпълнение на поръчката.</w:t>
      </w:r>
    </w:p>
    <w:p w14:paraId="715C8E24" w14:textId="352C48BA" w:rsidR="00FB3351" w:rsidRPr="009F6DA2" w:rsidRDefault="003F6AF0" w:rsidP="005A6C2B">
      <w:pPr>
        <w:pStyle w:val="Heading1"/>
      </w:pPr>
      <w:bookmarkStart w:id="446" w:name="_Toc153969519"/>
      <w:r w:rsidRPr="009F6DA2">
        <w:t>ПРИЛОЖЕНИЯ</w:t>
      </w:r>
      <w:bookmarkEnd w:id="446"/>
    </w:p>
    <w:bookmarkEnd w:id="0"/>
    <w:p w14:paraId="01D474B5" w14:textId="01B4B80E" w:rsidR="00173321" w:rsidRPr="009F6DA2" w:rsidRDefault="00173321" w:rsidP="00972F3F">
      <w:pPr>
        <w:pStyle w:val="ListParagraph"/>
        <w:numPr>
          <w:ilvl w:val="0"/>
          <w:numId w:val="41"/>
        </w:numPr>
        <w:spacing w:line="360" w:lineRule="auto"/>
      </w:pPr>
      <w:r w:rsidRPr="009F6DA2">
        <w:t xml:space="preserve">Копие на инвестиционен </w:t>
      </w:r>
      <w:r w:rsidR="000D7276">
        <w:t xml:space="preserve">проект </w:t>
      </w:r>
      <w:r w:rsidRPr="009F6DA2">
        <w:t>за „Рехабилитация на вълнолом Бургас“</w:t>
      </w:r>
    </w:p>
    <w:p w14:paraId="5B4C1D15" w14:textId="77777777" w:rsidR="00972F3F" w:rsidRPr="009F6DA2" w:rsidRDefault="00972F3F" w:rsidP="00972F3F">
      <w:pPr>
        <w:numPr>
          <w:ilvl w:val="0"/>
          <w:numId w:val="42"/>
        </w:numPr>
        <w:spacing w:after="240"/>
        <w:ind w:left="2268" w:hanging="708"/>
        <w:contextualSpacing/>
      </w:pPr>
      <w:r w:rsidRPr="009F6DA2">
        <w:t>Проектна част: ХТС;</w:t>
      </w:r>
    </w:p>
    <w:p w14:paraId="12049C8D" w14:textId="77777777" w:rsidR="00972F3F" w:rsidRPr="009F6DA2" w:rsidRDefault="00972F3F" w:rsidP="00972F3F">
      <w:pPr>
        <w:numPr>
          <w:ilvl w:val="0"/>
          <w:numId w:val="42"/>
        </w:numPr>
        <w:spacing w:after="240"/>
        <w:ind w:left="2268" w:hanging="708"/>
        <w:contextualSpacing/>
        <w:rPr>
          <w:smallCaps/>
        </w:rPr>
      </w:pPr>
      <w:r w:rsidRPr="009F6DA2">
        <w:t>Проектна част „Конструктивна“</w:t>
      </w:r>
    </w:p>
    <w:p w14:paraId="55F6929B" w14:textId="77777777" w:rsidR="00972F3F" w:rsidRPr="009F6DA2" w:rsidRDefault="00972F3F" w:rsidP="00972F3F">
      <w:pPr>
        <w:numPr>
          <w:ilvl w:val="0"/>
          <w:numId w:val="42"/>
        </w:numPr>
        <w:spacing w:after="240"/>
        <w:ind w:left="2268" w:hanging="708"/>
        <w:contextualSpacing/>
        <w:rPr>
          <w:smallCaps/>
        </w:rPr>
      </w:pPr>
      <w:r w:rsidRPr="009F6DA2">
        <w:t>Проектна част „Пътна“</w:t>
      </w:r>
    </w:p>
    <w:p w14:paraId="6F6325CA" w14:textId="77777777" w:rsidR="00972F3F" w:rsidRPr="009F6DA2" w:rsidRDefault="00972F3F" w:rsidP="00972F3F">
      <w:pPr>
        <w:numPr>
          <w:ilvl w:val="0"/>
          <w:numId w:val="42"/>
        </w:numPr>
        <w:spacing w:after="240"/>
        <w:ind w:left="2268" w:hanging="708"/>
        <w:contextualSpacing/>
      </w:pPr>
      <w:r w:rsidRPr="009F6DA2">
        <w:t>Част: „Геодезия“;</w:t>
      </w:r>
    </w:p>
    <w:p w14:paraId="49AD9C49" w14:textId="77777777" w:rsidR="00972F3F" w:rsidRPr="009F6DA2" w:rsidRDefault="00972F3F" w:rsidP="00972F3F">
      <w:pPr>
        <w:numPr>
          <w:ilvl w:val="0"/>
          <w:numId w:val="42"/>
        </w:numPr>
        <w:spacing w:after="240"/>
        <w:ind w:left="2268" w:hanging="708"/>
        <w:contextualSpacing/>
      </w:pPr>
      <w:r w:rsidRPr="009F6DA2">
        <w:t>Част: „Електротехническа“;</w:t>
      </w:r>
    </w:p>
    <w:p w14:paraId="2451778F" w14:textId="77777777" w:rsidR="00972F3F" w:rsidRPr="009F6DA2" w:rsidRDefault="00972F3F" w:rsidP="00972F3F">
      <w:pPr>
        <w:numPr>
          <w:ilvl w:val="0"/>
          <w:numId w:val="42"/>
        </w:numPr>
        <w:spacing w:after="240"/>
        <w:ind w:left="2268" w:hanging="708"/>
        <w:contextualSpacing/>
      </w:pPr>
      <w:r w:rsidRPr="009F6DA2">
        <w:t>Част: „ПБЗ“;</w:t>
      </w:r>
    </w:p>
    <w:p w14:paraId="64647706" w14:textId="77777777" w:rsidR="00972F3F" w:rsidRPr="009F6DA2" w:rsidRDefault="00972F3F" w:rsidP="00972F3F">
      <w:pPr>
        <w:numPr>
          <w:ilvl w:val="0"/>
          <w:numId w:val="42"/>
        </w:numPr>
        <w:spacing w:after="240"/>
        <w:ind w:left="2268" w:hanging="708"/>
        <w:contextualSpacing/>
      </w:pPr>
      <w:r w:rsidRPr="009F6DA2">
        <w:t>Част: „ПУСО“;</w:t>
      </w:r>
    </w:p>
    <w:p w14:paraId="7D37055B" w14:textId="77777777" w:rsidR="00972F3F" w:rsidRPr="009F6DA2" w:rsidRDefault="00972F3F" w:rsidP="00972F3F">
      <w:pPr>
        <w:numPr>
          <w:ilvl w:val="0"/>
          <w:numId w:val="42"/>
        </w:numPr>
        <w:spacing w:after="240"/>
        <w:ind w:left="2268" w:hanging="708"/>
        <w:contextualSpacing/>
      </w:pPr>
      <w:r w:rsidRPr="009F6DA2">
        <w:t>Част: „Пожарна безопасност“.</w:t>
      </w:r>
    </w:p>
    <w:p w14:paraId="42D56EA4" w14:textId="77777777" w:rsidR="00972F3F" w:rsidRPr="009F6DA2" w:rsidRDefault="00972F3F" w:rsidP="00972F3F">
      <w:pPr>
        <w:numPr>
          <w:ilvl w:val="0"/>
          <w:numId w:val="42"/>
        </w:numPr>
        <w:spacing w:after="240"/>
        <w:ind w:left="2268" w:hanging="708"/>
        <w:contextualSpacing/>
        <w:rPr>
          <w:smallCaps/>
        </w:rPr>
      </w:pPr>
      <w:r w:rsidRPr="009F6DA2">
        <w:t>Инженерно-геоложки доклад;</w:t>
      </w:r>
    </w:p>
    <w:p w14:paraId="0AADCB2D" w14:textId="77777777" w:rsidR="00173321" w:rsidRPr="009F6DA2" w:rsidRDefault="00173321" w:rsidP="00173321">
      <w:pPr>
        <w:pStyle w:val="ListParagraph"/>
        <w:numPr>
          <w:ilvl w:val="0"/>
          <w:numId w:val="41"/>
        </w:numPr>
        <w:spacing w:after="240" w:line="360" w:lineRule="auto"/>
      </w:pPr>
      <w:r w:rsidRPr="009F6DA2">
        <w:t>Количествена сметка за обект: „Рехабилитация на вълнолом Бургас“.</w:t>
      </w:r>
    </w:p>
    <w:sectPr w:rsidR="00173321" w:rsidRPr="009F6DA2" w:rsidSect="002C2F5A">
      <w:pgSz w:w="11906" w:h="16838"/>
      <w:pgMar w:top="1417" w:right="849" w:bottom="1134" w:left="1134" w:header="28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71F7F0" w14:textId="77777777" w:rsidR="00AF09D4" w:rsidRDefault="00AF09D4" w:rsidP="00F84A11">
      <w:r>
        <w:separator/>
      </w:r>
    </w:p>
  </w:endnote>
  <w:endnote w:type="continuationSeparator" w:id="0">
    <w:p w14:paraId="1BE754B6" w14:textId="77777777" w:rsidR="00AF09D4" w:rsidRDefault="00AF09D4" w:rsidP="00F84A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barU">
    <w:altName w:val="Courier New"/>
    <w:panose1 w:val="00000000000000000000"/>
    <w:charset w:val="00"/>
    <w:family w:val="auto"/>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Monotype Sorts">
    <w:altName w:val="Segoe UI Symbol"/>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Futura Bk">
    <w:altName w:val="Century Gothic"/>
    <w:charset w:val="CC"/>
    <w:family w:val="swiss"/>
    <w:pitch w:val="variable"/>
    <w:sig w:usb0="00000203" w:usb1="00000000" w:usb2="00000000" w:usb3="00000000" w:csb0="00000005" w:csb1="00000000"/>
  </w:font>
  <w:font w:name="Segoe UI">
    <w:panose1 w:val="020B0502040204020203"/>
    <w:charset w:val="CC"/>
    <w:family w:val="swiss"/>
    <w:pitch w:val="variable"/>
    <w:sig w:usb0="E4002EFF" w:usb1="C000E47F"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Frutiger Roman">
    <w:altName w:val="Arial Narrow"/>
    <w:charset w:val="00"/>
    <w:family w:val="swiss"/>
    <w:pitch w:val="variable"/>
    <w:sig w:usb0="8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0"/>
        <w:szCs w:val="20"/>
      </w:rPr>
      <w:id w:val="1321694047"/>
      <w:docPartObj>
        <w:docPartGallery w:val="Page Numbers (Bottom of Page)"/>
        <w:docPartUnique/>
      </w:docPartObj>
    </w:sdtPr>
    <w:sdtEndPr>
      <w:rPr>
        <w:noProof/>
      </w:rPr>
    </w:sdtEndPr>
    <w:sdtContent>
      <w:p w14:paraId="0827758D" w14:textId="77777777" w:rsidR="00C42FA7" w:rsidRPr="002C4947" w:rsidRDefault="00C42FA7" w:rsidP="002C4947">
        <w:pPr>
          <w:tabs>
            <w:tab w:val="center" w:pos="4153"/>
            <w:tab w:val="right" w:pos="8306"/>
          </w:tabs>
          <w:rPr>
            <w:i/>
            <w:sz w:val="20"/>
            <w:szCs w:val="20"/>
          </w:rPr>
        </w:pPr>
        <w:r w:rsidRPr="002C4947">
          <w:rPr>
            <w:i/>
            <w:sz w:val="20"/>
            <w:szCs w:val="20"/>
          </w:rPr>
          <w:t xml:space="preserve">    --------------------------------------------------- </w:t>
        </w:r>
        <w:hyperlink r:id="rId1">
          <w:r w:rsidRPr="002C4947">
            <w:rPr>
              <w:i/>
              <w:color w:val="0000FF"/>
              <w:sz w:val="20"/>
              <w:szCs w:val="20"/>
              <w:u w:val="single"/>
            </w:rPr>
            <w:t>www.eufunds.bg</w:t>
          </w:r>
        </w:hyperlink>
        <w:r w:rsidRPr="002C4947">
          <w:rPr>
            <w:i/>
            <w:sz w:val="20"/>
            <w:szCs w:val="20"/>
          </w:rPr>
          <w:t xml:space="preserve"> -----------------------------</w:t>
        </w:r>
      </w:p>
      <w:p w14:paraId="6CD548BC" w14:textId="77777777" w:rsidR="00C42FA7" w:rsidRDefault="00C42FA7" w:rsidP="00CB3B73">
        <w:pPr>
          <w:tabs>
            <w:tab w:val="center" w:pos="4153"/>
            <w:tab w:val="right" w:pos="8306"/>
          </w:tabs>
          <w:ind w:firstLine="0"/>
          <w:rPr>
            <w:i/>
            <w:sz w:val="20"/>
            <w:szCs w:val="20"/>
          </w:rPr>
        </w:pPr>
        <w:r w:rsidRPr="002C4947">
          <w:rPr>
            <w:i/>
            <w:sz w:val="20"/>
            <w:szCs w:val="20"/>
          </w:rPr>
          <w:t xml:space="preserve">Този документ е създаден по 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    </w:t>
        </w:r>
      </w:p>
      <w:p w14:paraId="4D543C12" w14:textId="3C57CD05" w:rsidR="00C42FA7" w:rsidRPr="002C4947" w:rsidRDefault="00C42FA7" w:rsidP="002C4947">
        <w:pPr>
          <w:tabs>
            <w:tab w:val="center" w:pos="4153"/>
            <w:tab w:val="right" w:pos="8306"/>
          </w:tabs>
          <w:jc w:val="right"/>
          <w:rPr>
            <w:sz w:val="20"/>
            <w:szCs w:val="20"/>
          </w:rPr>
        </w:pPr>
        <w:r w:rsidRPr="002C4947">
          <w:rPr>
            <w:sz w:val="20"/>
            <w:szCs w:val="20"/>
          </w:rPr>
          <w:fldChar w:fldCharType="begin"/>
        </w:r>
        <w:r w:rsidRPr="002C4947">
          <w:rPr>
            <w:sz w:val="20"/>
            <w:szCs w:val="20"/>
          </w:rPr>
          <w:instrText xml:space="preserve"> PAGE   \* MERGEFORMAT </w:instrText>
        </w:r>
        <w:r w:rsidRPr="002C4947">
          <w:rPr>
            <w:sz w:val="20"/>
            <w:szCs w:val="20"/>
          </w:rPr>
          <w:fldChar w:fldCharType="separate"/>
        </w:r>
        <w:r w:rsidR="00B20DC9">
          <w:rPr>
            <w:noProof/>
            <w:sz w:val="20"/>
            <w:szCs w:val="20"/>
          </w:rPr>
          <w:t>52</w:t>
        </w:r>
        <w:r w:rsidRPr="002C4947">
          <w:rPr>
            <w:noProof/>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614580" w14:textId="77777777" w:rsidR="00AF09D4" w:rsidRDefault="00AF09D4" w:rsidP="00815957">
      <w:r>
        <w:separator/>
      </w:r>
    </w:p>
  </w:footnote>
  <w:footnote w:type="continuationSeparator" w:id="0">
    <w:p w14:paraId="0FC74118" w14:textId="77777777" w:rsidR="00AF09D4" w:rsidRDefault="00AF09D4" w:rsidP="00F84A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696FB" w14:textId="77777777" w:rsidR="00C42FA7" w:rsidRDefault="00C42FA7" w:rsidP="002C4947">
    <w:pPr>
      <w:pBdr>
        <w:bottom w:val="single" w:sz="6" w:space="1" w:color="auto"/>
      </w:pBdr>
      <w:tabs>
        <w:tab w:val="center" w:pos="4536"/>
        <w:tab w:val="right" w:pos="9072"/>
      </w:tabs>
    </w:pPr>
    <w:r w:rsidRPr="00A76328">
      <w:rPr>
        <w:noProof/>
        <w:lang w:val="en-US"/>
      </w:rPr>
      <w:drawing>
        <wp:inline distT="0" distB="0" distL="0" distR="0" wp14:anchorId="1B6F29E4" wp14:editId="12A6D930">
          <wp:extent cx="2191407" cy="84258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rsidRPr="00A76328">
      <w:ptab w:relativeTo="margin" w:alignment="center" w:leader="none"/>
    </w:r>
    <w:r w:rsidRPr="00A76328">
      <w:ptab w:relativeTo="margin" w:alignment="right" w:leader="none"/>
    </w:r>
    <w:r w:rsidRPr="00A76328">
      <w:rPr>
        <w:noProof/>
        <w:lang w:val="en-US"/>
      </w:rPr>
      <w:drawing>
        <wp:inline distT="0" distB="0" distL="0" distR="0" wp14:anchorId="25E6B33F" wp14:editId="1E774331">
          <wp:extent cx="2511261" cy="87931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B806132"/>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8881E0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72EC4D76"/>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153E6E14"/>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BF4C7556"/>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8AEEB70"/>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D809620"/>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662D928"/>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73699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D5E308A"/>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461AC56E"/>
    <w:lvl w:ilvl="0">
      <w:start w:val="1"/>
      <w:numFmt w:val="decimal"/>
      <w:pStyle w:val="Heading1"/>
      <w:lvlText w:val="%1."/>
      <w:lvlJc w:val="left"/>
      <w:pPr>
        <w:tabs>
          <w:tab w:val="num" w:pos="764"/>
        </w:tabs>
        <w:ind w:left="764" w:hanging="480"/>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1288"/>
        </w:tabs>
        <w:ind w:left="1288" w:hanging="720"/>
      </w:pPr>
    </w:lvl>
    <w:lvl w:ilvl="2">
      <w:start w:val="1"/>
      <w:numFmt w:val="decimal"/>
      <w:pStyle w:val="Heading3"/>
      <w:lvlText w:val="%1.%2.%3."/>
      <w:lvlJc w:val="left"/>
      <w:pPr>
        <w:tabs>
          <w:tab w:val="num" w:pos="720"/>
        </w:tabs>
        <w:ind w:left="720" w:hanging="720"/>
      </w:pPr>
      <w:rPr>
        <w:b/>
        <w:i w:val="0"/>
        <w:color w:val="auto"/>
      </w:rPr>
    </w:lvl>
    <w:lvl w:ilvl="3">
      <w:start w:val="1"/>
      <w:numFmt w:val="decimal"/>
      <w:pStyle w:val="Heading4"/>
      <w:lvlText w:val="%1.%2.%3.%4."/>
      <w:lvlJc w:val="left"/>
      <w:pPr>
        <w:tabs>
          <w:tab w:val="num" w:pos="1920"/>
        </w:tabs>
        <w:ind w:left="1920" w:hanging="72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pStyle w:val="Heading10"/>
      <w:lvlText w:val="%9."/>
      <w:lvlJc w:val="left"/>
      <w:pPr>
        <w:tabs>
          <w:tab w:val="num" w:pos="3240"/>
        </w:tabs>
        <w:ind w:left="3240" w:hanging="360"/>
      </w:pPr>
    </w:lvl>
  </w:abstractNum>
  <w:abstractNum w:abstractNumId="11" w15:restartNumberingAfterBreak="0">
    <w:nsid w:val="0B446CD5"/>
    <w:multiLevelType w:val="multilevel"/>
    <w:tmpl w:val="0402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15:restartNumberingAfterBreak="0">
    <w:nsid w:val="0DE250F0"/>
    <w:multiLevelType w:val="hybridMultilevel"/>
    <w:tmpl w:val="9752A23E"/>
    <w:lvl w:ilvl="0" w:tplc="04020001">
      <w:start w:val="1"/>
      <w:numFmt w:val="bullet"/>
      <w:lvlText w:val=""/>
      <w:lvlJc w:val="left"/>
      <w:pPr>
        <w:ind w:left="1296" w:hanging="360"/>
      </w:pPr>
      <w:rPr>
        <w:rFonts w:ascii="Symbol" w:hAnsi="Symbol" w:hint="default"/>
      </w:rPr>
    </w:lvl>
    <w:lvl w:ilvl="1" w:tplc="04020003" w:tentative="1">
      <w:start w:val="1"/>
      <w:numFmt w:val="bullet"/>
      <w:lvlText w:val="o"/>
      <w:lvlJc w:val="left"/>
      <w:pPr>
        <w:ind w:left="2016" w:hanging="360"/>
      </w:pPr>
      <w:rPr>
        <w:rFonts w:ascii="Courier New" w:hAnsi="Courier New" w:cs="Courier New" w:hint="default"/>
      </w:rPr>
    </w:lvl>
    <w:lvl w:ilvl="2" w:tplc="04020005" w:tentative="1">
      <w:start w:val="1"/>
      <w:numFmt w:val="bullet"/>
      <w:lvlText w:val=""/>
      <w:lvlJc w:val="left"/>
      <w:pPr>
        <w:ind w:left="2736" w:hanging="360"/>
      </w:pPr>
      <w:rPr>
        <w:rFonts w:ascii="Wingdings" w:hAnsi="Wingdings" w:hint="default"/>
      </w:rPr>
    </w:lvl>
    <w:lvl w:ilvl="3" w:tplc="04020001" w:tentative="1">
      <w:start w:val="1"/>
      <w:numFmt w:val="bullet"/>
      <w:lvlText w:val=""/>
      <w:lvlJc w:val="left"/>
      <w:pPr>
        <w:ind w:left="3456" w:hanging="360"/>
      </w:pPr>
      <w:rPr>
        <w:rFonts w:ascii="Symbol" w:hAnsi="Symbol" w:hint="default"/>
      </w:rPr>
    </w:lvl>
    <w:lvl w:ilvl="4" w:tplc="04020003" w:tentative="1">
      <w:start w:val="1"/>
      <w:numFmt w:val="bullet"/>
      <w:lvlText w:val="o"/>
      <w:lvlJc w:val="left"/>
      <w:pPr>
        <w:ind w:left="4176" w:hanging="360"/>
      </w:pPr>
      <w:rPr>
        <w:rFonts w:ascii="Courier New" w:hAnsi="Courier New" w:cs="Courier New" w:hint="default"/>
      </w:rPr>
    </w:lvl>
    <w:lvl w:ilvl="5" w:tplc="04020005" w:tentative="1">
      <w:start w:val="1"/>
      <w:numFmt w:val="bullet"/>
      <w:lvlText w:val=""/>
      <w:lvlJc w:val="left"/>
      <w:pPr>
        <w:ind w:left="4896" w:hanging="360"/>
      </w:pPr>
      <w:rPr>
        <w:rFonts w:ascii="Wingdings" w:hAnsi="Wingdings" w:hint="default"/>
      </w:rPr>
    </w:lvl>
    <w:lvl w:ilvl="6" w:tplc="04020001" w:tentative="1">
      <w:start w:val="1"/>
      <w:numFmt w:val="bullet"/>
      <w:lvlText w:val=""/>
      <w:lvlJc w:val="left"/>
      <w:pPr>
        <w:ind w:left="5616" w:hanging="360"/>
      </w:pPr>
      <w:rPr>
        <w:rFonts w:ascii="Symbol" w:hAnsi="Symbol" w:hint="default"/>
      </w:rPr>
    </w:lvl>
    <w:lvl w:ilvl="7" w:tplc="04020003" w:tentative="1">
      <w:start w:val="1"/>
      <w:numFmt w:val="bullet"/>
      <w:lvlText w:val="o"/>
      <w:lvlJc w:val="left"/>
      <w:pPr>
        <w:ind w:left="6336" w:hanging="360"/>
      </w:pPr>
      <w:rPr>
        <w:rFonts w:ascii="Courier New" w:hAnsi="Courier New" w:cs="Courier New" w:hint="default"/>
      </w:rPr>
    </w:lvl>
    <w:lvl w:ilvl="8" w:tplc="04020005" w:tentative="1">
      <w:start w:val="1"/>
      <w:numFmt w:val="bullet"/>
      <w:lvlText w:val=""/>
      <w:lvlJc w:val="left"/>
      <w:pPr>
        <w:ind w:left="7056" w:hanging="360"/>
      </w:pPr>
      <w:rPr>
        <w:rFonts w:ascii="Wingdings" w:hAnsi="Wingdings" w:hint="default"/>
      </w:rPr>
    </w:lvl>
  </w:abstractNum>
  <w:abstractNum w:abstractNumId="13" w15:restartNumberingAfterBreak="0">
    <w:nsid w:val="0E034D10"/>
    <w:multiLevelType w:val="hybridMultilevel"/>
    <w:tmpl w:val="C568A988"/>
    <w:lvl w:ilvl="0" w:tplc="D182EF02">
      <w:start w:val="1"/>
      <w:numFmt w:val="lowerRoman"/>
      <w:lvlText w:val="(%1)"/>
      <w:lvlJc w:val="left"/>
      <w:pPr>
        <w:ind w:left="1425" w:hanging="720"/>
      </w:pPr>
      <w:rPr>
        <w:rFonts w:hint="default"/>
      </w:rPr>
    </w:lvl>
    <w:lvl w:ilvl="1" w:tplc="04020019" w:tentative="1">
      <w:start w:val="1"/>
      <w:numFmt w:val="lowerLetter"/>
      <w:lvlText w:val="%2."/>
      <w:lvlJc w:val="left"/>
      <w:pPr>
        <w:ind w:left="1785" w:hanging="360"/>
      </w:pPr>
    </w:lvl>
    <w:lvl w:ilvl="2" w:tplc="0402001B" w:tentative="1">
      <w:start w:val="1"/>
      <w:numFmt w:val="lowerRoman"/>
      <w:lvlText w:val="%3."/>
      <w:lvlJc w:val="right"/>
      <w:pPr>
        <w:ind w:left="2505" w:hanging="180"/>
      </w:pPr>
    </w:lvl>
    <w:lvl w:ilvl="3" w:tplc="0402000F" w:tentative="1">
      <w:start w:val="1"/>
      <w:numFmt w:val="decimal"/>
      <w:lvlText w:val="%4."/>
      <w:lvlJc w:val="left"/>
      <w:pPr>
        <w:ind w:left="3225" w:hanging="360"/>
      </w:pPr>
    </w:lvl>
    <w:lvl w:ilvl="4" w:tplc="04020019" w:tentative="1">
      <w:start w:val="1"/>
      <w:numFmt w:val="lowerLetter"/>
      <w:lvlText w:val="%5."/>
      <w:lvlJc w:val="left"/>
      <w:pPr>
        <w:ind w:left="3945" w:hanging="360"/>
      </w:pPr>
    </w:lvl>
    <w:lvl w:ilvl="5" w:tplc="0402001B" w:tentative="1">
      <w:start w:val="1"/>
      <w:numFmt w:val="lowerRoman"/>
      <w:lvlText w:val="%6."/>
      <w:lvlJc w:val="right"/>
      <w:pPr>
        <w:ind w:left="4665" w:hanging="180"/>
      </w:pPr>
    </w:lvl>
    <w:lvl w:ilvl="6" w:tplc="0402000F" w:tentative="1">
      <w:start w:val="1"/>
      <w:numFmt w:val="decimal"/>
      <w:lvlText w:val="%7."/>
      <w:lvlJc w:val="left"/>
      <w:pPr>
        <w:ind w:left="5385" w:hanging="360"/>
      </w:pPr>
    </w:lvl>
    <w:lvl w:ilvl="7" w:tplc="04020019" w:tentative="1">
      <w:start w:val="1"/>
      <w:numFmt w:val="lowerLetter"/>
      <w:lvlText w:val="%8."/>
      <w:lvlJc w:val="left"/>
      <w:pPr>
        <w:ind w:left="6105" w:hanging="360"/>
      </w:pPr>
    </w:lvl>
    <w:lvl w:ilvl="8" w:tplc="0402001B" w:tentative="1">
      <w:start w:val="1"/>
      <w:numFmt w:val="lowerRoman"/>
      <w:lvlText w:val="%9."/>
      <w:lvlJc w:val="right"/>
      <w:pPr>
        <w:ind w:left="6825" w:hanging="180"/>
      </w:pPr>
    </w:lvl>
  </w:abstractNum>
  <w:abstractNum w:abstractNumId="14" w15:restartNumberingAfterBreak="0">
    <w:nsid w:val="0F596A41"/>
    <w:multiLevelType w:val="multilevel"/>
    <w:tmpl w:val="3BB63A76"/>
    <w:styleLink w:val="a"/>
    <w:lvl w:ilvl="0">
      <w:start w:val="1"/>
      <w:numFmt w:val="decimal"/>
      <w:lvlText w:val="%1."/>
      <w:lvlJc w:val="left"/>
      <w:pPr>
        <w:tabs>
          <w:tab w:val="num" w:pos="720"/>
        </w:tabs>
        <w:ind w:left="720" w:hanging="360"/>
      </w:pPr>
      <w:rPr>
        <w:rFonts w:ascii="Times New Roman" w:hAnsi="Times New Roman"/>
      </w:rPr>
    </w:lvl>
    <w:lvl w:ilvl="1">
      <w:start w:val="1"/>
      <w:numFmt w:val="decimal"/>
      <w:pStyle w:val="-"/>
      <w:lvlText w:val="1.%2"/>
      <w:lvlJc w:val="left"/>
      <w:pPr>
        <w:tabs>
          <w:tab w:val="num" w:pos="1440"/>
        </w:tabs>
        <w:ind w:left="1440" w:hanging="360"/>
      </w:pPr>
      <w:rPr>
        <w:rFonts w:ascii="Times New Roman" w:hAnsi="Times New Roman"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15AE7597"/>
    <w:multiLevelType w:val="hybridMultilevel"/>
    <w:tmpl w:val="FEF20E8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1F25042E"/>
    <w:multiLevelType w:val="hybridMultilevel"/>
    <w:tmpl w:val="CFBE3BDA"/>
    <w:lvl w:ilvl="0" w:tplc="FFFFFFFF">
      <w:start w:val="1"/>
      <w:numFmt w:val="bullet"/>
      <w:pStyle w:val="a0"/>
      <w:lvlText w:val=""/>
      <w:lvlJc w:val="left"/>
      <w:pPr>
        <w:tabs>
          <w:tab w:val="num" w:pos="720"/>
        </w:tabs>
        <w:ind w:left="720" w:hanging="360"/>
      </w:pPr>
      <w:rPr>
        <w:rFonts w:ascii="Symbol" w:hAnsi="Symbol" w:hint="default"/>
      </w:rPr>
    </w:lvl>
    <w:lvl w:ilvl="1" w:tplc="FFFFFFFF">
      <w:start w:val="1"/>
      <w:numFmt w:val="bullet"/>
      <w:pStyle w:val="a1"/>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119051D"/>
    <w:multiLevelType w:val="hybridMultilevel"/>
    <w:tmpl w:val="B0EA72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238563D3"/>
    <w:multiLevelType w:val="hybridMultilevel"/>
    <w:tmpl w:val="B5DE7D3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28690AB8"/>
    <w:multiLevelType w:val="hybridMultilevel"/>
    <w:tmpl w:val="B9B6F390"/>
    <w:lvl w:ilvl="0" w:tplc="72AEF82A">
      <w:start w:val="1"/>
      <w:numFmt w:val="bullet"/>
      <w:lvlText w:val=""/>
      <w:lvlJc w:val="left"/>
      <w:pPr>
        <w:ind w:left="1166" w:hanging="361"/>
      </w:pPr>
      <w:rPr>
        <w:rFonts w:ascii="Symbol" w:eastAsia="Symbol" w:hAnsi="Symbol" w:hint="default"/>
        <w:color w:val="00577D"/>
        <w:sz w:val="20"/>
        <w:szCs w:val="20"/>
      </w:rPr>
    </w:lvl>
    <w:lvl w:ilvl="1" w:tplc="F34EAB74">
      <w:start w:val="1"/>
      <w:numFmt w:val="bullet"/>
      <w:lvlText w:val="•"/>
      <w:lvlJc w:val="left"/>
      <w:pPr>
        <w:ind w:left="2196" w:hanging="361"/>
      </w:pPr>
      <w:rPr>
        <w:rFonts w:hint="default"/>
      </w:rPr>
    </w:lvl>
    <w:lvl w:ilvl="2" w:tplc="1898BE6C">
      <w:start w:val="1"/>
      <w:numFmt w:val="bullet"/>
      <w:lvlText w:val="•"/>
      <w:lvlJc w:val="left"/>
      <w:pPr>
        <w:ind w:left="3226" w:hanging="361"/>
      </w:pPr>
      <w:rPr>
        <w:rFonts w:hint="default"/>
      </w:rPr>
    </w:lvl>
    <w:lvl w:ilvl="3" w:tplc="CD8E7C76">
      <w:start w:val="1"/>
      <w:numFmt w:val="bullet"/>
      <w:lvlText w:val="•"/>
      <w:lvlJc w:val="left"/>
      <w:pPr>
        <w:ind w:left="4256" w:hanging="361"/>
      </w:pPr>
      <w:rPr>
        <w:rFonts w:hint="default"/>
      </w:rPr>
    </w:lvl>
    <w:lvl w:ilvl="4" w:tplc="221A8230">
      <w:start w:val="1"/>
      <w:numFmt w:val="bullet"/>
      <w:lvlText w:val="•"/>
      <w:lvlJc w:val="left"/>
      <w:pPr>
        <w:ind w:left="5285" w:hanging="361"/>
      </w:pPr>
      <w:rPr>
        <w:rFonts w:hint="default"/>
      </w:rPr>
    </w:lvl>
    <w:lvl w:ilvl="5" w:tplc="CB4256CE">
      <w:start w:val="1"/>
      <w:numFmt w:val="bullet"/>
      <w:lvlText w:val="•"/>
      <w:lvlJc w:val="left"/>
      <w:pPr>
        <w:ind w:left="6315" w:hanging="361"/>
      </w:pPr>
      <w:rPr>
        <w:rFonts w:hint="default"/>
      </w:rPr>
    </w:lvl>
    <w:lvl w:ilvl="6" w:tplc="8A22D472">
      <w:start w:val="1"/>
      <w:numFmt w:val="bullet"/>
      <w:lvlText w:val="•"/>
      <w:lvlJc w:val="left"/>
      <w:pPr>
        <w:ind w:left="7345" w:hanging="361"/>
      </w:pPr>
      <w:rPr>
        <w:rFonts w:hint="default"/>
      </w:rPr>
    </w:lvl>
    <w:lvl w:ilvl="7" w:tplc="D26C37CE">
      <w:start w:val="1"/>
      <w:numFmt w:val="bullet"/>
      <w:lvlText w:val="•"/>
      <w:lvlJc w:val="left"/>
      <w:pPr>
        <w:ind w:left="8375" w:hanging="361"/>
      </w:pPr>
      <w:rPr>
        <w:rFonts w:hint="default"/>
      </w:rPr>
    </w:lvl>
    <w:lvl w:ilvl="8" w:tplc="5DD414A0">
      <w:start w:val="1"/>
      <w:numFmt w:val="bullet"/>
      <w:lvlText w:val="•"/>
      <w:lvlJc w:val="left"/>
      <w:pPr>
        <w:ind w:left="9404" w:hanging="361"/>
      </w:pPr>
      <w:rPr>
        <w:rFonts w:hint="default"/>
      </w:rPr>
    </w:lvl>
  </w:abstractNum>
  <w:abstractNum w:abstractNumId="20" w15:restartNumberingAfterBreak="0">
    <w:nsid w:val="29EE5009"/>
    <w:multiLevelType w:val="hybridMultilevel"/>
    <w:tmpl w:val="4A68DBB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381B246A"/>
    <w:multiLevelType w:val="singleLevel"/>
    <w:tmpl w:val="5C1AE66E"/>
    <w:lvl w:ilvl="0">
      <w:start w:val="1"/>
      <w:numFmt w:val="decimal"/>
      <w:pStyle w:val="Header1IPC"/>
      <w:lvlText w:val="%1"/>
      <w:legacy w:legacy="1" w:legacySpace="0" w:legacyIndent="360"/>
      <w:lvlJc w:val="left"/>
      <w:rPr>
        <w:rFonts w:ascii="HebarU" w:hAnsi="HebarU" w:cs="HebarU" w:hint="default"/>
      </w:rPr>
    </w:lvl>
  </w:abstractNum>
  <w:abstractNum w:abstractNumId="22" w15:restartNumberingAfterBreak="0">
    <w:nsid w:val="3D594101"/>
    <w:multiLevelType w:val="hybridMultilevel"/>
    <w:tmpl w:val="ECFC44A0"/>
    <w:lvl w:ilvl="0" w:tplc="FFAE5C14">
      <w:start w:val="1"/>
      <w:numFmt w:val="decimal"/>
      <w:lvlText w:val="%1"/>
      <w:lvlJc w:val="left"/>
      <w:pPr>
        <w:ind w:left="1440" w:hanging="360"/>
      </w:pPr>
      <w:rPr>
        <w:rFonts w:hint="default"/>
      </w:rPr>
    </w:lvl>
    <w:lvl w:ilvl="1" w:tplc="04020019">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23" w15:restartNumberingAfterBreak="0">
    <w:nsid w:val="3FFD0090"/>
    <w:multiLevelType w:val="hybridMultilevel"/>
    <w:tmpl w:val="DD360BD6"/>
    <w:lvl w:ilvl="0" w:tplc="D2E2BD12">
      <w:numFmt w:val="bullet"/>
      <w:lvlText w:val="-"/>
      <w:lvlJc w:val="left"/>
      <w:pPr>
        <w:ind w:left="1126" w:hanging="360"/>
      </w:pPr>
      <w:rPr>
        <w:rFonts w:ascii="Arial Narrow" w:eastAsia="Calibri" w:hAnsi="Arial Narrow" w:cs="Times New Roman" w:hint="default"/>
      </w:rPr>
    </w:lvl>
    <w:lvl w:ilvl="1" w:tplc="04020003">
      <w:start w:val="1"/>
      <w:numFmt w:val="bullet"/>
      <w:lvlText w:val="o"/>
      <w:lvlJc w:val="left"/>
      <w:pPr>
        <w:ind w:left="1846" w:hanging="360"/>
      </w:pPr>
      <w:rPr>
        <w:rFonts w:ascii="Courier New" w:hAnsi="Courier New" w:cs="Courier New" w:hint="default"/>
      </w:rPr>
    </w:lvl>
    <w:lvl w:ilvl="2" w:tplc="04020005">
      <w:start w:val="1"/>
      <w:numFmt w:val="bullet"/>
      <w:lvlText w:val=""/>
      <w:lvlJc w:val="left"/>
      <w:pPr>
        <w:ind w:left="2566" w:hanging="360"/>
      </w:pPr>
      <w:rPr>
        <w:rFonts w:ascii="Wingdings" w:hAnsi="Wingdings" w:hint="default"/>
      </w:rPr>
    </w:lvl>
    <w:lvl w:ilvl="3" w:tplc="04020001">
      <w:start w:val="1"/>
      <w:numFmt w:val="bullet"/>
      <w:lvlText w:val=""/>
      <w:lvlJc w:val="left"/>
      <w:pPr>
        <w:ind w:left="3286" w:hanging="360"/>
      </w:pPr>
      <w:rPr>
        <w:rFonts w:ascii="Symbol" w:hAnsi="Symbol" w:hint="default"/>
      </w:rPr>
    </w:lvl>
    <w:lvl w:ilvl="4" w:tplc="04020003">
      <w:start w:val="1"/>
      <w:numFmt w:val="bullet"/>
      <w:lvlText w:val="o"/>
      <w:lvlJc w:val="left"/>
      <w:pPr>
        <w:ind w:left="4006" w:hanging="360"/>
      </w:pPr>
      <w:rPr>
        <w:rFonts w:ascii="Courier New" w:hAnsi="Courier New" w:cs="Courier New" w:hint="default"/>
      </w:rPr>
    </w:lvl>
    <w:lvl w:ilvl="5" w:tplc="04020005">
      <w:start w:val="1"/>
      <w:numFmt w:val="bullet"/>
      <w:lvlText w:val=""/>
      <w:lvlJc w:val="left"/>
      <w:pPr>
        <w:ind w:left="4726" w:hanging="360"/>
      </w:pPr>
      <w:rPr>
        <w:rFonts w:ascii="Wingdings" w:hAnsi="Wingdings" w:hint="default"/>
      </w:rPr>
    </w:lvl>
    <w:lvl w:ilvl="6" w:tplc="04020001">
      <w:start w:val="1"/>
      <w:numFmt w:val="bullet"/>
      <w:lvlText w:val=""/>
      <w:lvlJc w:val="left"/>
      <w:pPr>
        <w:ind w:left="5446" w:hanging="360"/>
      </w:pPr>
      <w:rPr>
        <w:rFonts w:ascii="Symbol" w:hAnsi="Symbol" w:hint="default"/>
      </w:rPr>
    </w:lvl>
    <w:lvl w:ilvl="7" w:tplc="04020003">
      <w:start w:val="1"/>
      <w:numFmt w:val="bullet"/>
      <w:lvlText w:val="o"/>
      <w:lvlJc w:val="left"/>
      <w:pPr>
        <w:ind w:left="6166" w:hanging="360"/>
      </w:pPr>
      <w:rPr>
        <w:rFonts w:ascii="Courier New" w:hAnsi="Courier New" w:cs="Courier New" w:hint="default"/>
      </w:rPr>
    </w:lvl>
    <w:lvl w:ilvl="8" w:tplc="04020005">
      <w:start w:val="1"/>
      <w:numFmt w:val="bullet"/>
      <w:lvlText w:val=""/>
      <w:lvlJc w:val="left"/>
      <w:pPr>
        <w:ind w:left="6886" w:hanging="360"/>
      </w:pPr>
      <w:rPr>
        <w:rFonts w:ascii="Wingdings" w:hAnsi="Wingdings" w:hint="default"/>
      </w:rPr>
    </w:lvl>
  </w:abstractNum>
  <w:abstractNum w:abstractNumId="24" w15:restartNumberingAfterBreak="0">
    <w:nsid w:val="49E170C8"/>
    <w:multiLevelType w:val="hybridMultilevel"/>
    <w:tmpl w:val="5120BBBC"/>
    <w:lvl w:ilvl="0" w:tplc="C3867576">
      <w:numFmt w:val="bullet"/>
      <w:lvlText w:val="-"/>
      <w:lvlJc w:val="left"/>
      <w:pPr>
        <w:ind w:left="1440" w:hanging="360"/>
      </w:pPr>
      <w:rPr>
        <w:rFonts w:ascii="Times New Roman" w:eastAsia="Calibri" w:hAnsi="Times New Roman" w:cs="Times New Roman" w:hint="default"/>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5" w15:restartNumberingAfterBreak="0">
    <w:nsid w:val="4A514303"/>
    <w:multiLevelType w:val="hybridMultilevel"/>
    <w:tmpl w:val="B456C4E2"/>
    <w:lvl w:ilvl="0" w:tplc="04130001">
      <w:start w:val="1"/>
      <w:numFmt w:val="bullet"/>
      <w:lvlText w:val=""/>
      <w:lvlJc w:val="left"/>
      <w:pPr>
        <w:ind w:left="786" w:hanging="360"/>
      </w:pPr>
      <w:rPr>
        <w:rFonts w:ascii="Symbol" w:hAnsi="Symbol" w:hint="default"/>
      </w:rPr>
    </w:lvl>
    <w:lvl w:ilvl="1" w:tplc="04130003" w:tentative="1">
      <w:start w:val="1"/>
      <w:numFmt w:val="bullet"/>
      <w:lvlText w:val="o"/>
      <w:lvlJc w:val="left"/>
      <w:pPr>
        <w:ind w:left="1460" w:hanging="360"/>
      </w:pPr>
      <w:rPr>
        <w:rFonts w:ascii="Courier New" w:hAnsi="Courier New" w:cs="Courier New" w:hint="default"/>
      </w:rPr>
    </w:lvl>
    <w:lvl w:ilvl="2" w:tplc="04130005" w:tentative="1">
      <w:start w:val="1"/>
      <w:numFmt w:val="bullet"/>
      <w:lvlText w:val=""/>
      <w:lvlJc w:val="left"/>
      <w:pPr>
        <w:ind w:left="2180" w:hanging="360"/>
      </w:pPr>
      <w:rPr>
        <w:rFonts w:ascii="Wingdings" w:hAnsi="Wingdings" w:hint="default"/>
      </w:rPr>
    </w:lvl>
    <w:lvl w:ilvl="3" w:tplc="04130001" w:tentative="1">
      <w:start w:val="1"/>
      <w:numFmt w:val="bullet"/>
      <w:lvlText w:val=""/>
      <w:lvlJc w:val="left"/>
      <w:pPr>
        <w:ind w:left="2900" w:hanging="360"/>
      </w:pPr>
      <w:rPr>
        <w:rFonts w:ascii="Symbol" w:hAnsi="Symbol" w:hint="default"/>
      </w:rPr>
    </w:lvl>
    <w:lvl w:ilvl="4" w:tplc="04130003" w:tentative="1">
      <w:start w:val="1"/>
      <w:numFmt w:val="bullet"/>
      <w:lvlText w:val="o"/>
      <w:lvlJc w:val="left"/>
      <w:pPr>
        <w:ind w:left="3620" w:hanging="360"/>
      </w:pPr>
      <w:rPr>
        <w:rFonts w:ascii="Courier New" w:hAnsi="Courier New" w:cs="Courier New" w:hint="default"/>
      </w:rPr>
    </w:lvl>
    <w:lvl w:ilvl="5" w:tplc="04130005" w:tentative="1">
      <w:start w:val="1"/>
      <w:numFmt w:val="bullet"/>
      <w:lvlText w:val=""/>
      <w:lvlJc w:val="left"/>
      <w:pPr>
        <w:ind w:left="4340" w:hanging="360"/>
      </w:pPr>
      <w:rPr>
        <w:rFonts w:ascii="Wingdings" w:hAnsi="Wingdings" w:hint="default"/>
      </w:rPr>
    </w:lvl>
    <w:lvl w:ilvl="6" w:tplc="04130001" w:tentative="1">
      <w:start w:val="1"/>
      <w:numFmt w:val="bullet"/>
      <w:lvlText w:val=""/>
      <w:lvlJc w:val="left"/>
      <w:pPr>
        <w:ind w:left="5060" w:hanging="360"/>
      </w:pPr>
      <w:rPr>
        <w:rFonts w:ascii="Symbol" w:hAnsi="Symbol" w:hint="default"/>
      </w:rPr>
    </w:lvl>
    <w:lvl w:ilvl="7" w:tplc="04130003" w:tentative="1">
      <w:start w:val="1"/>
      <w:numFmt w:val="bullet"/>
      <w:lvlText w:val="o"/>
      <w:lvlJc w:val="left"/>
      <w:pPr>
        <w:ind w:left="5780" w:hanging="360"/>
      </w:pPr>
      <w:rPr>
        <w:rFonts w:ascii="Courier New" w:hAnsi="Courier New" w:cs="Courier New" w:hint="default"/>
      </w:rPr>
    </w:lvl>
    <w:lvl w:ilvl="8" w:tplc="04130005" w:tentative="1">
      <w:start w:val="1"/>
      <w:numFmt w:val="bullet"/>
      <w:lvlText w:val=""/>
      <w:lvlJc w:val="left"/>
      <w:pPr>
        <w:ind w:left="6500" w:hanging="360"/>
      </w:pPr>
      <w:rPr>
        <w:rFonts w:ascii="Wingdings" w:hAnsi="Wingdings" w:hint="default"/>
      </w:rPr>
    </w:lvl>
  </w:abstractNum>
  <w:abstractNum w:abstractNumId="26" w15:restartNumberingAfterBreak="0">
    <w:nsid w:val="4C202E28"/>
    <w:multiLevelType w:val="hybridMultilevel"/>
    <w:tmpl w:val="F250A848"/>
    <w:lvl w:ilvl="0" w:tplc="04020001">
      <w:start w:val="1"/>
      <w:numFmt w:val="bullet"/>
      <w:lvlText w:val=""/>
      <w:lvlJc w:val="left"/>
      <w:pPr>
        <w:ind w:left="1776" w:hanging="360"/>
      </w:pPr>
      <w:rPr>
        <w:rFonts w:ascii="Symbol" w:hAnsi="Symbol" w:hint="default"/>
      </w:rPr>
    </w:lvl>
    <w:lvl w:ilvl="1" w:tplc="04020019">
      <w:start w:val="1"/>
      <w:numFmt w:val="lowerLetter"/>
      <w:lvlText w:val="%2."/>
      <w:lvlJc w:val="left"/>
      <w:pPr>
        <w:ind w:left="2496" w:hanging="360"/>
      </w:pPr>
    </w:lvl>
    <w:lvl w:ilvl="2" w:tplc="0402001B" w:tentative="1">
      <w:start w:val="1"/>
      <w:numFmt w:val="lowerRoman"/>
      <w:lvlText w:val="%3."/>
      <w:lvlJc w:val="right"/>
      <w:pPr>
        <w:ind w:left="3216" w:hanging="180"/>
      </w:pPr>
    </w:lvl>
    <w:lvl w:ilvl="3" w:tplc="0402000F" w:tentative="1">
      <w:start w:val="1"/>
      <w:numFmt w:val="decimal"/>
      <w:lvlText w:val="%4."/>
      <w:lvlJc w:val="left"/>
      <w:pPr>
        <w:ind w:left="3936" w:hanging="360"/>
      </w:pPr>
    </w:lvl>
    <w:lvl w:ilvl="4" w:tplc="04020019" w:tentative="1">
      <w:start w:val="1"/>
      <w:numFmt w:val="lowerLetter"/>
      <w:lvlText w:val="%5."/>
      <w:lvlJc w:val="left"/>
      <w:pPr>
        <w:ind w:left="4656" w:hanging="360"/>
      </w:pPr>
    </w:lvl>
    <w:lvl w:ilvl="5" w:tplc="0402001B" w:tentative="1">
      <w:start w:val="1"/>
      <w:numFmt w:val="lowerRoman"/>
      <w:lvlText w:val="%6."/>
      <w:lvlJc w:val="right"/>
      <w:pPr>
        <w:ind w:left="5376" w:hanging="180"/>
      </w:pPr>
    </w:lvl>
    <w:lvl w:ilvl="6" w:tplc="0402000F" w:tentative="1">
      <w:start w:val="1"/>
      <w:numFmt w:val="decimal"/>
      <w:lvlText w:val="%7."/>
      <w:lvlJc w:val="left"/>
      <w:pPr>
        <w:ind w:left="6096" w:hanging="360"/>
      </w:pPr>
    </w:lvl>
    <w:lvl w:ilvl="7" w:tplc="04020019" w:tentative="1">
      <w:start w:val="1"/>
      <w:numFmt w:val="lowerLetter"/>
      <w:lvlText w:val="%8."/>
      <w:lvlJc w:val="left"/>
      <w:pPr>
        <w:ind w:left="6816" w:hanging="360"/>
      </w:pPr>
    </w:lvl>
    <w:lvl w:ilvl="8" w:tplc="0402001B" w:tentative="1">
      <w:start w:val="1"/>
      <w:numFmt w:val="lowerRoman"/>
      <w:lvlText w:val="%9."/>
      <w:lvlJc w:val="right"/>
      <w:pPr>
        <w:ind w:left="7536" w:hanging="180"/>
      </w:pPr>
    </w:lvl>
  </w:abstractNum>
  <w:abstractNum w:abstractNumId="27" w15:restartNumberingAfterBreak="0">
    <w:nsid w:val="4CF63909"/>
    <w:multiLevelType w:val="hybridMultilevel"/>
    <w:tmpl w:val="B6EC250C"/>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28" w15:restartNumberingAfterBreak="0">
    <w:nsid w:val="4E2473E9"/>
    <w:multiLevelType w:val="hybridMultilevel"/>
    <w:tmpl w:val="FCA4DD22"/>
    <w:lvl w:ilvl="0" w:tplc="B14A0396">
      <w:start w:val="1"/>
      <w:numFmt w:val="low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9" w15:restartNumberingAfterBreak="0">
    <w:nsid w:val="4F232975"/>
    <w:multiLevelType w:val="hybridMultilevel"/>
    <w:tmpl w:val="5DAE7852"/>
    <w:lvl w:ilvl="0" w:tplc="0402000F">
      <w:start w:val="1"/>
      <w:numFmt w:val="decimal"/>
      <w:lvlText w:val="%1."/>
      <w:lvlJc w:val="left"/>
      <w:pPr>
        <w:ind w:left="1440" w:hanging="360"/>
      </w:p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30" w15:restartNumberingAfterBreak="0">
    <w:nsid w:val="50DF3893"/>
    <w:multiLevelType w:val="hybridMultilevel"/>
    <w:tmpl w:val="CD3C2AD4"/>
    <w:lvl w:ilvl="0" w:tplc="EBA495E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2402211"/>
    <w:multiLevelType w:val="multilevel"/>
    <w:tmpl w:val="4DC2713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2" w15:restartNumberingAfterBreak="0">
    <w:nsid w:val="52B07C69"/>
    <w:multiLevelType w:val="multilevel"/>
    <w:tmpl w:val="0402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3" w15:restartNumberingAfterBreak="0">
    <w:nsid w:val="55DE5FED"/>
    <w:multiLevelType w:val="hybridMultilevel"/>
    <w:tmpl w:val="80689ABE"/>
    <w:lvl w:ilvl="0" w:tplc="491AC8D8">
      <w:start w:val="13"/>
      <w:numFmt w:val="bullet"/>
      <w:lvlText w:val="-"/>
      <w:lvlJc w:val="left"/>
      <w:pPr>
        <w:ind w:left="1069" w:hanging="360"/>
      </w:pPr>
      <w:rPr>
        <w:rFonts w:ascii="Arial Narrow" w:eastAsia="Times New Roman" w:hAnsi="Arial Narrow" w:cs="Times New Roman" w:hint="default"/>
      </w:rPr>
    </w:lvl>
    <w:lvl w:ilvl="1" w:tplc="04130003" w:tentative="1">
      <w:start w:val="1"/>
      <w:numFmt w:val="bullet"/>
      <w:lvlText w:val="o"/>
      <w:lvlJc w:val="left"/>
      <w:pPr>
        <w:ind w:left="1789" w:hanging="360"/>
      </w:pPr>
      <w:rPr>
        <w:rFonts w:ascii="Courier New" w:hAnsi="Courier New" w:cs="Courier New" w:hint="default"/>
      </w:rPr>
    </w:lvl>
    <w:lvl w:ilvl="2" w:tplc="04130005" w:tentative="1">
      <w:start w:val="1"/>
      <w:numFmt w:val="bullet"/>
      <w:lvlText w:val=""/>
      <w:lvlJc w:val="left"/>
      <w:pPr>
        <w:ind w:left="2509" w:hanging="360"/>
      </w:pPr>
      <w:rPr>
        <w:rFonts w:ascii="Wingdings" w:hAnsi="Wingdings" w:hint="default"/>
      </w:rPr>
    </w:lvl>
    <w:lvl w:ilvl="3" w:tplc="04130001" w:tentative="1">
      <w:start w:val="1"/>
      <w:numFmt w:val="bullet"/>
      <w:lvlText w:val=""/>
      <w:lvlJc w:val="left"/>
      <w:pPr>
        <w:ind w:left="3229" w:hanging="360"/>
      </w:pPr>
      <w:rPr>
        <w:rFonts w:ascii="Symbol" w:hAnsi="Symbol" w:hint="default"/>
      </w:rPr>
    </w:lvl>
    <w:lvl w:ilvl="4" w:tplc="04130003" w:tentative="1">
      <w:start w:val="1"/>
      <w:numFmt w:val="bullet"/>
      <w:lvlText w:val="o"/>
      <w:lvlJc w:val="left"/>
      <w:pPr>
        <w:ind w:left="3949" w:hanging="360"/>
      </w:pPr>
      <w:rPr>
        <w:rFonts w:ascii="Courier New" w:hAnsi="Courier New" w:cs="Courier New" w:hint="default"/>
      </w:rPr>
    </w:lvl>
    <w:lvl w:ilvl="5" w:tplc="04130005" w:tentative="1">
      <w:start w:val="1"/>
      <w:numFmt w:val="bullet"/>
      <w:lvlText w:val=""/>
      <w:lvlJc w:val="left"/>
      <w:pPr>
        <w:ind w:left="4669" w:hanging="360"/>
      </w:pPr>
      <w:rPr>
        <w:rFonts w:ascii="Wingdings" w:hAnsi="Wingdings" w:hint="default"/>
      </w:rPr>
    </w:lvl>
    <w:lvl w:ilvl="6" w:tplc="04130001" w:tentative="1">
      <w:start w:val="1"/>
      <w:numFmt w:val="bullet"/>
      <w:lvlText w:val=""/>
      <w:lvlJc w:val="left"/>
      <w:pPr>
        <w:ind w:left="5389" w:hanging="360"/>
      </w:pPr>
      <w:rPr>
        <w:rFonts w:ascii="Symbol" w:hAnsi="Symbol" w:hint="default"/>
      </w:rPr>
    </w:lvl>
    <w:lvl w:ilvl="7" w:tplc="04130003" w:tentative="1">
      <w:start w:val="1"/>
      <w:numFmt w:val="bullet"/>
      <w:lvlText w:val="o"/>
      <w:lvlJc w:val="left"/>
      <w:pPr>
        <w:ind w:left="6109" w:hanging="360"/>
      </w:pPr>
      <w:rPr>
        <w:rFonts w:ascii="Courier New" w:hAnsi="Courier New" w:cs="Courier New" w:hint="default"/>
      </w:rPr>
    </w:lvl>
    <w:lvl w:ilvl="8" w:tplc="04130005" w:tentative="1">
      <w:start w:val="1"/>
      <w:numFmt w:val="bullet"/>
      <w:lvlText w:val=""/>
      <w:lvlJc w:val="left"/>
      <w:pPr>
        <w:ind w:left="6829" w:hanging="360"/>
      </w:pPr>
      <w:rPr>
        <w:rFonts w:ascii="Wingdings" w:hAnsi="Wingdings" w:hint="default"/>
      </w:rPr>
    </w:lvl>
  </w:abstractNum>
  <w:abstractNum w:abstractNumId="34" w15:restartNumberingAfterBreak="0">
    <w:nsid w:val="592369A6"/>
    <w:multiLevelType w:val="multilevel"/>
    <w:tmpl w:val="0402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5" w15:restartNumberingAfterBreak="0">
    <w:nsid w:val="61A26021"/>
    <w:multiLevelType w:val="hybridMultilevel"/>
    <w:tmpl w:val="8F9AA00A"/>
    <w:lvl w:ilvl="0" w:tplc="C3867576">
      <w:numFmt w:val="bullet"/>
      <w:lvlText w:val="-"/>
      <w:lvlJc w:val="left"/>
      <w:pPr>
        <w:ind w:left="720" w:hanging="360"/>
      </w:pPr>
      <w:rPr>
        <w:rFonts w:ascii="Times New Roman" w:eastAsia="Calibri"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6D995DD1"/>
    <w:multiLevelType w:val="multilevel"/>
    <w:tmpl w:val="FECED64E"/>
    <w:lvl w:ilvl="0">
      <w:start w:val="12"/>
      <w:numFmt w:val="decimal"/>
      <w:lvlText w:val="%1"/>
      <w:lvlJc w:val="left"/>
      <w:pPr>
        <w:ind w:left="1382" w:hanging="576"/>
      </w:pPr>
      <w:rPr>
        <w:rFonts w:hint="default"/>
      </w:rPr>
    </w:lvl>
    <w:lvl w:ilvl="1">
      <w:start w:val="5"/>
      <w:numFmt w:val="decimal"/>
      <w:lvlText w:val="%1.%2"/>
      <w:lvlJc w:val="left"/>
      <w:pPr>
        <w:ind w:left="1382" w:hanging="576"/>
      </w:pPr>
      <w:rPr>
        <w:rFonts w:ascii="Arial" w:eastAsia="Arial" w:hAnsi="Arial" w:hint="default"/>
        <w:b/>
        <w:bCs/>
        <w:color w:val="71971B"/>
        <w:sz w:val="26"/>
        <w:szCs w:val="26"/>
      </w:rPr>
    </w:lvl>
    <w:lvl w:ilvl="2">
      <w:start w:val="1"/>
      <w:numFmt w:val="decimal"/>
      <w:lvlText w:val="%1.%2.%3"/>
      <w:lvlJc w:val="left"/>
      <w:pPr>
        <w:ind w:left="1526" w:hanging="720"/>
      </w:pPr>
      <w:rPr>
        <w:rFonts w:ascii="Arial" w:eastAsia="Arial" w:hAnsi="Arial" w:hint="default"/>
        <w:b/>
        <w:bCs/>
        <w:color w:val="71971B"/>
        <w:w w:val="99"/>
        <w:sz w:val="24"/>
        <w:szCs w:val="24"/>
      </w:rPr>
    </w:lvl>
    <w:lvl w:ilvl="3">
      <w:start w:val="1"/>
      <w:numFmt w:val="bullet"/>
      <w:lvlText w:val=""/>
      <w:lvlJc w:val="left"/>
      <w:pPr>
        <w:ind w:left="1374" w:hanging="371"/>
      </w:pPr>
      <w:rPr>
        <w:rFonts w:ascii="Symbol" w:eastAsia="Symbol" w:hAnsi="Symbol" w:hint="default"/>
        <w:color w:val="auto"/>
        <w:sz w:val="20"/>
        <w:szCs w:val="20"/>
      </w:rPr>
    </w:lvl>
    <w:lvl w:ilvl="4">
      <w:start w:val="1"/>
      <w:numFmt w:val="bullet"/>
      <w:lvlText w:val="•"/>
      <w:lvlJc w:val="left"/>
      <w:pPr>
        <w:ind w:left="4010" w:hanging="371"/>
      </w:pPr>
      <w:rPr>
        <w:rFonts w:hint="default"/>
      </w:rPr>
    </w:lvl>
    <w:lvl w:ilvl="5">
      <w:start w:val="1"/>
      <w:numFmt w:val="bullet"/>
      <w:lvlText w:val="•"/>
      <w:lvlJc w:val="left"/>
      <w:pPr>
        <w:ind w:left="5253" w:hanging="371"/>
      </w:pPr>
      <w:rPr>
        <w:rFonts w:hint="default"/>
      </w:rPr>
    </w:lvl>
    <w:lvl w:ilvl="6">
      <w:start w:val="1"/>
      <w:numFmt w:val="bullet"/>
      <w:lvlText w:val="•"/>
      <w:lvlJc w:val="left"/>
      <w:pPr>
        <w:ind w:left="6495" w:hanging="371"/>
      </w:pPr>
      <w:rPr>
        <w:rFonts w:hint="default"/>
      </w:rPr>
    </w:lvl>
    <w:lvl w:ilvl="7">
      <w:start w:val="1"/>
      <w:numFmt w:val="bullet"/>
      <w:lvlText w:val="•"/>
      <w:lvlJc w:val="left"/>
      <w:pPr>
        <w:ind w:left="7737" w:hanging="371"/>
      </w:pPr>
      <w:rPr>
        <w:rFonts w:hint="default"/>
      </w:rPr>
    </w:lvl>
    <w:lvl w:ilvl="8">
      <w:start w:val="1"/>
      <w:numFmt w:val="bullet"/>
      <w:lvlText w:val="•"/>
      <w:lvlJc w:val="left"/>
      <w:pPr>
        <w:ind w:left="8979" w:hanging="371"/>
      </w:pPr>
      <w:rPr>
        <w:rFonts w:hint="default"/>
      </w:rPr>
    </w:lvl>
  </w:abstractNum>
  <w:abstractNum w:abstractNumId="37" w15:restartNumberingAfterBreak="0">
    <w:nsid w:val="6DCB44BB"/>
    <w:multiLevelType w:val="hybridMultilevel"/>
    <w:tmpl w:val="4BAEABF6"/>
    <w:lvl w:ilvl="0" w:tplc="D9B0F5DA">
      <w:start w:val="1"/>
      <w:numFmt w:val="decimal"/>
      <w:pStyle w:val="BP-Figure"/>
      <w:lvlText w:val="Фигура %1"/>
      <w:lvlJc w:val="center"/>
      <w:pPr>
        <w:ind w:left="4330" w:hanging="360"/>
      </w:pPr>
      <w:rPr>
        <w:rFonts w:ascii="Cambria" w:hAnsi="Cambria" w:hint="default"/>
        <w:b/>
        <w:i/>
        <w:color w:val="auto"/>
        <w:sz w:val="18"/>
      </w:rPr>
    </w:lvl>
    <w:lvl w:ilvl="1" w:tplc="C8D08A14">
      <w:numFmt w:val="bullet"/>
      <w:lvlText w:val="•"/>
      <w:lvlJc w:val="left"/>
      <w:pPr>
        <w:ind w:left="1785" w:hanging="705"/>
      </w:pPr>
      <w:rPr>
        <w:rFonts w:ascii="Arial" w:eastAsia="Times New Roman" w:hAnsi="Arial" w:cs="Arial" w:hint="default"/>
      </w:rPr>
    </w:lvl>
    <w:lvl w:ilvl="2" w:tplc="041F001B" w:tentative="1">
      <w:start w:val="1"/>
      <w:numFmt w:val="lowerRoman"/>
      <w:lvlText w:val="%3."/>
      <w:lvlJc w:val="right"/>
      <w:pPr>
        <w:ind w:left="2160" w:hanging="180"/>
      </w:pPr>
    </w:lvl>
    <w:lvl w:ilvl="3" w:tplc="041F000F">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8" w15:restartNumberingAfterBreak="0">
    <w:nsid w:val="6E7010C1"/>
    <w:multiLevelType w:val="hybridMultilevel"/>
    <w:tmpl w:val="654C795C"/>
    <w:lvl w:ilvl="0" w:tplc="614406F0">
      <w:start w:val="1"/>
      <w:numFmt w:val="decimal"/>
      <w:lvlText w:val="%1."/>
      <w:lvlJc w:val="left"/>
      <w:pPr>
        <w:ind w:left="1080" w:hanging="360"/>
      </w:pPr>
    </w:lvl>
    <w:lvl w:ilvl="1" w:tplc="04020019">
      <w:start w:val="1"/>
      <w:numFmt w:val="lowerLetter"/>
      <w:lvlText w:val="%2."/>
      <w:lvlJc w:val="left"/>
      <w:pPr>
        <w:ind w:left="1800" w:hanging="360"/>
      </w:pPr>
    </w:lvl>
    <w:lvl w:ilvl="2" w:tplc="0402001B">
      <w:start w:val="1"/>
      <w:numFmt w:val="lowerRoman"/>
      <w:lvlText w:val="%3."/>
      <w:lvlJc w:val="right"/>
      <w:pPr>
        <w:ind w:left="2520" w:hanging="180"/>
      </w:pPr>
    </w:lvl>
    <w:lvl w:ilvl="3" w:tplc="0402000F">
      <w:start w:val="1"/>
      <w:numFmt w:val="decimal"/>
      <w:lvlText w:val="%4."/>
      <w:lvlJc w:val="left"/>
      <w:pPr>
        <w:ind w:left="3240" w:hanging="360"/>
      </w:pPr>
    </w:lvl>
    <w:lvl w:ilvl="4" w:tplc="04020019">
      <w:start w:val="1"/>
      <w:numFmt w:val="lowerLetter"/>
      <w:lvlText w:val="%5."/>
      <w:lvlJc w:val="left"/>
      <w:pPr>
        <w:ind w:left="3960" w:hanging="360"/>
      </w:pPr>
    </w:lvl>
    <w:lvl w:ilvl="5" w:tplc="0402001B">
      <w:start w:val="1"/>
      <w:numFmt w:val="lowerRoman"/>
      <w:lvlText w:val="%6."/>
      <w:lvlJc w:val="right"/>
      <w:pPr>
        <w:ind w:left="4680" w:hanging="180"/>
      </w:pPr>
    </w:lvl>
    <w:lvl w:ilvl="6" w:tplc="0402000F">
      <w:start w:val="1"/>
      <w:numFmt w:val="decimal"/>
      <w:lvlText w:val="%7."/>
      <w:lvlJc w:val="left"/>
      <w:pPr>
        <w:ind w:left="5400" w:hanging="360"/>
      </w:pPr>
    </w:lvl>
    <w:lvl w:ilvl="7" w:tplc="04020019">
      <w:start w:val="1"/>
      <w:numFmt w:val="lowerLetter"/>
      <w:lvlText w:val="%8."/>
      <w:lvlJc w:val="left"/>
      <w:pPr>
        <w:ind w:left="6120" w:hanging="360"/>
      </w:pPr>
    </w:lvl>
    <w:lvl w:ilvl="8" w:tplc="0402001B">
      <w:start w:val="1"/>
      <w:numFmt w:val="lowerRoman"/>
      <w:lvlText w:val="%9."/>
      <w:lvlJc w:val="right"/>
      <w:pPr>
        <w:ind w:left="6840" w:hanging="180"/>
      </w:pPr>
    </w:lvl>
  </w:abstractNum>
  <w:abstractNum w:abstractNumId="39" w15:restartNumberingAfterBreak="0">
    <w:nsid w:val="7791379B"/>
    <w:multiLevelType w:val="multilevel"/>
    <w:tmpl w:val="1FB4BE60"/>
    <w:lvl w:ilvl="0">
      <w:start w:val="1"/>
      <w:numFmt w:val="bullet"/>
      <w:pStyle w:val="ECABullets"/>
      <w:lvlText w:val=""/>
      <w:lvlJc w:val="left"/>
      <w:pPr>
        <w:tabs>
          <w:tab w:val="num" w:pos="1134"/>
        </w:tabs>
        <w:ind w:left="1134" w:hanging="567"/>
      </w:pPr>
      <w:rPr>
        <w:rFonts w:ascii="Monotype Sorts" w:hAnsi="Monotype Sorts" w:cs="Monotype Sorts" w:hint="default"/>
        <w:sz w:val="22"/>
        <w:szCs w:val="22"/>
      </w:rPr>
    </w:lvl>
    <w:lvl w:ilvl="1">
      <w:start w:val="1"/>
      <w:numFmt w:val="bullet"/>
      <w:pStyle w:val="ECASub-Bullets"/>
      <w:lvlText w:val=""/>
      <w:lvlJc w:val="left"/>
      <w:pPr>
        <w:tabs>
          <w:tab w:val="num" w:pos="1701"/>
        </w:tabs>
        <w:ind w:left="1701" w:hanging="567"/>
      </w:pPr>
      <w:rPr>
        <w:rFonts w:ascii="Monotype Sorts" w:hAnsi="Monotype Sorts" w:cs="Monotype Sorts" w:hint="default"/>
        <w:sz w:val="16"/>
        <w:szCs w:val="16"/>
      </w:rPr>
    </w:lvl>
    <w:lvl w:ilvl="2">
      <w:start w:val="1"/>
      <w:numFmt w:val="bullet"/>
      <w:pStyle w:val="ECASub-Sub-Bullets"/>
      <w:lvlText w:val=""/>
      <w:lvlJc w:val="left"/>
      <w:pPr>
        <w:tabs>
          <w:tab w:val="num" w:pos="2268"/>
        </w:tabs>
        <w:ind w:left="2268" w:hanging="567"/>
      </w:pPr>
      <w:rPr>
        <w:rFonts w:ascii="Wingdings" w:hAnsi="Wingdings" w:cs="Wingdings" w:hint="default"/>
        <w:sz w:val="16"/>
        <w:szCs w:val="16"/>
      </w:rPr>
    </w:lvl>
    <w:lvl w:ilvl="3">
      <w:start w:val="1"/>
      <w:numFmt w:val="none"/>
      <w:lvlText w:val=""/>
      <w:lvlJc w:val="left"/>
      <w:pPr>
        <w:tabs>
          <w:tab w:val="num" w:pos="0"/>
        </w:tabs>
        <w:ind w:left="2214" w:hanging="360"/>
      </w:pPr>
      <w:rPr>
        <w:rFonts w:ascii="Symbol" w:hAnsi="Symbol" w:cs="Symbol" w:hint="default"/>
      </w:rPr>
    </w:lvl>
    <w:lvl w:ilvl="4">
      <w:start w:val="1"/>
      <w:numFmt w:val="none"/>
      <w:lvlText w:val="o"/>
      <w:lvlJc w:val="left"/>
      <w:pPr>
        <w:tabs>
          <w:tab w:val="num" w:pos="0"/>
        </w:tabs>
        <w:ind w:left="2574" w:hanging="360"/>
      </w:pPr>
      <w:rPr>
        <w:rFonts w:ascii="Courier New" w:hAnsi="Courier New" w:cs="Courier New" w:hint="default"/>
      </w:rPr>
    </w:lvl>
    <w:lvl w:ilvl="5">
      <w:start w:val="1"/>
      <w:numFmt w:val="none"/>
      <w:lvlText w:val=""/>
      <w:lvlJc w:val="left"/>
      <w:pPr>
        <w:tabs>
          <w:tab w:val="num" w:pos="0"/>
        </w:tabs>
        <w:ind w:left="2934" w:hanging="360"/>
      </w:pPr>
      <w:rPr>
        <w:rFonts w:ascii="Wingdings" w:hAnsi="Wingdings" w:cs="Wingdings" w:hint="default"/>
      </w:rPr>
    </w:lvl>
    <w:lvl w:ilvl="6">
      <w:start w:val="1"/>
      <w:numFmt w:val="none"/>
      <w:lvlText w:val=""/>
      <w:lvlJc w:val="left"/>
      <w:pPr>
        <w:tabs>
          <w:tab w:val="num" w:pos="0"/>
        </w:tabs>
        <w:ind w:left="3294" w:hanging="360"/>
      </w:pPr>
      <w:rPr>
        <w:rFonts w:ascii="Symbol" w:hAnsi="Symbol" w:cs="Symbol" w:hint="default"/>
      </w:rPr>
    </w:lvl>
    <w:lvl w:ilvl="7">
      <w:start w:val="1"/>
      <w:numFmt w:val="none"/>
      <w:lvlText w:val="o"/>
      <w:lvlJc w:val="left"/>
      <w:pPr>
        <w:tabs>
          <w:tab w:val="num" w:pos="0"/>
        </w:tabs>
        <w:ind w:left="3654" w:hanging="360"/>
      </w:pPr>
      <w:rPr>
        <w:rFonts w:ascii="Courier New" w:hAnsi="Courier New" w:cs="Courier New" w:hint="default"/>
      </w:rPr>
    </w:lvl>
    <w:lvl w:ilvl="8">
      <w:start w:val="1"/>
      <w:numFmt w:val="none"/>
      <w:lvlText w:val=""/>
      <w:lvlJc w:val="left"/>
      <w:pPr>
        <w:tabs>
          <w:tab w:val="num" w:pos="0"/>
        </w:tabs>
        <w:ind w:left="4014" w:hanging="360"/>
      </w:pPr>
      <w:rPr>
        <w:rFonts w:ascii="Wingdings" w:hAnsi="Wingdings" w:cs="Wingdings" w:hint="default"/>
      </w:rPr>
    </w:lvl>
  </w:abstractNum>
  <w:abstractNum w:abstractNumId="40" w15:restartNumberingAfterBreak="0">
    <w:nsid w:val="7A3A474B"/>
    <w:multiLevelType w:val="hybridMultilevel"/>
    <w:tmpl w:val="332C65FE"/>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15:restartNumberingAfterBreak="0">
    <w:nsid w:val="7D70080D"/>
    <w:multiLevelType w:val="hybridMultilevel"/>
    <w:tmpl w:val="3B64F5E2"/>
    <w:lvl w:ilvl="0" w:tplc="6D30518E">
      <w:start w:val="1"/>
      <w:numFmt w:val="decimal"/>
      <w:lvlText w:val="%1."/>
      <w:lvlJc w:val="left"/>
      <w:pPr>
        <w:ind w:left="1069" w:hanging="360"/>
      </w:pPr>
    </w:lvl>
    <w:lvl w:ilvl="1" w:tplc="04020019">
      <w:start w:val="1"/>
      <w:numFmt w:val="lowerLetter"/>
      <w:lvlText w:val="%2."/>
      <w:lvlJc w:val="left"/>
      <w:pPr>
        <w:ind w:left="1789" w:hanging="360"/>
      </w:pPr>
    </w:lvl>
    <w:lvl w:ilvl="2" w:tplc="0402001B">
      <w:start w:val="1"/>
      <w:numFmt w:val="lowerRoman"/>
      <w:lvlText w:val="%3."/>
      <w:lvlJc w:val="right"/>
      <w:pPr>
        <w:ind w:left="2509" w:hanging="180"/>
      </w:pPr>
    </w:lvl>
    <w:lvl w:ilvl="3" w:tplc="0402000F">
      <w:start w:val="1"/>
      <w:numFmt w:val="decimal"/>
      <w:lvlText w:val="%4."/>
      <w:lvlJc w:val="left"/>
      <w:pPr>
        <w:ind w:left="3229" w:hanging="360"/>
      </w:pPr>
    </w:lvl>
    <w:lvl w:ilvl="4" w:tplc="04020019">
      <w:start w:val="1"/>
      <w:numFmt w:val="lowerLetter"/>
      <w:lvlText w:val="%5."/>
      <w:lvlJc w:val="left"/>
      <w:pPr>
        <w:ind w:left="3949" w:hanging="360"/>
      </w:pPr>
    </w:lvl>
    <w:lvl w:ilvl="5" w:tplc="0402001B">
      <w:start w:val="1"/>
      <w:numFmt w:val="lowerRoman"/>
      <w:lvlText w:val="%6."/>
      <w:lvlJc w:val="right"/>
      <w:pPr>
        <w:ind w:left="4669" w:hanging="180"/>
      </w:pPr>
    </w:lvl>
    <w:lvl w:ilvl="6" w:tplc="0402000F">
      <w:start w:val="1"/>
      <w:numFmt w:val="decimal"/>
      <w:lvlText w:val="%7."/>
      <w:lvlJc w:val="left"/>
      <w:pPr>
        <w:ind w:left="5389" w:hanging="360"/>
      </w:pPr>
    </w:lvl>
    <w:lvl w:ilvl="7" w:tplc="04020019">
      <w:start w:val="1"/>
      <w:numFmt w:val="lowerLetter"/>
      <w:lvlText w:val="%8."/>
      <w:lvlJc w:val="left"/>
      <w:pPr>
        <w:ind w:left="6109" w:hanging="360"/>
      </w:pPr>
    </w:lvl>
    <w:lvl w:ilvl="8" w:tplc="0402001B">
      <w:start w:val="1"/>
      <w:numFmt w:val="lowerRoman"/>
      <w:lvlText w:val="%9."/>
      <w:lvlJc w:val="right"/>
      <w:pPr>
        <w:ind w:left="6829" w:hanging="180"/>
      </w:pPr>
    </w:lvl>
  </w:abstractNum>
  <w:num w:numId="1" w16cid:durableId="1220172665">
    <w:abstractNumId w:val="10"/>
  </w:num>
  <w:num w:numId="2" w16cid:durableId="2024744959">
    <w:abstractNumId w:val="40"/>
  </w:num>
  <w:num w:numId="3" w16cid:durableId="1215388275">
    <w:abstractNumId w:val="39"/>
  </w:num>
  <w:num w:numId="4" w16cid:durableId="2082098547">
    <w:abstractNumId w:val="16"/>
  </w:num>
  <w:num w:numId="5" w16cid:durableId="1964801864">
    <w:abstractNumId w:val="9"/>
  </w:num>
  <w:num w:numId="6" w16cid:durableId="1267038933">
    <w:abstractNumId w:val="7"/>
  </w:num>
  <w:num w:numId="7" w16cid:durableId="998583071">
    <w:abstractNumId w:val="6"/>
  </w:num>
  <w:num w:numId="8" w16cid:durableId="239171481">
    <w:abstractNumId w:val="5"/>
  </w:num>
  <w:num w:numId="9" w16cid:durableId="1064596301">
    <w:abstractNumId w:val="4"/>
  </w:num>
  <w:num w:numId="10" w16cid:durableId="1649046544">
    <w:abstractNumId w:val="8"/>
  </w:num>
  <w:num w:numId="11" w16cid:durableId="605117571">
    <w:abstractNumId w:val="3"/>
  </w:num>
  <w:num w:numId="12" w16cid:durableId="1217283688">
    <w:abstractNumId w:val="2"/>
  </w:num>
  <w:num w:numId="13" w16cid:durableId="190535305">
    <w:abstractNumId w:val="1"/>
  </w:num>
  <w:num w:numId="14" w16cid:durableId="1195313290">
    <w:abstractNumId w:val="0"/>
  </w:num>
  <w:num w:numId="15" w16cid:durableId="1508442874">
    <w:abstractNumId w:val="34"/>
  </w:num>
  <w:num w:numId="16" w16cid:durableId="544830091">
    <w:abstractNumId w:val="32"/>
  </w:num>
  <w:num w:numId="17" w16cid:durableId="1644386334">
    <w:abstractNumId w:val="11"/>
  </w:num>
  <w:num w:numId="18" w16cid:durableId="871772707">
    <w:abstractNumId w:val="14"/>
  </w:num>
  <w:num w:numId="19" w16cid:durableId="28263177">
    <w:abstractNumId w:val="21"/>
  </w:num>
  <w:num w:numId="20" w16cid:durableId="1286081649">
    <w:abstractNumId w:val="20"/>
  </w:num>
  <w:num w:numId="21" w16cid:durableId="884216392">
    <w:abstractNumId w:val="27"/>
  </w:num>
  <w:num w:numId="22" w16cid:durableId="1858419943">
    <w:abstractNumId w:val="36"/>
  </w:num>
  <w:num w:numId="23" w16cid:durableId="910846243">
    <w:abstractNumId w:val="19"/>
  </w:num>
  <w:num w:numId="24" w16cid:durableId="1326399100">
    <w:abstractNumId w:val="13"/>
  </w:num>
  <w:num w:numId="25" w16cid:durableId="350956222">
    <w:abstractNumId w:val="28"/>
  </w:num>
  <w:num w:numId="26" w16cid:durableId="528687814">
    <w:abstractNumId w:val="30"/>
  </w:num>
  <w:num w:numId="27" w16cid:durableId="1751467997">
    <w:abstractNumId w:val="15"/>
  </w:num>
  <w:num w:numId="28" w16cid:durableId="1306085332">
    <w:abstractNumId w:val="17"/>
  </w:num>
  <w:num w:numId="29" w16cid:durableId="442961740">
    <w:abstractNumId w:val="18"/>
  </w:num>
  <w:num w:numId="30" w16cid:durableId="1608267388">
    <w:abstractNumId w:val="35"/>
  </w:num>
  <w:num w:numId="31" w16cid:durableId="2755120">
    <w:abstractNumId w:val="29"/>
  </w:num>
  <w:num w:numId="32" w16cid:durableId="507870389">
    <w:abstractNumId w:val="26"/>
  </w:num>
  <w:num w:numId="33" w16cid:durableId="956527234">
    <w:abstractNumId w:val="37"/>
  </w:num>
  <w:num w:numId="34" w16cid:durableId="1328173634">
    <w:abstractNumId w:val="33"/>
  </w:num>
  <w:num w:numId="35" w16cid:durableId="54297961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51657221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314797438">
    <w:abstractNumId w:val="31"/>
  </w:num>
  <w:num w:numId="38" w16cid:durableId="1261453325">
    <w:abstractNumId w:val="25"/>
  </w:num>
  <w:num w:numId="39" w16cid:durableId="2047290407">
    <w:abstractNumId w:val="23"/>
  </w:num>
  <w:num w:numId="40" w16cid:durableId="954143706">
    <w:abstractNumId w:val="10"/>
  </w:num>
  <w:num w:numId="41" w16cid:durableId="871116333">
    <w:abstractNumId w:val="22"/>
  </w:num>
  <w:num w:numId="42" w16cid:durableId="1536770447">
    <w:abstractNumId w:val="24"/>
  </w:num>
  <w:num w:numId="43" w16cid:durableId="1825703680">
    <w:abstractNumId w:val="10"/>
  </w:num>
  <w:num w:numId="44" w16cid:durableId="738091600">
    <w:abstractNumId w:val="10"/>
  </w:num>
  <w:num w:numId="45" w16cid:durableId="1401250245">
    <w:abstractNumId w:val="10"/>
  </w:num>
  <w:num w:numId="46" w16cid:durableId="1286811662">
    <w:abstractNumId w:val="10"/>
  </w:num>
  <w:num w:numId="47" w16cid:durableId="818182687">
    <w:abstractNumId w:val="12"/>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4DC5"/>
    <w:rsid w:val="00000AA7"/>
    <w:rsid w:val="000023EB"/>
    <w:rsid w:val="0000445A"/>
    <w:rsid w:val="000057C7"/>
    <w:rsid w:val="00005FE6"/>
    <w:rsid w:val="00010BC2"/>
    <w:rsid w:val="00013B69"/>
    <w:rsid w:val="0002109E"/>
    <w:rsid w:val="000250C6"/>
    <w:rsid w:val="00025AE9"/>
    <w:rsid w:val="00026328"/>
    <w:rsid w:val="00026491"/>
    <w:rsid w:val="0003478A"/>
    <w:rsid w:val="00034F5E"/>
    <w:rsid w:val="000363B9"/>
    <w:rsid w:val="00036622"/>
    <w:rsid w:val="00040E0E"/>
    <w:rsid w:val="00041A10"/>
    <w:rsid w:val="0004422F"/>
    <w:rsid w:val="00044CD9"/>
    <w:rsid w:val="00047904"/>
    <w:rsid w:val="00053473"/>
    <w:rsid w:val="00053AA6"/>
    <w:rsid w:val="000620C6"/>
    <w:rsid w:val="00063CC1"/>
    <w:rsid w:val="000643DD"/>
    <w:rsid w:val="0007247B"/>
    <w:rsid w:val="00073D70"/>
    <w:rsid w:val="000745C6"/>
    <w:rsid w:val="00075CB6"/>
    <w:rsid w:val="00077C36"/>
    <w:rsid w:val="0008165C"/>
    <w:rsid w:val="00082436"/>
    <w:rsid w:val="00083E19"/>
    <w:rsid w:val="00083F12"/>
    <w:rsid w:val="000860BC"/>
    <w:rsid w:val="000866B1"/>
    <w:rsid w:val="00087B03"/>
    <w:rsid w:val="000925C0"/>
    <w:rsid w:val="0009290C"/>
    <w:rsid w:val="00096051"/>
    <w:rsid w:val="00096F42"/>
    <w:rsid w:val="000A0802"/>
    <w:rsid w:val="000A0F72"/>
    <w:rsid w:val="000A1088"/>
    <w:rsid w:val="000A1ED3"/>
    <w:rsid w:val="000B00F5"/>
    <w:rsid w:val="000B0BC7"/>
    <w:rsid w:val="000B1C51"/>
    <w:rsid w:val="000B3732"/>
    <w:rsid w:val="000B3E2B"/>
    <w:rsid w:val="000B76B0"/>
    <w:rsid w:val="000C3500"/>
    <w:rsid w:val="000C41D9"/>
    <w:rsid w:val="000C4D7B"/>
    <w:rsid w:val="000C5D71"/>
    <w:rsid w:val="000D1158"/>
    <w:rsid w:val="000D3EAD"/>
    <w:rsid w:val="000D536A"/>
    <w:rsid w:val="000D569F"/>
    <w:rsid w:val="000D716C"/>
    <w:rsid w:val="000D7276"/>
    <w:rsid w:val="000D77B1"/>
    <w:rsid w:val="000E251D"/>
    <w:rsid w:val="000E3CB2"/>
    <w:rsid w:val="000E5E29"/>
    <w:rsid w:val="000E5E4E"/>
    <w:rsid w:val="000F2A0D"/>
    <w:rsid w:val="000F4099"/>
    <w:rsid w:val="000F5052"/>
    <w:rsid w:val="000F7490"/>
    <w:rsid w:val="001032C7"/>
    <w:rsid w:val="001037F5"/>
    <w:rsid w:val="00104D06"/>
    <w:rsid w:val="001059B4"/>
    <w:rsid w:val="00106B13"/>
    <w:rsid w:val="00107B54"/>
    <w:rsid w:val="0011285C"/>
    <w:rsid w:val="00115845"/>
    <w:rsid w:val="00115C0C"/>
    <w:rsid w:val="001204F7"/>
    <w:rsid w:val="00120602"/>
    <w:rsid w:val="0012483F"/>
    <w:rsid w:val="001300F2"/>
    <w:rsid w:val="00131DB8"/>
    <w:rsid w:val="00133580"/>
    <w:rsid w:val="001349B9"/>
    <w:rsid w:val="00135207"/>
    <w:rsid w:val="001354B0"/>
    <w:rsid w:val="00135AA6"/>
    <w:rsid w:val="00136438"/>
    <w:rsid w:val="00143639"/>
    <w:rsid w:val="00143CF0"/>
    <w:rsid w:val="00144302"/>
    <w:rsid w:val="001449C8"/>
    <w:rsid w:val="001477BA"/>
    <w:rsid w:val="00147D37"/>
    <w:rsid w:val="00150EEF"/>
    <w:rsid w:val="00151AFB"/>
    <w:rsid w:val="00151FCC"/>
    <w:rsid w:val="001533EC"/>
    <w:rsid w:val="00153D8F"/>
    <w:rsid w:val="00154AC4"/>
    <w:rsid w:val="00154E4A"/>
    <w:rsid w:val="00156907"/>
    <w:rsid w:val="0015710A"/>
    <w:rsid w:val="00157A77"/>
    <w:rsid w:val="00160997"/>
    <w:rsid w:val="001613A0"/>
    <w:rsid w:val="00163E84"/>
    <w:rsid w:val="00165606"/>
    <w:rsid w:val="0016564C"/>
    <w:rsid w:val="00165996"/>
    <w:rsid w:val="00165D6E"/>
    <w:rsid w:val="00165FDA"/>
    <w:rsid w:val="00171F0C"/>
    <w:rsid w:val="00173321"/>
    <w:rsid w:val="001757BA"/>
    <w:rsid w:val="001806E2"/>
    <w:rsid w:val="001837DE"/>
    <w:rsid w:val="00184EFB"/>
    <w:rsid w:val="00184F4F"/>
    <w:rsid w:val="00185082"/>
    <w:rsid w:val="00185CFB"/>
    <w:rsid w:val="00186D0F"/>
    <w:rsid w:val="001913EC"/>
    <w:rsid w:val="0019190F"/>
    <w:rsid w:val="0019326B"/>
    <w:rsid w:val="00193E1E"/>
    <w:rsid w:val="00197D63"/>
    <w:rsid w:val="001A1410"/>
    <w:rsid w:val="001A20DD"/>
    <w:rsid w:val="001A3317"/>
    <w:rsid w:val="001A39C1"/>
    <w:rsid w:val="001A41BB"/>
    <w:rsid w:val="001A55EB"/>
    <w:rsid w:val="001A6521"/>
    <w:rsid w:val="001A66B5"/>
    <w:rsid w:val="001A764C"/>
    <w:rsid w:val="001A77F0"/>
    <w:rsid w:val="001B23C3"/>
    <w:rsid w:val="001B2C8E"/>
    <w:rsid w:val="001B2D67"/>
    <w:rsid w:val="001B45C4"/>
    <w:rsid w:val="001C3257"/>
    <w:rsid w:val="001C34FA"/>
    <w:rsid w:val="001D1302"/>
    <w:rsid w:val="001D2DAB"/>
    <w:rsid w:val="001D32F3"/>
    <w:rsid w:val="001D3753"/>
    <w:rsid w:val="001D4CDA"/>
    <w:rsid w:val="001D59AD"/>
    <w:rsid w:val="001D5FC6"/>
    <w:rsid w:val="001D75A5"/>
    <w:rsid w:val="001E1349"/>
    <w:rsid w:val="001E14B2"/>
    <w:rsid w:val="001E25CF"/>
    <w:rsid w:val="001E35C3"/>
    <w:rsid w:val="001E595A"/>
    <w:rsid w:val="001E59B7"/>
    <w:rsid w:val="001F107A"/>
    <w:rsid w:val="001F1147"/>
    <w:rsid w:val="001F2B54"/>
    <w:rsid w:val="001F44C1"/>
    <w:rsid w:val="001F4DC5"/>
    <w:rsid w:val="001F4F31"/>
    <w:rsid w:val="002003A6"/>
    <w:rsid w:val="00200CE1"/>
    <w:rsid w:val="00200F70"/>
    <w:rsid w:val="00202220"/>
    <w:rsid w:val="002024BD"/>
    <w:rsid w:val="00202981"/>
    <w:rsid w:val="0020320E"/>
    <w:rsid w:val="002039EF"/>
    <w:rsid w:val="002118AD"/>
    <w:rsid w:val="00212795"/>
    <w:rsid w:val="00212A28"/>
    <w:rsid w:val="00212E04"/>
    <w:rsid w:val="00214429"/>
    <w:rsid w:val="0021528F"/>
    <w:rsid w:val="00217E65"/>
    <w:rsid w:val="002207AF"/>
    <w:rsid w:val="00221C74"/>
    <w:rsid w:val="002236C8"/>
    <w:rsid w:val="0022375A"/>
    <w:rsid w:val="002270BA"/>
    <w:rsid w:val="00231212"/>
    <w:rsid w:val="00233B8C"/>
    <w:rsid w:val="00234236"/>
    <w:rsid w:val="002352CF"/>
    <w:rsid w:val="00240057"/>
    <w:rsid w:val="00242FCA"/>
    <w:rsid w:val="00246625"/>
    <w:rsid w:val="002477AE"/>
    <w:rsid w:val="00253653"/>
    <w:rsid w:val="0025377B"/>
    <w:rsid w:val="00253AF7"/>
    <w:rsid w:val="0025416D"/>
    <w:rsid w:val="0025480A"/>
    <w:rsid w:val="0025562D"/>
    <w:rsid w:val="002560FC"/>
    <w:rsid w:val="00257E30"/>
    <w:rsid w:val="0026221F"/>
    <w:rsid w:val="002658D8"/>
    <w:rsid w:val="002700C8"/>
    <w:rsid w:val="002711B3"/>
    <w:rsid w:val="002716ED"/>
    <w:rsid w:val="00271DEF"/>
    <w:rsid w:val="0027252C"/>
    <w:rsid w:val="0028005C"/>
    <w:rsid w:val="00280769"/>
    <w:rsid w:val="00282C27"/>
    <w:rsid w:val="00284B77"/>
    <w:rsid w:val="002876B3"/>
    <w:rsid w:val="0029405B"/>
    <w:rsid w:val="002A1F8C"/>
    <w:rsid w:val="002A38C4"/>
    <w:rsid w:val="002A5304"/>
    <w:rsid w:val="002A615B"/>
    <w:rsid w:val="002B2FB6"/>
    <w:rsid w:val="002B3A71"/>
    <w:rsid w:val="002B4764"/>
    <w:rsid w:val="002B64DB"/>
    <w:rsid w:val="002C14E4"/>
    <w:rsid w:val="002C2F5A"/>
    <w:rsid w:val="002C3F82"/>
    <w:rsid w:val="002C4225"/>
    <w:rsid w:val="002C4947"/>
    <w:rsid w:val="002C74EC"/>
    <w:rsid w:val="002D224C"/>
    <w:rsid w:val="002D341C"/>
    <w:rsid w:val="002D3722"/>
    <w:rsid w:val="002D5DA6"/>
    <w:rsid w:val="002D5F06"/>
    <w:rsid w:val="002E0058"/>
    <w:rsid w:val="002E1136"/>
    <w:rsid w:val="002E5CF0"/>
    <w:rsid w:val="002E62A0"/>
    <w:rsid w:val="002E66EA"/>
    <w:rsid w:val="002F05A4"/>
    <w:rsid w:val="002F1F1C"/>
    <w:rsid w:val="002F29B5"/>
    <w:rsid w:val="002F52D7"/>
    <w:rsid w:val="002F749B"/>
    <w:rsid w:val="002F7BDF"/>
    <w:rsid w:val="00300EFB"/>
    <w:rsid w:val="00302074"/>
    <w:rsid w:val="0030640E"/>
    <w:rsid w:val="0030660B"/>
    <w:rsid w:val="00312FFD"/>
    <w:rsid w:val="0031471C"/>
    <w:rsid w:val="0031477C"/>
    <w:rsid w:val="003157FC"/>
    <w:rsid w:val="00320ECA"/>
    <w:rsid w:val="00322496"/>
    <w:rsid w:val="00325222"/>
    <w:rsid w:val="003274BA"/>
    <w:rsid w:val="00332D8C"/>
    <w:rsid w:val="00334D8B"/>
    <w:rsid w:val="0033571C"/>
    <w:rsid w:val="00337064"/>
    <w:rsid w:val="0033749F"/>
    <w:rsid w:val="003377AD"/>
    <w:rsid w:val="00340927"/>
    <w:rsid w:val="00341911"/>
    <w:rsid w:val="00342E0A"/>
    <w:rsid w:val="00352A5E"/>
    <w:rsid w:val="00352A71"/>
    <w:rsid w:val="003535FA"/>
    <w:rsid w:val="00355BF8"/>
    <w:rsid w:val="00355EF2"/>
    <w:rsid w:val="0036084E"/>
    <w:rsid w:val="00363213"/>
    <w:rsid w:val="00367CB6"/>
    <w:rsid w:val="003728FA"/>
    <w:rsid w:val="0037301E"/>
    <w:rsid w:val="003738C0"/>
    <w:rsid w:val="00377677"/>
    <w:rsid w:val="003825A9"/>
    <w:rsid w:val="003843DB"/>
    <w:rsid w:val="00384A31"/>
    <w:rsid w:val="003857DE"/>
    <w:rsid w:val="00386CD9"/>
    <w:rsid w:val="00387E27"/>
    <w:rsid w:val="00387E63"/>
    <w:rsid w:val="0039007E"/>
    <w:rsid w:val="00391129"/>
    <w:rsid w:val="003912F7"/>
    <w:rsid w:val="00393C9A"/>
    <w:rsid w:val="00394F36"/>
    <w:rsid w:val="00397EB0"/>
    <w:rsid w:val="003A0259"/>
    <w:rsid w:val="003A172C"/>
    <w:rsid w:val="003A3215"/>
    <w:rsid w:val="003A518B"/>
    <w:rsid w:val="003A5231"/>
    <w:rsid w:val="003A6684"/>
    <w:rsid w:val="003A7BEB"/>
    <w:rsid w:val="003B0F40"/>
    <w:rsid w:val="003B11C6"/>
    <w:rsid w:val="003B2048"/>
    <w:rsid w:val="003B23EA"/>
    <w:rsid w:val="003B4211"/>
    <w:rsid w:val="003B4EBE"/>
    <w:rsid w:val="003B7C3F"/>
    <w:rsid w:val="003C048A"/>
    <w:rsid w:val="003C2F1E"/>
    <w:rsid w:val="003C3050"/>
    <w:rsid w:val="003C37F6"/>
    <w:rsid w:val="003C4538"/>
    <w:rsid w:val="003C5CD9"/>
    <w:rsid w:val="003C675E"/>
    <w:rsid w:val="003D01DA"/>
    <w:rsid w:val="003D36CF"/>
    <w:rsid w:val="003D3B3A"/>
    <w:rsid w:val="003D5AF3"/>
    <w:rsid w:val="003D778C"/>
    <w:rsid w:val="003E0777"/>
    <w:rsid w:val="003E0A81"/>
    <w:rsid w:val="003E20F1"/>
    <w:rsid w:val="003E556C"/>
    <w:rsid w:val="003E793D"/>
    <w:rsid w:val="003F0E20"/>
    <w:rsid w:val="003F13F0"/>
    <w:rsid w:val="003F25A0"/>
    <w:rsid w:val="003F2683"/>
    <w:rsid w:val="003F2F71"/>
    <w:rsid w:val="003F60D1"/>
    <w:rsid w:val="003F6AF0"/>
    <w:rsid w:val="003F6BD7"/>
    <w:rsid w:val="003F6EA8"/>
    <w:rsid w:val="003F7A08"/>
    <w:rsid w:val="003F7DE2"/>
    <w:rsid w:val="00400711"/>
    <w:rsid w:val="00402303"/>
    <w:rsid w:val="0040277F"/>
    <w:rsid w:val="00402B0E"/>
    <w:rsid w:val="004038FC"/>
    <w:rsid w:val="004046A1"/>
    <w:rsid w:val="00404CC7"/>
    <w:rsid w:val="00406214"/>
    <w:rsid w:val="00406560"/>
    <w:rsid w:val="00410324"/>
    <w:rsid w:val="00410F8A"/>
    <w:rsid w:val="0041345C"/>
    <w:rsid w:val="004145C4"/>
    <w:rsid w:val="00420ADD"/>
    <w:rsid w:val="0042216C"/>
    <w:rsid w:val="00422DF0"/>
    <w:rsid w:val="004232B8"/>
    <w:rsid w:val="004271D3"/>
    <w:rsid w:val="0042741F"/>
    <w:rsid w:val="00431965"/>
    <w:rsid w:val="00431B70"/>
    <w:rsid w:val="00440713"/>
    <w:rsid w:val="004422A0"/>
    <w:rsid w:val="00443074"/>
    <w:rsid w:val="00444DC6"/>
    <w:rsid w:val="00445C3C"/>
    <w:rsid w:val="00447BE8"/>
    <w:rsid w:val="0045004B"/>
    <w:rsid w:val="00450077"/>
    <w:rsid w:val="00450CA3"/>
    <w:rsid w:val="00451B58"/>
    <w:rsid w:val="0045731B"/>
    <w:rsid w:val="00457C9B"/>
    <w:rsid w:val="004613CC"/>
    <w:rsid w:val="00464BD5"/>
    <w:rsid w:val="00464D2D"/>
    <w:rsid w:val="00465133"/>
    <w:rsid w:val="004657E8"/>
    <w:rsid w:val="00465C4E"/>
    <w:rsid w:val="00470280"/>
    <w:rsid w:val="00470E1E"/>
    <w:rsid w:val="00471041"/>
    <w:rsid w:val="004724E9"/>
    <w:rsid w:val="0047368F"/>
    <w:rsid w:val="0047408C"/>
    <w:rsid w:val="00476CFC"/>
    <w:rsid w:val="00477035"/>
    <w:rsid w:val="00477EC0"/>
    <w:rsid w:val="004806C0"/>
    <w:rsid w:val="00480F49"/>
    <w:rsid w:val="00483015"/>
    <w:rsid w:val="004831FB"/>
    <w:rsid w:val="00483B54"/>
    <w:rsid w:val="00483B75"/>
    <w:rsid w:val="00484363"/>
    <w:rsid w:val="00485C77"/>
    <w:rsid w:val="00486680"/>
    <w:rsid w:val="0049043E"/>
    <w:rsid w:val="0049352D"/>
    <w:rsid w:val="004958A9"/>
    <w:rsid w:val="00495E42"/>
    <w:rsid w:val="0049692D"/>
    <w:rsid w:val="004A062C"/>
    <w:rsid w:val="004A1D1D"/>
    <w:rsid w:val="004A33CC"/>
    <w:rsid w:val="004A37D3"/>
    <w:rsid w:val="004A4041"/>
    <w:rsid w:val="004A408D"/>
    <w:rsid w:val="004A5501"/>
    <w:rsid w:val="004A6441"/>
    <w:rsid w:val="004B57B7"/>
    <w:rsid w:val="004B6E50"/>
    <w:rsid w:val="004C177E"/>
    <w:rsid w:val="004C398F"/>
    <w:rsid w:val="004C6F06"/>
    <w:rsid w:val="004D0854"/>
    <w:rsid w:val="004D1A4F"/>
    <w:rsid w:val="004D1FD9"/>
    <w:rsid w:val="004D29EF"/>
    <w:rsid w:val="004D4671"/>
    <w:rsid w:val="004D548B"/>
    <w:rsid w:val="004D65D0"/>
    <w:rsid w:val="004D7B95"/>
    <w:rsid w:val="004D7D7A"/>
    <w:rsid w:val="004E111F"/>
    <w:rsid w:val="004E1B01"/>
    <w:rsid w:val="004E1F1A"/>
    <w:rsid w:val="004E62C0"/>
    <w:rsid w:val="004E67BE"/>
    <w:rsid w:val="004F078D"/>
    <w:rsid w:val="004F27A7"/>
    <w:rsid w:val="004F345E"/>
    <w:rsid w:val="004F51C0"/>
    <w:rsid w:val="004F75EC"/>
    <w:rsid w:val="0050041B"/>
    <w:rsid w:val="005004C7"/>
    <w:rsid w:val="00503143"/>
    <w:rsid w:val="005064FB"/>
    <w:rsid w:val="00510554"/>
    <w:rsid w:val="005132F5"/>
    <w:rsid w:val="00515DF6"/>
    <w:rsid w:val="00516BCE"/>
    <w:rsid w:val="00520289"/>
    <w:rsid w:val="005210A0"/>
    <w:rsid w:val="00523F39"/>
    <w:rsid w:val="005321D0"/>
    <w:rsid w:val="0053242D"/>
    <w:rsid w:val="00533716"/>
    <w:rsid w:val="00533A43"/>
    <w:rsid w:val="00535311"/>
    <w:rsid w:val="005367F8"/>
    <w:rsid w:val="00536BCC"/>
    <w:rsid w:val="005402C1"/>
    <w:rsid w:val="005411DF"/>
    <w:rsid w:val="00541F18"/>
    <w:rsid w:val="005517AE"/>
    <w:rsid w:val="0055482E"/>
    <w:rsid w:val="00554A93"/>
    <w:rsid w:val="00555C41"/>
    <w:rsid w:val="00560604"/>
    <w:rsid w:val="00561EB6"/>
    <w:rsid w:val="00562CC6"/>
    <w:rsid w:val="00562E53"/>
    <w:rsid w:val="00564D5A"/>
    <w:rsid w:val="00565396"/>
    <w:rsid w:val="00567FDE"/>
    <w:rsid w:val="005710B8"/>
    <w:rsid w:val="0057299B"/>
    <w:rsid w:val="00572F3C"/>
    <w:rsid w:val="005733B4"/>
    <w:rsid w:val="00573833"/>
    <w:rsid w:val="0058177B"/>
    <w:rsid w:val="00582644"/>
    <w:rsid w:val="00584171"/>
    <w:rsid w:val="0058489B"/>
    <w:rsid w:val="005873AD"/>
    <w:rsid w:val="00587573"/>
    <w:rsid w:val="0059206F"/>
    <w:rsid w:val="0059421C"/>
    <w:rsid w:val="00594605"/>
    <w:rsid w:val="00595030"/>
    <w:rsid w:val="00595227"/>
    <w:rsid w:val="00596831"/>
    <w:rsid w:val="00597D65"/>
    <w:rsid w:val="005A1C17"/>
    <w:rsid w:val="005A43A2"/>
    <w:rsid w:val="005A454D"/>
    <w:rsid w:val="005A4803"/>
    <w:rsid w:val="005A6C2B"/>
    <w:rsid w:val="005B40C8"/>
    <w:rsid w:val="005B458D"/>
    <w:rsid w:val="005B5642"/>
    <w:rsid w:val="005B58C2"/>
    <w:rsid w:val="005C00D6"/>
    <w:rsid w:val="005C7B76"/>
    <w:rsid w:val="005C7F76"/>
    <w:rsid w:val="005D0378"/>
    <w:rsid w:val="005D35EF"/>
    <w:rsid w:val="005D4567"/>
    <w:rsid w:val="005D6D5B"/>
    <w:rsid w:val="005D7473"/>
    <w:rsid w:val="005D7A35"/>
    <w:rsid w:val="005E0AC8"/>
    <w:rsid w:val="005E0E8D"/>
    <w:rsid w:val="005E2B7A"/>
    <w:rsid w:val="005E4E28"/>
    <w:rsid w:val="005E719E"/>
    <w:rsid w:val="005F19AA"/>
    <w:rsid w:val="005F26B5"/>
    <w:rsid w:val="005F4335"/>
    <w:rsid w:val="005F65E8"/>
    <w:rsid w:val="005F6731"/>
    <w:rsid w:val="005F6C87"/>
    <w:rsid w:val="005F6D24"/>
    <w:rsid w:val="005F786C"/>
    <w:rsid w:val="0060058D"/>
    <w:rsid w:val="00600C99"/>
    <w:rsid w:val="0060142B"/>
    <w:rsid w:val="00601596"/>
    <w:rsid w:val="00603DA3"/>
    <w:rsid w:val="0060484D"/>
    <w:rsid w:val="00607DCA"/>
    <w:rsid w:val="0061043B"/>
    <w:rsid w:val="00611A90"/>
    <w:rsid w:val="0061293E"/>
    <w:rsid w:val="00615CAE"/>
    <w:rsid w:val="00615EB4"/>
    <w:rsid w:val="00616DDA"/>
    <w:rsid w:val="00620AF8"/>
    <w:rsid w:val="00620D26"/>
    <w:rsid w:val="00621C20"/>
    <w:rsid w:val="00627A9E"/>
    <w:rsid w:val="00627D97"/>
    <w:rsid w:val="00631A39"/>
    <w:rsid w:val="0063237C"/>
    <w:rsid w:val="00634365"/>
    <w:rsid w:val="00635CB2"/>
    <w:rsid w:val="0063715D"/>
    <w:rsid w:val="00642CAA"/>
    <w:rsid w:val="00643A5F"/>
    <w:rsid w:val="00643D6F"/>
    <w:rsid w:val="00643F6C"/>
    <w:rsid w:val="006460B3"/>
    <w:rsid w:val="00650C14"/>
    <w:rsid w:val="00652797"/>
    <w:rsid w:val="00652B68"/>
    <w:rsid w:val="0065375A"/>
    <w:rsid w:val="0065390F"/>
    <w:rsid w:val="00655469"/>
    <w:rsid w:val="006571C4"/>
    <w:rsid w:val="0066147A"/>
    <w:rsid w:val="00662173"/>
    <w:rsid w:val="00663C0A"/>
    <w:rsid w:val="006644F3"/>
    <w:rsid w:val="00667D8D"/>
    <w:rsid w:val="00670BFC"/>
    <w:rsid w:val="0067267E"/>
    <w:rsid w:val="00672DD1"/>
    <w:rsid w:val="006735C8"/>
    <w:rsid w:val="006735EE"/>
    <w:rsid w:val="00675249"/>
    <w:rsid w:val="00675A9B"/>
    <w:rsid w:val="00676E35"/>
    <w:rsid w:val="006777DF"/>
    <w:rsid w:val="006811E8"/>
    <w:rsid w:val="006819E0"/>
    <w:rsid w:val="00687B78"/>
    <w:rsid w:val="00687BA3"/>
    <w:rsid w:val="00691791"/>
    <w:rsid w:val="00694232"/>
    <w:rsid w:val="006942DD"/>
    <w:rsid w:val="00694CBD"/>
    <w:rsid w:val="00697298"/>
    <w:rsid w:val="006A0560"/>
    <w:rsid w:val="006A2B62"/>
    <w:rsid w:val="006A4B09"/>
    <w:rsid w:val="006A4EAA"/>
    <w:rsid w:val="006B2B6F"/>
    <w:rsid w:val="006B2BA0"/>
    <w:rsid w:val="006B2E3F"/>
    <w:rsid w:val="006B4042"/>
    <w:rsid w:val="006B50AF"/>
    <w:rsid w:val="006B52B9"/>
    <w:rsid w:val="006B74CB"/>
    <w:rsid w:val="006C0154"/>
    <w:rsid w:val="006C383D"/>
    <w:rsid w:val="006C3994"/>
    <w:rsid w:val="006C4C67"/>
    <w:rsid w:val="006C7852"/>
    <w:rsid w:val="006D1DD0"/>
    <w:rsid w:val="006D6716"/>
    <w:rsid w:val="006D7D4E"/>
    <w:rsid w:val="006E047F"/>
    <w:rsid w:val="006E0586"/>
    <w:rsid w:val="006E08AB"/>
    <w:rsid w:val="006E0A7C"/>
    <w:rsid w:val="006E0DD5"/>
    <w:rsid w:val="006E3413"/>
    <w:rsid w:val="006E46DC"/>
    <w:rsid w:val="006E59D3"/>
    <w:rsid w:val="006E6BAC"/>
    <w:rsid w:val="006E7362"/>
    <w:rsid w:val="006F332B"/>
    <w:rsid w:val="006F6D45"/>
    <w:rsid w:val="00700040"/>
    <w:rsid w:val="0070143A"/>
    <w:rsid w:val="00703634"/>
    <w:rsid w:val="00703FFE"/>
    <w:rsid w:val="00704316"/>
    <w:rsid w:val="0070652A"/>
    <w:rsid w:val="00711767"/>
    <w:rsid w:val="00712BDB"/>
    <w:rsid w:val="00712F48"/>
    <w:rsid w:val="0071361B"/>
    <w:rsid w:val="007147A5"/>
    <w:rsid w:val="00715814"/>
    <w:rsid w:val="00715DE5"/>
    <w:rsid w:val="00716736"/>
    <w:rsid w:val="007173CE"/>
    <w:rsid w:val="00720404"/>
    <w:rsid w:val="00720C2C"/>
    <w:rsid w:val="0072116C"/>
    <w:rsid w:val="00721D6A"/>
    <w:rsid w:val="007253A0"/>
    <w:rsid w:val="007255F4"/>
    <w:rsid w:val="00727515"/>
    <w:rsid w:val="00727785"/>
    <w:rsid w:val="007313E8"/>
    <w:rsid w:val="00732A51"/>
    <w:rsid w:val="0073308A"/>
    <w:rsid w:val="007337A9"/>
    <w:rsid w:val="00734CC1"/>
    <w:rsid w:val="0073553F"/>
    <w:rsid w:val="007365B8"/>
    <w:rsid w:val="00736F2B"/>
    <w:rsid w:val="00741523"/>
    <w:rsid w:val="00742CAA"/>
    <w:rsid w:val="0074622B"/>
    <w:rsid w:val="00746CC7"/>
    <w:rsid w:val="00752C48"/>
    <w:rsid w:val="00752CF5"/>
    <w:rsid w:val="00753590"/>
    <w:rsid w:val="007536A9"/>
    <w:rsid w:val="00755953"/>
    <w:rsid w:val="00755B60"/>
    <w:rsid w:val="00756823"/>
    <w:rsid w:val="00756AE6"/>
    <w:rsid w:val="00760371"/>
    <w:rsid w:val="00760CE8"/>
    <w:rsid w:val="0076160C"/>
    <w:rsid w:val="00761D1B"/>
    <w:rsid w:val="007629A7"/>
    <w:rsid w:val="007634AF"/>
    <w:rsid w:val="007639FC"/>
    <w:rsid w:val="00766A6A"/>
    <w:rsid w:val="007671F5"/>
    <w:rsid w:val="007705C9"/>
    <w:rsid w:val="00771D26"/>
    <w:rsid w:val="007727AD"/>
    <w:rsid w:val="00776AF6"/>
    <w:rsid w:val="00777583"/>
    <w:rsid w:val="0078047B"/>
    <w:rsid w:val="0078222C"/>
    <w:rsid w:val="00782E73"/>
    <w:rsid w:val="007904BE"/>
    <w:rsid w:val="00791C20"/>
    <w:rsid w:val="00791CF6"/>
    <w:rsid w:val="00797848"/>
    <w:rsid w:val="007A2F52"/>
    <w:rsid w:val="007A59EE"/>
    <w:rsid w:val="007B0F40"/>
    <w:rsid w:val="007B19CC"/>
    <w:rsid w:val="007B206C"/>
    <w:rsid w:val="007B294D"/>
    <w:rsid w:val="007B2A97"/>
    <w:rsid w:val="007B51CA"/>
    <w:rsid w:val="007B7588"/>
    <w:rsid w:val="007B7A96"/>
    <w:rsid w:val="007B7C13"/>
    <w:rsid w:val="007C00A0"/>
    <w:rsid w:val="007C2FEC"/>
    <w:rsid w:val="007C3B89"/>
    <w:rsid w:val="007C421A"/>
    <w:rsid w:val="007C4CBD"/>
    <w:rsid w:val="007C676A"/>
    <w:rsid w:val="007D2BE4"/>
    <w:rsid w:val="007D3528"/>
    <w:rsid w:val="007D4A96"/>
    <w:rsid w:val="007D516A"/>
    <w:rsid w:val="007E2CDB"/>
    <w:rsid w:val="007E68CB"/>
    <w:rsid w:val="007E786C"/>
    <w:rsid w:val="007F3549"/>
    <w:rsid w:val="007F453C"/>
    <w:rsid w:val="007F7161"/>
    <w:rsid w:val="008033BF"/>
    <w:rsid w:val="00804787"/>
    <w:rsid w:val="00804DD2"/>
    <w:rsid w:val="0080649A"/>
    <w:rsid w:val="00810DA0"/>
    <w:rsid w:val="00812BE6"/>
    <w:rsid w:val="0081326C"/>
    <w:rsid w:val="00815957"/>
    <w:rsid w:val="00815ABF"/>
    <w:rsid w:val="00821009"/>
    <w:rsid w:val="00821BFF"/>
    <w:rsid w:val="008230AC"/>
    <w:rsid w:val="00825D5A"/>
    <w:rsid w:val="0083049F"/>
    <w:rsid w:val="00830F2F"/>
    <w:rsid w:val="00833C7F"/>
    <w:rsid w:val="00834EA7"/>
    <w:rsid w:val="00836BF7"/>
    <w:rsid w:val="008414C3"/>
    <w:rsid w:val="0084261C"/>
    <w:rsid w:val="00843DC9"/>
    <w:rsid w:val="0084548C"/>
    <w:rsid w:val="00847D5E"/>
    <w:rsid w:val="00851F7D"/>
    <w:rsid w:val="008549B3"/>
    <w:rsid w:val="008569E3"/>
    <w:rsid w:val="0085771A"/>
    <w:rsid w:val="008605CF"/>
    <w:rsid w:val="00860756"/>
    <w:rsid w:val="00861325"/>
    <w:rsid w:val="00864999"/>
    <w:rsid w:val="00864F11"/>
    <w:rsid w:val="00865402"/>
    <w:rsid w:val="00866616"/>
    <w:rsid w:val="008705CD"/>
    <w:rsid w:val="00871352"/>
    <w:rsid w:val="008757AA"/>
    <w:rsid w:val="00877274"/>
    <w:rsid w:val="0088038B"/>
    <w:rsid w:val="008804AD"/>
    <w:rsid w:val="00880D4F"/>
    <w:rsid w:val="00881C76"/>
    <w:rsid w:val="008828E3"/>
    <w:rsid w:val="00882D95"/>
    <w:rsid w:val="008852EA"/>
    <w:rsid w:val="00887407"/>
    <w:rsid w:val="00890273"/>
    <w:rsid w:val="00890A59"/>
    <w:rsid w:val="0089300C"/>
    <w:rsid w:val="008944D5"/>
    <w:rsid w:val="0089678E"/>
    <w:rsid w:val="008A23E4"/>
    <w:rsid w:val="008A259F"/>
    <w:rsid w:val="008A3AAB"/>
    <w:rsid w:val="008A56A1"/>
    <w:rsid w:val="008A69E5"/>
    <w:rsid w:val="008A7AD0"/>
    <w:rsid w:val="008B0E29"/>
    <w:rsid w:val="008B5361"/>
    <w:rsid w:val="008B6BF4"/>
    <w:rsid w:val="008C17FE"/>
    <w:rsid w:val="008C23F8"/>
    <w:rsid w:val="008C2FE9"/>
    <w:rsid w:val="008C3A4A"/>
    <w:rsid w:val="008C7577"/>
    <w:rsid w:val="008C7A69"/>
    <w:rsid w:val="008C7DBC"/>
    <w:rsid w:val="008D0415"/>
    <w:rsid w:val="008D1CF4"/>
    <w:rsid w:val="008D2084"/>
    <w:rsid w:val="008D2AFB"/>
    <w:rsid w:val="008E0CE0"/>
    <w:rsid w:val="008E1128"/>
    <w:rsid w:val="008E6688"/>
    <w:rsid w:val="008E734D"/>
    <w:rsid w:val="008F0A8E"/>
    <w:rsid w:val="008F0B76"/>
    <w:rsid w:val="008F143D"/>
    <w:rsid w:val="008F1665"/>
    <w:rsid w:val="008F5449"/>
    <w:rsid w:val="008F57DE"/>
    <w:rsid w:val="008F6133"/>
    <w:rsid w:val="008F6207"/>
    <w:rsid w:val="008F6DCA"/>
    <w:rsid w:val="008F7A68"/>
    <w:rsid w:val="00903137"/>
    <w:rsid w:val="00905A7A"/>
    <w:rsid w:val="009064C4"/>
    <w:rsid w:val="009075B3"/>
    <w:rsid w:val="009122CD"/>
    <w:rsid w:val="00914EFC"/>
    <w:rsid w:val="009169ED"/>
    <w:rsid w:val="009174BB"/>
    <w:rsid w:val="009219B1"/>
    <w:rsid w:val="009228A3"/>
    <w:rsid w:val="00923003"/>
    <w:rsid w:val="0092345D"/>
    <w:rsid w:val="00925FFF"/>
    <w:rsid w:val="00927BF2"/>
    <w:rsid w:val="00933B29"/>
    <w:rsid w:val="009345BA"/>
    <w:rsid w:val="0093501F"/>
    <w:rsid w:val="00936B29"/>
    <w:rsid w:val="00937CCC"/>
    <w:rsid w:val="00942BB6"/>
    <w:rsid w:val="00944705"/>
    <w:rsid w:val="009447A5"/>
    <w:rsid w:val="00947C6A"/>
    <w:rsid w:val="00952232"/>
    <w:rsid w:val="0095459F"/>
    <w:rsid w:val="00955EB4"/>
    <w:rsid w:val="00956783"/>
    <w:rsid w:val="00956C75"/>
    <w:rsid w:val="00956F19"/>
    <w:rsid w:val="009579A6"/>
    <w:rsid w:val="00960387"/>
    <w:rsid w:val="009603AB"/>
    <w:rsid w:val="00964289"/>
    <w:rsid w:val="00964C1A"/>
    <w:rsid w:val="00966ECF"/>
    <w:rsid w:val="00967405"/>
    <w:rsid w:val="009675BB"/>
    <w:rsid w:val="00970A69"/>
    <w:rsid w:val="00970D85"/>
    <w:rsid w:val="00971C95"/>
    <w:rsid w:val="00972D89"/>
    <w:rsid w:val="00972F3F"/>
    <w:rsid w:val="00972F7D"/>
    <w:rsid w:val="009763E2"/>
    <w:rsid w:val="00983D84"/>
    <w:rsid w:val="00984188"/>
    <w:rsid w:val="00984592"/>
    <w:rsid w:val="0098635D"/>
    <w:rsid w:val="00987C0B"/>
    <w:rsid w:val="009935BA"/>
    <w:rsid w:val="009951BD"/>
    <w:rsid w:val="0099523E"/>
    <w:rsid w:val="009961A9"/>
    <w:rsid w:val="0099667D"/>
    <w:rsid w:val="00996D6C"/>
    <w:rsid w:val="009A389B"/>
    <w:rsid w:val="009A4155"/>
    <w:rsid w:val="009A5967"/>
    <w:rsid w:val="009B0FD7"/>
    <w:rsid w:val="009B1B9A"/>
    <w:rsid w:val="009B353C"/>
    <w:rsid w:val="009B3C1E"/>
    <w:rsid w:val="009C093C"/>
    <w:rsid w:val="009C3BA2"/>
    <w:rsid w:val="009C47C0"/>
    <w:rsid w:val="009C4D1B"/>
    <w:rsid w:val="009C5105"/>
    <w:rsid w:val="009C5663"/>
    <w:rsid w:val="009D1271"/>
    <w:rsid w:val="009D142C"/>
    <w:rsid w:val="009D193D"/>
    <w:rsid w:val="009D2747"/>
    <w:rsid w:val="009D3F73"/>
    <w:rsid w:val="009D4482"/>
    <w:rsid w:val="009D6435"/>
    <w:rsid w:val="009D7129"/>
    <w:rsid w:val="009E0FB1"/>
    <w:rsid w:val="009E1385"/>
    <w:rsid w:val="009E1651"/>
    <w:rsid w:val="009E3D61"/>
    <w:rsid w:val="009E758B"/>
    <w:rsid w:val="009E7C73"/>
    <w:rsid w:val="009F0854"/>
    <w:rsid w:val="009F3447"/>
    <w:rsid w:val="009F380B"/>
    <w:rsid w:val="009F66D1"/>
    <w:rsid w:val="009F6DA2"/>
    <w:rsid w:val="00A024F5"/>
    <w:rsid w:val="00A02993"/>
    <w:rsid w:val="00A0657F"/>
    <w:rsid w:val="00A0699E"/>
    <w:rsid w:val="00A10E78"/>
    <w:rsid w:val="00A1127C"/>
    <w:rsid w:val="00A11521"/>
    <w:rsid w:val="00A123CE"/>
    <w:rsid w:val="00A1296F"/>
    <w:rsid w:val="00A13BA5"/>
    <w:rsid w:val="00A1445B"/>
    <w:rsid w:val="00A20C27"/>
    <w:rsid w:val="00A21699"/>
    <w:rsid w:val="00A24A8E"/>
    <w:rsid w:val="00A27277"/>
    <w:rsid w:val="00A27FA5"/>
    <w:rsid w:val="00A31B82"/>
    <w:rsid w:val="00A31EB4"/>
    <w:rsid w:val="00A33F0E"/>
    <w:rsid w:val="00A34913"/>
    <w:rsid w:val="00A351E7"/>
    <w:rsid w:val="00A36763"/>
    <w:rsid w:val="00A42A55"/>
    <w:rsid w:val="00A47218"/>
    <w:rsid w:val="00A525D7"/>
    <w:rsid w:val="00A528D1"/>
    <w:rsid w:val="00A54CF8"/>
    <w:rsid w:val="00A551F3"/>
    <w:rsid w:val="00A55826"/>
    <w:rsid w:val="00A55A7E"/>
    <w:rsid w:val="00A55B6F"/>
    <w:rsid w:val="00A609E5"/>
    <w:rsid w:val="00A62631"/>
    <w:rsid w:val="00A67467"/>
    <w:rsid w:val="00A7034C"/>
    <w:rsid w:val="00A70B06"/>
    <w:rsid w:val="00A7110C"/>
    <w:rsid w:val="00A73812"/>
    <w:rsid w:val="00A77C3C"/>
    <w:rsid w:val="00A823B5"/>
    <w:rsid w:val="00A832EF"/>
    <w:rsid w:val="00A846E0"/>
    <w:rsid w:val="00A84B6B"/>
    <w:rsid w:val="00A85A94"/>
    <w:rsid w:val="00A86494"/>
    <w:rsid w:val="00A87684"/>
    <w:rsid w:val="00A87879"/>
    <w:rsid w:val="00A91236"/>
    <w:rsid w:val="00A915E0"/>
    <w:rsid w:val="00A93592"/>
    <w:rsid w:val="00A948C7"/>
    <w:rsid w:val="00A96A7F"/>
    <w:rsid w:val="00AA3C8E"/>
    <w:rsid w:val="00AA3CAE"/>
    <w:rsid w:val="00AA4AE8"/>
    <w:rsid w:val="00AA4D79"/>
    <w:rsid w:val="00AB06DA"/>
    <w:rsid w:val="00AB1440"/>
    <w:rsid w:val="00AB35AE"/>
    <w:rsid w:val="00AB6719"/>
    <w:rsid w:val="00AC2EF5"/>
    <w:rsid w:val="00AC4E9A"/>
    <w:rsid w:val="00AC5676"/>
    <w:rsid w:val="00AC74DE"/>
    <w:rsid w:val="00AD042E"/>
    <w:rsid w:val="00AD0649"/>
    <w:rsid w:val="00AD0719"/>
    <w:rsid w:val="00AD0F22"/>
    <w:rsid w:val="00AD1C94"/>
    <w:rsid w:val="00AD2870"/>
    <w:rsid w:val="00AD2AC1"/>
    <w:rsid w:val="00AD6DB8"/>
    <w:rsid w:val="00AE140C"/>
    <w:rsid w:val="00AE171F"/>
    <w:rsid w:val="00AE2FBF"/>
    <w:rsid w:val="00AE7F28"/>
    <w:rsid w:val="00AF09D4"/>
    <w:rsid w:val="00AF19AE"/>
    <w:rsid w:val="00AF4992"/>
    <w:rsid w:val="00AF72FD"/>
    <w:rsid w:val="00AF7911"/>
    <w:rsid w:val="00B023FF"/>
    <w:rsid w:val="00B07635"/>
    <w:rsid w:val="00B10A1C"/>
    <w:rsid w:val="00B1176C"/>
    <w:rsid w:val="00B11B67"/>
    <w:rsid w:val="00B13272"/>
    <w:rsid w:val="00B1559F"/>
    <w:rsid w:val="00B15BA3"/>
    <w:rsid w:val="00B17CC2"/>
    <w:rsid w:val="00B20DC9"/>
    <w:rsid w:val="00B2551C"/>
    <w:rsid w:val="00B256EF"/>
    <w:rsid w:val="00B25D6B"/>
    <w:rsid w:val="00B267D3"/>
    <w:rsid w:val="00B26D4A"/>
    <w:rsid w:val="00B26DEF"/>
    <w:rsid w:val="00B3005B"/>
    <w:rsid w:val="00B31B8D"/>
    <w:rsid w:val="00B33391"/>
    <w:rsid w:val="00B339A4"/>
    <w:rsid w:val="00B3534F"/>
    <w:rsid w:val="00B36F34"/>
    <w:rsid w:val="00B411CB"/>
    <w:rsid w:val="00B42EEA"/>
    <w:rsid w:val="00B4460A"/>
    <w:rsid w:val="00B47BD0"/>
    <w:rsid w:val="00B50C70"/>
    <w:rsid w:val="00B50CEB"/>
    <w:rsid w:val="00B51396"/>
    <w:rsid w:val="00B53837"/>
    <w:rsid w:val="00B53FEB"/>
    <w:rsid w:val="00B57179"/>
    <w:rsid w:val="00B57530"/>
    <w:rsid w:val="00B57C86"/>
    <w:rsid w:val="00B6012A"/>
    <w:rsid w:val="00B63BD7"/>
    <w:rsid w:val="00B6743E"/>
    <w:rsid w:val="00B70E9A"/>
    <w:rsid w:val="00B72B1E"/>
    <w:rsid w:val="00B76328"/>
    <w:rsid w:val="00B80312"/>
    <w:rsid w:val="00B81063"/>
    <w:rsid w:val="00B8396A"/>
    <w:rsid w:val="00B8604D"/>
    <w:rsid w:val="00B9032C"/>
    <w:rsid w:val="00B91C1B"/>
    <w:rsid w:val="00B91D0F"/>
    <w:rsid w:val="00B92ADE"/>
    <w:rsid w:val="00B95277"/>
    <w:rsid w:val="00B97F1D"/>
    <w:rsid w:val="00BA08C8"/>
    <w:rsid w:val="00BA10BD"/>
    <w:rsid w:val="00BA2906"/>
    <w:rsid w:val="00BA63B7"/>
    <w:rsid w:val="00BA702A"/>
    <w:rsid w:val="00BA7F8B"/>
    <w:rsid w:val="00BB092D"/>
    <w:rsid w:val="00BB2B49"/>
    <w:rsid w:val="00BB2C22"/>
    <w:rsid w:val="00BB2EBC"/>
    <w:rsid w:val="00BB3A95"/>
    <w:rsid w:val="00BB3B1C"/>
    <w:rsid w:val="00BC0ABC"/>
    <w:rsid w:val="00BC1106"/>
    <w:rsid w:val="00BC1861"/>
    <w:rsid w:val="00BC4536"/>
    <w:rsid w:val="00BC479D"/>
    <w:rsid w:val="00BC48E9"/>
    <w:rsid w:val="00BC5CA9"/>
    <w:rsid w:val="00BC6A28"/>
    <w:rsid w:val="00BC7525"/>
    <w:rsid w:val="00BD1C5F"/>
    <w:rsid w:val="00BD3CDF"/>
    <w:rsid w:val="00BD4C4E"/>
    <w:rsid w:val="00BD6968"/>
    <w:rsid w:val="00BD6C55"/>
    <w:rsid w:val="00BE286D"/>
    <w:rsid w:val="00BE3D72"/>
    <w:rsid w:val="00BE72E2"/>
    <w:rsid w:val="00BE7760"/>
    <w:rsid w:val="00BF03AC"/>
    <w:rsid w:val="00BF0613"/>
    <w:rsid w:val="00BF335F"/>
    <w:rsid w:val="00BF3D40"/>
    <w:rsid w:val="00BF55C6"/>
    <w:rsid w:val="00C001A5"/>
    <w:rsid w:val="00C04281"/>
    <w:rsid w:val="00C07A33"/>
    <w:rsid w:val="00C12744"/>
    <w:rsid w:val="00C15450"/>
    <w:rsid w:val="00C162D7"/>
    <w:rsid w:val="00C16595"/>
    <w:rsid w:val="00C1706A"/>
    <w:rsid w:val="00C172CE"/>
    <w:rsid w:val="00C231A4"/>
    <w:rsid w:val="00C23A3D"/>
    <w:rsid w:val="00C24058"/>
    <w:rsid w:val="00C25CD2"/>
    <w:rsid w:val="00C2623D"/>
    <w:rsid w:val="00C2750A"/>
    <w:rsid w:val="00C31403"/>
    <w:rsid w:val="00C3435E"/>
    <w:rsid w:val="00C350D7"/>
    <w:rsid w:val="00C3573B"/>
    <w:rsid w:val="00C36245"/>
    <w:rsid w:val="00C37FF1"/>
    <w:rsid w:val="00C4033B"/>
    <w:rsid w:val="00C405C5"/>
    <w:rsid w:val="00C42FA7"/>
    <w:rsid w:val="00C43975"/>
    <w:rsid w:val="00C43A42"/>
    <w:rsid w:val="00C44790"/>
    <w:rsid w:val="00C45245"/>
    <w:rsid w:val="00C45716"/>
    <w:rsid w:val="00C51290"/>
    <w:rsid w:val="00C5188F"/>
    <w:rsid w:val="00C51CA3"/>
    <w:rsid w:val="00C529F7"/>
    <w:rsid w:val="00C53209"/>
    <w:rsid w:val="00C53425"/>
    <w:rsid w:val="00C5364D"/>
    <w:rsid w:val="00C55F82"/>
    <w:rsid w:val="00C61447"/>
    <w:rsid w:val="00C615A6"/>
    <w:rsid w:val="00C62B48"/>
    <w:rsid w:val="00C636B8"/>
    <w:rsid w:val="00C645CB"/>
    <w:rsid w:val="00C6571F"/>
    <w:rsid w:val="00C658B8"/>
    <w:rsid w:val="00C66A65"/>
    <w:rsid w:val="00C67815"/>
    <w:rsid w:val="00C72FE9"/>
    <w:rsid w:val="00C741D7"/>
    <w:rsid w:val="00C74712"/>
    <w:rsid w:val="00C74DFA"/>
    <w:rsid w:val="00C758A6"/>
    <w:rsid w:val="00C760BF"/>
    <w:rsid w:val="00C761FC"/>
    <w:rsid w:val="00C8186D"/>
    <w:rsid w:val="00C82827"/>
    <w:rsid w:val="00C8519C"/>
    <w:rsid w:val="00C85963"/>
    <w:rsid w:val="00C85ABD"/>
    <w:rsid w:val="00C85BA7"/>
    <w:rsid w:val="00C87140"/>
    <w:rsid w:val="00C90C4A"/>
    <w:rsid w:val="00C915D6"/>
    <w:rsid w:val="00C93F67"/>
    <w:rsid w:val="00C9412C"/>
    <w:rsid w:val="00C950F5"/>
    <w:rsid w:val="00C957B9"/>
    <w:rsid w:val="00C965D9"/>
    <w:rsid w:val="00C967D4"/>
    <w:rsid w:val="00CA0C8D"/>
    <w:rsid w:val="00CA0F7D"/>
    <w:rsid w:val="00CA1176"/>
    <w:rsid w:val="00CA36FB"/>
    <w:rsid w:val="00CA430F"/>
    <w:rsid w:val="00CA54EC"/>
    <w:rsid w:val="00CA54F5"/>
    <w:rsid w:val="00CA5EF8"/>
    <w:rsid w:val="00CA603E"/>
    <w:rsid w:val="00CA79F9"/>
    <w:rsid w:val="00CB180A"/>
    <w:rsid w:val="00CB3B73"/>
    <w:rsid w:val="00CB636E"/>
    <w:rsid w:val="00CB7BC8"/>
    <w:rsid w:val="00CC0B70"/>
    <w:rsid w:val="00CC1AA8"/>
    <w:rsid w:val="00CC1BEA"/>
    <w:rsid w:val="00CC2E32"/>
    <w:rsid w:val="00CC41C4"/>
    <w:rsid w:val="00CC632B"/>
    <w:rsid w:val="00CD0B2F"/>
    <w:rsid w:val="00CD154C"/>
    <w:rsid w:val="00CD18EC"/>
    <w:rsid w:val="00CE1217"/>
    <w:rsid w:val="00CE2E1A"/>
    <w:rsid w:val="00CE42A7"/>
    <w:rsid w:val="00CF082D"/>
    <w:rsid w:val="00CF1E4D"/>
    <w:rsid w:val="00CF208D"/>
    <w:rsid w:val="00CF35C8"/>
    <w:rsid w:val="00CF619A"/>
    <w:rsid w:val="00D030A2"/>
    <w:rsid w:val="00D032AD"/>
    <w:rsid w:val="00D04ED9"/>
    <w:rsid w:val="00D058ED"/>
    <w:rsid w:val="00D06F65"/>
    <w:rsid w:val="00D070E8"/>
    <w:rsid w:val="00D074A3"/>
    <w:rsid w:val="00D11232"/>
    <w:rsid w:val="00D125DD"/>
    <w:rsid w:val="00D1527D"/>
    <w:rsid w:val="00D16B00"/>
    <w:rsid w:val="00D1779D"/>
    <w:rsid w:val="00D17AC0"/>
    <w:rsid w:val="00D20863"/>
    <w:rsid w:val="00D2187A"/>
    <w:rsid w:val="00D22C32"/>
    <w:rsid w:val="00D2360E"/>
    <w:rsid w:val="00D24BC7"/>
    <w:rsid w:val="00D2793C"/>
    <w:rsid w:val="00D35078"/>
    <w:rsid w:val="00D3587F"/>
    <w:rsid w:val="00D36295"/>
    <w:rsid w:val="00D41FE2"/>
    <w:rsid w:val="00D45139"/>
    <w:rsid w:val="00D515A4"/>
    <w:rsid w:val="00D527C8"/>
    <w:rsid w:val="00D5483E"/>
    <w:rsid w:val="00D5557A"/>
    <w:rsid w:val="00D57D7B"/>
    <w:rsid w:val="00D60984"/>
    <w:rsid w:val="00D624CC"/>
    <w:rsid w:val="00D62BCE"/>
    <w:rsid w:val="00D6359A"/>
    <w:rsid w:val="00D63811"/>
    <w:rsid w:val="00D646F4"/>
    <w:rsid w:val="00D66308"/>
    <w:rsid w:val="00D676A4"/>
    <w:rsid w:val="00D70E47"/>
    <w:rsid w:val="00D71F93"/>
    <w:rsid w:val="00D72181"/>
    <w:rsid w:val="00D73084"/>
    <w:rsid w:val="00D732DE"/>
    <w:rsid w:val="00D74664"/>
    <w:rsid w:val="00D74792"/>
    <w:rsid w:val="00D748AE"/>
    <w:rsid w:val="00D7626E"/>
    <w:rsid w:val="00D776FB"/>
    <w:rsid w:val="00D7789A"/>
    <w:rsid w:val="00D77ADA"/>
    <w:rsid w:val="00D80539"/>
    <w:rsid w:val="00D80A18"/>
    <w:rsid w:val="00D8547E"/>
    <w:rsid w:val="00D921E6"/>
    <w:rsid w:val="00D9560D"/>
    <w:rsid w:val="00DA041D"/>
    <w:rsid w:val="00DA16CB"/>
    <w:rsid w:val="00DA2ECA"/>
    <w:rsid w:val="00DA33FA"/>
    <w:rsid w:val="00DA65C1"/>
    <w:rsid w:val="00DA6958"/>
    <w:rsid w:val="00DA75CC"/>
    <w:rsid w:val="00DB0DA2"/>
    <w:rsid w:val="00DB2C28"/>
    <w:rsid w:val="00DB3B61"/>
    <w:rsid w:val="00DB4218"/>
    <w:rsid w:val="00DB4CA4"/>
    <w:rsid w:val="00DB69DE"/>
    <w:rsid w:val="00DC039D"/>
    <w:rsid w:val="00DC18F6"/>
    <w:rsid w:val="00DC7C35"/>
    <w:rsid w:val="00DD0F63"/>
    <w:rsid w:val="00DD1BAB"/>
    <w:rsid w:val="00DD4632"/>
    <w:rsid w:val="00DD5F63"/>
    <w:rsid w:val="00DD6347"/>
    <w:rsid w:val="00DE18A9"/>
    <w:rsid w:val="00DE1B2E"/>
    <w:rsid w:val="00DE2A36"/>
    <w:rsid w:val="00DE44CE"/>
    <w:rsid w:val="00DE6602"/>
    <w:rsid w:val="00DE789B"/>
    <w:rsid w:val="00DF0B12"/>
    <w:rsid w:val="00DF2A6D"/>
    <w:rsid w:val="00DF5A6C"/>
    <w:rsid w:val="00DF76C2"/>
    <w:rsid w:val="00DF7DDC"/>
    <w:rsid w:val="00E001BF"/>
    <w:rsid w:val="00E004DC"/>
    <w:rsid w:val="00E00B89"/>
    <w:rsid w:val="00E00C40"/>
    <w:rsid w:val="00E021EC"/>
    <w:rsid w:val="00E0234C"/>
    <w:rsid w:val="00E02A07"/>
    <w:rsid w:val="00E044F1"/>
    <w:rsid w:val="00E06383"/>
    <w:rsid w:val="00E10F7C"/>
    <w:rsid w:val="00E113E3"/>
    <w:rsid w:val="00E12A36"/>
    <w:rsid w:val="00E12DE4"/>
    <w:rsid w:val="00E12E30"/>
    <w:rsid w:val="00E22366"/>
    <w:rsid w:val="00E238FF"/>
    <w:rsid w:val="00E23CF0"/>
    <w:rsid w:val="00E24E0A"/>
    <w:rsid w:val="00E27A95"/>
    <w:rsid w:val="00E3652D"/>
    <w:rsid w:val="00E36B96"/>
    <w:rsid w:val="00E43CAF"/>
    <w:rsid w:val="00E46D2A"/>
    <w:rsid w:val="00E47787"/>
    <w:rsid w:val="00E47E5B"/>
    <w:rsid w:val="00E50820"/>
    <w:rsid w:val="00E50D31"/>
    <w:rsid w:val="00E50F8F"/>
    <w:rsid w:val="00E515AA"/>
    <w:rsid w:val="00E529C7"/>
    <w:rsid w:val="00E529D1"/>
    <w:rsid w:val="00E536A3"/>
    <w:rsid w:val="00E53817"/>
    <w:rsid w:val="00E546B5"/>
    <w:rsid w:val="00E55385"/>
    <w:rsid w:val="00E557EE"/>
    <w:rsid w:val="00E57F1D"/>
    <w:rsid w:val="00E612B7"/>
    <w:rsid w:val="00E65533"/>
    <w:rsid w:val="00E6740B"/>
    <w:rsid w:val="00E677A2"/>
    <w:rsid w:val="00E703E6"/>
    <w:rsid w:val="00E71980"/>
    <w:rsid w:val="00E772EC"/>
    <w:rsid w:val="00E813E3"/>
    <w:rsid w:val="00E83321"/>
    <w:rsid w:val="00E90A83"/>
    <w:rsid w:val="00E92766"/>
    <w:rsid w:val="00E94CA4"/>
    <w:rsid w:val="00EA3025"/>
    <w:rsid w:val="00EA3A7B"/>
    <w:rsid w:val="00EA51CF"/>
    <w:rsid w:val="00EA6BEF"/>
    <w:rsid w:val="00EB07FF"/>
    <w:rsid w:val="00EB0A2D"/>
    <w:rsid w:val="00EB1505"/>
    <w:rsid w:val="00EB2574"/>
    <w:rsid w:val="00EB350A"/>
    <w:rsid w:val="00EB6A38"/>
    <w:rsid w:val="00EC19B6"/>
    <w:rsid w:val="00EC3C1F"/>
    <w:rsid w:val="00EC5380"/>
    <w:rsid w:val="00ED03B8"/>
    <w:rsid w:val="00ED09E9"/>
    <w:rsid w:val="00ED1434"/>
    <w:rsid w:val="00ED1B03"/>
    <w:rsid w:val="00ED2E92"/>
    <w:rsid w:val="00ED4181"/>
    <w:rsid w:val="00ED41B2"/>
    <w:rsid w:val="00ED5720"/>
    <w:rsid w:val="00ED5D09"/>
    <w:rsid w:val="00ED610C"/>
    <w:rsid w:val="00ED7854"/>
    <w:rsid w:val="00EE033F"/>
    <w:rsid w:val="00EE064A"/>
    <w:rsid w:val="00EE3C9A"/>
    <w:rsid w:val="00EE5DFF"/>
    <w:rsid w:val="00EE6454"/>
    <w:rsid w:val="00EE6764"/>
    <w:rsid w:val="00EF1CC6"/>
    <w:rsid w:val="00EF2E00"/>
    <w:rsid w:val="00EF741C"/>
    <w:rsid w:val="00EF76D6"/>
    <w:rsid w:val="00F017A8"/>
    <w:rsid w:val="00F02F54"/>
    <w:rsid w:val="00F0415D"/>
    <w:rsid w:val="00F04ED0"/>
    <w:rsid w:val="00F05FB0"/>
    <w:rsid w:val="00F0626E"/>
    <w:rsid w:val="00F10496"/>
    <w:rsid w:val="00F12597"/>
    <w:rsid w:val="00F15A8A"/>
    <w:rsid w:val="00F1621D"/>
    <w:rsid w:val="00F22081"/>
    <w:rsid w:val="00F234AF"/>
    <w:rsid w:val="00F26EC1"/>
    <w:rsid w:val="00F274D9"/>
    <w:rsid w:val="00F35216"/>
    <w:rsid w:val="00F3593A"/>
    <w:rsid w:val="00F40A8A"/>
    <w:rsid w:val="00F40E3C"/>
    <w:rsid w:val="00F414B0"/>
    <w:rsid w:val="00F4271D"/>
    <w:rsid w:val="00F44187"/>
    <w:rsid w:val="00F44CAC"/>
    <w:rsid w:val="00F46207"/>
    <w:rsid w:val="00F47C57"/>
    <w:rsid w:val="00F52091"/>
    <w:rsid w:val="00F52EAB"/>
    <w:rsid w:val="00F5437F"/>
    <w:rsid w:val="00F54A95"/>
    <w:rsid w:val="00F54E12"/>
    <w:rsid w:val="00F55922"/>
    <w:rsid w:val="00F619F2"/>
    <w:rsid w:val="00F6309B"/>
    <w:rsid w:val="00F646EF"/>
    <w:rsid w:val="00F64802"/>
    <w:rsid w:val="00F65B31"/>
    <w:rsid w:val="00F671D6"/>
    <w:rsid w:val="00F70097"/>
    <w:rsid w:val="00F70F0B"/>
    <w:rsid w:val="00F73BDC"/>
    <w:rsid w:val="00F73D8E"/>
    <w:rsid w:val="00F749C3"/>
    <w:rsid w:val="00F77D87"/>
    <w:rsid w:val="00F8258C"/>
    <w:rsid w:val="00F825C3"/>
    <w:rsid w:val="00F84536"/>
    <w:rsid w:val="00F84A11"/>
    <w:rsid w:val="00F86BB3"/>
    <w:rsid w:val="00F9179E"/>
    <w:rsid w:val="00F96327"/>
    <w:rsid w:val="00FA0450"/>
    <w:rsid w:val="00FB2D28"/>
    <w:rsid w:val="00FB3351"/>
    <w:rsid w:val="00FB37CE"/>
    <w:rsid w:val="00FB491F"/>
    <w:rsid w:val="00FB5598"/>
    <w:rsid w:val="00FB559E"/>
    <w:rsid w:val="00FB562B"/>
    <w:rsid w:val="00FB5927"/>
    <w:rsid w:val="00FB64FD"/>
    <w:rsid w:val="00FB794A"/>
    <w:rsid w:val="00FC0C80"/>
    <w:rsid w:val="00FC339D"/>
    <w:rsid w:val="00FC36C3"/>
    <w:rsid w:val="00FC37FD"/>
    <w:rsid w:val="00FC4638"/>
    <w:rsid w:val="00FC61F8"/>
    <w:rsid w:val="00FC6352"/>
    <w:rsid w:val="00FD1DFC"/>
    <w:rsid w:val="00FD258A"/>
    <w:rsid w:val="00FD26F2"/>
    <w:rsid w:val="00FD3CC4"/>
    <w:rsid w:val="00FD4462"/>
    <w:rsid w:val="00FD60C1"/>
    <w:rsid w:val="00FE0F6B"/>
    <w:rsid w:val="00FE1626"/>
    <w:rsid w:val="00FE2A4D"/>
    <w:rsid w:val="00FE47C4"/>
    <w:rsid w:val="00FE4FB1"/>
    <w:rsid w:val="00FF14BF"/>
    <w:rsid w:val="00FF295B"/>
    <w:rsid w:val="00FF71CD"/>
    <w:rsid w:val="00FF7B32"/>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A77DFF"/>
  <w15:docId w15:val="{1389CAF1-C75F-4463-A7FD-E0D6E09EFB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04ED9"/>
    <w:pPr>
      <w:spacing w:after="0" w:line="276" w:lineRule="auto"/>
      <w:ind w:firstLine="720"/>
      <w:jc w:val="both"/>
    </w:pPr>
    <w:rPr>
      <w:rFonts w:ascii="Times New Roman" w:eastAsia="Calibri" w:hAnsi="Times New Roman" w:cs="Times New Roman"/>
      <w:sz w:val="24"/>
      <w:szCs w:val="24"/>
    </w:rPr>
  </w:style>
  <w:style w:type="paragraph" w:styleId="Heading1">
    <w:name w:val="heading 1"/>
    <w:aliases w:val="BOD BW,HEADING 1,h1,kris 1,NEA1,1,Hoofdstuk,Phare,section head,section head1,h11,section head2,h12,section head3,h13,section head4,h14,section head5,h15,section head11,h111,section head21,h121,section head31,h131,section head41,h141,h16"/>
    <w:basedOn w:val="Normal"/>
    <w:next w:val="Normal"/>
    <w:link w:val="Heading1Char"/>
    <w:qFormat/>
    <w:rsid w:val="00620D26"/>
    <w:pPr>
      <w:keepNext/>
      <w:numPr>
        <w:numId w:val="1"/>
      </w:numPr>
      <w:suppressAutoHyphens/>
      <w:spacing w:before="240" w:after="240" w:line="240" w:lineRule="auto"/>
      <w:outlineLvl w:val="0"/>
    </w:pPr>
    <w:rPr>
      <w:rFonts w:eastAsia="Times New Roman"/>
      <w:b/>
      <w:smallCaps/>
      <w:kern w:val="1"/>
      <w:sz w:val="28"/>
      <w:szCs w:val="28"/>
      <w:lang w:eastAsia="ar-SA"/>
    </w:rPr>
  </w:style>
  <w:style w:type="paragraph" w:styleId="Heading2">
    <w:name w:val="heading 2"/>
    <w:basedOn w:val="Normal"/>
    <w:next w:val="Normal"/>
    <w:link w:val="Heading2Char"/>
    <w:uiPriority w:val="9"/>
    <w:qFormat/>
    <w:rsid w:val="008C23F8"/>
    <w:pPr>
      <w:keepNext/>
      <w:numPr>
        <w:ilvl w:val="1"/>
        <w:numId w:val="1"/>
      </w:numPr>
      <w:tabs>
        <w:tab w:val="clear" w:pos="1288"/>
        <w:tab w:val="num" w:pos="862"/>
      </w:tabs>
      <w:suppressAutoHyphens/>
      <w:spacing w:before="240" w:after="240" w:line="240" w:lineRule="auto"/>
      <w:ind w:left="862"/>
      <w:outlineLvl w:val="1"/>
    </w:pPr>
    <w:rPr>
      <w:rFonts w:eastAsia="Times New Roman"/>
      <w:b/>
      <w:sz w:val="28"/>
      <w:szCs w:val="28"/>
      <w:lang w:eastAsia="ar-SA"/>
    </w:rPr>
  </w:style>
  <w:style w:type="paragraph" w:styleId="Heading3">
    <w:name w:val="heading 3"/>
    <w:aliases w:val="Subparagraaf,Subparagraaf Char"/>
    <w:basedOn w:val="Normal"/>
    <w:next w:val="Normal"/>
    <w:link w:val="Heading3Char"/>
    <w:uiPriority w:val="9"/>
    <w:qFormat/>
    <w:rsid w:val="009675BB"/>
    <w:pPr>
      <w:keepNext/>
      <w:numPr>
        <w:ilvl w:val="2"/>
        <w:numId w:val="1"/>
      </w:numPr>
      <w:tabs>
        <w:tab w:val="clear" w:pos="720"/>
        <w:tab w:val="num" w:pos="1920"/>
      </w:tabs>
      <w:suppressAutoHyphens/>
      <w:spacing w:before="240" w:after="240" w:line="240" w:lineRule="auto"/>
      <w:ind w:left="1920"/>
      <w:outlineLvl w:val="2"/>
    </w:pPr>
    <w:rPr>
      <w:rFonts w:eastAsia="Times New Roman"/>
      <w:b/>
      <w:lang w:eastAsia="ar-SA"/>
    </w:rPr>
  </w:style>
  <w:style w:type="paragraph" w:styleId="Heading4">
    <w:name w:val="heading 4"/>
    <w:basedOn w:val="Normal"/>
    <w:next w:val="Normal"/>
    <w:link w:val="Heading4Char"/>
    <w:qFormat/>
    <w:rsid w:val="00FE0F6B"/>
    <w:pPr>
      <w:keepNext/>
      <w:numPr>
        <w:ilvl w:val="3"/>
        <w:numId w:val="1"/>
      </w:numPr>
      <w:suppressAutoHyphens/>
      <w:spacing w:after="240" w:line="240" w:lineRule="auto"/>
      <w:outlineLvl w:val="3"/>
    </w:pPr>
    <w:rPr>
      <w:rFonts w:eastAsia="Times New Roman"/>
      <w:b/>
      <w:lang w:val="ru-RU" w:eastAsia="ar-SA"/>
    </w:rPr>
  </w:style>
  <w:style w:type="paragraph" w:styleId="Heading5">
    <w:name w:val="heading 5"/>
    <w:basedOn w:val="Normal"/>
    <w:next w:val="Normal"/>
    <w:link w:val="Heading5Char"/>
    <w:qFormat/>
    <w:rsid w:val="003C2F1E"/>
    <w:pPr>
      <w:keepNext/>
      <w:tabs>
        <w:tab w:val="num" w:pos="1008"/>
      </w:tabs>
      <w:spacing w:line="240" w:lineRule="auto"/>
      <w:ind w:left="1008" w:hanging="1008"/>
      <w:jc w:val="left"/>
      <w:outlineLvl w:val="4"/>
    </w:pPr>
    <w:rPr>
      <w:rFonts w:ascii="Arial" w:eastAsia="MS Mincho" w:hAnsi="Arial" w:cs="Arial"/>
      <w:b/>
      <w:bCs/>
      <w:snapToGrid w:val="0"/>
      <w:sz w:val="20"/>
      <w:szCs w:val="20"/>
      <w:lang w:val="en-GB" w:eastAsia="bg-BG"/>
    </w:rPr>
  </w:style>
  <w:style w:type="paragraph" w:styleId="Heading6">
    <w:name w:val="heading 6"/>
    <w:basedOn w:val="Normal"/>
    <w:next w:val="Normal"/>
    <w:link w:val="Heading6Char"/>
    <w:qFormat/>
    <w:rsid w:val="003C2F1E"/>
    <w:pPr>
      <w:keepNext/>
      <w:tabs>
        <w:tab w:val="num" w:pos="1152"/>
      </w:tabs>
      <w:spacing w:line="240" w:lineRule="auto"/>
      <w:ind w:left="1152" w:hanging="1152"/>
      <w:jc w:val="center"/>
      <w:outlineLvl w:val="5"/>
    </w:pPr>
    <w:rPr>
      <w:rFonts w:ascii="Arial" w:eastAsia="MS Mincho" w:hAnsi="Arial" w:cs="Arial"/>
      <w:b/>
      <w:bCs/>
      <w:snapToGrid w:val="0"/>
      <w:lang w:val="en-US" w:eastAsia="bg-BG"/>
    </w:rPr>
  </w:style>
  <w:style w:type="paragraph" w:styleId="Heading7">
    <w:name w:val="heading 7"/>
    <w:basedOn w:val="Normal"/>
    <w:next w:val="Normal"/>
    <w:link w:val="Heading7Char"/>
    <w:qFormat/>
    <w:rsid w:val="003C2F1E"/>
    <w:pPr>
      <w:tabs>
        <w:tab w:val="num" w:pos="1296"/>
      </w:tabs>
      <w:spacing w:before="240" w:after="60" w:line="240" w:lineRule="auto"/>
      <w:ind w:left="1296" w:hanging="1296"/>
      <w:outlineLvl w:val="6"/>
    </w:pPr>
    <w:rPr>
      <w:rFonts w:ascii="Arial" w:eastAsia="Times New Roman" w:hAnsi="Arial" w:cs="Arial"/>
      <w:snapToGrid w:val="0"/>
      <w:sz w:val="20"/>
      <w:szCs w:val="20"/>
      <w:lang w:val="en-GB" w:eastAsia="bg-BG"/>
    </w:rPr>
  </w:style>
  <w:style w:type="paragraph" w:styleId="Heading8">
    <w:name w:val="heading 8"/>
    <w:basedOn w:val="Normal"/>
    <w:next w:val="Normal"/>
    <w:link w:val="Heading8Char"/>
    <w:qFormat/>
    <w:rsid w:val="003C2F1E"/>
    <w:pPr>
      <w:tabs>
        <w:tab w:val="num" w:pos="1440"/>
      </w:tabs>
      <w:spacing w:before="240" w:after="60" w:line="240" w:lineRule="auto"/>
      <w:ind w:left="1440" w:hanging="1440"/>
      <w:outlineLvl w:val="7"/>
    </w:pPr>
    <w:rPr>
      <w:rFonts w:ascii="Arial" w:eastAsia="Times New Roman" w:hAnsi="Arial" w:cs="Arial"/>
      <w:i/>
      <w:iCs/>
      <w:snapToGrid w:val="0"/>
      <w:sz w:val="20"/>
      <w:szCs w:val="20"/>
      <w:lang w:val="en-GB" w:eastAsia="bg-BG"/>
    </w:rPr>
  </w:style>
  <w:style w:type="paragraph" w:styleId="Heading9">
    <w:name w:val="heading 9"/>
    <w:basedOn w:val="Normal"/>
    <w:next w:val="Normal"/>
    <w:link w:val="Heading9Char"/>
    <w:qFormat/>
    <w:rsid w:val="003C2F1E"/>
    <w:pPr>
      <w:tabs>
        <w:tab w:val="num" w:pos="1584"/>
      </w:tabs>
      <w:spacing w:before="240" w:after="60" w:line="240" w:lineRule="auto"/>
      <w:ind w:left="1584" w:hanging="1584"/>
      <w:outlineLvl w:val="8"/>
    </w:pPr>
    <w:rPr>
      <w:rFonts w:ascii="Arial" w:eastAsia="Times New Roman" w:hAnsi="Arial" w:cs="Arial"/>
      <w:i/>
      <w:iCs/>
      <w:snapToGrid w:val="0"/>
      <w:sz w:val="18"/>
      <w:szCs w:val="18"/>
      <w:lang w:val="en-GB" w:eastAsia="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F4D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0925C0"/>
    <w:pPr>
      <w:tabs>
        <w:tab w:val="left" w:pos="709"/>
        <w:tab w:val="left" w:pos="851"/>
        <w:tab w:val="left" w:pos="993"/>
        <w:tab w:val="left" w:pos="1134"/>
        <w:tab w:val="right" w:leader="dot" w:pos="9062"/>
      </w:tabs>
      <w:spacing w:after="120" w:line="24" w:lineRule="atLeast"/>
      <w:ind w:left="220" w:firstLine="206"/>
      <w:jc w:val="left"/>
    </w:pPr>
    <w:rPr>
      <w:lang w:val="en-US"/>
    </w:rPr>
  </w:style>
  <w:style w:type="paragraph" w:styleId="BodyText">
    <w:name w:val="Body Text"/>
    <w:basedOn w:val="Normal"/>
    <w:link w:val="BodyTextChar"/>
    <w:unhideWhenUsed/>
    <w:rsid w:val="00B76328"/>
    <w:pPr>
      <w:spacing w:line="240" w:lineRule="auto"/>
    </w:pPr>
    <w:rPr>
      <w:rFonts w:ascii="Arial" w:eastAsia="Times New Roman" w:hAnsi="Arial"/>
      <w:szCs w:val="20"/>
      <w:lang w:eastAsia="bg-BG"/>
    </w:rPr>
  </w:style>
  <w:style w:type="character" w:customStyle="1" w:styleId="BodyTextChar">
    <w:name w:val="Body Text Char"/>
    <w:basedOn w:val="DefaultParagraphFont"/>
    <w:link w:val="BodyText"/>
    <w:rsid w:val="00B76328"/>
    <w:rPr>
      <w:rFonts w:ascii="Arial" w:eastAsia="Times New Roman" w:hAnsi="Arial" w:cs="Times New Roman"/>
      <w:sz w:val="24"/>
      <w:szCs w:val="20"/>
      <w:lang w:eastAsia="bg-BG"/>
    </w:rPr>
  </w:style>
  <w:style w:type="paragraph" w:customStyle="1" w:styleId="CharCharChar">
    <w:name w:val="Char Char Char"/>
    <w:basedOn w:val="Normal"/>
    <w:rsid w:val="005A1C17"/>
    <w:pPr>
      <w:tabs>
        <w:tab w:val="left" w:pos="709"/>
      </w:tabs>
      <w:spacing w:line="240" w:lineRule="auto"/>
    </w:pPr>
    <w:rPr>
      <w:rFonts w:ascii="Tahoma" w:eastAsia="Times New Roman" w:hAnsi="Tahoma" w:cs="Tahoma"/>
      <w:lang w:val="pl-PL" w:eastAsia="pl-PL"/>
    </w:rPr>
  </w:style>
  <w:style w:type="character" w:customStyle="1" w:styleId="Heading1Char">
    <w:name w:val="Heading 1 Char"/>
    <w:aliases w:val="BOD BW Char,HEADING 1 Char,h1 Char,kris 1 Char,NEA1 Char,1 Char,Hoofdstuk Char,Phare Char,section head Char,section head1 Char,h11 Char,section head2 Char,h12 Char,section head3 Char,h13 Char,section head4 Char,h14 Char,section head5 Char"/>
    <w:basedOn w:val="DefaultParagraphFont"/>
    <w:link w:val="Heading1"/>
    <w:rsid w:val="00620D26"/>
    <w:rPr>
      <w:rFonts w:ascii="Times New Roman" w:eastAsia="Times New Roman" w:hAnsi="Times New Roman" w:cs="Times New Roman"/>
      <w:b/>
      <w:smallCaps/>
      <w:kern w:val="1"/>
      <w:sz w:val="28"/>
      <w:szCs w:val="28"/>
      <w:lang w:eastAsia="ar-SA"/>
    </w:rPr>
  </w:style>
  <w:style w:type="character" w:customStyle="1" w:styleId="Heading2Char">
    <w:name w:val="Heading 2 Char"/>
    <w:basedOn w:val="DefaultParagraphFont"/>
    <w:link w:val="Heading2"/>
    <w:uiPriority w:val="9"/>
    <w:rsid w:val="008C23F8"/>
    <w:rPr>
      <w:rFonts w:ascii="Times New Roman" w:eastAsia="Times New Roman" w:hAnsi="Times New Roman" w:cs="Times New Roman"/>
      <w:b/>
      <w:sz w:val="28"/>
      <w:szCs w:val="28"/>
      <w:lang w:eastAsia="ar-SA"/>
    </w:rPr>
  </w:style>
  <w:style w:type="character" w:customStyle="1" w:styleId="Heading3Char">
    <w:name w:val="Heading 3 Char"/>
    <w:aliases w:val="Subparagraaf Char1,Subparagraaf Char Char"/>
    <w:basedOn w:val="DefaultParagraphFont"/>
    <w:link w:val="Heading3"/>
    <w:uiPriority w:val="9"/>
    <w:rsid w:val="009675BB"/>
    <w:rPr>
      <w:rFonts w:ascii="Times New Roman" w:eastAsia="Times New Roman" w:hAnsi="Times New Roman" w:cs="Times New Roman"/>
      <w:b/>
      <w:sz w:val="24"/>
      <w:szCs w:val="24"/>
      <w:lang w:eastAsia="ar-SA"/>
    </w:rPr>
  </w:style>
  <w:style w:type="character" w:customStyle="1" w:styleId="Heading4Char">
    <w:name w:val="Heading 4 Char"/>
    <w:basedOn w:val="DefaultParagraphFont"/>
    <w:link w:val="Heading4"/>
    <w:rsid w:val="00FE0F6B"/>
    <w:rPr>
      <w:rFonts w:ascii="Times New Roman" w:eastAsia="Times New Roman" w:hAnsi="Times New Roman" w:cs="Times New Roman"/>
      <w:b/>
      <w:sz w:val="24"/>
      <w:szCs w:val="24"/>
      <w:lang w:val="ru-RU" w:eastAsia="ar-SA"/>
    </w:rPr>
  </w:style>
  <w:style w:type="paragraph" w:customStyle="1" w:styleId="Heading10">
    <w:name w:val="Heading 10"/>
    <w:basedOn w:val="Normal"/>
    <w:next w:val="BodyText"/>
    <w:rsid w:val="00620D26"/>
    <w:pPr>
      <w:keepNext/>
      <w:numPr>
        <w:ilvl w:val="8"/>
        <w:numId w:val="1"/>
      </w:numPr>
      <w:suppressAutoHyphens/>
      <w:spacing w:before="240" w:after="120" w:line="240" w:lineRule="auto"/>
      <w:outlineLvl w:val="8"/>
    </w:pPr>
    <w:rPr>
      <w:rFonts w:ascii="Arial" w:eastAsia="Lucida Sans Unicode" w:hAnsi="Arial" w:cs="Tahoma"/>
      <w:b/>
      <w:bCs/>
      <w:sz w:val="21"/>
      <w:szCs w:val="21"/>
      <w:lang w:eastAsia="ar-SA"/>
    </w:rPr>
  </w:style>
  <w:style w:type="paragraph" w:customStyle="1" w:styleId="Char">
    <w:name w:val="Char"/>
    <w:basedOn w:val="Normal"/>
    <w:semiHidden/>
    <w:rsid w:val="00DA65C1"/>
    <w:pPr>
      <w:tabs>
        <w:tab w:val="left" w:pos="709"/>
      </w:tabs>
      <w:spacing w:line="240" w:lineRule="auto"/>
    </w:pPr>
    <w:rPr>
      <w:rFonts w:ascii="Futura Bk" w:eastAsia="Times New Roman" w:hAnsi="Futura Bk"/>
      <w:sz w:val="20"/>
      <w:lang w:val="pl-PL" w:eastAsia="pl-PL"/>
    </w:rPr>
  </w:style>
  <w:style w:type="paragraph" w:customStyle="1" w:styleId="Default">
    <w:name w:val="Default"/>
    <w:rsid w:val="00A13BA5"/>
    <w:pPr>
      <w:autoSpaceDE w:val="0"/>
      <w:autoSpaceDN w:val="0"/>
      <w:adjustRightInd w:val="0"/>
      <w:spacing w:after="0" w:line="240" w:lineRule="auto"/>
    </w:pPr>
    <w:rPr>
      <w:rFonts w:ascii="Calibri" w:hAnsi="Calibri" w:cs="Calibri"/>
      <w:color w:val="000000"/>
      <w:sz w:val="24"/>
      <w:szCs w:val="24"/>
    </w:rPr>
  </w:style>
  <w:style w:type="paragraph" w:styleId="Header">
    <w:name w:val="header"/>
    <w:basedOn w:val="Normal"/>
    <w:link w:val="HeaderChar"/>
    <w:uiPriority w:val="99"/>
    <w:unhideWhenUsed/>
    <w:rsid w:val="008F0B76"/>
    <w:pPr>
      <w:tabs>
        <w:tab w:val="center" w:pos="4536"/>
        <w:tab w:val="right" w:pos="9072"/>
      </w:tabs>
      <w:spacing w:line="240" w:lineRule="auto"/>
    </w:pPr>
  </w:style>
  <w:style w:type="character" w:customStyle="1" w:styleId="HeaderChar">
    <w:name w:val="Header Char"/>
    <w:basedOn w:val="DefaultParagraphFont"/>
    <w:link w:val="Header"/>
    <w:uiPriority w:val="99"/>
    <w:rsid w:val="008F0B76"/>
  </w:style>
  <w:style w:type="paragraph" w:styleId="Footer">
    <w:name w:val="footer"/>
    <w:basedOn w:val="Normal"/>
    <w:link w:val="FooterChar"/>
    <w:uiPriority w:val="99"/>
    <w:unhideWhenUsed/>
    <w:rsid w:val="008F0B76"/>
    <w:pPr>
      <w:tabs>
        <w:tab w:val="center" w:pos="4536"/>
        <w:tab w:val="right" w:pos="9072"/>
      </w:tabs>
      <w:spacing w:line="240" w:lineRule="auto"/>
    </w:pPr>
  </w:style>
  <w:style w:type="character" w:customStyle="1" w:styleId="FooterChar">
    <w:name w:val="Footer Char"/>
    <w:basedOn w:val="DefaultParagraphFont"/>
    <w:link w:val="Footer"/>
    <w:uiPriority w:val="99"/>
    <w:rsid w:val="008F0B76"/>
  </w:style>
  <w:style w:type="paragraph" w:styleId="ListParagraph">
    <w:name w:val="List Paragraph"/>
    <w:aliases w:val="Normal List,Endnote,Indent,Списък на абзаци1,ПАРАГРАФ,Гл точки"/>
    <w:basedOn w:val="Normal"/>
    <w:link w:val="ListParagraphChar"/>
    <w:uiPriority w:val="34"/>
    <w:qFormat/>
    <w:rsid w:val="00B25D6B"/>
    <w:pPr>
      <w:ind w:left="720"/>
      <w:contextualSpacing/>
    </w:pPr>
  </w:style>
  <w:style w:type="character" w:styleId="CommentReference">
    <w:name w:val="annotation reference"/>
    <w:basedOn w:val="DefaultParagraphFont"/>
    <w:semiHidden/>
    <w:unhideWhenUsed/>
    <w:rsid w:val="004D548B"/>
    <w:rPr>
      <w:sz w:val="16"/>
      <w:szCs w:val="16"/>
    </w:rPr>
  </w:style>
  <w:style w:type="paragraph" w:styleId="CommentText">
    <w:name w:val="annotation text"/>
    <w:basedOn w:val="Normal"/>
    <w:link w:val="CommentTextChar"/>
    <w:unhideWhenUsed/>
    <w:rsid w:val="004D548B"/>
    <w:pPr>
      <w:spacing w:line="240" w:lineRule="auto"/>
    </w:pPr>
    <w:rPr>
      <w:sz w:val="20"/>
      <w:szCs w:val="20"/>
    </w:rPr>
  </w:style>
  <w:style w:type="character" w:customStyle="1" w:styleId="CommentTextChar">
    <w:name w:val="Comment Text Char"/>
    <w:basedOn w:val="DefaultParagraphFont"/>
    <w:link w:val="CommentText"/>
    <w:uiPriority w:val="99"/>
    <w:rsid w:val="004D548B"/>
    <w:rPr>
      <w:sz w:val="20"/>
      <w:szCs w:val="20"/>
    </w:rPr>
  </w:style>
  <w:style w:type="paragraph" w:styleId="CommentSubject">
    <w:name w:val="annotation subject"/>
    <w:basedOn w:val="CommentText"/>
    <w:next w:val="CommentText"/>
    <w:link w:val="CommentSubjectChar"/>
    <w:semiHidden/>
    <w:unhideWhenUsed/>
    <w:rsid w:val="004D548B"/>
    <w:rPr>
      <w:b/>
      <w:bCs/>
    </w:rPr>
  </w:style>
  <w:style w:type="character" w:customStyle="1" w:styleId="CommentSubjectChar">
    <w:name w:val="Comment Subject Char"/>
    <w:basedOn w:val="CommentTextChar"/>
    <w:link w:val="CommentSubject"/>
    <w:uiPriority w:val="99"/>
    <w:semiHidden/>
    <w:rsid w:val="004D548B"/>
    <w:rPr>
      <w:b/>
      <w:bCs/>
      <w:sz w:val="20"/>
      <w:szCs w:val="20"/>
    </w:rPr>
  </w:style>
  <w:style w:type="paragraph" w:styleId="BalloonText">
    <w:name w:val="Balloon Text"/>
    <w:basedOn w:val="Normal"/>
    <w:link w:val="BalloonTextChar"/>
    <w:uiPriority w:val="99"/>
    <w:semiHidden/>
    <w:unhideWhenUsed/>
    <w:rsid w:val="00F40A8A"/>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40A8A"/>
    <w:rPr>
      <w:rFonts w:ascii="Segoe UI" w:hAnsi="Segoe UI" w:cs="Segoe UI"/>
      <w:sz w:val="18"/>
      <w:szCs w:val="18"/>
    </w:rPr>
  </w:style>
  <w:style w:type="character" w:customStyle="1" w:styleId="Bodytext2Exact">
    <w:name w:val="Body text (2) Exact"/>
    <w:basedOn w:val="DefaultParagraphFont"/>
    <w:rsid w:val="00821009"/>
    <w:rPr>
      <w:rFonts w:ascii="Segoe UI" w:eastAsia="Segoe UI" w:hAnsi="Segoe UI" w:cs="Segoe UI"/>
      <w:b w:val="0"/>
      <w:bCs w:val="0"/>
      <w:i w:val="0"/>
      <w:iCs w:val="0"/>
      <w:smallCaps w:val="0"/>
      <w:strike w:val="0"/>
      <w:spacing w:val="-10"/>
      <w:sz w:val="22"/>
      <w:szCs w:val="22"/>
      <w:u w:val="none"/>
    </w:rPr>
  </w:style>
  <w:style w:type="character" w:customStyle="1" w:styleId="Bodytext2">
    <w:name w:val="Body text (2)_"/>
    <w:basedOn w:val="DefaultParagraphFont"/>
    <w:link w:val="Bodytext20"/>
    <w:rsid w:val="00A27FA5"/>
    <w:rPr>
      <w:rFonts w:ascii="Segoe UI" w:eastAsia="Segoe UI" w:hAnsi="Segoe UI" w:cs="Segoe UI"/>
      <w:spacing w:val="-10"/>
      <w:shd w:val="clear" w:color="auto" w:fill="FFFFFF"/>
    </w:rPr>
  </w:style>
  <w:style w:type="paragraph" w:customStyle="1" w:styleId="Bodytext20">
    <w:name w:val="Body text (2)"/>
    <w:basedOn w:val="Normal"/>
    <w:link w:val="Bodytext2"/>
    <w:rsid w:val="00A27FA5"/>
    <w:pPr>
      <w:widowControl w:val="0"/>
      <w:shd w:val="clear" w:color="auto" w:fill="FFFFFF"/>
      <w:spacing w:line="432" w:lineRule="exact"/>
      <w:ind w:firstLine="0"/>
    </w:pPr>
    <w:rPr>
      <w:rFonts w:ascii="Segoe UI" w:eastAsia="Segoe UI" w:hAnsi="Segoe UI" w:cs="Segoe UI"/>
      <w:spacing w:val="-10"/>
      <w:sz w:val="22"/>
      <w:szCs w:val="22"/>
    </w:rPr>
  </w:style>
  <w:style w:type="character" w:customStyle="1" w:styleId="Bodytext212ptBoldSpacing0ptExact">
    <w:name w:val="Body text (2) + 12 pt.Bold.Spacing 0 pt Exact"/>
    <w:basedOn w:val="Bodytext2"/>
    <w:rsid w:val="00815957"/>
    <w:rPr>
      <w:rFonts w:ascii="Segoe UI" w:eastAsia="Segoe UI" w:hAnsi="Segoe UI" w:cs="Segoe UI"/>
      <w:b/>
      <w:bCs/>
      <w:i w:val="0"/>
      <w:iCs w:val="0"/>
      <w:smallCaps w:val="0"/>
      <w:strike w:val="0"/>
      <w:color w:val="000000"/>
      <w:spacing w:val="0"/>
      <w:w w:val="100"/>
      <w:position w:val="0"/>
      <w:sz w:val="24"/>
      <w:szCs w:val="24"/>
      <w:u w:val="none"/>
      <w:shd w:val="clear" w:color="auto" w:fill="FFFFFF"/>
      <w:lang w:val="bg-BG" w:eastAsia="bg-BG" w:bidi="bg-BG"/>
    </w:rPr>
  </w:style>
  <w:style w:type="character" w:customStyle="1" w:styleId="Bodytext11Exact">
    <w:name w:val="Body text (11) Exact"/>
    <w:basedOn w:val="DefaultParagraphFont"/>
    <w:link w:val="Bodytext11"/>
    <w:rsid w:val="00815957"/>
    <w:rPr>
      <w:rFonts w:ascii="Arial Narrow" w:eastAsia="Arial Narrow" w:hAnsi="Arial Narrow" w:cs="Arial Narrow"/>
      <w:b/>
      <w:bCs/>
      <w:sz w:val="26"/>
      <w:szCs w:val="26"/>
      <w:shd w:val="clear" w:color="auto" w:fill="FFFFFF"/>
    </w:rPr>
  </w:style>
  <w:style w:type="paragraph" w:customStyle="1" w:styleId="Bodytext11">
    <w:name w:val="Body text (11)"/>
    <w:basedOn w:val="Normal"/>
    <w:link w:val="Bodytext11Exact"/>
    <w:rsid w:val="00815957"/>
    <w:pPr>
      <w:widowControl w:val="0"/>
      <w:shd w:val="clear" w:color="auto" w:fill="FFFFFF"/>
      <w:spacing w:before="60" w:after="360" w:line="0" w:lineRule="atLeast"/>
      <w:ind w:firstLine="0"/>
    </w:pPr>
    <w:rPr>
      <w:rFonts w:ascii="Arial Narrow" w:eastAsia="Arial Narrow" w:hAnsi="Arial Narrow" w:cs="Arial Narrow"/>
      <w:b/>
      <w:bCs/>
      <w:sz w:val="26"/>
      <w:szCs w:val="26"/>
    </w:rPr>
  </w:style>
  <w:style w:type="character" w:customStyle="1" w:styleId="Bodytext2Italic">
    <w:name w:val="Body text (2) + Italic"/>
    <w:aliases w:val="Spacing 0 pt"/>
    <w:basedOn w:val="Bodytext2"/>
    <w:rsid w:val="00F84A11"/>
    <w:rPr>
      <w:rFonts w:ascii="Segoe UI" w:eastAsia="Segoe UI" w:hAnsi="Segoe UI" w:cs="Segoe UI"/>
      <w:b w:val="0"/>
      <w:bCs w:val="0"/>
      <w:i/>
      <w:iCs/>
      <w:smallCaps w:val="0"/>
      <w:strike w:val="0"/>
      <w:color w:val="000000"/>
      <w:spacing w:val="-10"/>
      <w:w w:val="100"/>
      <w:position w:val="0"/>
      <w:sz w:val="22"/>
      <w:szCs w:val="22"/>
      <w:u w:val="none"/>
      <w:shd w:val="clear" w:color="auto" w:fill="FFFFFF"/>
      <w:lang w:val="bg-BG" w:eastAsia="bg-BG" w:bidi="bg-BG"/>
    </w:rPr>
  </w:style>
  <w:style w:type="table" w:customStyle="1" w:styleId="TableGrid1">
    <w:name w:val="Table Grid1"/>
    <w:basedOn w:val="TableNormal"/>
    <w:next w:val="TableGrid"/>
    <w:uiPriority w:val="39"/>
    <w:rsid w:val="00F84A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0">
    <w:name w:val="Heading #6_"/>
    <w:basedOn w:val="DefaultParagraphFont"/>
    <w:link w:val="Heading61"/>
    <w:rsid w:val="004D4671"/>
    <w:rPr>
      <w:rFonts w:ascii="Segoe UI" w:eastAsia="Segoe UI" w:hAnsi="Segoe UI" w:cs="Segoe UI"/>
      <w:b/>
      <w:bCs/>
      <w:shd w:val="clear" w:color="auto" w:fill="FFFFFF"/>
    </w:rPr>
  </w:style>
  <w:style w:type="character" w:customStyle="1" w:styleId="Bodytext2SmallCapsExact">
    <w:name w:val="Body text (2) + Small Caps Exact"/>
    <w:basedOn w:val="Bodytext2"/>
    <w:rsid w:val="004D4671"/>
    <w:rPr>
      <w:rFonts w:ascii="Segoe UI" w:eastAsia="Segoe UI" w:hAnsi="Segoe UI" w:cs="Segoe UI"/>
      <w:b w:val="0"/>
      <w:bCs w:val="0"/>
      <w:i w:val="0"/>
      <w:iCs w:val="0"/>
      <w:smallCaps/>
      <w:strike w:val="0"/>
      <w:color w:val="000000"/>
      <w:spacing w:val="-10"/>
      <w:w w:val="100"/>
      <w:position w:val="0"/>
      <w:sz w:val="22"/>
      <w:szCs w:val="22"/>
      <w:u w:val="none"/>
      <w:shd w:val="clear" w:color="auto" w:fill="FFFFFF"/>
      <w:lang w:val="bg-BG" w:eastAsia="bg-BG" w:bidi="bg-BG"/>
    </w:rPr>
  </w:style>
  <w:style w:type="character" w:customStyle="1" w:styleId="Heading6Exact">
    <w:name w:val="Heading #6 Exact"/>
    <w:basedOn w:val="DefaultParagraphFont"/>
    <w:rsid w:val="004D4671"/>
    <w:rPr>
      <w:rFonts w:ascii="Segoe UI" w:eastAsia="Segoe UI" w:hAnsi="Segoe UI" w:cs="Segoe UI"/>
      <w:b/>
      <w:bCs/>
      <w:i w:val="0"/>
      <w:iCs w:val="0"/>
      <w:smallCaps w:val="0"/>
      <w:strike w:val="0"/>
      <w:spacing w:val="0"/>
      <w:u w:val="none"/>
    </w:rPr>
  </w:style>
  <w:style w:type="paragraph" w:customStyle="1" w:styleId="Heading61">
    <w:name w:val="Heading #6"/>
    <w:basedOn w:val="Normal"/>
    <w:link w:val="Heading60"/>
    <w:rsid w:val="004D4671"/>
    <w:pPr>
      <w:widowControl w:val="0"/>
      <w:shd w:val="clear" w:color="auto" w:fill="FFFFFF"/>
      <w:spacing w:after="600" w:line="0" w:lineRule="atLeast"/>
      <w:ind w:firstLine="0"/>
      <w:jc w:val="right"/>
      <w:outlineLvl w:val="5"/>
    </w:pPr>
    <w:rPr>
      <w:rFonts w:ascii="Segoe UI" w:eastAsia="Segoe UI" w:hAnsi="Segoe UI" w:cs="Segoe UI"/>
      <w:b/>
      <w:bCs/>
      <w:sz w:val="22"/>
      <w:szCs w:val="22"/>
    </w:rPr>
  </w:style>
  <w:style w:type="character" w:customStyle="1" w:styleId="Bodytext2Spacing1ptExact">
    <w:name w:val="Body text (2) + Spacing 1 pt Exact"/>
    <w:basedOn w:val="Bodytext2"/>
    <w:rsid w:val="004D4671"/>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10Exact">
    <w:name w:val="Body text (10) Exact"/>
    <w:basedOn w:val="DefaultParagraphFont"/>
    <w:link w:val="Bodytext10"/>
    <w:rsid w:val="004D4671"/>
    <w:rPr>
      <w:rFonts w:ascii="Segoe UI" w:eastAsia="Segoe UI" w:hAnsi="Segoe UI" w:cs="Segoe UI"/>
      <w:b/>
      <w:bCs/>
      <w:i/>
      <w:iCs/>
      <w:spacing w:val="-20"/>
      <w:sz w:val="24"/>
      <w:szCs w:val="24"/>
      <w:shd w:val="clear" w:color="auto" w:fill="FFFFFF"/>
    </w:rPr>
  </w:style>
  <w:style w:type="paragraph" w:customStyle="1" w:styleId="Bodytext10">
    <w:name w:val="Body text (10)"/>
    <w:basedOn w:val="Normal"/>
    <w:link w:val="Bodytext10Exact"/>
    <w:rsid w:val="004D4671"/>
    <w:pPr>
      <w:widowControl w:val="0"/>
      <w:shd w:val="clear" w:color="auto" w:fill="FFFFFF"/>
      <w:spacing w:before="240" w:after="360" w:line="0" w:lineRule="atLeast"/>
      <w:ind w:firstLine="0"/>
    </w:pPr>
    <w:rPr>
      <w:rFonts w:ascii="Segoe UI" w:eastAsia="Segoe UI" w:hAnsi="Segoe UI" w:cs="Segoe UI"/>
      <w:b/>
      <w:bCs/>
      <w:i/>
      <w:iCs/>
      <w:spacing w:val="-20"/>
    </w:rPr>
  </w:style>
  <w:style w:type="character" w:customStyle="1" w:styleId="Bodytext7Exact">
    <w:name w:val="Body text (7) Exact"/>
    <w:basedOn w:val="DefaultParagraphFont"/>
    <w:link w:val="Bodytext7"/>
    <w:rsid w:val="004D4671"/>
    <w:rPr>
      <w:rFonts w:ascii="Segoe UI" w:eastAsia="Segoe UI" w:hAnsi="Segoe UI" w:cs="Segoe UI"/>
      <w:b/>
      <w:bCs/>
      <w:shd w:val="clear" w:color="auto" w:fill="FFFFFF"/>
    </w:rPr>
  </w:style>
  <w:style w:type="character" w:customStyle="1" w:styleId="Bodytext13Exact">
    <w:name w:val="Body text (13) Exact"/>
    <w:basedOn w:val="DefaultParagraphFont"/>
    <w:link w:val="Bodytext13"/>
    <w:rsid w:val="004D4671"/>
    <w:rPr>
      <w:rFonts w:ascii="Segoe UI" w:eastAsia="Segoe UI" w:hAnsi="Segoe UI" w:cs="Segoe UI"/>
      <w:b/>
      <w:bCs/>
      <w:sz w:val="9"/>
      <w:szCs w:val="9"/>
      <w:shd w:val="clear" w:color="auto" w:fill="FFFFFF"/>
    </w:rPr>
  </w:style>
  <w:style w:type="paragraph" w:customStyle="1" w:styleId="Bodytext7">
    <w:name w:val="Body text (7)"/>
    <w:basedOn w:val="Normal"/>
    <w:link w:val="Bodytext7Exact"/>
    <w:rsid w:val="004D4671"/>
    <w:pPr>
      <w:widowControl w:val="0"/>
      <w:shd w:val="clear" w:color="auto" w:fill="FFFFFF"/>
      <w:spacing w:line="0" w:lineRule="atLeast"/>
      <w:ind w:firstLine="0"/>
      <w:jc w:val="left"/>
    </w:pPr>
    <w:rPr>
      <w:rFonts w:ascii="Segoe UI" w:eastAsia="Segoe UI" w:hAnsi="Segoe UI" w:cs="Segoe UI"/>
      <w:b/>
      <w:bCs/>
      <w:sz w:val="22"/>
      <w:szCs w:val="22"/>
    </w:rPr>
  </w:style>
  <w:style w:type="paragraph" w:customStyle="1" w:styleId="Bodytext13">
    <w:name w:val="Body text (13)"/>
    <w:basedOn w:val="Normal"/>
    <w:link w:val="Bodytext13Exact"/>
    <w:rsid w:val="004D4671"/>
    <w:pPr>
      <w:widowControl w:val="0"/>
      <w:shd w:val="clear" w:color="auto" w:fill="FFFFFF"/>
      <w:spacing w:before="780" w:line="0" w:lineRule="atLeast"/>
      <w:ind w:firstLine="0"/>
      <w:jc w:val="right"/>
    </w:pPr>
    <w:rPr>
      <w:rFonts w:ascii="Segoe UI" w:eastAsia="Segoe UI" w:hAnsi="Segoe UI" w:cs="Segoe UI"/>
      <w:b/>
      <w:bCs/>
      <w:sz w:val="9"/>
      <w:szCs w:val="9"/>
    </w:rPr>
  </w:style>
  <w:style w:type="character" w:customStyle="1" w:styleId="TablecaptionExact">
    <w:name w:val="Table caption Exact"/>
    <w:basedOn w:val="DefaultParagraphFont"/>
    <w:link w:val="Tablecaption"/>
    <w:rsid w:val="004D4671"/>
    <w:rPr>
      <w:rFonts w:ascii="Segoe UI" w:eastAsia="Segoe UI" w:hAnsi="Segoe UI" w:cs="Segoe UI"/>
      <w:spacing w:val="-10"/>
      <w:shd w:val="clear" w:color="auto" w:fill="FFFFFF"/>
    </w:rPr>
  </w:style>
  <w:style w:type="paragraph" w:customStyle="1" w:styleId="Tablecaption">
    <w:name w:val="Table caption"/>
    <w:basedOn w:val="Normal"/>
    <w:link w:val="TablecaptionExact"/>
    <w:rsid w:val="004D4671"/>
    <w:pPr>
      <w:widowControl w:val="0"/>
      <w:shd w:val="clear" w:color="auto" w:fill="FFFFFF"/>
      <w:spacing w:line="0" w:lineRule="atLeast"/>
      <w:ind w:firstLine="0"/>
      <w:jc w:val="left"/>
    </w:pPr>
    <w:rPr>
      <w:rFonts w:ascii="Segoe UI" w:eastAsia="Segoe UI" w:hAnsi="Segoe UI" w:cs="Segoe UI"/>
      <w:spacing w:val="-10"/>
      <w:sz w:val="22"/>
      <w:szCs w:val="22"/>
    </w:rPr>
  </w:style>
  <w:style w:type="character" w:customStyle="1" w:styleId="Bodytext285ptSpacing0ptExact">
    <w:name w:val="Body text (2) + 8.5 pt.Spacing 0 pt Exact"/>
    <w:basedOn w:val="Bodytext2"/>
    <w:rsid w:val="00847D5E"/>
    <w:rPr>
      <w:rFonts w:ascii="Segoe UI" w:eastAsia="Segoe UI" w:hAnsi="Segoe UI" w:cs="Segoe UI"/>
      <w:b w:val="0"/>
      <w:bCs w:val="0"/>
      <w:i w:val="0"/>
      <w:iCs w:val="0"/>
      <w:smallCaps w:val="0"/>
      <w:strike w:val="0"/>
      <w:color w:val="000000"/>
      <w:spacing w:val="0"/>
      <w:w w:val="100"/>
      <w:position w:val="0"/>
      <w:sz w:val="17"/>
      <w:szCs w:val="17"/>
      <w:u w:val="none"/>
      <w:shd w:val="clear" w:color="auto" w:fill="FFFFFF"/>
      <w:lang w:val="bg-BG" w:eastAsia="bg-BG" w:bidi="bg-BG"/>
    </w:rPr>
  </w:style>
  <w:style w:type="character" w:customStyle="1" w:styleId="Bodytext2Spacing-1ptExact">
    <w:name w:val="Body text (2) + Spacing -1 pt Exact"/>
    <w:basedOn w:val="Bodytext2"/>
    <w:rsid w:val="00847D5E"/>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212ptBoldSpacing0pt">
    <w:name w:val="Body text (2) + 12 pt.Bold.Spacing 0 pt"/>
    <w:basedOn w:val="Bodytext2"/>
    <w:rsid w:val="00EB2574"/>
    <w:rPr>
      <w:rFonts w:ascii="Segoe UI" w:eastAsia="Segoe UI" w:hAnsi="Segoe UI" w:cs="Segoe UI"/>
      <w:b/>
      <w:bCs/>
      <w:i w:val="0"/>
      <w:iCs w:val="0"/>
      <w:smallCaps w:val="0"/>
      <w:strike w:val="0"/>
      <w:color w:val="000000"/>
      <w:spacing w:val="0"/>
      <w:w w:val="100"/>
      <w:position w:val="0"/>
      <w:sz w:val="24"/>
      <w:szCs w:val="24"/>
      <w:u w:val="none"/>
      <w:shd w:val="clear" w:color="auto" w:fill="FFFFFF"/>
      <w:lang w:val="bg-BG" w:eastAsia="bg-BG" w:bidi="bg-BG"/>
    </w:rPr>
  </w:style>
  <w:style w:type="character" w:customStyle="1" w:styleId="Bodytext2TimesNewRoman13ptSpacing0pt">
    <w:name w:val="Body text (2) + Times New Roman.13 pt.Spacing 0 pt"/>
    <w:basedOn w:val="Bodytext2"/>
    <w:rsid w:val="00EB2574"/>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bg-BG" w:eastAsia="bg-BG" w:bidi="bg-BG"/>
    </w:rPr>
  </w:style>
  <w:style w:type="character" w:customStyle="1" w:styleId="Bodytext2Spacing1pt">
    <w:name w:val="Body text (2) + Spacing 1 pt"/>
    <w:basedOn w:val="Bodytext2"/>
    <w:rsid w:val="00EB2574"/>
    <w:rPr>
      <w:rFonts w:ascii="Segoe UI" w:eastAsia="Segoe UI" w:hAnsi="Segoe UI" w:cs="Segoe UI"/>
      <w:b w:val="0"/>
      <w:bCs w:val="0"/>
      <w:i w:val="0"/>
      <w:iCs w:val="0"/>
      <w:smallCaps w:val="0"/>
      <w:strike w:val="0"/>
      <w:color w:val="000000"/>
      <w:spacing w:val="20"/>
      <w:w w:val="100"/>
      <w:position w:val="0"/>
      <w:sz w:val="22"/>
      <w:szCs w:val="22"/>
      <w:u w:val="none"/>
      <w:shd w:val="clear" w:color="auto" w:fill="FFFFFF"/>
      <w:lang w:val="bg-BG" w:eastAsia="bg-BG" w:bidi="bg-BG"/>
    </w:rPr>
  </w:style>
  <w:style w:type="character" w:customStyle="1" w:styleId="Bodytext2SmallCaps">
    <w:name w:val="Body text (2) + Small Caps"/>
    <w:basedOn w:val="Bodytext2"/>
    <w:rsid w:val="00342E0A"/>
    <w:rPr>
      <w:rFonts w:ascii="Segoe UI" w:eastAsia="Segoe UI" w:hAnsi="Segoe UI" w:cs="Segoe UI"/>
      <w:b w:val="0"/>
      <w:bCs w:val="0"/>
      <w:i w:val="0"/>
      <w:iCs w:val="0"/>
      <w:smallCaps/>
      <w:strike w:val="0"/>
      <w:color w:val="000000"/>
      <w:spacing w:val="-10"/>
      <w:w w:val="100"/>
      <w:position w:val="0"/>
      <w:sz w:val="22"/>
      <w:szCs w:val="22"/>
      <w:u w:val="none"/>
      <w:shd w:val="clear" w:color="auto" w:fill="FFFFFF"/>
      <w:lang w:val="bg-BG" w:eastAsia="bg-BG" w:bidi="bg-BG"/>
    </w:rPr>
  </w:style>
  <w:style w:type="character" w:customStyle="1" w:styleId="Bodytext214ptSmallCapsSpacing0pt">
    <w:name w:val="Body text (2) + 14 pt.Small Caps.Spacing 0 pt"/>
    <w:basedOn w:val="Bodytext2"/>
    <w:rsid w:val="00342E0A"/>
    <w:rPr>
      <w:rFonts w:ascii="Segoe UI" w:eastAsia="Segoe UI" w:hAnsi="Segoe UI" w:cs="Segoe UI"/>
      <w:b/>
      <w:bCs/>
      <w:i w:val="0"/>
      <w:iCs w:val="0"/>
      <w:smallCaps/>
      <w:strike w:val="0"/>
      <w:color w:val="000000"/>
      <w:spacing w:val="0"/>
      <w:w w:val="100"/>
      <w:position w:val="0"/>
      <w:sz w:val="28"/>
      <w:szCs w:val="28"/>
      <w:u w:val="none"/>
      <w:shd w:val="clear" w:color="auto" w:fill="FFFFFF"/>
      <w:lang w:val="bg-BG" w:eastAsia="bg-BG" w:bidi="bg-BG"/>
    </w:rPr>
  </w:style>
  <w:style w:type="character" w:customStyle="1" w:styleId="Bodytext8Exact">
    <w:name w:val="Body text (8) Exact"/>
    <w:basedOn w:val="DefaultParagraphFont"/>
    <w:link w:val="Bodytext8"/>
    <w:rsid w:val="00342E0A"/>
    <w:rPr>
      <w:rFonts w:ascii="Segoe UI" w:eastAsia="Segoe UI" w:hAnsi="Segoe UI" w:cs="Segoe UI"/>
      <w:i/>
      <w:iCs/>
      <w:spacing w:val="-10"/>
      <w:shd w:val="clear" w:color="auto" w:fill="FFFFFF"/>
    </w:rPr>
  </w:style>
  <w:style w:type="paragraph" w:customStyle="1" w:styleId="Bodytext8">
    <w:name w:val="Body text (8)"/>
    <w:basedOn w:val="Normal"/>
    <w:link w:val="Bodytext8Exact"/>
    <w:rsid w:val="00342E0A"/>
    <w:pPr>
      <w:widowControl w:val="0"/>
      <w:shd w:val="clear" w:color="auto" w:fill="FFFFFF"/>
      <w:spacing w:before="120" w:line="0" w:lineRule="atLeast"/>
      <w:ind w:firstLine="0"/>
      <w:jc w:val="right"/>
    </w:pPr>
    <w:rPr>
      <w:rFonts w:ascii="Segoe UI" w:eastAsia="Segoe UI" w:hAnsi="Segoe UI" w:cs="Segoe UI"/>
      <w:i/>
      <w:iCs/>
      <w:spacing w:val="-10"/>
      <w:sz w:val="22"/>
      <w:szCs w:val="22"/>
    </w:rPr>
  </w:style>
  <w:style w:type="paragraph" w:customStyle="1" w:styleId="Char1">
    <w:name w:val="Char1"/>
    <w:basedOn w:val="Normal"/>
    <w:semiHidden/>
    <w:rsid w:val="008852EA"/>
    <w:pPr>
      <w:tabs>
        <w:tab w:val="left" w:pos="709"/>
      </w:tabs>
      <w:spacing w:line="240" w:lineRule="auto"/>
      <w:ind w:firstLine="0"/>
      <w:jc w:val="left"/>
    </w:pPr>
    <w:rPr>
      <w:rFonts w:ascii="Futura Bk" w:eastAsia="Times New Roman" w:hAnsi="Futura Bk"/>
      <w:sz w:val="20"/>
      <w:lang w:val="pl-PL" w:eastAsia="pl-PL"/>
    </w:rPr>
  </w:style>
  <w:style w:type="paragraph" w:customStyle="1" w:styleId="a2">
    <w:name w:val="Текст"/>
    <w:basedOn w:val="Normal"/>
    <w:rsid w:val="008852EA"/>
    <w:pPr>
      <w:suppressAutoHyphens/>
      <w:spacing w:after="120" w:line="240" w:lineRule="auto"/>
      <w:ind w:firstLine="0"/>
    </w:pPr>
    <w:rPr>
      <w:rFonts w:eastAsia="Times New Roman" w:cs="Book Antiqua"/>
      <w:snapToGrid w:val="0"/>
      <w:szCs w:val="22"/>
      <w:lang w:eastAsia="bg-BG"/>
    </w:rPr>
  </w:style>
  <w:style w:type="paragraph" w:customStyle="1" w:styleId="21">
    <w:name w:val="Заглавие 21"/>
    <w:basedOn w:val="Heading2"/>
    <w:link w:val="2Char"/>
    <w:rsid w:val="0047408C"/>
    <w:pPr>
      <w:numPr>
        <w:ilvl w:val="0"/>
        <w:numId w:val="0"/>
      </w:numPr>
      <w:spacing w:after="360"/>
    </w:pPr>
    <w:rPr>
      <w:rFonts w:cs="HebarU"/>
      <w:bCs/>
      <w:snapToGrid w:val="0"/>
      <w:color w:val="808080"/>
      <w:szCs w:val="24"/>
      <w:lang w:eastAsia="bg-BG"/>
    </w:rPr>
  </w:style>
  <w:style w:type="character" w:customStyle="1" w:styleId="2Char">
    <w:name w:val="Заглавие 2 Char"/>
    <w:basedOn w:val="Heading2Char"/>
    <w:link w:val="21"/>
    <w:rsid w:val="0047408C"/>
    <w:rPr>
      <w:rFonts w:ascii="Times New Roman" w:eastAsia="Times New Roman" w:hAnsi="Times New Roman" w:cs="HebarU"/>
      <w:b/>
      <w:bCs/>
      <w:snapToGrid w:val="0"/>
      <w:color w:val="808080"/>
      <w:sz w:val="28"/>
      <w:szCs w:val="24"/>
      <w:lang w:eastAsia="bg-BG"/>
    </w:rPr>
  </w:style>
  <w:style w:type="paragraph" w:customStyle="1" w:styleId="ECABullets">
    <w:name w:val="ECA Bullets"/>
    <w:basedOn w:val="BodyText"/>
    <w:semiHidden/>
    <w:rsid w:val="00CE2E1A"/>
    <w:pPr>
      <w:numPr>
        <w:numId w:val="3"/>
      </w:numPr>
      <w:suppressAutoHyphens/>
      <w:spacing w:after="240"/>
      <w:jc w:val="left"/>
    </w:pPr>
    <w:rPr>
      <w:rFonts w:ascii="Book Antiqua" w:hAnsi="Book Antiqua" w:cs="Book Antiqua"/>
      <w:snapToGrid w:val="0"/>
      <w:sz w:val="22"/>
      <w:szCs w:val="22"/>
      <w:lang w:val="en-GB"/>
    </w:rPr>
  </w:style>
  <w:style w:type="paragraph" w:customStyle="1" w:styleId="ECASub-Bullets">
    <w:name w:val="ECA Sub-Bullets"/>
    <w:basedOn w:val="Normal"/>
    <w:semiHidden/>
    <w:rsid w:val="00CE2E1A"/>
    <w:pPr>
      <w:numPr>
        <w:ilvl w:val="1"/>
        <w:numId w:val="3"/>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customStyle="1" w:styleId="ECASub-Sub-Bullets">
    <w:name w:val="ECA Sub-Sub-Bullets"/>
    <w:basedOn w:val="BodyText"/>
    <w:semiHidden/>
    <w:rsid w:val="00CE2E1A"/>
    <w:pPr>
      <w:numPr>
        <w:ilvl w:val="2"/>
        <w:numId w:val="3"/>
      </w:numPr>
      <w:suppressAutoHyphens/>
      <w:spacing w:after="240"/>
      <w:jc w:val="left"/>
    </w:pPr>
    <w:rPr>
      <w:rFonts w:ascii="Book Antiqua" w:hAnsi="Book Antiqua" w:cs="Book Antiqua"/>
      <w:snapToGrid w:val="0"/>
      <w:sz w:val="22"/>
      <w:szCs w:val="22"/>
      <w:lang w:val="en-GB"/>
    </w:rPr>
  </w:style>
  <w:style w:type="character" w:customStyle="1" w:styleId="Heading5Char">
    <w:name w:val="Heading 5 Char"/>
    <w:basedOn w:val="DefaultParagraphFont"/>
    <w:link w:val="Heading5"/>
    <w:rsid w:val="003C2F1E"/>
    <w:rPr>
      <w:rFonts w:ascii="Arial" w:eastAsia="MS Mincho" w:hAnsi="Arial" w:cs="Arial"/>
      <w:b/>
      <w:bCs/>
      <w:snapToGrid w:val="0"/>
      <w:sz w:val="20"/>
      <w:szCs w:val="20"/>
      <w:lang w:val="en-GB" w:eastAsia="bg-BG"/>
    </w:rPr>
  </w:style>
  <w:style w:type="character" w:customStyle="1" w:styleId="Heading6Char">
    <w:name w:val="Heading 6 Char"/>
    <w:basedOn w:val="DefaultParagraphFont"/>
    <w:link w:val="Heading6"/>
    <w:rsid w:val="003C2F1E"/>
    <w:rPr>
      <w:rFonts w:ascii="Arial" w:eastAsia="MS Mincho" w:hAnsi="Arial" w:cs="Arial"/>
      <w:b/>
      <w:bCs/>
      <w:snapToGrid w:val="0"/>
      <w:sz w:val="24"/>
      <w:szCs w:val="24"/>
      <w:lang w:val="en-US" w:eastAsia="bg-BG"/>
    </w:rPr>
  </w:style>
  <w:style w:type="character" w:customStyle="1" w:styleId="Heading7Char">
    <w:name w:val="Heading 7 Char"/>
    <w:basedOn w:val="DefaultParagraphFont"/>
    <w:link w:val="Heading7"/>
    <w:rsid w:val="003C2F1E"/>
    <w:rPr>
      <w:rFonts w:ascii="Arial" w:eastAsia="Times New Roman" w:hAnsi="Arial" w:cs="Arial"/>
      <w:snapToGrid w:val="0"/>
      <w:sz w:val="20"/>
      <w:szCs w:val="20"/>
      <w:lang w:val="en-GB" w:eastAsia="bg-BG"/>
    </w:rPr>
  </w:style>
  <w:style w:type="character" w:customStyle="1" w:styleId="Heading8Char">
    <w:name w:val="Heading 8 Char"/>
    <w:basedOn w:val="DefaultParagraphFont"/>
    <w:link w:val="Heading8"/>
    <w:rsid w:val="003C2F1E"/>
    <w:rPr>
      <w:rFonts w:ascii="Arial" w:eastAsia="Times New Roman" w:hAnsi="Arial" w:cs="Arial"/>
      <w:i/>
      <w:iCs/>
      <w:snapToGrid w:val="0"/>
      <w:sz w:val="20"/>
      <w:szCs w:val="20"/>
      <w:lang w:val="en-GB" w:eastAsia="bg-BG"/>
    </w:rPr>
  </w:style>
  <w:style w:type="character" w:customStyle="1" w:styleId="Heading9Char">
    <w:name w:val="Heading 9 Char"/>
    <w:basedOn w:val="DefaultParagraphFont"/>
    <w:link w:val="Heading9"/>
    <w:rsid w:val="003C2F1E"/>
    <w:rPr>
      <w:rFonts w:ascii="Arial" w:eastAsia="Times New Roman" w:hAnsi="Arial" w:cs="Arial"/>
      <w:i/>
      <w:iCs/>
      <w:snapToGrid w:val="0"/>
      <w:sz w:val="18"/>
      <w:szCs w:val="18"/>
      <w:lang w:val="en-GB" w:eastAsia="bg-BG"/>
    </w:rPr>
  </w:style>
  <w:style w:type="numbering" w:customStyle="1" w:styleId="NoList1">
    <w:name w:val="No List1"/>
    <w:next w:val="NoList"/>
    <w:semiHidden/>
    <w:rsid w:val="003C2F1E"/>
  </w:style>
  <w:style w:type="paragraph" w:customStyle="1" w:styleId="CharCharCharZchnZchnCharCharZchnZchnCharCharZchnZchn">
    <w:name w:val="Char Char Char Zchn Zchn Char Char Zchn Zchn Char Char Zchn Zchn"/>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styleId="BodyText21">
    <w:name w:val="Body Text 2"/>
    <w:basedOn w:val="Normal"/>
    <w:link w:val="BodyText2Char"/>
    <w:semiHidden/>
    <w:rsid w:val="003C2F1E"/>
    <w:pPr>
      <w:spacing w:line="240" w:lineRule="auto"/>
      <w:ind w:firstLine="0"/>
    </w:pPr>
    <w:rPr>
      <w:rFonts w:eastAsia="Times New Roman"/>
      <w:snapToGrid w:val="0"/>
      <w:lang w:eastAsia="bg-BG"/>
    </w:rPr>
  </w:style>
  <w:style w:type="character" w:customStyle="1" w:styleId="BodyText2Char">
    <w:name w:val="Body Text 2 Char"/>
    <w:basedOn w:val="DefaultParagraphFont"/>
    <w:link w:val="BodyText21"/>
    <w:semiHidden/>
    <w:rsid w:val="003C2F1E"/>
    <w:rPr>
      <w:rFonts w:ascii="Times New Roman" w:eastAsia="Times New Roman" w:hAnsi="Times New Roman" w:cs="Times New Roman"/>
      <w:snapToGrid w:val="0"/>
      <w:sz w:val="24"/>
      <w:szCs w:val="24"/>
      <w:lang w:eastAsia="bg-BG"/>
    </w:rPr>
  </w:style>
  <w:style w:type="character" w:styleId="FootnoteReference">
    <w:name w:val="footnote reference"/>
    <w:aliases w:val="16 Point,Superscript 6 Point,ftref"/>
    <w:basedOn w:val="DefaultParagraphFont"/>
    <w:uiPriority w:val="99"/>
    <w:rsid w:val="003C2F1E"/>
    <w:rPr>
      <w:vertAlign w:val="superscript"/>
    </w:rPr>
  </w:style>
  <w:style w:type="character" w:styleId="PageNumber">
    <w:name w:val="page number"/>
    <w:basedOn w:val="DefaultParagraphFont"/>
    <w:rsid w:val="003C2F1E"/>
  </w:style>
  <w:style w:type="paragraph" w:styleId="TOC1">
    <w:name w:val="toc 1"/>
    <w:basedOn w:val="Normal"/>
    <w:next w:val="Normal"/>
    <w:autoRedefine/>
    <w:uiPriority w:val="39"/>
    <w:rsid w:val="009D2747"/>
    <w:pPr>
      <w:tabs>
        <w:tab w:val="left" w:pos="440"/>
        <w:tab w:val="right" w:leader="dot" w:pos="9072"/>
      </w:tabs>
      <w:spacing w:after="60" w:line="240" w:lineRule="auto"/>
      <w:ind w:firstLine="0"/>
      <w:jc w:val="left"/>
    </w:pPr>
    <w:rPr>
      <w:rFonts w:ascii="Arial" w:eastAsia="MS Mincho" w:hAnsi="Arial" w:cs="Arial"/>
      <w:snapToGrid w:val="0"/>
      <w:sz w:val="22"/>
      <w:szCs w:val="22"/>
      <w:lang w:val="de-DE" w:eastAsia="bg-BG"/>
    </w:rPr>
  </w:style>
  <w:style w:type="character" w:styleId="Strong">
    <w:name w:val="Strong"/>
    <w:basedOn w:val="DefaultParagraphFont"/>
    <w:qFormat/>
    <w:rsid w:val="003C2F1E"/>
    <w:rPr>
      <w:b/>
      <w:bCs/>
    </w:rPr>
  </w:style>
  <w:style w:type="numbering" w:styleId="111111">
    <w:name w:val="Outline List 2"/>
    <w:basedOn w:val="NoList"/>
    <w:semiHidden/>
    <w:rsid w:val="003C2F1E"/>
    <w:pPr>
      <w:numPr>
        <w:numId w:val="15"/>
      </w:numPr>
    </w:pPr>
  </w:style>
  <w:style w:type="paragraph" w:styleId="TOC3">
    <w:name w:val="toc 3"/>
    <w:basedOn w:val="Normal"/>
    <w:next w:val="Normal"/>
    <w:autoRedefine/>
    <w:uiPriority w:val="39"/>
    <w:rsid w:val="009A5967"/>
    <w:pPr>
      <w:tabs>
        <w:tab w:val="left" w:pos="1440"/>
        <w:tab w:val="right" w:leader="dot" w:pos="9062"/>
      </w:tabs>
      <w:spacing w:after="240" w:line="360" w:lineRule="auto"/>
      <w:ind w:left="440" w:firstLine="411"/>
      <w:jc w:val="left"/>
    </w:pPr>
    <w:rPr>
      <w:rFonts w:ascii="Arial" w:eastAsia="MS Mincho" w:hAnsi="Arial" w:cs="Arial"/>
      <w:snapToGrid w:val="0"/>
      <w:sz w:val="22"/>
      <w:szCs w:val="22"/>
      <w:lang w:val="de-DE" w:eastAsia="bg-BG"/>
    </w:rPr>
  </w:style>
  <w:style w:type="paragraph" w:customStyle="1" w:styleId="CharCharCharCharCharChar">
    <w:name w:val="Char Char Char Char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table" w:customStyle="1" w:styleId="TableGrid2">
    <w:name w:val="Table Grid2"/>
    <w:basedOn w:val="TableNormal"/>
    <w:next w:val="TableGrid"/>
    <w:semiHidden/>
    <w:rsid w:val="003C2F1E"/>
    <w:pPr>
      <w:suppressAutoHyphens/>
      <w:spacing w:after="240" w:line="240" w:lineRule="auto"/>
    </w:pPr>
    <w:rPr>
      <w:rFonts w:ascii="Times New Roman" w:eastAsia="Times New Roman" w:hAnsi="Times New Roman" w:cs="Times New Roman"/>
      <w:snapToGrid w:val="0"/>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qFormat/>
    <w:rsid w:val="003C2F1E"/>
    <w:pPr>
      <w:suppressAutoHyphens/>
      <w:spacing w:after="240" w:line="240" w:lineRule="auto"/>
      <w:ind w:firstLine="0"/>
      <w:jc w:val="left"/>
    </w:pPr>
    <w:rPr>
      <w:rFonts w:ascii="Book Antiqua" w:eastAsia="Times New Roman" w:hAnsi="Book Antiqua" w:cs="Book Antiqua"/>
      <w:b/>
      <w:bCs/>
      <w:snapToGrid w:val="0"/>
      <w:sz w:val="20"/>
      <w:szCs w:val="20"/>
      <w:lang w:val="en-GB" w:eastAsia="bg-BG"/>
    </w:rPr>
  </w:style>
  <w:style w:type="paragraph" w:customStyle="1" w:styleId="DoNIStandard">
    <w:name w:val="DoNI Standard"/>
    <w:basedOn w:val="Normal"/>
    <w:autoRedefine/>
    <w:semiHidden/>
    <w:rsid w:val="003C2F1E"/>
    <w:pPr>
      <w:keepLines/>
      <w:spacing w:line="240" w:lineRule="auto"/>
      <w:ind w:left="720" w:right="-70" w:hanging="720"/>
      <w:jc w:val="left"/>
    </w:pPr>
    <w:rPr>
      <w:rFonts w:ascii="Arial" w:eastAsia="MS Mincho" w:hAnsi="Arial" w:cs="Arial"/>
      <w:snapToGrid w:val="0"/>
      <w:sz w:val="22"/>
      <w:szCs w:val="22"/>
      <w:lang w:val="en-GB" w:eastAsia="bg-BG"/>
    </w:rPr>
  </w:style>
  <w:style w:type="character" w:customStyle="1" w:styleId="DoNIStandardZchn">
    <w:name w:val="DoNI Standard Zchn"/>
    <w:basedOn w:val="DefaultParagraphFont"/>
    <w:semiHidden/>
    <w:locked/>
    <w:rsid w:val="003C2F1E"/>
    <w:rPr>
      <w:rFonts w:ascii="Arial" w:eastAsia="MS Mincho" w:hAnsi="Arial" w:cs="Arial"/>
      <w:sz w:val="24"/>
      <w:szCs w:val="24"/>
      <w:lang w:val="en-GB"/>
    </w:rPr>
  </w:style>
  <w:style w:type="character" w:customStyle="1" w:styleId="Date1">
    <w:name w:val="Date1"/>
    <w:basedOn w:val="DefaultParagraphFont"/>
    <w:semiHidden/>
    <w:rsid w:val="003C2F1E"/>
    <w:rPr>
      <w:rFonts w:ascii="Verdana" w:hAnsi="Verdana" w:cs="Verdana"/>
      <w:b/>
      <w:bCs/>
      <w:color w:val="FFFFFF"/>
      <w:sz w:val="15"/>
      <w:szCs w:val="15"/>
      <w:shd w:val="clear" w:color="auto" w:fill="auto"/>
    </w:rPr>
  </w:style>
  <w:style w:type="paragraph" w:customStyle="1" w:styleId="Tabeltekst">
    <w:name w:val="Tabeltekst"/>
    <w:basedOn w:val="Normal"/>
    <w:semiHidden/>
    <w:rsid w:val="003C2F1E"/>
    <w:pPr>
      <w:spacing w:line="240" w:lineRule="exact"/>
      <w:ind w:firstLine="0"/>
      <w:jc w:val="left"/>
    </w:pPr>
    <w:rPr>
      <w:rFonts w:ascii="Frutiger Roman" w:eastAsia="Times New Roman" w:hAnsi="Frutiger Roman" w:cs="Frutiger Roman"/>
      <w:snapToGrid w:val="0"/>
      <w:sz w:val="16"/>
      <w:szCs w:val="16"/>
      <w:lang w:val="en-US" w:eastAsia="bg-BG"/>
    </w:rPr>
  </w:style>
  <w:style w:type="paragraph" w:styleId="TableofFigures">
    <w:name w:val="table of figures"/>
    <w:basedOn w:val="Normal"/>
    <w:next w:val="Normal"/>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styleId="Hyperlink">
    <w:name w:val="Hyperlink"/>
    <w:basedOn w:val="DefaultParagraphFont"/>
    <w:uiPriority w:val="99"/>
    <w:rsid w:val="003C2F1E"/>
    <w:rPr>
      <w:color w:val="0000FF"/>
      <w:u w:val="single"/>
    </w:rPr>
  </w:style>
  <w:style w:type="paragraph" w:customStyle="1" w:styleId="A10">
    <w:name w:val="A1"/>
    <w:basedOn w:val="Normal"/>
    <w:semiHidden/>
    <w:rsid w:val="003C2F1E"/>
    <w:pPr>
      <w:overflowPunct w:val="0"/>
      <w:autoSpaceDE w:val="0"/>
      <w:autoSpaceDN w:val="0"/>
      <w:adjustRightInd w:val="0"/>
      <w:spacing w:before="120" w:line="240" w:lineRule="auto"/>
      <w:ind w:firstLine="0"/>
    </w:pPr>
    <w:rPr>
      <w:rFonts w:eastAsia="Times New Roman"/>
      <w:snapToGrid w:val="0"/>
      <w:sz w:val="22"/>
      <w:szCs w:val="22"/>
      <w:lang w:val="en-GB" w:eastAsia="bg-BG"/>
    </w:rPr>
  </w:style>
  <w:style w:type="paragraph" w:styleId="FootnoteText">
    <w:name w:val="footnote text"/>
    <w:aliases w:val="single space,Podrozdział"/>
    <w:basedOn w:val="Normal"/>
    <w:link w:val="FootnoteTextChar"/>
    <w:uiPriority w:val="99"/>
    <w:rsid w:val="003C2F1E"/>
    <w:pPr>
      <w:spacing w:line="240" w:lineRule="auto"/>
      <w:ind w:firstLine="0"/>
      <w:jc w:val="left"/>
    </w:pPr>
    <w:rPr>
      <w:rFonts w:eastAsia="Times New Roman"/>
      <w:snapToGrid w:val="0"/>
      <w:sz w:val="20"/>
      <w:szCs w:val="20"/>
      <w:lang w:val="de-DE" w:eastAsia="bg-BG"/>
    </w:rPr>
  </w:style>
  <w:style w:type="character" w:customStyle="1" w:styleId="FootnoteTextChar">
    <w:name w:val="Footnote Text Char"/>
    <w:aliases w:val="single space Char,Podrozdział Char"/>
    <w:basedOn w:val="DefaultParagraphFont"/>
    <w:link w:val="FootnoteText"/>
    <w:uiPriority w:val="99"/>
    <w:rsid w:val="003C2F1E"/>
    <w:rPr>
      <w:rFonts w:ascii="Times New Roman" w:eastAsia="Times New Roman" w:hAnsi="Times New Roman" w:cs="Times New Roman"/>
      <w:snapToGrid w:val="0"/>
      <w:sz w:val="20"/>
      <w:szCs w:val="20"/>
      <w:lang w:val="de-DE" w:eastAsia="bg-BG"/>
    </w:rPr>
  </w:style>
  <w:style w:type="paragraph" w:customStyle="1" w:styleId="CharCharCharZchnZchnCharChar">
    <w:name w:val="Char Char Char Zchn Zchn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CharCharCharCharCharCharCharCharChar1CharCharChar">
    <w:name w:val="Char Char Char Char Char Char Char Char Char1 Char Char Char"/>
    <w:basedOn w:val="Normal"/>
    <w:next w:val="CharCharCharCharCharCharCharCharChar1CharCharChar1"/>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DoNIUberschrift1">
    <w:name w:val="DoNI Uberschrift 1"/>
    <w:basedOn w:val="Heading1"/>
    <w:next w:val="DoNIStandard"/>
    <w:autoRedefine/>
    <w:semiHidden/>
    <w:rsid w:val="003C2F1E"/>
    <w:pPr>
      <w:numPr>
        <w:numId w:val="0"/>
      </w:numPr>
      <w:tabs>
        <w:tab w:val="num" w:pos="360"/>
      </w:tabs>
      <w:suppressAutoHyphens w:val="0"/>
      <w:jc w:val="left"/>
    </w:pPr>
    <w:rPr>
      <w:rFonts w:ascii="Arial" w:eastAsia="MS Mincho" w:hAnsi="Arial" w:cs="Arial"/>
      <w:bCs/>
      <w:smallCaps w:val="0"/>
      <w:snapToGrid w:val="0"/>
      <w:kern w:val="32"/>
      <w:sz w:val="32"/>
      <w:szCs w:val="32"/>
      <w:lang w:val="en-GB" w:eastAsia="bg-BG"/>
    </w:rPr>
  </w:style>
  <w:style w:type="paragraph" w:customStyle="1" w:styleId="DoNIKopf">
    <w:name w:val="DoNI Kopf"/>
    <w:basedOn w:val="DoNIStandard"/>
    <w:autoRedefine/>
    <w:semiHidden/>
    <w:rsid w:val="003C2F1E"/>
    <w:pPr>
      <w:ind w:right="397"/>
      <w:jc w:val="both"/>
    </w:pPr>
    <w:rPr>
      <w:sz w:val="18"/>
      <w:szCs w:val="18"/>
    </w:rPr>
  </w:style>
  <w:style w:type="paragraph" w:customStyle="1" w:styleId="CharCharCharCharCharCharCharCharChar1CharCharChar1">
    <w:name w:val="Char Char Char Char Char Char Char Char Char1 Char Char Char1"/>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paragraph" w:customStyle="1" w:styleId="CharCharCharZchnZchnCharCharZchnZchnCharChar">
    <w:name w:val="Char Char Char Zchn Zchn Char Char Zchn Zchn Char Char"/>
    <w:basedOn w:val="Normal"/>
    <w:semiHidden/>
    <w:rsid w:val="003C2F1E"/>
    <w:pPr>
      <w:tabs>
        <w:tab w:val="left" w:pos="709"/>
      </w:tabs>
      <w:spacing w:line="240" w:lineRule="auto"/>
      <w:ind w:firstLine="0"/>
      <w:jc w:val="left"/>
    </w:pPr>
    <w:rPr>
      <w:rFonts w:ascii="Tahoma" w:eastAsia="Times New Roman" w:hAnsi="Tahoma" w:cs="Tahoma"/>
      <w:snapToGrid w:val="0"/>
      <w:lang w:val="pl-PL" w:eastAsia="bg-BG"/>
    </w:rPr>
  </w:style>
  <w:style w:type="character" w:customStyle="1" w:styleId="tw4winMark">
    <w:name w:val="tw4winMark"/>
    <w:semiHidden/>
    <w:rsid w:val="003C2F1E"/>
    <w:rPr>
      <w:rFonts w:ascii="Courier New" w:hAnsi="Courier New" w:cs="Courier New"/>
      <w:vanish/>
      <w:color w:val="800080"/>
      <w:sz w:val="24"/>
      <w:szCs w:val="24"/>
      <w:vertAlign w:val="subscript"/>
    </w:rPr>
  </w:style>
  <w:style w:type="character" w:customStyle="1" w:styleId="tw4winError">
    <w:name w:val="tw4winError"/>
    <w:semiHidden/>
    <w:rsid w:val="003C2F1E"/>
    <w:rPr>
      <w:rFonts w:ascii="Courier New" w:hAnsi="Courier New" w:cs="Courier New"/>
      <w:color w:val="00FF00"/>
      <w:sz w:val="40"/>
      <w:szCs w:val="40"/>
    </w:rPr>
  </w:style>
  <w:style w:type="character" w:customStyle="1" w:styleId="tw4winTerm">
    <w:name w:val="tw4winTerm"/>
    <w:semiHidden/>
    <w:rsid w:val="003C2F1E"/>
    <w:rPr>
      <w:color w:val="0000FF"/>
    </w:rPr>
  </w:style>
  <w:style w:type="character" w:customStyle="1" w:styleId="tw4winPopup">
    <w:name w:val="tw4winPopup"/>
    <w:semiHidden/>
    <w:rsid w:val="003C2F1E"/>
    <w:rPr>
      <w:rFonts w:ascii="Courier New" w:hAnsi="Courier New" w:cs="Courier New"/>
      <w:noProof/>
      <w:color w:val="008000"/>
    </w:rPr>
  </w:style>
  <w:style w:type="character" w:customStyle="1" w:styleId="tw4winJump">
    <w:name w:val="tw4winJump"/>
    <w:semiHidden/>
    <w:rsid w:val="003C2F1E"/>
    <w:rPr>
      <w:rFonts w:ascii="Courier New" w:hAnsi="Courier New" w:cs="Courier New"/>
      <w:noProof/>
      <w:color w:val="008080"/>
    </w:rPr>
  </w:style>
  <w:style w:type="character" w:customStyle="1" w:styleId="tw4winExternal">
    <w:name w:val="tw4winExternal"/>
    <w:semiHidden/>
    <w:rsid w:val="003C2F1E"/>
    <w:rPr>
      <w:rFonts w:ascii="Courier New" w:hAnsi="Courier New" w:cs="Courier New"/>
      <w:noProof/>
      <w:color w:val="808080"/>
    </w:rPr>
  </w:style>
  <w:style w:type="character" w:customStyle="1" w:styleId="tw4winInternal">
    <w:name w:val="tw4winInternal"/>
    <w:semiHidden/>
    <w:rsid w:val="003C2F1E"/>
    <w:rPr>
      <w:rFonts w:ascii="Courier New" w:hAnsi="Courier New" w:cs="Courier New"/>
      <w:noProof/>
      <w:color w:val="FF0000"/>
    </w:rPr>
  </w:style>
  <w:style w:type="character" w:customStyle="1" w:styleId="DONOTTRANSLATE">
    <w:name w:val="DO_NOT_TRANSLATE"/>
    <w:semiHidden/>
    <w:rsid w:val="003C2F1E"/>
    <w:rPr>
      <w:rFonts w:ascii="Courier New" w:hAnsi="Courier New" w:cs="Courier New"/>
      <w:noProof/>
      <w:color w:val="800000"/>
    </w:rPr>
  </w:style>
  <w:style w:type="paragraph" w:customStyle="1" w:styleId="CharCharCharZchnZchnCharCharZchnZchnCharCharZchnZchn1">
    <w:name w:val="Char Char Char Zchn Zchn Char Char Zchn Zchn Char Char Zchn Zchn1"/>
    <w:basedOn w:val="Normal"/>
    <w:semiHidden/>
    <w:rsid w:val="003C2F1E"/>
    <w:pPr>
      <w:tabs>
        <w:tab w:val="left" w:pos="709"/>
      </w:tabs>
      <w:spacing w:line="240" w:lineRule="auto"/>
      <w:ind w:firstLine="0"/>
      <w:jc w:val="left"/>
    </w:pPr>
    <w:rPr>
      <w:rFonts w:ascii="Tahoma" w:eastAsia="Times New Roman" w:hAnsi="Tahoma"/>
      <w:lang w:val="pl-PL" w:eastAsia="pl-PL"/>
    </w:rPr>
  </w:style>
  <w:style w:type="paragraph" w:customStyle="1" w:styleId="CharCharCharCharCharCharCharCharChar1Char">
    <w:name w:val="Char Char Char Char Знак Char Знак Char Знак Char Char Char1 Char"/>
    <w:basedOn w:val="Normal"/>
    <w:semiHidden/>
    <w:rsid w:val="003C2F1E"/>
    <w:pPr>
      <w:tabs>
        <w:tab w:val="left" w:pos="709"/>
      </w:tabs>
      <w:spacing w:line="240" w:lineRule="auto"/>
      <w:ind w:firstLine="0"/>
      <w:jc w:val="left"/>
    </w:pPr>
    <w:rPr>
      <w:rFonts w:ascii="Tahoma" w:eastAsia="Times New Roman" w:hAnsi="Tahoma"/>
      <w:lang w:val="pl-PL" w:eastAsia="pl-PL"/>
    </w:rPr>
  </w:style>
  <w:style w:type="numbering" w:styleId="1ai">
    <w:name w:val="Outline List 1"/>
    <w:basedOn w:val="NoList"/>
    <w:semiHidden/>
    <w:rsid w:val="003C2F1E"/>
    <w:pPr>
      <w:numPr>
        <w:numId w:val="16"/>
      </w:numPr>
    </w:pPr>
  </w:style>
  <w:style w:type="character" w:customStyle="1" w:styleId="style31">
    <w:name w:val="style31"/>
    <w:basedOn w:val="DefaultParagraphFont"/>
    <w:semiHidden/>
    <w:rsid w:val="003C2F1E"/>
    <w:rPr>
      <w:sz w:val="15"/>
      <w:szCs w:val="15"/>
    </w:rPr>
  </w:style>
  <w:style w:type="paragraph" w:customStyle="1" w:styleId="xl33">
    <w:name w:val="xl33"/>
    <w:basedOn w:val="Normal"/>
    <w:semiHidden/>
    <w:rsid w:val="003C2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eastAsia="Arial Unicode MS" w:hAnsi="Arial" w:cs="Arial"/>
      <w:b/>
      <w:bCs/>
      <w:sz w:val="16"/>
      <w:szCs w:val="16"/>
      <w:lang w:val="de-DE" w:eastAsia="de-DE"/>
    </w:rPr>
  </w:style>
  <w:style w:type="paragraph" w:customStyle="1" w:styleId="11">
    <w:name w:val="Заглавие 11"/>
    <w:basedOn w:val="Heading1"/>
    <w:rsid w:val="003C2F1E"/>
    <w:pPr>
      <w:numPr>
        <w:numId w:val="0"/>
      </w:numPr>
      <w:spacing w:before="0" w:after="120"/>
    </w:pPr>
    <w:rPr>
      <w:bCs/>
      <w:smallCaps w:val="0"/>
      <w:snapToGrid w:val="0"/>
      <w:color w:val="808080"/>
      <w:kern w:val="32"/>
      <w:sz w:val="32"/>
      <w:szCs w:val="20"/>
      <w:lang w:val="en-GB" w:eastAsia="bg-BG"/>
    </w:rPr>
  </w:style>
  <w:style w:type="paragraph" w:customStyle="1" w:styleId="a0">
    <w:name w:val="Булет"/>
    <w:basedOn w:val="Normal"/>
    <w:link w:val="Char0"/>
    <w:rsid w:val="003C2F1E"/>
    <w:pPr>
      <w:numPr>
        <w:numId w:val="4"/>
      </w:numPr>
      <w:suppressAutoHyphens/>
      <w:spacing w:after="120" w:line="240" w:lineRule="auto"/>
    </w:pPr>
    <w:rPr>
      <w:rFonts w:eastAsia="Times New Roman" w:cs="Arial"/>
      <w:snapToGrid w:val="0"/>
      <w:szCs w:val="22"/>
      <w:lang w:eastAsia="bg-BG"/>
    </w:rPr>
  </w:style>
  <w:style w:type="paragraph" w:customStyle="1" w:styleId="a3">
    <w:name w:val="Фигура"/>
    <w:basedOn w:val="Caption"/>
    <w:rsid w:val="003C2F1E"/>
    <w:rPr>
      <w:rFonts w:ascii="Times New Roman" w:hAnsi="Times New Roman"/>
      <w:sz w:val="22"/>
      <w:lang w:val="bg-BG"/>
    </w:rPr>
  </w:style>
  <w:style w:type="paragraph" w:customStyle="1" w:styleId="a4">
    <w:name w:val="Източник"/>
    <w:basedOn w:val="Normal"/>
    <w:rsid w:val="003C2F1E"/>
    <w:pPr>
      <w:suppressAutoHyphens/>
      <w:spacing w:after="240" w:line="240" w:lineRule="auto"/>
      <w:ind w:firstLine="0"/>
      <w:jc w:val="left"/>
    </w:pPr>
    <w:rPr>
      <w:rFonts w:eastAsia="Times New Roman" w:cs="Book Antiqua"/>
      <w:i/>
      <w:snapToGrid w:val="0"/>
      <w:sz w:val="20"/>
      <w:szCs w:val="20"/>
      <w:lang w:eastAsia="bg-BG"/>
    </w:rPr>
  </w:style>
  <w:style w:type="paragraph" w:customStyle="1" w:styleId="a5">
    <w:name w:val="Таблица"/>
    <w:basedOn w:val="Caption"/>
    <w:rsid w:val="003C2F1E"/>
    <w:rPr>
      <w:rFonts w:ascii="Times New Roman" w:hAnsi="Times New Roman"/>
      <w:sz w:val="22"/>
      <w:lang w:val="bg-BG"/>
    </w:rPr>
  </w:style>
  <w:style w:type="paragraph" w:customStyle="1" w:styleId="31">
    <w:name w:val="Заглавие 31"/>
    <w:basedOn w:val="Heading3"/>
    <w:rsid w:val="003C2F1E"/>
    <w:pPr>
      <w:numPr>
        <w:ilvl w:val="0"/>
        <w:numId w:val="0"/>
      </w:numPr>
      <w:spacing w:after="120"/>
    </w:pPr>
    <w:rPr>
      <w:rFonts w:cs="HebarU"/>
      <w:bCs/>
      <w:snapToGrid w:val="0"/>
      <w:color w:val="808080"/>
      <w:szCs w:val="22"/>
      <w:lang w:eastAsia="bg-BG"/>
    </w:rPr>
  </w:style>
  <w:style w:type="character" w:customStyle="1" w:styleId="FOOTERChar0">
    <w:name w:val="Наименование на Проекта  FOOTER Char"/>
    <w:basedOn w:val="FooterChar"/>
    <w:link w:val="FOOTER0"/>
    <w:rsid w:val="003C2F1E"/>
    <w:rPr>
      <w:rFonts w:ascii="Book Antiqua" w:hAnsi="Book Antiqua" w:cs="HebarU"/>
      <w:i/>
      <w:iCs/>
      <w:smallCaps/>
      <w:snapToGrid w:val="0"/>
      <w:lang w:eastAsia="bg-BG"/>
    </w:rPr>
  </w:style>
  <w:style w:type="paragraph" w:customStyle="1" w:styleId="a1">
    <w:name w:val="Подбулет"/>
    <w:basedOn w:val="a0"/>
    <w:rsid w:val="003C2F1E"/>
    <w:pPr>
      <w:numPr>
        <w:ilvl w:val="1"/>
      </w:numPr>
      <w:tabs>
        <w:tab w:val="clear" w:pos="1440"/>
        <w:tab w:val="num" w:pos="1363"/>
      </w:tabs>
      <w:ind w:left="1800"/>
    </w:pPr>
  </w:style>
  <w:style w:type="paragraph" w:customStyle="1" w:styleId="a6">
    <w:name w:val="Наименование на параграф"/>
    <w:basedOn w:val="Normal"/>
    <w:link w:val="Char2"/>
    <w:rsid w:val="003C2F1E"/>
    <w:pPr>
      <w:suppressAutoHyphens/>
      <w:spacing w:after="120" w:line="240" w:lineRule="auto"/>
      <w:ind w:firstLine="0"/>
    </w:pPr>
    <w:rPr>
      <w:rFonts w:eastAsia="Times New Roman" w:cs="HebarU"/>
      <w:b/>
      <w:bCs/>
      <w:snapToGrid w:val="0"/>
      <w:szCs w:val="22"/>
      <w:u w:val="single"/>
      <w:lang w:eastAsia="bg-BG"/>
    </w:rPr>
  </w:style>
  <w:style w:type="paragraph" w:customStyle="1" w:styleId="a7">
    <w:name w:val="Наименование на подпараграф"/>
    <w:basedOn w:val="Normal"/>
    <w:rsid w:val="003C2F1E"/>
    <w:pPr>
      <w:suppressAutoHyphens/>
      <w:spacing w:after="120" w:line="240" w:lineRule="auto"/>
    </w:pPr>
    <w:rPr>
      <w:rFonts w:eastAsia="Times New Roman" w:cs="Arial"/>
      <w:snapToGrid w:val="0"/>
      <w:szCs w:val="22"/>
      <w:u w:val="single"/>
      <w:lang w:eastAsia="bg-BG"/>
    </w:rPr>
  </w:style>
  <w:style w:type="paragraph" w:customStyle="1" w:styleId="Footnote">
    <w:name w:val="Footnote"/>
    <w:basedOn w:val="FootnoteText"/>
    <w:semiHidden/>
    <w:rsid w:val="003C2F1E"/>
  </w:style>
  <w:style w:type="paragraph" w:customStyle="1" w:styleId="FootnoteRef">
    <w:name w:val="Footnote Ref"/>
    <w:basedOn w:val="Footnote"/>
    <w:semiHidden/>
    <w:rsid w:val="003C2F1E"/>
    <w:rPr>
      <w:rFonts w:ascii="HebarU" w:hAnsi="HebarU"/>
      <w:sz w:val="16"/>
    </w:rPr>
  </w:style>
  <w:style w:type="paragraph" w:customStyle="1" w:styleId="a8">
    <w:name w:val="Библиографска справка"/>
    <w:basedOn w:val="Normal"/>
    <w:rsid w:val="003C2F1E"/>
    <w:pPr>
      <w:suppressAutoHyphens/>
      <w:spacing w:after="240" w:line="240" w:lineRule="auto"/>
      <w:ind w:firstLine="0"/>
      <w:jc w:val="left"/>
    </w:pPr>
    <w:rPr>
      <w:rFonts w:eastAsia="Times New Roman" w:cs="HebarU"/>
      <w:snapToGrid w:val="0"/>
      <w:szCs w:val="22"/>
      <w:lang w:eastAsia="bg-BG"/>
    </w:rPr>
  </w:style>
  <w:style w:type="paragraph" w:customStyle="1" w:styleId="a9">
    <w:name w:val="СЪДЪРЖАНИЕ/СПИСЪК ФИГУРИ/ТАБЛИЦИ/СЪКРАЩЕНИЯ"/>
    <w:basedOn w:val="Normal"/>
    <w:rsid w:val="003C2F1E"/>
    <w:pPr>
      <w:suppressAutoHyphens/>
      <w:spacing w:after="120" w:line="240" w:lineRule="auto"/>
      <w:ind w:firstLine="0"/>
    </w:pPr>
    <w:rPr>
      <w:rFonts w:eastAsia="Times New Roman" w:cs="HebarU"/>
      <w:snapToGrid w:val="0"/>
      <w:szCs w:val="22"/>
      <w:lang w:val="en-US" w:eastAsia="bg-BG"/>
    </w:rPr>
  </w:style>
  <w:style w:type="paragraph" w:customStyle="1" w:styleId="1">
    <w:name w:val="Заглавие 1 в съдържание"/>
    <w:basedOn w:val="TOC1"/>
    <w:rsid w:val="003C2F1E"/>
    <w:rPr>
      <w:rFonts w:ascii="Times New Roman" w:hAnsi="Times New Roman" w:cs="Times New Roman"/>
      <w:b/>
      <w:noProof/>
      <w:sz w:val="24"/>
      <w:szCs w:val="24"/>
      <w:lang w:val="bg-BG"/>
    </w:rPr>
  </w:style>
  <w:style w:type="paragraph" w:customStyle="1" w:styleId="2">
    <w:name w:val="Заглавие 2 в съдържание"/>
    <w:basedOn w:val="TOC2"/>
    <w:rsid w:val="003C2F1E"/>
    <w:pPr>
      <w:tabs>
        <w:tab w:val="clear" w:pos="9062"/>
        <w:tab w:val="right" w:leader="dot" w:pos="9072"/>
      </w:tabs>
      <w:spacing w:after="240" w:line="360" w:lineRule="auto"/>
      <w:ind w:firstLine="0"/>
    </w:pPr>
    <w:rPr>
      <w:rFonts w:eastAsia="MS Mincho"/>
      <w:b/>
      <w:noProof/>
      <w:snapToGrid w:val="0"/>
      <w:lang w:val="de-DE" w:eastAsia="bg-BG"/>
    </w:rPr>
  </w:style>
  <w:style w:type="paragraph" w:customStyle="1" w:styleId="3">
    <w:name w:val="Заглавие 3 в съдържание"/>
    <w:basedOn w:val="TOC3"/>
    <w:rsid w:val="003C2F1E"/>
    <w:pPr>
      <w:tabs>
        <w:tab w:val="clear" w:pos="9062"/>
        <w:tab w:val="right" w:leader="dot" w:pos="9072"/>
      </w:tabs>
    </w:pPr>
    <w:rPr>
      <w:rFonts w:ascii="Times New Roman" w:hAnsi="Times New Roman" w:cs="Times New Roman"/>
      <w:b/>
      <w:noProof/>
      <w:sz w:val="24"/>
      <w:szCs w:val="24"/>
    </w:rPr>
  </w:style>
  <w:style w:type="paragraph" w:customStyle="1" w:styleId="aa">
    <w:name w:val="Анекси"/>
    <w:basedOn w:val="Normal"/>
    <w:rsid w:val="003C2F1E"/>
    <w:pPr>
      <w:spacing w:after="120" w:line="240" w:lineRule="auto"/>
      <w:ind w:firstLine="0"/>
    </w:pPr>
    <w:rPr>
      <w:rFonts w:eastAsia="Times New Roman" w:cs="HebarU"/>
      <w:b/>
      <w:bCs/>
      <w:snapToGrid w:val="0"/>
      <w:sz w:val="22"/>
      <w:szCs w:val="22"/>
      <w:lang w:eastAsia="bg-BG"/>
    </w:rPr>
  </w:style>
  <w:style w:type="paragraph" w:customStyle="1" w:styleId="ab">
    <w:name w:val="Загл. стр. Наименование на доклада"/>
    <w:basedOn w:val="Normal"/>
    <w:rsid w:val="003C2F1E"/>
    <w:pPr>
      <w:tabs>
        <w:tab w:val="left" w:pos="5040"/>
      </w:tabs>
      <w:suppressAutoHyphens/>
      <w:spacing w:after="240" w:line="240" w:lineRule="auto"/>
      <w:ind w:left="4500" w:hanging="900"/>
      <w:jc w:val="right"/>
    </w:pPr>
    <w:rPr>
      <w:rFonts w:eastAsia="Times New Roman" w:cs="HebarU"/>
      <w:b/>
      <w:bCs/>
      <w:snapToGrid w:val="0"/>
      <w:sz w:val="40"/>
      <w:szCs w:val="40"/>
      <w:lang w:eastAsia="bg-BG"/>
    </w:rPr>
  </w:style>
  <w:style w:type="paragraph" w:customStyle="1" w:styleId="ac">
    <w:name w:val="Загл. стр. Име на проекта"/>
    <w:basedOn w:val="Normal"/>
    <w:rsid w:val="003C2F1E"/>
    <w:pPr>
      <w:tabs>
        <w:tab w:val="left" w:pos="0"/>
      </w:tabs>
      <w:suppressAutoHyphens/>
      <w:spacing w:after="240" w:line="240" w:lineRule="auto"/>
      <w:ind w:firstLine="0"/>
    </w:pPr>
    <w:rPr>
      <w:rFonts w:eastAsia="Times New Roman" w:cs="HebarU"/>
      <w:b/>
      <w:bCs/>
      <w:smallCaps/>
      <w:snapToGrid w:val="0"/>
      <w:color w:val="808080"/>
      <w:sz w:val="40"/>
      <w:szCs w:val="40"/>
      <w:lang w:eastAsia="bg-BG"/>
    </w:rPr>
  </w:style>
  <w:style w:type="paragraph" w:customStyle="1" w:styleId="ad">
    <w:name w:val="Загл. стр. Представен на.."/>
    <w:basedOn w:val="Normal"/>
    <w:rsid w:val="003C2F1E"/>
    <w:pPr>
      <w:suppressAutoHyphens/>
      <w:spacing w:after="240" w:line="240" w:lineRule="auto"/>
      <w:ind w:left="4502" w:firstLine="0"/>
    </w:pPr>
    <w:rPr>
      <w:rFonts w:eastAsia="Times New Roman" w:cs="HebarU"/>
      <w:b/>
      <w:bCs/>
      <w:snapToGrid w:val="0"/>
      <w:szCs w:val="22"/>
      <w:lang w:eastAsia="bg-BG"/>
    </w:rPr>
  </w:style>
  <w:style w:type="paragraph" w:customStyle="1" w:styleId="ae">
    <w:name w:val="Загл. стр. Инфрапроект"/>
    <w:basedOn w:val="Normal"/>
    <w:rsid w:val="003C2F1E"/>
    <w:pPr>
      <w:suppressAutoHyphens/>
      <w:spacing w:line="240" w:lineRule="auto"/>
      <w:ind w:left="4502" w:firstLine="0"/>
    </w:pPr>
    <w:rPr>
      <w:rFonts w:eastAsia="Times New Roman" w:cs="HebarU"/>
      <w:b/>
      <w:bCs/>
      <w:snapToGrid w:val="0"/>
      <w:szCs w:val="22"/>
      <w:lang w:eastAsia="bg-BG"/>
    </w:rPr>
  </w:style>
  <w:style w:type="paragraph" w:customStyle="1" w:styleId="af">
    <w:name w:val="Загл. стр. Месец Година"/>
    <w:basedOn w:val="Normal"/>
    <w:rsid w:val="003C2F1E"/>
    <w:pPr>
      <w:suppressAutoHyphens/>
      <w:spacing w:after="240" w:line="240" w:lineRule="auto"/>
      <w:ind w:firstLine="0"/>
      <w:jc w:val="center"/>
    </w:pPr>
    <w:rPr>
      <w:rFonts w:eastAsia="Times New Roman" w:cs="HebarU"/>
      <w:b/>
      <w:bCs/>
      <w:snapToGrid w:val="0"/>
      <w:color w:val="808080"/>
      <w:szCs w:val="22"/>
      <w:lang w:eastAsia="bg-BG"/>
    </w:rPr>
  </w:style>
  <w:style w:type="paragraph" w:customStyle="1" w:styleId="af0">
    <w:name w:val="Футноут"/>
    <w:basedOn w:val="Footnote"/>
    <w:rsid w:val="003C2F1E"/>
  </w:style>
  <w:style w:type="numbering" w:styleId="ArticleSection">
    <w:name w:val="Outline List 3"/>
    <w:basedOn w:val="NoList"/>
    <w:semiHidden/>
    <w:rsid w:val="003C2F1E"/>
    <w:pPr>
      <w:numPr>
        <w:numId w:val="17"/>
      </w:numPr>
    </w:pPr>
  </w:style>
  <w:style w:type="paragraph" w:styleId="BlockText">
    <w:name w:val="Block Text"/>
    <w:basedOn w:val="Normal"/>
    <w:semiHidden/>
    <w:rsid w:val="003C2F1E"/>
    <w:pPr>
      <w:suppressAutoHyphens/>
      <w:spacing w:after="120" w:line="240" w:lineRule="auto"/>
      <w:ind w:left="1440" w:right="1440" w:firstLine="0"/>
      <w:jc w:val="left"/>
    </w:pPr>
    <w:rPr>
      <w:rFonts w:ascii="Book Antiqua" w:eastAsia="Times New Roman" w:hAnsi="Book Antiqua" w:cs="Book Antiqua"/>
      <w:snapToGrid w:val="0"/>
      <w:sz w:val="22"/>
      <w:szCs w:val="22"/>
      <w:lang w:val="en-GB" w:eastAsia="bg-BG"/>
    </w:rPr>
  </w:style>
  <w:style w:type="paragraph" w:styleId="BodyText3">
    <w:name w:val="Body Text 3"/>
    <w:basedOn w:val="Normal"/>
    <w:link w:val="BodyText3Char"/>
    <w:semiHidden/>
    <w:rsid w:val="003C2F1E"/>
    <w:pPr>
      <w:suppressAutoHyphens/>
      <w:spacing w:after="120" w:line="240" w:lineRule="auto"/>
      <w:ind w:firstLine="0"/>
      <w:jc w:val="left"/>
    </w:pPr>
    <w:rPr>
      <w:rFonts w:ascii="Book Antiqua" w:eastAsia="Times New Roman" w:hAnsi="Book Antiqua" w:cs="Book Antiqua"/>
      <w:snapToGrid w:val="0"/>
      <w:sz w:val="16"/>
      <w:szCs w:val="16"/>
      <w:lang w:val="en-GB" w:eastAsia="bg-BG"/>
    </w:rPr>
  </w:style>
  <w:style w:type="character" w:customStyle="1" w:styleId="BodyText3Char">
    <w:name w:val="Body Text 3 Char"/>
    <w:basedOn w:val="DefaultParagraphFont"/>
    <w:link w:val="BodyText3"/>
    <w:semiHidden/>
    <w:rsid w:val="003C2F1E"/>
    <w:rPr>
      <w:rFonts w:ascii="Book Antiqua" w:eastAsia="Times New Roman" w:hAnsi="Book Antiqua" w:cs="Book Antiqua"/>
      <w:snapToGrid w:val="0"/>
      <w:sz w:val="16"/>
      <w:szCs w:val="16"/>
      <w:lang w:val="en-GB" w:eastAsia="bg-BG"/>
    </w:rPr>
  </w:style>
  <w:style w:type="paragraph" w:styleId="BodyTextFirstIndent">
    <w:name w:val="Body Text First Indent"/>
    <w:basedOn w:val="BodyText"/>
    <w:link w:val="BodyTextFirstIndentChar"/>
    <w:semiHidden/>
    <w:rsid w:val="003C2F1E"/>
    <w:pPr>
      <w:suppressAutoHyphens/>
      <w:spacing w:after="120"/>
      <w:ind w:firstLine="210"/>
      <w:jc w:val="left"/>
    </w:pPr>
    <w:rPr>
      <w:rFonts w:ascii="Book Antiqua" w:hAnsi="Book Antiqua" w:cs="Book Antiqua"/>
      <w:snapToGrid w:val="0"/>
      <w:sz w:val="22"/>
      <w:szCs w:val="22"/>
      <w:lang w:val="en-GB"/>
    </w:rPr>
  </w:style>
  <w:style w:type="character" w:customStyle="1" w:styleId="BodyTextFirstIndentChar">
    <w:name w:val="Body Text First Indent Char"/>
    <w:basedOn w:val="BodyTextChar"/>
    <w:link w:val="BodyTextFirstIndent"/>
    <w:semiHidden/>
    <w:rsid w:val="003C2F1E"/>
    <w:rPr>
      <w:rFonts w:ascii="Book Antiqua" w:eastAsia="Times New Roman" w:hAnsi="Book Antiqua" w:cs="Book Antiqua"/>
      <w:snapToGrid w:val="0"/>
      <w:sz w:val="24"/>
      <w:szCs w:val="20"/>
      <w:lang w:val="en-GB" w:eastAsia="bg-BG"/>
    </w:rPr>
  </w:style>
  <w:style w:type="paragraph" w:styleId="BodyTextIndent">
    <w:name w:val="Body Text Indent"/>
    <w:basedOn w:val="Normal"/>
    <w:link w:val="BodyTextIndentChar"/>
    <w:semiHidden/>
    <w:rsid w:val="003C2F1E"/>
    <w:pPr>
      <w:suppressAutoHyphens/>
      <w:spacing w:after="120" w:line="240" w:lineRule="auto"/>
      <w:ind w:left="360" w:firstLine="0"/>
      <w:jc w:val="left"/>
    </w:pPr>
    <w:rPr>
      <w:rFonts w:ascii="Book Antiqua" w:eastAsia="Times New Roman" w:hAnsi="Book Antiqua" w:cs="Book Antiqua"/>
      <w:snapToGrid w:val="0"/>
      <w:sz w:val="22"/>
      <w:szCs w:val="22"/>
      <w:lang w:val="en-GB" w:eastAsia="bg-BG"/>
    </w:rPr>
  </w:style>
  <w:style w:type="character" w:customStyle="1" w:styleId="BodyTextIndentChar">
    <w:name w:val="Body Text Indent Char"/>
    <w:basedOn w:val="DefaultParagraphFont"/>
    <w:link w:val="BodyTextIndent"/>
    <w:semiHidden/>
    <w:rsid w:val="003C2F1E"/>
    <w:rPr>
      <w:rFonts w:ascii="Book Antiqua" w:eastAsia="Times New Roman" w:hAnsi="Book Antiqua" w:cs="Book Antiqua"/>
      <w:snapToGrid w:val="0"/>
      <w:lang w:val="en-GB" w:eastAsia="bg-BG"/>
    </w:rPr>
  </w:style>
  <w:style w:type="paragraph" w:styleId="BodyTextFirstIndent2">
    <w:name w:val="Body Text First Indent 2"/>
    <w:basedOn w:val="BodyTextIndent"/>
    <w:link w:val="BodyTextFirstIndent2Char"/>
    <w:semiHidden/>
    <w:rsid w:val="003C2F1E"/>
    <w:pPr>
      <w:ind w:firstLine="210"/>
    </w:pPr>
  </w:style>
  <w:style w:type="character" w:customStyle="1" w:styleId="BodyTextFirstIndent2Char">
    <w:name w:val="Body Text First Indent 2 Char"/>
    <w:basedOn w:val="BodyTextIndentChar"/>
    <w:link w:val="BodyTextFirstIndent2"/>
    <w:semiHidden/>
    <w:rsid w:val="003C2F1E"/>
    <w:rPr>
      <w:rFonts w:ascii="Book Antiqua" w:eastAsia="Times New Roman" w:hAnsi="Book Antiqua" w:cs="Book Antiqua"/>
      <w:snapToGrid w:val="0"/>
      <w:lang w:val="en-GB" w:eastAsia="bg-BG"/>
    </w:rPr>
  </w:style>
  <w:style w:type="paragraph" w:styleId="BodyTextIndent2">
    <w:name w:val="Body Text Indent 2"/>
    <w:basedOn w:val="Normal"/>
    <w:link w:val="BodyTextIndent2Char"/>
    <w:semiHidden/>
    <w:rsid w:val="003C2F1E"/>
    <w:pPr>
      <w:suppressAutoHyphens/>
      <w:spacing w:after="120" w:line="480" w:lineRule="auto"/>
      <w:ind w:left="360" w:firstLine="0"/>
      <w:jc w:val="left"/>
    </w:pPr>
    <w:rPr>
      <w:rFonts w:ascii="Book Antiqua" w:eastAsia="Times New Roman" w:hAnsi="Book Antiqua" w:cs="Book Antiqua"/>
      <w:snapToGrid w:val="0"/>
      <w:sz w:val="22"/>
      <w:szCs w:val="22"/>
      <w:lang w:val="en-GB" w:eastAsia="bg-BG"/>
    </w:rPr>
  </w:style>
  <w:style w:type="character" w:customStyle="1" w:styleId="BodyTextIndent2Char">
    <w:name w:val="Body Text Indent 2 Char"/>
    <w:basedOn w:val="DefaultParagraphFont"/>
    <w:link w:val="BodyTextIndent2"/>
    <w:semiHidden/>
    <w:rsid w:val="003C2F1E"/>
    <w:rPr>
      <w:rFonts w:ascii="Book Antiqua" w:eastAsia="Times New Roman" w:hAnsi="Book Antiqua" w:cs="Book Antiqua"/>
      <w:snapToGrid w:val="0"/>
      <w:lang w:val="en-GB" w:eastAsia="bg-BG"/>
    </w:rPr>
  </w:style>
  <w:style w:type="paragraph" w:styleId="Closing">
    <w:name w:val="Closing"/>
    <w:basedOn w:val="Normal"/>
    <w:link w:val="ClosingChar"/>
    <w:semiHidden/>
    <w:rsid w:val="003C2F1E"/>
    <w:pPr>
      <w:suppressAutoHyphens/>
      <w:spacing w:after="240" w:line="240" w:lineRule="auto"/>
      <w:ind w:left="4320" w:firstLine="0"/>
      <w:jc w:val="left"/>
    </w:pPr>
    <w:rPr>
      <w:rFonts w:ascii="Book Antiqua" w:eastAsia="Times New Roman" w:hAnsi="Book Antiqua" w:cs="Book Antiqua"/>
      <w:snapToGrid w:val="0"/>
      <w:sz w:val="22"/>
      <w:szCs w:val="22"/>
      <w:lang w:val="en-GB" w:eastAsia="bg-BG"/>
    </w:rPr>
  </w:style>
  <w:style w:type="character" w:customStyle="1" w:styleId="ClosingChar">
    <w:name w:val="Closing Char"/>
    <w:basedOn w:val="DefaultParagraphFont"/>
    <w:link w:val="Closing"/>
    <w:semiHidden/>
    <w:rsid w:val="003C2F1E"/>
    <w:rPr>
      <w:rFonts w:ascii="Book Antiqua" w:eastAsia="Times New Roman" w:hAnsi="Book Antiqua" w:cs="Book Antiqua"/>
      <w:snapToGrid w:val="0"/>
      <w:lang w:val="en-GB" w:eastAsia="bg-BG"/>
    </w:rPr>
  </w:style>
  <w:style w:type="paragraph" w:styleId="Date">
    <w:name w:val="Date"/>
    <w:basedOn w:val="Normal"/>
    <w:next w:val="Normal"/>
    <w:link w:val="Date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DateChar">
    <w:name w:val="Date Char"/>
    <w:basedOn w:val="DefaultParagraphFont"/>
    <w:link w:val="Date"/>
    <w:semiHidden/>
    <w:rsid w:val="003C2F1E"/>
    <w:rPr>
      <w:rFonts w:ascii="Book Antiqua" w:eastAsia="Times New Roman" w:hAnsi="Book Antiqua" w:cs="Book Antiqua"/>
      <w:snapToGrid w:val="0"/>
      <w:lang w:val="en-GB" w:eastAsia="bg-BG"/>
    </w:rPr>
  </w:style>
  <w:style w:type="paragraph" w:styleId="E-mailSignature">
    <w:name w:val="E-mail Signature"/>
    <w:basedOn w:val="Normal"/>
    <w:link w:val="E-mailSignature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E-mailSignatureChar">
    <w:name w:val="E-mail Signature Char"/>
    <w:basedOn w:val="DefaultParagraphFont"/>
    <w:link w:val="E-mailSignature"/>
    <w:semiHidden/>
    <w:rsid w:val="003C2F1E"/>
    <w:rPr>
      <w:rFonts w:ascii="Book Antiqua" w:eastAsia="Times New Roman" w:hAnsi="Book Antiqua" w:cs="Book Antiqua"/>
      <w:snapToGrid w:val="0"/>
      <w:lang w:val="en-GB" w:eastAsia="bg-BG"/>
    </w:rPr>
  </w:style>
  <w:style w:type="character" w:styleId="Emphasis">
    <w:name w:val="Emphasis"/>
    <w:basedOn w:val="DefaultParagraphFont"/>
    <w:qFormat/>
    <w:rsid w:val="003C2F1E"/>
    <w:rPr>
      <w:i/>
      <w:iCs/>
    </w:rPr>
  </w:style>
  <w:style w:type="paragraph" w:styleId="EnvelopeAddress">
    <w:name w:val="envelope address"/>
    <w:basedOn w:val="Normal"/>
    <w:semiHidden/>
    <w:rsid w:val="003C2F1E"/>
    <w:pPr>
      <w:framePr w:w="7920" w:h="1980" w:hRule="exact" w:hSpace="141" w:wrap="auto" w:hAnchor="page" w:xAlign="center" w:yAlign="bottom"/>
      <w:suppressAutoHyphens/>
      <w:spacing w:after="240" w:line="240" w:lineRule="auto"/>
      <w:ind w:left="2880" w:firstLine="0"/>
      <w:jc w:val="left"/>
    </w:pPr>
    <w:rPr>
      <w:rFonts w:ascii="Arial" w:eastAsia="Times New Roman" w:hAnsi="Arial" w:cs="Arial"/>
      <w:snapToGrid w:val="0"/>
      <w:lang w:val="en-GB" w:eastAsia="bg-BG"/>
    </w:rPr>
  </w:style>
  <w:style w:type="paragraph" w:styleId="EnvelopeReturn">
    <w:name w:val="envelope return"/>
    <w:basedOn w:val="Normal"/>
    <w:semiHidden/>
    <w:rsid w:val="003C2F1E"/>
    <w:pPr>
      <w:suppressAutoHyphens/>
      <w:spacing w:after="240" w:line="240" w:lineRule="auto"/>
      <w:ind w:firstLine="0"/>
      <w:jc w:val="left"/>
    </w:pPr>
    <w:rPr>
      <w:rFonts w:ascii="Arial" w:eastAsia="Times New Roman" w:hAnsi="Arial" w:cs="Arial"/>
      <w:snapToGrid w:val="0"/>
      <w:sz w:val="20"/>
      <w:szCs w:val="20"/>
      <w:lang w:val="en-GB" w:eastAsia="bg-BG"/>
    </w:rPr>
  </w:style>
  <w:style w:type="character" w:styleId="FollowedHyperlink">
    <w:name w:val="FollowedHyperlink"/>
    <w:basedOn w:val="DefaultParagraphFont"/>
    <w:semiHidden/>
    <w:rsid w:val="003C2F1E"/>
    <w:rPr>
      <w:color w:val="800080"/>
      <w:u w:val="single"/>
    </w:rPr>
  </w:style>
  <w:style w:type="character" w:styleId="HTMLAcronym">
    <w:name w:val="HTML Acronym"/>
    <w:basedOn w:val="DefaultParagraphFont"/>
    <w:semiHidden/>
    <w:rsid w:val="003C2F1E"/>
  </w:style>
  <w:style w:type="paragraph" w:styleId="HTMLAddress">
    <w:name w:val="HTML Address"/>
    <w:basedOn w:val="Normal"/>
    <w:link w:val="HTMLAddressChar"/>
    <w:semiHidden/>
    <w:rsid w:val="003C2F1E"/>
    <w:pPr>
      <w:suppressAutoHyphens/>
      <w:spacing w:after="240" w:line="240" w:lineRule="auto"/>
      <w:ind w:firstLine="0"/>
      <w:jc w:val="left"/>
    </w:pPr>
    <w:rPr>
      <w:rFonts w:ascii="Book Antiqua" w:eastAsia="Times New Roman" w:hAnsi="Book Antiqua" w:cs="Book Antiqua"/>
      <w:i/>
      <w:iCs/>
      <w:snapToGrid w:val="0"/>
      <w:sz w:val="22"/>
      <w:szCs w:val="22"/>
      <w:lang w:val="en-GB" w:eastAsia="bg-BG"/>
    </w:rPr>
  </w:style>
  <w:style w:type="character" w:customStyle="1" w:styleId="HTMLAddressChar">
    <w:name w:val="HTML Address Char"/>
    <w:basedOn w:val="DefaultParagraphFont"/>
    <w:link w:val="HTMLAddress"/>
    <w:semiHidden/>
    <w:rsid w:val="003C2F1E"/>
    <w:rPr>
      <w:rFonts w:ascii="Book Antiqua" w:eastAsia="Times New Roman" w:hAnsi="Book Antiqua" w:cs="Book Antiqua"/>
      <w:i/>
      <w:iCs/>
      <w:snapToGrid w:val="0"/>
      <w:lang w:val="en-GB" w:eastAsia="bg-BG"/>
    </w:rPr>
  </w:style>
  <w:style w:type="character" w:styleId="HTMLCite">
    <w:name w:val="HTML Cite"/>
    <w:basedOn w:val="DefaultParagraphFont"/>
    <w:semiHidden/>
    <w:rsid w:val="003C2F1E"/>
    <w:rPr>
      <w:i/>
      <w:iCs/>
    </w:rPr>
  </w:style>
  <w:style w:type="character" w:styleId="HTMLCode">
    <w:name w:val="HTML Code"/>
    <w:basedOn w:val="DefaultParagraphFont"/>
    <w:semiHidden/>
    <w:rsid w:val="003C2F1E"/>
    <w:rPr>
      <w:rFonts w:ascii="Courier New" w:hAnsi="Courier New" w:cs="Courier New"/>
      <w:sz w:val="20"/>
      <w:szCs w:val="20"/>
    </w:rPr>
  </w:style>
  <w:style w:type="character" w:styleId="HTMLDefinition">
    <w:name w:val="HTML Definition"/>
    <w:basedOn w:val="DefaultParagraphFont"/>
    <w:semiHidden/>
    <w:rsid w:val="003C2F1E"/>
    <w:rPr>
      <w:i/>
      <w:iCs/>
    </w:rPr>
  </w:style>
  <w:style w:type="character" w:styleId="HTMLKeyboard">
    <w:name w:val="HTML Keyboard"/>
    <w:basedOn w:val="DefaultParagraphFont"/>
    <w:semiHidden/>
    <w:rsid w:val="003C2F1E"/>
    <w:rPr>
      <w:rFonts w:ascii="Courier New" w:hAnsi="Courier New" w:cs="Courier New"/>
      <w:sz w:val="20"/>
      <w:szCs w:val="20"/>
    </w:rPr>
  </w:style>
  <w:style w:type="paragraph" w:styleId="HTMLPreformatted">
    <w:name w:val="HTML Preformatted"/>
    <w:basedOn w:val="Normal"/>
    <w:link w:val="HTMLPreformattedChar"/>
    <w:semiHidden/>
    <w:rsid w:val="003C2F1E"/>
    <w:pPr>
      <w:suppressAutoHyphens/>
      <w:spacing w:after="240" w:line="240" w:lineRule="auto"/>
      <w:ind w:firstLine="0"/>
      <w:jc w:val="left"/>
    </w:pPr>
    <w:rPr>
      <w:rFonts w:ascii="Courier New" w:eastAsia="Times New Roman" w:hAnsi="Courier New" w:cs="Courier New"/>
      <w:snapToGrid w:val="0"/>
      <w:sz w:val="20"/>
      <w:szCs w:val="20"/>
      <w:lang w:val="en-GB" w:eastAsia="bg-BG"/>
    </w:rPr>
  </w:style>
  <w:style w:type="character" w:customStyle="1" w:styleId="HTMLPreformattedChar">
    <w:name w:val="HTML Preformatted Char"/>
    <w:basedOn w:val="DefaultParagraphFont"/>
    <w:link w:val="HTMLPreformatted"/>
    <w:semiHidden/>
    <w:rsid w:val="003C2F1E"/>
    <w:rPr>
      <w:rFonts w:ascii="Courier New" w:eastAsia="Times New Roman" w:hAnsi="Courier New" w:cs="Courier New"/>
      <w:snapToGrid w:val="0"/>
      <w:sz w:val="20"/>
      <w:szCs w:val="20"/>
      <w:lang w:val="en-GB" w:eastAsia="bg-BG"/>
    </w:rPr>
  </w:style>
  <w:style w:type="character" w:styleId="HTMLSample">
    <w:name w:val="HTML Sample"/>
    <w:basedOn w:val="DefaultParagraphFont"/>
    <w:semiHidden/>
    <w:rsid w:val="003C2F1E"/>
    <w:rPr>
      <w:rFonts w:ascii="Courier New" w:hAnsi="Courier New" w:cs="Courier New"/>
    </w:rPr>
  </w:style>
  <w:style w:type="character" w:styleId="HTMLTypewriter">
    <w:name w:val="HTML Typewriter"/>
    <w:basedOn w:val="DefaultParagraphFont"/>
    <w:semiHidden/>
    <w:rsid w:val="003C2F1E"/>
    <w:rPr>
      <w:rFonts w:ascii="Courier New" w:hAnsi="Courier New" w:cs="Courier New"/>
      <w:sz w:val="20"/>
      <w:szCs w:val="20"/>
    </w:rPr>
  </w:style>
  <w:style w:type="character" w:styleId="HTMLVariable">
    <w:name w:val="HTML Variable"/>
    <w:basedOn w:val="DefaultParagraphFont"/>
    <w:semiHidden/>
    <w:rsid w:val="003C2F1E"/>
    <w:rPr>
      <w:i/>
      <w:iCs/>
    </w:rPr>
  </w:style>
  <w:style w:type="character" w:styleId="LineNumber">
    <w:name w:val="line number"/>
    <w:basedOn w:val="DefaultParagraphFont"/>
    <w:semiHidden/>
    <w:rsid w:val="003C2F1E"/>
  </w:style>
  <w:style w:type="paragraph" w:styleId="List">
    <w:name w:val="List"/>
    <w:basedOn w:val="Normal"/>
    <w:semiHidden/>
    <w:rsid w:val="003C2F1E"/>
    <w:pPr>
      <w:suppressAutoHyphens/>
      <w:spacing w:after="240" w:line="240" w:lineRule="auto"/>
      <w:ind w:left="360" w:hanging="360"/>
      <w:jc w:val="left"/>
    </w:pPr>
    <w:rPr>
      <w:rFonts w:ascii="Book Antiqua" w:eastAsia="Times New Roman" w:hAnsi="Book Antiqua" w:cs="Book Antiqua"/>
      <w:snapToGrid w:val="0"/>
      <w:sz w:val="22"/>
      <w:szCs w:val="22"/>
      <w:lang w:val="en-GB" w:eastAsia="bg-BG"/>
    </w:rPr>
  </w:style>
  <w:style w:type="paragraph" w:styleId="List2">
    <w:name w:val="List 2"/>
    <w:basedOn w:val="Normal"/>
    <w:semiHidden/>
    <w:rsid w:val="003C2F1E"/>
    <w:pPr>
      <w:suppressAutoHyphens/>
      <w:spacing w:after="240" w:line="240" w:lineRule="auto"/>
      <w:ind w:left="720" w:hanging="360"/>
      <w:jc w:val="left"/>
    </w:pPr>
    <w:rPr>
      <w:rFonts w:ascii="Book Antiqua" w:eastAsia="Times New Roman" w:hAnsi="Book Antiqua" w:cs="Book Antiqua"/>
      <w:snapToGrid w:val="0"/>
      <w:sz w:val="22"/>
      <w:szCs w:val="22"/>
      <w:lang w:val="en-GB" w:eastAsia="bg-BG"/>
    </w:rPr>
  </w:style>
  <w:style w:type="paragraph" w:styleId="List3">
    <w:name w:val="List 3"/>
    <w:basedOn w:val="Normal"/>
    <w:semiHidden/>
    <w:rsid w:val="003C2F1E"/>
    <w:pPr>
      <w:suppressAutoHyphens/>
      <w:spacing w:after="240" w:line="240" w:lineRule="auto"/>
      <w:ind w:left="1080" w:hanging="360"/>
      <w:jc w:val="left"/>
    </w:pPr>
    <w:rPr>
      <w:rFonts w:ascii="Book Antiqua" w:eastAsia="Times New Roman" w:hAnsi="Book Antiqua" w:cs="Book Antiqua"/>
      <w:snapToGrid w:val="0"/>
      <w:sz w:val="22"/>
      <w:szCs w:val="22"/>
      <w:lang w:val="en-GB" w:eastAsia="bg-BG"/>
    </w:rPr>
  </w:style>
  <w:style w:type="paragraph" w:styleId="List4">
    <w:name w:val="List 4"/>
    <w:basedOn w:val="Normal"/>
    <w:semiHidden/>
    <w:rsid w:val="003C2F1E"/>
    <w:pPr>
      <w:suppressAutoHyphens/>
      <w:spacing w:after="240" w:line="240" w:lineRule="auto"/>
      <w:ind w:left="1440" w:hanging="360"/>
      <w:jc w:val="left"/>
    </w:pPr>
    <w:rPr>
      <w:rFonts w:ascii="Book Antiqua" w:eastAsia="Times New Roman" w:hAnsi="Book Antiqua" w:cs="Book Antiqua"/>
      <w:snapToGrid w:val="0"/>
      <w:sz w:val="22"/>
      <w:szCs w:val="22"/>
      <w:lang w:val="en-GB" w:eastAsia="bg-BG"/>
    </w:rPr>
  </w:style>
  <w:style w:type="paragraph" w:styleId="List5">
    <w:name w:val="List 5"/>
    <w:basedOn w:val="Normal"/>
    <w:semiHidden/>
    <w:rsid w:val="003C2F1E"/>
    <w:pPr>
      <w:suppressAutoHyphens/>
      <w:spacing w:after="240" w:line="240" w:lineRule="auto"/>
      <w:ind w:left="1800" w:hanging="360"/>
      <w:jc w:val="left"/>
    </w:pPr>
    <w:rPr>
      <w:rFonts w:ascii="Book Antiqua" w:eastAsia="Times New Roman" w:hAnsi="Book Antiqua" w:cs="Book Antiqua"/>
      <w:snapToGrid w:val="0"/>
      <w:sz w:val="22"/>
      <w:szCs w:val="22"/>
      <w:lang w:val="en-GB" w:eastAsia="bg-BG"/>
    </w:rPr>
  </w:style>
  <w:style w:type="paragraph" w:styleId="ListBullet">
    <w:name w:val="List Bullet"/>
    <w:basedOn w:val="Normal"/>
    <w:semiHidden/>
    <w:rsid w:val="003C2F1E"/>
    <w:pPr>
      <w:numPr>
        <w:numId w:val="5"/>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2">
    <w:name w:val="List Bullet 2"/>
    <w:basedOn w:val="Normal"/>
    <w:semiHidden/>
    <w:rsid w:val="003C2F1E"/>
    <w:pPr>
      <w:numPr>
        <w:numId w:val="6"/>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3">
    <w:name w:val="List Bullet 3"/>
    <w:basedOn w:val="Normal"/>
    <w:semiHidden/>
    <w:rsid w:val="003C2F1E"/>
    <w:pPr>
      <w:numPr>
        <w:numId w:val="7"/>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4">
    <w:name w:val="List Bullet 4"/>
    <w:basedOn w:val="Normal"/>
    <w:semiHidden/>
    <w:rsid w:val="003C2F1E"/>
    <w:pPr>
      <w:numPr>
        <w:numId w:val="8"/>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Bullet5">
    <w:name w:val="List Bullet 5"/>
    <w:basedOn w:val="Normal"/>
    <w:semiHidden/>
    <w:rsid w:val="003C2F1E"/>
    <w:pPr>
      <w:numPr>
        <w:numId w:val="9"/>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Continue">
    <w:name w:val="List Continue"/>
    <w:basedOn w:val="Normal"/>
    <w:semiHidden/>
    <w:rsid w:val="003C2F1E"/>
    <w:pPr>
      <w:suppressAutoHyphens/>
      <w:spacing w:after="120" w:line="240" w:lineRule="auto"/>
      <w:ind w:left="360" w:firstLine="0"/>
      <w:jc w:val="left"/>
    </w:pPr>
    <w:rPr>
      <w:rFonts w:ascii="Book Antiqua" w:eastAsia="Times New Roman" w:hAnsi="Book Antiqua" w:cs="Book Antiqua"/>
      <w:snapToGrid w:val="0"/>
      <w:sz w:val="22"/>
      <w:szCs w:val="22"/>
      <w:lang w:val="en-GB" w:eastAsia="bg-BG"/>
    </w:rPr>
  </w:style>
  <w:style w:type="paragraph" w:styleId="ListContinue2">
    <w:name w:val="List Continue 2"/>
    <w:basedOn w:val="Normal"/>
    <w:semiHidden/>
    <w:rsid w:val="003C2F1E"/>
    <w:pPr>
      <w:suppressAutoHyphens/>
      <w:spacing w:after="120" w:line="240" w:lineRule="auto"/>
      <w:ind w:left="720" w:firstLine="0"/>
      <w:jc w:val="left"/>
    </w:pPr>
    <w:rPr>
      <w:rFonts w:ascii="Book Antiqua" w:eastAsia="Times New Roman" w:hAnsi="Book Antiqua" w:cs="Book Antiqua"/>
      <w:snapToGrid w:val="0"/>
      <w:sz w:val="22"/>
      <w:szCs w:val="22"/>
      <w:lang w:val="en-GB" w:eastAsia="bg-BG"/>
    </w:rPr>
  </w:style>
  <w:style w:type="paragraph" w:styleId="ListContinue3">
    <w:name w:val="List Continue 3"/>
    <w:basedOn w:val="Normal"/>
    <w:semiHidden/>
    <w:rsid w:val="003C2F1E"/>
    <w:pPr>
      <w:suppressAutoHyphens/>
      <w:spacing w:after="120" w:line="240" w:lineRule="auto"/>
      <w:ind w:left="1080" w:firstLine="0"/>
      <w:jc w:val="left"/>
    </w:pPr>
    <w:rPr>
      <w:rFonts w:ascii="Book Antiqua" w:eastAsia="Times New Roman" w:hAnsi="Book Antiqua" w:cs="Book Antiqua"/>
      <w:snapToGrid w:val="0"/>
      <w:sz w:val="22"/>
      <w:szCs w:val="22"/>
      <w:lang w:val="en-GB" w:eastAsia="bg-BG"/>
    </w:rPr>
  </w:style>
  <w:style w:type="paragraph" w:styleId="ListContinue4">
    <w:name w:val="List Continue 4"/>
    <w:basedOn w:val="Normal"/>
    <w:semiHidden/>
    <w:rsid w:val="003C2F1E"/>
    <w:pPr>
      <w:suppressAutoHyphens/>
      <w:spacing w:after="120" w:line="240" w:lineRule="auto"/>
      <w:ind w:left="1440" w:firstLine="0"/>
      <w:jc w:val="left"/>
    </w:pPr>
    <w:rPr>
      <w:rFonts w:ascii="Book Antiqua" w:eastAsia="Times New Roman" w:hAnsi="Book Antiqua" w:cs="Book Antiqua"/>
      <w:snapToGrid w:val="0"/>
      <w:sz w:val="22"/>
      <w:szCs w:val="22"/>
      <w:lang w:val="en-GB" w:eastAsia="bg-BG"/>
    </w:rPr>
  </w:style>
  <w:style w:type="paragraph" w:styleId="ListContinue5">
    <w:name w:val="List Continue 5"/>
    <w:basedOn w:val="Normal"/>
    <w:semiHidden/>
    <w:rsid w:val="003C2F1E"/>
    <w:pPr>
      <w:suppressAutoHyphens/>
      <w:spacing w:after="120" w:line="240" w:lineRule="auto"/>
      <w:ind w:left="1800" w:firstLine="0"/>
      <w:jc w:val="left"/>
    </w:pPr>
    <w:rPr>
      <w:rFonts w:ascii="Book Antiqua" w:eastAsia="Times New Roman" w:hAnsi="Book Antiqua" w:cs="Book Antiqua"/>
      <w:snapToGrid w:val="0"/>
      <w:sz w:val="22"/>
      <w:szCs w:val="22"/>
      <w:lang w:val="en-GB" w:eastAsia="bg-BG"/>
    </w:rPr>
  </w:style>
  <w:style w:type="paragraph" w:styleId="ListNumber">
    <w:name w:val="List Number"/>
    <w:basedOn w:val="Normal"/>
    <w:semiHidden/>
    <w:rsid w:val="003C2F1E"/>
    <w:pPr>
      <w:numPr>
        <w:numId w:val="10"/>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2">
    <w:name w:val="List Number 2"/>
    <w:basedOn w:val="Normal"/>
    <w:semiHidden/>
    <w:rsid w:val="003C2F1E"/>
    <w:pPr>
      <w:numPr>
        <w:numId w:val="11"/>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3">
    <w:name w:val="List Number 3"/>
    <w:basedOn w:val="Normal"/>
    <w:semiHidden/>
    <w:rsid w:val="003C2F1E"/>
    <w:pPr>
      <w:numPr>
        <w:numId w:val="12"/>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4">
    <w:name w:val="List Number 4"/>
    <w:basedOn w:val="Normal"/>
    <w:semiHidden/>
    <w:rsid w:val="003C2F1E"/>
    <w:pPr>
      <w:numPr>
        <w:numId w:val="13"/>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ListNumber5">
    <w:name w:val="List Number 5"/>
    <w:basedOn w:val="Normal"/>
    <w:semiHidden/>
    <w:rsid w:val="003C2F1E"/>
    <w:pPr>
      <w:numPr>
        <w:numId w:val="14"/>
      </w:numPr>
      <w:suppressAutoHyphens/>
      <w:spacing w:after="240" w:line="240" w:lineRule="auto"/>
      <w:jc w:val="left"/>
    </w:pPr>
    <w:rPr>
      <w:rFonts w:ascii="Book Antiqua" w:eastAsia="Times New Roman" w:hAnsi="Book Antiqua" w:cs="Book Antiqua"/>
      <w:snapToGrid w:val="0"/>
      <w:sz w:val="22"/>
      <w:szCs w:val="22"/>
      <w:lang w:val="en-GB" w:eastAsia="bg-BG"/>
    </w:rPr>
  </w:style>
  <w:style w:type="paragraph" w:styleId="MessageHeader">
    <w:name w:val="Message Header"/>
    <w:basedOn w:val="Normal"/>
    <w:link w:val="MessageHeaderChar"/>
    <w:semiHidden/>
    <w:rsid w:val="003C2F1E"/>
    <w:pPr>
      <w:pBdr>
        <w:top w:val="single" w:sz="6" w:space="1" w:color="auto"/>
        <w:left w:val="single" w:sz="6" w:space="1" w:color="auto"/>
        <w:bottom w:val="single" w:sz="6" w:space="1" w:color="auto"/>
        <w:right w:val="single" w:sz="6" w:space="1" w:color="auto"/>
      </w:pBdr>
      <w:shd w:val="pct20" w:color="auto" w:fill="auto"/>
      <w:suppressAutoHyphens/>
      <w:spacing w:after="240" w:line="240" w:lineRule="auto"/>
      <w:ind w:left="1080" w:hanging="1080"/>
      <w:jc w:val="left"/>
    </w:pPr>
    <w:rPr>
      <w:rFonts w:ascii="Arial" w:eastAsia="Times New Roman" w:hAnsi="Arial" w:cs="Arial"/>
      <w:snapToGrid w:val="0"/>
      <w:lang w:val="en-GB" w:eastAsia="bg-BG"/>
    </w:rPr>
  </w:style>
  <w:style w:type="character" w:customStyle="1" w:styleId="MessageHeaderChar">
    <w:name w:val="Message Header Char"/>
    <w:basedOn w:val="DefaultParagraphFont"/>
    <w:link w:val="MessageHeader"/>
    <w:semiHidden/>
    <w:rsid w:val="003C2F1E"/>
    <w:rPr>
      <w:rFonts w:ascii="Arial" w:eastAsia="Times New Roman" w:hAnsi="Arial" w:cs="Arial"/>
      <w:snapToGrid w:val="0"/>
      <w:sz w:val="24"/>
      <w:szCs w:val="24"/>
      <w:shd w:val="pct20" w:color="auto" w:fill="auto"/>
      <w:lang w:val="en-GB" w:eastAsia="bg-BG"/>
    </w:rPr>
  </w:style>
  <w:style w:type="paragraph" w:styleId="NormalWeb">
    <w:name w:val="Normal (Web)"/>
    <w:basedOn w:val="Normal"/>
    <w:semiHidden/>
    <w:rsid w:val="003C2F1E"/>
    <w:pPr>
      <w:suppressAutoHyphens/>
      <w:spacing w:after="240" w:line="240" w:lineRule="auto"/>
      <w:ind w:firstLine="0"/>
      <w:jc w:val="left"/>
    </w:pPr>
    <w:rPr>
      <w:rFonts w:eastAsia="Times New Roman"/>
      <w:snapToGrid w:val="0"/>
      <w:lang w:val="en-GB" w:eastAsia="bg-BG"/>
    </w:rPr>
  </w:style>
  <w:style w:type="paragraph" w:styleId="NormalIndent">
    <w:name w:val="Normal Indent"/>
    <w:basedOn w:val="Normal"/>
    <w:semiHidden/>
    <w:rsid w:val="003C2F1E"/>
    <w:pPr>
      <w:suppressAutoHyphens/>
      <w:spacing w:after="240" w:line="240" w:lineRule="auto"/>
      <w:ind w:left="708" w:firstLine="0"/>
      <w:jc w:val="left"/>
    </w:pPr>
    <w:rPr>
      <w:rFonts w:ascii="Book Antiqua" w:eastAsia="Times New Roman" w:hAnsi="Book Antiqua" w:cs="Book Antiqua"/>
      <w:snapToGrid w:val="0"/>
      <w:sz w:val="22"/>
      <w:szCs w:val="22"/>
      <w:lang w:val="en-GB" w:eastAsia="bg-BG"/>
    </w:rPr>
  </w:style>
  <w:style w:type="paragraph" w:styleId="NoteHeading">
    <w:name w:val="Note Heading"/>
    <w:basedOn w:val="Normal"/>
    <w:next w:val="Normal"/>
    <w:link w:val="NoteHeading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NoteHeadingChar">
    <w:name w:val="Note Heading Char"/>
    <w:basedOn w:val="DefaultParagraphFont"/>
    <w:link w:val="NoteHeading"/>
    <w:semiHidden/>
    <w:rsid w:val="003C2F1E"/>
    <w:rPr>
      <w:rFonts w:ascii="Book Antiqua" w:eastAsia="Times New Roman" w:hAnsi="Book Antiqua" w:cs="Book Antiqua"/>
      <w:snapToGrid w:val="0"/>
      <w:lang w:val="en-GB" w:eastAsia="bg-BG"/>
    </w:rPr>
  </w:style>
  <w:style w:type="paragraph" w:styleId="PlainText">
    <w:name w:val="Plain Text"/>
    <w:basedOn w:val="Normal"/>
    <w:link w:val="PlainTextChar"/>
    <w:rsid w:val="003C2F1E"/>
    <w:pPr>
      <w:suppressAutoHyphens/>
      <w:spacing w:after="240" w:line="240" w:lineRule="auto"/>
      <w:ind w:firstLine="0"/>
      <w:jc w:val="left"/>
    </w:pPr>
    <w:rPr>
      <w:rFonts w:ascii="Courier New" w:eastAsia="Times New Roman" w:hAnsi="Courier New" w:cs="Courier New"/>
      <w:snapToGrid w:val="0"/>
      <w:sz w:val="20"/>
      <w:szCs w:val="20"/>
      <w:lang w:val="en-GB" w:eastAsia="bg-BG"/>
    </w:rPr>
  </w:style>
  <w:style w:type="character" w:customStyle="1" w:styleId="PlainTextChar">
    <w:name w:val="Plain Text Char"/>
    <w:basedOn w:val="DefaultParagraphFont"/>
    <w:link w:val="PlainText"/>
    <w:semiHidden/>
    <w:rsid w:val="003C2F1E"/>
    <w:rPr>
      <w:rFonts w:ascii="Courier New" w:eastAsia="Times New Roman" w:hAnsi="Courier New" w:cs="Courier New"/>
      <w:snapToGrid w:val="0"/>
      <w:sz w:val="20"/>
      <w:szCs w:val="20"/>
      <w:lang w:val="en-GB" w:eastAsia="bg-BG"/>
    </w:rPr>
  </w:style>
  <w:style w:type="paragraph" w:styleId="Salutation">
    <w:name w:val="Salutation"/>
    <w:basedOn w:val="Normal"/>
    <w:next w:val="Normal"/>
    <w:link w:val="SalutationChar"/>
    <w:semiHidden/>
    <w:rsid w:val="003C2F1E"/>
    <w:pPr>
      <w:suppressAutoHyphens/>
      <w:spacing w:after="240" w:line="240" w:lineRule="auto"/>
      <w:ind w:firstLine="0"/>
      <w:jc w:val="left"/>
    </w:pPr>
    <w:rPr>
      <w:rFonts w:ascii="Book Antiqua" w:eastAsia="Times New Roman" w:hAnsi="Book Antiqua" w:cs="Book Antiqua"/>
      <w:snapToGrid w:val="0"/>
      <w:sz w:val="22"/>
      <w:szCs w:val="22"/>
      <w:lang w:val="en-GB" w:eastAsia="bg-BG"/>
    </w:rPr>
  </w:style>
  <w:style w:type="character" w:customStyle="1" w:styleId="SalutationChar">
    <w:name w:val="Salutation Char"/>
    <w:basedOn w:val="DefaultParagraphFont"/>
    <w:link w:val="Salutation"/>
    <w:semiHidden/>
    <w:rsid w:val="003C2F1E"/>
    <w:rPr>
      <w:rFonts w:ascii="Book Antiqua" w:eastAsia="Times New Roman" w:hAnsi="Book Antiqua" w:cs="Book Antiqua"/>
      <w:snapToGrid w:val="0"/>
      <w:lang w:val="en-GB" w:eastAsia="bg-BG"/>
    </w:rPr>
  </w:style>
  <w:style w:type="paragraph" w:styleId="Signature">
    <w:name w:val="Signature"/>
    <w:basedOn w:val="Normal"/>
    <w:link w:val="SignatureChar"/>
    <w:semiHidden/>
    <w:rsid w:val="003C2F1E"/>
    <w:pPr>
      <w:suppressAutoHyphens/>
      <w:spacing w:after="240" w:line="240" w:lineRule="auto"/>
      <w:ind w:left="4320" w:firstLine="0"/>
      <w:jc w:val="left"/>
    </w:pPr>
    <w:rPr>
      <w:rFonts w:ascii="Book Antiqua" w:eastAsia="Times New Roman" w:hAnsi="Book Antiqua" w:cs="Book Antiqua"/>
      <w:snapToGrid w:val="0"/>
      <w:sz w:val="22"/>
      <w:szCs w:val="22"/>
      <w:lang w:val="en-GB" w:eastAsia="bg-BG"/>
    </w:rPr>
  </w:style>
  <w:style w:type="character" w:customStyle="1" w:styleId="SignatureChar">
    <w:name w:val="Signature Char"/>
    <w:basedOn w:val="DefaultParagraphFont"/>
    <w:link w:val="Signature"/>
    <w:semiHidden/>
    <w:rsid w:val="003C2F1E"/>
    <w:rPr>
      <w:rFonts w:ascii="Book Antiqua" w:eastAsia="Times New Roman" w:hAnsi="Book Antiqua" w:cs="Book Antiqua"/>
      <w:snapToGrid w:val="0"/>
      <w:lang w:val="en-GB" w:eastAsia="bg-BG"/>
    </w:rPr>
  </w:style>
  <w:style w:type="paragraph" w:styleId="Subtitle">
    <w:name w:val="Subtitle"/>
    <w:basedOn w:val="Normal"/>
    <w:link w:val="SubtitleChar"/>
    <w:qFormat/>
    <w:rsid w:val="003C2F1E"/>
    <w:pPr>
      <w:suppressAutoHyphens/>
      <w:spacing w:after="60" w:line="240" w:lineRule="auto"/>
      <w:ind w:firstLine="0"/>
      <w:jc w:val="center"/>
      <w:outlineLvl w:val="1"/>
    </w:pPr>
    <w:rPr>
      <w:rFonts w:ascii="Arial" w:eastAsia="Times New Roman" w:hAnsi="Arial" w:cs="Arial"/>
      <w:snapToGrid w:val="0"/>
      <w:lang w:val="en-GB" w:eastAsia="bg-BG"/>
    </w:rPr>
  </w:style>
  <w:style w:type="character" w:customStyle="1" w:styleId="SubtitleChar">
    <w:name w:val="Subtitle Char"/>
    <w:basedOn w:val="DefaultParagraphFont"/>
    <w:link w:val="Subtitle"/>
    <w:rsid w:val="003C2F1E"/>
    <w:rPr>
      <w:rFonts w:ascii="Arial" w:eastAsia="Times New Roman" w:hAnsi="Arial" w:cs="Arial"/>
      <w:snapToGrid w:val="0"/>
      <w:sz w:val="24"/>
      <w:szCs w:val="24"/>
      <w:lang w:val="en-GB" w:eastAsia="bg-BG"/>
    </w:rPr>
  </w:style>
  <w:style w:type="table" w:styleId="Table3Deffects1">
    <w:name w:val="Table 3D effects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3C2F1E"/>
    <w:pPr>
      <w:suppressAutoHyphens/>
      <w:spacing w:after="240" w:line="240" w:lineRule="auto"/>
    </w:pPr>
    <w:rPr>
      <w:rFonts w:ascii="Times New Roman" w:eastAsia="Times New Roman" w:hAnsi="Times New Roman" w:cs="Times New Roman"/>
      <w:color w:val="000080"/>
      <w:sz w:val="20"/>
      <w:szCs w:val="20"/>
      <w:lang w:eastAsia="bg-BG"/>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3C2F1E"/>
    <w:pPr>
      <w:suppressAutoHyphens/>
      <w:spacing w:after="240" w:line="240" w:lineRule="auto"/>
    </w:pPr>
    <w:rPr>
      <w:rFonts w:ascii="Times New Roman" w:eastAsia="Times New Roman" w:hAnsi="Times New Roman" w:cs="Times New Roman"/>
      <w:color w:val="FFFFFF"/>
      <w:sz w:val="20"/>
      <w:szCs w:val="20"/>
      <w:lang w:eastAsia="bg-BG"/>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0">
    <w:name w:val="Table Grid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0">
    <w:name w:val="Table Grid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3C2F1E"/>
    <w:pPr>
      <w:suppressAutoHyphens/>
      <w:spacing w:after="240" w:line="240" w:lineRule="auto"/>
    </w:pPr>
    <w:rPr>
      <w:rFonts w:ascii="Times New Roman" w:eastAsia="Times New Roman" w:hAnsi="Times New Roman" w:cs="Times New Roman"/>
      <w:b/>
      <w:bCs/>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3C2F1E"/>
    <w:pPr>
      <w:suppressAutoHyphens/>
      <w:spacing w:after="24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link w:val="TitleChar"/>
    <w:qFormat/>
    <w:rsid w:val="003C2F1E"/>
    <w:pPr>
      <w:suppressAutoHyphens/>
      <w:spacing w:before="240" w:after="60" w:line="240" w:lineRule="auto"/>
      <w:ind w:firstLine="0"/>
      <w:jc w:val="center"/>
      <w:outlineLvl w:val="0"/>
    </w:pPr>
    <w:rPr>
      <w:rFonts w:ascii="Arial" w:eastAsia="Times New Roman" w:hAnsi="Arial" w:cs="Arial"/>
      <w:b/>
      <w:bCs/>
      <w:snapToGrid w:val="0"/>
      <w:kern w:val="28"/>
      <w:sz w:val="32"/>
      <w:szCs w:val="32"/>
      <w:lang w:val="en-GB" w:eastAsia="bg-BG"/>
    </w:rPr>
  </w:style>
  <w:style w:type="character" w:customStyle="1" w:styleId="TitleChar">
    <w:name w:val="Title Char"/>
    <w:basedOn w:val="DefaultParagraphFont"/>
    <w:link w:val="Title"/>
    <w:rsid w:val="003C2F1E"/>
    <w:rPr>
      <w:rFonts w:ascii="Arial" w:eastAsia="Times New Roman" w:hAnsi="Arial" w:cs="Arial"/>
      <w:b/>
      <w:bCs/>
      <w:snapToGrid w:val="0"/>
      <w:kern w:val="28"/>
      <w:sz w:val="32"/>
      <w:szCs w:val="32"/>
      <w:lang w:val="en-GB" w:eastAsia="bg-BG"/>
    </w:rPr>
  </w:style>
  <w:style w:type="paragraph" w:customStyle="1" w:styleId="FOOTER0">
    <w:name w:val="Наименование на Проекта  FOOTER"/>
    <w:basedOn w:val="Footer"/>
    <w:link w:val="FOOTERChar0"/>
    <w:rsid w:val="003C2F1E"/>
    <w:pPr>
      <w:pBdr>
        <w:top w:val="single" w:sz="4" w:space="1" w:color="auto"/>
      </w:pBdr>
      <w:suppressAutoHyphens/>
      <w:spacing w:before="120"/>
      <w:ind w:firstLine="0"/>
      <w:jc w:val="left"/>
    </w:pPr>
    <w:rPr>
      <w:rFonts w:ascii="Book Antiqua" w:eastAsiaTheme="minorHAnsi" w:hAnsi="Book Antiqua" w:cs="HebarU"/>
      <w:i/>
      <w:iCs/>
      <w:smallCaps/>
      <w:snapToGrid w:val="0"/>
      <w:sz w:val="22"/>
      <w:szCs w:val="22"/>
      <w:lang w:eastAsia="bg-BG"/>
    </w:rPr>
  </w:style>
  <w:style w:type="paragraph" w:customStyle="1" w:styleId="FOOTER1">
    <w:name w:val="Наименование на доклада FOOTER"/>
    <w:basedOn w:val="Footer"/>
    <w:rsid w:val="003C2F1E"/>
    <w:pPr>
      <w:pBdr>
        <w:top w:val="single" w:sz="4" w:space="1" w:color="auto"/>
      </w:pBdr>
      <w:suppressAutoHyphens/>
      <w:spacing w:before="120"/>
      <w:ind w:firstLine="0"/>
      <w:jc w:val="right"/>
    </w:pPr>
    <w:rPr>
      <w:rFonts w:eastAsia="Times New Roman" w:cs="HebarU"/>
      <w:i/>
      <w:iCs/>
      <w:smallCaps/>
      <w:snapToGrid w:val="0"/>
      <w:color w:val="808080"/>
      <w:sz w:val="22"/>
      <w:szCs w:val="20"/>
      <w:lang w:eastAsia="bg-BG"/>
    </w:rPr>
  </w:style>
  <w:style w:type="paragraph" w:customStyle="1" w:styleId="af1">
    <w:name w:val="Заглавия на колони"/>
    <w:basedOn w:val="a2"/>
    <w:rsid w:val="003C2F1E"/>
    <w:pPr>
      <w:jc w:val="center"/>
    </w:pPr>
    <w:rPr>
      <w:b/>
      <w:color w:val="333333"/>
      <w:lang w:val="en-US"/>
    </w:rPr>
  </w:style>
  <w:style w:type="paragraph" w:customStyle="1" w:styleId="af2">
    <w:name w:val="Текст в таблица"/>
    <w:basedOn w:val="a2"/>
    <w:rsid w:val="003C2F1E"/>
    <w:rPr>
      <w:sz w:val="22"/>
    </w:rPr>
  </w:style>
  <w:style w:type="numbering" w:customStyle="1" w:styleId="a">
    <w:name w:val="Лист"/>
    <w:basedOn w:val="NoList"/>
    <w:rsid w:val="003C2F1E"/>
    <w:pPr>
      <w:numPr>
        <w:numId w:val="18"/>
      </w:numPr>
    </w:pPr>
  </w:style>
  <w:style w:type="paragraph" w:customStyle="1" w:styleId="-">
    <w:name w:val="Под-лист"/>
    <w:basedOn w:val="21"/>
    <w:rsid w:val="003C2F1E"/>
    <w:pPr>
      <w:numPr>
        <w:ilvl w:val="1"/>
        <w:numId w:val="18"/>
      </w:numPr>
    </w:pPr>
    <w:rPr>
      <w:rFonts w:cs="Book Antiqua"/>
      <w:b w:val="0"/>
      <w:bCs w:val="0"/>
      <w:color w:val="auto"/>
      <w:sz w:val="24"/>
      <w:szCs w:val="22"/>
    </w:rPr>
  </w:style>
  <w:style w:type="paragraph" w:customStyle="1" w:styleId="Text">
    <w:name w:val="Text"/>
    <w:basedOn w:val="Normal"/>
    <w:link w:val="TextChar"/>
    <w:rsid w:val="003C2F1E"/>
    <w:pPr>
      <w:spacing w:before="120" w:line="360" w:lineRule="auto"/>
      <w:ind w:firstLine="0"/>
    </w:pPr>
    <w:rPr>
      <w:rFonts w:ascii="Arial" w:eastAsia="Times New Roman" w:hAnsi="Arial" w:cs="Arial"/>
      <w:sz w:val="22"/>
      <w:szCs w:val="22"/>
      <w:lang w:val="ru-RU" w:eastAsia="cs-CZ"/>
    </w:rPr>
  </w:style>
  <w:style w:type="character" w:customStyle="1" w:styleId="TextChar">
    <w:name w:val="Text Char"/>
    <w:basedOn w:val="DefaultParagraphFont"/>
    <w:link w:val="Text"/>
    <w:rsid w:val="003C2F1E"/>
    <w:rPr>
      <w:rFonts w:ascii="Arial" w:eastAsia="Times New Roman" w:hAnsi="Arial" w:cs="Arial"/>
      <w:lang w:val="ru-RU" w:eastAsia="cs-CZ"/>
    </w:rPr>
  </w:style>
  <w:style w:type="paragraph" w:styleId="DocumentMap">
    <w:name w:val="Document Map"/>
    <w:basedOn w:val="Normal"/>
    <w:link w:val="DocumentMapChar"/>
    <w:semiHidden/>
    <w:rsid w:val="003C2F1E"/>
    <w:pPr>
      <w:shd w:val="clear" w:color="auto" w:fill="000080"/>
      <w:suppressAutoHyphens/>
      <w:spacing w:after="240" w:line="240" w:lineRule="auto"/>
      <w:ind w:firstLine="0"/>
      <w:jc w:val="left"/>
    </w:pPr>
    <w:rPr>
      <w:rFonts w:ascii="Tahoma" w:eastAsia="Times New Roman" w:hAnsi="Tahoma" w:cs="Tahoma"/>
      <w:snapToGrid w:val="0"/>
      <w:sz w:val="20"/>
      <w:szCs w:val="20"/>
      <w:lang w:val="en-GB" w:eastAsia="bg-BG"/>
    </w:rPr>
  </w:style>
  <w:style w:type="character" w:customStyle="1" w:styleId="DocumentMapChar">
    <w:name w:val="Document Map Char"/>
    <w:basedOn w:val="DefaultParagraphFont"/>
    <w:link w:val="DocumentMap"/>
    <w:semiHidden/>
    <w:rsid w:val="003C2F1E"/>
    <w:rPr>
      <w:rFonts w:ascii="Tahoma" w:eastAsia="Times New Roman" w:hAnsi="Tahoma" w:cs="Tahoma"/>
      <w:snapToGrid w:val="0"/>
      <w:sz w:val="20"/>
      <w:szCs w:val="20"/>
      <w:shd w:val="clear" w:color="auto" w:fill="000080"/>
      <w:lang w:val="en-GB" w:eastAsia="bg-BG"/>
    </w:rPr>
  </w:style>
  <w:style w:type="character" w:customStyle="1" w:styleId="Char0">
    <w:name w:val="Булет Char"/>
    <w:basedOn w:val="DefaultParagraphFont"/>
    <w:link w:val="a0"/>
    <w:rsid w:val="003C2F1E"/>
    <w:rPr>
      <w:rFonts w:ascii="Times New Roman" w:eastAsia="Times New Roman" w:hAnsi="Times New Roman" w:cs="Arial"/>
      <w:snapToGrid w:val="0"/>
      <w:sz w:val="24"/>
      <w:lang w:eastAsia="bg-BG"/>
    </w:rPr>
  </w:style>
  <w:style w:type="character" w:customStyle="1" w:styleId="Char2">
    <w:name w:val="Наименование на параграф Char"/>
    <w:basedOn w:val="DefaultParagraphFont"/>
    <w:link w:val="a6"/>
    <w:rsid w:val="003C2F1E"/>
    <w:rPr>
      <w:rFonts w:ascii="Times New Roman" w:eastAsia="Times New Roman" w:hAnsi="Times New Roman" w:cs="HebarU"/>
      <w:b/>
      <w:bCs/>
      <w:snapToGrid w:val="0"/>
      <w:sz w:val="24"/>
      <w:u w:val="single"/>
      <w:lang w:eastAsia="bg-BG"/>
    </w:rPr>
  </w:style>
  <w:style w:type="paragraph" w:customStyle="1" w:styleId="firstline">
    <w:name w:val="firstline"/>
    <w:basedOn w:val="Normal"/>
    <w:rsid w:val="003C2F1E"/>
    <w:pPr>
      <w:spacing w:line="240" w:lineRule="atLeast"/>
      <w:ind w:firstLine="640"/>
    </w:pPr>
    <w:rPr>
      <w:rFonts w:eastAsia="Times New Roman"/>
      <w:color w:val="000000"/>
      <w:lang w:eastAsia="bg-BG"/>
    </w:rPr>
  </w:style>
  <w:style w:type="paragraph" w:customStyle="1" w:styleId="af3">
    <w:name w:val="Знак Знак"/>
    <w:basedOn w:val="Normal"/>
    <w:rsid w:val="003C2F1E"/>
    <w:pPr>
      <w:tabs>
        <w:tab w:val="left" w:pos="709"/>
      </w:tabs>
      <w:spacing w:line="240" w:lineRule="auto"/>
      <w:ind w:firstLine="0"/>
      <w:jc w:val="left"/>
    </w:pPr>
    <w:rPr>
      <w:rFonts w:ascii="Tahoma" w:eastAsia="Times New Roman" w:hAnsi="Tahoma" w:cs="Tahoma"/>
      <w:lang w:val="pl-PL" w:eastAsia="pl-PL"/>
    </w:rPr>
  </w:style>
  <w:style w:type="paragraph" w:customStyle="1" w:styleId="Header1IPC">
    <w:name w:val="Header 1 IPC"/>
    <w:basedOn w:val="PlainText"/>
    <w:autoRedefine/>
    <w:rsid w:val="003C2F1E"/>
    <w:pPr>
      <w:widowControl w:val="0"/>
      <w:numPr>
        <w:numId w:val="19"/>
      </w:numPr>
      <w:suppressAutoHyphens w:val="0"/>
      <w:spacing w:after="0"/>
      <w:jc w:val="both"/>
    </w:pPr>
    <w:rPr>
      <w:rFonts w:ascii="HebarU" w:eastAsia="MS Mincho" w:hAnsi="HebarU" w:cs="Times New Roman"/>
      <w:b/>
      <w:bCs/>
      <w:snapToGrid/>
      <w:sz w:val="24"/>
      <w:szCs w:val="24"/>
      <w:lang w:val="bg-BG"/>
    </w:rPr>
  </w:style>
  <w:style w:type="paragraph" w:customStyle="1" w:styleId="Header2IPC">
    <w:name w:val="Header 2 IPC"/>
    <w:basedOn w:val="PlainText"/>
    <w:autoRedefine/>
    <w:rsid w:val="003C2F1E"/>
    <w:pPr>
      <w:widowControl w:val="0"/>
      <w:numPr>
        <w:ilvl w:val="1"/>
      </w:numPr>
      <w:tabs>
        <w:tab w:val="num" w:pos="720"/>
      </w:tabs>
      <w:suppressAutoHyphens w:val="0"/>
      <w:spacing w:after="0"/>
      <w:ind w:left="720" w:hanging="360"/>
      <w:jc w:val="both"/>
    </w:pPr>
    <w:rPr>
      <w:rFonts w:ascii="HebarU" w:eastAsia="MS Mincho" w:hAnsi="HebarU" w:cs="Times New Roman"/>
      <w:b/>
      <w:bCs/>
      <w:i/>
      <w:snapToGrid/>
      <w:sz w:val="24"/>
      <w:szCs w:val="24"/>
      <w:lang w:val="bg-BG"/>
    </w:rPr>
  </w:style>
  <w:style w:type="paragraph" w:customStyle="1" w:styleId="Prilojenia">
    <w:name w:val="Prilojenia"/>
    <w:basedOn w:val="Normal"/>
    <w:autoRedefine/>
    <w:rsid w:val="003C2F1E"/>
    <w:pPr>
      <w:spacing w:line="240" w:lineRule="auto"/>
      <w:ind w:firstLine="0"/>
    </w:pPr>
    <w:rPr>
      <w:rFonts w:ascii="HebarU" w:eastAsia="Times New Roman" w:hAnsi="HebarU" w:cs="Arial"/>
      <w:b/>
      <w:lang w:eastAsia="bg-BG"/>
    </w:rPr>
  </w:style>
  <w:style w:type="paragraph" w:customStyle="1" w:styleId="StyleHeader1IPCHebarUBold">
    <w:name w:val="Style Header 1 IPC + HebarU Bold"/>
    <w:basedOn w:val="Header1IPC"/>
    <w:autoRedefine/>
    <w:rsid w:val="003C2F1E"/>
    <w:pPr>
      <w:numPr>
        <w:numId w:val="0"/>
      </w:numPr>
      <w:spacing w:after="240"/>
      <w:jc w:val="left"/>
    </w:pPr>
    <w:rPr>
      <w:b w:val="0"/>
    </w:rPr>
  </w:style>
  <w:style w:type="paragraph" w:customStyle="1" w:styleId="Header3IPC">
    <w:name w:val="Header 3 IPC"/>
    <w:basedOn w:val="Header2IPC"/>
    <w:autoRedefine/>
    <w:rsid w:val="003C2F1E"/>
    <w:pPr>
      <w:numPr>
        <w:ilvl w:val="0"/>
      </w:numPr>
      <w:tabs>
        <w:tab w:val="num" w:pos="720"/>
      </w:tabs>
      <w:ind w:left="360" w:hanging="360"/>
    </w:pPr>
    <w:rPr>
      <w:b w:val="0"/>
      <w:lang w:val="en-US"/>
    </w:rPr>
  </w:style>
  <w:style w:type="paragraph" w:customStyle="1" w:styleId="af4">
    <w:name w:val="Стил"/>
    <w:rsid w:val="003C2F1E"/>
    <w:pPr>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paragraph" w:customStyle="1" w:styleId="zaglawie">
    <w:name w:val="zaglawie"/>
    <w:basedOn w:val="Normal"/>
    <w:rsid w:val="003C2F1E"/>
    <w:pPr>
      <w:spacing w:before="100" w:after="100" w:line="240" w:lineRule="auto"/>
      <w:ind w:left="200" w:firstLine="0"/>
      <w:jc w:val="center"/>
    </w:pPr>
    <w:rPr>
      <w:rFonts w:ascii="HebarU" w:eastAsia="Times New Roman" w:hAnsi="HebarU"/>
      <w:b/>
      <w:bCs/>
      <w:color w:val="000000"/>
      <w:sz w:val="28"/>
      <w:szCs w:val="28"/>
      <w:lang w:eastAsia="bg-BG"/>
    </w:rPr>
  </w:style>
  <w:style w:type="paragraph" w:customStyle="1" w:styleId="firstline0">
    <w:name w:val="firstline_"/>
    <w:basedOn w:val="Normal"/>
    <w:rsid w:val="003C2F1E"/>
    <w:pPr>
      <w:spacing w:line="240" w:lineRule="auto"/>
      <w:ind w:firstLine="400"/>
      <w:jc w:val="left"/>
    </w:pPr>
    <w:rPr>
      <w:rFonts w:ascii="HebarU" w:eastAsia="Times New Roman" w:hAnsi="HebarU"/>
      <w:color w:val="0000FF"/>
      <w:lang w:val="en-US"/>
    </w:rPr>
  </w:style>
  <w:style w:type="paragraph" w:styleId="BodyTextIndent3">
    <w:name w:val="Body Text Indent 3"/>
    <w:basedOn w:val="Normal"/>
    <w:link w:val="BodyTextIndent3Char"/>
    <w:rsid w:val="003C2F1E"/>
    <w:pPr>
      <w:widowControl w:val="0"/>
      <w:spacing w:after="120" w:line="360" w:lineRule="auto"/>
      <w:ind w:left="283" w:firstLine="709"/>
    </w:pPr>
    <w:rPr>
      <w:rFonts w:ascii="HebarU" w:eastAsia="Times New Roman" w:hAnsi="HebarU"/>
      <w:kern w:val="24"/>
      <w:sz w:val="16"/>
      <w:szCs w:val="16"/>
      <w:lang w:eastAsia="bg-BG"/>
    </w:rPr>
  </w:style>
  <w:style w:type="character" w:customStyle="1" w:styleId="BodyTextIndent3Char">
    <w:name w:val="Body Text Indent 3 Char"/>
    <w:basedOn w:val="DefaultParagraphFont"/>
    <w:link w:val="BodyTextIndent3"/>
    <w:rsid w:val="003C2F1E"/>
    <w:rPr>
      <w:rFonts w:ascii="HebarU" w:eastAsia="Times New Roman" w:hAnsi="HebarU" w:cs="Times New Roman"/>
      <w:kern w:val="24"/>
      <w:sz w:val="16"/>
      <w:szCs w:val="16"/>
      <w:lang w:eastAsia="bg-BG"/>
    </w:rPr>
  </w:style>
  <w:style w:type="paragraph" w:customStyle="1" w:styleId="Style2">
    <w:name w:val="Style2"/>
    <w:basedOn w:val="Normal"/>
    <w:rsid w:val="003C2F1E"/>
    <w:pPr>
      <w:spacing w:line="360" w:lineRule="auto"/>
    </w:pPr>
    <w:rPr>
      <w:rFonts w:ascii="Courier New" w:eastAsia="Times New Roman" w:hAnsi="Courier New"/>
      <w:szCs w:val="20"/>
    </w:rPr>
  </w:style>
  <w:style w:type="paragraph" w:customStyle="1" w:styleId="Bullet">
    <w:name w:val="Bullet"/>
    <w:basedOn w:val="Normal"/>
    <w:rsid w:val="003C2F1E"/>
    <w:pPr>
      <w:spacing w:after="240" w:line="240" w:lineRule="auto"/>
      <w:ind w:left="851" w:hanging="284"/>
    </w:pPr>
    <w:rPr>
      <w:rFonts w:ascii="HebarU" w:eastAsia="Times New Roman" w:hAnsi="HebarU"/>
      <w:sz w:val="22"/>
      <w:szCs w:val="20"/>
    </w:rPr>
  </w:style>
  <w:style w:type="paragraph" w:styleId="TOC4">
    <w:name w:val="toc 4"/>
    <w:basedOn w:val="Normal"/>
    <w:next w:val="Normal"/>
    <w:uiPriority w:val="39"/>
    <w:rsid w:val="003C2F1E"/>
    <w:pPr>
      <w:tabs>
        <w:tab w:val="right" w:leader="underscore" w:pos="9638"/>
      </w:tabs>
      <w:spacing w:after="120" w:line="240" w:lineRule="auto"/>
      <w:ind w:left="720" w:firstLine="567"/>
    </w:pPr>
    <w:rPr>
      <w:rFonts w:ascii="HebarU" w:eastAsia="Times New Roman" w:hAnsi="HebarU"/>
      <w:szCs w:val="20"/>
    </w:rPr>
  </w:style>
  <w:style w:type="paragraph" w:styleId="TOC5">
    <w:name w:val="toc 5"/>
    <w:basedOn w:val="Normal"/>
    <w:next w:val="Normal"/>
    <w:uiPriority w:val="39"/>
    <w:rsid w:val="003C2F1E"/>
    <w:pPr>
      <w:tabs>
        <w:tab w:val="right" w:leader="underscore" w:pos="9638"/>
      </w:tabs>
      <w:spacing w:after="120" w:line="240" w:lineRule="auto"/>
      <w:ind w:left="960" w:firstLine="567"/>
    </w:pPr>
    <w:rPr>
      <w:rFonts w:ascii="HebarU" w:eastAsia="Times New Roman" w:hAnsi="HebarU"/>
      <w:szCs w:val="20"/>
    </w:rPr>
  </w:style>
  <w:style w:type="paragraph" w:styleId="TOC6">
    <w:name w:val="toc 6"/>
    <w:basedOn w:val="Normal"/>
    <w:next w:val="Normal"/>
    <w:uiPriority w:val="39"/>
    <w:rsid w:val="003C2F1E"/>
    <w:pPr>
      <w:tabs>
        <w:tab w:val="right" w:leader="underscore" w:pos="9638"/>
      </w:tabs>
      <w:spacing w:after="120" w:line="240" w:lineRule="auto"/>
      <w:ind w:left="1200" w:firstLine="567"/>
    </w:pPr>
    <w:rPr>
      <w:rFonts w:ascii="HebarU" w:eastAsia="Times New Roman" w:hAnsi="HebarU"/>
      <w:szCs w:val="20"/>
    </w:rPr>
  </w:style>
  <w:style w:type="paragraph" w:styleId="TOC7">
    <w:name w:val="toc 7"/>
    <w:basedOn w:val="Normal"/>
    <w:next w:val="Normal"/>
    <w:uiPriority w:val="39"/>
    <w:rsid w:val="003C2F1E"/>
    <w:pPr>
      <w:tabs>
        <w:tab w:val="right" w:leader="underscore" w:pos="9638"/>
      </w:tabs>
      <w:spacing w:after="120" w:line="240" w:lineRule="auto"/>
      <w:ind w:left="1440" w:firstLine="567"/>
    </w:pPr>
    <w:rPr>
      <w:rFonts w:ascii="HebarU" w:eastAsia="Times New Roman" w:hAnsi="HebarU"/>
      <w:szCs w:val="20"/>
    </w:rPr>
  </w:style>
  <w:style w:type="paragraph" w:styleId="TOC8">
    <w:name w:val="toc 8"/>
    <w:basedOn w:val="Normal"/>
    <w:next w:val="Normal"/>
    <w:uiPriority w:val="39"/>
    <w:rsid w:val="003C2F1E"/>
    <w:pPr>
      <w:tabs>
        <w:tab w:val="right" w:leader="underscore" w:pos="9638"/>
      </w:tabs>
      <w:spacing w:after="120" w:line="240" w:lineRule="auto"/>
      <w:ind w:left="1680" w:firstLine="567"/>
    </w:pPr>
    <w:rPr>
      <w:rFonts w:ascii="HebarU" w:eastAsia="Times New Roman" w:hAnsi="HebarU"/>
      <w:szCs w:val="20"/>
    </w:rPr>
  </w:style>
  <w:style w:type="paragraph" w:styleId="TOC9">
    <w:name w:val="toc 9"/>
    <w:basedOn w:val="Normal"/>
    <w:next w:val="Normal"/>
    <w:uiPriority w:val="39"/>
    <w:rsid w:val="003C2F1E"/>
    <w:pPr>
      <w:tabs>
        <w:tab w:val="right" w:leader="underscore" w:pos="9638"/>
      </w:tabs>
      <w:spacing w:after="120" w:line="240" w:lineRule="auto"/>
      <w:ind w:left="1920" w:firstLine="567"/>
    </w:pPr>
    <w:rPr>
      <w:rFonts w:ascii="HebarU" w:eastAsia="Times New Roman" w:hAnsi="HebarU"/>
      <w:szCs w:val="20"/>
    </w:rPr>
  </w:style>
  <w:style w:type="paragraph" w:customStyle="1" w:styleId="Body">
    <w:name w:val="Body"/>
    <w:basedOn w:val="Normal"/>
    <w:rsid w:val="003C2F1E"/>
    <w:pPr>
      <w:spacing w:after="240" w:line="240" w:lineRule="auto"/>
      <w:ind w:firstLine="0"/>
    </w:pPr>
    <w:rPr>
      <w:rFonts w:ascii="HebarU" w:eastAsia="Times New Roman" w:hAnsi="HebarU"/>
      <w:lang w:val="en-GB" w:eastAsia="en-GB"/>
    </w:rPr>
  </w:style>
  <w:style w:type="paragraph" w:customStyle="1" w:styleId="ACBulletLv1">
    <w:name w:val="AC Bullet Lv 1"/>
    <w:basedOn w:val="Normal"/>
    <w:rsid w:val="003C2F1E"/>
    <w:pPr>
      <w:tabs>
        <w:tab w:val="num" w:pos="360"/>
        <w:tab w:val="left" w:pos="720"/>
      </w:tabs>
      <w:spacing w:after="240" w:line="240" w:lineRule="auto"/>
      <w:ind w:firstLine="0"/>
      <w:outlineLvl w:val="0"/>
    </w:pPr>
    <w:rPr>
      <w:rFonts w:ascii="HebarU" w:eastAsia="Times New Roman" w:hAnsi="HebarU"/>
      <w:lang w:val="en-GB" w:eastAsia="en-GB"/>
    </w:rPr>
  </w:style>
  <w:style w:type="paragraph" w:customStyle="1" w:styleId="ACBulletLv2">
    <w:name w:val="AC Bullet Lv 2"/>
    <w:basedOn w:val="Normal"/>
    <w:rsid w:val="003C2F1E"/>
    <w:pPr>
      <w:numPr>
        <w:ilvl w:val="1"/>
      </w:numPr>
      <w:tabs>
        <w:tab w:val="left" w:pos="1440"/>
      </w:tabs>
      <w:spacing w:after="240" w:line="240" w:lineRule="auto"/>
      <w:ind w:left="1440" w:hanging="720"/>
      <w:outlineLvl w:val="1"/>
    </w:pPr>
    <w:rPr>
      <w:rFonts w:ascii="HebarU" w:eastAsia="Times New Roman" w:hAnsi="HebarU"/>
      <w:lang w:val="en-GB" w:eastAsia="en-GB"/>
    </w:rPr>
  </w:style>
  <w:style w:type="paragraph" w:customStyle="1" w:styleId="ACBulletLv3">
    <w:name w:val="AC Bullet Lv 3"/>
    <w:basedOn w:val="Normal"/>
    <w:rsid w:val="003C2F1E"/>
    <w:pPr>
      <w:numPr>
        <w:ilvl w:val="2"/>
      </w:numPr>
      <w:tabs>
        <w:tab w:val="left" w:pos="2160"/>
      </w:tabs>
      <w:spacing w:after="240" w:line="240" w:lineRule="auto"/>
      <w:ind w:left="2160" w:hanging="720"/>
      <w:outlineLvl w:val="2"/>
    </w:pPr>
    <w:rPr>
      <w:rFonts w:ascii="HebarU" w:eastAsia="Times New Roman" w:hAnsi="HebarU"/>
      <w:lang w:val="en-GB" w:eastAsia="en-GB"/>
    </w:rPr>
  </w:style>
  <w:style w:type="paragraph" w:customStyle="1" w:styleId="ACBulletLv4">
    <w:name w:val="AC Bullet Lv 4"/>
    <w:basedOn w:val="Normal"/>
    <w:rsid w:val="003C2F1E"/>
    <w:pPr>
      <w:numPr>
        <w:ilvl w:val="3"/>
      </w:numPr>
      <w:tabs>
        <w:tab w:val="left" w:pos="2880"/>
      </w:tabs>
      <w:spacing w:after="240" w:line="240" w:lineRule="auto"/>
      <w:ind w:left="2880" w:hanging="720"/>
      <w:outlineLvl w:val="3"/>
    </w:pPr>
    <w:rPr>
      <w:rFonts w:ascii="HebarU" w:eastAsia="Times New Roman" w:hAnsi="HebarU"/>
      <w:lang w:val="en-GB" w:eastAsia="en-GB"/>
    </w:rPr>
  </w:style>
  <w:style w:type="paragraph" w:customStyle="1" w:styleId="ACBulletLv5">
    <w:name w:val="AC Bullet Lv 5"/>
    <w:basedOn w:val="Normal"/>
    <w:rsid w:val="003C2F1E"/>
    <w:pPr>
      <w:tabs>
        <w:tab w:val="left" w:pos="3600"/>
      </w:tabs>
      <w:spacing w:after="240" w:line="240" w:lineRule="auto"/>
      <w:ind w:left="3600" w:hanging="720"/>
      <w:outlineLvl w:val="4"/>
    </w:pPr>
    <w:rPr>
      <w:rFonts w:ascii="HebarU" w:eastAsia="Times New Roman" w:hAnsi="HebarU"/>
      <w:lang w:val="en-GB" w:eastAsia="en-GB"/>
    </w:rPr>
  </w:style>
  <w:style w:type="paragraph" w:customStyle="1" w:styleId="xl26">
    <w:name w:val="xl26"/>
    <w:basedOn w:val="Normal"/>
    <w:rsid w:val="003C2F1E"/>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w:eastAsia="Arial Unicode MS" w:hAnsi="Arial" w:cs="Arial"/>
      <w:b/>
      <w:bCs/>
      <w:lang w:val="en-GB"/>
    </w:rPr>
  </w:style>
  <w:style w:type="paragraph" w:customStyle="1" w:styleId="xl50">
    <w:name w:val="xl50"/>
    <w:basedOn w:val="Normal"/>
    <w:rsid w:val="003C2F1E"/>
    <w:pPr>
      <w:spacing w:before="100" w:beforeAutospacing="1" w:after="100" w:afterAutospacing="1" w:line="240" w:lineRule="auto"/>
      <w:ind w:firstLine="0"/>
      <w:jc w:val="center"/>
      <w:textAlignment w:val="center"/>
    </w:pPr>
    <w:rPr>
      <w:rFonts w:ascii="Arial" w:eastAsia="Arial Unicode MS" w:hAnsi="Arial" w:cs="Arial"/>
      <w:b/>
      <w:bCs/>
      <w:lang w:val="en-GB"/>
    </w:rPr>
  </w:style>
  <w:style w:type="paragraph" w:customStyle="1" w:styleId="CharCharChar0">
    <w:name w:val="Char Char Char Знак"/>
    <w:basedOn w:val="Normal"/>
    <w:rsid w:val="003C2F1E"/>
    <w:pPr>
      <w:tabs>
        <w:tab w:val="left" w:pos="709"/>
      </w:tabs>
      <w:spacing w:line="240" w:lineRule="auto"/>
      <w:ind w:firstLine="0"/>
      <w:jc w:val="left"/>
    </w:pPr>
    <w:rPr>
      <w:rFonts w:ascii="Tahoma" w:eastAsia="Times New Roman" w:hAnsi="Tahoma" w:cs="Tahoma"/>
      <w:lang w:val="pl-PL" w:eastAsia="pl-PL"/>
    </w:rPr>
  </w:style>
  <w:style w:type="paragraph" w:customStyle="1" w:styleId="CharCharCharCharCharCharCharCharCharChar">
    <w:name w:val="Char Char Char Char Char Char Char Char Char Char"/>
    <w:basedOn w:val="Normal"/>
    <w:rsid w:val="003C2F1E"/>
    <w:pPr>
      <w:spacing w:after="160" w:line="240" w:lineRule="exact"/>
      <w:ind w:firstLine="0"/>
      <w:jc w:val="left"/>
    </w:pPr>
    <w:rPr>
      <w:rFonts w:ascii="Arial" w:eastAsia="Times New Roman" w:hAnsi="Arial" w:cs="Arial"/>
      <w:sz w:val="20"/>
      <w:szCs w:val="20"/>
      <w:lang w:val="en-US"/>
    </w:rPr>
  </w:style>
  <w:style w:type="table" w:customStyle="1" w:styleId="TableGrid17">
    <w:name w:val="Table Grid17"/>
    <w:basedOn w:val="TableNormal"/>
    <w:next w:val="TableGrid"/>
    <w:rsid w:val="006E0A7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Normal List Char,Endnote Char,Indent Char,Списък на абзаци1 Char,ПАРАГРАФ Char,Гл точки Char"/>
    <w:link w:val="ListParagraph"/>
    <w:uiPriority w:val="34"/>
    <w:qFormat/>
    <w:locked/>
    <w:rsid w:val="0030660B"/>
    <w:rPr>
      <w:rFonts w:ascii="Times New Roman" w:eastAsia="Calibri" w:hAnsi="Times New Roman" w:cs="Times New Roman"/>
      <w:sz w:val="24"/>
      <w:szCs w:val="24"/>
    </w:rPr>
  </w:style>
  <w:style w:type="table" w:customStyle="1" w:styleId="TableGrid30">
    <w:name w:val="Table Grid3"/>
    <w:basedOn w:val="TableNormal"/>
    <w:next w:val="TableGrid"/>
    <w:uiPriority w:val="59"/>
    <w:locked/>
    <w:rsid w:val="00B80312"/>
    <w:pPr>
      <w:spacing w:after="0" w:line="240" w:lineRule="auto"/>
    </w:pPr>
    <w:rPr>
      <w:rFonts w:ascii="Times New Roman" w:eastAsia="SimSu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C53209"/>
    <w:pPr>
      <w:spacing w:after="0" w:line="240" w:lineRule="auto"/>
    </w:pPr>
    <w:rPr>
      <w:rFonts w:ascii="Times New Roman" w:eastAsia="Calibri" w:hAnsi="Times New Roman" w:cs="Times New Roman"/>
      <w:sz w:val="24"/>
      <w:szCs w:val="24"/>
    </w:rPr>
  </w:style>
  <w:style w:type="paragraph" w:customStyle="1" w:styleId="ReportText">
    <w:name w:val="Report Text"/>
    <w:basedOn w:val="Normal"/>
    <w:link w:val="ReportTextZchn"/>
    <w:rsid w:val="009075B3"/>
    <w:pPr>
      <w:spacing w:after="138" w:line="240" w:lineRule="auto"/>
      <w:ind w:left="1080" w:firstLine="0"/>
      <w:jc w:val="left"/>
    </w:pPr>
    <w:rPr>
      <w:rFonts w:eastAsia="Times New Roman"/>
      <w:sz w:val="22"/>
      <w:szCs w:val="20"/>
      <w:lang w:val="en-GB"/>
    </w:rPr>
  </w:style>
  <w:style w:type="character" w:customStyle="1" w:styleId="ReportTextZchn">
    <w:name w:val="Report Text Zchn"/>
    <w:link w:val="ReportText"/>
    <w:rsid w:val="009075B3"/>
    <w:rPr>
      <w:rFonts w:ascii="Times New Roman" w:eastAsia="Times New Roman" w:hAnsi="Times New Roman" w:cs="Times New Roman"/>
      <w:szCs w:val="20"/>
      <w:lang w:val="en-GB"/>
    </w:rPr>
  </w:style>
  <w:style w:type="paragraph" w:customStyle="1" w:styleId="TableParagraph">
    <w:name w:val="Table Paragraph"/>
    <w:basedOn w:val="Normal"/>
    <w:uiPriority w:val="1"/>
    <w:qFormat/>
    <w:rsid w:val="00881C76"/>
    <w:pPr>
      <w:widowControl w:val="0"/>
      <w:autoSpaceDE w:val="0"/>
      <w:autoSpaceDN w:val="0"/>
      <w:spacing w:line="240" w:lineRule="auto"/>
      <w:ind w:left="476" w:firstLine="0"/>
      <w:jc w:val="left"/>
    </w:pPr>
    <w:rPr>
      <w:rFonts w:eastAsia="Times New Roman"/>
      <w:sz w:val="22"/>
      <w:szCs w:val="22"/>
    </w:rPr>
  </w:style>
  <w:style w:type="paragraph" w:styleId="TOCHeading">
    <w:name w:val="TOC Heading"/>
    <w:basedOn w:val="Heading1"/>
    <w:next w:val="Normal"/>
    <w:uiPriority w:val="39"/>
    <w:unhideWhenUsed/>
    <w:qFormat/>
    <w:rsid w:val="009C5105"/>
    <w:pPr>
      <w:keepLines/>
      <w:numPr>
        <w:numId w:val="0"/>
      </w:numPr>
      <w:suppressAutoHyphens w:val="0"/>
      <w:spacing w:after="0" w:line="259" w:lineRule="auto"/>
      <w:jc w:val="left"/>
      <w:outlineLvl w:val="9"/>
    </w:pPr>
    <w:rPr>
      <w:rFonts w:asciiTheme="majorHAnsi" w:eastAsiaTheme="majorEastAsia" w:hAnsiTheme="majorHAnsi" w:cstheme="majorBidi"/>
      <w:b w:val="0"/>
      <w:smallCaps w:val="0"/>
      <w:color w:val="2E74B5" w:themeColor="accent1" w:themeShade="BF"/>
      <w:kern w:val="0"/>
      <w:sz w:val="32"/>
      <w:szCs w:val="32"/>
      <w:lang w:val="en-US" w:eastAsia="en-US"/>
    </w:rPr>
  </w:style>
  <w:style w:type="character" w:customStyle="1" w:styleId="UnresolvedMention1">
    <w:name w:val="Unresolved Mention1"/>
    <w:basedOn w:val="DefaultParagraphFont"/>
    <w:uiPriority w:val="99"/>
    <w:semiHidden/>
    <w:unhideWhenUsed/>
    <w:rsid w:val="00562CC6"/>
    <w:rPr>
      <w:color w:val="605E5C"/>
      <w:shd w:val="clear" w:color="auto" w:fill="E1DFDD"/>
    </w:rPr>
  </w:style>
  <w:style w:type="table" w:customStyle="1" w:styleId="TableNormal1">
    <w:name w:val="Table Normal1"/>
    <w:uiPriority w:val="2"/>
    <w:semiHidden/>
    <w:unhideWhenUsed/>
    <w:qFormat/>
    <w:rsid w:val="002D224C"/>
    <w:pPr>
      <w:widowControl w:val="0"/>
      <w:spacing w:after="0" w:line="240" w:lineRule="auto"/>
    </w:pPr>
    <w:rPr>
      <w:lang w:eastAsia="bg-BG" w:bidi="bg-BG"/>
    </w:rPr>
    <w:tblPr>
      <w:tblInd w:w="0" w:type="dxa"/>
      <w:tblCellMar>
        <w:top w:w="0" w:type="dxa"/>
        <w:left w:w="0" w:type="dxa"/>
        <w:bottom w:w="0" w:type="dxa"/>
        <w:right w:w="0" w:type="dxa"/>
      </w:tblCellMar>
    </w:tblPr>
  </w:style>
  <w:style w:type="character" w:customStyle="1" w:styleId="Bodytext0">
    <w:name w:val="Body text_"/>
    <w:link w:val="BodyText1"/>
    <w:locked/>
    <w:rsid w:val="00AC74DE"/>
    <w:rPr>
      <w:rFonts w:ascii="Arial" w:eastAsia="Arial" w:hAnsi="Arial" w:cs="Arial"/>
      <w:sz w:val="15"/>
      <w:szCs w:val="15"/>
      <w:shd w:val="clear" w:color="auto" w:fill="FFFFFF"/>
    </w:rPr>
  </w:style>
  <w:style w:type="paragraph" w:customStyle="1" w:styleId="BodyText1">
    <w:name w:val="Body Text1"/>
    <w:basedOn w:val="Normal"/>
    <w:link w:val="Bodytext0"/>
    <w:rsid w:val="00AC74DE"/>
    <w:pPr>
      <w:widowControl w:val="0"/>
      <w:shd w:val="clear" w:color="auto" w:fill="FFFFFF"/>
      <w:spacing w:after="960" w:line="191" w:lineRule="exact"/>
      <w:ind w:firstLine="0"/>
      <w:jc w:val="right"/>
    </w:pPr>
    <w:rPr>
      <w:rFonts w:ascii="Arial" w:eastAsia="Arial" w:hAnsi="Arial" w:cs="Arial"/>
      <w:sz w:val="15"/>
      <w:szCs w:val="15"/>
    </w:rPr>
  </w:style>
  <w:style w:type="character" w:customStyle="1" w:styleId="BodytextExact">
    <w:name w:val="Body text Exact"/>
    <w:rsid w:val="00AC74DE"/>
    <w:rPr>
      <w:rFonts w:ascii="Arial" w:eastAsia="Arial" w:hAnsi="Arial" w:cs="Arial" w:hint="default"/>
      <w:b w:val="0"/>
      <w:bCs w:val="0"/>
      <w:i w:val="0"/>
      <w:iCs w:val="0"/>
      <w:smallCaps w:val="0"/>
      <w:strike w:val="0"/>
      <w:dstrike w:val="0"/>
      <w:spacing w:val="2"/>
      <w:sz w:val="14"/>
      <w:szCs w:val="14"/>
      <w:u w:val="none"/>
      <w:effect w:val="none"/>
    </w:rPr>
  </w:style>
  <w:style w:type="character" w:customStyle="1" w:styleId="Heading20">
    <w:name w:val="Heading #2_"/>
    <w:link w:val="Heading21"/>
    <w:locked/>
    <w:rsid w:val="00AC74DE"/>
    <w:rPr>
      <w:rFonts w:ascii="Arial" w:eastAsia="Arial" w:hAnsi="Arial" w:cs="Arial"/>
      <w:b/>
      <w:bCs/>
      <w:sz w:val="26"/>
      <w:szCs w:val="26"/>
      <w:shd w:val="clear" w:color="auto" w:fill="FFFFFF"/>
    </w:rPr>
  </w:style>
  <w:style w:type="paragraph" w:customStyle="1" w:styleId="Heading21">
    <w:name w:val="Heading #2"/>
    <w:basedOn w:val="Normal"/>
    <w:link w:val="Heading20"/>
    <w:rsid w:val="00AC74DE"/>
    <w:pPr>
      <w:widowControl w:val="0"/>
      <w:shd w:val="clear" w:color="auto" w:fill="FFFFFF"/>
      <w:spacing w:before="960" w:after="240" w:line="0" w:lineRule="atLeast"/>
      <w:ind w:firstLine="0"/>
      <w:jc w:val="left"/>
      <w:outlineLvl w:val="1"/>
    </w:pPr>
    <w:rPr>
      <w:rFonts w:ascii="Arial" w:eastAsia="Arial" w:hAnsi="Arial" w:cs="Arial"/>
      <w:b/>
      <w:bCs/>
      <w:sz w:val="26"/>
      <w:szCs w:val="26"/>
    </w:rPr>
  </w:style>
  <w:style w:type="character" w:customStyle="1" w:styleId="Bodytext30">
    <w:name w:val="Body text (3)_"/>
    <w:link w:val="Bodytext31"/>
    <w:locked/>
    <w:rsid w:val="00AC74DE"/>
    <w:rPr>
      <w:rFonts w:ascii="Arial" w:eastAsia="Arial" w:hAnsi="Arial" w:cs="Arial"/>
      <w:b/>
      <w:bCs/>
      <w:sz w:val="19"/>
      <w:szCs w:val="19"/>
      <w:shd w:val="clear" w:color="auto" w:fill="FFFFFF"/>
    </w:rPr>
  </w:style>
  <w:style w:type="paragraph" w:customStyle="1" w:styleId="Bodytext31">
    <w:name w:val="Body text (3)"/>
    <w:basedOn w:val="Normal"/>
    <w:link w:val="Bodytext30"/>
    <w:rsid w:val="00AC74DE"/>
    <w:pPr>
      <w:widowControl w:val="0"/>
      <w:shd w:val="clear" w:color="auto" w:fill="FFFFFF"/>
      <w:spacing w:before="180" w:line="225" w:lineRule="exact"/>
      <w:ind w:firstLine="0"/>
      <w:jc w:val="left"/>
    </w:pPr>
    <w:rPr>
      <w:rFonts w:ascii="Arial" w:eastAsia="Arial" w:hAnsi="Arial" w:cs="Arial"/>
      <w:b/>
      <w:bCs/>
      <w:sz w:val="19"/>
      <w:szCs w:val="19"/>
    </w:rPr>
  </w:style>
  <w:style w:type="character" w:customStyle="1" w:styleId="Bodytext3Exact">
    <w:name w:val="Body text (3) Exact"/>
    <w:rsid w:val="00AC74DE"/>
    <w:rPr>
      <w:rFonts w:ascii="Arial" w:eastAsia="Arial" w:hAnsi="Arial" w:cs="Arial" w:hint="default"/>
      <w:b/>
      <w:bCs/>
      <w:i w:val="0"/>
      <w:iCs w:val="0"/>
      <w:smallCaps w:val="0"/>
      <w:strike w:val="0"/>
      <w:dstrike w:val="0"/>
      <w:spacing w:val="1"/>
      <w:sz w:val="18"/>
      <w:szCs w:val="18"/>
      <w:u w:val="none"/>
      <w:effect w:val="none"/>
    </w:rPr>
  </w:style>
  <w:style w:type="character" w:customStyle="1" w:styleId="Bodytext100">
    <w:name w:val="Body text (10)_"/>
    <w:locked/>
    <w:rsid w:val="00AC74DE"/>
    <w:rPr>
      <w:rFonts w:ascii="Arial" w:eastAsia="Arial" w:hAnsi="Arial" w:cs="Arial"/>
      <w:i/>
      <w:iCs/>
      <w:sz w:val="19"/>
      <w:szCs w:val="19"/>
      <w:shd w:val="clear" w:color="auto" w:fill="FFFFFF"/>
    </w:rPr>
  </w:style>
  <w:style w:type="character" w:customStyle="1" w:styleId="Bodytext10NotItalic">
    <w:name w:val="Body text (10) + Not Italic"/>
    <w:rsid w:val="00AC74DE"/>
    <w:rPr>
      <w:rFonts w:ascii="Arial" w:eastAsia="Arial" w:hAnsi="Arial" w:cs="Arial"/>
      <w:i/>
      <w:iCs/>
      <w:color w:val="000000"/>
      <w:spacing w:val="0"/>
      <w:w w:val="100"/>
      <w:position w:val="0"/>
      <w:sz w:val="19"/>
      <w:szCs w:val="19"/>
      <w:shd w:val="clear" w:color="auto" w:fill="FFFFFF"/>
    </w:rPr>
  </w:style>
  <w:style w:type="character" w:customStyle="1" w:styleId="Headerorfooter">
    <w:name w:val="Header or footer_"/>
    <w:link w:val="Headerorfooter0"/>
    <w:locked/>
    <w:rsid w:val="00AC74DE"/>
    <w:rPr>
      <w:rFonts w:ascii="Arial" w:eastAsia="Arial" w:hAnsi="Arial" w:cs="Arial"/>
      <w:sz w:val="12"/>
      <w:szCs w:val="12"/>
      <w:shd w:val="clear" w:color="auto" w:fill="FFFFFF"/>
    </w:rPr>
  </w:style>
  <w:style w:type="paragraph" w:customStyle="1" w:styleId="Headerorfooter0">
    <w:name w:val="Header or footer"/>
    <w:basedOn w:val="Normal"/>
    <w:link w:val="Headerorfooter"/>
    <w:rsid w:val="00AC74DE"/>
    <w:pPr>
      <w:widowControl w:val="0"/>
      <w:shd w:val="clear" w:color="auto" w:fill="FFFFFF"/>
      <w:spacing w:line="206" w:lineRule="exact"/>
      <w:ind w:firstLine="0"/>
      <w:jc w:val="center"/>
    </w:pPr>
    <w:rPr>
      <w:rFonts w:ascii="Arial" w:eastAsia="Arial" w:hAnsi="Arial" w:cs="Arial"/>
      <w:sz w:val="12"/>
      <w:szCs w:val="12"/>
    </w:rPr>
  </w:style>
  <w:style w:type="character" w:customStyle="1" w:styleId="HeaderorfooterTimesNewRoman">
    <w:name w:val="Header or footer + Times New Roman"/>
    <w:aliases w:val="9.5 pt,Bold,Body text + 10.5 pt"/>
    <w:rsid w:val="00AC74DE"/>
    <w:rPr>
      <w:rFonts w:ascii="Times New Roman" w:eastAsia="Times New Roman" w:hAnsi="Times New Roman" w:cs="Times New Roman"/>
      <w:b/>
      <w:bCs/>
      <w:color w:val="000000"/>
      <w:spacing w:val="0"/>
      <w:w w:val="100"/>
      <w:position w:val="0"/>
      <w:sz w:val="19"/>
      <w:szCs w:val="19"/>
      <w:shd w:val="clear" w:color="auto" w:fill="FFFFFF"/>
      <w:lang w:val="en-US"/>
    </w:rPr>
  </w:style>
  <w:style w:type="character" w:customStyle="1" w:styleId="Bodytext130">
    <w:name w:val="Body text (13)_"/>
    <w:locked/>
    <w:rsid w:val="00AC74DE"/>
    <w:rPr>
      <w:rFonts w:ascii="Arial" w:eastAsia="Arial" w:hAnsi="Arial" w:cs="Arial"/>
      <w:b/>
      <w:bCs/>
      <w:sz w:val="16"/>
      <w:szCs w:val="16"/>
      <w:shd w:val="clear" w:color="auto" w:fill="FFFFFF"/>
    </w:rPr>
  </w:style>
  <w:style w:type="character" w:customStyle="1" w:styleId="BodytextItalic">
    <w:name w:val="Body text + Italic"/>
    <w:rsid w:val="00AC74DE"/>
    <w:rPr>
      <w:rFonts w:ascii="Arial" w:eastAsia="Arial" w:hAnsi="Arial" w:cs="Arial"/>
      <w:i/>
      <w:iCs/>
      <w:color w:val="000000"/>
      <w:spacing w:val="0"/>
      <w:w w:val="100"/>
      <w:position w:val="0"/>
      <w:sz w:val="15"/>
      <w:szCs w:val="15"/>
      <w:shd w:val="clear" w:color="auto" w:fill="FFFFFF"/>
      <w:lang w:val="en-US"/>
    </w:rPr>
  </w:style>
  <w:style w:type="character" w:customStyle="1" w:styleId="Bodytext4">
    <w:name w:val="Body text (4)_"/>
    <w:link w:val="Bodytext40"/>
    <w:locked/>
    <w:rsid w:val="00AC74DE"/>
    <w:rPr>
      <w:rFonts w:ascii="Trebuchet MS" w:eastAsia="Trebuchet MS" w:hAnsi="Trebuchet MS" w:cs="Trebuchet MS"/>
      <w:i/>
      <w:iCs/>
      <w:sz w:val="9"/>
      <w:szCs w:val="9"/>
      <w:shd w:val="clear" w:color="auto" w:fill="FFFFFF"/>
    </w:rPr>
  </w:style>
  <w:style w:type="paragraph" w:customStyle="1" w:styleId="Bodytext40">
    <w:name w:val="Body text (4)"/>
    <w:basedOn w:val="Normal"/>
    <w:link w:val="Bodytext4"/>
    <w:rsid w:val="00AC74DE"/>
    <w:pPr>
      <w:widowControl w:val="0"/>
      <w:shd w:val="clear" w:color="auto" w:fill="FFFFFF"/>
      <w:spacing w:line="278" w:lineRule="exact"/>
      <w:ind w:firstLine="0"/>
      <w:jc w:val="left"/>
    </w:pPr>
    <w:rPr>
      <w:rFonts w:ascii="Trebuchet MS" w:eastAsia="Trebuchet MS" w:hAnsi="Trebuchet MS" w:cs="Trebuchet MS"/>
      <w:i/>
      <w:iCs/>
      <w:sz w:val="9"/>
      <w:szCs w:val="9"/>
    </w:rPr>
  </w:style>
  <w:style w:type="character" w:customStyle="1" w:styleId="BodytextBold">
    <w:name w:val="Body text + Bold"/>
    <w:rsid w:val="00AC74DE"/>
    <w:rPr>
      <w:rFonts w:ascii="Arial" w:eastAsia="Arial" w:hAnsi="Arial" w:cs="Arial"/>
      <w:b/>
      <w:bCs/>
      <w:color w:val="000000"/>
      <w:spacing w:val="0"/>
      <w:w w:val="100"/>
      <w:position w:val="0"/>
      <w:sz w:val="22"/>
      <w:szCs w:val="22"/>
      <w:shd w:val="clear" w:color="auto" w:fill="FFFFFF"/>
      <w:lang w:val="en-US"/>
    </w:rPr>
  </w:style>
  <w:style w:type="character" w:customStyle="1" w:styleId="Bodytext3NotItalic">
    <w:name w:val="Body text (3) + Not Italic"/>
    <w:rsid w:val="00AC74DE"/>
    <w:rPr>
      <w:rFonts w:ascii="Arial" w:eastAsia="Arial" w:hAnsi="Arial" w:cs="Arial"/>
      <w:b w:val="0"/>
      <w:bCs w:val="0"/>
      <w:i/>
      <w:iCs/>
      <w:color w:val="000000"/>
      <w:spacing w:val="0"/>
      <w:w w:val="100"/>
      <w:position w:val="0"/>
      <w:sz w:val="22"/>
      <w:szCs w:val="22"/>
      <w:shd w:val="clear" w:color="auto" w:fill="FFFFFF"/>
      <w:lang w:val="en-US"/>
    </w:rPr>
  </w:style>
  <w:style w:type="character" w:customStyle="1" w:styleId="Bodytext5">
    <w:name w:val="Body text (5)_"/>
    <w:link w:val="Bodytext50"/>
    <w:locked/>
    <w:rsid w:val="00AC74DE"/>
    <w:rPr>
      <w:sz w:val="9"/>
      <w:szCs w:val="9"/>
      <w:shd w:val="clear" w:color="auto" w:fill="FFFFFF"/>
    </w:rPr>
  </w:style>
  <w:style w:type="paragraph" w:customStyle="1" w:styleId="Bodytext50">
    <w:name w:val="Body text (5)"/>
    <w:basedOn w:val="Normal"/>
    <w:link w:val="Bodytext5"/>
    <w:rsid w:val="00AC74DE"/>
    <w:pPr>
      <w:widowControl w:val="0"/>
      <w:shd w:val="clear" w:color="auto" w:fill="FFFFFF"/>
      <w:spacing w:line="0" w:lineRule="atLeast"/>
      <w:ind w:firstLine="0"/>
      <w:jc w:val="left"/>
    </w:pPr>
    <w:rPr>
      <w:rFonts w:asciiTheme="minorHAnsi" w:eastAsiaTheme="minorHAnsi" w:hAnsiTheme="minorHAnsi" w:cstheme="minorBidi"/>
      <w:sz w:val="9"/>
      <w:szCs w:val="9"/>
    </w:rPr>
  </w:style>
  <w:style w:type="character" w:customStyle="1" w:styleId="Bodytext6">
    <w:name w:val="Body text (6)_"/>
    <w:link w:val="Bodytext60"/>
    <w:locked/>
    <w:rsid w:val="00AC74DE"/>
    <w:rPr>
      <w:b/>
      <w:bCs/>
      <w:spacing w:val="10"/>
      <w:sz w:val="18"/>
      <w:szCs w:val="18"/>
      <w:shd w:val="clear" w:color="auto" w:fill="FFFFFF"/>
    </w:rPr>
  </w:style>
  <w:style w:type="paragraph" w:customStyle="1" w:styleId="Bodytext60">
    <w:name w:val="Body text (6)"/>
    <w:basedOn w:val="Normal"/>
    <w:link w:val="Bodytext6"/>
    <w:rsid w:val="00AC74DE"/>
    <w:pPr>
      <w:widowControl w:val="0"/>
      <w:shd w:val="clear" w:color="auto" w:fill="FFFFFF"/>
      <w:spacing w:before="1380" w:after="300" w:line="235" w:lineRule="exact"/>
      <w:ind w:hanging="360"/>
    </w:pPr>
    <w:rPr>
      <w:rFonts w:asciiTheme="minorHAnsi" w:eastAsiaTheme="minorHAnsi" w:hAnsiTheme="minorHAnsi" w:cstheme="minorBidi"/>
      <w:b/>
      <w:bCs/>
      <w:spacing w:val="10"/>
      <w:sz w:val="18"/>
      <w:szCs w:val="18"/>
    </w:rPr>
  </w:style>
  <w:style w:type="paragraph" w:customStyle="1" w:styleId="BodyText41">
    <w:name w:val="Body Text4"/>
    <w:basedOn w:val="Normal"/>
    <w:rsid w:val="00AC74DE"/>
    <w:pPr>
      <w:widowControl w:val="0"/>
      <w:shd w:val="clear" w:color="auto" w:fill="FFFFFF"/>
      <w:spacing w:before="180" w:after="180" w:line="0" w:lineRule="atLeast"/>
      <w:ind w:hanging="360"/>
      <w:jc w:val="left"/>
    </w:pPr>
    <w:rPr>
      <w:rFonts w:ascii="Arial" w:eastAsia="Arial" w:hAnsi="Arial" w:cs="Arial"/>
      <w:sz w:val="19"/>
      <w:szCs w:val="19"/>
      <w:lang w:val="en-US"/>
    </w:rPr>
  </w:style>
  <w:style w:type="character" w:customStyle="1" w:styleId="BodyText22">
    <w:name w:val="Body Text2"/>
    <w:rsid w:val="00AC74DE"/>
    <w:rPr>
      <w:rFonts w:ascii="Arial" w:eastAsia="Arial" w:hAnsi="Arial" w:cs="Arial"/>
      <w:color w:val="000000"/>
      <w:spacing w:val="0"/>
      <w:w w:val="100"/>
      <w:position w:val="0"/>
      <w:sz w:val="19"/>
      <w:szCs w:val="19"/>
      <w:shd w:val="clear" w:color="auto" w:fill="FFFFFF"/>
      <w:lang w:val="en-US"/>
    </w:rPr>
  </w:style>
  <w:style w:type="character" w:customStyle="1" w:styleId="BodyText32">
    <w:name w:val="Body Text3"/>
    <w:rsid w:val="00AC74DE"/>
    <w:rPr>
      <w:rFonts w:ascii="Arial" w:eastAsia="Arial" w:hAnsi="Arial" w:cs="Arial"/>
      <w:color w:val="000000"/>
      <w:spacing w:val="0"/>
      <w:w w:val="100"/>
      <w:position w:val="0"/>
      <w:sz w:val="19"/>
      <w:szCs w:val="19"/>
      <w:shd w:val="clear" w:color="auto" w:fill="FFFFFF"/>
    </w:rPr>
  </w:style>
  <w:style w:type="paragraph" w:customStyle="1" w:styleId="BodyText33">
    <w:name w:val="Body Text33"/>
    <w:basedOn w:val="Normal"/>
    <w:rsid w:val="00F64802"/>
    <w:pPr>
      <w:shd w:val="clear" w:color="auto" w:fill="FFFFFF"/>
      <w:spacing w:line="240" w:lineRule="exact"/>
      <w:ind w:hanging="720"/>
      <w:jc w:val="left"/>
    </w:pPr>
    <w:rPr>
      <w:rFonts w:ascii="Arial" w:eastAsia="Arial" w:hAnsi="Arial" w:cs="Arial"/>
      <w:sz w:val="19"/>
      <w:szCs w:val="19"/>
      <w:lang w:eastAsia="bg-BG"/>
    </w:rPr>
  </w:style>
  <w:style w:type="character" w:customStyle="1" w:styleId="BodyText61">
    <w:name w:val="Body Text6"/>
    <w:basedOn w:val="Bodytext0"/>
    <w:rsid w:val="00F64802"/>
    <w:rPr>
      <w:rFonts w:ascii="Arial" w:eastAsia="Arial" w:hAnsi="Arial" w:cs="Arial"/>
      <w:sz w:val="19"/>
      <w:szCs w:val="19"/>
      <w:shd w:val="clear" w:color="auto" w:fill="FFFFFF"/>
    </w:rPr>
  </w:style>
  <w:style w:type="character" w:customStyle="1" w:styleId="BodyText80">
    <w:name w:val="Body Text8"/>
    <w:basedOn w:val="Bodytext0"/>
    <w:rsid w:val="00F64802"/>
    <w:rPr>
      <w:rFonts w:ascii="Arial" w:eastAsia="Arial" w:hAnsi="Arial" w:cs="Arial"/>
      <w:sz w:val="19"/>
      <w:szCs w:val="19"/>
      <w:shd w:val="clear" w:color="auto" w:fill="FFFFFF"/>
    </w:rPr>
  </w:style>
  <w:style w:type="character" w:customStyle="1" w:styleId="BodyText9">
    <w:name w:val="Body Text9"/>
    <w:basedOn w:val="Bodytext0"/>
    <w:rsid w:val="00F64802"/>
    <w:rPr>
      <w:rFonts w:ascii="Arial" w:eastAsia="Arial" w:hAnsi="Arial" w:cs="Arial"/>
      <w:sz w:val="19"/>
      <w:szCs w:val="19"/>
      <w:shd w:val="clear" w:color="auto" w:fill="FFFFFF"/>
    </w:rPr>
  </w:style>
  <w:style w:type="character" w:customStyle="1" w:styleId="BodyText101">
    <w:name w:val="Body Text10"/>
    <w:basedOn w:val="Bodytext0"/>
    <w:rsid w:val="00F64802"/>
    <w:rPr>
      <w:rFonts w:ascii="Arial" w:eastAsia="Arial" w:hAnsi="Arial" w:cs="Arial"/>
      <w:sz w:val="19"/>
      <w:szCs w:val="19"/>
      <w:shd w:val="clear" w:color="auto" w:fill="FFFFFF"/>
    </w:rPr>
  </w:style>
  <w:style w:type="character" w:customStyle="1" w:styleId="BodyText19">
    <w:name w:val="Body Text19"/>
    <w:basedOn w:val="Bodytext0"/>
    <w:rsid w:val="00F64802"/>
    <w:rPr>
      <w:rFonts w:ascii="Arial" w:eastAsia="Arial" w:hAnsi="Arial" w:cs="Arial"/>
      <w:b w:val="0"/>
      <w:bCs w:val="0"/>
      <w:i w:val="0"/>
      <w:iCs w:val="0"/>
      <w:smallCaps w:val="0"/>
      <w:strike w:val="0"/>
      <w:spacing w:val="0"/>
      <w:sz w:val="19"/>
      <w:szCs w:val="19"/>
      <w:shd w:val="clear" w:color="auto" w:fill="FFFFFF"/>
    </w:rPr>
  </w:style>
  <w:style w:type="character" w:customStyle="1" w:styleId="BodyText210">
    <w:name w:val="Body Text21"/>
    <w:basedOn w:val="Bodytext0"/>
    <w:rsid w:val="00F64802"/>
    <w:rPr>
      <w:rFonts w:ascii="Arial" w:eastAsia="Arial" w:hAnsi="Arial" w:cs="Arial"/>
      <w:b w:val="0"/>
      <w:bCs w:val="0"/>
      <w:i w:val="0"/>
      <w:iCs w:val="0"/>
      <w:smallCaps w:val="0"/>
      <w:strike w:val="0"/>
      <w:spacing w:val="0"/>
      <w:sz w:val="19"/>
      <w:szCs w:val="19"/>
      <w:shd w:val="clear" w:color="auto" w:fill="FFFFFF"/>
    </w:rPr>
  </w:style>
  <w:style w:type="character" w:customStyle="1" w:styleId="310">
    <w:name w:val="Основен текст31"/>
    <w:basedOn w:val="Bodytext0"/>
    <w:rsid w:val="00F64802"/>
    <w:rPr>
      <w:rFonts w:ascii="Arial" w:eastAsia="Arial" w:hAnsi="Arial" w:cs="Arial"/>
      <w:sz w:val="19"/>
      <w:szCs w:val="19"/>
      <w:shd w:val="clear" w:color="auto" w:fill="FFFFFF"/>
    </w:rPr>
  </w:style>
  <w:style w:type="paragraph" w:customStyle="1" w:styleId="33">
    <w:name w:val="Основен текст33"/>
    <w:basedOn w:val="Normal"/>
    <w:rsid w:val="00F64802"/>
    <w:pPr>
      <w:shd w:val="clear" w:color="auto" w:fill="FFFFFF"/>
      <w:spacing w:line="240" w:lineRule="exact"/>
      <w:ind w:hanging="720"/>
      <w:jc w:val="left"/>
    </w:pPr>
    <w:rPr>
      <w:rFonts w:ascii="Arial" w:eastAsia="Arial" w:hAnsi="Arial" w:cs="Arial"/>
      <w:sz w:val="19"/>
      <w:szCs w:val="19"/>
    </w:rPr>
  </w:style>
  <w:style w:type="paragraph" w:styleId="NoSpacing">
    <w:name w:val="No Spacing"/>
    <w:uiPriority w:val="1"/>
    <w:qFormat/>
    <w:rsid w:val="00F64802"/>
    <w:pPr>
      <w:spacing w:after="0" w:line="240" w:lineRule="auto"/>
    </w:pPr>
  </w:style>
  <w:style w:type="character" w:customStyle="1" w:styleId="BodyText26">
    <w:name w:val="Body Text26"/>
    <w:basedOn w:val="Bodytext0"/>
    <w:rsid w:val="00F64802"/>
    <w:rPr>
      <w:rFonts w:ascii="Arial" w:eastAsia="Arial" w:hAnsi="Arial" w:cs="Arial"/>
      <w:b w:val="0"/>
      <w:bCs w:val="0"/>
      <w:i w:val="0"/>
      <w:iCs w:val="0"/>
      <w:smallCaps w:val="0"/>
      <w:strike w:val="0"/>
      <w:spacing w:val="0"/>
      <w:sz w:val="19"/>
      <w:szCs w:val="19"/>
      <w:shd w:val="clear" w:color="auto" w:fill="FFFFFF"/>
    </w:rPr>
  </w:style>
  <w:style w:type="character" w:customStyle="1" w:styleId="BodyText27">
    <w:name w:val="Body Text27"/>
    <w:basedOn w:val="Bodytext0"/>
    <w:rsid w:val="00F64802"/>
    <w:rPr>
      <w:rFonts w:ascii="Arial" w:eastAsia="Arial" w:hAnsi="Arial" w:cs="Arial"/>
      <w:b w:val="0"/>
      <w:bCs w:val="0"/>
      <w:i w:val="0"/>
      <w:iCs w:val="0"/>
      <w:smallCaps w:val="0"/>
      <w:strike w:val="0"/>
      <w:spacing w:val="0"/>
      <w:sz w:val="19"/>
      <w:szCs w:val="19"/>
      <w:shd w:val="clear" w:color="auto" w:fill="FFFFFF"/>
    </w:rPr>
  </w:style>
  <w:style w:type="paragraph" w:customStyle="1" w:styleId="text0">
    <w:name w:val="text"/>
    <w:basedOn w:val="BodyTextIndent2"/>
    <w:rsid w:val="0058489B"/>
    <w:pPr>
      <w:tabs>
        <w:tab w:val="left" w:pos="1440"/>
      </w:tabs>
      <w:suppressAutoHyphens w:val="0"/>
      <w:spacing w:before="60" w:after="0" w:line="360" w:lineRule="auto"/>
      <w:ind w:left="0" w:firstLine="567"/>
      <w:jc w:val="both"/>
    </w:pPr>
    <w:rPr>
      <w:rFonts w:ascii="Arial" w:hAnsi="Arial" w:cs="Times New Roman"/>
      <w:snapToGrid/>
      <w:sz w:val="20"/>
      <w:szCs w:val="20"/>
      <w:lang w:val="bg-BG" w:eastAsia="en-US"/>
    </w:rPr>
  </w:style>
  <w:style w:type="paragraph" w:customStyle="1" w:styleId="ListParagraph1">
    <w:name w:val="List Paragraph1"/>
    <w:basedOn w:val="Normal"/>
    <w:uiPriority w:val="99"/>
    <w:rsid w:val="0058489B"/>
    <w:pPr>
      <w:spacing w:after="200"/>
      <w:ind w:left="720" w:firstLine="0"/>
      <w:jc w:val="left"/>
    </w:pPr>
    <w:rPr>
      <w:rFonts w:ascii="Calibri" w:eastAsia="Times New Roman" w:hAnsi="Calibri" w:cs="Calibri"/>
      <w:sz w:val="22"/>
      <w:szCs w:val="22"/>
      <w:lang w:eastAsia="bg-BG"/>
    </w:rPr>
  </w:style>
  <w:style w:type="character" w:customStyle="1" w:styleId="UnresolvedMention2">
    <w:name w:val="Unresolved Mention2"/>
    <w:basedOn w:val="DefaultParagraphFont"/>
    <w:uiPriority w:val="99"/>
    <w:semiHidden/>
    <w:unhideWhenUsed/>
    <w:rsid w:val="004D7D7A"/>
    <w:rPr>
      <w:color w:val="605E5C"/>
      <w:shd w:val="clear" w:color="auto" w:fill="E1DFDD"/>
    </w:rPr>
  </w:style>
  <w:style w:type="character" w:customStyle="1" w:styleId="UnresolvedMention3">
    <w:name w:val="Unresolved Mention3"/>
    <w:basedOn w:val="DefaultParagraphFont"/>
    <w:uiPriority w:val="99"/>
    <w:semiHidden/>
    <w:unhideWhenUsed/>
    <w:rsid w:val="000925C0"/>
    <w:rPr>
      <w:color w:val="605E5C"/>
      <w:shd w:val="clear" w:color="auto" w:fill="E1DFDD"/>
    </w:rPr>
  </w:style>
  <w:style w:type="character" w:customStyle="1" w:styleId="UnresolvedMention4">
    <w:name w:val="Unresolved Mention4"/>
    <w:basedOn w:val="DefaultParagraphFont"/>
    <w:uiPriority w:val="99"/>
    <w:semiHidden/>
    <w:unhideWhenUsed/>
    <w:rsid w:val="00C001A5"/>
    <w:rPr>
      <w:color w:val="605E5C"/>
      <w:shd w:val="clear" w:color="auto" w:fill="E1DFDD"/>
    </w:rPr>
  </w:style>
  <w:style w:type="character" w:styleId="BookTitle">
    <w:name w:val="Book Title"/>
    <w:aliases w:val="Таблица 1"/>
    <w:uiPriority w:val="33"/>
    <w:qFormat/>
    <w:rsid w:val="00555C41"/>
    <w:rPr>
      <w:i/>
    </w:rPr>
  </w:style>
  <w:style w:type="character" w:styleId="IntenseReference">
    <w:name w:val="Intense Reference"/>
    <w:aliases w:val="фигура 1"/>
    <w:uiPriority w:val="32"/>
    <w:qFormat/>
    <w:rsid w:val="00F55922"/>
    <w:rPr>
      <w:i/>
    </w:rPr>
  </w:style>
  <w:style w:type="paragraph" w:customStyle="1" w:styleId="BP-Figure">
    <w:name w:val="BP-Figure"/>
    <w:next w:val="Normal"/>
    <w:qFormat/>
    <w:rsid w:val="008705CD"/>
    <w:pPr>
      <w:numPr>
        <w:numId w:val="33"/>
      </w:numPr>
      <w:spacing w:after="0" w:line="240" w:lineRule="auto"/>
      <w:jc w:val="center"/>
    </w:pPr>
    <w:rPr>
      <w:rFonts w:ascii="Times New Roman" w:eastAsia="Times New Roman" w:hAnsi="Times New Roman" w:cs="Times New Roman"/>
      <w:b/>
      <w:i/>
      <w:sz w:val="18"/>
      <w:szCs w:val="18"/>
      <w:lang w:eastAsia="tr-TR"/>
    </w:rPr>
  </w:style>
  <w:style w:type="character" w:customStyle="1" w:styleId="UnresolvedMention5">
    <w:name w:val="Unresolved Mention5"/>
    <w:basedOn w:val="DefaultParagraphFont"/>
    <w:uiPriority w:val="99"/>
    <w:semiHidden/>
    <w:unhideWhenUsed/>
    <w:rsid w:val="002B2FB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26348">
      <w:bodyDiv w:val="1"/>
      <w:marLeft w:val="0"/>
      <w:marRight w:val="0"/>
      <w:marTop w:val="0"/>
      <w:marBottom w:val="0"/>
      <w:divBdr>
        <w:top w:val="none" w:sz="0" w:space="0" w:color="auto"/>
        <w:left w:val="none" w:sz="0" w:space="0" w:color="auto"/>
        <w:bottom w:val="none" w:sz="0" w:space="0" w:color="auto"/>
        <w:right w:val="none" w:sz="0" w:space="0" w:color="auto"/>
      </w:divBdr>
    </w:div>
    <w:div w:id="306934456">
      <w:bodyDiv w:val="1"/>
      <w:marLeft w:val="0"/>
      <w:marRight w:val="0"/>
      <w:marTop w:val="0"/>
      <w:marBottom w:val="0"/>
      <w:divBdr>
        <w:top w:val="none" w:sz="0" w:space="0" w:color="auto"/>
        <w:left w:val="none" w:sz="0" w:space="0" w:color="auto"/>
        <w:bottom w:val="none" w:sz="0" w:space="0" w:color="auto"/>
        <w:right w:val="none" w:sz="0" w:space="0" w:color="auto"/>
      </w:divBdr>
    </w:div>
    <w:div w:id="548686297">
      <w:bodyDiv w:val="1"/>
      <w:marLeft w:val="0"/>
      <w:marRight w:val="0"/>
      <w:marTop w:val="0"/>
      <w:marBottom w:val="0"/>
      <w:divBdr>
        <w:top w:val="none" w:sz="0" w:space="0" w:color="auto"/>
        <w:left w:val="none" w:sz="0" w:space="0" w:color="auto"/>
        <w:bottom w:val="none" w:sz="0" w:space="0" w:color="auto"/>
        <w:right w:val="none" w:sz="0" w:space="0" w:color="auto"/>
      </w:divBdr>
    </w:div>
    <w:div w:id="568268905">
      <w:bodyDiv w:val="1"/>
      <w:marLeft w:val="0"/>
      <w:marRight w:val="0"/>
      <w:marTop w:val="0"/>
      <w:marBottom w:val="0"/>
      <w:divBdr>
        <w:top w:val="none" w:sz="0" w:space="0" w:color="auto"/>
        <w:left w:val="none" w:sz="0" w:space="0" w:color="auto"/>
        <w:bottom w:val="none" w:sz="0" w:space="0" w:color="auto"/>
        <w:right w:val="none" w:sz="0" w:space="0" w:color="auto"/>
      </w:divBdr>
    </w:div>
    <w:div w:id="628051436">
      <w:bodyDiv w:val="1"/>
      <w:marLeft w:val="0"/>
      <w:marRight w:val="0"/>
      <w:marTop w:val="0"/>
      <w:marBottom w:val="0"/>
      <w:divBdr>
        <w:top w:val="none" w:sz="0" w:space="0" w:color="auto"/>
        <w:left w:val="none" w:sz="0" w:space="0" w:color="auto"/>
        <w:bottom w:val="none" w:sz="0" w:space="0" w:color="auto"/>
        <w:right w:val="none" w:sz="0" w:space="0" w:color="auto"/>
      </w:divBdr>
    </w:div>
    <w:div w:id="793402018">
      <w:bodyDiv w:val="1"/>
      <w:marLeft w:val="0"/>
      <w:marRight w:val="0"/>
      <w:marTop w:val="0"/>
      <w:marBottom w:val="0"/>
      <w:divBdr>
        <w:top w:val="none" w:sz="0" w:space="0" w:color="auto"/>
        <w:left w:val="none" w:sz="0" w:space="0" w:color="auto"/>
        <w:bottom w:val="none" w:sz="0" w:space="0" w:color="auto"/>
        <w:right w:val="none" w:sz="0" w:space="0" w:color="auto"/>
      </w:divBdr>
    </w:div>
    <w:div w:id="891619518">
      <w:bodyDiv w:val="1"/>
      <w:marLeft w:val="0"/>
      <w:marRight w:val="0"/>
      <w:marTop w:val="0"/>
      <w:marBottom w:val="0"/>
      <w:divBdr>
        <w:top w:val="none" w:sz="0" w:space="0" w:color="auto"/>
        <w:left w:val="none" w:sz="0" w:space="0" w:color="auto"/>
        <w:bottom w:val="none" w:sz="0" w:space="0" w:color="auto"/>
        <w:right w:val="none" w:sz="0" w:space="0" w:color="auto"/>
      </w:divBdr>
    </w:div>
    <w:div w:id="1086267995">
      <w:bodyDiv w:val="1"/>
      <w:marLeft w:val="0"/>
      <w:marRight w:val="0"/>
      <w:marTop w:val="0"/>
      <w:marBottom w:val="0"/>
      <w:divBdr>
        <w:top w:val="none" w:sz="0" w:space="0" w:color="auto"/>
        <w:left w:val="none" w:sz="0" w:space="0" w:color="auto"/>
        <w:bottom w:val="none" w:sz="0" w:space="0" w:color="auto"/>
        <w:right w:val="none" w:sz="0" w:space="0" w:color="auto"/>
      </w:divBdr>
    </w:div>
    <w:div w:id="1252157420">
      <w:bodyDiv w:val="1"/>
      <w:marLeft w:val="0"/>
      <w:marRight w:val="0"/>
      <w:marTop w:val="0"/>
      <w:marBottom w:val="0"/>
      <w:divBdr>
        <w:top w:val="none" w:sz="0" w:space="0" w:color="auto"/>
        <w:left w:val="none" w:sz="0" w:space="0" w:color="auto"/>
        <w:bottom w:val="none" w:sz="0" w:space="0" w:color="auto"/>
        <w:right w:val="none" w:sz="0" w:space="0" w:color="auto"/>
      </w:divBdr>
    </w:div>
    <w:div w:id="1548565097">
      <w:bodyDiv w:val="1"/>
      <w:marLeft w:val="0"/>
      <w:marRight w:val="0"/>
      <w:marTop w:val="0"/>
      <w:marBottom w:val="0"/>
      <w:divBdr>
        <w:top w:val="none" w:sz="0" w:space="0" w:color="auto"/>
        <w:left w:val="none" w:sz="0" w:space="0" w:color="auto"/>
        <w:bottom w:val="none" w:sz="0" w:space="0" w:color="auto"/>
        <w:right w:val="none" w:sz="0" w:space="0" w:color="auto"/>
      </w:divBdr>
    </w:div>
    <w:div w:id="1758625530">
      <w:bodyDiv w:val="1"/>
      <w:marLeft w:val="0"/>
      <w:marRight w:val="0"/>
      <w:marTop w:val="0"/>
      <w:marBottom w:val="0"/>
      <w:divBdr>
        <w:top w:val="none" w:sz="0" w:space="0" w:color="auto"/>
        <w:left w:val="none" w:sz="0" w:space="0" w:color="auto"/>
        <w:bottom w:val="none" w:sz="0" w:space="0" w:color="auto"/>
        <w:right w:val="none" w:sz="0" w:space="0" w:color="auto"/>
      </w:divBdr>
    </w:div>
    <w:div w:id="1911041527">
      <w:bodyDiv w:val="1"/>
      <w:marLeft w:val="0"/>
      <w:marRight w:val="0"/>
      <w:marTop w:val="0"/>
      <w:marBottom w:val="0"/>
      <w:divBdr>
        <w:top w:val="none" w:sz="0" w:space="0" w:color="auto"/>
        <w:left w:val="none" w:sz="0" w:space="0" w:color="auto"/>
        <w:bottom w:val="none" w:sz="0" w:space="0" w:color="auto"/>
        <w:right w:val="none" w:sz="0" w:space="0" w:color="auto"/>
      </w:divBdr>
    </w:div>
    <w:div w:id="2114786751">
      <w:bodyDiv w:val="1"/>
      <w:marLeft w:val="0"/>
      <w:marRight w:val="0"/>
      <w:marTop w:val="0"/>
      <w:marBottom w:val="0"/>
      <w:divBdr>
        <w:top w:val="none" w:sz="0" w:space="0" w:color="auto"/>
        <w:left w:val="none" w:sz="0" w:space="0" w:color="auto"/>
        <w:bottom w:val="none" w:sz="0" w:space="0" w:color="auto"/>
        <w:right w:val="none" w:sz="0" w:space="0" w:color="auto"/>
      </w:divBdr>
    </w:div>
    <w:div w:id="2128546932">
      <w:bodyDiv w:val="1"/>
      <w:marLeft w:val="0"/>
      <w:marRight w:val="0"/>
      <w:marTop w:val="0"/>
      <w:marBottom w:val="0"/>
      <w:divBdr>
        <w:top w:val="none" w:sz="0" w:space="0" w:color="auto"/>
        <w:left w:val="none" w:sz="0" w:space="0" w:color="auto"/>
        <w:bottom w:val="none" w:sz="0" w:space="0" w:color="auto"/>
        <w:right w:val="none" w:sz="0" w:space="0" w:color="auto"/>
      </w:divBdr>
    </w:div>
    <w:div w:id="2146041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7.jpeg"/><Relationship Id="rId22" Type="http://schemas.openxmlformats.org/officeDocument/2006/relationships/image" Target="media/image15.png"/></Relationships>
</file>

<file path=word/_rels/footer1.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9E19D0-8DA5-41CA-B4EC-47D5CE959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53</Pages>
  <Words>15146</Words>
  <Characters>86333</Characters>
  <Application>Microsoft Office Word</Application>
  <DocSecurity>0</DocSecurity>
  <Lines>719</Lines>
  <Paragraphs>202</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101277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 1214</dc:creator>
  <cp:lastModifiedBy>User 1214</cp:lastModifiedBy>
  <cp:revision>2</cp:revision>
  <cp:lastPrinted>2023-10-09T20:30:00Z</cp:lastPrinted>
  <dcterms:created xsi:type="dcterms:W3CDTF">2024-01-09T08:27:00Z</dcterms:created>
  <dcterms:modified xsi:type="dcterms:W3CDTF">2024-01-09T08:27:00Z</dcterms:modified>
</cp:coreProperties>
</file>