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41F53" w:rsidRDefault="00341F53" w:rsidP="00341F53">
      <w:pPr>
        <w:pStyle w:val="Title"/>
        <w:tabs>
          <w:tab w:val="center" w:pos="4818"/>
          <w:tab w:val="left" w:pos="6165"/>
        </w:tabs>
        <w:spacing w:after="240"/>
        <w:jc w:val="center"/>
        <w:rPr>
          <w:rFonts w:ascii="Times New Roman" w:hAnsi="Times New Roman"/>
          <w:b/>
          <w:sz w:val="24"/>
          <w:szCs w:val="24"/>
          <w:lang w:eastAsia="bg-BG"/>
        </w:rPr>
      </w:pPr>
      <w:bookmarkStart w:id="0" w:name="_Toc152769873"/>
      <w:bookmarkStart w:id="1" w:name="_Toc479775605"/>
      <w:bookmarkStart w:id="2" w:name="_Toc140150192"/>
      <w:bookmarkStart w:id="3" w:name="_Toc139967778"/>
    </w:p>
    <w:p w:rsidR="00341F53" w:rsidRDefault="00341F53" w:rsidP="00341F53">
      <w:pPr>
        <w:pStyle w:val="Title"/>
        <w:tabs>
          <w:tab w:val="center" w:pos="4818"/>
          <w:tab w:val="left" w:pos="6165"/>
        </w:tabs>
        <w:spacing w:after="240"/>
        <w:jc w:val="center"/>
        <w:rPr>
          <w:rFonts w:ascii="Times New Roman" w:hAnsi="Times New Roman"/>
          <w:b/>
          <w:sz w:val="24"/>
          <w:szCs w:val="24"/>
          <w:lang w:eastAsia="bg-BG"/>
        </w:rPr>
      </w:pPr>
      <w:r w:rsidRPr="00341F53">
        <w:rPr>
          <w:rFonts w:ascii="Times New Roman" w:hAnsi="Times New Roman"/>
          <w:b/>
          <w:sz w:val="24"/>
          <w:szCs w:val="24"/>
          <w:lang w:eastAsia="bg-BG"/>
        </w:rPr>
        <w:t xml:space="preserve">ГЛАВА </w:t>
      </w:r>
      <w:bookmarkEnd w:id="0"/>
      <w:r w:rsidRPr="00341F53">
        <w:rPr>
          <w:rFonts w:ascii="Times New Roman" w:hAnsi="Times New Roman"/>
          <w:b/>
          <w:sz w:val="24"/>
          <w:szCs w:val="24"/>
          <w:lang w:eastAsia="bg-BG"/>
        </w:rPr>
        <w:t>1</w:t>
      </w:r>
    </w:p>
    <w:bookmarkEnd w:id="1"/>
    <w:bookmarkEnd w:id="2"/>
    <w:p w:rsidR="00341F53" w:rsidRPr="00341F53" w:rsidRDefault="00341F53" w:rsidP="00341F53">
      <w:pPr>
        <w:pStyle w:val="Title"/>
        <w:tabs>
          <w:tab w:val="center" w:pos="4818"/>
          <w:tab w:val="left" w:pos="6165"/>
        </w:tabs>
        <w:spacing w:after="240"/>
        <w:jc w:val="center"/>
        <w:rPr>
          <w:rFonts w:ascii="Times New Roman" w:hAnsi="Times New Roman"/>
          <w:b/>
          <w:sz w:val="24"/>
          <w:szCs w:val="24"/>
          <w:lang w:eastAsia="bg-BG"/>
        </w:rPr>
      </w:pPr>
      <w:r w:rsidRPr="00341F53">
        <w:rPr>
          <w:rFonts w:ascii="Times New Roman" w:hAnsi="Times New Roman"/>
          <w:b/>
          <w:sz w:val="24"/>
          <w:szCs w:val="24"/>
          <w:lang w:eastAsia="bg-BG"/>
        </w:rPr>
        <w:t>ОБЩИ ПОЛОЖЕНИЯ</w:t>
      </w:r>
    </w:p>
    <w:p w:rsidR="009E22AA" w:rsidRPr="00704959" w:rsidRDefault="009E22AA" w:rsidP="009E22AA">
      <w:pPr>
        <w:rPr>
          <w:b/>
          <w:color w:val="000000"/>
        </w:rPr>
      </w:pPr>
    </w:p>
    <w:tbl>
      <w:tblPr>
        <w:tblW w:w="96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639"/>
      </w:tblGrid>
      <w:tr w:rsidR="009E22AA" w:rsidRPr="00A03A16" w:rsidTr="009E22AA">
        <w:trPr>
          <w:trHeight w:val="698"/>
          <w:jc w:val="center"/>
        </w:trPr>
        <w:tc>
          <w:tcPr>
            <w:tcW w:w="9611" w:type="dxa"/>
            <w:gridSpan w:val="2"/>
          </w:tcPr>
          <w:p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ОПЕРАТИВНА ПРОГРАМА</w:t>
            </w:r>
          </w:p>
          <w:p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ПО ЦЕЛ „ИНВЕСТИЦИИ ЗА РАСТЕЖ И РАБОТНИ МЕСТА“</w:t>
            </w:r>
          </w:p>
        </w:tc>
      </w:tr>
      <w:tr w:rsidR="009E22AA" w:rsidRPr="00A03A16" w:rsidTr="00A03A16">
        <w:trPr>
          <w:trHeight w:val="268"/>
          <w:jc w:val="center"/>
        </w:trPr>
        <w:tc>
          <w:tcPr>
            <w:tcW w:w="2972" w:type="dxa"/>
            <w:vAlign w:val="center"/>
          </w:tcPr>
          <w:p w:rsidR="009E22AA" w:rsidRPr="00A03A16" w:rsidRDefault="009E22AA" w:rsidP="009E22AA">
            <w:pPr>
              <w:rPr>
                <w:rFonts w:ascii="Times New Roman" w:hAnsi="Times New Roman"/>
              </w:rPr>
            </w:pPr>
            <w:r w:rsidRPr="00A03A16">
              <w:rPr>
                <w:rFonts w:ascii="Times New Roman" w:hAnsi="Times New Roman"/>
              </w:rPr>
              <w:t>Държава членка:</w:t>
            </w:r>
          </w:p>
        </w:tc>
        <w:tc>
          <w:tcPr>
            <w:tcW w:w="6639" w:type="dxa"/>
            <w:vAlign w:val="center"/>
          </w:tcPr>
          <w:p w:rsidR="009E22AA" w:rsidRPr="00A03A16" w:rsidRDefault="009E22AA" w:rsidP="009E22AA">
            <w:pPr>
              <w:rPr>
                <w:rFonts w:ascii="Times New Roman" w:hAnsi="Times New Roman"/>
                <w:szCs w:val="24"/>
                <w:lang w:eastAsia="bg-BG"/>
              </w:rPr>
            </w:pPr>
            <w:r w:rsidRPr="00A03A16">
              <w:rPr>
                <w:rFonts w:ascii="Times New Roman" w:hAnsi="Times New Roman"/>
                <w:szCs w:val="24"/>
                <w:lang w:eastAsia="bg-BG"/>
              </w:rPr>
              <w:t>България</w:t>
            </w:r>
          </w:p>
        </w:tc>
      </w:tr>
      <w:tr w:rsidR="009E22AA" w:rsidRPr="00A03A16" w:rsidTr="009E22AA">
        <w:trPr>
          <w:trHeight w:val="698"/>
          <w:jc w:val="center"/>
        </w:trPr>
        <w:tc>
          <w:tcPr>
            <w:tcW w:w="2972" w:type="dxa"/>
            <w:vAlign w:val="center"/>
          </w:tcPr>
          <w:p w:rsidR="009E22AA" w:rsidRPr="00A03A16" w:rsidRDefault="009E22AA" w:rsidP="00A03A16">
            <w:pPr>
              <w:rPr>
                <w:rFonts w:ascii="Times New Roman" w:hAnsi="Times New Roman"/>
                <w:szCs w:val="24"/>
              </w:rPr>
            </w:pPr>
            <w:r w:rsidRPr="00A03A16">
              <w:rPr>
                <w:rFonts w:ascii="Times New Roman" w:hAnsi="Times New Roman"/>
                <w:szCs w:val="24"/>
              </w:rPr>
              <w:t>CCI:</w:t>
            </w:r>
            <w:r w:rsidR="00A03A16">
              <w:rPr>
                <w:rFonts w:ascii="Times New Roman" w:hAnsi="Times New Roman"/>
                <w:szCs w:val="24"/>
              </w:rPr>
              <w:t xml:space="preserve"> </w:t>
            </w:r>
            <w:r w:rsidRPr="00A03A16">
              <w:rPr>
                <w:rFonts w:ascii="Times New Roman" w:hAnsi="Times New Roman"/>
                <w:szCs w:val="24"/>
              </w:rPr>
              <w:t>(Единен идентификационен код)</w:t>
            </w:r>
          </w:p>
        </w:tc>
        <w:tc>
          <w:tcPr>
            <w:tcW w:w="6639" w:type="dxa"/>
            <w:vAlign w:val="center"/>
          </w:tcPr>
          <w:p w:rsidR="009E22AA" w:rsidRPr="00A03A16" w:rsidRDefault="009E22AA" w:rsidP="009E22AA">
            <w:pPr>
              <w:rPr>
                <w:rFonts w:ascii="Times New Roman" w:hAnsi="Times New Roman"/>
                <w:i/>
                <w:color w:val="8DB3E2"/>
                <w:szCs w:val="24"/>
              </w:rPr>
            </w:pPr>
            <w:r w:rsidRPr="00A03A16">
              <w:rPr>
                <w:rStyle w:val="indented"/>
                <w:rFonts w:ascii="Times New Roman" w:hAnsi="Times New Roman"/>
              </w:rPr>
              <w:t>BG16FFPR001</w:t>
            </w:r>
          </w:p>
        </w:tc>
      </w:tr>
      <w:tr w:rsidR="009E22AA" w:rsidRPr="00A03A16" w:rsidTr="00A03A16">
        <w:trPr>
          <w:trHeight w:val="541"/>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Наименование на оперативната програма:</w:t>
            </w:r>
          </w:p>
        </w:tc>
        <w:tc>
          <w:tcPr>
            <w:tcW w:w="6639" w:type="dxa"/>
            <w:vAlign w:val="center"/>
          </w:tcPr>
          <w:p w:rsidR="009E22AA" w:rsidRPr="00A03A16" w:rsidRDefault="009E22AA" w:rsidP="009E22AA">
            <w:pPr>
              <w:rPr>
                <w:rFonts w:ascii="Times New Roman" w:hAnsi="Times New Roman"/>
                <w:szCs w:val="24"/>
              </w:rPr>
            </w:pPr>
            <w:r w:rsidRPr="00A03A16">
              <w:rPr>
                <w:rStyle w:val="indented"/>
                <w:rFonts w:ascii="Times New Roman" w:hAnsi="Times New Roman"/>
              </w:rPr>
              <w:t>Програма "Транспортна свързаност" 2021-2027 г.</w:t>
            </w:r>
          </w:p>
        </w:tc>
      </w:tr>
      <w:tr w:rsidR="009E22AA" w:rsidRPr="00A03A16" w:rsidTr="00A03A16">
        <w:trPr>
          <w:trHeight w:val="736"/>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Управляващ орган:</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szCs w:val="24"/>
              </w:rPr>
              <w:t>Дирекция „Координация на програми и проекти“ в Министерство на транспорта и съобщенията</w:t>
            </w:r>
          </w:p>
        </w:tc>
      </w:tr>
      <w:tr w:rsidR="009E22AA" w:rsidRPr="00A03A16" w:rsidTr="00A03A16">
        <w:trPr>
          <w:trHeight w:val="649"/>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Лице за контакт:</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b/>
                <w:szCs w:val="24"/>
              </w:rPr>
              <w:t>Мартин Георгиев</w:t>
            </w:r>
            <w:r w:rsidRPr="00A03A16">
              <w:rPr>
                <w:rFonts w:ascii="Times New Roman" w:hAnsi="Times New Roman"/>
                <w:szCs w:val="24"/>
              </w:rPr>
              <w:t>, директор на Дирекция „Координация на програми и проекти“ в Министерство на транспорта и съобщенията</w:t>
            </w:r>
          </w:p>
        </w:tc>
      </w:tr>
      <w:tr w:rsidR="009E22AA" w:rsidRPr="00A03A16" w:rsidTr="009E22AA">
        <w:trPr>
          <w:trHeight w:val="697"/>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Контакт:</w:t>
            </w:r>
          </w:p>
        </w:tc>
        <w:tc>
          <w:tcPr>
            <w:tcW w:w="6639" w:type="dxa"/>
            <w:vAlign w:val="center"/>
          </w:tcPr>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гр. София, 1000, </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ул. „Дякон Игнатий” № 9</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Тел.:  +359 2 9409 421</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Факс: +359 2 9409 795</w:t>
            </w:r>
          </w:p>
          <w:p w:rsidR="009E22AA" w:rsidRPr="00A03A16" w:rsidRDefault="009E22AA" w:rsidP="00A03A16">
            <w:pPr>
              <w:spacing w:after="0"/>
              <w:rPr>
                <w:rFonts w:ascii="Times New Roman" w:hAnsi="Times New Roman"/>
                <w:color w:val="000000"/>
                <w:szCs w:val="24"/>
              </w:rPr>
            </w:pPr>
            <w:proofErr w:type="spellStart"/>
            <w:r w:rsidRPr="00A03A16">
              <w:rPr>
                <w:rFonts w:ascii="Times New Roman" w:hAnsi="Times New Roman"/>
                <w:color w:val="000000"/>
                <w:szCs w:val="24"/>
              </w:rPr>
              <w:t>Email</w:t>
            </w:r>
            <w:proofErr w:type="spellEnd"/>
            <w:r w:rsidRPr="00A03A16">
              <w:rPr>
                <w:rFonts w:ascii="Times New Roman" w:hAnsi="Times New Roman"/>
                <w:color w:val="000000"/>
                <w:szCs w:val="24"/>
              </w:rPr>
              <w:t xml:space="preserve">: </w:t>
            </w:r>
            <w:proofErr w:type="spellStart"/>
            <w:r w:rsidRPr="00A03A16">
              <w:rPr>
                <w:rFonts w:ascii="Times New Roman" w:hAnsi="Times New Roman"/>
                <w:color w:val="000000"/>
                <w:szCs w:val="24"/>
                <w:lang w:val="en-US"/>
              </w:rPr>
              <w:t>mgeorgiev</w:t>
            </w:r>
            <w:proofErr w:type="spellEnd"/>
            <w:r w:rsidRPr="00A03A16">
              <w:rPr>
                <w:rFonts w:ascii="Times New Roman" w:hAnsi="Times New Roman"/>
                <w:color w:val="000000"/>
                <w:szCs w:val="24"/>
              </w:rPr>
              <w:t>@mtitc.government.bg</w:t>
            </w:r>
          </w:p>
          <w:p w:rsidR="009E22AA" w:rsidRPr="00A03A16" w:rsidRDefault="005E7AE6" w:rsidP="00A03A16">
            <w:pPr>
              <w:spacing w:after="0"/>
              <w:rPr>
                <w:rFonts w:ascii="Times New Roman" w:hAnsi="Times New Roman"/>
                <w:color w:val="000000"/>
                <w:szCs w:val="24"/>
              </w:rPr>
            </w:pPr>
            <w:hyperlink r:id="rId8" w:history="1">
              <w:r w:rsidR="009E22AA" w:rsidRPr="00A03A16">
                <w:rPr>
                  <w:rFonts w:ascii="Times New Roman" w:hAnsi="Times New Roman"/>
                  <w:color w:val="0000FF"/>
                  <w:szCs w:val="24"/>
                  <w:u w:val="single"/>
                </w:rPr>
                <w:t>www.mtitc.government.bg</w:t>
              </w:r>
            </w:hyperlink>
            <w:r w:rsidR="009E22AA" w:rsidRPr="00A03A16">
              <w:rPr>
                <w:rFonts w:ascii="Times New Roman" w:hAnsi="Times New Roman"/>
                <w:color w:val="000000"/>
                <w:szCs w:val="24"/>
              </w:rPr>
              <w:t xml:space="preserve">   </w:t>
            </w:r>
          </w:p>
          <w:p w:rsidR="009E22AA" w:rsidRPr="00A03A16" w:rsidRDefault="009E22AA" w:rsidP="00A03A16">
            <w:pPr>
              <w:spacing w:after="0"/>
              <w:rPr>
                <w:rFonts w:ascii="Times New Roman" w:hAnsi="Times New Roman"/>
                <w:color w:val="8DB3E2"/>
                <w:szCs w:val="24"/>
              </w:rPr>
            </w:pPr>
            <w:r w:rsidRPr="00A03A16">
              <w:rPr>
                <w:rFonts w:ascii="Times New Roman" w:hAnsi="Times New Roman"/>
                <w:color w:val="0000FF"/>
                <w:szCs w:val="24"/>
                <w:u w:val="single"/>
              </w:rPr>
              <w:t>www.eufunds.bg</w:t>
            </w:r>
          </w:p>
        </w:tc>
      </w:tr>
    </w:tbl>
    <w:p w:rsidR="00A03A16" w:rsidRDefault="00A03A16" w:rsidP="00AD1DFB">
      <w:pPr>
        <w:rPr>
          <w:rFonts w:ascii="Times New Roman" w:hAnsi="Times New Roman"/>
          <w:color w:val="1F497D"/>
        </w:rPr>
      </w:pPr>
    </w:p>
    <w:p w:rsidR="00F01616" w:rsidRDefault="00F01616" w:rsidP="00AD1DFB">
      <w:pPr>
        <w:rPr>
          <w:rFonts w:ascii="Times New Roman" w:hAnsi="Times New Roman"/>
          <w:color w:val="1F497D"/>
        </w:rPr>
      </w:pPr>
    </w:p>
    <w:p w:rsidR="00F01616" w:rsidRDefault="00F01616" w:rsidP="00AD1DFB">
      <w:pPr>
        <w:rPr>
          <w:rFonts w:ascii="Times New Roman" w:hAnsi="Times New Roman"/>
          <w:color w:val="1F497D"/>
        </w:rPr>
      </w:pPr>
    </w:p>
    <w:p w:rsidR="00F01616" w:rsidRDefault="00F01616" w:rsidP="00AD1DFB">
      <w:pPr>
        <w:rPr>
          <w:rFonts w:ascii="Times New Roman" w:hAnsi="Times New Roman"/>
          <w:color w:val="1F497D"/>
        </w:rPr>
      </w:pPr>
    </w:p>
    <w:p w:rsidR="00F01616" w:rsidRDefault="00F01616" w:rsidP="00AD1DFB">
      <w:pPr>
        <w:rPr>
          <w:rFonts w:ascii="Times New Roman" w:hAnsi="Times New Roman"/>
          <w:color w:val="1F497D"/>
        </w:rPr>
      </w:pPr>
    </w:p>
    <w:p w:rsidR="00F01616" w:rsidRDefault="00F01616" w:rsidP="00AD1DFB">
      <w:pPr>
        <w:rPr>
          <w:rFonts w:ascii="Times New Roman" w:hAnsi="Times New Roman"/>
          <w:color w:val="1F497D"/>
        </w:rPr>
      </w:pPr>
    </w:p>
    <w:p w:rsidR="00F01616" w:rsidRDefault="00F01616" w:rsidP="00AD1DFB">
      <w:pPr>
        <w:rPr>
          <w:rFonts w:ascii="Times New Roman" w:hAnsi="Times New Roman"/>
          <w:color w:val="1F497D"/>
        </w:rPr>
      </w:pPr>
    </w:p>
    <w:p w:rsidR="00F01616" w:rsidRDefault="00F01616" w:rsidP="00AD1DFB">
      <w:pPr>
        <w:rPr>
          <w:rFonts w:ascii="Times New Roman" w:hAnsi="Times New Roman"/>
          <w:color w:val="1F497D"/>
        </w:rPr>
      </w:pPr>
    </w:p>
    <w:sdt>
      <w:sdtPr>
        <w:rPr>
          <w:rFonts w:ascii="Times New Roman" w:hAnsi="Times New Roman"/>
          <w:b/>
          <w:bCs/>
          <w:color w:val="auto"/>
          <w:sz w:val="24"/>
          <w:szCs w:val="24"/>
          <w:lang w:val="bg-BG" w:eastAsia="pl-PL"/>
        </w:rPr>
        <w:id w:val="1520515070"/>
        <w:docPartObj>
          <w:docPartGallery w:val="Table of Contents"/>
          <w:docPartUnique/>
        </w:docPartObj>
      </w:sdtPr>
      <w:sdtEndPr>
        <w:rPr>
          <w:rFonts w:ascii="Calibri" w:hAnsi="Calibri"/>
          <w:b w:val="0"/>
          <w:bCs w:val="0"/>
          <w:sz w:val="22"/>
          <w:szCs w:val="22"/>
          <w:lang w:eastAsia="en-US"/>
        </w:rPr>
      </w:sdtEndPr>
      <w:sdtContent>
        <w:p w:rsidR="009E22AA" w:rsidRDefault="009E22AA" w:rsidP="005F63C0">
          <w:pPr>
            <w:pStyle w:val="TOCHeading"/>
            <w:numPr>
              <w:ilvl w:val="0"/>
              <w:numId w:val="0"/>
            </w:numPr>
            <w:ind w:left="432"/>
            <w:rPr>
              <w:rFonts w:ascii="Times New Roman" w:hAnsi="Times New Roman"/>
              <w:sz w:val="24"/>
              <w:szCs w:val="24"/>
            </w:rPr>
          </w:pPr>
          <w:proofErr w:type="spellStart"/>
          <w:r w:rsidRPr="00704959">
            <w:rPr>
              <w:rFonts w:ascii="Times New Roman" w:hAnsi="Times New Roman"/>
              <w:sz w:val="24"/>
              <w:szCs w:val="24"/>
            </w:rPr>
            <w:t>Съдържание</w:t>
          </w:r>
          <w:proofErr w:type="spellEnd"/>
        </w:p>
        <w:p w:rsidR="005F63C0" w:rsidRPr="005F63C0" w:rsidRDefault="005F63C0" w:rsidP="005F63C0">
          <w:pPr>
            <w:rPr>
              <w:lang w:val="en-US"/>
            </w:rPr>
          </w:pPr>
        </w:p>
        <w:p w:rsidR="005F63C0" w:rsidRDefault="009E22AA">
          <w:pPr>
            <w:pStyle w:val="TOC1"/>
            <w:rPr>
              <w:rFonts w:asciiTheme="minorHAnsi" w:eastAsiaTheme="minorEastAsia" w:hAnsiTheme="minorHAnsi" w:cstheme="minorBidi"/>
              <w:bCs w:val="0"/>
              <w:lang w:eastAsia="bg-BG"/>
            </w:rPr>
          </w:pPr>
          <w:r w:rsidRPr="00704959">
            <w:rPr>
              <w:szCs w:val="20"/>
            </w:rPr>
            <w:fldChar w:fldCharType="begin"/>
          </w:r>
          <w:r w:rsidRPr="00704959">
            <w:instrText xml:space="preserve"> TOC \o "1-3" \h \z \u </w:instrText>
          </w:r>
          <w:r w:rsidRPr="00704959">
            <w:rPr>
              <w:szCs w:val="20"/>
            </w:rPr>
            <w:fldChar w:fldCharType="separate"/>
          </w:r>
          <w:hyperlink w:anchor="_Toc194486774" w:history="1">
            <w:r w:rsidR="005F63C0" w:rsidRPr="00867F0A">
              <w:rPr>
                <w:rStyle w:val="Hyperlink"/>
                <w:b/>
              </w:rPr>
              <w:t>СПИСЪК НА СЪКРАЩЕНИЯТА</w:t>
            </w:r>
            <w:r w:rsidR="005F63C0">
              <w:rPr>
                <w:webHidden/>
              </w:rPr>
              <w:tab/>
            </w:r>
            <w:r w:rsidR="005F63C0">
              <w:rPr>
                <w:webHidden/>
              </w:rPr>
              <w:fldChar w:fldCharType="begin"/>
            </w:r>
            <w:r w:rsidR="005F63C0">
              <w:rPr>
                <w:webHidden/>
              </w:rPr>
              <w:instrText xml:space="preserve"> PAGEREF _Toc194486774 \h </w:instrText>
            </w:r>
            <w:r w:rsidR="005F63C0">
              <w:rPr>
                <w:webHidden/>
              </w:rPr>
            </w:r>
            <w:r w:rsidR="005F63C0">
              <w:rPr>
                <w:webHidden/>
              </w:rPr>
              <w:fldChar w:fldCharType="separate"/>
            </w:r>
            <w:r w:rsidR="005F63C0">
              <w:rPr>
                <w:webHidden/>
              </w:rPr>
              <w:t>3</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75" w:history="1">
            <w:r w:rsidR="005F63C0" w:rsidRPr="00867F0A">
              <w:rPr>
                <w:rStyle w:val="Hyperlink"/>
                <w:b/>
              </w:rPr>
              <w:t>ГЛАВА 1 ОБЩИ ПОЛОЖЕНИЯ</w:t>
            </w:r>
            <w:r w:rsidR="005F63C0">
              <w:rPr>
                <w:webHidden/>
              </w:rPr>
              <w:tab/>
            </w:r>
            <w:r w:rsidR="005F63C0">
              <w:rPr>
                <w:webHidden/>
              </w:rPr>
              <w:fldChar w:fldCharType="begin"/>
            </w:r>
            <w:r w:rsidR="005F63C0">
              <w:rPr>
                <w:webHidden/>
              </w:rPr>
              <w:instrText xml:space="preserve"> PAGEREF _Toc194486775 \h </w:instrText>
            </w:r>
            <w:r w:rsidR="005F63C0">
              <w:rPr>
                <w:webHidden/>
              </w:rPr>
            </w:r>
            <w:r w:rsidR="005F63C0">
              <w:rPr>
                <w:webHidden/>
              </w:rPr>
              <w:fldChar w:fldCharType="separate"/>
            </w:r>
            <w:r w:rsidR="005F63C0">
              <w:rPr>
                <w:webHidden/>
              </w:rPr>
              <w:t>4</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76" w:history="1">
            <w:r w:rsidR="005F63C0" w:rsidRPr="00867F0A">
              <w:rPr>
                <w:rStyle w:val="Hyperlink"/>
                <w:i/>
              </w:rPr>
              <w:t>1.</w:t>
            </w:r>
            <w:r w:rsidR="005F63C0">
              <w:rPr>
                <w:rFonts w:asciiTheme="minorHAnsi" w:eastAsiaTheme="minorEastAsia" w:hAnsiTheme="minorHAnsi" w:cstheme="minorBidi"/>
                <w:bCs w:val="0"/>
                <w:lang w:eastAsia="bg-BG"/>
              </w:rPr>
              <w:tab/>
            </w:r>
            <w:r w:rsidR="005F63C0" w:rsidRPr="00867F0A">
              <w:rPr>
                <w:rStyle w:val="Hyperlink"/>
              </w:rPr>
              <w:t>Отговорна институция за изпълнение на описаните системи за управление и контрол</w:t>
            </w:r>
            <w:r w:rsidR="005F63C0">
              <w:rPr>
                <w:webHidden/>
              </w:rPr>
              <w:tab/>
            </w:r>
            <w:r w:rsidR="005F63C0">
              <w:rPr>
                <w:webHidden/>
              </w:rPr>
              <w:fldChar w:fldCharType="begin"/>
            </w:r>
            <w:r w:rsidR="005F63C0">
              <w:rPr>
                <w:webHidden/>
              </w:rPr>
              <w:instrText xml:space="preserve"> PAGEREF _Toc194486776 \h </w:instrText>
            </w:r>
            <w:r w:rsidR="005F63C0">
              <w:rPr>
                <w:webHidden/>
              </w:rPr>
            </w:r>
            <w:r w:rsidR="005F63C0">
              <w:rPr>
                <w:webHidden/>
              </w:rPr>
              <w:fldChar w:fldCharType="separate"/>
            </w:r>
            <w:r w:rsidR="005F63C0">
              <w:rPr>
                <w:webHidden/>
              </w:rPr>
              <w:t>4</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77" w:history="1">
            <w:r w:rsidR="005F63C0" w:rsidRPr="00867F0A">
              <w:rPr>
                <w:rStyle w:val="Hyperlink"/>
              </w:rPr>
              <w:t>2.</w:t>
            </w:r>
            <w:r w:rsidR="005F63C0">
              <w:rPr>
                <w:rFonts w:asciiTheme="minorHAnsi" w:eastAsiaTheme="minorEastAsia" w:hAnsiTheme="minorHAnsi" w:cstheme="minorBidi"/>
                <w:bCs w:val="0"/>
                <w:lang w:eastAsia="bg-BG"/>
              </w:rPr>
              <w:tab/>
            </w:r>
            <w:r w:rsidR="005F63C0" w:rsidRPr="00867F0A">
              <w:rPr>
                <w:rStyle w:val="Hyperlink"/>
              </w:rPr>
              <w:t>Актуална дата към която е описана предоставената информация</w:t>
            </w:r>
            <w:r w:rsidR="005F63C0">
              <w:rPr>
                <w:webHidden/>
              </w:rPr>
              <w:tab/>
            </w:r>
            <w:r w:rsidR="005F63C0">
              <w:rPr>
                <w:webHidden/>
              </w:rPr>
              <w:fldChar w:fldCharType="begin"/>
            </w:r>
            <w:r w:rsidR="005F63C0">
              <w:rPr>
                <w:webHidden/>
              </w:rPr>
              <w:instrText xml:space="preserve"> PAGEREF _Toc194486777 \h </w:instrText>
            </w:r>
            <w:r w:rsidR="005F63C0">
              <w:rPr>
                <w:webHidden/>
              </w:rPr>
            </w:r>
            <w:r w:rsidR="005F63C0">
              <w:rPr>
                <w:webHidden/>
              </w:rPr>
              <w:fldChar w:fldCharType="separate"/>
            </w:r>
            <w:r w:rsidR="005F63C0">
              <w:rPr>
                <w:webHidden/>
              </w:rPr>
              <w:t>5</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78" w:history="1">
            <w:r w:rsidR="005F63C0" w:rsidRPr="00867F0A">
              <w:rPr>
                <w:rStyle w:val="Hyperlink"/>
              </w:rPr>
              <w:t>3.</w:t>
            </w:r>
            <w:r w:rsidR="005F63C0">
              <w:rPr>
                <w:rFonts w:asciiTheme="minorHAnsi" w:eastAsiaTheme="minorEastAsia" w:hAnsiTheme="minorHAnsi" w:cstheme="minorBidi"/>
                <w:bCs w:val="0"/>
                <w:lang w:eastAsia="bg-BG"/>
              </w:rPr>
              <w:tab/>
            </w:r>
            <w:r w:rsidR="005F63C0" w:rsidRPr="00867F0A">
              <w:rPr>
                <w:rStyle w:val="Hyperlink"/>
              </w:rPr>
              <w:t>Структура на системата (обща информация и органиграма, която показва организационните връзки между участващите органи/ структури в системата за управление и контрол)</w:t>
            </w:r>
            <w:r w:rsidR="005F63C0">
              <w:rPr>
                <w:webHidden/>
              </w:rPr>
              <w:tab/>
            </w:r>
            <w:r w:rsidR="005F63C0">
              <w:rPr>
                <w:webHidden/>
              </w:rPr>
              <w:fldChar w:fldCharType="begin"/>
            </w:r>
            <w:r w:rsidR="005F63C0">
              <w:rPr>
                <w:webHidden/>
              </w:rPr>
              <w:instrText xml:space="preserve"> PAGEREF _Toc194486778 \h </w:instrText>
            </w:r>
            <w:r w:rsidR="005F63C0">
              <w:rPr>
                <w:webHidden/>
              </w:rPr>
            </w:r>
            <w:r w:rsidR="005F63C0">
              <w:rPr>
                <w:webHidden/>
              </w:rPr>
              <w:fldChar w:fldCharType="separate"/>
            </w:r>
            <w:r w:rsidR="005F63C0">
              <w:rPr>
                <w:webHidden/>
              </w:rPr>
              <w:t>5</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79" w:history="1">
            <w:r w:rsidR="005F63C0" w:rsidRPr="00867F0A">
              <w:rPr>
                <w:rStyle w:val="Hyperlink"/>
              </w:rPr>
              <w:t>3.1.</w:t>
            </w:r>
            <w:r w:rsidR="005F63C0">
              <w:rPr>
                <w:rFonts w:asciiTheme="minorHAnsi" w:eastAsiaTheme="minorEastAsia" w:hAnsiTheme="minorHAnsi" w:cstheme="minorBidi"/>
                <w:bCs w:val="0"/>
                <w:lang w:eastAsia="bg-BG"/>
              </w:rPr>
              <w:tab/>
            </w:r>
            <w:r w:rsidR="005F63C0" w:rsidRPr="00867F0A">
              <w:rPr>
                <w:rStyle w:val="Hyperlink"/>
              </w:rPr>
              <w:t>Ръководство на системата за координация при управлението на средства от ЕС</w:t>
            </w:r>
            <w:r w:rsidR="005F63C0">
              <w:rPr>
                <w:webHidden/>
              </w:rPr>
              <w:tab/>
            </w:r>
            <w:r w:rsidR="005F63C0">
              <w:rPr>
                <w:webHidden/>
              </w:rPr>
              <w:fldChar w:fldCharType="begin"/>
            </w:r>
            <w:r w:rsidR="005F63C0">
              <w:rPr>
                <w:webHidden/>
              </w:rPr>
              <w:instrText xml:space="preserve"> PAGEREF _Toc194486779 \h </w:instrText>
            </w:r>
            <w:r w:rsidR="005F63C0">
              <w:rPr>
                <w:webHidden/>
              </w:rPr>
            </w:r>
            <w:r w:rsidR="005F63C0">
              <w:rPr>
                <w:webHidden/>
              </w:rPr>
              <w:fldChar w:fldCharType="separate"/>
            </w:r>
            <w:r w:rsidR="005F63C0">
              <w:rPr>
                <w:webHidden/>
              </w:rPr>
              <w:t>5</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0" w:history="1">
            <w:r w:rsidR="005F63C0" w:rsidRPr="00867F0A">
              <w:rPr>
                <w:rStyle w:val="Hyperlink"/>
              </w:rPr>
              <w:t>3.2.</w:t>
            </w:r>
            <w:r w:rsidR="005F63C0">
              <w:rPr>
                <w:rFonts w:asciiTheme="minorHAnsi" w:eastAsiaTheme="minorEastAsia" w:hAnsiTheme="minorHAnsi" w:cstheme="minorBidi"/>
                <w:bCs w:val="0"/>
                <w:lang w:eastAsia="bg-BG"/>
              </w:rPr>
              <w:tab/>
            </w:r>
            <w:r w:rsidR="005F63C0" w:rsidRPr="00867F0A">
              <w:rPr>
                <w:rStyle w:val="Hyperlink"/>
              </w:rPr>
              <w:t>Съвет за координация при управление на средствата от Европейския съюз</w:t>
            </w:r>
            <w:r w:rsidR="005F63C0">
              <w:rPr>
                <w:webHidden/>
              </w:rPr>
              <w:tab/>
            </w:r>
            <w:r w:rsidR="005F63C0">
              <w:rPr>
                <w:webHidden/>
              </w:rPr>
              <w:fldChar w:fldCharType="begin"/>
            </w:r>
            <w:r w:rsidR="005F63C0">
              <w:rPr>
                <w:webHidden/>
              </w:rPr>
              <w:instrText xml:space="preserve"> PAGEREF _Toc194486780 \h </w:instrText>
            </w:r>
            <w:r w:rsidR="005F63C0">
              <w:rPr>
                <w:webHidden/>
              </w:rPr>
            </w:r>
            <w:r w:rsidR="005F63C0">
              <w:rPr>
                <w:webHidden/>
              </w:rPr>
              <w:fldChar w:fldCharType="separate"/>
            </w:r>
            <w:r w:rsidR="005F63C0">
              <w:rPr>
                <w:webHidden/>
              </w:rPr>
              <w:t>6</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1" w:history="1">
            <w:r w:rsidR="005F63C0" w:rsidRPr="00867F0A">
              <w:rPr>
                <w:rStyle w:val="Hyperlink"/>
              </w:rPr>
              <w:t>3.3.</w:t>
            </w:r>
            <w:r w:rsidR="005F63C0">
              <w:rPr>
                <w:rFonts w:asciiTheme="minorHAnsi" w:eastAsiaTheme="minorEastAsia" w:hAnsiTheme="minorHAnsi" w:cstheme="minorBidi"/>
                <w:bCs w:val="0"/>
                <w:lang w:eastAsia="bg-BG"/>
              </w:rPr>
              <w:tab/>
            </w:r>
            <w:r w:rsidR="005F63C0" w:rsidRPr="00867F0A">
              <w:rPr>
                <w:rStyle w:val="Hyperlink"/>
              </w:rPr>
              <w:t>Дирекция „Централно координационно звено“</w:t>
            </w:r>
            <w:r w:rsidR="005F63C0">
              <w:rPr>
                <w:webHidden/>
              </w:rPr>
              <w:tab/>
            </w:r>
            <w:r w:rsidR="005F63C0">
              <w:rPr>
                <w:webHidden/>
              </w:rPr>
              <w:fldChar w:fldCharType="begin"/>
            </w:r>
            <w:r w:rsidR="005F63C0">
              <w:rPr>
                <w:webHidden/>
              </w:rPr>
              <w:instrText xml:space="preserve"> PAGEREF _Toc194486781 \h </w:instrText>
            </w:r>
            <w:r w:rsidR="005F63C0">
              <w:rPr>
                <w:webHidden/>
              </w:rPr>
            </w:r>
            <w:r w:rsidR="005F63C0">
              <w:rPr>
                <w:webHidden/>
              </w:rPr>
              <w:fldChar w:fldCharType="separate"/>
            </w:r>
            <w:r w:rsidR="005F63C0">
              <w:rPr>
                <w:webHidden/>
              </w:rPr>
              <w:t>6</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2" w:history="1">
            <w:r w:rsidR="005F63C0" w:rsidRPr="00867F0A">
              <w:rPr>
                <w:rStyle w:val="Hyperlink"/>
              </w:rPr>
              <w:t>3.4.</w:t>
            </w:r>
            <w:r w:rsidR="005F63C0">
              <w:rPr>
                <w:rFonts w:asciiTheme="minorHAnsi" w:eastAsiaTheme="minorEastAsia" w:hAnsiTheme="minorHAnsi" w:cstheme="minorBidi"/>
                <w:bCs w:val="0"/>
                <w:lang w:eastAsia="bg-BG"/>
              </w:rPr>
              <w:tab/>
            </w:r>
            <w:r w:rsidR="005F63C0" w:rsidRPr="00867F0A">
              <w:rPr>
                <w:rStyle w:val="Hyperlink"/>
              </w:rPr>
              <w:t>Счетоводен орган</w:t>
            </w:r>
            <w:r w:rsidR="005F63C0">
              <w:rPr>
                <w:webHidden/>
              </w:rPr>
              <w:tab/>
            </w:r>
            <w:r w:rsidR="005F63C0">
              <w:rPr>
                <w:webHidden/>
              </w:rPr>
              <w:fldChar w:fldCharType="begin"/>
            </w:r>
            <w:r w:rsidR="005F63C0">
              <w:rPr>
                <w:webHidden/>
              </w:rPr>
              <w:instrText xml:space="preserve"> PAGEREF _Toc194486782 \h </w:instrText>
            </w:r>
            <w:r w:rsidR="005F63C0">
              <w:rPr>
                <w:webHidden/>
              </w:rPr>
            </w:r>
            <w:r w:rsidR="005F63C0">
              <w:rPr>
                <w:webHidden/>
              </w:rPr>
              <w:fldChar w:fldCharType="separate"/>
            </w:r>
            <w:r w:rsidR="005F63C0">
              <w:rPr>
                <w:webHidden/>
              </w:rPr>
              <w:t>8</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3" w:history="1">
            <w:r w:rsidR="005F63C0" w:rsidRPr="00867F0A">
              <w:rPr>
                <w:rStyle w:val="Hyperlink"/>
              </w:rPr>
              <w:t>3.5.</w:t>
            </w:r>
            <w:r w:rsidR="005F63C0">
              <w:rPr>
                <w:rFonts w:asciiTheme="minorHAnsi" w:eastAsiaTheme="minorEastAsia" w:hAnsiTheme="minorHAnsi" w:cstheme="minorBidi"/>
                <w:bCs w:val="0"/>
                <w:lang w:eastAsia="bg-BG"/>
              </w:rPr>
              <w:tab/>
            </w:r>
            <w:r w:rsidR="005F63C0" w:rsidRPr="00867F0A">
              <w:rPr>
                <w:rStyle w:val="Hyperlink"/>
              </w:rPr>
              <w:t>Одитен орган</w:t>
            </w:r>
            <w:r w:rsidR="005F63C0">
              <w:rPr>
                <w:webHidden/>
              </w:rPr>
              <w:tab/>
            </w:r>
            <w:r w:rsidR="005F63C0">
              <w:rPr>
                <w:webHidden/>
              </w:rPr>
              <w:fldChar w:fldCharType="begin"/>
            </w:r>
            <w:r w:rsidR="005F63C0">
              <w:rPr>
                <w:webHidden/>
              </w:rPr>
              <w:instrText xml:space="preserve"> PAGEREF _Toc194486783 \h </w:instrText>
            </w:r>
            <w:r w:rsidR="005F63C0">
              <w:rPr>
                <w:webHidden/>
              </w:rPr>
            </w:r>
            <w:r w:rsidR="005F63C0">
              <w:rPr>
                <w:webHidden/>
              </w:rPr>
              <w:fldChar w:fldCharType="separate"/>
            </w:r>
            <w:r w:rsidR="005F63C0">
              <w:rPr>
                <w:webHidden/>
              </w:rPr>
              <w:t>10</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4" w:history="1">
            <w:r w:rsidR="005F63C0" w:rsidRPr="00867F0A">
              <w:rPr>
                <w:rStyle w:val="Hyperlink"/>
              </w:rPr>
              <w:t>3.6.</w:t>
            </w:r>
            <w:r w:rsidR="005F63C0">
              <w:rPr>
                <w:rFonts w:asciiTheme="minorHAnsi" w:eastAsiaTheme="minorEastAsia" w:hAnsiTheme="minorHAnsi" w:cstheme="minorBidi"/>
                <w:bCs w:val="0"/>
                <w:lang w:eastAsia="bg-BG"/>
              </w:rPr>
              <w:tab/>
            </w:r>
            <w:r w:rsidR="005F63C0" w:rsidRPr="00867F0A">
              <w:rPr>
                <w:rStyle w:val="Hyperlink"/>
              </w:rPr>
              <w:t>Вътрешен одит</w:t>
            </w:r>
            <w:r w:rsidR="005F63C0">
              <w:rPr>
                <w:webHidden/>
              </w:rPr>
              <w:tab/>
            </w:r>
            <w:r w:rsidR="005F63C0">
              <w:rPr>
                <w:webHidden/>
              </w:rPr>
              <w:fldChar w:fldCharType="begin"/>
            </w:r>
            <w:r w:rsidR="005F63C0">
              <w:rPr>
                <w:webHidden/>
              </w:rPr>
              <w:instrText xml:space="preserve"> PAGEREF _Toc194486784 \h </w:instrText>
            </w:r>
            <w:r w:rsidR="005F63C0">
              <w:rPr>
                <w:webHidden/>
              </w:rPr>
            </w:r>
            <w:r w:rsidR="005F63C0">
              <w:rPr>
                <w:webHidden/>
              </w:rPr>
              <w:fldChar w:fldCharType="separate"/>
            </w:r>
            <w:r w:rsidR="005F63C0">
              <w:rPr>
                <w:webHidden/>
              </w:rPr>
              <w:t>17</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5" w:history="1">
            <w:r w:rsidR="005F63C0" w:rsidRPr="00867F0A">
              <w:rPr>
                <w:rStyle w:val="Hyperlink"/>
              </w:rPr>
              <w:t>3.7.</w:t>
            </w:r>
            <w:r w:rsidR="005F63C0">
              <w:rPr>
                <w:rFonts w:asciiTheme="minorHAnsi" w:eastAsiaTheme="minorEastAsia" w:hAnsiTheme="minorHAnsi" w:cstheme="minorBidi"/>
                <w:bCs w:val="0"/>
                <w:lang w:eastAsia="bg-BG"/>
              </w:rPr>
              <w:tab/>
            </w:r>
            <w:r w:rsidR="005F63C0" w:rsidRPr="00867F0A">
              <w:rPr>
                <w:rStyle w:val="Hyperlink"/>
              </w:rPr>
              <w:t>Външен одит</w:t>
            </w:r>
            <w:r w:rsidR="005F63C0">
              <w:rPr>
                <w:webHidden/>
              </w:rPr>
              <w:tab/>
            </w:r>
            <w:r w:rsidR="005F63C0">
              <w:rPr>
                <w:webHidden/>
              </w:rPr>
              <w:fldChar w:fldCharType="begin"/>
            </w:r>
            <w:r w:rsidR="005F63C0">
              <w:rPr>
                <w:webHidden/>
              </w:rPr>
              <w:instrText xml:space="preserve"> PAGEREF _Toc194486785 \h </w:instrText>
            </w:r>
            <w:r w:rsidR="005F63C0">
              <w:rPr>
                <w:webHidden/>
              </w:rPr>
            </w:r>
            <w:r w:rsidR="005F63C0">
              <w:rPr>
                <w:webHidden/>
              </w:rPr>
              <w:fldChar w:fldCharType="separate"/>
            </w:r>
            <w:r w:rsidR="005F63C0">
              <w:rPr>
                <w:webHidden/>
              </w:rPr>
              <w:t>18</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6" w:history="1">
            <w:r w:rsidR="005F63C0" w:rsidRPr="00867F0A">
              <w:rPr>
                <w:rStyle w:val="Hyperlink"/>
              </w:rPr>
              <w:t>3.8.</w:t>
            </w:r>
            <w:r w:rsidR="005F63C0">
              <w:rPr>
                <w:rFonts w:asciiTheme="minorHAnsi" w:eastAsiaTheme="minorEastAsia" w:hAnsiTheme="minorHAnsi" w:cstheme="minorBidi"/>
                <w:bCs w:val="0"/>
                <w:lang w:eastAsia="bg-BG"/>
              </w:rPr>
              <w:tab/>
            </w:r>
            <w:r w:rsidR="005F63C0" w:rsidRPr="00867F0A">
              <w:rPr>
                <w:rStyle w:val="Hyperlink"/>
              </w:rPr>
              <w:t>Комитет за наблюдение на Споразумението за партньорство</w:t>
            </w:r>
            <w:r w:rsidR="005F63C0">
              <w:rPr>
                <w:webHidden/>
              </w:rPr>
              <w:tab/>
            </w:r>
            <w:r w:rsidR="005F63C0">
              <w:rPr>
                <w:webHidden/>
              </w:rPr>
              <w:fldChar w:fldCharType="begin"/>
            </w:r>
            <w:r w:rsidR="005F63C0">
              <w:rPr>
                <w:webHidden/>
              </w:rPr>
              <w:instrText xml:space="preserve"> PAGEREF _Toc194486786 \h </w:instrText>
            </w:r>
            <w:r w:rsidR="005F63C0">
              <w:rPr>
                <w:webHidden/>
              </w:rPr>
            </w:r>
            <w:r w:rsidR="005F63C0">
              <w:rPr>
                <w:webHidden/>
              </w:rPr>
              <w:fldChar w:fldCharType="separate"/>
            </w:r>
            <w:r w:rsidR="005F63C0">
              <w:rPr>
                <w:webHidden/>
              </w:rPr>
              <w:t>18</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7" w:history="1">
            <w:r w:rsidR="005F63C0" w:rsidRPr="00867F0A">
              <w:rPr>
                <w:rStyle w:val="Hyperlink"/>
              </w:rPr>
              <w:t>3.9.</w:t>
            </w:r>
            <w:r w:rsidR="005F63C0">
              <w:rPr>
                <w:rFonts w:asciiTheme="minorHAnsi" w:eastAsiaTheme="minorEastAsia" w:hAnsiTheme="minorHAnsi" w:cstheme="minorBidi"/>
                <w:bCs w:val="0"/>
                <w:lang w:eastAsia="bg-BG"/>
              </w:rPr>
              <w:tab/>
            </w:r>
            <w:r w:rsidR="005F63C0" w:rsidRPr="00867F0A">
              <w:rPr>
                <w:rStyle w:val="Hyperlink"/>
              </w:rPr>
              <w:t>Комитет за наблюдение на ПТС</w:t>
            </w:r>
            <w:r w:rsidR="005F63C0">
              <w:rPr>
                <w:webHidden/>
              </w:rPr>
              <w:tab/>
            </w:r>
            <w:r w:rsidR="005F63C0">
              <w:rPr>
                <w:webHidden/>
              </w:rPr>
              <w:fldChar w:fldCharType="begin"/>
            </w:r>
            <w:r w:rsidR="005F63C0">
              <w:rPr>
                <w:webHidden/>
              </w:rPr>
              <w:instrText xml:space="preserve"> PAGEREF _Toc194486787 \h </w:instrText>
            </w:r>
            <w:r w:rsidR="005F63C0">
              <w:rPr>
                <w:webHidden/>
              </w:rPr>
            </w:r>
            <w:r w:rsidR="005F63C0">
              <w:rPr>
                <w:webHidden/>
              </w:rPr>
              <w:fldChar w:fldCharType="separate"/>
            </w:r>
            <w:r w:rsidR="005F63C0">
              <w:rPr>
                <w:webHidden/>
              </w:rPr>
              <w:t>20</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8" w:history="1">
            <w:r w:rsidR="005F63C0" w:rsidRPr="00867F0A">
              <w:rPr>
                <w:rStyle w:val="Hyperlink"/>
              </w:rPr>
              <w:t>3.10.</w:t>
            </w:r>
            <w:r w:rsidR="005F63C0">
              <w:rPr>
                <w:rFonts w:asciiTheme="minorHAnsi" w:eastAsiaTheme="minorEastAsia" w:hAnsiTheme="minorHAnsi" w:cstheme="minorBidi"/>
                <w:bCs w:val="0"/>
                <w:lang w:eastAsia="bg-BG"/>
              </w:rPr>
              <w:tab/>
            </w:r>
            <w:r w:rsidR="005F63C0" w:rsidRPr="00867F0A">
              <w:rPr>
                <w:rStyle w:val="Hyperlink"/>
              </w:rPr>
              <w:t>Управляващ орган (наименование, адрес и лице за контакт в управляващия орган)</w:t>
            </w:r>
            <w:r w:rsidR="005F63C0">
              <w:rPr>
                <w:webHidden/>
              </w:rPr>
              <w:tab/>
            </w:r>
            <w:r w:rsidR="005F63C0">
              <w:rPr>
                <w:webHidden/>
              </w:rPr>
              <w:fldChar w:fldCharType="begin"/>
            </w:r>
            <w:r w:rsidR="005F63C0">
              <w:rPr>
                <w:webHidden/>
              </w:rPr>
              <w:instrText xml:space="preserve"> PAGEREF _Toc194486788 \h </w:instrText>
            </w:r>
            <w:r w:rsidR="005F63C0">
              <w:rPr>
                <w:webHidden/>
              </w:rPr>
            </w:r>
            <w:r w:rsidR="005F63C0">
              <w:rPr>
                <w:webHidden/>
              </w:rPr>
              <w:fldChar w:fldCharType="separate"/>
            </w:r>
            <w:r w:rsidR="005F63C0">
              <w:rPr>
                <w:webHidden/>
              </w:rPr>
              <w:t>29</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89" w:history="1">
            <w:r w:rsidR="005F63C0" w:rsidRPr="00867F0A">
              <w:rPr>
                <w:rStyle w:val="Hyperlink"/>
              </w:rPr>
              <w:t>4.</w:t>
            </w:r>
            <w:r w:rsidR="005F63C0">
              <w:rPr>
                <w:rFonts w:asciiTheme="minorHAnsi" w:eastAsiaTheme="minorEastAsia" w:hAnsiTheme="minorHAnsi" w:cstheme="minorBidi"/>
                <w:bCs w:val="0"/>
                <w:lang w:eastAsia="bg-BG"/>
              </w:rPr>
              <w:tab/>
            </w:r>
            <w:r w:rsidR="005F63C0" w:rsidRPr="00867F0A">
              <w:rPr>
                <w:rStyle w:val="Hyperlink"/>
              </w:rPr>
              <w:t>Междинни звена (наименование, адрес и лица за контакт в междинните звена).</w:t>
            </w:r>
            <w:r w:rsidR="005F63C0">
              <w:rPr>
                <w:webHidden/>
              </w:rPr>
              <w:tab/>
            </w:r>
            <w:r w:rsidR="005F63C0">
              <w:rPr>
                <w:webHidden/>
              </w:rPr>
              <w:fldChar w:fldCharType="begin"/>
            </w:r>
            <w:r w:rsidR="005F63C0">
              <w:rPr>
                <w:webHidden/>
              </w:rPr>
              <w:instrText xml:space="preserve"> PAGEREF _Toc194486789 \h </w:instrText>
            </w:r>
            <w:r w:rsidR="005F63C0">
              <w:rPr>
                <w:webHidden/>
              </w:rPr>
            </w:r>
            <w:r w:rsidR="005F63C0">
              <w:rPr>
                <w:webHidden/>
              </w:rPr>
              <w:fldChar w:fldCharType="separate"/>
            </w:r>
            <w:r w:rsidR="005F63C0">
              <w:rPr>
                <w:webHidden/>
              </w:rPr>
              <w:t>30</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0" w:history="1">
            <w:r w:rsidR="005F63C0" w:rsidRPr="00867F0A">
              <w:rPr>
                <w:rStyle w:val="Hyperlink"/>
              </w:rPr>
              <w:t>5.</w:t>
            </w:r>
            <w:r w:rsidR="005F63C0">
              <w:rPr>
                <w:rFonts w:asciiTheme="minorHAnsi" w:eastAsiaTheme="minorEastAsia" w:hAnsiTheme="minorHAnsi" w:cstheme="minorBidi"/>
                <w:bCs w:val="0"/>
                <w:lang w:eastAsia="bg-BG"/>
              </w:rPr>
              <w:tab/>
            </w:r>
            <w:r w:rsidR="005F63C0" w:rsidRPr="00867F0A">
              <w:rPr>
                <w:rStyle w:val="Hyperlink"/>
              </w:rPr>
              <w:t>Принципът на разделяне на функциите между одитния орган и управляващите/ счетоводните органи.</w:t>
            </w:r>
            <w:r w:rsidR="005F63C0">
              <w:rPr>
                <w:webHidden/>
              </w:rPr>
              <w:tab/>
            </w:r>
            <w:r w:rsidR="005F63C0">
              <w:rPr>
                <w:webHidden/>
              </w:rPr>
              <w:fldChar w:fldCharType="begin"/>
            </w:r>
            <w:r w:rsidR="005F63C0">
              <w:rPr>
                <w:webHidden/>
              </w:rPr>
              <w:instrText xml:space="preserve"> PAGEREF _Toc194486790 \h </w:instrText>
            </w:r>
            <w:r w:rsidR="005F63C0">
              <w:rPr>
                <w:webHidden/>
              </w:rPr>
            </w:r>
            <w:r w:rsidR="005F63C0">
              <w:rPr>
                <w:webHidden/>
              </w:rPr>
              <w:fldChar w:fldCharType="separate"/>
            </w:r>
            <w:r w:rsidR="005F63C0">
              <w:rPr>
                <w:webHidden/>
              </w:rPr>
              <w:t>30</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1" w:history="1">
            <w:r w:rsidR="005F63C0" w:rsidRPr="00867F0A">
              <w:rPr>
                <w:rStyle w:val="Hyperlink"/>
              </w:rPr>
              <w:t>6.</w:t>
            </w:r>
            <w:r w:rsidR="005F63C0">
              <w:rPr>
                <w:rFonts w:asciiTheme="minorHAnsi" w:eastAsiaTheme="minorEastAsia" w:hAnsiTheme="minorHAnsi" w:cstheme="minorBidi"/>
                <w:bCs w:val="0"/>
                <w:lang w:eastAsia="bg-BG"/>
              </w:rPr>
              <w:tab/>
            </w:r>
            <w:r w:rsidR="005F63C0" w:rsidRPr="00867F0A">
              <w:rPr>
                <w:rStyle w:val="Hyperlink"/>
              </w:rPr>
              <w:t>Организационна диаграма, показваща взаимоотношенията на УО с другите звена, ангажирани в работата с администрирането на ЕФСУ:</w:t>
            </w:r>
            <w:r w:rsidR="005F63C0">
              <w:rPr>
                <w:webHidden/>
              </w:rPr>
              <w:tab/>
            </w:r>
            <w:r w:rsidR="005F63C0">
              <w:rPr>
                <w:webHidden/>
              </w:rPr>
              <w:fldChar w:fldCharType="begin"/>
            </w:r>
            <w:r w:rsidR="005F63C0">
              <w:rPr>
                <w:webHidden/>
              </w:rPr>
              <w:instrText xml:space="preserve"> PAGEREF _Toc194486791 \h </w:instrText>
            </w:r>
            <w:r w:rsidR="005F63C0">
              <w:rPr>
                <w:webHidden/>
              </w:rPr>
            </w:r>
            <w:r w:rsidR="005F63C0">
              <w:rPr>
                <w:webHidden/>
              </w:rPr>
              <w:fldChar w:fldCharType="separate"/>
            </w:r>
            <w:r w:rsidR="005F63C0">
              <w:rPr>
                <w:webHidden/>
              </w:rPr>
              <w:t>30</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2" w:history="1">
            <w:r w:rsidR="005F63C0" w:rsidRPr="00867F0A">
              <w:rPr>
                <w:rStyle w:val="Hyperlink"/>
                <w:b/>
              </w:rPr>
              <w:t>7.</w:t>
            </w:r>
            <w:r w:rsidR="005F63C0">
              <w:rPr>
                <w:rFonts w:asciiTheme="minorHAnsi" w:eastAsiaTheme="minorEastAsia" w:hAnsiTheme="minorHAnsi" w:cstheme="minorBidi"/>
                <w:bCs w:val="0"/>
                <w:lang w:eastAsia="bg-BG"/>
              </w:rPr>
              <w:tab/>
            </w:r>
            <w:r w:rsidR="005F63C0" w:rsidRPr="00867F0A">
              <w:rPr>
                <w:rStyle w:val="Hyperlink"/>
                <w:b/>
              </w:rPr>
              <w:t>УПРАВЛЯВАЩ ОРГАН</w:t>
            </w:r>
            <w:r w:rsidR="005F63C0">
              <w:rPr>
                <w:webHidden/>
              </w:rPr>
              <w:tab/>
            </w:r>
            <w:r w:rsidR="005F63C0">
              <w:rPr>
                <w:webHidden/>
              </w:rPr>
              <w:fldChar w:fldCharType="begin"/>
            </w:r>
            <w:r w:rsidR="005F63C0">
              <w:rPr>
                <w:webHidden/>
              </w:rPr>
              <w:instrText xml:space="preserve"> PAGEREF _Toc194486792 \h </w:instrText>
            </w:r>
            <w:r w:rsidR="005F63C0">
              <w:rPr>
                <w:webHidden/>
              </w:rPr>
            </w:r>
            <w:r w:rsidR="005F63C0">
              <w:rPr>
                <w:webHidden/>
              </w:rPr>
              <w:fldChar w:fldCharType="separate"/>
            </w:r>
            <w:r w:rsidR="005F63C0">
              <w:rPr>
                <w:webHidden/>
              </w:rPr>
              <w:t>32</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3" w:history="1">
            <w:r w:rsidR="005F63C0" w:rsidRPr="00867F0A">
              <w:rPr>
                <w:rStyle w:val="Hyperlink"/>
              </w:rPr>
              <w:t>7.1.</w:t>
            </w:r>
            <w:r w:rsidR="005F63C0">
              <w:rPr>
                <w:rFonts w:asciiTheme="minorHAnsi" w:eastAsiaTheme="minorEastAsia" w:hAnsiTheme="minorHAnsi" w:cstheme="minorBidi"/>
                <w:bCs w:val="0"/>
                <w:lang w:eastAsia="bg-BG"/>
              </w:rPr>
              <w:tab/>
            </w:r>
            <w:r w:rsidR="005F63C0" w:rsidRPr="00867F0A">
              <w:rPr>
                <w:rStyle w:val="Hyperlink"/>
              </w:rPr>
              <w:t>Управляващ орган – описание на организацията и процедурите, свързани с неговите функции и задачи, посочени в членове 72—75</w:t>
            </w:r>
            <w:r w:rsidR="005F63C0">
              <w:rPr>
                <w:webHidden/>
              </w:rPr>
              <w:tab/>
            </w:r>
            <w:r w:rsidR="005F63C0">
              <w:rPr>
                <w:webHidden/>
              </w:rPr>
              <w:fldChar w:fldCharType="begin"/>
            </w:r>
            <w:r w:rsidR="005F63C0">
              <w:rPr>
                <w:webHidden/>
              </w:rPr>
              <w:instrText xml:space="preserve"> PAGEREF _Toc194486793 \h </w:instrText>
            </w:r>
            <w:r w:rsidR="005F63C0">
              <w:rPr>
                <w:webHidden/>
              </w:rPr>
            </w:r>
            <w:r w:rsidR="005F63C0">
              <w:rPr>
                <w:webHidden/>
              </w:rPr>
              <w:fldChar w:fldCharType="separate"/>
            </w:r>
            <w:r w:rsidR="005F63C0">
              <w:rPr>
                <w:webHidden/>
              </w:rPr>
              <w:t>32</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4" w:history="1">
            <w:r w:rsidR="005F63C0" w:rsidRPr="00867F0A">
              <w:rPr>
                <w:rStyle w:val="Hyperlink"/>
              </w:rPr>
              <w:t>7.1.1.</w:t>
            </w:r>
            <w:r w:rsidR="005F63C0">
              <w:rPr>
                <w:rFonts w:asciiTheme="minorHAnsi" w:eastAsiaTheme="minorEastAsia" w:hAnsiTheme="minorHAnsi" w:cstheme="minorBidi"/>
                <w:bCs w:val="0"/>
                <w:lang w:eastAsia="bg-BG"/>
              </w:rPr>
              <w:tab/>
            </w:r>
            <w:r w:rsidR="005F63C0" w:rsidRPr="00867F0A">
              <w:rPr>
                <w:rStyle w:val="Hyperlink"/>
              </w:rPr>
              <w:t>Статут на управляващия орган (национален, регионален или местен публичен или частен орган) и структура, от която той е част.</w:t>
            </w:r>
            <w:r w:rsidR="005F63C0">
              <w:rPr>
                <w:webHidden/>
              </w:rPr>
              <w:tab/>
            </w:r>
            <w:r w:rsidR="005F63C0">
              <w:rPr>
                <w:webHidden/>
              </w:rPr>
              <w:fldChar w:fldCharType="begin"/>
            </w:r>
            <w:r w:rsidR="005F63C0">
              <w:rPr>
                <w:webHidden/>
              </w:rPr>
              <w:instrText xml:space="preserve"> PAGEREF _Toc194486794 \h </w:instrText>
            </w:r>
            <w:r w:rsidR="005F63C0">
              <w:rPr>
                <w:webHidden/>
              </w:rPr>
            </w:r>
            <w:r w:rsidR="005F63C0">
              <w:rPr>
                <w:webHidden/>
              </w:rPr>
              <w:fldChar w:fldCharType="separate"/>
            </w:r>
            <w:r w:rsidR="005F63C0">
              <w:rPr>
                <w:webHidden/>
              </w:rPr>
              <w:t>32</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5" w:history="1">
            <w:r w:rsidR="005F63C0" w:rsidRPr="00867F0A">
              <w:rPr>
                <w:rStyle w:val="Hyperlink"/>
              </w:rPr>
              <w:t>7.1.2.</w:t>
            </w:r>
            <w:r w:rsidR="005F63C0">
              <w:rPr>
                <w:rFonts w:asciiTheme="minorHAnsi" w:eastAsiaTheme="minorEastAsia" w:hAnsiTheme="minorHAnsi" w:cstheme="minorBidi"/>
                <w:bCs w:val="0"/>
                <w:lang w:eastAsia="bg-BG"/>
              </w:rPr>
              <w:tab/>
            </w:r>
            <w:r w:rsidR="005F63C0" w:rsidRPr="00867F0A">
              <w:rPr>
                <w:rStyle w:val="Hyperlink"/>
              </w:rPr>
              <w:t>Посочване на пряко изпълняваните от управляващия орган функции и задачи. Когато управляващият орган успоредно с това изпълнява функциите и на счетоводен орган — описание на начина, по който се гарантира разделението на функциите.</w:t>
            </w:r>
            <w:r w:rsidR="005F63C0">
              <w:rPr>
                <w:webHidden/>
              </w:rPr>
              <w:tab/>
            </w:r>
            <w:r w:rsidR="005F63C0">
              <w:rPr>
                <w:webHidden/>
              </w:rPr>
              <w:fldChar w:fldCharType="begin"/>
            </w:r>
            <w:r w:rsidR="005F63C0">
              <w:rPr>
                <w:webHidden/>
              </w:rPr>
              <w:instrText xml:space="preserve"> PAGEREF _Toc194486795 \h </w:instrText>
            </w:r>
            <w:r w:rsidR="005F63C0">
              <w:rPr>
                <w:webHidden/>
              </w:rPr>
            </w:r>
            <w:r w:rsidR="005F63C0">
              <w:rPr>
                <w:webHidden/>
              </w:rPr>
              <w:fldChar w:fldCharType="separate"/>
            </w:r>
            <w:r w:rsidR="005F63C0">
              <w:rPr>
                <w:webHidden/>
              </w:rPr>
              <w:t>32</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6" w:history="1">
            <w:r w:rsidR="005F63C0" w:rsidRPr="00867F0A">
              <w:rPr>
                <w:rStyle w:val="Hyperlink"/>
              </w:rPr>
              <w:t>7.1.2.1.</w:t>
            </w:r>
            <w:r w:rsidR="005F63C0">
              <w:rPr>
                <w:rFonts w:asciiTheme="minorHAnsi" w:eastAsiaTheme="minorEastAsia" w:hAnsiTheme="minorHAnsi" w:cstheme="minorBidi"/>
                <w:bCs w:val="0"/>
                <w:lang w:eastAsia="bg-BG"/>
              </w:rPr>
              <w:tab/>
            </w:r>
            <w:r w:rsidR="005F63C0" w:rsidRPr="00867F0A">
              <w:rPr>
                <w:rStyle w:val="Hyperlink"/>
              </w:rPr>
              <w:t>Основни процеси на управление и контрол:</w:t>
            </w:r>
            <w:r w:rsidR="005F63C0">
              <w:rPr>
                <w:webHidden/>
              </w:rPr>
              <w:tab/>
            </w:r>
            <w:r w:rsidR="005F63C0">
              <w:rPr>
                <w:webHidden/>
              </w:rPr>
              <w:fldChar w:fldCharType="begin"/>
            </w:r>
            <w:r w:rsidR="005F63C0">
              <w:rPr>
                <w:webHidden/>
              </w:rPr>
              <w:instrText xml:space="preserve"> PAGEREF _Toc194486796 \h </w:instrText>
            </w:r>
            <w:r w:rsidR="005F63C0">
              <w:rPr>
                <w:webHidden/>
              </w:rPr>
            </w:r>
            <w:r w:rsidR="005F63C0">
              <w:rPr>
                <w:webHidden/>
              </w:rPr>
              <w:fldChar w:fldCharType="separate"/>
            </w:r>
            <w:r w:rsidR="005F63C0">
              <w:rPr>
                <w:webHidden/>
              </w:rPr>
              <w:t>33</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7" w:history="1">
            <w:r w:rsidR="005F63C0" w:rsidRPr="00867F0A">
              <w:rPr>
                <w:rStyle w:val="Hyperlink"/>
                <w:lang w:eastAsia="bg-BG"/>
              </w:rPr>
              <w:t>7.1.2.2.</w:t>
            </w:r>
            <w:r w:rsidR="005F63C0">
              <w:rPr>
                <w:rFonts w:asciiTheme="minorHAnsi" w:eastAsiaTheme="minorEastAsia" w:hAnsiTheme="minorHAnsi" w:cstheme="minorBidi"/>
                <w:bCs w:val="0"/>
                <w:lang w:eastAsia="bg-BG"/>
              </w:rPr>
              <w:tab/>
            </w:r>
            <w:r w:rsidR="005F63C0" w:rsidRPr="00867F0A">
              <w:rPr>
                <w:rStyle w:val="Hyperlink"/>
              </w:rPr>
              <w:t>Функции</w:t>
            </w:r>
            <w:r w:rsidR="005F63C0" w:rsidRPr="00867F0A">
              <w:rPr>
                <w:rStyle w:val="Hyperlink"/>
                <w:lang w:eastAsia="bg-BG"/>
              </w:rPr>
              <w:t xml:space="preserve"> на конкретните бенефициенти по ПТС</w:t>
            </w:r>
            <w:r w:rsidR="005F63C0">
              <w:rPr>
                <w:webHidden/>
              </w:rPr>
              <w:tab/>
            </w:r>
            <w:r w:rsidR="005F63C0">
              <w:rPr>
                <w:webHidden/>
              </w:rPr>
              <w:fldChar w:fldCharType="begin"/>
            </w:r>
            <w:r w:rsidR="005F63C0">
              <w:rPr>
                <w:webHidden/>
              </w:rPr>
              <w:instrText xml:space="preserve"> PAGEREF _Toc194486797 \h </w:instrText>
            </w:r>
            <w:r w:rsidR="005F63C0">
              <w:rPr>
                <w:webHidden/>
              </w:rPr>
            </w:r>
            <w:r w:rsidR="005F63C0">
              <w:rPr>
                <w:webHidden/>
              </w:rPr>
              <w:fldChar w:fldCharType="separate"/>
            </w:r>
            <w:r w:rsidR="005F63C0">
              <w:rPr>
                <w:webHidden/>
              </w:rPr>
              <w:t>35</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8" w:history="1">
            <w:r w:rsidR="005F63C0" w:rsidRPr="00867F0A">
              <w:rPr>
                <w:rStyle w:val="Hyperlink"/>
                <w:b/>
              </w:rPr>
              <w:t>8.</w:t>
            </w:r>
            <w:r w:rsidR="005F63C0">
              <w:rPr>
                <w:rFonts w:asciiTheme="minorHAnsi" w:eastAsiaTheme="minorEastAsia" w:hAnsiTheme="minorHAnsi" w:cstheme="minorBidi"/>
                <w:bCs w:val="0"/>
                <w:lang w:eastAsia="bg-BG"/>
              </w:rPr>
              <w:tab/>
            </w:r>
            <w:r w:rsidR="005F63C0" w:rsidRPr="00867F0A">
              <w:rPr>
                <w:rStyle w:val="Hyperlink"/>
                <w:b/>
              </w:rPr>
              <w:t>ЦЕЛ, СЪЩНОСТ И ПРОМЯНА НА ПРОЦЕДУРНИЯ НАРЪЧНИК</w:t>
            </w:r>
            <w:r w:rsidR="005F63C0">
              <w:rPr>
                <w:webHidden/>
              </w:rPr>
              <w:tab/>
            </w:r>
            <w:r w:rsidR="005F63C0">
              <w:rPr>
                <w:webHidden/>
              </w:rPr>
              <w:fldChar w:fldCharType="begin"/>
            </w:r>
            <w:r w:rsidR="005F63C0">
              <w:rPr>
                <w:webHidden/>
              </w:rPr>
              <w:instrText xml:space="preserve"> PAGEREF _Toc194486798 \h </w:instrText>
            </w:r>
            <w:r w:rsidR="005F63C0">
              <w:rPr>
                <w:webHidden/>
              </w:rPr>
            </w:r>
            <w:r w:rsidR="005F63C0">
              <w:rPr>
                <w:webHidden/>
              </w:rPr>
              <w:fldChar w:fldCharType="separate"/>
            </w:r>
            <w:r w:rsidR="005F63C0">
              <w:rPr>
                <w:webHidden/>
              </w:rPr>
              <w:t>36</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799" w:history="1">
            <w:r w:rsidR="005F63C0" w:rsidRPr="00867F0A">
              <w:rPr>
                <w:rStyle w:val="Hyperlink"/>
              </w:rPr>
              <w:t>8.1.</w:t>
            </w:r>
            <w:r w:rsidR="005F63C0">
              <w:rPr>
                <w:rFonts w:asciiTheme="minorHAnsi" w:eastAsiaTheme="minorEastAsia" w:hAnsiTheme="minorHAnsi" w:cstheme="minorBidi"/>
                <w:bCs w:val="0"/>
                <w:lang w:eastAsia="bg-BG"/>
              </w:rPr>
              <w:tab/>
            </w:r>
            <w:r w:rsidR="005F63C0" w:rsidRPr="00867F0A">
              <w:rPr>
                <w:rStyle w:val="Hyperlink"/>
              </w:rPr>
              <w:t>Цел и същност на процедурния наръчник</w:t>
            </w:r>
            <w:r w:rsidR="005F63C0">
              <w:rPr>
                <w:webHidden/>
              </w:rPr>
              <w:tab/>
            </w:r>
            <w:r w:rsidR="005F63C0">
              <w:rPr>
                <w:webHidden/>
              </w:rPr>
              <w:fldChar w:fldCharType="begin"/>
            </w:r>
            <w:r w:rsidR="005F63C0">
              <w:rPr>
                <w:webHidden/>
              </w:rPr>
              <w:instrText xml:space="preserve"> PAGEREF _Toc194486799 \h </w:instrText>
            </w:r>
            <w:r w:rsidR="005F63C0">
              <w:rPr>
                <w:webHidden/>
              </w:rPr>
            </w:r>
            <w:r w:rsidR="005F63C0">
              <w:rPr>
                <w:webHidden/>
              </w:rPr>
              <w:fldChar w:fldCharType="separate"/>
            </w:r>
            <w:r w:rsidR="005F63C0">
              <w:rPr>
                <w:webHidden/>
              </w:rPr>
              <w:t>36</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800" w:history="1">
            <w:r w:rsidR="005F63C0" w:rsidRPr="00867F0A">
              <w:rPr>
                <w:rStyle w:val="Hyperlink"/>
              </w:rPr>
              <w:t>8.2.</w:t>
            </w:r>
            <w:r w:rsidR="005F63C0">
              <w:rPr>
                <w:rFonts w:asciiTheme="minorHAnsi" w:eastAsiaTheme="minorEastAsia" w:hAnsiTheme="minorHAnsi" w:cstheme="minorBidi"/>
                <w:bCs w:val="0"/>
                <w:lang w:eastAsia="bg-BG"/>
              </w:rPr>
              <w:tab/>
            </w:r>
            <w:r w:rsidR="005F63C0" w:rsidRPr="00867F0A">
              <w:rPr>
                <w:rStyle w:val="Hyperlink"/>
              </w:rPr>
              <w:t>Запознаване с Процедурния наръчник</w:t>
            </w:r>
            <w:r w:rsidR="005F63C0">
              <w:rPr>
                <w:webHidden/>
              </w:rPr>
              <w:tab/>
            </w:r>
            <w:r w:rsidR="005F63C0">
              <w:rPr>
                <w:webHidden/>
              </w:rPr>
              <w:fldChar w:fldCharType="begin"/>
            </w:r>
            <w:r w:rsidR="005F63C0">
              <w:rPr>
                <w:webHidden/>
              </w:rPr>
              <w:instrText xml:space="preserve"> PAGEREF _Toc194486800 \h </w:instrText>
            </w:r>
            <w:r w:rsidR="005F63C0">
              <w:rPr>
                <w:webHidden/>
              </w:rPr>
            </w:r>
            <w:r w:rsidR="005F63C0">
              <w:rPr>
                <w:webHidden/>
              </w:rPr>
              <w:fldChar w:fldCharType="separate"/>
            </w:r>
            <w:r w:rsidR="005F63C0">
              <w:rPr>
                <w:webHidden/>
              </w:rPr>
              <w:t>37</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801" w:history="1">
            <w:r w:rsidR="005F63C0" w:rsidRPr="00867F0A">
              <w:rPr>
                <w:rStyle w:val="Hyperlink"/>
              </w:rPr>
              <w:t>8.3.</w:t>
            </w:r>
            <w:r w:rsidR="005F63C0">
              <w:rPr>
                <w:rFonts w:asciiTheme="minorHAnsi" w:eastAsiaTheme="minorEastAsia" w:hAnsiTheme="minorHAnsi" w:cstheme="minorBidi"/>
                <w:bCs w:val="0"/>
                <w:lang w:eastAsia="bg-BG"/>
              </w:rPr>
              <w:tab/>
            </w:r>
            <w:r w:rsidR="005F63C0" w:rsidRPr="00867F0A">
              <w:rPr>
                <w:rStyle w:val="Hyperlink"/>
              </w:rPr>
              <w:t>Промяна на процедурния наръчник</w:t>
            </w:r>
            <w:r w:rsidR="005F63C0">
              <w:rPr>
                <w:webHidden/>
              </w:rPr>
              <w:tab/>
            </w:r>
            <w:r w:rsidR="005F63C0">
              <w:rPr>
                <w:webHidden/>
              </w:rPr>
              <w:fldChar w:fldCharType="begin"/>
            </w:r>
            <w:r w:rsidR="005F63C0">
              <w:rPr>
                <w:webHidden/>
              </w:rPr>
              <w:instrText xml:space="preserve"> PAGEREF _Toc194486801 \h </w:instrText>
            </w:r>
            <w:r w:rsidR="005F63C0">
              <w:rPr>
                <w:webHidden/>
              </w:rPr>
            </w:r>
            <w:r w:rsidR="005F63C0">
              <w:rPr>
                <w:webHidden/>
              </w:rPr>
              <w:fldChar w:fldCharType="separate"/>
            </w:r>
            <w:r w:rsidR="005F63C0">
              <w:rPr>
                <w:webHidden/>
              </w:rPr>
              <w:t>38</w:t>
            </w:r>
            <w:r w:rsidR="005F63C0">
              <w:rPr>
                <w:webHidden/>
              </w:rPr>
              <w:fldChar w:fldCharType="end"/>
            </w:r>
          </w:hyperlink>
        </w:p>
        <w:p w:rsidR="005F63C0" w:rsidRDefault="005E7AE6">
          <w:pPr>
            <w:pStyle w:val="TOC1"/>
            <w:rPr>
              <w:rFonts w:asciiTheme="minorHAnsi" w:eastAsiaTheme="minorEastAsia" w:hAnsiTheme="minorHAnsi" w:cstheme="minorBidi"/>
              <w:bCs w:val="0"/>
              <w:lang w:eastAsia="bg-BG"/>
            </w:rPr>
          </w:pPr>
          <w:hyperlink w:anchor="_Toc194486802" w:history="1">
            <w:r w:rsidR="005F63C0" w:rsidRPr="00867F0A">
              <w:rPr>
                <w:rStyle w:val="Hyperlink"/>
                <w:b/>
              </w:rPr>
              <w:t>9.</w:t>
            </w:r>
            <w:r w:rsidR="005F63C0">
              <w:rPr>
                <w:rFonts w:asciiTheme="minorHAnsi" w:eastAsiaTheme="minorEastAsia" w:hAnsiTheme="minorHAnsi" w:cstheme="minorBidi"/>
                <w:bCs w:val="0"/>
                <w:lang w:eastAsia="bg-BG"/>
              </w:rPr>
              <w:tab/>
            </w:r>
            <w:r w:rsidR="005F63C0" w:rsidRPr="00867F0A">
              <w:rPr>
                <w:rStyle w:val="Hyperlink"/>
                <w:b/>
              </w:rPr>
              <w:t>СИСТЕМИ ЗА УПРАВЛЕНИЕ И КОНТРОЛ</w:t>
            </w:r>
            <w:r w:rsidR="005F63C0">
              <w:rPr>
                <w:webHidden/>
              </w:rPr>
              <w:tab/>
            </w:r>
            <w:r w:rsidR="005F63C0">
              <w:rPr>
                <w:webHidden/>
              </w:rPr>
              <w:fldChar w:fldCharType="begin"/>
            </w:r>
            <w:r w:rsidR="005F63C0">
              <w:rPr>
                <w:webHidden/>
              </w:rPr>
              <w:instrText xml:space="preserve"> PAGEREF _Toc194486802 \h </w:instrText>
            </w:r>
            <w:r w:rsidR="005F63C0">
              <w:rPr>
                <w:webHidden/>
              </w:rPr>
            </w:r>
            <w:r w:rsidR="005F63C0">
              <w:rPr>
                <w:webHidden/>
              </w:rPr>
              <w:fldChar w:fldCharType="separate"/>
            </w:r>
            <w:r w:rsidR="005F63C0">
              <w:rPr>
                <w:webHidden/>
              </w:rPr>
              <w:t>41</w:t>
            </w:r>
            <w:r w:rsidR="005F63C0">
              <w:rPr>
                <w:webHidden/>
              </w:rPr>
              <w:fldChar w:fldCharType="end"/>
            </w:r>
          </w:hyperlink>
        </w:p>
        <w:p w:rsidR="009E22AA" w:rsidRDefault="009E22AA" w:rsidP="00F01616">
          <w:pPr>
            <w:autoSpaceDE w:val="0"/>
            <w:autoSpaceDN w:val="0"/>
            <w:adjustRightInd w:val="0"/>
            <w:spacing w:after="0" w:line="240" w:lineRule="auto"/>
            <w:ind w:firstLine="567"/>
            <w:jc w:val="both"/>
            <w:rPr>
              <w:b/>
              <w:bCs/>
              <w:szCs w:val="24"/>
            </w:rPr>
          </w:pPr>
          <w:r w:rsidRPr="00704959">
            <w:rPr>
              <w:b/>
              <w:bCs/>
              <w:szCs w:val="24"/>
            </w:rPr>
            <w:fldChar w:fldCharType="end"/>
          </w:r>
          <w:r w:rsidR="00F01616">
            <w:rPr>
              <w:b/>
              <w:bCs/>
              <w:szCs w:val="24"/>
            </w:rPr>
            <w:t xml:space="preserve"> </w:t>
          </w:r>
        </w:p>
        <w:p w:rsidR="009E22AA" w:rsidRPr="009E22AA" w:rsidRDefault="005E7AE6"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sdtContent>
    </w:sdt>
    <w:p w:rsidR="009E22AA" w:rsidRPr="00E21E41" w:rsidRDefault="009E22AA" w:rsidP="009E22AA">
      <w:pPr>
        <w:pBdr>
          <w:top w:val="single" w:sz="4" w:space="1" w:color="auto"/>
          <w:left w:val="single" w:sz="4" w:space="21" w:color="auto"/>
          <w:bottom w:val="single" w:sz="4" w:space="1" w:color="auto"/>
          <w:right w:val="single" w:sz="4" w:space="26" w:color="auto"/>
        </w:pBdr>
        <w:shd w:val="clear" w:color="auto" w:fill="99CCFF"/>
        <w:spacing w:before="120" w:after="120" w:line="240" w:lineRule="auto"/>
        <w:ind w:left="360" w:right="423"/>
        <w:outlineLvl w:val="0"/>
        <w:rPr>
          <w:rFonts w:ascii="Times New Roman" w:hAnsi="Times New Roman"/>
          <w:b/>
          <w:color w:val="000000"/>
          <w:sz w:val="24"/>
          <w:szCs w:val="24"/>
          <w:lang w:eastAsia="pl-PL"/>
        </w:rPr>
      </w:pPr>
      <w:bookmarkStart w:id="4" w:name="_Toc194486774"/>
      <w:r w:rsidRPr="00E21E41">
        <w:rPr>
          <w:rFonts w:ascii="Times New Roman" w:hAnsi="Times New Roman"/>
          <w:b/>
          <w:color w:val="000000"/>
          <w:sz w:val="24"/>
          <w:szCs w:val="24"/>
          <w:lang w:eastAsia="pl-PL"/>
        </w:rPr>
        <w:t>СПИСЪК НА СЪКРАЩЕНИЯТА</w:t>
      </w:r>
      <w:bookmarkEnd w:id="3"/>
      <w:bookmarkEnd w:id="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594"/>
      </w:tblGrid>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АОП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Агенцията по обществени поръчки</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АПИ</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Агенция „Пътна инфраструктура”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АРП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Анализ „разходи-ползи”</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ДФЕС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Договор за функциониране на Европейски съюз</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Държавна помощ</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ДППИ</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Държавно предприятие „Пристанищна инфраструктура”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Дирекция КПП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Дирекция „Координация на програми и проекти”</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ЕБВР</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Европейската банка за възстановяване и развитие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 xml:space="preserve">ЕИП </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Единния информационен портал за обща информация за управлението на Европейските структурни и инвестиционни фондове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ЕИБ</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Европейска инвестиционна банка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Европейски съюз</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Европейски парламент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ЗОП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Закон за обществените поръчки</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ЗУСЕФ</w:t>
            </w:r>
            <w:r>
              <w:rPr>
                <w:rFonts w:ascii="Times New Roman" w:hAnsi="Times New Roman"/>
                <w:b/>
                <w:color w:val="000000"/>
                <w:sz w:val="24"/>
                <w:szCs w:val="24"/>
                <w:lang w:eastAsia="bg-BG"/>
              </w:rPr>
              <w:t>СУ</w:t>
            </w:r>
          </w:p>
        </w:tc>
        <w:tc>
          <w:tcPr>
            <w:tcW w:w="6594" w:type="dxa"/>
            <w:vAlign w:val="center"/>
          </w:tcPr>
          <w:p w:rsidR="009E22AA" w:rsidRPr="000B52A0" w:rsidRDefault="009E22AA" w:rsidP="009E22AA">
            <w:pPr>
              <w:spacing w:before="134" w:beforeAutospacing="1" w:after="100" w:afterAutospacing="1" w:line="240" w:lineRule="auto"/>
              <w:ind w:left="14"/>
              <w:rPr>
                <w:rFonts w:ascii="Times New Roman" w:hAnsi="Times New Roman"/>
                <w:sz w:val="24"/>
                <w:szCs w:val="24"/>
                <w:lang w:eastAsia="bg-BG"/>
              </w:rPr>
            </w:pPr>
            <w:r w:rsidRPr="000B52A0">
              <w:rPr>
                <w:rFonts w:ascii="Times New Roman" w:hAnsi="Times New Roman"/>
                <w:sz w:val="24"/>
                <w:szCs w:val="24"/>
                <w:lang w:eastAsia="bg-BG"/>
              </w:rPr>
              <w:t>Закон за управление на средствата от Европейските фондове</w:t>
            </w:r>
            <w:r>
              <w:rPr>
                <w:rFonts w:ascii="Times New Roman" w:hAnsi="Times New Roman"/>
                <w:sz w:val="24"/>
                <w:szCs w:val="24"/>
                <w:lang w:eastAsia="bg-BG"/>
              </w:rPr>
              <w:t xml:space="preserve"> за споделено управление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ЕФРР</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 xml:space="preserve">Европейския фонд за регионално развитие </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МА</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Изпълнителна агенция „Морска администрация”</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ППД</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Изпълнителна агенция „Проучване и поддържане на река Дунав”</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ОСЕС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Изпълнителна агенция „Одит на средствата от Европейския съюз“</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ИГРП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Индикативната годишна работна програма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ИПА</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pl-PL"/>
              </w:rPr>
              <w:t xml:space="preserve">Института по публична администрация </w:t>
            </w:r>
          </w:p>
        </w:tc>
      </w:tr>
      <w:tr w:rsidR="009E22AA" w:rsidRPr="000E56EE" w:rsidTr="009E22AA">
        <w:tc>
          <w:tcPr>
            <w:tcW w:w="2218" w:type="dxa"/>
            <w:vAlign w:val="center"/>
          </w:tcPr>
          <w:p w:rsidR="009E22AA" w:rsidRPr="000E56EE" w:rsidRDefault="009E22AA" w:rsidP="009E22AA">
            <w:pPr>
              <w:spacing w:before="134" w:beforeAutospacing="1" w:after="100" w:afterAutospacing="1"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 xml:space="preserve">ИСУН </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Информационната система за управление и наблюдение   ИСУН 2020“</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КН</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Комитет за наблюдение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color w:val="000000"/>
                <w:sz w:val="24"/>
                <w:szCs w:val="24"/>
                <w:lang w:eastAsia="bg-BG"/>
              </w:rPr>
            </w:pPr>
            <w:r w:rsidRPr="000E56EE">
              <w:rPr>
                <w:rFonts w:ascii="Times New Roman" w:hAnsi="Times New Roman"/>
                <w:b/>
                <w:color w:val="000000"/>
                <w:sz w:val="24"/>
                <w:szCs w:val="24"/>
                <w:lang w:eastAsia="bg-BG"/>
              </w:rPr>
              <w:t>МС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Министерски съвет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МТ</w:t>
            </w:r>
            <w:r>
              <w:rPr>
                <w:rFonts w:ascii="Times New Roman" w:hAnsi="Times New Roman"/>
                <w:b/>
                <w:color w:val="000000"/>
                <w:sz w:val="24"/>
                <w:szCs w:val="24"/>
                <w:lang w:eastAsia="bg-BG"/>
              </w:rPr>
              <w:t>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 xml:space="preserve">Министерство на транспорта и съобщенията </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МОСВ</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Министерство на околната среда и водите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МСЕ</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 xml:space="preserve">Механизма за свързване на Европа </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МФ</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Министерство на финансите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НАП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Национална агенция за приходите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lastRenderedPageBreak/>
              <w:t>НКЖИ</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Национална компания „Железопътна инфраструктура”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662072">
              <w:rPr>
                <w:rFonts w:ascii="Times New Roman" w:hAnsi="Times New Roman"/>
                <w:b/>
                <w:color w:val="000000"/>
                <w:sz w:val="24"/>
                <w:szCs w:val="24"/>
                <w:lang w:eastAsia="bg-BG"/>
              </w:rPr>
              <w:t>НПВУ</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2C5E27">
              <w:rPr>
                <w:rFonts w:ascii="Times New Roman" w:hAnsi="Times New Roman"/>
                <w:lang w:eastAsia="pl-PL"/>
              </w:rPr>
              <w:t>Националния план за възстановяване и устойчивост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ОВОС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 xml:space="preserve">Оценка на въздействието на околната среда </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ОЛАФ</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Европейската служба за борба с измамите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ПТ</w:t>
            </w:r>
            <w:r>
              <w:rPr>
                <w:rFonts w:ascii="Times New Roman" w:hAnsi="Times New Roman"/>
                <w:b/>
                <w:color w:val="000000"/>
                <w:sz w:val="24"/>
                <w:szCs w:val="24"/>
                <w:lang w:eastAsia="bg-BG"/>
              </w:rPr>
              <w:t>С</w:t>
            </w:r>
            <w:r w:rsidRPr="000E56EE">
              <w:rPr>
                <w:rFonts w:ascii="Times New Roman" w:hAnsi="Times New Roman"/>
                <w:b/>
                <w:color w:val="000000"/>
                <w:sz w:val="24"/>
                <w:szCs w:val="24"/>
                <w:lang w:eastAsia="bg-BG"/>
              </w:rPr>
              <w:t xml:space="preserve">  </w:t>
            </w:r>
          </w:p>
        </w:tc>
        <w:tc>
          <w:tcPr>
            <w:tcW w:w="6594"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color w:val="000000"/>
                <w:sz w:val="24"/>
                <w:szCs w:val="24"/>
                <w:lang w:eastAsia="bg-BG"/>
              </w:rPr>
              <w:t xml:space="preserve">Програма „Транспортна </w:t>
            </w:r>
            <w:r>
              <w:rPr>
                <w:rFonts w:ascii="Times New Roman" w:hAnsi="Times New Roman"/>
                <w:color w:val="000000"/>
                <w:sz w:val="24"/>
                <w:szCs w:val="24"/>
                <w:lang w:eastAsia="bg-BG"/>
              </w:rPr>
              <w:t>свързаност</w:t>
            </w:r>
            <w:r w:rsidRPr="000E56EE">
              <w:rPr>
                <w:rFonts w:ascii="Times New Roman" w:hAnsi="Times New Roman"/>
                <w:color w:val="000000"/>
                <w:sz w:val="24"/>
                <w:szCs w:val="24"/>
                <w:lang w:eastAsia="bg-BG"/>
              </w:rPr>
              <w:t xml:space="preserve">” </w:t>
            </w:r>
            <w:r w:rsidRPr="000E56EE">
              <w:rPr>
                <w:rFonts w:ascii="Times New Roman" w:hAnsi="Times New Roman"/>
                <w:sz w:val="24"/>
                <w:szCs w:val="24"/>
                <w:lang w:eastAsia="bg-BG"/>
              </w:rPr>
              <w:t>20</w:t>
            </w:r>
            <w:r>
              <w:rPr>
                <w:rFonts w:ascii="Times New Roman" w:hAnsi="Times New Roman"/>
                <w:sz w:val="24"/>
                <w:szCs w:val="24"/>
                <w:lang w:eastAsia="bg-BG"/>
              </w:rPr>
              <w:t>21</w:t>
            </w:r>
            <w:r w:rsidRPr="000E56EE">
              <w:rPr>
                <w:rFonts w:ascii="Times New Roman" w:hAnsi="Times New Roman"/>
                <w:sz w:val="24"/>
                <w:szCs w:val="24"/>
                <w:lang w:eastAsia="bg-BG"/>
              </w:rPr>
              <w:t>-202</w:t>
            </w:r>
            <w:r>
              <w:rPr>
                <w:rFonts w:ascii="Times New Roman" w:hAnsi="Times New Roman"/>
                <w:sz w:val="24"/>
                <w:szCs w:val="24"/>
                <w:lang w:eastAsia="bg-BG"/>
              </w:rPr>
              <w:t>7</w:t>
            </w:r>
            <w:r w:rsidRPr="000E56EE">
              <w:rPr>
                <w:rFonts w:ascii="Times New Roman" w:hAnsi="Times New Roman"/>
                <w:sz w:val="24"/>
                <w:szCs w:val="24"/>
                <w:lang w:eastAsia="bg-BG"/>
              </w:rPr>
              <w:t xml:space="preserve"> г.</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ПМС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Постановление на Министерския съвет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Приорит</w:t>
            </w:r>
            <w:r>
              <w:rPr>
                <w:rFonts w:ascii="Times New Roman" w:hAnsi="Times New Roman"/>
                <w:color w:val="000000"/>
                <w:sz w:val="24"/>
                <w:szCs w:val="24"/>
                <w:lang w:eastAsia="bg-BG"/>
              </w:rPr>
              <w:t>ет</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РБ</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Република България</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РГ</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Работна група</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СКУСЕС</w:t>
            </w:r>
          </w:p>
        </w:tc>
        <w:tc>
          <w:tcPr>
            <w:tcW w:w="6594" w:type="dxa"/>
            <w:vAlign w:val="center"/>
          </w:tcPr>
          <w:p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Съвета за координация при управлението на средствата от Европейския съюз</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УО</w:t>
            </w:r>
          </w:p>
        </w:tc>
        <w:tc>
          <w:tcPr>
            <w:tcW w:w="6594"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sz w:val="24"/>
                <w:szCs w:val="24"/>
                <w:lang w:eastAsia="bg-BG"/>
              </w:rPr>
              <w:t>Управляващ орган</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УП</w:t>
            </w:r>
          </w:p>
        </w:tc>
        <w:tc>
          <w:tcPr>
            <w:tcW w:w="6594" w:type="dxa"/>
            <w:vAlign w:val="center"/>
          </w:tcPr>
          <w:p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Устройствен правилник</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ФК</w:t>
            </w:r>
          </w:p>
        </w:tc>
        <w:tc>
          <w:tcPr>
            <w:tcW w:w="6594" w:type="dxa"/>
            <w:vAlign w:val="center"/>
          </w:tcPr>
          <w:p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Формуляр за кандидатстване</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ФП</w:t>
            </w:r>
          </w:p>
        </w:tc>
        <w:tc>
          <w:tcPr>
            <w:tcW w:w="6594" w:type="dxa"/>
            <w:vAlign w:val="center"/>
          </w:tcPr>
          <w:p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Финансов план</w:t>
            </w:r>
          </w:p>
        </w:tc>
      </w:tr>
      <w:tr w:rsidR="009E22AA" w:rsidRPr="000E56EE" w:rsidTr="009E22AA">
        <w:tc>
          <w:tcPr>
            <w:tcW w:w="2218" w:type="dxa"/>
            <w:vAlign w:val="center"/>
          </w:tcPr>
          <w:p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ЦКЗ</w:t>
            </w:r>
          </w:p>
        </w:tc>
        <w:tc>
          <w:tcPr>
            <w:tcW w:w="6594" w:type="dxa"/>
            <w:vAlign w:val="center"/>
          </w:tcPr>
          <w:p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Централно координационно звено</w:t>
            </w:r>
          </w:p>
        </w:tc>
      </w:tr>
      <w:tr w:rsidR="009E22AA" w:rsidRPr="000E56EE" w:rsidTr="009E22AA">
        <w:tc>
          <w:tcPr>
            <w:tcW w:w="2218" w:type="dxa"/>
            <w:vAlign w:val="center"/>
          </w:tcPr>
          <w:p w:rsidR="009E22AA" w:rsidRPr="00E21E41" w:rsidRDefault="009E22AA" w:rsidP="009E22AA">
            <w:pPr>
              <w:spacing w:before="134" w:after="0" w:line="240" w:lineRule="auto"/>
              <w:rPr>
                <w:rFonts w:ascii="Times New Roman" w:hAnsi="Times New Roman"/>
                <w:b/>
                <w:color w:val="000000"/>
                <w:sz w:val="24"/>
                <w:szCs w:val="24"/>
                <w:lang w:eastAsia="bg-BG"/>
              </w:rPr>
            </w:pPr>
            <w:r w:rsidRPr="000B52A0">
              <w:rPr>
                <w:rFonts w:ascii="Times New Roman" w:hAnsi="Times New Roman"/>
                <w:b/>
                <w:sz w:val="24"/>
                <w:szCs w:val="24"/>
                <w:lang w:eastAsia="bg-BG"/>
              </w:rPr>
              <w:t>TEN-T</w:t>
            </w:r>
          </w:p>
        </w:tc>
        <w:tc>
          <w:tcPr>
            <w:tcW w:w="6594" w:type="dxa"/>
            <w:vAlign w:val="center"/>
          </w:tcPr>
          <w:p w:rsidR="009E22AA" w:rsidRPr="00E21E41" w:rsidRDefault="009E22AA" w:rsidP="009E22AA">
            <w:pPr>
              <w:spacing w:before="134" w:after="0" w:line="240" w:lineRule="auto"/>
              <w:rPr>
                <w:rFonts w:ascii="Times New Roman" w:hAnsi="Times New Roman"/>
                <w:sz w:val="24"/>
                <w:szCs w:val="24"/>
                <w:lang w:eastAsia="bg-BG"/>
              </w:rPr>
            </w:pPr>
            <w:proofErr w:type="spellStart"/>
            <w:r w:rsidRPr="00E21E41">
              <w:rPr>
                <w:rFonts w:ascii="Times New Roman" w:hAnsi="Times New Roman"/>
                <w:sz w:val="24"/>
                <w:szCs w:val="24"/>
                <w:lang w:eastAsia="bg-BG"/>
              </w:rPr>
              <w:t>Трансевропейска</w:t>
            </w:r>
            <w:proofErr w:type="spellEnd"/>
            <w:r w:rsidRPr="00E21E41">
              <w:rPr>
                <w:rFonts w:ascii="Times New Roman" w:hAnsi="Times New Roman"/>
                <w:sz w:val="24"/>
                <w:szCs w:val="24"/>
                <w:lang w:eastAsia="bg-BG"/>
              </w:rPr>
              <w:t xml:space="preserve"> транспортна мрежа</w:t>
            </w:r>
          </w:p>
        </w:tc>
      </w:tr>
    </w:tbl>
    <w:p w:rsidR="009E22AA" w:rsidRPr="000E56EE" w:rsidRDefault="009E22AA" w:rsidP="009E22AA">
      <w:p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outlineLvl w:val="0"/>
        <w:rPr>
          <w:rFonts w:ascii="Times New Roman" w:hAnsi="Times New Roman"/>
          <w:b/>
          <w:color w:val="000000"/>
          <w:sz w:val="24"/>
          <w:szCs w:val="24"/>
          <w:lang w:eastAsia="pl-PL"/>
        </w:rPr>
      </w:pPr>
      <w:bookmarkStart w:id="5" w:name="_Toc139967779"/>
      <w:bookmarkStart w:id="6" w:name="_Toc194486775"/>
      <w:r>
        <w:rPr>
          <w:rFonts w:ascii="Times New Roman" w:hAnsi="Times New Roman"/>
          <w:b/>
          <w:color w:val="000000"/>
          <w:sz w:val="24"/>
          <w:szCs w:val="24"/>
          <w:lang w:eastAsia="pl-PL"/>
        </w:rPr>
        <w:t xml:space="preserve">ГЛАВА 1 </w:t>
      </w:r>
      <w:r w:rsidRPr="000E56EE">
        <w:rPr>
          <w:rFonts w:ascii="Times New Roman" w:hAnsi="Times New Roman"/>
          <w:b/>
          <w:color w:val="000000"/>
          <w:sz w:val="24"/>
          <w:szCs w:val="24"/>
          <w:lang w:eastAsia="pl-PL"/>
        </w:rPr>
        <w:t>ОБЩИ ПОЛОЖЕНИЯ</w:t>
      </w:r>
      <w:bookmarkEnd w:id="5"/>
      <w:bookmarkEnd w:id="6"/>
    </w:p>
    <w:p w:rsidR="009E22AA" w:rsidRPr="00E21E41" w:rsidRDefault="009E22AA" w:rsidP="00231ED3">
      <w:pPr>
        <w:pStyle w:val="SUK2"/>
        <w:numPr>
          <w:ilvl w:val="0"/>
          <w:numId w:val="7"/>
        </w:numPr>
        <w:pBdr>
          <w:left w:val="single" w:sz="4" w:space="4" w:color="auto"/>
        </w:pBdr>
        <w:rPr>
          <w:rFonts w:ascii="Times New Roman" w:hAnsi="Times New Roman"/>
          <w:i/>
          <w:spacing w:val="0"/>
        </w:rPr>
      </w:pPr>
      <w:bookmarkStart w:id="7" w:name="_Toc139967780"/>
      <w:bookmarkStart w:id="8" w:name="_Toc194486776"/>
      <w:r w:rsidRPr="000B52A0">
        <w:rPr>
          <w:rFonts w:ascii="Times New Roman" w:hAnsi="Times New Roman"/>
          <w:spacing w:val="0"/>
        </w:rPr>
        <w:t>Отговорна</w:t>
      </w:r>
      <w:r w:rsidRPr="00E21E41">
        <w:rPr>
          <w:rFonts w:ascii="Times New Roman" w:hAnsi="Times New Roman"/>
          <w:spacing w:val="0"/>
        </w:rPr>
        <w:t xml:space="preserve"> институция за изпълнение на описаните системи за управление и контрол</w:t>
      </w:r>
      <w:bookmarkEnd w:id="7"/>
      <w:bookmarkEnd w:id="8"/>
    </w:p>
    <w:tbl>
      <w:tblPr>
        <w:tblW w:w="9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2"/>
        <w:gridCol w:w="5873"/>
      </w:tblGrid>
      <w:tr w:rsidR="009E22AA" w:rsidRPr="000E56EE" w:rsidTr="009E22AA">
        <w:trPr>
          <w:trHeight w:val="698"/>
          <w:jc w:val="center"/>
        </w:trPr>
        <w:tc>
          <w:tcPr>
            <w:tcW w:w="9055" w:type="dxa"/>
            <w:gridSpan w:val="2"/>
          </w:tcPr>
          <w:p w:rsidR="009E22AA" w:rsidRPr="00E21E41" w:rsidRDefault="009E22AA" w:rsidP="009E22AA">
            <w:pPr>
              <w:spacing w:after="0" w:line="240" w:lineRule="auto"/>
              <w:jc w:val="center"/>
              <w:rPr>
                <w:rFonts w:ascii="Times New Roman" w:hAnsi="Times New Roman"/>
                <w:sz w:val="24"/>
                <w:szCs w:val="24"/>
                <w:lang w:eastAsia="bg-BG"/>
              </w:rPr>
            </w:pPr>
            <w:r w:rsidRPr="00E21E41">
              <w:rPr>
                <w:rFonts w:ascii="Times New Roman" w:hAnsi="Times New Roman"/>
                <w:sz w:val="24"/>
                <w:szCs w:val="24"/>
                <w:lang w:eastAsia="bg-BG"/>
              </w:rPr>
              <w:t>ПРОГРАМА</w:t>
            </w:r>
          </w:p>
          <w:p w:rsidR="009E22AA" w:rsidRPr="000147B6" w:rsidRDefault="009E22AA" w:rsidP="009E22AA">
            <w:pPr>
              <w:spacing w:after="0" w:line="240" w:lineRule="auto"/>
              <w:jc w:val="center"/>
              <w:rPr>
                <w:rFonts w:ascii="Times New Roman" w:hAnsi="Times New Roman"/>
                <w:sz w:val="24"/>
                <w:szCs w:val="24"/>
                <w:lang w:eastAsia="bg-BG"/>
              </w:rPr>
            </w:pPr>
            <w:r w:rsidRPr="00E21E41">
              <w:rPr>
                <w:rFonts w:ascii="Times New Roman" w:hAnsi="Times New Roman"/>
                <w:sz w:val="24"/>
                <w:szCs w:val="24"/>
                <w:lang w:eastAsia="bg-BG"/>
              </w:rPr>
              <w:t xml:space="preserve">ПО ЦЕЛ </w:t>
            </w:r>
            <w:r w:rsidRPr="000147B6">
              <w:rPr>
                <w:rFonts w:ascii="Times New Roman" w:hAnsi="Times New Roman"/>
                <w:sz w:val="24"/>
                <w:szCs w:val="24"/>
                <w:lang w:eastAsia="pl-PL"/>
              </w:rPr>
              <w:t>„</w:t>
            </w:r>
            <w:r w:rsidRPr="000147B6">
              <w:rPr>
                <w:rFonts w:ascii="Times New Roman" w:hAnsi="Times New Roman"/>
                <w:sz w:val="24"/>
                <w:szCs w:val="24"/>
                <w:lang w:eastAsia="bg-BG"/>
              </w:rPr>
              <w:t>ИНВЕСТИЦИИ ЗА РАСТЕЖ И РАБОТНИ МЕСТА</w:t>
            </w:r>
            <w:r w:rsidRPr="000147B6">
              <w:rPr>
                <w:rFonts w:ascii="Times New Roman" w:hAnsi="Times New Roman"/>
                <w:sz w:val="24"/>
                <w:szCs w:val="24"/>
                <w:lang w:eastAsia="pl-PL"/>
              </w:rPr>
              <w:t>”</w:t>
            </w:r>
          </w:p>
        </w:tc>
      </w:tr>
      <w:tr w:rsidR="009E22AA" w:rsidRPr="000E56EE" w:rsidTr="009E22AA">
        <w:trPr>
          <w:trHeight w:val="623"/>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Държава членка:</w:t>
            </w:r>
          </w:p>
        </w:tc>
        <w:tc>
          <w:tcPr>
            <w:tcW w:w="5873" w:type="dxa"/>
            <w:vAlign w:val="center"/>
          </w:tcPr>
          <w:p w:rsidR="009E22AA" w:rsidRPr="000E56EE" w:rsidRDefault="009E22AA" w:rsidP="009E22AA">
            <w:pPr>
              <w:spacing w:after="0" w:line="240" w:lineRule="auto"/>
              <w:rPr>
                <w:rFonts w:ascii="Times New Roman" w:hAnsi="Times New Roman"/>
                <w:sz w:val="24"/>
                <w:szCs w:val="24"/>
                <w:lang w:eastAsia="bg-BG"/>
              </w:rPr>
            </w:pPr>
            <w:r w:rsidRPr="000E56EE">
              <w:rPr>
                <w:rFonts w:ascii="Times New Roman" w:hAnsi="Times New Roman"/>
                <w:sz w:val="24"/>
                <w:szCs w:val="24"/>
                <w:lang w:eastAsia="bg-BG"/>
              </w:rPr>
              <w:t>България</w:t>
            </w:r>
          </w:p>
        </w:tc>
      </w:tr>
      <w:tr w:rsidR="009E22AA" w:rsidRPr="000E56EE" w:rsidTr="009E22AA">
        <w:trPr>
          <w:trHeight w:val="698"/>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CCI:</w:t>
            </w:r>
          </w:p>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(Единен идентификационен код)</w:t>
            </w:r>
          </w:p>
        </w:tc>
        <w:tc>
          <w:tcPr>
            <w:tcW w:w="5873" w:type="dxa"/>
            <w:vAlign w:val="center"/>
          </w:tcPr>
          <w:p w:rsidR="009E22AA" w:rsidRPr="000E56EE" w:rsidRDefault="009E22AA" w:rsidP="009E22AA">
            <w:pPr>
              <w:spacing w:after="0" w:line="240" w:lineRule="auto"/>
              <w:rPr>
                <w:rFonts w:ascii="Times New Roman" w:hAnsi="Times New Roman"/>
                <w:i/>
                <w:color w:val="8DB3E2"/>
                <w:sz w:val="24"/>
                <w:szCs w:val="24"/>
                <w:lang w:eastAsia="pl-PL"/>
              </w:rPr>
            </w:pPr>
            <w:r w:rsidRPr="0047161F">
              <w:rPr>
                <w:rFonts w:ascii="Times New Roman" w:hAnsi="Times New Roman"/>
                <w:sz w:val="24"/>
                <w:szCs w:val="24"/>
              </w:rPr>
              <w:t>2021BG16FFPR001</w:t>
            </w:r>
          </w:p>
        </w:tc>
      </w:tr>
      <w:tr w:rsidR="009E22AA" w:rsidRPr="000E56EE" w:rsidTr="009E22AA">
        <w:trPr>
          <w:trHeight w:val="856"/>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Наименование на програма:</w:t>
            </w:r>
          </w:p>
        </w:tc>
        <w:tc>
          <w:tcPr>
            <w:tcW w:w="5873" w:type="dxa"/>
            <w:vAlign w:val="center"/>
          </w:tcPr>
          <w:p w:rsidR="009E22AA" w:rsidRPr="000E56EE" w:rsidRDefault="009E22AA" w:rsidP="009E22AA">
            <w:pPr>
              <w:spacing w:after="0" w:line="240" w:lineRule="auto"/>
              <w:jc w:val="both"/>
              <w:rPr>
                <w:rFonts w:ascii="Times New Roman" w:hAnsi="Times New Roman"/>
                <w:sz w:val="24"/>
                <w:szCs w:val="24"/>
                <w:lang w:eastAsia="pl-PL"/>
              </w:rPr>
            </w:pPr>
            <w:r>
              <w:rPr>
                <w:rFonts w:ascii="Times New Roman" w:hAnsi="Times New Roman"/>
                <w:sz w:val="24"/>
                <w:szCs w:val="24"/>
                <w:lang w:eastAsia="pl-PL"/>
              </w:rPr>
              <w:t>Програма „Транспортна свързаност” 2021-2027 г.</w:t>
            </w:r>
          </w:p>
        </w:tc>
      </w:tr>
      <w:tr w:rsidR="009E22AA" w:rsidRPr="000E56EE" w:rsidTr="009E22AA">
        <w:trPr>
          <w:trHeight w:val="843"/>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Управляващ орган:</w:t>
            </w:r>
          </w:p>
        </w:tc>
        <w:tc>
          <w:tcPr>
            <w:tcW w:w="5873" w:type="dxa"/>
            <w:vAlign w:val="center"/>
          </w:tcPr>
          <w:p w:rsidR="009E22AA" w:rsidRPr="000E56EE" w:rsidRDefault="009E22AA" w:rsidP="009E22AA">
            <w:pPr>
              <w:spacing w:after="0" w:line="240" w:lineRule="auto"/>
              <w:jc w:val="both"/>
              <w:rPr>
                <w:rFonts w:ascii="Times New Roman" w:hAnsi="Times New Roman"/>
                <w:color w:val="8DB3E2"/>
                <w:sz w:val="24"/>
                <w:szCs w:val="24"/>
                <w:lang w:eastAsia="pl-PL"/>
              </w:rPr>
            </w:pPr>
            <w:r w:rsidRPr="000E56EE">
              <w:rPr>
                <w:rFonts w:ascii="Times New Roman" w:hAnsi="Times New Roman"/>
                <w:sz w:val="24"/>
                <w:szCs w:val="24"/>
                <w:lang w:eastAsia="pl-PL"/>
              </w:rPr>
              <w:t xml:space="preserve">Дирекция „Координация на програми и проекти“ в Министерство на </w:t>
            </w:r>
            <w:r>
              <w:rPr>
                <w:rFonts w:ascii="Times New Roman" w:hAnsi="Times New Roman"/>
                <w:sz w:val="24"/>
                <w:szCs w:val="24"/>
                <w:lang w:eastAsia="pl-PL"/>
              </w:rPr>
              <w:t>транспорта и</w:t>
            </w:r>
            <w:r w:rsidRPr="000E56EE">
              <w:rPr>
                <w:rFonts w:ascii="Times New Roman" w:hAnsi="Times New Roman"/>
                <w:sz w:val="24"/>
                <w:szCs w:val="24"/>
                <w:lang w:eastAsia="pl-PL"/>
              </w:rPr>
              <w:t xml:space="preserve"> съобщенията</w:t>
            </w:r>
          </w:p>
        </w:tc>
      </w:tr>
      <w:tr w:rsidR="009E22AA" w:rsidRPr="000E56EE" w:rsidTr="009E22AA">
        <w:trPr>
          <w:trHeight w:val="840"/>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Основно лице за контакт:</w:t>
            </w:r>
          </w:p>
        </w:tc>
        <w:tc>
          <w:tcPr>
            <w:tcW w:w="5873" w:type="dxa"/>
            <w:vAlign w:val="center"/>
          </w:tcPr>
          <w:p w:rsidR="009E22AA" w:rsidRPr="000E56EE" w:rsidRDefault="009E22AA" w:rsidP="009E22AA">
            <w:pPr>
              <w:spacing w:after="0" w:line="240" w:lineRule="auto"/>
              <w:jc w:val="both"/>
              <w:rPr>
                <w:rFonts w:ascii="Times New Roman" w:hAnsi="Times New Roman"/>
                <w:color w:val="000000"/>
                <w:sz w:val="24"/>
                <w:szCs w:val="24"/>
                <w:lang w:eastAsia="pl-PL"/>
              </w:rPr>
            </w:pPr>
            <w:r>
              <w:rPr>
                <w:rFonts w:ascii="Times New Roman" w:hAnsi="Times New Roman"/>
                <w:b/>
                <w:sz w:val="24"/>
                <w:szCs w:val="24"/>
                <w:lang w:eastAsia="pl-PL"/>
              </w:rPr>
              <w:t>Мартин Георгиев</w:t>
            </w:r>
            <w:r w:rsidRPr="000E56EE">
              <w:rPr>
                <w:rFonts w:ascii="Times New Roman" w:hAnsi="Times New Roman"/>
                <w:sz w:val="24"/>
                <w:szCs w:val="24"/>
                <w:lang w:eastAsia="pl-PL"/>
              </w:rPr>
              <w:t>, директор на дирекция „Координация на програми и проекти“ и Ръководител на Управляващия орган на Програма „Транспорт</w:t>
            </w:r>
            <w:r>
              <w:rPr>
                <w:rFonts w:ascii="Times New Roman" w:hAnsi="Times New Roman"/>
                <w:sz w:val="24"/>
                <w:szCs w:val="24"/>
                <w:lang w:eastAsia="pl-PL"/>
              </w:rPr>
              <w:t>на</w:t>
            </w:r>
            <w:r w:rsidRPr="000E56EE">
              <w:rPr>
                <w:rFonts w:ascii="Times New Roman" w:hAnsi="Times New Roman"/>
                <w:sz w:val="24"/>
                <w:szCs w:val="24"/>
                <w:lang w:eastAsia="pl-PL"/>
              </w:rPr>
              <w:t xml:space="preserve"> </w:t>
            </w:r>
            <w:r>
              <w:rPr>
                <w:rFonts w:ascii="Times New Roman" w:hAnsi="Times New Roman"/>
                <w:sz w:val="24"/>
                <w:szCs w:val="24"/>
                <w:lang w:eastAsia="pl-PL"/>
              </w:rPr>
              <w:t>свързаност</w:t>
            </w:r>
            <w:r w:rsidRPr="000E56EE">
              <w:rPr>
                <w:rFonts w:ascii="Times New Roman" w:hAnsi="Times New Roman"/>
                <w:sz w:val="24"/>
                <w:szCs w:val="24"/>
                <w:lang w:eastAsia="pl-PL"/>
              </w:rPr>
              <w:t>” 20</w:t>
            </w:r>
            <w:r>
              <w:rPr>
                <w:rFonts w:ascii="Times New Roman" w:hAnsi="Times New Roman"/>
                <w:sz w:val="24"/>
                <w:szCs w:val="24"/>
                <w:lang w:eastAsia="pl-PL"/>
              </w:rPr>
              <w:t>2</w:t>
            </w:r>
            <w:r w:rsidRPr="000E56EE">
              <w:rPr>
                <w:rFonts w:ascii="Times New Roman" w:hAnsi="Times New Roman"/>
                <w:sz w:val="24"/>
                <w:szCs w:val="24"/>
                <w:lang w:eastAsia="pl-PL"/>
              </w:rPr>
              <w:t>1-202</w:t>
            </w:r>
            <w:r>
              <w:rPr>
                <w:rFonts w:ascii="Times New Roman" w:hAnsi="Times New Roman"/>
                <w:sz w:val="24"/>
                <w:szCs w:val="24"/>
                <w:lang w:eastAsia="pl-PL"/>
              </w:rPr>
              <w:t>7</w:t>
            </w:r>
            <w:r w:rsidRPr="000E56EE">
              <w:rPr>
                <w:rFonts w:ascii="Times New Roman" w:hAnsi="Times New Roman"/>
                <w:sz w:val="24"/>
                <w:szCs w:val="24"/>
                <w:lang w:eastAsia="pl-PL"/>
              </w:rPr>
              <w:t xml:space="preserve"> г.</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Тел.:  +359 2 9409 421</w:t>
            </w:r>
          </w:p>
          <w:p w:rsidR="009E22AA" w:rsidRPr="00E21E41" w:rsidRDefault="009E22AA" w:rsidP="009E22AA">
            <w:pPr>
              <w:spacing w:after="0" w:line="240" w:lineRule="auto"/>
              <w:jc w:val="both"/>
              <w:rPr>
                <w:rFonts w:ascii="Times New Roman" w:hAnsi="Times New Roman"/>
                <w:color w:val="8DB3E2"/>
                <w:sz w:val="24"/>
                <w:szCs w:val="24"/>
                <w:lang w:eastAsia="pl-PL"/>
              </w:rPr>
            </w:pPr>
            <w:proofErr w:type="spellStart"/>
            <w:r w:rsidRPr="00A046CA">
              <w:rPr>
                <w:rFonts w:ascii="Times New Roman" w:hAnsi="Times New Roman"/>
                <w:color w:val="000000"/>
                <w:sz w:val="24"/>
                <w:szCs w:val="24"/>
                <w:lang w:eastAsia="pl-PL"/>
              </w:rPr>
              <w:lastRenderedPageBreak/>
              <w:t>Email</w:t>
            </w:r>
            <w:proofErr w:type="spellEnd"/>
            <w:r w:rsidRPr="00A046CA">
              <w:rPr>
                <w:rFonts w:ascii="Times New Roman" w:hAnsi="Times New Roman"/>
                <w:color w:val="000000"/>
                <w:sz w:val="24"/>
                <w:szCs w:val="24"/>
                <w:lang w:eastAsia="pl-PL"/>
              </w:rPr>
              <w:t xml:space="preserve">: </w:t>
            </w:r>
            <w:hyperlink r:id="rId9" w:history="1">
              <w:r w:rsidRPr="00DC3770">
                <w:rPr>
                  <w:rStyle w:val="Hyperlink"/>
                  <w:rFonts w:ascii="Times New Roman" w:hAnsi="Times New Roman"/>
                  <w:sz w:val="24"/>
                  <w:szCs w:val="24"/>
                  <w:lang w:eastAsia="pl-PL"/>
                </w:rPr>
                <w:t>mgeorgiev@mt</w:t>
              </w:r>
              <w:r w:rsidRPr="00DC3770">
                <w:rPr>
                  <w:rStyle w:val="Hyperlink"/>
                  <w:rFonts w:ascii="Times New Roman" w:hAnsi="Times New Roman"/>
                  <w:sz w:val="24"/>
                  <w:szCs w:val="24"/>
                  <w:lang w:val="en-US" w:eastAsia="pl-PL"/>
                </w:rPr>
                <w:t>it</w:t>
              </w:r>
              <w:r w:rsidRPr="00DC3770">
                <w:rPr>
                  <w:rStyle w:val="Hyperlink"/>
                  <w:rFonts w:ascii="Times New Roman" w:hAnsi="Times New Roman"/>
                  <w:sz w:val="24"/>
                  <w:szCs w:val="24"/>
                  <w:lang w:eastAsia="pl-PL"/>
                </w:rPr>
                <w:t>c.government.bg</w:t>
              </w:r>
            </w:hyperlink>
          </w:p>
        </w:tc>
      </w:tr>
      <w:tr w:rsidR="009E22AA" w:rsidRPr="000E56EE" w:rsidTr="009E22AA">
        <w:trPr>
          <w:trHeight w:val="697"/>
          <w:jc w:val="center"/>
        </w:trPr>
        <w:tc>
          <w:tcPr>
            <w:tcW w:w="3182" w:type="dxa"/>
            <w:vAlign w:val="center"/>
          </w:tcPr>
          <w:p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lastRenderedPageBreak/>
              <w:t>Адрес за контакт:</w:t>
            </w:r>
          </w:p>
        </w:tc>
        <w:tc>
          <w:tcPr>
            <w:tcW w:w="5873" w:type="dxa"/>
            <w:vAlign w:val="center"/>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Pr>
                <w:rFonts w:ascii="Times New Roman" w:hAnsi="Times New Roman"/>
                <w:color w:val="000000"/>
                <w:sz w:val="24"/>
                <w:szCs w:val="24"/>
                <w:lang w:eastAsia="pl-PL"/>
              </w:rPr>
              <w:t xml:space="preserve">Министерство на транспорта </w:t>
            </w:r>
            <w:r w:rsidRPr="000E56EE">
              <w:rPr>
                <w:rFonts w:ascii="Times New Roman" w:hAnsi="Times New Roman"/>
                <w:color w:val="000000"/>
                <w:sz w:val="24"/>
                <w:szCs w:val="24"/>
                <w:lang w:eastAsia="pl-PL"/>
              </w:rPr>
              <w:t>и съобщенията</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1000, ул. „</w:t>
            </w:r>
            <w:r>
              <w:rPr>
                <w:rFonts w:ascii="Times New Roman" w:hAnsi="Times New Roman"/>
                <w:color w:val="000000"/>
                <w:sz w:val="24"/>
                <w:szCs w:val="24"/>
                <w:lang w:eastAsia="pl-PL"/>
              </w:rPr>
              <w:t>Гурко” 6</w:t>
            </w:r>
          </w:p>
          <w:p w:rsidR="009E22AA" w:rsidRPr="00E21E41" w:rsidRDefault="005E7AE6" w:rsidP="009E22AA">
            <w:pPr>
              <w:spacing w:after="0" w:line="240" w:lineRule="auto"/>
              <w:rPr>
                <w:rFonts w:ascii="Times New Roman" w:hAnsi="Times New Roman"/>
                <w:color w:val="000000"/>
                <w:sz w:val="24"/>
                <w:szCs w:val="24"/>
                <w:lang w:eastAsia="pl-PL"/>
              </w:rPr>
            </w:pPr>
            <w:hyperlink r:id="rId10" w:history="1">
              <w:r w:rsidR="009E22AA" w:rsidRPr="00DC3770">
                <w:rPr>
                  <w:rStyle w:val="Hyperlink"/>
                  <w:rFonts w:ascii="Times New Roman" w:hAnsi="Times New Roman"/>
                  <w:sz w:val="24"/>
                  <w:szCs w:val="24"/>
                  <w:lang w:eastAsia="pl-PL"/>
                </w:rPr>
                <w:t>www.eufunds.bg</w:t>
              </w:r>
            </w:hyperlink>
          </w:p>
          <w:p w:rsidR="009E22AA" w:rsidRPr="00E21E41" w:rsidRDefault="009E22AA" w:rsidP="009E22AA">
            <w:pPr>
              <w:spacing w:after="0" w:line="240" w:lineRule="auto"/>
              <w:rPr>
                <w:rFonts w:ascii="Times New Roman" w:hAnsi="Times New Roman"/>
                <w:color w:val="8DB3E2"/>
                <w:sz w:val="24"/>
                <w:szCs w:val="24"/>
                <w:lang w:eastAsia="pl-PL"/>
              </w:rPr>
            </w:pPr>
          </w:p>
        </w:tc>
      </w:tr>
    </w:tbl>
    <w:p w:rsidR="009E22AA" w:rsidRPr="000E56EE" w:rsidRDefault="009E22AA" w:rsidP="009E22AA">
      <w:pPr>
        <w:autoSpaceDE w:val="0"/>
        <w:autoSpaceDN w:val="0"/>
        <w:adjustRightInd w:val="0"/>
        <w:spacing w:after="0" w:line="240" w:lineRule="auto"/>
        <w:jc w:val="both"/>
        <w:rPr>
          <w:rFonts w:ascii="Times New Roman" w:eastAsia="EUAlbertina-Regu-Identity-H" w:hAnsi="Times New Roman"/>
          <w:i/>
          <w:sz w:val="24"/>
          <w:szCs w:val="24"/>
        </w:rPr>
      </w:pPr>
    </w:p>
    <w:p w:rsidR="009E22AA" w:rsidRPr="000B52A0" w:rsidRDefault="009E22AA" w:rsidP="00231ED3">
      <w:pPr>
        <w:pStyle w:val="SUK2"/>
        <w:numPr>
          <w:ilvl w:val="0"/>
          <w:numId w:val="7"/>
        </w:numPr>
        <w:pBdr>
          <w:left w:val="single" w:sz="4" w:space="4" w:color="auto"/>
        </w:pBdr>
        <w:rPr>
          <w:rFonts w:ascii="Times New Roman" w:hAnsi="Times New Roman"/>
          <w:spacing w:val="0"/>
        </w:rPr>
      </w:pPr>
      <w:bookmarkStart w:id="9" w:name="_Toc139967781"/>
      <w:bookmarkStart w:id="10" w:name="_Toc194486777"/>
      <w:r w:rsidRPr="000B52A0">
        <w:rPr>
          <w:rFonts w:ascii="Times New Roman" w:hAnsi="Times New Roman"/>
          <w:spacing w:val="0"/>
        </w:rPr>
        <w:t>Актуална дата към която е описана предоставената информация</w:t>
      </w:r>
      <w:bookmarkEnd w:id="9"/>
      <w:bookmarkEnd w:id="10"/>
    </w:p>
    <w:p w:rsidR="009E22AA" w:rsidRPr="00E21E41"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 xml:space="preserve">Предоставената информация описва положението към </w:t>
      </w:r>
      <w:r>
        <w:rPr>
          <w:rFonts w:ascii="Times New Roman" w:hAnsi="Times New Roman"/>
          <w:color w:val="000000"/>
          <w:sz w:val="24"/>
          <w:szCs w:val="24"/>
          <w:lang w:eastAsia="pl-PL"/>
        </w:rPr>
        <w:t>ю</w:t>
      </w:r>
      <w:r w:rsidR="00967453">
        <w:rPr>
          <w:rFonts w:ascii="Times New Roman" w:hAnsi="Times New Roman"/>
          <w:color w:val="000000"/>
          <w:sz w:val="24"/>
          <w:szCs w:val="24"/>
          <w:lang w:eastAsia="pl-PL"/>
        </w:rPr>
        <w:t>л</w:t>
      </w:r>
      <w:r>
        <w:rPr>
          <w:rFonts w:ascii="Times New Roman" w:hAnsi="Times New Roman"/>
          <w:color w:val="000000"/>
          <w:sz w:val="24"/>
          <w:szCs w:val="24"/>
          <w:lang w:eastAsia="pl-PL"/>
        </w:rPr>
        <w:t>и 202</w:t>
      </w:r>
      <w:r w:rsidR="00967453">
        <w:rPr>
          <w:rFonts w:ascii="Times New Roman" w:hAnsi="Times New Roman"/>
          <w:color w:val="000000"/>
          <w:sz w:val="24"/>
          <w:szCs w:val="24"/>
          <w:lang w:eastAsia="pl-PL"/>
        </w:rPr>
        <w:t>5</w:t>
      </w:r>
      <w:r w:rsidRPr="00E21E41">
        <w:rPr>
          <w:rFonts w:ascii="Times New Roman" w:hAnsi="Times New Roman"/>
          <w:color w:val="000000"/>
          <w:sz w:val="24"/>
          <w:szCs w:val="24"/>
          <w:lang w:eastAsia="pl-PL"/>
        </w:rPr>
        <w:t xml:space="preserve"> г.</w:t>
      </w:r>
    </w:p>
    <w:p w:rsidR="009E22AA" w:rsidRPr="000B52A0" w:rsidRDefault="009E22AA" w:rsidP="00231ED3">
      <w:pPr>
        <w:pStyle w:val="SUK2"/>
        <w:numPr>
          <w:ilvl w:val="0"/>
          <w:numId w:val="7"/>
        </w:numPr>
        <w:pBdr>
          <w:left w:val="single" w:sz="4" w:space="4" w:color="auto"/>
        </w:pBdr>
        <w:rPr>
          <w:rFonts w:ascii="Times New Roman" w:hAnsi="Times New Roman"/>
          <w:spacing w:val="0"/>
        </w:rPr>
      </w:pPr>
      <w:bookmarkStart w:id="11" w:name="_Toc139967782"/>
      <w:bookmarkStart w:id="12" w:name="_Toc194486778"/>
      <w:r w:rsidRPr="000B52A0">
        <w:rPr>
          <w:rFonts w:ascii="Times New Roman" w:hAnsi="Times New Roman"/>
          <w:spacing w:val="0"/>
        </w:rPr>
        <w:t xml:space="preserve">Структура на системата (обща информация и </w:t>
      </w:r>
      <w:proofErr w:type="spellStart"/>
      <w:r w:rsidRPr="000B52A0">
        <w:rPr>
          <w:rFonts w:ascii="Times New Roman" w:hAnsi="Times New Roman"/>
          <w:spacing w:val="0"/>
        </w:rPr>
        <w:t>органиграма</w:t>
      </w:r>
      <w:proofErr w:type="spellEnd"/>
      <w:r w:rsidRPr="000B52A0">
        <w:rPr>
          <w:rFonts w:ascii="Times New Roman" w:hAnsi="Times New Roman"/>
          <w:spacing w:val="0"/>
        </w:rPr>
        <w:t>, която показва организационните връзки между участващите органи/ структури в системата за управление и контрол)</w:t>
      </w:r>
      <w:bookmarkEnd w:id="11"/>
      <w:bookmarkEnd w:id="12"/>
    </w:p>
    <w:p w:rsidR="009E22AA" w:rsidRPr="00E21E41"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Pr>
          <w:rFonts w:ascii="Times New Roman" w:hAnsi="Times New Roman"/>
          <w:color w:val="000000"/>
          <w:sz w:val="24"/>
          <w:szCs w:val="24"/>
          <w:lang w:eastAsia="pl-PL"/>
        </w:rPr>
        <w:t xml:space="preserve">В съответствие с </w:t>
      </w:r>
      <w:r w:rsidRPr="00E21E41">
        <w:rPr>
          <w:rFonts w:ascii="Times New Roman" w:hAnsi="Times New Roman"/>
          <w:color w:val="000000"/>
          <w:sz w:val="24"/>
          <w:szCs w:val="24"/>
          <w:lang w:eastAsia="pl-PL"/>
        </w:rPr>
        <w:t xml:space="preserve">принципите, определени в  Регламент (ЕС, </w:t>
      </w:r>
      <w:proofErr w:type="spellStart"/>
      <w:r w:rsidRPr="00E21E41">
        <w:rPr>
          <w:rFonts w:ascii="Times New Roman" w:hAnsi="Times New Roman"/>
          <w:color w:val="000000"/>
          <w:sz w:val="24"/>
          <w:szCs w:val="24"/>
          <w:lang w:eastAsia="pl-PL"/>
        </w:rPr>
        <w:t>Евратом</w:t>
      </w:r>
      <w:proofErr w:type="spellEnd"/>
      <w:r w:rsidRPr="00E21E41">
        <w:rPr>
          <w:rFonts w:ascii="Times New Roman" w:hAnsi="Times New Roman"/>
          <w:color w:val="000000"/>
          <w:sz w:val="24"/>
          <w:szCs w:val="24"/>
          <w:lang w:eastAsia="pl-PL"/>
        </w:rPr>
        <w:t xml:space="preserve">) № </w:t>
      </w:r>
      <w:r w:rsidR="00CF0095">
        <w:rPr>
          <w:rFonts w:ascii="Times New Roman" w:hAnsi="Times New Roman"/>
          <w:color w:val="000000"/>
          <w:sz w:val="24"/>
          <w:szCs w:val="24"/>
          <w:lang w:eastAsia="pl-PL"/>
        </w:rPr>
        <w:t>2</w:t>
      </w:r>
      <w:r w:rsidR="00CF0095">
        <w:rPr>
          <w:rFonts w:ascii="Times New Roman" w:hAnsi="Times New Roman"/>
          <w:color w:val="000000"/>
          <w:sz w:val="24"/>
          <w:szCs w:val="24"/>
          <w:lang w:val="en-US" w:eastAsia="pl-PL"/>
        </w:rPr>
        <w:t>024</w:t>
      </w:r>
      <w:r w:rsidR="00CF0095" w:rsidRPr="00E21E41">
        <w:rPr>
          <w:rFonts w:ascii="Times New Roman" w:hAnsi="Times New Roman"/>
          <w:color w:val="000000"/>
          <w:sz w:val="24"/>
          <w:szCs w:val="24"/>
          <w:lang w:eastAsia="pl-PL"/>
        </w:rPr>
        <w:t>/</w:t>
      </w:r>
      <w:r w:rsidR="00CF0095">
        <w:rPr>
          <w:rFonts w:ascii="Times New Roman" w:hAnsi="Times New Roman"/>
          <w:color w:val="000000"/>
          <w:sz w:val="24"/>
          <w:szCs w:val="24"/>
          <w:lang w:val="en-US" w:eastAsia="pl-PL"/>
        </w:rPr>
        <w:t>2509</w:t>
      </w:r>
      <w:r w:rsidR="00CF0095" w:rsidRPr="00E21E41">
        <w:rPr>
          <w:rFonts w:ascii="Times New Roman" w:hAnsi="Times New Roman"/>
          <w:color w:val="000000"/>
          <w:sz w:val="24"/>
          <w:szCs w:val="24"/>
          <w:lang w:eastAsia="pl-PL"/>
        </w:rPr>
        <w:t xml:space="preserve"> </w:t>
      </w:r>
      <w:r w:rsidRPr="00E21E41">
        <w:rPr>
          <w:rFonts w:ascii="Times New Roman" w:hAnsi="Times New Roman"/>
          <w:color w:val="000000"/>
          <w:sz w:val="24"/>
          <w:szCs w:val="24"/>
          <w:lang w:eastAsia="pl-PL"/>
        </w:rPr>
        <w:t>и посочените задължения и правомощия в чл. 7</w:t>
      </w:r>
      <w:r>
        <w:rPr>
          <w:rFonts w:ascii="Times New Roman" w:hAnsi="Times New Roman"/>
          <w:color w:val="000000"/>
          <w:sz w:val="24"/>
          <w:szCs w:val="24"/>
          <w:lang w:eastAsia="pl-PL"/>
        </w:rPr>
        <w:t>2</w:t>
      </w:r>
      <w:r w:rsidRPr="00E21E41">
        <w:rPr>
          <w:rFonts w:ascii="Times New Roman" w:hAnsi="Times New Roman"/>
          <w:color w:val="000000"/>
          <w:sz w:val="24"/>
          <w:szCs w:val="24"/>
          <w:lang w:eastAsia="pl-PL"/>
        </w:rPr>
        <w:t xml:space="preserve"> от Регламент (ЕС) № </w:t>
      </w:r>
      <w:r>
        <w:rPr>
          <w:rFonts w:ascii="Times New Roman" w:hAnsi="Times New Roman"/>
          <w:color w:val="000000"/>
          <w:sz w:val="24"/>
          <w:szCs w:val="24"/>
          <w:lang w:eastAsia="pl-PL"/>
        </w:rPr>
        <w:t>2021</w:t>
      </w:r>
      <w:r w:rsidRPr="00E21E41">
        <w:rPr>
          <w:rFonts w:ascii="Times New Roman" w:hAnsi="Times New Roman"/>
          <w:color w:val="000000"/>
          <w:sz w:val="24"/>
          <w:szCs w:val="24"/>
          <w:lang w:eastAsia="pl-PL"/>
        </w:rPr>
        <w:t>/</w:t>
      </w:r>
      <w:r>
        <w:rPr>
          <w:rFonts w:ascii="Times New Roman" w:hAnsi="Times New Roman"/>
          <w:color w:val="000000"/>
          <w:sz w:val="24"/>
          <w:szCs w:val="24"/>
          <w:lang w:eastAsia="pl-PL"/>
        </w:rPr>
        <w:t>1060</w:t>
      </w:r>
      <w:r w:rsidRPr="00E21E41">
        <w:rPr>
          <w:rFonts w:ascii="Times New Roman" w:hAnsi="Times New Roman"/>
          <w:color w:val="000000"/>
          <w:sz w:val="24"/>
          <w:szCs w:val="24"/>
          <w:lang w:eastAsia="pl-PL"/>
        </w:rPr>
        <w:t xml:space="preserve"> държавите-членки и ЕК са отговорни за управлението и контрола на оперативните програми, съфинансирани от ЕФРР и КФ. В тази връзка, държавите – членки изпълняват своите задължения чрез изграждането на системи за управление и контрол, които дават гаранции за законосъобразното и правилно използване на средствата от ЕС.</w:t>
      </w:r>
    </w:p>
    <w:p w:rsidR="009E22AA" w:rsidRPr="000147B6"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С цел осигуряване на стабилност и плавен преход от програмен период 2014</w:t>
      </w:r>
      <w:r>
        <w:rPr>
          <w:rFonts w:ascii="Times New Roman" w:hAnsi="Times New Roman"/>
          <w:color w:val="000000"/>
          <w:sz w:val="24"/>
          <w:szCs w:val="24"/>
          <w:lang w:eastAsia="pl-PL"/>
        </w:rPr>
        <w:t>-2020 г. към програмен период 2021</w:t>
      </w:r>
      <w:r w:rsidRPr="00E21E41">
        <w:rPr>
          <w:rFonts w:ascii="Times New Roman" w:hAnsi="Times New Roman"/>
          <w:color w:val="000000"/>
          <w:sz w:val="24"/>
          <w:szCs w:val="24"/>
          <w:lang w:eastAsia="pl-PL"/>
        </w:rPr>
        <w:t>-202</w:t>
      </w:r>
      <w:r>
        <w:rPr>
          <w:rFonts w:ascii="Times New Roman" w:hAnsi="Times New Roman"/>
          <w:color w:val="000000"/>
          <w:sz w:val="24"/>
          <w:szCs w:val="24"/>
          <w:lang w:eastAsia="pl-PL"/>
        </w:rPr>
        <w:t>7</w:t>
      </w:r>
      <w:r w:rsidRPr="00E21E41">
        <w:rPr>
          <w:rFonts w:ascii="Times New Roman" w:hAnsi="Times New Roman"/>
          <w:color w:val="000000"/>
          <w:sz w:val="24"/>
          <w:szCs w:val="24"/>
          <w:lang w:eastAsia="pl-PL"/>
        </w:rPr>
        <w:t xml:space="preserve"> г. в Република България се запазва институционалната рамка за управление, контрол и координация на оперативните програми, съфинансирани от </w:t>
      </w:r>
      <w:r>
        <w:rPr>
          <w:rFonts w:ascii="Times New Roman" w:hAnsi="Times New Roman"/>
          <w:color w:val="000000"/>
          <w:sz w:val="24"/>
          <w:szCs w:val="24"/>
          <w:lang w:eastAsia="pl-PL"/>
        </w:rPr>
        <w:t>Европейските фондове за споделено управление</w:t>
      </w:r>
      <w:r w:rsidRPr="000147B6">
        <w:rPr>
          <w:rFonts w:ascii="Times New Roman" w:hAnsi="Times New Roman"/>
          <w:color w:val="000000"/>
          <w:sz w:val="24"/>
          <w:szCs w:val="24"/>
          <w:lang w:eastAsia="pl-PL"/>
        </w:rPr>
        <w:t xml:space="preserve"> на ЕС, Централно координационно звено, Управляващи органи, Комитет за наблюдение, Сертифициращ орган, Одитен орган.</w:t>
      </w:r>
    </w:p>
    <w:p w:rsidR="009E22AA" w:rsidRDefault="009E22AA" w:rsidP="009E22AA">
      <w:pPr>
        <w:spacing w:after="120" w:line="240" w:lineRule="auto"/>
        <w:ind w:firstLine="567"/>
        <w:jc w:val="both"/>
        <w:rPr>
          <w:rFonts w:ascii="Times New Roman" w:hAnsi="Times New Roman"/>
          <w:sz w:val="24"/>
          <w:szCs w:val="24"/>
          <w:lang w:eastAsia="cs-CZ"/>
        </w:rPr>
      </w:pPr>
      <w:r w:rsidRPr="000147B6">
        <w:rPr>
          <w:rFonts w:ascii="Times New Roman" w:hAnsi="Times New Roman"/>
          <w:sz w:val="24"/>
          <w:szCs w:val="24"/>
          <w:lang w:eastAsia="cs-CZ"/>
        </w:rPr>
        <w:t xml:space="preserve">Описанието на функциите и процедурите по </w:t>
      </w:r>
      <w:r>
        <w:rPr>
          <w:rFonts w:ascii="Times New Roman" w:hAnsi="Times New Roman"/>
          <w:sz w:val="24"/>
          <w:szCs w:val="24"/>
          <w:lang w:eastAsia="cs-CZ"/>
        </w:rPr>
        <w:t>ПТС</w:t>
      </w:r>
      <w:r w:rsidRPr="000147B6">
        <w:rPr>
          <w:rFonts w:ascii="Times New Roman" w:hAnsi="Times New Roman"/>
          <w:sz w:val="24"/>
          <w:szCs w:val="24"/>
          <w:lang w:eastAsia="cs-CZ"/>
        </w:rPr>
        <w:t xml:space="preserve"> са изготвени в съответствие с </w:t>
      </w:r>
      <w:r w:rsidRPr="00940442">
        <w:rPr>
          <w:rFonts w:ascii="Times New Roman" w:hAnsi="Times New Roman"/>
          <w:sz w:val="24"/>
          <w:szCs w:val="24"/>
          <w:lang w:eastAsia="cs-CZ"/>
        </w:rPr>
        <w:t>Приложение ХI</w:t>
      </w:r>
      <w:r>
        <w:rPr>
          <w:rFonts w:ascii="Times New Roman" w:hAnsi="Times New Roman"/>
          <w:sz w:val="24"/>
          <w:szCs w:val="24"/>
          <w:lang w:eastAsia="cs-CZ"/>
        </w:rPr>
        <w:t xml:space="preserve"> „</w:t>
      </w:r>
      <w:r w:rsidRPr="00940442">
        <w:rPr>
          <w:rFonts w:ascii="Times New Roman" w:hAnsi="Times New Roman"/>
          <w:sz w:val="24"/>
          <w:szCs w:val="24"/>
          <w:lang w:eastAsia="cs-CZ"/>
        </w:rPr>
        <w:t>Ключови изисквания за системите за управление и контрол и тяхното класифициране — член 69, параграф 1</w:t>
      </w:r>
      <w:r w:rsidRPr="000147B6">
        <w:rPr>
          <w:rFonts w:ascii="Times New Roman" w:hAnsi="Times New Roman"/>
          <w:sz w:val="24"/>
          <w:szCs w:val="24"/>
          <w:lang w:eastAsia="cs-CZ"/>
        </w:rPr>
        <w:t xml:space="preserve"> на Регламент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 и следват модела на </w:t>
      </w:r>
      <w:r w:rsidRPr="00940442">
        <w:rPr>
          <w:rFonts w:ascii="Times New Roman" w:hAnsi="Times New Roman"/>
          <w:sz w:val="24"/>
          <w:szCs w:val="24"/>
          <w:lang w:eastAsia="cs-CZ"/>
        </w:rPr>
        <w:t>Приложение ХVI</w:t>
      </w:r>
      <w:r>
        <w:rPr>
          <w:rFonts w:ascii="Times New Roman" w:hAnsi="Times New Roman"/>
          <w:sz w:val="24"/>
          <w:szCs w:val="24"/>
          <w:lang w:eastAsia="cs-CZ"/>
        </w:rPr>
        <w:t xml:space="preserve"> „</w:t>
      </w:r>
      <w:r w:rsidRPr="00940442">
        <w:rPr>
          <w:rFonts w:ascii="Times New Roman" w:hAnsi="Times New Roman"/>
          <w:sz w:val="24"/>
          <w:szCs w:val="24"/>
          <w:lang w:eastAsia="cs-CZ"/>
        </w:rPr>
        <w:t>Образец на описание на системата за управление и контрол — член 69, параграф 11</w:t>
      </w:r>
      <w:r w:rsidRPr="000147B6">
        <w:rPr>
          <w:rFonts w:ascii="Times New Roman" w:hAnsi="Times New Roman"/>
          <w:sz w:val="24"/>
          <w:szCs w:val="24"/>
          <w:lang w:eastAsia="cs-CZ"/>
        </w:rPr>
        <w:t xml:space="preserve"> от Регламент за изпълнение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 Описанието съдържа информация за основните принципи на системите за управление и контрол, както са посочени в </w:t>
      </w:r>
      <w:r w:rsidRPr="005A72E2">
        <w:rPr>
          <w:rFonts w:ascii="Times New Roman" w:hAnsi="Times New Roman"/>
          <w:sz w:val="24"/>
          <w:szCs w:val="24"/>
          <w:lang w:eastAsia="cs-CZ"/>
        </w:rPr>
        <w:t>Глава II</w:t>
      </w:r>
      <w:r>
        <w:rPr>
          <w:rFonts w:ascii="Times New Roman" w:hAnsi="Times New Roman"/>
          <w:sz w:val="24"/>
          <w:szCs w:val="24"/>
          <w:lang w:eastAsia="cs-CZ"/>
        </w:rPr>
        <w:t xml:space="preserve"> „</w:t>
      </w:r>
      <w:r w:rsidRPr="005A72E2">
        <w:rPr>
          <w:rFonts w:ascii="Times New Roman" w:hAnsi="Times New Roman"/>
          <w:sz w:val="24"/>
          <w:szCs w:val="24"/>
          <w:lang w:eastAsia="cs-CZ"/>
        </w:rPr>
        <w:t>Стандартни системи за управление и контрол</w:t>
      </w:r>
      <w:r>
        <w:rPr>
          <w:rFonts w:ascii="Times New Roman" w:hAnsi="Times New Roman"/>
          <w:sz w:val="24"/>
          <w:szCs w:val="24"/>
          <w:lang w:eastAsia="cs-CZ"/>
        </w:rPr>
        <w:t>“</w:t>
      </w:r>
      <w:r w:rsidRPr="005A72E2">
        <w:rPr>
          <w:rFonts w:ascii="Times New Roman" w:hAnsi="Times New Roman"/>
          <w:sz w:val="24"/>
          <w:szCs w:val="24"/>
          <w:lang w:eastAsia="cs-CZ"/>
        </w:rPr>
        <w:t xml:space="preserve"> </w:t>
      </w:r>
      <w:r w:rsidRPr="000147B6">
        <w:rPr>
          <w:rFonts w:ascii="Times New Roman" w:hAnsi="Times New Roman"/>
          <w:sz w:val="24"/>
          <w:szCs w:val="24"/>
          <w:lang w:eastAsia="cs-CZ"/>
        </w:rPr>
        <w:t xml:space="preserve">на Регламент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w:t>
      </w:r>
    </w:p>
    <w:p w:rsidR="009E22AA" w:rsidRPr="00E21E41" w:rsidRDefault="009E22AA" w:rsidP="009E22AA">
      <w:pPr>
        <w:pStyle w:val="SUK2"/>
      </w:pPr>
      <w:bookmarkStart w:id="13" w:name="_Toc406661631"/>
      <w:bookmarkStart w:id="14" w:name="_Toc407005243"/>
      <w:bookmarkStart w:id="15" w:name="_Toc407012670"/>
      <w:bookmarkStart w:id="16" w:name="_Toc407015774"/>
      <w:bookmarkStart w:id="17" w:name="_Toc407015870"/>
      <w:bookmarkStart w:id="18" w:name="_Toc407016360"/>
      <w:bookmarkStart w:id="19" w:name="_Toc408394066"/>
      <w:bookmarkStart w:id="20" w:name="_Toc408578420"/>
      <w:bookmarkStart w:id="21" w:name="_Toc408578981"/>
      <w:bookmarkStart w:id="22" w:name="_Toc408579093"/>
      <w:bookmarkStart w:id="23" w:name="_Toc409425207"/>
      <w:bookmarkStart w:id="24" w:name="_Toc410399992"/>
      <w:bookmarkStart w:id="25" w:name="_Toc410922556"/>
      <w:bookmarkStart w:id="26" w:name="_Toc412215346"/>
      <w:bookmarkStart w:id="27" w:name="_Toc412710341"/>
      <w:bookmarkStart w:id="28" w:name="_Toc412710464"/>
      <w:bookmarkStart w:id="29" w:name="_Toc412812988"/>
      <w:bookmarkStart w:id="30" w:name="_Toc413339765"/>
      <w:bookmarkStart w:id="31" w:name="_Toc413339881"/>
      <w:bookmarkStart w:id="32" w:name="_Toc413400094"/>
      <w:bookmarkStart w:id="33" w:name="_Toc413918438"/>
      <w:bookmarkStart w:id="34" w:name="_Toc414021022"/>
      <w:bookmarkStart w:id="35" w:name="_Toc414021138"/>
      <w:bookmarkStart w:id="36" w:name="_Toc414021256"/>
      <w:bookmarkStart w:id="37" w:name="_Toc432162790"/>
      <w:bookmarkStart w:id="38" w:name="_Toc432163213"/>
      <w:bookmarkStart w:id="39" w:name="_Toc432163420"/>
      <w:bookmarkStart w:id="40" w:name="_Toc464545991"/>
      <w:bookmarkStart w:id="41" w:name="_Toc406661632"/>
      <w:bookmarkStart w:id="42" w:name="_Toc407005244"/>
      <w:bookmarkStart w:id="43" w:name="_Toc407012671"/>
      <w:bookmarkStart w:id="44" w:name="_Toc407015775"/>
      <w:bookmarkStart w:id="45" w:name="_Toc407015871"/>
      <w:bookmarkStart w:id="46" w:name="_Toc407016361"/>
      <w:bookmarkStart w:id="47" w:name="_Toc408394067"/>
      <w:bookmarkStart w:id="48" w:name="_Toc408578421"/>
      <w:bookmarkStart w:id="49" w:name="_Toc408578982"/>
      <w:bookmarkStart w:id="50" w:name="_Toc408579094"/>
      <w:bookmarkStart w:id="51" w:name="_Toc409425208"/>
      <w:bookmarkStart w:id="52" w:name="_Toc410399993"/>
      <w:bookmarkStart w:id="53" w:name="_Toc410922557"/>
      <w:bookmarkStart w:id="54" w:name="_Toc412215347"/>
      <w:bookmarkStart w:id="55" w:name="_Toc412710342"/>
      <w:bookmarkStart w:id="56" w:name="_Toc412710465"/>
      <w:bookmarkStart w:id="57" w:name="_Toc412812989"/>
      <w:bookmarkStart w:id="58" w:name="_Toc413339766"/>
      <w:bookmarkStart w:id="59" w:name="_Toc413339882"/>
      <w:bookmarkStart w:id="60" w:name="_Toc413400095"/>
      <w:bookmarkStart w:id="61" w:name="_Toc413918439"/>
      <w:bookmarkStart w:id="62" w:name="_Toc414021023"/>
      <w:bookmarkStart w:id="63" w:name="_Toc414021139"/>
      <w:bookmarkStart w:id="64" w:name="_Toc414021257"/>
      <w:bookmarkStart w:id="65" w:name="_Toc432162791"/>
      <w:bookmarkStart w:id="66" w:name="_Toc432163214"/>
      <w:bookmarkStart w:id="67" w:name="_Toc432163421"/>
      <w:bookmarkStart w:id="68" w:name="_Toc464545992"/>
      <w:bookmarkStart w:id="69" w:name="_Toc406661633"/>
      <w:bookmarkStart w:id="70" w:name="_Toc407005245"/>
      <w:bookmarkStart w:id="71" w:name="_Toc407012672"/>
      <w:bookmarkStart w:id="72" w:name="_Toc407015776"/>
      <w:bookmarkStart w:id="73" w:name="_Toc407015872"/>
      <w:bookmarkStart w:id="74" w:name="_Toc407016362"/>
      <w:bookmarkStart w:id="75" w:name="_Toc408394068"/>
      <w:bookmarkStart w:id="76" w:name="_Toc408578422"/>
      <w:bookmarkStart w:id="77" w:name="_Toc408578983"/>
      <w:bookmarkStart w:id="78" w:name="_Toc408579095"/>
      <w:bookmarkStart w:id="79" w:name="_Toc409425209"/>
      <w:bookmarkStart w:id="80" w:name="_Toc410399994"/>
      <w:bookmarkStart w:id="81" w:name="_Toc410922558"/>
      <w:bookmarkStart w:id="82" w:name="_Toc412215348"/>
      <w:bookmarkStart w:id="83" w:name="_Toc412710343"/>
      <w:bookmarkStart w:id="84" w:name="_Toc412710466"/>
      <w:bookmarkStart w:id="85" w:name="_Toc412812990"/>
      <w:bookmarkStart w:id="86" w:name="_Toc413339767"/>
      <w:bookmarkStart w:id="87" w:name="_Toc413339883"/>
      <w:bookmarkStart w:id="88" w:name="_Toc413400096"/>
      <w:bookmarkStart w:id="89" w:name="_Toc413918440"/>
      <w:bookmarkStart w:id="90" w:name="_Toc414021024"/>
      <w:bookmarkStart w:id="91" w:name="_Toc414021140"/>
      <w:bookmarkStart w:id="92" w:name="_Toc414021258"/>
      <w:bookmarkStart w:id="93" w:name="_Toc432162792"/>
      <w:bookmarkStart w:id="94" w:name="_Toc432163215"/>
      <w:bookmarkStart w:id="95" w:name="_Toc432163422"/>
      <w:bookmarkStart w:id="96" w:name="_Toc464545993"/>
      <w:bookmarkStart w:id="97" w:name="_Toc406661634"/>
      <w:bookmarkStart w:id="98" w:name="_Toc407005246"/>
      <w:bookmarkStart w:id="99" w:name="_Toc407012673"/>
      <w:bookmarkStart w:id="100" w:name="_Toc407015777"/>
      <w:bookmarkStart w:id="101" w:name="_Toc407015873"/>
      <w:bookmarkStart w:id="102" w:name="_Toc407016363"/>
      <w:bookmarkStart w:id="103" w:name="_Toc408394069"/>
      <w:bookmarkStart w:id="104" w:name="_Toc408578423"/>
      <w:bookmarkStart w:id="105" w:name="_Toc408578984"/>
      <w:bookmarkStart w:id="106" w:name="_Toc408579096"/>
      <w:bookmarkStart w:id="107" w:name="_Toc409425210"/>
      <w:bookmarkStart w:id="108" w:name="_Toc410399995"/>
      <w:bookmarkStart w:id="109" w:name="_Toc410922559"/>
      <w:bookmarkStart w:id="110" w:name="_Toc412215349"/>
      <w:bookmarkStart w:id="111" w:name="_Toc412710344"/>
      <w:bookmarkStart w:id="112" w:name="_Toc412710467"/>
      <w:bookmarkStart w:id="113" w:name="_Toc412812991"/>
      <w:bookmarkStart w:id="114" w:name="_Toc413339768"/>
      <w:bookmarkStart w:id="115" w:name="_Toc413339884"/>
      <w:bookmarkStart w:id="116" w:name="_Toc413400097"/>
      <w:bookmarkStart w:id="117" w:name="_Toc413918441"/>
      <w:bookmarkStart w:id="118" w:name="_Toc414021025"/>
      <w:bookmarkStart w:id="119" w:name="_Toc414021141"/>
      <w:bookmarkStart w:id="120" w:name="_Toc414021259"/>
      <w:bookmarkStart w:id="121" w:name="_Toc432162793"/>
      <w:bookmarkStart w:id="122" w:name="_Toc432163216"/>
      <w:bookmarkStart w:id="123" w:name="_Toc432163423"/>
      <w:bookmarkStart w:id="124" w:name="_Toc464545994"/>
      <w:bookmarkStart w:id="125" w:name="_Toc139967783"/>
      <w:bookmarkStart w:id="126" w:name="_Toc194486779"/>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sidRPr="00E21E41">
        <w:t>Ръководство на системата за координация при управлението на средства от ЕС</w:t>
      </w:r>
      <w:bookmarkEnd w:id="125"/>
      <w:bookmarkEnd w:id="126"/>
    </w:p>
    <w:p w:rsidR="009E22AA" w:rsidRPr="000147B6" w:rsidRDefault="009E22AA" w:rsidP="009E22AA">
      <w:pPr>
        <w:autoSpaceDE w:val="0"/>
        <w:autoSpaceDN w:val="0"/>
        <w:adjustRightInd w:val="0"/>
        <w:spacing w:after="0" w:line="240" w:lineRule="auto"/>
        <w:ind w:firstLine="851"/>
        <w:jc w:val="both"/>
        <w:rPr>
          <w:rFonts w:ascii="Times New Roman" w:hAnsi="Times New Roman"/>
          <w:color w:val="000000"/>
          <w:sz w:val="24"/>
          <w:szCs w:val="24"/>
          <w:lang w:eastAsia="pl-PL"/>
        </w:rPr>
      </w:pPr>
      <w:r w:rsidRPr="001562AD">
        <w:rPr>
          <w:rFonts w:ascii="Times New Roman" w:hAnsi="Times New Roman"/>
          <w:color w:val="000000"/>
          <w:sz w:val="24"/>
          <w:szCs w:val="24"/>
          <w:lang w:eastAsia="pl-PL"/>
        </w:rPr>
        <w:t>Министерският съвет ръководи и осъществя политиката на Република България към Европейския съюз (ЕС)</w:t>
      </w:r>
      <w:r w:rsidRPr="000147B6">
        <w:rPr>
          <w:rFonts w:ascii="Times New Roman" w:hAnsi="Times New Roman"/>
          <w:color w:val="000000"/>
          <w:sz w:val="24"/>
          <w:szCs w:val="24"/>
          <w:lang w:eastAsia="pl-PL"/>
        </w:rPr>
        <w:t xml:space="preserve">. </w:t>
      </w:r>
    </w:p>
    <w:p w:rsidR="009E22AA" w:rsidRPr="000147B6" w:rsidRDefault="009E22AA" w:rsidP="009E22AA">
      <w:pPr>
        <w:spacing w:after="0" w:line="240" w:lineRule="auto"/>
        <w:ind w:firstLine="851"/>
        <w:jc w:val="both"/>
        <w:rPr>
          <w:rFonts w:ascii="Times New Roman" w:hAnsi="Times New Roman"/>
          <w:sz w:val="24"/>
          <w:szCs w:val="24"/>
          <w:lang w:eastAsia="pl-PL"/>
        </w:rPr>
      </w:pPr>
    </w:p>
    <w:p w:rsidR="009E22AA" w:rsidRPr="000147B6" w:rsidRDefault="009E22AA" w:rsidP="009E22AA">
      <w:pPr>
        <w:pStyle w:val="SUK2"/>
      </w:pPr>
      <w:bookmarkStart w:id="127" w:name="_Toc139967784"/>
      <w:bookmarkStart w:id="128" w:name="_Toc194486780"/>
      <w:r w:rsidRPr="000147B6">
        <w:lastRenderedPageBreak/>
        <w:t>Съвет за координация при управление на средствата от Европейския съюз</w:t>
      </w:r>
      <w:bookmarkEnd w:id="127"/>
      <w:bookmarkEnd w:id="128"/>
    </w:p>
    <w:p w:rsidR="009E22AA" w:rsidRPr="001562AD" w:rsidRDefault="009E22AA" w:rsidP="009E22AA">
      <w:pPr>
        <w:autoSpaceDE w:val="0"/>
        <w:autoSpaceDN w:val="0"/>
        <w:adjustRightInd w:val="0"/>
        <w:spacing w:after="0" w:line="240" w:lineRule="auto"/>
        <w:ind w:firstLine="708"/>
        <w:jc w:val="both"/>
        <w:rPr>
          <w:rFonts w:ascii="Times New Roman" w:eastAsia="Calibri" w:hAnsi="Times New Roman"/>
          <w:sz w:val="24"/>
          <w:szCs w:val="24"/>
          <w:lang w:val="en-US"/>
        </w:rPr>
      </w:pPr>
      <w:r w:rsidRPr="004D0218">
        <w:rPr>
          <w:rFonts w:ascii="Times New Roman" w:hAnsi="Times New Roman"/>
          <w:color w:val="000000"/>
          <w:sz w:val="24"/>
          <w:szCs w:val="24"/>
          <w:lang w:eastAsia="pl-PL"/>
        </w:rPr>
        <w:t xml:space="preserve">Координацията на мерките за изпълнение на правителствената политика за икономическо, социално и териториално развитие </w:t>
      </w:r>
      <w:r w:rsidRPr="00AE4587">
        <w:rPr>
          <w:rFonts w:ascii="Times New Roman" w:hAnsi="Times New Roman"/>
          <w:color w:val="000000"/>
          <w:sz w:val="24"/>
          <w:szCs w:val="24"/>
          <w:lang w:eastAsia="pl-PL"/>
        </w:rPr>
        <w:t xml:space="preserve">на страната, финансирани със средствата от  ЕС се осъществява от Съвет за координация при управление на средствата от Европейския съюз (СКУСЕС). </w:t>
      </w:r>
    </w:p>
    <w:p w:rsidR="009E22AA" w:rsidRDefault="009E22AA" w:rsidP="009E22AA">
      <w:pPr>
        <w:spacing w:before="120" w:after="120" w:line="240" w:lineRule="auto"/>
        <w:ind w:firstLine="708"/>
        <w:jc w:val="both"/>
        <w:rPr>
          <w:rFonts w:ascii="Times New Roman" w:hAnsi="Times New Roman"/>
          <w:sz w:val="24"/>
          <w:szCs w:val="24"/>
          <w:lang w:eastAsia="pl-PL"/>
        </w:rPr>
      </w:pPr>
      <w:r w:rsidRPr="000B52A0">
        <w:rPr>
          <w:rFonts w:ascii="Times New Roman" w:hAnsi="Times New Roman"/>
          <w:sz w:val="24"/>
          <w:szCs w:val="24"/>
          <w:lang w:eastAsia="pl-PL"/>
        </w:rPr>
        <w:t>Дирекция „Централно координационно звено“ изпълнява функцията на секретариат на съвета. Съветът провежда заседания най-малко веднъж на два месеца.</w:t>
      </w:r>
      <w:r>
        <w:rPr>
          <w:rFonts w:ascii="Times New Roman" w:hAnsi="Times New Roman"/>
          <w:sz w:val="24"/>
          <w:szCs w:val="24"/>
          <w:lang w:eastAsia="pl-PL"/>
        </w:rPr>
        <w:t xml:space="preserve"> </w:t>
      </w:r>
    </w:p>
    <w:p w:rsidR="009E22AA" w:rsidRPr="00C1108F" w:rsidRDefault="009E22AA" w:rsidP="009E22AA">
      <w:pPr>
        <w:pStyle w:val="SUK2"/>
      </w:pPr>
      <w:bookmarkStart w:id="129" w:name="_Toc464545997"/>
      <w:bookmarkStart w:id="130" w:name="_Toc139967785"/>
      <w:bookmarkStart w:id="131" w:name="_Toc194486781"/>
      <w:bookmarkEnd w:id="129"/>
      <w:r w:rsidRPr="000B52A0">
        <w:t>Дирекция „</w:t>
      </w:r>
      <w:r w:rsidRPr="00C1108F">
        <w:t>Централно координационно звено“</w:t>
      </w:r>
      <w:bookmarkEnd w:id="130"/>
      <w:bookmarkEnd w:id="131"/>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1893"/>
        <w:gridCol w:w="6947"/>
      </w:tblGrid>
      <w:tr w:rsidR="00363BB2" w:rsidRPr="000E56EE" w:rsidTr="00363BB2">
        <w:trPr>
          <w:trHeight w:val="901"/>
        </w:trPr>
        <w:tc>
          <w:tcPr>
            <w:tcW w:w="2113" w:type="dxa"/>
            <w:tcBorders>
              <w:top w:val="single" w:sz="2" w:space="0" w:color="auto"/>
              <w:left w:val="single" w:sz="2" w:space="0" w:color="auto"/>
              <w:bottom w:val="single" w:sz="2" w:space="0" w:color="auto"/>
              <w:right w:val="single" w:sz="2" w:space="0" w:color="auto"/>
            </w:tcBorders>
          </w:tcPr>
          <w:p w:rsidR="00363BB2" w:rsidRPr="00E21E41" w:rsidRDefault="00363BB2" w:rsidP="00363BB2">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Лице за контакт:</w:t>
            </w:r>
          </w:p>
        </w:tc>
        <w:tc>
          <w:tcPr>
            <w:tcW w:w="7576" w:type="dxa"/>
            <w:tcBorders>
              <w:top w:val="single" w:sz="2" w:space="0" w:color="auto"/>
              <w:left w:val="single" w:sz="2" w:space="0" w:color="auto"/>
              <w:bottom w:val="single" w:sz="2" w:space="0" w:color="auto"/>
              <w:right w:val="single" w:sz="2" w:space="0" w:color="auto"/>
            </w:tcBorders>
            <w:shd w:val="clear" w:color="auto" w:fill="FFFFFF"/>
          </w:tcPr>
          <w:p w:rsidR="00363BB2" w:rsidRDefault="00363BB2" w:rsidP="00363BB2">
            <w:pPr>
              <w:pStyle w:val="NormalWeb"/>
              <w:shd w:val="clear" w:color="auto" w:fill="FFFFFF"/>
              <w:spacing w:before="0" w:beforeAutospacing="0"/>
              <w:jc w:val="both"/>
              <w:rPr>
                <w:rFonts w:ascii="Roboto" w:hAnsi="Roboto" w:hint="eastAsia"/>
                <w:color w:val="333333"/>
                <w:sz w:val="26"/>
                <w:szCs w:val="26"/>
              </w:rPr>
            </w:pPr>
            <w:r>
              <w:rPr>
                <w:rStyle w:val="Strong"/>
                <w:rFonts w:ascii="Roboto" w:hAnsi="Roboto"/>
                <w:color w:val="333333"/>
                <w:sz w:val="26"/>
                <w:szCs w:val="26"/>
              </w:rPr>
              <w:t>Иван Иванов, </w:t>
            </w:r>
            <w:r>
              <w:rPr>
                <w:rFonts w:ascii="Roboto" w:hAnsi="Roboto"/>
                <w:color w:val="333333"/>
                <w:sz w:val="26"/>
                <w:szCs w:val="26"/>
              </w:rPr>
              <w:t>Директор</w:t>
            </w:r>
          </w:p>
          <w:p w:rsidR="00363BB2" w:rsidRDefault="00363BB2" w:rsidP="00363BB2">
            <w:pPr>
              <w:pStyle w:val="NormalWeb"/>
              <w:shd w:val="clear" w:color="auto" w:fill="FFFFFF"/>
              <w:spacing w:before="0" w:beforeAutospacing="0"/>
              <w:jc w:val="both"/>
              <w:rPr>
                <w:rFonts w:ascii="Times New Roman" w:hAnsi="Times New Roman"/>
                <w:sz w:val="24"/>
                <w:szCs w:val="24"/>
              </w:rPr>
            </w:pPr>
            <w:r w:rsidRPr="00363BB2">
              <w:rPr>
                <w:rFonts w:ascii="Times New Roman" w:hAnsi="Times New Roman"/>
                <w:sz w:val="24"/>
                <w:szCs w:val="24"/>
              </w:rPr>
              <w:t xml:space="preserve">Дирекция "Централно координационно звено", </w:t>
            </w:r>
          </w:p>
          <w:p w:rsidR="00363BB2" w:rsidRPr="000147B6" w:rsidRDefault="00363BB2" w:rsidP="00363BB2">
            <w:pPr>
              <w:pStyle w:val="NormalWeb"/>
              <w:shd w:val="clear" w:color="auto" w:fill="FFFFFF"/>
              <w:spacing w:before="0" w:beforeAutospacing="0"/>
              <w:jc w:val="both"/>
              <w:rPr>
                <w:rFonts w:ascii="Times New Roman" w:hAnsi="Times New Roman"/>
                <w:sz w:val="24"/>
                <w:szCs w:val="24"/>
              </w:rPr>
            </w:pPr>
            <w:r w:rsidRPr="00363BB2">
              <w:rPr>
                <w:rFonts w:ascii="Times New Roman" w:hAnsi="Times New Roman"/>
                <w:sz w:val="24"/>
                <w:szCs w:val="24"/>
              </w:rPr>
              <w:t>Министерски съвет</w:t>
            </w:r>
          </w:p>
        </w:tc>
      </w:tr>
      <w:tr w:rsidR="00363BB2" w:rsidRPr="000E56EE" w:rsidTr="00363BB2">
        <w:trPr>
          <w:trHeight w:val="1170"/>
        </w:trPr>
        <w:tc>
          <w:tcPr>
            <w:tcW w:w="2113" w:type="dxa"/>
            <w:tcBorders>
              <w:top w:val="single" w:sz="2" w:space="0" w:color="auto"/>
              <w:left w:val="single" w:sz="2" w:space="0" w:color="auto"/>
              <w:bottom w:val="single" w:sz="2" w:space="0" w:color="auto"/>
              <w:right w:val="single" w:sz="2" w:space="0" w:color="auto"/>
            </w:tcBorders>
          </w:tcPr>
          <w:p w:rsidR="00363BB2" w:rsidRPr="000E56EE" w:rsidRDefault="00363BB2" w:rsidP="00363BB2">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Pr>
                <w:rFonts w:ascii="Times New Roman" w:hAnsi="Times New Roman"/>
                <w:color w:val="000000"/>
                <w:sz w:val="24"/>
                <w:szCs w:val="24"/>
                <w:lang w:eastAsia="pl-PL"/>
              </w:rPr>
              <w:t>Контакти</w:t>
            </w:r>
            <w:r w:rsidRPr="000E56EE">
              <w:rPr>
                <w:rFonts w:ascii="Times New Roman" w:hAnsi="Times New Roman"/>
                <w:color w:val="000000"/>
                <w:sz w:val="24"/>
                <w:szCs w:val="24"/>
                <w:lang w:eastAsia="pl-PL"/>
              </w:rPr>
              <w:t>:</w:t>
            </w:r>
          </w:p>
        </w:tc>
        <w:tc>
          <w:tcPr>
            <w:tcW w:w="7576" w:type="dxa"/>
            <w:tcBorders>
              <w:top w:val="single" w:sz="2" w:space="0" w:color="auto"/>
              <w:left w:val="single" w:sz="2" w:space="0" w:color="auto"/>
              <w:bottom w:val="single" w:sz="2" w:space="0" w:color="auto"/>
              <w:right w:val="single" w:sz="2" w:space="0" w:color="auto"/>
            </w:tcBorders>
          </w:tcPr>
          <w:p w:rsidR="00363BB2" w:rsidRDefault="00363BB2" w:rsidP="00363BB2">
            <w:pPr>
              <w:pStyle w:val="NormalWeb"/>
              <w:shd w:val="clear" w:color="auto" w:fill="FFFFFF"/>
              <w:spacing w:before="0" w:beforeAutospacing="0"/>
              <w:jc w:val="both"/>
              <w:rPr>
                <w:rFonts w:ascii="Roboto" w:hAnsi="Roboto" w:hint="eastAsia"/>
                <w:color w:val="333333"/>
                <w:sz w:val="26"/>
                <w:szCs w:val="26"/>
              </w:rPr>
            </w:pPr>
            <w:r>
              <w:rPr>
                <w:rFonts w:ascii="Roboto" w:hAnsi="Roboto"/>
                <w:color w:val="333333"/>
                <w:sz w:val="26"/>
                <w:szCs w:val="26"/>
              </w:rPr>
              <w:t>E-</w:t>
            </w:r>
            <w:proofErr w:type="spellStart"/>
            <w:r>
              <w:rPr>
                <w:rFonts w:ascii="Roboto" w:hAnsi="Roboto"/>
                <w:color w:val="333333"/>
                <w:sz w:val="26"/>
                <w:szCs w:val="26"/>
              </w:rPr>
              <w:t>mail</w:t>
            </w:r>
            <w:proofErr w:type="spellEnd"/>
            <w:r>
              <w:rPr>
                <w:rFonts w:ascii="Roboto" w:hAnsi="Roboto"/>
                <w:color w:val="333333"/>
                <w:sz w:val="26"/>
                <w:szCs w:val="26"/>
              </w:rPr>
              <w:t>: </w:t>
            </w:r>
            <w:hyperlink r:id="rId11" w:history="1">
              <w:r>
                <w:rPr>
                  <w:rStyle w:val="Hyperlink"/>
                  <w:rFonts w:ascii="Roboto" w:hAnsi="Roboto"/>
                  <w:color w:val="003399"/>
                  <w:sz w:val="26"/>
                  <w:szCs w:val="26"/>
                </w:rPr>
                <w:t>i.ivanov@government.bg</w:t>
              </w:r>
            </w:hyperlink>
          </w:p>
          <w:p w:rsidR="00363BB2" w:rsidRDefault="005E7AE6" w:rsidP="00363BB2">
            <w:pPr>
              <w:pStyle w:val="NormalWeb"/>
              <w:shd w:val="clear" w:color="auto" w:fill="FFFFFF"/>
              <w:spacing w:before="0" w:beforeAutospacing="0"/>
              <w:jc w:val="both"/>
              <w:rPr>
                <w:rFonts w:ascii="Roboto" w:hAnsi="Roboto" w:hint="eastAsia"/>
                <w:color w:val="333333"/>
                <w:sz w:val="26"/>
                <w:szCs w:val="26"/>
              </w:rPr>
            </w:pPr>
            <w:hyperlink r:id="rId12" w:history="1">
              <w:r w:rsidR="00363BB2">
                <w:rPr>
                  <w:rStyle w:val="Hyperlink"/>
                  <w:rFonts w:ascii="Roboto" w:hAnsi="Roboto"/>
                  <w:color w:val="003399"/>
                  <w:sz w:val="26"/>
                  <w:szCs w:val="26"/>
                </w:rPr>
                <w:t>https://www.facebook.com/eufundsinbulgaria</w:t>
              </w:r>
            </w:hyperlink>
          </w:p>
          <w:p w:rsidR="00363BB2" w:rsidRDefault="005E7AE6" w:rsidP="00363BB2">
            <w:pPr>
              <w:pStyle w:val="NormalWeb"/>
              <w:shd w:val="clear" w:color="auto" w:fill="FFFFFF"/>
              <w:spacing w:before="0" w:beforeAutospacing="0"/>
              <w:jc w:val="both"/>
              <w:rPr>
                <w:rFonts w:ascii="Roboto" w:hAnsi="Roboto" w:hint="eastAsia"/>
                <w:color w:val="333333"/>
                <w:sz w:val="26"/>
                <w:szCs w:val="26"/>
              </w:rPr>
            </w:pPr>
            <w:hyperlink r:id="rId13" w:tgtFrame="_blank" w:history="1">
              <w:r w:rsidR="00363BB2">
                <w:rPr>
                  <w:rStyle w:val="Hyperlink"/>
                  <w:rFonts w:ascii="Roboto" w:hAnsi="Roboto"/>
                  <w:color w:val="003399"/>
                  <w:sz w:val="26"/>
                  <w:szCs w:val="26"/>
                </w:rPr>
                <w:t>https://twitter.com/EufundsBg</w:t>
              </w:r>
            </w:hyperlink>
          </w:p>
          <w:p w:rsidR="00363BB2" w:rsidRDefault="005E7AE6" w:rsidP="00363BB2">
            <w:pPr>
              <w:pStyle w:val="NormalWeb"/>
              <w:shd w:val="clear" w:color="auto" w:fill="FFFFFF"/>
              <w:spacing w:before="0" w:beforeAutospacing="0"/>
              <w:jc w:val="both"/>
              <w:rPr>
                <w:rFonts w:ascii="Roboto" w:hAnsi="Roboto" w:hint="eastAsia"/>
                <w:color w:val="333333"/>
                <w:sz w:val="26"/>
                <w:szCs w:val="26"/>
              </w:rPr>
            </w:pPr>
            <w:hyperlink r:id="rId14" w:history="1">
              <w:r w:rsidR="00363BB2">
                <w:rPr>
                  <w:rStyle w:val="Hyperlink"/>
                  <w:rFonts w:ascii="Roboto" w:hAnsi="Roboto"/>
                  <w:color w:val="003399"/>
                  <w:sz w:val="26"/>
                  <w:szCs w:val="26"/>
                </w:rPr>
                <w:t>https://www.youtube.com/@eufunds</w:t>
              </w:r>
            </w:hyperlink>
          </w:p>
          <w:p w:rsidR="00363BB2" w:rsidRDefault="005E7AE6" w:rsidP="00363BB2">
            <w:pPr>
              <w:pStyle w:val="NormalWeb"/>
              <w:shd w:val="clear" w:color="auto" w:fill="FFFFFF"/>
              <w:spacing w:before="0" w:beforeAutospacing="0"/>
              <w:jc w:val="both"/>
              <w:rPr>
                <w:rFonts w:ascii="Roboto" w:hAnsi="Roboto" w:hint="eastAsia"/>
                <w:color w:val="333333"/>
                <w:sz w:val="26"/>
                <w:szCs w:val="26"/>
              </w:rPr>
            </w:pPr>
            <w:hyperlink r:id="rId15" w:history="1">
              <w:r w:rsidR="00363BB2">
                <w:rPr>
                  <w:rStyle w:val="Hyperlink"/>
                  <w:rFonts w:ascii="Roboto" w:hAnsi="Roboto"/>
                  <w:color w:val="003399"/>
                  <w:sz w:val="26"/>
                  <w:szCs w:val="26"/>
                </w:rPr>
                <w:t>https://www.linkedin.com/posts/eufunds-bg</w:t>
              </w:r>
            </w:hyperlink>
          </w:p>
          <w:p w:rsidR="00363BB2" w:rsidRPr="00E21E41" w:rsidRDefault="00363BB2" w:rsidP="00363BB2">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p>
        </w:tc>
      </w:tr>
    </w:tbl>
    <w:p w:rsidR="00363BB2" w:rsidRDefault="00363BB2" w:rsidP="00A10B1A">
      <w:pPr>
        <w:pStyle w:val="Default"/>
        <w:ind w:firstLine="567"/>
        <w:jc w:val="both"/>
        <w:rPr>
          <w:rFonts w:ascii="Times New Roman" w:hAnsi="Times New Roman"/>
          <w:lang w:val="bg-BG" w:eastAsia="pl-PL"/>
        </w:rPr>
      </w:pPr>
    </w:p>
    <w:p w:rsidR="00A10B1A" w:rsidRPr="00A10B1A" w:rsidRDefault="00A10B1A" w:rsidP="00A10B1A">
      <w:pPr>
        <w:pStyle w:val="Default"/>
        <w:ind w:firstLine="567"/>
        <w:jc w:val="both"/>
        <w:rPr>
          <w:rFonts w:ascii="Times New Roman" w:hAnsi="Times New Roman"/>
          <w:lang w:val="bg-BG" w:eastAsia="pl-PL"/>
        </w:rPr>
      </w:pPr>
      <w:r w:rsidRPr="00A10B1A">
        <w:rPr>
          <w:rFonts w:ascii="Times New Roman" w:hAnsi="Times New Roman"/>
          <w:lang w:val="bg-BG" w:eastAsia="pl-PL"/>
        </w:rPr>
        <w:t xml:space="preserve">Дирекция „Централно координационно звено“ </w:t>
      </w:r>
      <w:r w:rsidR="00363BB2">
        <w:rPr>
          <w:rFonts w:ascii="Times New Roman" w:hAnsi="Times New Roman"/>
          <w:lang w:val="bg-BG" w:eastAsia="pl-PL"/>
        </w:rPr>
        <w:t xml:space="preserve">е </w:t>
      </w:r>
      <w:r w:rsidR="00363BB2" w:rsidRPr="00363BB2">
        <w:rPr>
          <w:rFonts w:ascii="Times New Roman" w:hAnsi="Times New Roman"/>
          <w:lang w:val="bg-BG" w:eastAsia="pl-PL"/>
        </w:rPr>
        <w:t>звено от специализирана администрация, които пряко подпомага и осигуряв</w:t>
      </w:r>
      <w:r w:rsidR="00363BB2">
        <w:rPr>
          <w:rFonts w:ascii="Times New Roman" w:hAnsi="Times New Roman"/>
          <w:lang w:val="bg-BG" w:eastAsia="pl-PL"/>
        </w:rPr>
        <w:t>а</w:t>
      </w:r>
      <w:r w:rsidR="00363BB2" w:rsidRPr="00363BB2">
        <w:rPr>
          <w:rFonts w:ascii="Times New Roman" w:hAnsi="Times New Roman"/>
          <w:lang w:val="bg-BG" w:eastAsia="pl-PL"/>
        </w:rPr>
        <w:t xml:space="preserve"> осъществяването на правомощията на Министерския съвет.</w:t>
      </w:r>
    </w:p>
    <w:p w:rsidR="00A10B1A" w:rsidRPr="00A10B1A" w:rsidRDefault="00A10B1A" w:rsidP="00A10B1A">
      <w:pPr>
        <w:pStyle w:val="Default"/>
        <w:ind w:firstLine="567"/>
        <w:jc w:val="both"/>
        <w:rPr>
          <w:rFonts w:ascii="Times New Roman" w:hAnsi="Times New Roman"/>
          <w:lang w:val="bg-BG" w:eastAsia="pl-PL"/>
        </w:rPr>
      </w:pPr>
      <w:r w:rsidRPr="00A10B1A">
        <w:rPr>
          <w:rFonts w:ascii="Times New Roman" w:hAnsi="Times New Roman"/>
          <w:lang w:val="bg-BG" w:eastAsia="pl-PL"/>
        </w:rPr>
        <w:t>Дирекцията е структурирана в три отдела: „Стратегическо планиране и програмиране“, „Наблюдение и анализ“ и „Информационни систем</w:t>
      </w:r>
      <w:r w:rsidR="00363BB2">
        <w:rPr>
          <w:rFonts w:ascii="Times New Roman" w:hAnsi="Times New Roman"/>
          <w:lang w:val="bg-BG" w:eastAsia="pl-PL"/>
        </w:rPr>
        <w:t>и“ и изпълнява следните функции</w:t>
      </w:r>
      <w:r w:rsidRPr="00A10B1A">
        <w:rPr>
          <w:rFonts w:ascii="Times New Roman" w:hAnsi="Times New Roman"/>
          <w:lang w:val="bg-BG" w:eastAsia="pl-PL"/>
        </w:rPr>
        <w:t>:</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подпомага дейността на заместник министър-председателя;</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координира и осъществява комуникацията с Европейската комисия на експертно равнище във връзка с изпълнението на програми и инструменти, съфинансирани със средства от ЕС;</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осигурява координация между органите в рамките на системата за координация, управление, контрол и одит на средствата от Европейските структурни и инвестиционни фондове (ЕСИФ) и Европейските фондове при споделено управление (ЕФСУ);</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наблюдава функционирането на системата за управление на ЕСИФ и ЕФСУ и при необходимост прави предложения за подобряването й;</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осъществява координация при планирането и програмирането на Споразумението за партньорство, Националния план за възстановяване и устойчивост (НПВУ) и програмите, съфинансирани от ЕФСУ и други донори, както и на измененията им;</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lastRenderedPageBreak/>
        <w:t xml:space="preserve">осъществява координация при изпълнението на програмите, съфинансирани от ЕСИФ, ЕФСУ и други донори, и следи за осигуряване на </w:t>
      </w:r>
      <w:proofErr w:type="spellStart"/>
      <w:r w:rsidRPr="00363BB2">
        <w:rPr>
          <w:rFonts w:ascii="Times New Roman" w:hAnsi="Times New Roman"/>
          <w:lang w:val="bg-BG" w:eastAsia="pl-PL"/>
        </w:rPr>
        <w:t>допълняемостта</w:t>
      </w:r>
      <w:proofErr w:type="spellEnd"/>
      <w:r w:rsidRPr="00363BB2">
        <w:rPr>
          <w:rFonts w:ascii="Times New Roman" w:hAnsi="Times New Roman"/>
          <w:lang w:val="bg-BG" w:eastAsia="pl-PL"/>
        </w:rPr>
        <w:t xml:space="preserve"> им с други програми, инструменти и механизми;</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разработва и развива нормативната уредба за управление на средствата от ЕСИФ и ЕФСУ и изготвя методически указания и общи насоки във връзка с изпълнението на програмите, съфинансирани от тези фондове и от други донори;</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наблюдава изпълнението на Споразумението за партньорство и програмите, съфинансирани от ЕСИФ, ЕФСУ и други донори, координира дейностите по оценка на ефективността на вложените ресурси и изпълнението на заложените цели, извършва оценки по хоризонтални теми, свързани с изпълнението на Споразумението за партньорство, и предлага мерки за повишаване на ефективността и ефикасността;</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осъществява текущо наблюдение върху изпълнението на ключовите етапи и цели в НПВУ, като следи за навременното им изпълнение, потвърждава изпълнението на реформите и подпомага отчитането на дигиталния и зеления принос на инвестициите, на общите индикатори и на равнището на социалните разходи;</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анализира рисковете за изпълнение на целите и политиките на инструментите от Следващо поколение ЕС и предлага мерки за преодоляването им;</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оказва методическа подкрепа на органите за управление и контрол на програмите, съфинансирани от ЕСИФ, ЕФСУ и други донори, във връзка с прилагането на единен подход по отношение на хоризонталните принципи и правила за изпълнението на програмите;</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оказва методическа подкрепа на участниците в изпълнението на НПВУ във връзка с прилагането на единен подход по отношение на хоризонталните аспекти, като принципа за "</w:t>
      </w:r>
      <w:proofErr w:type="spellStart"/>
      <w:r w:rsidRPr="00363BB2">
        <w:rPr>
          <w:rFonts w:ascii="Times New Roman" w:hAnsi="Times New Roman"/>
          <w:lang w:val="bg-BG" w:eastAsia="pl-PL"/>
        </w:rPr>
        <w:t>ненанасяне</w:t>
      </w:r>
      <w:proofErr w:type="spellEnd"/>
      <w:r w:rsidRPr="00363BB2">
        <w:rPr>
          <w:rFonts w:ascii="Times New Roman" w:hAnsi="Times New Roman"/>
          <w:lang w:val="bg-BG" w:eastAsia="pl-PL"/>
        </w:rPr>
        <w:t xml:space="preserve"> на значителни вреди", осигуряване на равни възможности и други;</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планира и координира мерките, подпомагани от международни финансови институции, инструменти, европейски инициативи и други, във връзка с ефективното изпълнение на ЕФСУ и НПВУ;</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координира планирането и осъществяването на мерките за изграждане и поддържане на административния капацитет за изпълнението на Споразумението за партньорство;</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изпълнява функциите на Национално координационно звено по Финансовия механизъм на Европейското икономическо пространство (ФМ на ЕИП), Норвежкия финансов механизъм (НФМ) и Швейцарско-българската програма за сътрудничество (ШБПС);</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управлява Фонда за двустранни отношения и Фонд "Техническа помощ" по ФМ на ЕИП и НФМ, както и Фонда за техническа помощ и Фонда за подготовка на мерки за подкрепа по ШБПС;</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анализира, разработва и внедрява информационни системи за управление и наблюдение на публичните инвестиции от фондове на ЕС и други донорски програми с цел осигуряване на ефективното им разходване;</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осигурява планирането, развитието, управлението и поддържането на Информационната система за управление и наблюдение (ИСУН) и на Системата за управление на националните инвестиции (СУНИ), както и изпълнява функциите на Звено за техническа подкрепа на системите;</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lastRenderedPageBreak/>
        <w:t>изпълнява функциите на централен координатор на национално равнище на системите на ЕК за управление на фондовете: SFC 2007, SFC 2014, SFC 2021 и ARACHNE;</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разработва и координира изпълнението на национални комуникационни стратегии за ЕСИФ и ЕФСУ, както и на стратегическа рамка за осъществяване на информационни и комуникационни дейности по отношение на НПВУ;</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координира информационните и комуникационните дейности по отношение на ЕСИФ, ЕФСУ, НПВУ, ШБПС, ФМ на ЕИП и НФМ;</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организира и провежда кампании за повишаване на информираността относно възможностите за финансиране със средствата от ЕС и други донорски програми, както и относно резултатите, постигнати от финансираните инвестиции;</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развива, координира и ръководи мрежата на служителите по информация и комуникация на програмите, съфинансирани от ЕСИФ и ЕФСУ;</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развива и координира работата на мрежата от 27 областни информационни центъра за популяризиране на подкрепата от фондовете на ЕС;</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осъществява и координира комуникацията между мрежата на служителите по информация и комуникация на програмите, съфинансирани от ЕСИФ и ЕФСУ, и мрежата от 27 областни информационни центъра за популяризиране на подкрепата от фондовете на ЕС;</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изгражда, развива, управлява и поддържа Единния информационен портал за обща информация за изпълнението и управлението на средствата от ЕС;</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координира дейността на Работна група 19 "Регионална политика и координация на структурните инструменти" към Съвета по европейски въпроси;</w:t>
      </w:r>
    </w:p>
    <w:p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осигурява дейността и изпълнява функциите на секретариат на Съвета за координация при управлението на средствата от Европейския съюз.</w:t>
      </w:r>
    </w:p>
    <w:p w:rsidR="009E22AA" w:rsidRPr="00A10B1A" w:rsidRDefault="009E22AA" w:rsidP="009E22AA">
      <w:pPr>
        <w:pStyle w:val="Default"/>
        <w:ind w:firstLine="567"/>
        <w:jc w:val="both"/>
        <w:rPr>
          <w:rFonts w:ascii="Times New Roman" w:hAnsi="Times New Roman"/>
          <w:lang w:val="bg-BG" w:eastAsia="bg-BG"/>
        </w:rPr>
      </w:pPr>
    </w:p>
    <w:p w:rsidR="009E22AA" w:rsidRPr="002D6AA8" w:rsidRDefault="009E22AA" w:rsidP="009E22AA">
      <w:pPr>
        <w:pStyle w:val="SUK2"/>
      </w:pPr>
      <w:bookmarkStart w:id="132" w:name="_Toc139967786"/>
      <w:bookmarkStart w:id="133" w:name="_Toc194486782"/>
      <w:r>
        <w:t>Счетоводен</w:t>
      </w:r>
      <w:r w:rsidRPr="002D6AA8">
        <w:t xml:space="preserve"> орган</w:t>
      </w:r>
      <w:bookmarkEnd w:id="132"/>
      <w:bookmarkEnd w:id="133"/>
    </w:p>
    <w:p w:rsidR="009E22AA" w:rsidRPr="00E21E41" w:rsidRDefault="009E22AA" w:rsidP="009E22AA">
      <w:pPr>
        <w:shd w:val="clear" w:color="auto" w:fill="FFFFFF"/>
        <w:spacing w:after="0" w:line="240" w:lineRule="auto"/>
        <w:ind w:firstLine="708"/>
        <w:jc w:val="both"/>
        <w:rPr>
          <w:rFonts w:ascii="Times New Roman" w:hAnsi="Times New Roman"/>
          <w:color w:val="000000"/>
          <w:sz w:val="24"/>
          <w:szCs w:val="24"/>
          <w:lang w:eastAsia="pl-PL"/>
        </w:rPr>
      </w:pPr>
      <w:r w:rsidRPr="002D6AA8">
        <w:rPr>
          <w:rFonts w:ascii="Times New Roman" w:hAnsi="Times New Roman"/>
          <w:color w:val="000000"/>
          <w:sz w:val="24"/>
          <w:szCs w:val="24"/>
          <w:lang w:eastAsia="pl-PL"/>
        </w:rPr>
        <w:t xml:space="preserve">Дирекция „Национален фонд” в Министерството на финансите е определена </w:t>
      </w:r>
      <w:r>
        <w:rPr>
          <w:rFonts w:ascii="Times New Roman" w:hAnsi="Times New Roman"/>
          <w:color w:val="000000"/>
          <w:sz w:val="24"/>
          <w:szCs w:val="24"/>
          <w:lang w:eastAsia="pl-PL"/>
        </w:rPr>
        <w:t xml:space="preserve">да изпълнява </w:t>
      </w:r>
      <w:r w:rsidRPr="002D6AA8">
        <w:rPr>
          <w:rFonts w:ascii="Times New Roman" w:hAnsi="Times New Roman"/>
          <w:color w:val="000000"/>
          <w:sz w:val="24"/>
          <w:szCs w:val="24"/>
          <w:lang w:eastAsia="pl-PL"/>
        </w:rPr>
        <w:t>за</w:t>
      </w:r>
      <w:r w:rsidRPr="000B52A0">
        <w:rPr>
          <w:rFonts w:ascii="Times New Roman" w:hAnsi="Times New Roman"/>
          <w:color w:val="000000"/>
          <w:sz w:val="24"/>
          <w:szCs w:val="24"/>
          <w:lang w:eastAsia="pl-PL"/>
        </w:rPr>
        <w:t xml:space="preserve"> </w:t>
      </w:r>
      <w:r w:rsidRPr="00B40CC7">
        <w:rPr>
          <w:rFonts w:ascii="Times New Roman" w:hAnsi="Times New Roman"/>
          <w:color w:val="000000"/>
          <w:sz w:val="24"/>
          <w:szCs w:val="24"/>
          <w:lang w:eastAsia="pl-PL"/>
        </w:rPr>
        <w:t>функциите на Счетоводен орган</w:t>
      </w:r>
      <w:r>
        <w:rPr>
          <w:rFonts w:ascii="Times New Roman" w:hAnsi="Times New Roman"/>
          <w:color w:val="000000"/>
          <w:sz w:val="24"/>
          <w:szCs w:val="24"/>
          <w:lang w:eastAsia="pl-PL"/>
        </w:rPr>
        <w:t xml:space="preserve"> и </w:t>
      </w:r>
      <w:r w:rsidRPr="00B40CC7">
        <w:rPr>
          <w:rFonts w:ascii="Times New Roman" w:hAnsi="Times New Roman"/>
          <w:color w:val="000000"/>
          <w:sz w:val="24"/>
          <w:szCs w:val="24"/>
          <w:lang w:eastAsia="pl-PL"/>
        </w:rPr>
        <w:t xml:space="preserve">функциите на орган, който получава плащанията от Европейската комисия </w:t>
      </w:r>
      <w:r>
        <w:rPr>
          <w:rFonts w:ascii="Times New Roman" w:hAnsi="Times New Roman"/>
          <w:color w:val="000000"/>
          <w:sz w:val="24"/>
          <w:szCs w:val="24"/>
          <w:lang w:eastAsia="pl-PL"/>
        </w:rPr>
        <w:t xml:space="preserve">по ПТС </w:t>
      </w:r>
      <w:r w:rsidRPr="00E21E41">
        <w:rPr>
          <w:rFonts w:ascii="Times New Roman" w:hAnsi="Times New Roman"/>
          <w:color w:val="000000"/>
          <w:sz w:val="24"/>
          <w:szCs w:val="24"/>
          <w:lang w:eastAsia="pl-PL"/>
        </w:rPr>
        <w:t xml:space="preserve">(РМС № </w:t>
      </w:r>
      <w:r>
        <w:rPr>
          <w:rFonts w:ascii="Times New Roman" w:hAnsi="Times New Roman"/>
          <w:color w:val="000000"/>
          <w:sz w:val="24"/>
          <w:szCs w:val="24"/>
          <w:lang w:eastAsia="pl-PL"/>
        </w:rPr>
        <w:t>712</w:t>
      </w:r>
      <w:r w:rsidRPr="00E21E41">
        <w:rPr>
          <w:rFonts w:ascii="Times New Roman" w:hAnsi="Times New Roman"/>
          <w:color w:val="000000"/>
          <w:sz w:val="24"/>
          <w:szCs w:val="24"/>
          <w:lang w:eastAsia="pl-PL"/>
        </w:rPr>
        <w:t xml:space="preserve"> от 20</w:t>
      </w:r>
      <w:r>
        <w:rPr>
          <w:rFonts w:ascii="Times New Roman" w:hAnsi="Times New Roman"/>
          <w:color w:val="000000"/>
          <w:sz w:val="24"/>
          <w:szCs w:val="24"/>
          <w:lang w:eastAsia="pl-PL"/>
        </w:rPr>
        <w:t>20 г.</w:t>
      </w:r>
      <w:r w:rsidRPr="00E21E41">
        <w:rPr>
          <w:rFonts w:ascii="Times New Roman" w:hAnsi="Times New Roman"/>
          <w:color w:val="000000"/>
          <w:sz w:val="24"/>
          <w:szCs w:val="24"/>
          <w:lang w:eastAsia="pl-PL"/>
        </w:rPr>
        <w:t xml:space="preserve">). </w:t>
      </w:r>
    </w:p>
    <w:p w:rsidR="009E22AA" w:rsidRPr="00E21E41" w:rsidRDefault="009E22AA" w:rsidP="009E22AA">
      <w:pPr>
        <w:shd w:val="clear" w:color="auto" w:fill="FFFFFF"/>
        <w:spacing w:after="0" w:line="240" w:lineRule="auto"/>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1866"/>
        <w:gridCol w:w="6974"/>
      </w:tblGrid>
      <w:tr w:rsidR="009E22AA" w:rsidRPr="000E56EE" w:rsidTr="009E22AA">
        <w:trPr>
          <w:trHeight w:val="901"/>
        </w:trPr>
        <w:tc>
          <w:tcPr>
            <w:tcW w:w="2113" w:type="dxa"/>
            <w:tcBorders>
              <w:top w:val="single" w:sz="2" w:space="0" w:color="auto"/>
              <w:left w:val="single" w:sz="2" w:space="0" w:color="auto"/>
              <w:bottom w:val="single" w:sz="2" w:space="0" w:color="auto"/>
              <w:right w:val="single" w:sz="2" w:space="0" w:color="auto"/>
            </w:tcBorders>
          </w:tcPr>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Лице за контакт:</w:t>
            </w:r>
          </w:p>
        </w:tc>
        <w:tc>
          <w:tcPr>
            <w:tcW w:w="7576" w:type="dxa"/>
            <w:tcBorders>
              <w:top w:val="single" w:sz="2" w:space="0" w:color="auto"/>
              <w:left w:val="single" w:sz="2" w:space="0" w:color="auto"/>
              <w:bottom w:val="single" w:sz="2" w:space="0" w:color="auto"/>
              <w:right w:val="single" w:sz="2" w:space="0" w:color="auto"/>
            </w:tcBorders>
            <w:shd w:val="clear" w:color="auto" w:fill="FFFFFF"/>
          </w:tcPr>
          <w:p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0147B6">
              <w:rPr>
                <w:rFonts w:ascii="Times New Roman" w:hAnsi="Times New Roman"/>
                <w:b/>
                <w:color w:val="000000"/>
                <w:sz w:val="24"/>
                <w:szCs w:val="24"/>
                <w:lang w:eastAsia="pl-PL"/>
              </w:rPr>
              <w:t xml:space="preserve">г-жа </w:t>
            </w:r>
            <w:r w:rsidRPr="00E44987">
              <w:rPr>
                <w:rFonts w:ascii="Times New Roman" w:hAnsi="Times New Roman"/>
                <w:b/>
                <w:color w:val="000000"/>
                <w:sz w:val="24"/>
                <w:szCs w:val="24"/>
                <w:lang w:eastAsia="pl-PL"/>
              </w:rPr>
              <w:t xml:space="preserve">Детелина </w:t>
            </w:r>
            <w:proofErr w:type="spellStart"/>
            <w:r w:rsidRPr="00E44987">
              <w:rPr>
                <w:rFonts w:ascii="Times New Roman" w:hAnsi="Times New Roman"/>
                <w:b/>
                <w:color w:val="000000"/>
                <w:sz w:val="24"/>
                <w:szCs w:val="24"/>
                <w:lang w:eastAsia="pl-PL"/>
              </w:rPr>
              <w:t>Караенева</w:t>
            </w:r>
            <w:proofErr w:type="spellEnd"/>
            <w:r w:rsidRPr="000147B6">
              <w:rPr>
                <w:rFonts w:ascii="Times New Roman" w:hAnsi="Times New Roman"/>
                <w:color w:val="000000"/>
                <w:sz w:val="24"/>
                <w:szCs w:val="24"/>
                <w:lang w:eastAsia="pl-PL"/>
              </w:rPr>
              <w:t xml:space="preserve">, директор на дирекция „Национален фонд” в Министерството на финансите и Ръководител на </w:t>
            </w:r>
            <w:r>
              <w:rPr>
                <w:rFonts w:ascii="Times New Roman" w:hAnsi="Times New Roman"/>
                <w:color w:val="000000"/>
                <w:sz w:val="24"/>
                <w:szCs w:val="24"/>
                <w:lang w:eastAsia="pl-PL"/>
              </w:rPr>
              <w:t>Счетоводния</w:t>
            </w:r>
            <w:r w:rsidRPr="000147B6">
              <w:rPr>
                <w:rFonts w:ascii="Times New Roman" w:hAnsi="Times New Roman"/>
                <w:color w:val="000000"/>
                <w:sz w:val="24"/>
                <w:szCs w:val="24"/>
                <w:lang w:eastAsia="pl-PL"/>
              </w:rPr>
              <w:t xml:space="preserve"> орган</w:t>
            </w:r>
          </w:p>
        </w:tc>
      </w:tr>
      <w:tr w:rsidR="009E22AA" w:rsidRPr="000E56EE" w:rsidTr="009E22AA">
        <w:trPr>
          <w:trHeight w:val="1170"/>
        </w:trPr>
        <w:tc>
          <w:tcPr>
            <w:tcW w:w="2113" w:type="dxa"/>
            <w:tcBorders>
              <w:top w:val="single" w:sz="2" w:space="0" w:color="auto"/>
              <w:left w:val="single" w:sz="2" w:space="0" w:color="auto"/>
              <w:bottom w:val="single" w:sz="2" w:space="0" w:color="auto"/>
              <w:right w:val="single" w:sz="2" w:space="0" w:color="auto"/>
            </w:tcBorders>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Адрес:</w:t>
            </w:r>
          </w:p>
        </w:tc>
        <w:tc>
          <w:tcPr>
            <w:tcW w:w="7576" w:type="dxa"/>
            <w:tcBorders>
              <w:top w:val="single" w:sz="2" w:space="0" w:color="auto"/>
              <w:left w:val="single" w:sz="2" w:space="0" w:color="auto"/>
              <w:bottom w:val="single" w:sz="2" w:space="0" w:color="auto"/>
              <w:right w:val="single" w:sz="2" w:space="0" w:color="auto"/>
            </w:tcBorders>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Министерство на финансите</w:t>
            </w:r>
          </w:p>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1040</w:t>
            </w:r>
          </w:p>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ул. „Г. С. Раковски” № 102</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proofErr w:type="spellStart"/>
            <w:r w:rsidRPr="00A046CA">
              <w:rPr>
                <w:rFonts w:ascii="Times New Roman" w:hAnsi="Times New Roman"/>
                <w:color w:val="000000"/>
                <w:sz w:val="24"/>
                <w:szCs w:val="24"/>
                <w:lang w:eastAsia="pl-PL"/>
              </w:rPr>
              <w:t>email</w:t>
            </w:r>
            <w:proofErr w:type="spellEnd"/>
            <w:r w:rsidRPr="00A046CA">
              <w:rPr>
                <w:rFonts w:ascii="Times New Roman" w:hAnsi="Times New Roman"/>
                <w:color w:val="000000"/>
                <w:sz w:val="24"/>
                <w:szCs w:val="24"/>
                <w:lang w:eastAsia="pl-PL"/>
              </w:rPr>
              <w:t xml:space="preserve">: </w:t>
            </w:r>
            <w:hyperlink r:id="rId16" w:history="1">
              <w:r w:rsidRPr="00AE4587">
                <w:rPr>
                  <w:rStyle w:val="Hyperlink"/>
                  <w:rFonts w:ascii="Times New Roman" w:hAnsi="Times New Roman"/>
                  <w:sz w:val="24"/>
                  <w:szCs w:val="24"/>
                  <w:lang w:eastAsia="pl-PL"/>
                </w:rPr>
                <w:t>natfund@minfin.bg</w:t>
              </w:r>
            </w:hyperlink>
            <w:r w:rsidRPr="00AE4587">
              <w:rPr>
                <w:rFonts w:ascii="Times New Roman" w:hAnsi="Times New Roman"/>
                <w:color w:val="000000"/>
                <w:sz w:val="24"/>
                <w:szCs w:val="24"/>
                <w:lang w:eastAsia="pl-PL"/>
              </w:rPr>
              <w:t xml:space="preserve"> </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Pr>
                <w:rFonts w:ascii="Times New Roman" w:hAnsi="Times New Roman"/>
                <w:color w:val="000000"/>
                <w:sz w:val="24"/>
                <w:szCs w:val="24"/>
                <w:lang w:eastAsia="pl-PL"/>
              </w:rPr>
              <w:t>тел.: +359 2 9859 2782</w:t>
            </w:r>
            <w:r w:rsidR="00363BB2">
              <w:rPr>
                <w:rFonts w:ascii="Times New Roman" w:hAnsi="Times New Roman"/>
                <w:color w:val="000000"/>
                <w:sz w:val="24"/>
                <w:szCs w:val="24"/>
                <w:lang w:eastAsia="pl-PL"/>
              </w:rPr>
              <w:t xml:space="preserve">; </w:t>
            </w:r>
            <w:r w:rsidR="00363BB2">
              <w:rPr>
                <w:rFonts w:ascii="Roboto" w:hAnsi="Roboto"/>
                <w:color w:val="333333"/>
                <w:sz w:val="26"/>
                <w:szCs w:val="26"/>
                <w:shd w:val="clear" w:color="auto" w:fill="FFFFFF"/>
              </w:rPr>
              <w:t>9859 2790</w:t>
            </w:r>
          </w:p>
        </w:tc>
      </w:tr>
    </w:tbl>
    <w:p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Дирекцията изпълнява функциите на Счетоводен о</w:t>
      </w:r>
      <w:r>
        <w:rPr>
          <w:rFonts w:ascii="Times New Roman" w:hAnsi="Times New Roman"/>
          <w:color w:val="000000"/>
          <w:sz w:val="24"/>
          <w:szCs w:val="24"/>
          <w:lang w:eastAsia="pl-PL"/>
        </w:rPr>
        <w:t>рган, отговорен за изпращане на</w:t>
      </w:r>
      <w:r>
        <w:rPr>
          <w:rFonts w:ascii="Times New Roman" w:hAnsi="Times New Roman"/>
          <w:color w:val="000000"/>
          <w:sz w:val="24"/>
          <w:szCs w:val="24"/>
          <w:lang w:val="en-US" w:eastAsia="pl-PL"/>
        </w:rPr>
        <w:t xml:space="preserve"> </w:t>
      </w:r>
      <w:r w:rsidRPr="00E44987">
        <w:rPr>
          <w:rFonts w:ascii="Times New Roman" w:hAnsi="Times New Roman"/>
          <w:color w:val="000000"/>
          <w:sz w:val="24"/>
          <w:szCs w:val="24"/>
          <w:lang w:eastAsia="pl-PL"/>
        </w:rPr>
        <w:t xml:space="preserve">заявления за плащане и изготвянето на годишните счетоводни отчети през програмен период 2021 - 2027 г. по програмите, съфинансирани от Европейския фонд за регионално развитие, Европейския социален фонд+, Кохезионния фонд, Фонда за справедлив преход и по двустранните програми за трансгранично сътрудничество по външните граници на| Европейския съюз и извършване на плащания към УО по </w:t>
      </w:r>
      <w:r w:rsidRPr="00E44987">
        <w:rPr>
          <w:rFonts w:ascii="Times New Roman" w:hAnsi="Times New Roman"/>
          <w:color w:val="000000"/>
          <w:sz w:val="24"/>
          <w:szCs w:val="24"/>
          <w:lang w:eastAsia="pl-PL"/>
        </w:rPr>
        <w:lastRenderedPageBreak/>
        <w:t xml:space="preserve">програмите, съфинансирани от; ЕФРР, ЕСФ+, КФ, ФСП </w:t>
      </w:r>
      <w:r>
        <w:rPr>
          <w:rFonts w:ascii="Times New Roman" w:hAnsi="Times New Roman"/>
          <w:color w:val="000000"/>
          <w:sz w:val="24"/>
          <w:szCs w:val="24"/>
          <w:lang w:eastAsia="pl-PL"/>
        </w:rPr>
        <w:t>и по ПТСВГ на Европейския съюз</w:t>
      </w:r>
      <w:r w:rsidRPr="000E56EE">
        <w:rPr>
          <w:rFonts w:ascii="Times New Roman" w:hAnsi="Times New Roman"/>
          <w:color w:val="000000"/>
          <w:sz w:val="24"/>
          <w:szCs w:val="24"/>
          <w:lang w:eastAsia="pl-PL"/>
        </w:rPr>
        <w:t>.</w:t>
      </w:r>
    </w:p>
    <w:p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 xml:space="preserve">Дирекцията изпълнява функциите на Орган, отговорен за получаване на средствата от ЕФРР, ЕСФ, ЕСФ+, КФ, ИМЗ, ФСП, ФЕПНЛ, ПТСВГ и Механизма </w:t>
      </w:r>
      <w:r>
        <w:rPr>
          <w:rFonts w:ascii="Times New Roman" w:hAnsi="Times New Roman"/>
          <w:color w:val="000000"/>
          <w:sz w:val="24"/>
          <w:szCs w:val="24"/>
          <w:lang w:eastAsia="pl-PL"/>
        </w:rPr>
        <w:t>за възстановяване и устойчивост.</w:t>
      </w:r>
    </w:p>
    <w:p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Дирекция „Национален фонд“ се състои от 4 (четири) отдела:</w:t>
      </w:r>
    </w:p>
    <w:p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„Програми на ЕС и други донорски програми“ отговаря за сертифицирането пред ЕК на разходи и изготвянето на годишните счетоводни отчети по ОП, съфинансирани от ЕФРР, ЕСФ, КФ, ИМЗ, ФЕПНЛ и по ПТСВГ през програмен период 2014-2020 г., изпълнява функциите на Счетоводен орган, отговорен за изпращане на заявления за плащане и изготвянето на годишните счетоводни отчети през програмен период 2021-2027 г., изпълнява функциите на Сертифициращ орган по ФМ на ЕИП и НФМ и на Разплащателен орган по Българо-швейцарската програма за сътрудничество. Участва в заседания на комитетите за наблюдение на програмите, в работни или експертни групи, свързани с финансовото управление и изпълнение на програмите.</w:t>
      </w:r>
    </w:p>
    <w:p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„План за възстановяване и устойчивост“ изпълнява дейности, свързани с функциите на национално равнище по отношение на Механизма за възстановяване и устойчивост и по отношение на изпълнението на Плана за възстановяване и устойчивост съгласно функциите, разписани в системата за управление и контрол. Подготвя актуализацията на системата за управление и контрол на Плана на национално равнище, включително по отношение на мерките за превенция, установяване и коригиране на случаи на конфликт на интереси, корупция, измама и двойно финансиране, възстановяване на неправомерно получени средства от крайните получатели при спазване на принципа „</w:t>
      </w:r>
      <w:proofErr w:type="spellStart"/>
      <w:r w:rsidRPr="00DC49FD">
        <w:rPr>
          <w:rFonts w:ascii="Times New Roman" w:hAnsi="Times New Roman"/>
          <w:color w:val="000000"/>
          <w:sz w:val="24"/>
          <w:szCs w:val="24"/>
          <w:lang w:eastAsia="pl-PL"/>
        </w:rPr>
        <w:t>ненанасяне</w:t>
      </w:r>
      <w:proofErr w:type="spellEnd"/>
      <w:r w:rsidRPr="00DC49FD">
        <w:rPr>
          <w:rFonts w:ascii="Times New Roman" w:hAnsi="Times New Roman"/>
          <w:color w:val="000000"/>
          <w:sz w:val="24"/>
          <w:szCs w:val="24"/>
          <w:lang w:eastAsia="pl-PL"/>
        </w:rPr>
        <w:t xml:space="preserve"> на значителни вреди“. Координира и подготвя информацията, част от пакета документи с искане за плащане към ЕК и изпълнява дейности по финансово-технически отчитане на инвестициите, вкл. по наблюдение и контрол съгласно оперативните споразумения и СУКПВУ.</w:t>
      </w:r>
    </w:p>
    <w:p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„Нормативно съответствие“ отговаря за изготвянето и съгласуването на проекти на нормативни и ненормативни актове, свързани с функциите на дирекцията и гарантира финансовите интереси на ЕС чрез дейности по администриране на сигнали за сериозни нередности по ПВУ и докладване им на национално ниво, включително към ОЛАФ, както и осигуряване на процеса по комуникацията между звената. Осъществява предварителен и последващ контрол на документи и процедури за възлагане на обществени поръчки, финансирани по ПВУ. Подпомага дейността по сертификация, респективно счетоводната функция по отношение на определени финансови корекции по програмите, финансирани от ЕС и програмите за трансгранично сътрудничество по външните граници на ЕС и спазване на принципите за законосъобразност на декларираните към ЕК разходи по програмите;</w:t>
      </w:r>
    </w:p>
    <w:p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 xml:space="preserve">Отдел „Финансово-счетоводни дейности“ изпълнява функциите на Орган, отговорен за получаване на средствата от ЕФРР, ЕСФ, ЕСФ+, КФ, ИМЗ, ФСП, ФЕПНЛ и ПТСВГ, както и дейности, свързани с функциите на Сертифициращ орган през програмен период 2014-2020 г. и на Счетоводен орган през програмен период 2021 – 2027 г., както и на функциите, свързани с годишната бюджетна процедура и средносрочната бюджетна прогноза по отношение на средствата по ОП, съфинансирани от ЕФРР, ЕСФ, ЕСФ+, КФ, ФСП, ИМЗ, ФЕПНЛ, ПТСВГ, Механизма за възстановяване и устойчивост и други програми, за които дирекцията има отговорности. Организира и поддържа счетоводната система на дирекция „Национален </w:t>
      </w:r>
      <w:r w:rsidRPr="00DC49FD">
        <w:rPr>
          <w:rFonts w:ascii="Times New Roman" w:hAnsi="Times New Roman"/>
          <w:color w:val="000000"/>
          <w:sz w:val="24"/>
          <w:szCs w:val="24"/>
          <w:lang w:eastAsia="pl-PL"/>
        </w:rPr>
        <w:lastRenderedPageBreak/>
        <w:t>фонд“, изготвя консолидирани отчети по ЕБК и обобщени оборотни ведомости съгласно националното счетоводно законодателство.</w:t>
      </w:r>
    </w:p>
    <w:p w:rsidR="009E22AA" w:rsidRPr="00E44987"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Pr>
          <w:rFonts w:ascii="Times New Roman" w:hAnsi="Times New Roman"/>
          <w:color w:val="000000"/>
          <w:sz w:val="24"/>
          <w:szCs w:val="24"/>
          <w:lang w:eastAsia="pl-PL"/>
        </w:rPr>
        <w:t>Съгласно ч</w:t>
      </w:r>
      <w:r w:rsidRPr="00E44987">
        <w:rPr>
          <w:rFonts w:ascii="Times New Roman" w:hAnsi="Times New Roman"/>
          <w:color w:val="000000"/>
          <w:sz w:val="24"/>
          <w:szCs w:val="24"/>
          <w:lang w:eastAsia="pl-PL"/>
        </w:rPr>
        <w:t>лен 76</w:t>
      </w:r>
      <w:r>
        <w:rPr>
          <w:rFonts w:ascii="Times New Roman" w:hAnsi="Times New Roman"/>
          <w:color w:val="000000"/>
          <w:sz w:val="24"/>
          <w:szCs w:val="24"/>
          <w:lang w:eastAsia="pl-PL"/>
        </w:rPr>
        <w:t xml:space="preserve"> от Регламент 2021/1060 с</w:t>
      </w:r>
      <w:r w:rsidRPr="00E44987">
        <w:rPr>
          <w:rFonts w:ascii="Times New Roman" w:hAnsi="Times New Roman"/>
          <w:color w:val="000000"/>
          <w:sz w:val="24"/>
          <w:szCs w:val="24"/>
          <w:lang w:eastAsia="pl-PL"/>
        </w:rPr>
        <w:t>четоводната функция се състои от следните задачи:</w:t>
      </w:r>
    </w:p>
    <w:p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а) изготвяне и изпращане до Комисията на заявления за плащане съгласно членове 91 и 92;</w:t>
      </w:r>
    </w:p>
    <w:p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б) изготвяне и представяне на счетоводните отчети, потвърждаване на тяхната пълнота, точност и достоверност в съответствие с член 98 и поддържане на записи на всички елементи на отчетите в електронна форма, включително заявленията за плащане;</w:t>
      </w:r>
    </w:p>
    <w:p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в) конвертиране на сумите на направените в друга валута разходи в евро, като се използва месечният счетоводен обменен курс на Комисията в месеца на регистриране на разхода в счетоводните системи на субекта, отговарящ за изпълнението на посочените в настоящия член задачи.</w:t>
      </w:r>
    </w:p>
    <w:p w:rsidR="009E22AA" w:rsidRDefault="009E22AA" w:rsidP="009E22AA">
      <w:pPr>
        <w:shd w:val="clear" w:color="auto" w:fill="FFFFFF"/>
        <w:spacing w:before="120" w:after="0" w:line="240" w:lineRule="auto"/>
        <w:ind w:firstLine="709"/>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 xml:space="preserve">Счетоводната функция не включва проверки на равнище </w:t>
      </w:r>
      <w:proofErr w:type="spellStart"/>
      <w:r w:rsidRPr="00E44987">
        <w:rPr>
          <w:rFonts w:ascii="Times New Roman" w:hAnsi="Times New Roman"/>
          <w:color w:val="000000"/>
          <w:sz w:val="24"/>
          <w:szCs w:val="24"/>
          <w:lang w:eastAsia="pl-PL"/>
        </w:rPr>
        <w:t>бенефициери</w:t>
      </w:r>
      <w:proofErr w:type="spellEnd"/>
      <w:r w:rsidRPr="00E44987">
        <w:rPr>
          <w:rFonts w:ascii="Times New Roman" w:hAnsi="Times New Roman"/>
          <w:color w:val="000000"/>
          <w:sz w:val="24"/>
          <w:szCs w:val="24"/>
          <w:lang w:eastAsia="pl-PL"/>
        </w:rPr>
        <w:t>.</w:t>
      </w:r>
    </w:p>
    <w:p w:rsidR="009E22AA" w:rsidRDefault="009E22AA" w:rsidP="009E22AA">
      <w:pPr>
        <w:shd w:val="clear" w:color="auto" w:fill="FFFFFF"/>
        <w:spacing w:before="120" w:after="0" w:line="240" w:lineRule="auto"/>
        <w:ind w:left="360"/>
        <w:jc w:val="both"/>
        <w:rPr>
          <w:rFonts w:ascii="Times New Roman" w:hAnsi="Times New Roman"/>
          <w:color w:val="000000"/>
          <w:sz w:val="24"/>
          <w:szCs w:val="24"/>
          <w:lang w:eastAsia="pl-PL"/>
        </w:rPr>
      </w:pPr>
    </w:p>
    <w:p w:rsidR="009E22AA" w:rsidRPr="000E56EE" w:rsidRDefault="009E22AA" w:rsidP="009E22AA">
      <w:pPr>
        <w:pStyle w:val="SUK2"/>
      </w:pPr>
      <w:bookmarkStart w:id="134" w:name="_Toc139967787"/>
      <w:bookmarkStart w:id="135" w:name="_Toc194486783"/>
      <w:r w:rsidRPr="000E56EE">
        <w:t>Одитен орган</w:t>
      </w:r>
      <w:bookmarkEnd w:id="134"/>
      <w:bookmarkEnd w:id="135"/>
      <w:r w:rsidRPr="000E56EE">
        <w:t xml:space="preserve"> </w:t>
      </w:r>
    </w:p>
    <w:p w:rsidR="009E22AA" w:rsidRPr="000B52A0" w:rsidRDefault="009E22AA" w:rsidP="009E22AA">
      <w:pPr>
        <w:autoSpaceDE w:val="0"/>
        <w:autoSpaceDN w:val="0"/>
        <w:adjustRightInd w:val="0"/>
        <w:spacing w:before="240"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С РМС № </w:t>
      </w:r>
      <w:r>
        <w:rPr>
          <w:rFonts w:ascii="Times New Roman" w:hAnsi="Times New Roman"/>
          <w:color w:val="000000"/>
          <w:sz w:val="24"/>
          <w:szCs w:val="24"/>
          <w:lang w:eastAsia="pl-PL"/>
        </w:rPr>
        <w:t>712</w:t>
      </w:r>
      <w:r w:rsidRPr="00E21E41">
        <w:rPr>
          <w:rFonts w:ascii="Times New Roman" w:hAnsi="Times New Roman"/>
          <w:color w:val="000000"/>
          <w:sz w:val="24"/>
          <w:szCs w:val="24"/>
          <w:lang w:eastAsia="pl-PL"/>
        </w:rPr>
        <w:t xml:space="preserve"> от 20</w:t>
      </w:r>
      <w:r>
        <w:rPr>
          <w:rFonts w:ascii="Times New Roman" w:hAnsi="Times New Roman"/>
          <w:color w:val="000000"/>
          <w:sz w:val="24"/>
          <w:szCs w:val="24"/>
          <w:lang w:eastAsia="pl-PL"/>
        </w:rPr>
        <w:t xml:space="preserve">20 </w:t>
      </w:r>
      <w:r w:rsidRPr="000E56EE">
        <w:rPr>
          <w:rFonts w:ascii="Times New Roman" w:hAnsi="Times New Roman"/>
          <w:color w:val="000000"/>
          <w:sz w:val="24"/>
          <w:szCs w:val="24"/>
          <w:lang w:eastAsia="pl-PL"/>
        </w:rPr>
        <w:t xml:space="preserve">г. </w:t>
      </w:r>
      <w:r w:rsidRPr="000E56EE">
        <w:rPr>
          <w:rFonts w:ascii="Times New Roman" w:hAnsi="Times New Roman"/>
          <w:sz w:val="24"/>
          <w:szCs w:val="24"/>
          <w:lang w:eastAsia="bg-BG"/>
        </w:rPr>
        <w:t xml:space="preserve">Изпълнителна агенция „Одит на средствата от Европейския съюз“ </w:t>
      </w:r>
      <w:r w:rsidRPr="000B52A0">
        <w:rPr>
          <w:rFonts w:ascii="Times New Roman" w:hAnsi="Times New Roman"/>
          <w:sz w:val="24"/>
          <w:szCs w:val="24"/>
          <w:lang w:eastAsia="bg-BG"/>
        </w:rPr>
        <w:t>(</w:t>
      </w:r>
      <w:r w:rsidRPr="00E21E41">
        <w:rPr>
          <w:rFonts w:ascii="Times New Roman" w:hAnsi="Times New Roman"/>
          <w:color w:val="000000"/>
          <w:sz w:val="24"/>
          <w:szCs w:val="24"/>
          <w:lang w:eastAsia="pl-PL"/>
        </w:rPr>
        <w:t>ИА ОСЕС</w:t>
      </w:r>
      <w:r w:rsidRPr="000B52A0">
        <w:rPr>
          <w:rFonts w:ascii="Times New Roman" w:hAnsi="Times New Roman"/>
          <w:color w:val="000000"/>
          <w:sz w:val="24"/>
          <w:szCs w:val="24"/>
          <w:lang w:eastAsia="pl-PL"/>
        </w:rPr>
        <w:t>)</w:t>
      </w:r>
      <w:r w:rsidRPr="00E21E41">
        <w:rPr>
          <w:rFonts w:ascii="Times New Roman" w:hAnsi="Times New Roman"/>
          <w:color w:val="000000"/>
          <w:sz w:val="24"/>
          <w:szCs w:val="24"/>
          <w:lang w:eastAsia="pl-PL"/>
        </w:rPr>
        <w:t xml:space="preserve"> към МФ е определена да изпълнява функциите на одитен орган </w:t>
      </w:r>
      <w:r>
        <w:rPr>
          <w:rFonts w:ascii="Times New Roman" w:hAnsi="Times New Roman"/>
          <w:color w:val="000000"/>
          <w:sz w:val="24"/>
          <w:szCs w:val="24"/>
          <w:lang w:eastAsia="pl-PL"/>
        </w:rPr>
        <w:t>по ПТС</w:t>
      </w:r>
      <w:r w:rsidRPr="00E21E41">
        <w:rPr>
          <w:rFonts w:ascii="Times New Roman" w:hAnsi="Times New Roman"/>
          <w:color w:val="000000"/>
          <w:sz w:val="24"/>
          <w:szCs w:val="24"/>
          <w:lang w:eastAsia="pl-PL"/>
        </w:rPr>
        <w:t>.</w:t>
      </w:r>
    </w:p>
    <w:p w:rsidR="009E22AA" w:rsidRPr="000B52A0" w:rsidRDefault="009E22AA" w:rsidP="009E22AA">
      <w:pPr>
        <w:autoSpaceDE w:val="0"/>
        <w:autoSpaceDN w:val="0"/>
        <w:adjustRightInd w:val="0"/>
        <w:spacing w:after="0" w:line="240" w:lineRule="auto"/>
        <w:ind w:firstLine="851"/>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080"/>
        <w:gridCol w:w="6760"/>
      </w:tblGrid>
      <w:tr w:rsidR="009E22AA" w:rsidRPr="000E56EE" w:rsidTr="009E22AA">
        <w:trPr>
          <w:trHeight w:val="1125"/>
        </w:trPr>
        <w:tc>
          <w:tcPr>
            <w:tcW w:w="2128" w:type="dxa"/>
            <w:tcBorders>
              <w:top w:val="single" w:sz="2" w:space="0" w:color="auto"/>
              <w:left w:val="single" w:sz="2" w:space="0" w:color="auto"/>
              <w:bottom w:val="single" w:sz="2" w:space="0" w:color="auto"/>
              <w:right w:val="single" w:sz="2" w:space="0" w:color="auto"/>
            </w:tcBorders>
          </w:tcPr>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Лице за контакт:</w:t>
            </w:r>
          </w:p>
        </w:tc>
        <w:tc>
          <w:tcPr>
            <w:tcW w:w="6858" w:type="dxa"/>
            <w:tcBorders>
              <w:top w:val="single" w:sz="2" w:space="0" w:color="auto"/>
              <w:left w:val="single" w:sz="2" w:space="0" w:color="auto"/>
              <w:bottom w:val="single" w:sz="2" w:space="0" w:color="auto"/>
              <w:right w:val="single" w:sz="2" w:space="0" w:color="auto"/>
            </w:tcBorders>
            <w:shd w:val="clear" w:color="auto" w:fill="FFFFFF"/>
          </w:tcPr>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b/>
                <w:color w:val="000000"/>
                <w:sz w:val="24"/>
                <w:szCs w:val="24"/>
                <w:lang w:eastAsia="pl-PL"/>
              </w:rPr>
            </w:pPr>
            <w:r w:rsidRPr="00E21E41">
              <w:rPr>
                <w:rFonts w:ascii="Times New Roman" w:hAnsi="Times New Roman"/>
                <w:b/>
                <w:color w:val="000000"/>
                <w:sz w:val="24"/>
                <w:szCs w:val="24"/>
                <w:lang w:eastAsia="pl-PL"/>
              </w:rPr>
              <w:t xml:space="preserve">г-жа </w:t>
            </w:r>
            <w:r w:rsidR="00967453" w:rsidRPr="00967453">
              <w:rPr>
                <w:rFonts w:ascii="Roboto" w:hAnsi="Roboto"/>
                <w:b/>
                <w:bCs/>
                <w:color w:val="333333"/>
                <w:sz w:val="26"/>
                <w:szCs w:val="26"/>
                <w:shd w:val="clear" w:color="auto" w:fill="FFFFFF"/>
              </w:rPr>
              <w:t>Людмила Рангелова</w:t>
            </w:r>
            <w:r w:rsidR="00363BB2" w:rsidRPr="00363BB2">
              <w:rPr>
                <w:rFonts w:ascii="Roboto" w:hAnsi="Roboto"/>
                <w:b/>
                <w:bCs/>
                <w:color w:val="333333"/>
                <w:sz w:val="26"/>
                <w:szCs w:val="26"/>
                <w:shd w:val="clear" w:color="auto" w:fill="FFFFFF"/>
              </w:rPr>
              <w:t>,</w:t>
            </w:r>
          </w:p>
          <w:p w:rsidR="009E22AA"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 xml:space="preserve">Изпълнителен директор на </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Изпълнителна агенция „Одит на средствата от Европейския съюз” към Министерство на финансите</w:t>
            </w:r>
          </w:p>
        </w:tc>
      </w:tr>
      <w:tr w:rsidR="009E22AA" w:rsidRPr="000E56EE" w:rsidTr="009E22AA">
        <w:trPr>
          <w:trHeight w:val="1170"/>
        </w:trPr>
        <w:tc>
          <w:tcPr>
            <w:tcW w:w="2128" w:type="dxa"/>
            <w:tcBorders>
              <w:top w:val="single" w:sz="2" w:space="0" w:color="auto"/>
              <w:left w:val="single" w:sz="2" w:space="0" w:color="auto"/>
              <w:bottom w:val="single" w:sz="2" w:space="0" w:color="auto"/>
              <w:right w:val="single" w:sz="2" w:space="0" w:color="auto"/>
            </w:tcBorders>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Адрес:</w:t>
            </w:r>
          </w:p>
        </w:tc>
        <w:tc>
          <w:tcPr>
            <w:tcW w:w="6858" w:type="dxa"/>
            <w:tcBorders>
              <w:top w:val="single" w:sz="2" w:space="0" w:color="auto"/>
              <w:left w:val="single" w:sz="2" w:space="0" w:color="auto"/>
              <w:bottom w:val="single" w:sz="2" w:space="0" w:color="auto"/>
              <w:right w:val="single" w:sz="2" w:space="0" w:color="auto"/>
            </w:tcBorders>
          </w:tcPr>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1040</w:t>
            </w:r>
          </w:p>
          <w:p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ул. „Г. С. Раковски” № 102</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proofErr w:type="spellStart"/>
            <w:r w:rsidRPr="00A046CA">
              <w:rPr>
                <w:rFonts w:ascii="Times New Roman" w:hAnsi="Times New Roman"/>
                <w:color w:val="000000"/>
                <w:sz w:val="24"/>
                <w:szCs w:val="24"/>
                <w:lang w:eastAsia="pl-PL"/>
              </w:rPr>
              <w:t>email</w:t>
            </w:r>
            <w:proofErr w:type="spellEnd"/>
            <w:r w:rsidRPr="00A046CA">
              <w:rPr>
                <w:rFonts w:ascii="Times New Roman" w:hAnsi="Times New Roman"/>
                <w:color w:val="000000"/>
                <w:sz w:val="24"/>
                <w:szCs w:val="24"/>
                <w:lang w:eastAsia="pl-PL"/>
              </w:rPr>
              <w:t xml:space="preserve">: </w:t>
            </w:r>
            <w:hyperlink r:id="rId17" w:history="1">
              <w:r w:rsidRPr="00E21E41">
                <w:rPr>
                  <w:rStyle w:val="Hyperlink"/>
                  <w:rFonts w:ascii="Times New Roman" w:hAnsi="Times New Roman"/>
                  <w:sz w:val="24"/>
                  <w:szCs w:val="24"/>
                </w:rPr>
                <w:t>aeuf@minfin.bg</w:t>
              </w:r>
            </w:hyperlink>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тел +359 2 9859520</w:t>
            </w:r>
            <w:r w:rsidRPr="000B52A0">
              <w:rPr>
                <w:rFonts w:ascii="Times New Roman" w:hAnsi="Times New Roman"/>
                <w:color w:val="000000"/>
                <w:sz w:val="24"/>
                <w:szCs w:val="24"/>
                <w:lang w:eastAsia="pl-PL"/>
              </w:rPr>
              <w:t>0</w:t>
            </w:r>
            <w:r w:rsidRPr="00E21E41">
              <w:rPr>
                <w:rFonts w:ascii="Times New Roman" w:hAnsi="Times New Roman"/>
                <w:color w:val="000000"/>
                <w:sz w:val="24"/>
                <w:szCs w:val="24"/>
                <w:lang w:eastAsia="pl-PL"/>
              </w:rPr>
              <w:t xml:space="preserve">; </w:t>
            </w:r>
          </w:p>
          <w:p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факс:+359 2 98595202</w:t>
            </w:r>
          </w:p>
        </w:tc>
      </w:tr>
    </w:tbl>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C247DD"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Мисията на Изпълнителна агенция „Одит на средствата от Европейския съюз" е да извършва одитна дейност в съответствие с международно признати одиторски стандарти, като предоставя независима и обективна оценка относно:</w:t>
      </w:r>
    </w:p>
    <w:p w:rsidR="009E22AA" w:rsidRPr="00C247DD" w:rsidRDefault="009E22AA" w:rsidP="00E27CC3">
      <w:pPr>
        <w:numPr>
          <w:ilvl w:val="0"/>
          <w:numId w:val="8"/>
        </w:numPr>
        <w:autoSpaceDE w:val="0"/>
        <w:autoSpaceDN w:val="0"/>
        <w:adjustRightInd w:val="0"/>
        <w:spacing w:after="0" w:line="240" w:lineRule="auto"/>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правилното функциониране на системите за управление и контрол относно на средствата от ЕС;</w:t>
      </w:r>
    </w:p>
    <w:p w:rsidR="009E22AA" w:rsidRPr="00C247DD" w:rsidRDefault="009E22AA" w:rsidP="00E27CC3">
      <w:pPr>
        <w:numPr>
          <w:ilvl w:val="0"/>
          <w:numId w:val="8"/>
        </w:numPr>
        <w:autoSpaceDE w:val="0"/>
        <w:autoSpaceDN w:val="0"/>
        <w:adjustRightInd w:val="0"/>
        <w:spacing w:after="0" w:line="240" w:lineRule="auto"/>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пълнотата, точността и достоверността на годишните счетоводни отчети и законосъобразността и редовността на свързаните с тях разходи.</w: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Чрез резултатите от своята одитна дейност Изпълнителна агенция „Одит на средствата от Европейския съюз" защитава финансовите интереси на европейския и българския данъкоплатец.</w: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 xml:space="preserve">Изпълнителна агенция „Одит на средствата от Европейския съюз" (ИА ОСЕС) е орган за осъществяване на специфични одитни дейности по фондове и програми на ЕС в съответствие с международните споразумения за предоставяне на средства от ЕС и </w:t>
      </w:r>
      <w:r w:rsidRPr="002F41EE">
        <w:rPr>
          <w:rFonts w:ascii="Times New Roman" w:hAnsi="Times New Roman"/>
          <w:color w:val="000000"/>
          <w:sz w:val="24"/>
          <w:szCs w:val="24"/>
          <w:lang w:eastAsia="pl-PL"/>
        </w:rPr>
        <w:lastRenderedPageBreak/>
        <w:t xml:space="preserve">приложимите регламенти на ЕС, отнасящи се до управлението и контрола на предоставените средства по предприсъединителните фондове на Европейския съюз, по Структурните фондове и Кохезионния фонд на Европейския съюз за програмен период 2007 – 2013 г., по Европейските структурни и инвестиционни фондове за програмен период 2014 – 2020 г., по Европейските фондове за споделено управление за програмен период 2021 – 2027 г., по Механизма за възстановяване и устойчивост, по Резерва за приспособяване във връзка с последиците от </w:t>
      </w:r>
      <w:proofErr w:type="spellStart"/>
      <w:r w:rsidRPr="002F41EE">
        <w:rPr>
          <w:rFonts w:ascii="Times New Roman" w:hAnsi="Times New Roman"/>
          <w:color w:val="000000"/>
          <w:sz w:val="24"/>
          <w:szCs w:val="24"/>
          <w:lang w:eastAsia="pl-PL"/>
        </w:rPr>
        <w:t>Брекзит</w:t>
      </w:r>
      <w:proofErr w:type="spellEnd"/>
      <w:r w:rsidRPr="002F41EE">
        <w:rPr>
          <w:rFonts w:ascii="Times New Roman" w:hAnsi="Times New Roman"/>
          <w:color w:val="000000"/>
          <w:sz w:val="24"/>
          <w:szCs w:val="24"/>
          <w:lang w:eastAsia="pl-PL"/>
        </w:rPr>
        <w:t xml:space="preserve">, както и по други фондове и програми, по които Република България получава финансиране от ЕС и от други донори.  </w:t>
      </w: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ИА ОСЕС е определена за Одитен орган и за Независим одитен орган за извършването на одит за акредитация на органите по всички програми, съфинансирани от Европейския фонд за рибарство, Европейския социален фонд, Европейския социален фонд плюс, Европейския фонд за регионално развитие и Фонда за европейско подпомагане на най-нуждаещите се лица, за програмни периоди и 2007 – 2013 г., 2014 – 2020 г. и 2021 – 2027 г.</w:t>
      </w: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В съответствие с регламентите на ЕС и националното законодателство, агенцията изпълнява и функции на:</w:t>
      </w:r>
    </w:p>
    <w:p w:rsidR="002F41EE" w:rsidRPr="00061A1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за програмни периоди 2007-2013 г. и 2014-2020 г. по трите програми за трансгранично сътрудничество между България и съседните страни по външните граници на ЕС;</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 xml:space="preserve">Одитен орган по Програма „Еразъм+“ и Европейския фонд за солидарност и по Резерва за приспособяване във връзка с последиците от </w:t>
      </w:r>
      <w:proofErr w:type="spellStart"/>
      <w:r w:rsidRPr="00061A1E">
        <w:rPr>
          <w:rFonts w:ascii="Times New Roman" w:hAnsi="Times New Roman"/>
          <w:b w:val="0"/>
          <w:i w:val="0"/>
          <w:color w:val="000000"/>
          <w:lang w:eastAsia="pl-PL"/>
        </w:rPr>
        <w:t>Брекзит</w:t>
      </w:r>
      <w:proofErr w:type="spellEnd"/>
      <w:r w:rsidRPr="00061A1E">
        <w:rPr>
          <w:rFonts w:ascii="Times New Roman" w:hAnsi="Times New Roman"/>
          <w:b w:val="0"/>
          <w:i w:val="0"/>
          <w:color w:val="000000"/>
          <w:lang w:eastAsia="pl-PL"/>
        </w:rPr>
        <w:t>;</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по Европейския фонд за връщане  и Фонда за външните граници, част от общата програма „Солидарност и управление на миграционните потоци" (SOLID);</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по Финансовия механизъм на Европейското икономическо пространство, Норвежкия финансов механизъм и Българо-швейцарската програма за сътрудничество;</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 xml:space="preserve">Член на групите на одиторите за програмни периоди 2007-2013 г., 2014-2020 г. и 2021-2027 г. по програмите за териториално сътрудничество Румъния-България и Гърция-България; програмите за междурегионално сътрудничество INTERREG Европа и URBACT; Съвместна оперативна програма за трансгранично сътрудничество „Черноморски басейн"; Програма за транснационално сътрудничество „Дунав"; Програмата за транснационално сътрудничество „Балкани - Средиземно море", Програма </w:t>
      </w:r>
      <w:proofErr w:type="spellStart"/>
      <w:r w:rsidRPr="00061A1E">
        <w:rPr>
          <w:rFonts w:ascii="Times New Roman" w:hAnsi="Times New Roman"/>
          <w:b w:val="0"/>
          <w:i w:val="0"/>
          <w:color w:val="000000"/>
          <w:lang w:eastAsia="pl-PL"/>
        </w:rPr>
        <w:t>Euro</w:t>
      </w:r>
      <w:proofErr w:type="spellEnd"/>
      <w:r w:rsidRPr="00061A1E">
        <w:rPr>
          <w:rFonts w:ascii="Times New Roman" w:hAnsi="Times New Roman"/>
          <w:b w:val="0"/>
          <w:i w:val="0"/>
          <w:color w:val="000000"/>
          <w:lang w:eastAsia="pl-PL"/>
        </w:rPr>
        <w:t>-MED</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Орган за приключване на проектите по програма ИСПА/Кохезионен фонд;</w:t>
      </w:r>
    </w:p>
    <w:p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Орган за сертифициране на годишните сметки по програма САПАРД.</w:t>
      </w:r>
    </w:p>
    <w:p w:rsidR="002F41EE" w:rsidRPr="00061A1E" w:rsidRDefault="002F41EE" w:rsidP="00E27CC3">
      <w:pPr>
        <w:pStyle w:val="ListParagraph"/>
        <w:numPr>
          <w:ilvl w:val="0"/>
          <w:numId w:val="26"/>
        </w:numPr>
        <w:rPr>
          <w:rFonts w:ascii="Times New Roman" w:hAnsi="Times New Roman"/>
          <w:color w:val="000000"/>
          <w:lang w:eastAsia="pl-PL"/>
        </w:rPr>
      </w:pPr>
      <w:r w:rsidRPr="00061A1E">
        <w:rPr>
          <w:rFonts w:ascii="Times New Roman" w:hAnsi="Times New Roman"/>
          <w:b w:val="0"/>
          <w:i w:val="0"/>
          <w:color w:val="000000"/>
          <w:lang w:eastAsia="pl-PL"/>
        </w:rPr>
        <w:t xml:space="preserve">Независимостта на ИА ОСЕС е изрично регламентирана в Закона за вътрешния одит в публичния сектор, Устройствения </w:t>
      </w:r>
      <w:r w:rsidRPr="00061A1E">
        <w:rPr>
          <w:rFonts w:ascii="Times New Roman" w:hAnsi="Times New Roman"/>
          <w:color w:val="000000"/>
          <w:lang w:eastAsia="pl-PL"/>
        </w:rPr>
        <w:t>правилник на Агенцията и Наредба № Н-2 от 30.06.2016 г. за реда и начина за осъществяване, координация и хармонизация на специфичните одитни дейности по фондове и програми на Европейския съюз.</w:t>
      </w:r>
    </w:p>
    <w:p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 xml:space="preserve">Агенцията е функционално и организационно обособена и независима от органите, отговарящи за управлението и извършването на плащанията по всички програми, съфинансирани от Европейския съюз и от други донори. В качеството си на </w:t>
      </w:r>
      <w:r w:rsidRPr="002F41EE">
        <w:rPr>
          <w:rFonts w:ascii="Times New Roman" w:hAnsi="Times New Roman"/>
          <w:color w:val="000000"/>
          <w:sz w:val="24"/>
          <w:szCs w:val="24"/>
          <w:lang w:eastAsia="pl-PL"/>
        </w:rPr>
        <w:lastRenderedPageBreak/>
        <w:t>одитен орган, агенцията не е свързана и няма правомощия във връзка с управлението на тези програми, Одитният орган има пряка линия на докладване към Европейската комисия и взима независимо решения във връзка с одитната дейност, съгласно международно признатите одиторски стандарти, приложимото законодателство и указания на ЕК.</w:t>
      </w:r>
    </w:p>
    <w:p w:rsidR="002F41EE" w:rsidRDefault="002F41EE"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2F41EE" w:rsidRDefault="002F41EE"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C247DD"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val="en-US" w:eastAsia="pl-PL"/>
        </w:rPr>
      </w:pPr>
    </w:p>
    <w:p w:rsidR="009E22AA" w:rsidRPr="00173BE4" w:rsidRDefault="009E22AA" w:rsidP="009E22AA">
      <w:pPr>
        <w:autoSpaceDE w:val="0"/>
        <w:autoSpaceDN w:val="0"/>
        <w:adjustRightInd w:val="0"/>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ab/>
      </w:r>
      <w:r w:rsidRPr="00173BE4">
        <w:rPr>
          <w:rFonts w:ascii="Times New Roman" w:hAnsi="Times New Roman"/>
          <w:color w:val="000000"/>
          <w:sz w:val="24"/>
          <w:szCs w:val="24"/>
          <w:lang w:eastAsia="pl-PL"/>
        </w:rPr>
        <w:t>Функции на одитния орган</w:t>
      </w:r>
      <w:r>
        <w:rPr>
          <w:rFonts w:ascii="Times New Roman" w:hAnsi="Times New Roman"/>
          <w:color w:val="000000"/>
          <w:sz w:val="24"/>
          <w:szCs w:val="24"/>
          <w:lang w:eastAsia="pl-PL"/>
        </w:rPr>
        <w:t>, определени в</w:t>
      </w:r>
      <w:r w:rsidRPr="00173BE4">
        <w:rPr>
          <w:rFonts w:ascii="Times New Roman" w:hAnsi="Times New Roman"/>
          <w:color w:val="000000"/>
          <w:sz w:val="24"/>
          <w:szCs w:val="24"/>
          <w:lang w:eastAsia="pl-PL"/>
        </w:rPr>
        <w:t xml:space="preserve"> член 77</w:t>
      </w:r>
      <w:r>
        <w:rPr>
          <w:rFonts w:ascii="Times New Roman" w:hAnsi="Times New Roman"/>
          <w:color w:val="000000"/>
          <w:sz w:val="24"/>
          <w:szCs w:val="24"/>
          <w:lang w:eastAsia="pl-PL"/>
        </w:rPr>
        <w:t xml:space="preserve"> от Регламент 2021/1060 г</w:t>
      </w:r>
      <w:r>
        <w:rPr>
          <w:rFonts w:ascii="Times New Roman" w:hAnsi="Times New Roman"/>
          <w:color w:val="000000"/>
          <w:sz w:val="24"/>
          <w:szCs w:val="24"/>
          <w:lang w:val="en-US" w:eastAsia="pl-PL"/>
        </w:rPr>
        <w:t xml:space="preserve">. </w:t>
      </w:r>
      <w:r>
        <w:rPr>
          <w:rFonts w:ascii="Times New Roman" w:hAnsi="Times New Roman"/>
          <w:color w:val="000000"/>
          <w:sz w:val="24"/>
          <w:szCs w:val="24"/>
          <w:lang w:eastAsia="pl-PL"/>
        </w:rPr>
        <w:t>са както следва:</w:t>
      </w:r>
    </w:p>
    <w:p w:rsidR="009E22AA" w:rsidRPr="00173BE4" w:rsidRDefault="009E22AA" w:rsidP="009E22AA">
      <w:pPr>
        <w:autoSpaceDE w:val="0"/>
        <w:autoSpaceDN w:val="0"/>
        <w:adjustRightInd w:val="0"/>
        <w:spacing w:after="0" w:line="240" w:lineRule="auto"/>
        <w:jc w:val="both"/>
        <w:rPr>
          <w:rFonts w:ascii="Times New Roman" w:hAnsi="Times New Roman"/>
          <w:color w:val="000000"/>
          <w:sz w:val="24"/>
          <w:szCs w:val="24"/>
          <w:lang w:eastAsia="pl-PL"/>
        </w:rPr>
      </w:pP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1.   Одитният орган отговаря за провеждането на одити на системите, на операциите и на отчетите, за да предостави на Комисията независимо становище за ефективното функциониране на системите за управление и контрол и законосъобразността и правилността на разходите, включени в представените на Комисията отчети.</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2.   Одитните дейности се извършват в съответствие с международно приетите стандарти за одит.</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3.   Одитният орган изготвя и представя на Комисията:</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а) годишно одитно становище в съответствие с член 63, параграф 7 от Финансовия регламент и с образеца, съдържащ се в приложение XIX към настоящия регламент, което въз основа на извършената одитна работа обхваща следните отделни елементи:</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 пълнотата, точността и достоверността на отчетите,</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ii) законосъобразността и правилността на разходите, включени в представените на Комисията отчети,</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iii) ефективното функциониране на системата за управление и контрол;</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 xml:space="preserve">б) годишен контролен доклад, който отговаря на изискванията на член 63, параграф 5, буква б) от Финансовия регламент, в съответствие с образеца, съдържащ се в приложение XX към настоящия регламент, който подкрепя годишното одитно становище, посочено в буква а) от настоящия параграф, и представя обобщение на констатациите, включително и анализ на естеството и мащаба на грешките и недостатъците в системите, както и предложените и изпълнените </w:t>
      </w:r>
      <w:proofErr w:type="spellStart"/>
      <w:r w:rsidRPr="00173BE4">
        <w:rPr>
          <w:rFonts w:ascii="Times New Roman" w:hAnsi="Times New Roman"/>
          <w:color w:val="000000"/>
          <w:sz w:val="24"/>
          <w:szCs w:val="24"/>
          <w:lang w:eastAsia="pl-PL"/>
        </w:rPr>
        <w:t>корективни</w:t>
      </w:r>
      <w:proofErr w:type="spellEnd"/>
      <w:r w:rsidRPr="00173BE4">
        <w:rPr>
          <w:rFonts w:ascii="Times New Roman" w:hAnsi="Times New Roman"/>
          <w:color w:val="000000"/>
          <w:sz w:val="24"/>
          <w:szCs w:val="24"/>
          <w:lang w:eastAsia="pl-PL"/>
        </w:rPr>
        <w:t xml:space="preserve"> действия, общия процент на грешка и остатъчния процент на грешка за разходите, вписани в представените на Комисията отчети.</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4.   Когато програмите са групирани за целите на одитите на операциите съгласно член 79, параграф 2, втора алинея, информацията, изисквана по параграф 3, буква б) от настоящия член, може да бъде групирана в един доклад.</w:t>
      </w:r>
    </w:p>
    <w:p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5.   Одитният орган представя на Комисията докладите от одита на системата веднага след приключване на процедурата за изразяване на възражения със съответните одитирани субекти.</w: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6.   Комисията и одитните органи заседават редовно и, ако не е договорено друго, поне веднъж годишно, за да разгледат одитната стратегия, годишния контролен доклад и одитното становище, да координират одитните си планове и методи и да обменят мнения по въпроси, свързани с подобряването на системите за управление и контрол.</w:t>
      </w:r>
    </w:p>
    <w:p w:rsidR="00061A1E" w:rsidRDefault="00061A1E" w:rsidP="009E22AA">
      <w:pPr>
        <w:pStyle w:val="Default"/>
        <w:jc w:val="center"/>
        <w:rPr>
          <w:rFonts w:ascii="Times New Roman" w:hAnsi="Times New Roman" w:cs="Times New Roman"/>
          <w:b/>
          <w:lang w:val="bg-BG" w:eastAsia="pl-PL"/>
        </w:rPr>
      </w:pPr>
    </w:p>
    <w:p w:rsidR="009E22AA" w:rsidRPr="00173BE4" w:rsidRDefault="009E22AA" w:rsidP="009E22AA">
      <w:pPr>
        <w:pStyle w:val="Default"/>
        <w:jc w:val="center"/>
        <w:rPr>
          <w:rFonts w:ascii="Times New Roman" w:hAnsi="Times New Roman" w:cs="Times New Roman"/>
          <w:b/>
          <w:lang w:val="bg-BG" w:eastAsia="pl-PL"/>
        </w:rPr>
      </w:pPr>
      <w:proofErr w:type="spellStart"/>
      <w:r w:rsidRPr="00173BE4">
        <w:rPr>
          <w:rFonts w:ascii="Times New Roman" w:hAnsi="Times New Roman" w:cs="Times New Roman"/>
          <w:b/>
          <w:lang w:val="bg-BG" w:eastAsia="pl-PL"/>
        </w:rPr>
        <w:t>Органиграма</w:t>
      </w:r>
      <w:proofErr w:type="spellEnd"/>
      <w:r w:rsidRPr="00173BE4">
        <w:rPr>
          <w:rFonts w:ascii="Times New Roman" w:hAnsi="Times New Roman" w:cs="Times New Roman"/>
          <w:b/>
          <w:lang w:val="bg-BG" w:eastAsia="pl-PL"/>
        </w:rPr>
        <w:t xml:space="preserve"> на</w:t>
      </w:r>
    </w:p>
    <w:p w:rsidR="009E22AA" w:rsidRPr="00173BE4" w:rsidRDefault="009E22AA" w:rsidP="009E22AA">
      <w:pPr>
        <w:widowControl w:val="0"/>
        <w:shd w:val="clear" w:color="auto" w:fill="FFFFFF"/>
        <w:tabs>
          <w:tab w:val="left" w:pos="384"/>
        </w:tabs>
        <w:autoSpaceDE w:val="0"/>
        <w:autoSpaceDN w:val="0"/>
        <w:adjustRightInd w:val="0"/>
        <w:spacing w:after="0" w:line="240" w:lineRule="auto"/>
        <w:jc w:val="center"/>
        <w:rPr>
          <w:rFonts w:ascii="Times New Roman" w:hAnsi="Times New Roman"/>
          <w:b/>
          <w:color w:val="000000"/>
          <w:sz w:val="24"/>
          <w:szCs w:val="24"/>
          <w:lang w:eastAsia="pl-PL"/>
        </w:rPr>
      </w:pPr>
      <w:r w:rsidRPr="00173BE4">
        <w:rPr>
          <w:rFonts w:ascii="Times New Roman" w:hAnsi="Times New Roman"/>
          <w:b/>
          <w:color w:val="000000"/>
          <w:sz w:val="24"/>
          <w:szCs w:val="24"/>
          <w:lang w:eastAsia="pl-PL"/>
        </w:rPr>
        <w:t>Изпълнителна агенция „Одит на средствата от Европейския съюз“</w:t>
      </w:r>
    </w:p>
    <w:p w:rsidR="009E22AA" w:rsidRPr="00C247DD" w:rsidRDefault="009E22AA" w:rsidP="009E22AA">
      <w:pPr>
        <w:tabs>
          <w:tab w:val="left" w:pos="426"/>
        </w:tabs>
        <w:spacing w:after="0" w:line="240" w:lineRule="auto"/>
        <w:jc w:val="both"/>
        <w:rPr>
          <w:rFonts w:ascii="Times New Roman" w:hAnsi="Times New Roman"/>
          <w:b/>
          <w:color w:val="000000"/>
          <w:sz w:val="24"/>
          <w:szCs w:val="24"/>
          <w:highlight w:val="yellow"/>
          <w:lang w:eastAsia="bg-BG"/>
        </w:rPr>
      </w:pPr>
    </w:p>
    <w:p w:rsidR="009E22AA" w:rsidRPr="00C247DD" w:rsidRDefault="009E22AA" w:rsidP="009E22AA">
      <w:pPr>
        <w:tabs>
          <w:tab w:val="left" w:pos="426"/>
        </w:tabs>
        <w:spacing w:after="0" w:line="240" w:lineRule="auto"/>
        <w:ind w:left="-1418"/>
        <w:jc w:val="both"/>
        <w:rPr>
          <w:rFonts w:ascii="Times New Roman" w:hAnsi="Times New Roman"/>
          <w:b/>
          <w:color w:val="000000"/>
          <w:sz w:val="24"/>
          <w:szCs w:val="24"/>
          <w:highlight w:val="yellow"/>
          <w:lang w:eastAsia="bg-BG"/>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Изпълнителна агенция "Одит на средствата от Европейския съюз" към министъра на финансите е създадена с Постановление № 305 на Министерския съвет от 11.12.2008 г. Структурата й е определена в Устройствения правилник на агенцията.</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Изпълнителна агенция "Одит на средствата от Европейския съюз"  се ръководи от изпълнителен директор. Той представлява агенцията в страната и чужбина и осъществява взаимодействие с български и европейски институции във връзка с одитната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Административното ръководство се осъществява от главен секретар. Той ръководи, координира и контролира разпределението на работата между структурните звена (дирекциите) за създаване на нормална и ефективна работна среда.</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rsidR="009E22AA"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 xml:space="preserve">Структурата на агенцията включва обща и специализирана администрация. Общата администрация се състои от дирекция „Финансово-стопанска и административна дейност". Специализираната администрация се състои от четири дирекции: "Одити на средствата по регионална политика", "Одити на средствата по социална политика и образование", „Одити на средствата по териториално сътрудничество и други програми" и „Правно осигуряване на одитната дейност".  </w:t>
      </w:r>
    </w:p>
    <w:p w:rsidR="009E22AA" w:rsidRDefault="00061A1E" w:rsidP="009E22AA">
      <w:pPr>
        <w:tabs>
          <w:tab w:val="left" w:pos="426"/>
        </w:tabs>
        <w:spacing w:after="0" w:line="240" w:lineRule="auto"/>
        <w:jc w:val="both"/>
        <w:rPr>
          <w:rFonts w:ascii="Times New Roman" w:hAnsi="Times New Roman"/>
          <w:b/>
          <w:color w:val="000000"/>
          <w:sz w:val="24"/>
          <w:szCs w:val="24"/>
          <w:lang w:eastAsia="bg-BG"/>
        </w:rPr>
      </w:pPr>
      <w:r>
        <w:rPr>
          <w:rFonts w:ascii="Times New Roman" w:hAnsi="Times New Roman"/>
          <w:b/>
          <w:noProof/>
          <w:color w:val="000000"/>
          <w:sz w:val="24"/>
          <w:szCs w:val="24"/>
          <w:lang w:eastAsia="bg-BG"/>
        </w:rPr>
        <w:drawing>
          <wp:inline distT="0" distB="0" distL="0" distR="0">
            <wp:extent cx="5657850" cy="33051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57850" cy="3305175"/>
                    </a:xfrm>
                    <a:prstGeom prst="rect">
                      <a:avLst/>
                    </a:prstGeom>
                    <a:noFill/>
                    <a:ln>
                      <a:noFill/>
                    </a:ln>
                  </pic:spPr>
                </pic:pic>
              </a:graphicData>
            </a:graphic>
          </wp:inline>
        </w:drawing>
      </w:r>
    </w:p>
    <w:p w:rsidR="009E22AA" w:rsidRDefault="009E22AA" w:rsidP="009E22AA">
      <w:pPr>
        <w:tabs>
          <w:tab w:val="left" w:pos="426"/>
        </w:tabs>
        <w:spacing w:after="0" w:line="240" w:lineRule="auto"/>
        <w:jc w:val="both"/>
        <w:rPr>
          <w:rFonts w:ascii="Times New Roman" w:hAnsi="Times New Roman"/>
          <w:b/>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Pr>
          <w:rFonts w:ascii="Times New Roman" w:hAnsi="Times New Roman"/>
          <w:bCs/>
          <w:color w:val="000000"/>
          <w:sz w:val="24"/>
          <w:szCs w:val="24"/>
          <w:lang w:eastAsia="pl-PL"/>
        </w:rPr>
        <w:t>Д</w:t>
      </w:r>
      <w:r w:rsidRPr="00061A1E">
        <w:rPr>
          <w:rFonts w:ascii="Times New Roman" w:hAnsi="Times New Roman"/>
          <w:bCs/>
          <w:color w:val="000000"/>
          <w:sz w:val="24"/>
          <w:szCs w:val="24"/>
          <w:lang w:eastAsia="pl-PL"/>
        </w:rPr>
        <w:t>ирекция „Одитна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регионална политика“</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регионална политика“ осъществява одитни дейности по програми, свързани с регионалната политика и съфинансирани от Европейския фонд за регионално развитие и от Кохезионния фонд за програмни периоди 2007 – 2013 г., 2014 – 2020 г. и 2021 – 2027 г., които са съфинансирани от Европейския фонд за регионално развитие и от </w:t>
      </w:r>
      <w:r>
        <w:rPr>
          <w:rFonts w:ascii="Times New Roman" w:hAnsi="Times New Roman"/>
          <w:color w:val="000000"/>
          <w:sz w:val="24"/>
          <w:szCs w:val="24"/>
          <w:lang w:eastAsia="pl-PL"/>
        </w:rPr>
        <w:t xml:space="preserve">Кохезионния фонд </w:t>
      </w:r>
      <w:r w:rsidRPr="00061A1E">
        <w:rPr>
          <w:rFonts w:ascii="Times New Roman" w:hAnsi="Times New Roman"/>
          <w:bCs/>
          <w:color w:val="000000"/>
          <w:sz w:val="24"/>
          <w:szCs w:val="24"/>
          <w:lang w:eastAsia="pl-PL"/>
        </w:rPr>
        <w:t xml:space="preserve">за </w:t>
      </w:r>
      <w:r>
        <w:rPr>
          <w:rFonts w:ascii="Times New Roman" w:hAnsi="Times New Roman"/>
          <w:bCs/>
          <w:color w:val="000000"/>
          <w:sz w:val="24"/>
          <w:szCs w:val="24"/>
          <w:lang w:eastAsia="pl-PL"/>
        </w:rPr>
        <w:t xml:space="preserve">програмен период 2021 – 2027 г., в т. ч. и </w:t>
      </w:r>
      <w:r w:rsidRPr="00061A1E">
        <w:rPr>
          <w:rFonts w:ascii="Times New Roman" w:hAnsi="Times New Roman"/>
          <w:color w:val="000000"/>
          <w:sz w:val="24"/>
          <w:szCs w:val="24"/>
          <w:lang w:eastAsia="pl-PL"/>
        </w:rPr>
        <w:t>Програма „Транспортна свързаност“;</w:t>
      </w:r>
    </w:p>
    <w:p w:rsid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Одитната дейност по програмите се извършва в съответствие с изискванията на приложимите регламенти на Европейския съюз и международно признатите одитни стандарти, както и утвърдени от изпълнителния директор на агенцията одитни стратегии, когато е приложимо.</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Всеки одитен ангажимент се изпълнява на базата на одитен план, с който се одобряват целта и обхвата на одита, одиторските извадки (където е приложимо), подход и методология, образци на работните документи, разпределение на работата между одиторите, общ времеви график за изпълнение на ангажимента.</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На базата на цялата извършена одиторска работа, отдел „Одити на средствата по регионална политика“ изготвя проекти на годишни контролни доклади, проекти на одиторски становища (където е приложимо) и декларации за приключване по смисъла на Регламент № 1083/2006 на Съвета и Регламент (ЕС) № 1303/2013 на Европейския парламент и на Съвета от 17 декември 2013 г. (ОВ, L 347, 20.10.2014),</w:t>
      </w:r>
      <w:r>
        <w:rPr>
          <w:rFonts w:ascii="Times New Roman" w:hAnsi="Times New Roman"/>
          <w:color w:val="000000"/>
          <w:sz w:val="24"/>
          <w:szCs w:val="24"/>
          <w:lang w:eastAsia="pl-PL"/>
        </w:rPr>
        <w:t xml:space="preserve"> </w:t>
      </w:r>
      <w:hyperlink r:id="rId19" w:history="1">
        <w:r w:rsidRPr="00061A1E">
          <w:rPr>
            <w:rStyle w:val="Hyperlink"/>
            <w:rFonts w:ascii="Times New Roman" w:hAnsi="Times New Roman"/>
            <w:sz w:val="24"/>
            <w:szCs w:val="24"/>
            <w:lang w:eastAsia="pl-PL"/>
          </w:rPr>
          <w:t>Регламент (ЕС) 2021/1060 на Европейския парламент и на Съвета от 24 юни 2021 г.), с цел предоставянето им в определените срокове на съответните служби на Европейската комисия.</w:t>
        </w:r>
      </w:hyperlink>
    </w:p>
    <w:p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Отдел „Одити на средствата по регионална политика“ периодично анализира, обобщава и отчита пред директора на дирекция „Одитна дейност“ резултатите от одитната дейност. Подготвя информация и извършва анализи, необходими в процеса по комуникация и координация със структурите на Европейската комисия, Европейската сметна палата и с други институции, органи и организации в областта на одита по програмите, описани по-горе.</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Отделът изготвя и предлага за преглед на директора на дирекция „Одитна дейност“ на проекти на стратегии за одитната дейност и тяхната ежегодна актуализация, участва в разработването на методология за извършване и документиране на специфични одиторски проверки и в извършването на последващи прегледи на качеството на одитната дейност.</w:t>
      </w:r>
    </w:p>
    <w:p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r w:rsidRPr="00061A1E">
        <w:rPr>
          <w:rFonts w:ascii="Times New Roman" w:hAnsi="Times New Roman"/>
          <w:b/>
          <w:bCs/>
          <w:color w:val="000000"/>
          <w:sz w:val="24"/>
          <w:szCs w:val="24"/>
          <w:lang w:val="en-US" w:eastAsia="pl-PL"/>
        </w:rPr>
        <w:t>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социална политика, образование и вътрешни работи“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социална политика, образование и вътрешни работи" осъществява одитни дейности по свързаните със социалната политика, заетостта, вътрешните работи, образованието и науката програми, съфинансирани от Европейския социален фонд, Европейския социален фонд плюс, Европейския фонд за регионално развитие, Фонд „Убежище, миграция и интеграция“, Фонд „Вътрешна сигурност“ и Фонда за европейско подпомагане на най-нуждаещите се лица за програмни периоди 2007 – 2013 г., 2014 – 2020 г. и 2021 – 2027 г., по Програма „Еразъм+“ и Европейския корпус за солидарност, по Инструмента за финансова подкрепа за управление на границите и визовата политика и по Резерва за приспособяване във връзка с последиците от </w:t>
      </w:r>
      <w:proofErr w:type="spellStart"/>
      <w:r w:rsidRPr="00061A1E">
        <w:rPr>
          <w:rFonts w:ascii="Times New Roman" w:hAnsi="Times New Roman"/>
          <w:color w:val="000000"/>
          <w:sz w:val="24"/>
          <w:szCs w:val="24"/>
          <w:lang w:eastAsia="pl-PL"/>
        </w:rPr>
        <w:t>Брекзит</w:t>
      </w:r>
      <w:proofErr w:type="spellEnd"/>
      <w:r w:rsidRPr="00061A1E">
        <w:rPr>
          <w:rFonts w:ascii="Times New Roman" w:hAnsi="Times New Roman"/>
          <w:color w:val="000000"/>
          <w:sz w:val="24"/>
          <w:szCs w:val="24"/>
          <w:lang w:eastAsia="pl-PL"/>
        </w:rPr>
        <w:t xml:space="preserve">, </w:t>
      </w:r>
    </w:p>
    <w:p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r w:rsidRPr="00061A1E">
        <w:rPr>
          <w:rFonts w:ascii="Times New Roman" w:hAnsi="Times New Roman"/>
          <w:b/>
          <w:bCs/>
          <w:color w:val="000000"/>
          <w:sz w:val="24"/>
          <w:szCs w:val="24"/>
          <w:lang w:val="en-US" w:eastAsia="pl-PL"/>
        </w:rPr>
        <w:t>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териториално сътрудничество и други програми“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териториално сътрудничество и други програми“ осъществява одитни дейности и проверки по програмите за Европейско териториално сътрудничество през програмните периоди 2007 – 2013 г., 2014 – 2020 г. и 2021 – 2027 г., финансирани от Европейския фонд за регионално развитие, както и по програмите на Финансовия механизъм на Европейското икономическо пространство и Норвежкия финансов механизъм, и Швейцарско-българската програма за сътрудничество, както и участие в групите на одиторите по програмите за Европейско териториално </w:t>
      </w:r>
      <w:r w:rsidRPr="00061A1E">
        <w:rPr>
          <w:rFonts w:ascii="Times New Roman" w:hAnsi="Times New Roman"/>
          <w:color w:val="000000"/>
          <w:sz w:val="24"/>
          <w:szCs w:val="24"/>
          <w:lang w:eastAsia="pl-PL"/>
        </w:rPr>
        <w:lastRenderedPageBreak/>
        <w:t>сътрудничество и изпълняването на съответните одиторски ангажименти на територията на Република България, както следва:</w:t>
      </w:r>
    </w:p>
    <w:p w:rsidR="00061A1E" w:rsidRPr="00061A1E" w:rsidRDefault="00061A1E" w:rsidP="00E27CC3">
      <w:pPr>
        <w:numPr>
          <w:ilvl w:val="0"/>
          <w:numId w:val="27"/>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за програмен период 2021 – 2027 г.</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„Румъния-България“;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„Гърция-България“;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ИПП „България –Северна Македония“;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ИПП „България – Сърбия“;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 VI-A ИПП „България – Турция“;</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„NEXT Черноморски басейн“;</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„Дунавски регион“;</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ЕВРОПА;</w:t>
      </w:r>
    </w:p>
    <w:p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УРБАКТ IV;</w:t>
      </w:r>
    </w:p>
    <w:p w:rsid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„Евро –Средиземноморски басейн“ (EURO MED).</w:t>
      </w:r>
    </w:p>
    <w:p w:rsidR="00711DE1" w:rsidRDefault="00711DE1" w:rsidP="00061A1E">
      <w:pPr>
        <w:tabs>
          <w:tab w:val="left" w:pos="426"/>
        </w:tabs>
        <w:spacing w:after="0" w:line="240" w:lineRule="auto"/>
        <w:jc w:val="both"/>
        <w:rPr>
          <w:rFonts w:ascii="Times New Roman" w:hAnsi="Times New Roman"/>
          <w:b/>
          <w:color w:val="000000"/>
          <w:sz w:val="24"/>
          <w:szCs w:val="24"/>
          <w:lang w:eastAsia="pl-PL"/>
        </w:rPr>
      </w:pPr>
    </w:p>
    <w:p w:rsidR="00061A1E" w:rsidRPr="00711DE1" w:rsidRDefault="00061A1E" w:rsidP="00061A1E">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Дирекция „Специфична одитна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Дирекцията осъществява специфични одитни дейности в съответствие с международните споразумения за предоставяне на средства и регламентите на Европейския съюз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А. отнасящи се до управлението и контрола на средствата, съфинансирани от Структурните фондове и Кохезионния фонд на Европейския съюз за програмен период 2007 - 2013 г., от Европейските структурни и инвестиционни фондове за програмен период 2014 - 2020 г., от Фонд „Убежище, миграция и интеграция“ и Фонд „Вътрешна сигурност" за програмен период 2014 - 2020 г., от Програмата по Фонд „Вътрешна сигурност“, Програмата по Фонд „Убежище, миграция и интеграция“ и Програмата на Република България по Инструмента за финансова подкрепа за управлението на границите и визовата политика като част от Фонда за интегрирано управление на границите за програмен период 2021 - 2027 г., от Европейските фондове за споделено управление за програмен период 2021 - 2027 г. и по Резерва за приспособяване във връзка с последиците от </w:t>
      </w:r>
      <w:proofErr w:type="spellStart"/>
      <w:r w:rsidRPr="00061A1E">
        <w:rPr>
          <w:rFonts w:ascii="Times New Roman" w:hAnsi="Times New Roman"/>
          <w:color w:val="000000"/>
          <w:sz w:val="24"/>
          <w:szCs w:val="24"/>
          <w:lang w:eastAsia="pl-PL"/>
        </w:rPr>
        <w:t>Брекзит</w:t>
      </w:r>
      <w:proofErr w:type="spellEnd"/>
      <w:r w:rsidRPr="00061A1E">
        <w:rPr>
          <w:rFonts w:ascii="Times New Roman" w:hAnsi="Times New Roman"/>
          <w:color w:val="000000"/>
          <w:sz w:val="24"/>
          <w:szCs w:val="24"/>
          <w:lang w:eastAsia="pl-PL"/>
        </w:rPr>
        <w:t>, от двустранните програми за Европейско териториално сътрудничество, Инструмента за подобряване на бюджетните парични потоци и други програми и донори.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Б. за изпълнение на функциите на агенцията на Одитен орган по Механизма за възстановяване и устойчивост за Плана за възстановяване и устойчивост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711DE1" w:rsidRDefault="00061A1E" w:rsidP="00061A1E">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„Специфична одитна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на проведени процедури за избор на изпълнител по Закона за обществените поръчки, Постановление № 160/2016 г. и Практическото ръководство за договорни процедури за външни действия на ЕС (PRAG);</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за спазването на правилата за предоставяне на държавна помощ;</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за спазване на хоризонталните принципи за фондовете, в т.ч. на принципа за „</w:t>
      </w:r>
      <w:proofErr w:type="spellStart"/>
      <w:r w:rsidRPr="00061A1E">
        <w:rPr>
          <w:rFonts w:ascii="Times New Roman" w:hAnsi="Times New Roman"/>
          <w:color w:val="000000"/>
          <w:sz w:val="24"/>
          <w:szCs w:val="24"/>
          <w:lang w:eastAsia="pl-PL"/>
        </w:rPr>
        <w:t>ненанасяне</w:t>
      </w:r>
      <w:proofErr w:type="spellEnd"/>
      <w:r w:rsidRPr="00061A1E">
        <w:rPr>
          <w:rFonts w:ascii="Times New Roman" w:hAnsi="Times New Roman"/>
          <w:color w:val="000000"/>
          <w:sz w:val="24"/>
          <w:szCs w:val="24"/>
          <w:lang w:eastAsia="pl-PL"/>
        </w:rPr>
        <w:t xml:space="preserve"> на значителни вреди“;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на място на строителни обекти;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изготвя становища по комплексни правни въпроси, възникнали в хода на одитната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анализ на риска за строителни проекти, включително за целите на ежегодната актуализация на риск анализа за стратегиите за одитна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lastRenderedPageBreak/>
        <w:t>извършва текущи прегледи на качеството на одитната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осъществява взаимодействие със структурите на Европейската комисия, Европейската сметна палата и с други институции, органи и организации във връзка с извършваната дейност;</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при необходимост подпомага останалите дирекции от специализираната администрация, включително при разработване на одитната методология и извършването на одитни ангажименти.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дейности по Плана за възстановяване и устойчивост :</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а) системни одити с цел предоставяне на увереност, че системите за управление и контрол функционират правилно при спазване на принципа за добро финансово управление и осигуряват защита на финансовите интереси на Съюза, както и увереност, че при изпълнението на инвестициите и реформите са въведени мерки, които да гарантират недопускането на двойно финансиране, на измами, на корупция и на конфликт на интереси, както и спазването на принципа за "</w:t>
      </w:r>
      <w:proofErr w:type="spellStart"/>
      <w:r w:rsidRPr="00061A1E">
        <w:rPr>
          <w:rFonts w:ascii="Times New Roman" w:hAnsi="Times New Roman"/>
          <w:color w:val="000000"/>
          <w:sz w:val="24"/>
          <w:szCs w:val="24"/>
          <w:lang w:eastAsia="pl-PL"/>
        </w:rPr>
        <w:t>ненанасяне</w:t>
      </w:r>
      <w:proofErr w:type="spellEnd"/>
      <w:r w:rsidRPr="00061A1E">
        <w:rPr>
          <w:rFonts w:ascii="Times New Roman" w:hAnsi="Times New Roman"/>
          <w:color w:val="000000"/>
          <w:sz w:val="24"/>
          <w:szCs w:val="24"/>
          <w:lang w:eastAsia="pl-PL"/>
        </w:rPr>
        <w:t xml:space="preserve"> на значителни вреди";</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б) одити на случаи на подкрепа за инвестиции и реформи с цел осигуряване на увереност относно надеждността на данните за изпълнение на етапите и целите и наличието на подходяща одитна следа за тях;</w:t>
      </w: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в) изготвя и обобщение на извършените одити по ПВУ в съответствие с чл. 22, ал. 2, б. в), т. ii) от Регламент (ЕС) 2021/241 на Европейския парламент и на Съвета от 12 февруари 2021 г. за създаване на Механизъм за възстановяване и устойчивост (OB, L 57 от 18 февруари 2021 г.).</w:t>
      </w:r>
    </w:p>
    <w:p w:rsidR="00711DE1" w:rsidRDefault="00711DE1" w:rsidP="00711DE1">
      <w:pPr>
        <w:tabs>
          <w:tab w:val="left" w:pos="426"/>
        </w:tabs>
        <w:spacing w:after="0" w:line="240" w:lineRule="auto"/>
        <w:jc w:val="both"/>
        <w:rPr>
          <w:rFonts w:ascii="Times New Roman" w:hAnsi="Times New Roman"/>
          <w:b/>
          <w:color w:val="000000"/>
          <w:sz w:val="24"/>
          <w:szCs w:val="24"/>
          <w:lang w:eastAsia="pl-PL"/>
        </w:rPr>
      </w:pPr>
    </w:p>
    <w:p w:rsidR="00711DE1" w:rsidRDefault="00711DE1" w:rsidP="00711DE1">
      <w:pPr>
        <w:tabs>
          <w:tab w:val="left" w:pos="426"/>
        </w:tabs>
        <w:spacing w:after="0" w:line="240" w:lineRule="auto"/>
        <w:jc w:val="both"/>
        <w:rPr>
          <w:rFonts w:ascii="Times New Roman" w:hAnsi="Times New Roman"/>
          <w:b/>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Дирекция: „Методология, хоризонтални политики и автоматизация на одитната дейност“</w:t>
      </w:r>
    </w:p>
    <w:p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 xml:space="preserve"> </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отговаря за разработване на одитната методология на агенцията на база на развиващото се европейско и национално законодателство,  анализите на резултатите от прилагане на нормативните актове, свързани с одитната дейност, одитните доклади от европейските и националните контролни органи, международно признатите одитни стандарти и добрите практики за автоматизацията и оптимизацията на одиторската дейност.</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Анализира цялата достъпна за ИА ОСЕС налична информация за програмирането, оценката и контрола на средствата от ЕС и предлага за одобрение на изпълнителния директор подходяща методология за работа на одиторите и технологии, които да автоматизират и оптимизират одитните процедури.</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отговаря за автоматизацията на одитните процедури, с цел оптимизация на необходимите одитни процедури. Дирекцията обезпечава дейността на ИА ОСЕС, относно структурирането на наличната информация по начин, който да позволи автоматизиране на отделни одитни процедури, чрез спазване на нормативните ограничения свързани с принципите на информационна сигурност и защита на данните.</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lastRenderedPageBreak/>
        <w:t>Дирекцията, целейки тестване и  подобряване на одитната методология, на база оценка на риска извършва проверки и изпълнява одитни процедури, за да подпомогне ефективното, ефикасното и икономично функциониране на другите дирекции от специализираната администрация.</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 xml:space="preserve">Дирекция: „Методология, хоризонтални политики и автоматизация на одитната дейност“ планира одитната дейност на агенцията в съответствие с европейско и национално законодателство, международно признатите одитни стандарти, наличната информацията в ИА ОСЕС, анализите на резултатите от прилагане на нормативните актове, свързани с одитната дейност, одитните доклади от европейските и националните контролни органи. При планиране на одитната дейност се прилага определена последователност, включваща оценяване на нивата на отделните рискове.  На база на наличната в ИА ОСЕС информация дирекцията определя присъщият риск на одитираните организации и разходи и във връзка с тази оценка анализира контролният им риск. В резултат на тази дейност съвместно с дирекция "Одитна дейност" изготвя ежегодна актуализация на риск анализа за стратегиите за одитна дейност и организира и съгласува процеса на формиране и подбор на извадки и </w:t>
      </w:r>
      <w:proofErr w:type="spellStart"/>
      <w:r w:rsidRPr="00711DE1">
        <w:rPr>
          <w:rFonts w:ascii="Times New Roman" w:hAnsi="Times New Roman"/>
          <w:color w:val="000000"/>
          <w:sz w:val="24"/>
          <w:szCs w:val="24"/>
          <w:lang w:eastAsia="pl-PL"/>
        </w:rPr>
        <w:t>подизвадки</w:t>
      </w:r>
      <w:proofErr w:type="spellEnd"/>
      <w:r w:rsidRPr="00711DE1">
        <w:rPr>
          <w:rFonts w:ascii="Times New Roman" w:hAnsi="Times New Roman"/>
          <w:color w:val="000000"/>
          <w:sz w:val="24"/>
          <w:szCs w:val="24"/>
          <w:lang w:eastAsia="pl-PL"/>
        </w:rPr>
        <w:t xml:space="preserve"> в ИА ОСЕС.</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координира хоризонталните политики, които трябва да се прилагат в на Изпълнителна агенция одит на средствата от ЕС чрез актуализиране на методологията, изготвяне на становища по хоризонтални въпроси в съответствие с международно признатите одитни стандарти и извършване хоризонтални одитни дейности – одитни ангажименти, отделни одитни процедури и проверки, касаещи различни фондове, програми и теми.</w:t>
      </w:r>
    </w:p>
    <w:p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rsidR="00061A1E"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Подготвя информация и извършва анализи комуникира и координира своята дейност със структурите на Европейската комисия, Европейската сметна палата и с други институции, органи и организации.</w:t>
      </w:r>
    </w:p>
    <w:p w:rsidR="009E22AA" w:rsidRPr="00E21E41" w:rsidRDefault="009E22AA" w:rsidP="009E22AA">
      <w:pPr>
        <w:pStyle w:val="SUK2"/>
      </w:pPr>
      <w:bookmarkStart w:id="136" w:name="_Toc139967788"/>
      <w:bookmarkStart w:id="137" w:name="_Toc194486784"/>
      <w:r w:rsidRPr="00E21E41">
        <w:t>Вътрешен одит</w:t>
      </w:r>
      <w:bookmarkEnd w:id="136"/>
      <w:bookmarkEnd w:id="137"/>
    </w:p>
    <w:p w:rsidR="009E22AA" w:rsidRPr="00E21E41" w:rsidRDefault="009E22AA" w:rsidP="009E22AA">
      <w:pPr>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ab/>
        <w:t>Функциите по вътрешния одит се изпълняват от вътрешни одитори в съответствие със Закона за вътрешния одит.</w:t>
      </w:r>
    </w:p>
    <w:p w:rsidR="009E22AA" w:rsidRPr="000147B6" w:rsidRDefault="009E22AA" w:rsidP="009E22AA">
      <w:pPr>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ab/>
        <w:t>В МТС функциите на вътрешен одит се изпълняват от дирекция „Звено за вътреш</w:t>
      </w:r>
      <w:r w:rsidRPr="000147B6">
        <w:rPr>
          <w:rFonts w:ascii="Times New Roman" w:hAnsi="Times New Roman"/>
          <w:color w:val="000000"/>
          <w:sz w:val="24"/>
          <w:szCs w:val="24"/>
          <w:lang w:eastAsia="pl-PL"/>
        </w:rPr>
        <w:t xml:space="preserve">ен одит”, което изпълнява задачите си ефективно и обективно – без натиск или упражняване на влияние, при осигурена независимост на дейността му. </w:t>
      </w:r>
    </w:p>
    <w:p w:rsidR="009E22AA" w:rsidRPr="000147B6" w:rsidRDefault="009E22AA" w:rsidP="009E22AA">
      <w:pPr>
        <w:spacing w:after="0" w:line="240" w:lineRule="auto"/>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011"/>
        <w:gridCol w:w="6829"/>
      </w:tblGrid>
      <w:tr w:rsidR="009E22AA" w:rsidRPr="000E56EE" w:rsidTr="009E22AA">
        <w:trPr>
          <w:trHeight w:val="1033"/>
        </w:trPr>
        <w:tc>
          <w:tcPr>
            <w:tcW w:w="2254" w:type="dxa"/>
            <w:tcBorders>
              <w:top w:val="single" w:sz="2" w:space="0" w:color="auto"/>
              <w:left w:val="single" w:sz="2" w:space="0" w:color="auto"/>
              <w:bottom w:val="single" w:sz="2" w:space="0" w:color="auto"/>
              <w:right w:val="single" w:sz="2" w:space="0" w:color="auto"/>
            </w:tcBorders>
          </w:tcPr>
          <w:p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147B6">
              <w:rPr>
                <w:rFonts w:ascii="Times New Roman" w:hAnsi="Times New Roman"/>
                <w:color w:val="000000"/>
                <w:sz w:val="24"/>
                <w:szCs w:val="24"/>
                <w:lang w:eastAsia="pl-PL"/>
              </w:rPr>
              <w:t>Лице за контакт:</w:t>
            </w:r>
          </w:p>
        </w:tc>
        <w:tc>
          <w:tcPr>
            <w:tcW w:w="7435" w:type="dxa"/>
            <w:tcBorders>
              <w:top w:val="single" w:sz="2" w:space="0" w:color="auto"/>
              <w:left w:val="single" w:sz="2" w:space="0" w:color="auto"/>
              <w:bottom w:val="single" w:sz="2" w:space="0" w:color="auto"/>
              <w:right w:val="single" w:sz="2" w:space="0" w:color="auto"/>
            </w:tcBorders>
            <w:shd w:val="clear" w:color="auto" w:fill="FFFFFF"/>
          </w:tcPr>
          <w:p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b/>
                <w:color w:val="000000"/>
                <w:sz w:val="24"/>
                <w:szCs w:val="24"/>
                <w:lang w:eastAsia="pl-PL"/>
              </w:rPr>
            </w:pPr>
            <w:r w:rsidRPr="000147B6">
              <w:rPr>
                <w:rFonts w:ascii="Times New Roman" w:hAnsi="Times New Roman"/>
                <w:b/>
                <w:color w:val="000000"/>
                <w:sz w:val="24"/>
                <w:szCs w:val="24"/>
                <w:lang w:eastAsia="pl-PL"/>
              </w:rPr>
              <w:t>г-жа Гергана Ангелова Алексиева,</w:t>
            </w:r>
          </w:p>
          <w:p w:rsidR="009E22AA" w:rsidRPr="005A4C5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0147B6">
              <w:rPr>
                <w:rFonts w:ascii="Times New Roman" w:hAnsi="Times New Roman"/>
                <w:color w:val="000000"/>
                <w:sz w:val="24"/>
                <w:szCs w:val="24"/>
                <w:lang w:eastAsia="pl-PL"/>
              </w:rPr>
              <w:t xml:space="preserve">Ръководител на Звено за вътрешен одит към Министерство на </w:t>
            </w:r>
            <w:r>
              <w:rPr>
                <w:rFonts w:ascii="Times New Roman" w:hAnsi="Times New Roman"/>
                <w:color w:val="000000"/>
                <w:sz w:val="24"/>
                <w:szCs w:val="24"/>
                <w:lang w:eastAsia="pl-PL"/>
              </w:rPr>
              <w:t>транспорта и</w:t>
            </w:r>
            <w:r w:rsidRPr="005A4C51">
              <w:rPr>
                <w:rFonts w:ascii="Times New Roman" w:hAnsi="Times New Roman"/>
                <w:color w:val="000000"/>
                <w:sz w:val="24"/>
                <w:szCs w:val="24"/>
                <w:lang w:eastAsia="pl-PL"/>
              </w:rPr>
              <w:t xml:space="preserve"> съобщенията</w:t>
            </w:r>
          </w:p>
        </w:tc>
      </w:tr>
      <w:tr w:rsidR="009E22AA" w:rsidRPr="000E56EE" w:rsidTr="009E22AA">
        <w:trPr>
          <w:trHeight w:val="698"/>
        </w:trPr>
        <w:tc>
          <w:tcPr>
            <w:tcW w:w="2254" w:type="dxa"/>
            <w:tcBorders>
              <w:top w:val="single" w:sz="2" w:space="0" w:color="auto"/>
              <w:left w:val="single" w:sz="2" w:space="0" w:color="auto"/>
              <w:bottom w:val="single" w:sz="2" w:space="0" w:color="auto"/>
              <w:right w:val="single" w:sz="2" w:space="0" w:color="auto"/>
            </w:tcBorders>
          </w:tcPr>
          <w:p w:rsidR="009E22AA" w:rsidRPr="00C1108F"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C1108F">
              <w:rPr>
                <w:rFonts w:ascii="Times New Roman" w:hAnsi="Times New Roman"/>
                <w:color w:val="000000"/>
                <w:sz w:val="24"/>
                <w:szCs w:val="24"/>
                <w:lang w:eastAsia="pl-PL"/>
              </w:rPr>
              <w:t>Адрес:</w:t>
            </w:r>
          </w:p>
        </w:tc>
        <w:tc>
          <w:tcPr>
            <w:tcW w:w="7435" w:type="dxa"/>
            <w:tcBorders>
              <w:top w:val="single" w:sz="2" w:space="0" w:color="auto"/>
              <w:left w:val="single" w:sz="2" w:space="0" w:color="auto"/>
              <w:bottom w:val="single" w:sz="2" w:space="0" w:color="auto"/>
              <w:right w:val="single" w:sz="2" w:space="0" w:color="auto"/>
            </w:tcBorders>
          </w:tcPr>
          <w:p w:rsidR="009E22AA" w:rsidRPr="00C1108F"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Pr>
                <w:rFonts w:ascii="Times New Roman" w:hAnsi="Times New Roman"/>
                <w:color w:val="000000"/>
                <w:sz w:val="24"/>
                <w:szCs w:val="24"/>
                <w:lang w:eastAsia="pl-PL"/>
              </w:rPr>
              <w:t xml:space="preserve">Министерство на транспорта </w:t>
            </w:r>
            <w:r w:rsidRPr="00C1108F">
              <w:rPr>
                <w:rFonts w:ascii="Times New Roman" w:hAnsi="Times New Roman"/>
                <w:color w:val="000000"/>
                <w:sz w:val="24"/>
                <w:szCs w:val="24"/>
                <w:lang w:eastAsia="pl-PL"/>
              </w:rPr>
              <w:t>и съобщенията</w:t>
            </w:r>
          </w:p>
          <w:p w:rsidR="009E22AA" w:rsidRPr="00C1108F" w:rsidRDefault="009E22AA" w:rsidP="009E22AA">
            <w:pPr>
              <w:spacing w:after="0" w:line="240" w:lineRule="auto"/>
              <w:rPr>
                <w:rFonts w:ascii="Times New Roman" w:hAnsi="Times New Roman"/>
                <w:color w:val="000000"/>
                <w:sz w:val="24"/>
                <w:szCs w:val="24"/>
                <w:lang w:eastAsia="pl-PL"/>
              </w:rPr>
            </w:pPr>
            <w:r w:rsidRPr="00C1108F">
              <w:rPr>
                <w:rFonts w:ascii="Times New Roman" w:hAnsi="Times New Roman"/>
                <w:color w:val="000000"/>
                <w:sz w:val="24"/>
                <w:szCs w:val="24"/>
                <w:lang w:eastAsia="pl-PL"/>
              </w:rPr>
              <w:t xml:space="preserve">гр. София, 1000, </w:t>
            </w:r>
          </w:p>
          <w:p w:rsidR="009E22AA" w:rsidRPr="009B71A4" w:rsidRDefault="009E22AA" w:rsidP="009E22AA">
            <w:pPr>
              <w:spacing w:after="0" w:line="240" w:lineRule="auto"/>
              <w:rPr>
                <w:rFonts w:ascii="Times New Roman" w:hAnsi="Times New Roman"/>
                <w:color w:val="000000"/>
                <w:sz w:val="24"/>
                <w:szCs w:val="24"/>
                <w:lang w:eastAsia="pl-PL"/>
              </w:rPr>
            </w:pPr>
            <w:r w:rsidRPr="009B71A4">
              <w:rPr>
                <w:rFonts w:ascii="Times New Roman" w:hAnsi="Times New Roman"/>
                <w:color w:val="000000"/>
                <w:sz w:val="24"/>
                <w:szCs w:val="24"/>
                <w:lang w:eastAsia="pl-PL"/>
              </w:rPr>
              <w:t>ул. „Дякон Игнатий” 9</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Тел.:  +359 2 9409 304</w:t>
            </w:r>
          </w:p>
          <w:p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Факс: +359 2 9409 832</w:t>
            </w:r>
          </w:p>
          <w:p w:rsidR="009E22AA" w:rsidRPr="000E56EE" w:rsidRDefault="009E22AA" w:rsidP="009E22AA">
            <w:pPr>
              <w:spacing w:after="0" w:line="240" w:lineRule="auto"/>
              <w:rPr>
                <w:rFonts w:ascii="Times New Roman" w:hAnsi="Times New Roman"/>
                <w:color w:val="000000"/>
                <w:sz w:val="24"/>
                <w:szCs w:val="24"/>
                <w:lang w:eastAsia="pl-PL"/>
              </w:rPr>
            </w:pPr>
            <w:proofErr w:type="spellStart"/>
            <w:r w:rsidRPr="000E56EE">
              <w:rPr>
                <w:rFonts w:ascii="Times New Roman" w:hAnsi="Times New Roman"/>
                <w:color w:val="000000"/>
                <w:sz w:val="24"/>
                <w:szCs w:val="24"/>
                <w:lang w:eastAsia="pl-PL"/>
              </w:rPr>
              <w:t>Email</w:t>
            </w:r>
            <w:proofErr w:type="spellEnd"/>
            <w:r w:rsidRPr="000E56EE">
              <w:rPr>
                <w:rFonts w:ascii="Times New Roman" w:hAnsi="Times New Roman"/>
                <w:color w:val="000000"/>
                <w:sz w:val="24"/>
                <w:szCs w:val="24"/>
                <w:lang w:eastAsia="pl-PL"/>
              </w:rPr>
              <w:t xml:space="preserve">: </w:t>
            </w:r>
            <w:proofErr w:type="spellStart"/>
            <w:r w:rsidRPr="000E56EE">
              <w:rPr>
                <w:rFonts w:ascii="Times New Roman" w:hAnsi="Times New Roman"/>
                <w:color w:val="000000"/>
                <w:sz w:val="24"/>
                <w:szCs w:val="24"/>
                <w:lang w:eastAsia="pl-PL"/>
              </w:rPr>
              <w:t>galeksieva@mt</w:t>
            </w:r>
            <w:proofErr w:type="spellEnd"/>
            <w:r>
              <w:rPr>
                <w:rFonts w:ascii="Times New Roman" w:hAnsi="Times New Roman"/>
                <w:color w:val="000000"/>
                <w:sz w:val="24"/>
                <w:szCs w:val="24"/>
                <w:lang w:val="en-US" w:eastAsia="pl-PL"/>
              </w:rPr>
              <w:t>it</w:t>
            </w:r>
            <w:r w:rsidRPr="000E56EE">
              <w:rPr>
                <w:rFonts w:ascii="Times New Roman" w:hAnsi="Times New Roman"/>
                <w:color w:val="000000"/>
                <w:sz w:val="24"/>
                <w:szCs w:val="24"/>
                <w:lang w:eastAsia="pl-PL"/>
              </w:rPr>
              <w:t>c.government.bg</w:t>
            </w:r>
          </w:p>
          <w:p w:rsidR="009E22AA" w:rsidRPr="00E21E41" w:rsidRDefault="005E7AE6" w:rsidP="009E22AA">
            <w:pPr>
              <w:spacing w:after="0" w:line="240" w:lineRule="auto"/>
              <w:rPr>
                <w:rFonts w:ascii="Times New Roman" w:hAnsi="Times New Roman"/>
                <w:color w:val="000000"/>
                <w:sz w:val="24"/>
                <w:szCs w:val="24"/>
                <w:lang w:eastAsia="pl-PL"/>
              </w:rPr>
            </w:pPr>
            <w:hyperlink r:id="rId20" w:history="1">
              <w:r w:rsidR="009E22AA" w:rsidRPr="00DC3770">
                <w:rPr>
                  <w:rStyle w:val="Hyperlink"/>
                  <w:rFonts w:ascii="Times New Roman" w:hAnsi="Times New Roman"/>
                  <w:sz w:val="24"/>
                  <w:szCs w:val="24"/>
                  <w:lang w:eastAsia="pl-PL"/>
                </w:rPr>
                <w:t>www.mtc.government.bg</w:t>
              </w:r>
            </w:hyperlink>
          </w:p>
        </w:tc>
      </w:tr>
    </w:tbl>
    <w:p w:rsidR="009E22AA" w:rsidRPr="000E56EE" w:rsidRDefault="009E22AA" w:rsidP="009E22AA">
      <w:pPr>
        <w:spacing w:before="120"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lastRenderedPageBreak/>
        <w:t xml:space="preserve">Независимостта на дирекция „Звено за вътрешен одит” се осигурява от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 чрез гарантиране на:</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1. пряко подчинение на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2. докладване резултатите от одитните ангажименти и за дейността по вътрешен одит директно на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3. назначаване и освобождаване на директора на дирекция „Звено за вътрешен одит” при спазване на чл. 21 от Закона за вътрешния одит в публичния сектор (ЗВОПС) и след писмено съгласие на министъра на финансите;</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4. осъществяване на функции и дейности в Министерството на транспорта информационните технологии и съобщенията, свързани само с дейността по вътрешен одит, без да се допуска намеса при планиране, извършване и докладване на резултатите от одитните ангажименти;</w:t>
      </w:r>
    </w:p>
    <w:p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5. свободен достъп до ръководните лица в Министерството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 и всички служители в организацията, всички активи на организацията и цялата документация и информация.</w:t>
      </w:r>
    </w:p>
    <w:p w:rsidR="009E22AA" w:rsidRPr="000E56EE" w:rsidRDefault="009E22AA" w:rsidP="009E22AA">
      <w:pPr>
        <w:pStyle w:val="SUK2"/>
      </w:pPr>
      <w:bookmarkStart w:id="138" w:name="_Toc139967789"/>
      <w:bookmarkStart w:id="139" w:name="_Toc194486785"/>
      <w:r w:rsidRPr="000E56EE">
        <w:t>Външен одит</w:t>
      </w:r>
      <w:bookmarkEnd w:id="138"/>
      <w:bookmarkEnd w:id="139"/>
    </w:p>
    <w:p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Сметната палата</w:t>
      </w:r>
      <w:r w:rsidRPr="000E56EE">
        <w:rPr>
          <w:rFonts w:ascii="Times New Roman" w:hAnsi="Times New Roman"/>
          <w:color w:val="000000"/>
          <w:sz w:val="24"/>
          <w:szCs w:val="24"/>
          <w:lang w:eastAsia="pl-PL"/>
        </w:rPr>
        <w:t xml:space="preserve"> на Република България извършва независим одит на бюджета и на другите публични средства, включително средствата от ЕС, и допринася за  правилното финансово управление в страната. Организацията, мандата и процедурите за провеждане на дейността й са регламентирани в Закона за Сметната палата в последното му изменение.</w:t>
      </w:r>
    </w:p>
    <w:p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Европейската сметна палата</w:t>
      </w:r>
      <w:r w:rsidRPr="000E56EE">
        <w:rPr>
          <w:rFonts w:ascii="Times New Roman" w:hAnsi="Times New Roman"/>
          <w:color w:val="000000"/>
          <w:sz w:val="24"/>
          <w:szCs w:val="24"/>
          <w:lang w:eastAsia="pl-PL"/>
        </w:rPr>
        <w:t xml:space="preserve"> разглежда отчетите за всички приходи и разходи на Общността и счетоводните сметки на всички органи, управляващи средства на ЕС. Тя проверява дали всички бюджетни приходи на ЕС са получени и дали съответните разходи са били извършени законосъобразно и правилно и дали финансовото управление е правилно.    </w:t>
      </w:r>
    </w:p>
    <w:p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 xml:space="preserve">Дирекция „Одит“  към ГД „Регионална и урбанистична политика“ на ЕК </w:t>
      </w:r>
      <w:r w:rsidRPr="000E56EE">
        <w:rPr>
          <w:rFonts w:ascii="Times New Roman" w:hAnsi="Times New Roman"/>
          <w:color w:val="000000"/>
          <w:sz w:val="24"/>
          <w:szCs w:val="24"/>
          <w:lang w:eastAsia="pl-PL"/>
        </w:rPr>
        <w:t>отговаря за провеждането на о</w:t>
      </w:r>
      <w:r>
        <w:rPr>
          <w:rFonts w:ascii="Times New Roman" w:hAnsi="Times New Roman"/>
          <w:color w:val="000000"/>
          <w:sz w:val="24"/>
          <w:szCs w:val="24"/>
          <w:lang w:eastAsia="pl-PL"/>
        </w:rPr>
        <w:t>дити по фондовете на ЕС (член 70</w:t>
      </w:r>
      <w:r w:rsidRPr="000E56EE">
        <w:rPr>
          <w:rFonts w:ascii="Times New Roman" w:hAnsi="Times New Roman"/>
          <w:color w:val="000000"/>
          <w:sz w:val="24"/>
          <w:szCs w:val="24"/>
          <w:lang w:eastAsia="pl-PL"/>
        </w:rPr>
        <w:t xml:space="preserve">, параграф 2 от Регламент </w:t>
      </w:r>
      <w:r>
        <w:rPr>
          <w:rFonts w:ascii="Times New Roman" w:hAnsi="Times New Roman"/>
          <w:color w:val="000000"/>
          <w:sz w:val="24"/>
          <w:szCs w:val="24"/>
          <w:lang w:eastAsia="pl-PL"/>
        </w:rPr>
        <w:t>2021/1060</w:t>
      </w:r>
      <w:r w:rsidRPr="000E56EE">
        <w:rPr>
          <w:rFonts w:ascii="Times New Roman" w:hAnsi="Times New Roman"/>
          <w:color w:val="000000"/>
          <w:sz w:val="24"/>
          <w:szCs w:val="24"/>
          <w:lang w:eastAsia="pl-PL"/>
        </w:rPr>
        <w:t>). Одитите са насочени към това да се провери ефективността на системите, както и изпълнението на операциите. Установени нарушение по време на проверките биха могли да доведат до спиране на плащанията или до налагане на финансови корекции.</w:t>
      </w:r>
    </w:p>
    <w:p w:rsidR="009E22AA" w:rsidRPr="000E56EE" w:rsidRDefault="009E22AA" w:rsidP="009E22AA">
      <w:pPr>
        <w:pStyle w:val="SUK2"/>
      </w:pPr>
      <w:bookmarkStart w:id="140" w:name="_Toc139967790"/>
      <w:bookmarkStart w:id="141" w:name="_Toc194486786"/>
      <w:r w:rsidRPr="000E56EE">
        <w:t>Комитет за наблюдение на Споразумението за партньорство</w:t>
      </w:r>
      <w:bookmarkEnd w:id="140"/>
      <w:bookmarkEnd w:id="141"/>
    </w:p>
    <w:p w:rsidR="009E22AA" w:rsidRPr="000E56EE"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ab/>
        <w:t xml:space="preserve">Съгласно чл. 2, ал. 1 на ПМС № </w:t>
      </w:r>
      <w:r>
        <w:rPr>
          <w:rFonts w:ascii="Times New Roman" w:hAnsi="Times New Roman"/>
          <w:color w:val="000000"/>
          <w:sz w:val="24"/>
          <w:szCs w:val="24"/>
          <w:lang w:eastAsia="pl-PL"/>
        </w:rPr>
        <w:t>302</w:t>
      </w:r>
      <w:r w:rsidRPr="000E56EE">
        <w:rPr>
          <w:rFonts w:ascii="Times New Roman" w:hAnsi="Times New Roman"/>
          <w:color w:val="000000"/>
          <w:sz w:val="24"/>
          <w:szCs w:val="24"/>
          <w:lang w:eastAsia="pl-PL"/>
        </w:rPr>
        <w:t>/</w:t>
      </w:r>
      <w:r>
        <w:rPr>
          <w:rFonts w:ascii="Times New Roman" w:hAnsi="Times New Roman"/>
          <w:color w:val="000000"/>
          <w:sz w:val="24"/>
          <w:szCs w:val="24"/>
          <w:lang w:eastAsia="pl-PL"/>
        </w:rPr>
        <w:t>29.09.2022</w:t>
      </w:r>
      <w:r w:rsidRPr="000E56EE">
        <w:rPr>
          <w:rFonts w:ascii="Times New Roman" w:hAnsi="Times New Roman"/>
          <w:color w:val="000000"/>
          <w:sz w:val="24"/>
          <w:szCs w:val="24"/>
          <w:lang w:eastAsia="pl-PL"/>
        </w:rPr>
        <w:t xml:space="preserve"> г.</w:t>
      </w:r>
      <w:r>
        <w:rPr>
          <w:rFonts w:ascii="Times New Roman" w:hAnsi="Times New Roman"/>
          <w:color w:val="000000"/>
          <w:sz w:val="24"/>
          <w:szCs w:val="24"/>
          <w:lang w:eastAsia="pl-PL"/>
        </w:rPr>
        <w:t xml:space="preserve"> </w:t>
      </w:r>
      <w:r w:rsidRPr="006B426F">
        <w:rPr>
          <w:rFonts w:ascii="Times New Roman" w:hAnsi="Times New Roman"/>
          <w:bCs/>
          <w:color w:val="000000"/>
          <w:sz w:val="24"/>
          <w:szCs w:val="24"/>
          <w:lang w:eastAsia="pl-PL"/>
        </w:rPr>
        <w:t>за създаване на комитети за наблюдение на Споразумението за партньорство на Република България и на програмите, съфинансирани от ЕФСУ, за програмен период 2021 – 2027 г.</w:t>
      </w:r>
      <w:r w:rsidRPr="006B426F">
        <w:rPr>
          <w:rFonts w:ascii="Times New Roman" w:hAnsi="Times New Roman"/>
          <w:color w:val="000000"/>
          <w:sz w:val="24"/>
          <w:szCs w:val="24"/>
          <w:lang w:eastAsia="pl-PL"/>
        </w:rPr>
        <w:t>,</w:t>
      </w:r>
      <w:r w:rsidRPr="000E56EE">
        <w:rPr>
          <w:rFonts w:ascii="Times New Roman" w:hAnsi="Times New Roman"/>
          <w:color w:val="000000"/>
          <w:sz w:val="24"/>
          <w:szCs w:val="24"/>
          <w:lang w:eastAsia="pl-PL"/>
        </w:rPr>
        <w:t xml:space="preserve"> Комитетът за наблюдение на Споразумението за партньорство на Република България е колективен орган, основан на принципа на партньорство, който има следните функции: </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1. следи за напредъка в изпълнението на стратегическите цели на Споразумението за партньорство, включително разглежда информация за приноса на съответните програми към изпълнението им;</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lastRenderedPageBreak/>
        <w:t xml:space="preserve">2. обсъжда и одобрява предложението за изменение на Споразумението за партньорство в резултат от междинния преглед по чл. 18 от Регламент (ЕС) 2021/1060 на Европейския парламент и на Съвета от 24 юни 2021 г. за установяване на </w:t>
      </w:r>
      <w:proofErr w:type="spellStart"/>
      <w:r w:rsidRPr="00F40185">
        <w:rPr>
          <w:rFonts w:ascii="Times New Roman" w:hAnsi="Times New Roman"/>
          <w:bCs/>
          <w:color w:val="000000"/>
          <w:sz w:val="24"/>
          <w:szCs w:val="24"/>
          <w:lang w:eastAsia="pl-PL"/>
        </w:rPr>
        <w:t>общоприложимите</w:t>
      </w:r>
      <w:proofErr w:type="spellEnd"/>
      <w:r w:rsidRPr="00F40185">
        <w:rPr>
          <w:rFonts w:ascii="Times New Roman" w:hAnsi="Times New Roman"/>
          <w:bCs/>
          <w:color w:val="000000"/>
          <w:sz w:val="24"/>
          <w:szCs w:val="24"/>
          <w:lang w:eastAsia="pl-PL"/>
        </w:rPr>
        <w:t xml:space="preserve">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w:t>
      </w:r>
      <w:proofErr w:type="spellStart"/>
      <w:r w:rsidRPr="00F40185">
        <w:rPr>
          <w:rFonts w:ascii="Times New Roman" w:hAnsi="Times New Roman"/>
          <w:bCs/>
          <w:color w:val="000000"/>
          <w:sz w:val="24"/>
          <w:szCs w:val="24"/>
          <w:lang w:eastAsia="pl-PL"/>
        </w:rPr>
        <w:t>аквакултури</w:t>
      </w:r>
      <w:proofErr w:type="spellEnd"/>
      <w:r w:rsidRPr="00F40185">
        <w:rPr>
          <w:rFonts w:ascii="Times New Roman" w:hAnsi="Times New Roman"/>
          <w:bCs/>
          <w:color w:val="000000"/>
          <w:sz w:val="24"/>
          <w:szCs w:val="24"/>
          <w:lang w:eastAsia="pl-PL"/>
        </w:rPr>
        <w:t>,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 (OB, L 231/159 от 30 юни 2021 г.), наричан по-нататък „Регламент (ЕС) 2021/1060“, в случай че такова е необходимо, и разглежда и одобрява национално предложение за разпределение на сумата за гъвкавост между отделните програми;</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3. разглежда информация от управляващите органи за напредъка в изпълнението на програмите и Стратегическия план за развитие на земеделието и селските райони на Република България за периода 2023 – 2027 г., съфинансирани от ЕФСУ, наричани по-нататък „програмите“;</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 xml:space="preserve">4. разглежда информация от счетоводните органи по програмите, съфинансирани от Европейския фонд за регионално развитие, Европейския социален фонд плюс, Кохезионния фонд, Фонда за справедлив преход, Европейския фонд за морско дело, рибарство и </w:t>
      </w:r>
      <w:proofErr w:type="spellStart"/>
      <w:r w:rsidRPr="00F40185">
        <w:rPr>
          <w:rFonts w:ascii="Times New Roman" w:hAnsi="Times New Roman"/>
          <w:bCs/>
          <w:color w:val="000000"/>
          <w:sz w:val="24"/>
          <w:szCs w:val="24"/>
          <w:lang w:eastAsia="pl-PL"/>
        </w:rPr>
        <w:t>аквакултури</w:t>
      </w:r>
      <w:proofErr w:type="spellEnd"/>
      <w:r w:rsidRPr="00F40185">
        <w:rPr>
          <w:rFonts w:ascii="Times New Roman" w:hAnsi="Times New Roman"/>
          <w:bCs/>
          <w:color w:val="000000"/>
          <w:sz w:val="24"/>
          <w:szCs w:val="24"/>
          <w:lang w:eastAsia="pl-PL"/>
        </w:rPr>
        <w:t>, Фонд „Убежище, миграция и интеграция“, Фонд „Вътрешна сигурност“ и Инструмента за финансова подкрепа за управлението на границите и визовата политика и от Разплащателната агенция по Стратегическия план за развитие на земеделието и селските райони на Република България за периода 2023 – 2027 г., за финансовото управление и изпълнение на помощта от ЕФСУ;</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 xml:space="preserve">5. разглежда информация за заключенията и препоръките от годишните контролни доклади по програмите, изготвени от одитните органи по програмите, съфинансирани от Европейския фонд за регионално развитие, Европейския социален фонд плюс, Кохезионния фонд, Фонда за справедлив преход, Европейския фонд за морско дело, рибарство и </w:t>
      </w:r>
      <w:proofErr w:type="spellStart"/>
      <w:r w:rsidRPr="00F40185">
        <w:rPr>
          <w:rFonts w:ascii="Times New Roman" w:hAnsi="Times New Roman"/>
          <w:bCs/>
          <w:color w:val="000000"/>
          <w:sz w:val="24"/>
          <w:szCs w:val="24"/>
          <w:lang w:eastAsia="pl-PL"/>
        </w:rPr>
        <w:t>аквакултури</w:t>
      </w:r>
      <w:proofErr w:type="spellEnd"/>
      <w:r w:rsidRPr="00F40185">
        <w:rPr>
          <w:rFonts w:ascii="Times New Roman" w:hAnsi="Times New Roman"/>
          <w:bCs/>
          <w:color w:val="000000"/>
          <w:sz w:val="24"/>
          <w:szCs w:val="24"/>
          <w:lang w:eastAsia="pl-PL"/>
        </w:rPr>
        <w:t>, Фонд „Убежище, миграция и интеграция“, Фонд „Вътрешна сигурност“ и Инструмента за финансова подкрепа за управлението на границите и визовата политика, съответно от сертифициращия орган – за Стратегическия план за развитие на земеделието и селските райони на Република България за периода 2023 – 2027 г.;</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6. следи за изпълнението и прилагането на отключващите условия за програмния период 2021 – 2027 г.;</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7. одобрява и следи изпълнението на националния план за оценка на Споразумението за партньорство и разглежда информация относно резултатите, заключенията и препоръките от извършените оценки по хоризонтални теми, свързани с изпълнението на Споразумението за партньорство и програмите;</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8. приема Националната комуникационна стратегия за програмен период 2021 – 2027 г., както и измененията в нея след съгласуване с комитетите по чл. 11 и следи за изпълнението й;</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9. разглежда информация за напредъка при изграждането на административния капацитет на публичните институции, партньорите и бенефициентите, където това е приложимо;</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10. разглежда предложения за намаляване на административната тежест при изпълнението на програмите и следи за предприетите действия за намаляване на административната тежест;</w:t>
      </w:r>
    </w:p>
    <w:p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lastRenderedPageBreak/>
        <w:t>11. разглежда и други въпроси, свързани с изпълнението на Споразумението за партньорство.</w:t>
      </w:r>
    </w:p>
    <w:p w:rsidR="009E22AA" w:rsidRPr="00E21E41" w:rsidRDefault="009E22AA" w:rsidP="009E22AA">
      <w:pPr>
        <w:spacing w:before="120" w:after="0" w:line="240" w:lineRule="auto"/>
        <w:ind w:firstLine="567"/>
        <w:jc w:val="both"/>
        <w:rPr>
          <w:rFonts w:ascii="Times New Roman" w:hAnsi="Times New Roman"/>
          <w:sz w:val="24"/>
          <w:szCs w:val="24"/>
          <w:lang w:eastAsia="pl-PL"/>
        </w:rPr>
      </w:pPr>
      <w:r w:rsidRPr="000E56EE">
        <w:rPr>
          <w:rFonts w:ascii="Times New Roman" w:hAnsi="Times New Roman"/>
          <w:sz w:val="24"/>
          <w:szCs w:val="24"/>
          <w:lang w:eastAsia="pl-PL"/>
        </w:rPr>
        <w:t>Съставът и начина на работа на Комитета са подробно описани в чл.</w:t>
      </w:r>
      <w:r>
        <w:rPr>
          <w:rFonts w:ascii="Times New Roman" w:hAnsi="Times New Roman"/>
          <w:sz w:val="24"/>
          <w:szCs w:val="24"/>
          <w:lang w:eastAsia="pl-PL"/>
        </w:rPr>
        <w:t xml:space="preserve"> </w:t>
      </w:r>
      <w:r w:rsidRPr="000E56EE">
        <w:rPr>
          <w:rFonts w:ascii="Times New Roman" w:hAnsi="Times New Roman"/>
          <w:sz w:val="24"/>
          <w:szCs w:val="24"/>
          <w:lang w:eastAsia="pl-PL"/>
        </w:rPr>
        <w:t>3-</w:t>
      </w:r>
      <w:r>
        <w:rPr>
          <w:rFonts w:ascii="Times New Roman" w:hAnsi="Times New Roman"/>
          <w:sz w:val="24"/>
          <w:szCs w:val="24"/>
          <w:lang w:eastAsia="pl-PL"/>
        </w:rPr>
        <w:t>10</w:t>
      </w:r>
      <w:r w:rsidRPr="000E56EE">
        <w:rPr>
          <w:rFonts w:ascii="Times New Roman" w:hAnsi="Times New Roman"/>
          <w:sz w:val="24"/>
          <w:szCs w:val="24"/>
          <w:lang w:eastAsia="pl-PL"/>
        </w:rPr>
        <w:t xml:space="preserve"> на ПМС №</w:t>
      </w:r>
      <w:r w:rsidRPr="000B52A0">
        <w:rPr>
          <w:rFonts w:ascii="Times New Roman" w:hAnsi="Times New Roman"/>
          <w:sz w:val="24"/>
          <w:szCs w:val="24"/>
          <w:lang w:eastAsia="pl-PL"/>
        </w:rPr>
        <w:t xml:space="preserve"> </w:t>
      </w:r>
      <w:r>
        <w:rPr>
          <w:rFonts w:ascii="Times New Roman" w:hAnsi="Times New Roman"/>
          <w:sz w:val="24"/>
          <w:szCs w:val="24"/>
          <w:lang w:eastAsia="pl-PL"/>
        </w:rPr>
        <w:t>302</w:t>
      </w:r>
      <w:r w:rsidRPr="00E21E41">
        <w:rPr>
          <w:rFonts w:ascii="Times New Roman" w:hAnsi="Times New Roman"/>
          <w:sz w:val="24"/>
          <w:szCs w:val="24"/>
          <w:lang w:eastAsia="pl-PL"/>
        </w:rPr>
        <w:t xml:space="preserve"> от 20</w:t>
      </w:r>
      <w:r>
        <w:rPr>
          <w:rFonts w:ascii="Times New Roman" w:hAnsi="Times New Roman"/>
          <w:sz w:val="24"/>
          <w:szCs w:val="24"/>
          <w:lang w:eastAsia="pl-PL"/>
        </w:rPr>
        <w:t>22</w:t>
      </w:r>
      <w:r w:rsidRPr="000B52A0">
        <w:rPr>
          <w:rFonts w:ascii="Times New Roman" w:hAnsi="Times New Roman"/>
          <w:sz w:val="24"/>
          <w:szCs w:val="24"/>
          <w:lang w:eastAsia="pl-PL"/>
        </w:rPr>
        <w:t xml:space="preserve"> </w:t>
      </w:r>
      <w:r w:rsidRPr="00E21E41">
        <w:rPr>
          <w:rFonts w:ascii="Times New Roman" w:hAnsi="Times New Roman"/>
          <w:sz w:val="24"/>
          <w:szCs w:val="24"/>
          <w:lang w:eastAsia="pl-PL"/>
        </w:rPr>
        <w:t>г.</w:t>
      </w:r>
    </w:p>
    <w:p w:rsidR="009E22AA" w:rsidRPr="000147B6" w:rsidRDefault="009E22AA" w:rsidP="009E22AA">
      <w:pPr>
        <w:spacing w:after="0" w:line="240" w:lineRule="auto"/>
        <w:ind w:firstLine="567"/>
        <w:jc w:val="both"/>
        <w:rPr>
          <w:rFonts w:ascii="Times New Roman" w:hAnsi="Times New Roman"/>
          <w:sz w:val="24"/>
          <w:szCs w:val="24"/>
          <w:lang w:eastAsia="pl-PL"/>
        </w:rPr>
      </w:pPr>
      <w:r w:rsidRPr="00E21E41">
        <w:rPr>
          <w:rFonts w:ascii="Times New Roman" w:hAnsi="Times New Roman"/>
          <w:sz w:val="24"/>
          <w:szCs w:val="24"/>
          <w:lang w:eastAsia="pl-PL"/>
        </w:rPr>
        <w:t xml:space="preserve">Координацията, административната и организационно-техническата работа, свързани с дейността на Комитета, се извършват от </w:t>
      </w:r>
      <w:r w:rsidRPr="00E21E41">
        <w:rPr>
          <w:rFonts w:ascii="Times New Roman" w:hAnsi="Times New Roman"/>
          <w:b/>
          <w:sz w:val="24"/>
          <w:szCs w:val="24"/>
          <w:lang w:eastAsia="pl-PL"/>
        </w:rPr>
        <w:t>Секретариат</w:t>
      </w:r>
      <w:r w:rsidRPr="00E21E41">
        <w:rPr>
          <w:rFonts w:ascii="Times New Roman" w:hAnsi="Times New Roman"/>
          <w:sz w:val="24"/>
          <w:szCs w:val="24"/>
          <w:lang w:eastAsia="pl-PL"/>
        </w:rPr>
        <w:t xml:space="preserve">. Функциите на Секретариат се изпълняват от дирекция </w:t>
      </w:r>
      <w:r w:rsidRPr="000147B6">
        <w:rPr>
          <w:rFonts w:ascii="Times New Roman" w:hAnsi="Times New Roman"/>
          <w:b/>
          <w:sz w:val="24"/>
          <w:szCs w:val="24"/>
          <w:lang w:eastAsia="pl-PL"/>
        </w:rPr>
        <w:t>„</w:t>
      </w:r>
      <w:r>
        <w:rPr>
          <w:rFonts w:ascii="Times New Roman" w:hAnsi="Times New Roman"/>
          <w:b/>
          <w:sz w:val="24"/>
          <w:szCs w:val="24"/>
          <w:lang w:eastAsia="pl-PL"/>
        </w:rPr>
        <w:t>Централно координационно звено</w:t>
      </w:r>
      <w:r w:rsidRPr="000147B6">
        <w:rPr>
          <w:rFonts w:ascii="Times New Roman" w:hAnsi="Times New Roman"/>
          <w:b/>
          <w:sz w:val="24"/>
          <w:szCs w:val="24"/>
          <w:lang w:eastAsia="pl-PL"/>
        </w:rPr>
        <w:t xml:space="preserve">“ </w:t>
      </w:r>
      <w:r w:rsidRPr="000147B6">
        <w:rPr>
          <w:rFonts w:ascii="Times New Roman" w:hAnsi="Times New Roman"/>
          <w:sz w:val="24"/>
          <w:szCs w:val="24"/>
          <w:lang w:eastAsia="pl-PL"/>
        </w:rPr>
        <w:t xml:space="preserve">в администрацията на </w:t>
      </w:r>
      <w:r w:rsidRPr="000147B6">
        <w:rPr>
          <w:rFonts w:ascii="Times New Roman" w:hAnsi="Times New Roman"/>
          <w:b/>
          <w:sz w:val="24"/>
          <w:szCs w:val="24"/>
          <w:lang w:eastAsia="pl-PL"/>
        </w:rPr>
        <w:t>Министерския съвет.</w:t>
      </w:r>
    </w:p>
    <w:p w:rsidR="009E22AA" w:rsidRPr="005A4C51" w:rsidRDefault="009E22AA" w:rsidP="009E22AA">
      <w:pPr>
        <w:spacing w:after="0" w:line="240" w:lineRule="auto"/>
        <w:ind w:firstLine="567"/>
        <w:jc w:val="both"/>
        <w:rPr>
          <w:rFonts w:ascii="Times New Roman" w:hAnsi="Times New Roman"/>
          <w:sz w:val="24"/>
          <w:szCs w:val="24"/>
          <w:lang w:eastAsia="pl-PL"/>
        </w:rPr>
      </w:pPr>
      <w:r w:rsidRPr="005A4C51">
        <w:rPr>
          <w:rFonts w:ascii="Times New Roman" w:hAnsi="Times New Roman"/>
          <w:sz w:val="24"/>
          <w:szCs w:val="24"/>
          <w:lang w:eastAsia="pl-PL"/>
        </w:rPr>
        <w:t xml:space="preserve">Комитетът за наблюдение на Споразумението за партньорство заседава най-малко веднъж в годината. </w:t>
      </w:r>
    </w:p>
    <w:p w:rsidR="009E22AA" w:rsidRPr="002D6AA8" w:rsidRDefault="009E22AA" w:rsidP="009E22AA">
      <w:pPr>
        <w:spacing w:after="0" w:line="240" w:lineRule="auto"/>
        <w:ind w:firstLine="567"/>
        <w:jc w:val="both"/>
        <w:rPr>
          <w:rFonts w:ascii="Times New Roman" w:hAnsi="Times New Roman"/>
          <w:sz w:val="24"/>
          <w:szCs w:val="24"/>
          <w:lang w:eastAsia="pl-PL"/>
        </w:rPr>
      </w:pPr>
      <w:r w:rsidRPr="005A4C51">
        <w:rPr>
          <w:rFonts w:ascii="Times New Roman" w:hAnsi="Times New Roman"/>
          <w:sz w:val="24"/>
          <w:szCs w:val="24"/>
          <w:lang w:eastAsia="pl-PL"/>
        </w:rPr>
        <w:t xml:space="preserve">За по-голяма оперативност на работата си, Комитетът може да създава при необходимост постоянни и временни </w:t>
      </w:r>
      <w:proofErr w:type="spellStart"/>
      <w:r w:rsidRPr="005A4C51">
        <w:rPr>
          <w:rFonts w:ascii="Times New Roman" w:hAnsi="Times New Roman"/>
          <w:sz w:val="24"/>
          <w:szCs w:val="24"/>
          <w:lang w:eastAsia="pl-PL"/>
        </w:rPr>
        <w:t>по</w:t>
      </w:r>
      <w:r w:rsidRPr="002D6AA8">
        <w:rPr>
          <w:rFonts w:ascii="Times New Roman" w:hAnsi="Times New Roman"/>
          <w:sz w:val="24"/>
          <w:szCs w:val="24"/>
          <w:lang w:eastAsia="pl-PL"/>
        </w:rPr>
        <w:t>дкомитети</w:t>
      </w:r>
      <w:proofErr w:type="spellEnd"/>
      <w:r w:rsidRPr="002D6AA8">
        <w:rPr>
          <w:rFonts w:ascii="Times New Roman" w:hAnsi="Times New Roman"/>
          <w:sz w:val="24"/>
          <w:szCs w:val="24"/>
          <w:lang w:eastAsia="pl-PL"/>
        </w:rPr>
        <w:t xml:space="preserve"> по специфични и текущи въпроси. Възможността за създаването на такива </w:t>
      </w:r>
      <w:proofErr w:type="spellStart"/>
      <w:r w:rsidRPr="002D6AA8">
        <w:rPr>
          <w:rFonts w:ascii="Times New Roman" w:hAnsi="Times New Roman"/>
          <w:sz w:val="24"/>
          <w:szCs w:val="24"/>
          <w:lang w:eastAsia="pl-PL"/>
        </w:rPr>
        <w:t>подкомитети</w:t>
      </w:r>
      <w:proofErr w:type="spellEnd"/>
      <w:r w:rsidRPr="002D6AA8">
        <w:rPr>
          <w:rFonts w:ascii="Times New Roman" w:hAnsi="Times New Roman"/>
          <w:sz w:val="24"/>
          <w:szCs w:val="24"/>
          <w:lang w:eastAsia="pl-PL"/>
        </w:rPr>
        <w:t xml:space="preserve">, техният състав, отговорности и задачи се уреждат във вътрешните правила за работа на Комитета. </w:t>
      </w:r>
    </w:p>
    <w:p w:rsidR="009E22AA" w:rsidRPr="002D6AA8" w:rsidRDefault="009E22AA" w:rsidP="009E22AA">
      <w:pPr>
        <w:pStyle w:val="SUK2"/>
      </w:pPr>
      <w:bookmarkStart w:id="142" w:name="_Toc139967791"/>
      <w:bookmarkStart w:id="143" w:name="_Toc194486787"/>
      <w:r w:rsidRPr="002D6AA8">
        <w:t xml:space="preserve">Комитет за наблюдение на </w:t>
      </w:r>
      <w:r>
        <w:t>ПТС</w:t>
      </w:r>
      <w:bookmarkEnd w:id="142"/>
      <w:bookmarkEnd w:id="143"/>
    </w:p>
    <w:p w:rsidR="005016F5" w:rsidRPr="00A078CB" w:rsidRDefault="005016F5" w:rsidP="005016F5">
      <w:pPr>
        <w:spacing w:after="0" w:line="240" w:lineRule="auto"/>
        <w:ind w:firstLine="851"/>
        <w:jc w:val="both"/>
        <w:rPr>
          <w:rFonts w:ascii="Times New Roman" w:hAnsi="Times New Roman"/>
          <w:sz w:val="24"/>
          <w:szCs w:val="24"/>
          <w:lang w:eastAsia="pl-PL"/>
        </w:rPr>
      </w:pPr>
      <w:bookmarkStart w:id="144" w:name="_Toc264368346"/>
      <w:bookmarkStart w:id="145" w:name="_Toc264368347"/>
      <w:r w:rsidRPr="00A078CB">
        <w:rPr>
          <w:rFonts w:ascii="Times New Roman" w:hAnsi="Times New Roman"/>
          <w:sz w:val="24"/>
          <w:szCs w:val="24"/>
          <w:lang w:eastAsia="pl-PL"/>
        </w:rPr>
        <w:t xml:space="preserve">В съответствие с чл. 38 от Регламент (ЕС) 2021/1060, Комитетът за наблюдение на ПТС следва да бъде създаден в рамките на 3 месеца, считано от датата на </w:t>
      </w:r>
      <w:proofErr w:type="spellStart"/>
      <w:r w:rsidRPr="00A078CB">
        <w:rPr>
          <w:rFonts w:ascii="Times New Roman" w:hAnsi="Times New Roman"/>
          <w:sz w:val="24"/>
          <w:szCs w:val="24"/>
          <w:lang w:eastAsia="pl-PL"/>
        </w:rPr>
        <w:t>нотифициране</w:t>
      </w:r>
      <w:proofErr w:type="spellEnd"/>
      <w:r w:rsidRPr="00A078CB">
        <w:rPr>
          <w:rFonts w:ascii="Times New Roman" w:hAnsi="Times New Roman"/>
          <w:sz w:val="24"/>
          <w:szCs w:val="24"/>
          <w:lang w:eastAsia="pl-PL"/>
        </w:rPr>
        <w:t xml:space="preserve"> на държавата-членка за решението на Комисията за одобрение на програмата. Първото заседание на КН на ПТС е проведено на 15.03.2023 г.</w:t>
      </w:r>
    </w:p>
    <w:p w:rsidR="005016F5" w:rsidRPr="00A078CB" w:rsidRDefault="005016F5" w:rsidP="005016F5">
      <w:pPr>
        <w:spacing w:after="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Комитетът за наблюдение се състои от председател, членове с право на глас и наблюдатели.</w:t>
      </w:r>
    </w:p>
    <w:p w:rsidR="005016F5" w:rsidRPr="00A078CB" w:rsidRDefault="005016F5" w:rsidP="005016F5">
      <w:pPr>
        <w:spacing w:after="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 xml:space="preserve">Председател на Комитета за наблюдение е ръководителят на Управляващия орган на ПТС или друго оправомощено лице от ръководителя на администрацията, в чиято структура се намира управляващият орган на ПТС. </w:t>
      </w:r>
    </w:p>
    <w:p w:rsidR="005016F5" w:rsidRPr="00A078CB" w:rsidRDefault="005016F5" w:rsidP="005016F5">
      <w:pPr>
        <w:spacing w:after="0" w:line="240" w:lineRule="auto"/>
        <w:ind w:firstLine="851"/>
        <w:rPr>
          <w:rFonts w:ascii="Times New Roman" w:hAnsi="Times New Roman"/>
          <w:sz w:val="24"/>
          <w:szCs w:val="24"/>
          <w:lang w:eastAsia="pl-PL"/>
        </w:rPr>
      </w:pPr>
      <w:r w:rsidRPr="00A078CB">
        <w:rPr>
          <w:rFonts w:ascii="Times New Roman" w:hAnsi="Times New Roman"/>
          <w:sz w:val="24"/>
          <w:szCs w:val="24"/>
          <w:lang w:eastAsia="pl-PL"/>
        </w:rPr>
        <w:t>При отсъствие на председателя заседанието на КН се председателства от представител на УО на ПТС, посочен в заповедта за определяне на състава на КН.</w:t>
      </w:r>
    </w:p>
    <w:p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r w:rsidRPr="00A078CB">
        <w:rPr>
          <w:rFonts w:ascii="Times New Roman" w:hAnsi="Times New Roman"/>
          <w:b/>
          <w:sz w:val="24"/>
          <w:szCs w:val="24"/>
          <w:u w:val="single"/>
          <w:lang w:eastAsia="pl-PL"/>
        </w:rPr>
        <w:t xml:space="preserve">Членове на Комитета за наблюдение на програмата с право на глас са (съгласно ПМС № 302 от 29.09.2022 г., </w:t>
      </w:r>
      <w:proofErr w:type="spellStart"/>
      <w:r w:rsidRPr="00A078CB">
        <w:rPr>
          <w:rFonts w:ascii="Times New Roman" w:hAnsi="Times New Roman"/>
          <w:b/>
          <w:sz w:val="24"/>
          <w:szCs w:val="24"/>
          <w:u w:val="single"/>
          <w:lang w:eastAsia="pl-PL"/>
        </w:rPr>
        <w:t>Oбн</w:t>
      </w:r>
      <w:proofErr w:type="spellEnd"/>
      <w:r w:rsidRPr="00A078CB">
        <w:rPr>
          <w:rFonts w:ascii="Times New Roman" w:hAnsi="Times New Roman"/>
          <w:b/>
          <w:sz w:val="24"/>
          <w:szCs w:val="24"/>
          <w:u w:val="single"/>
          <w:lang w:eastAsia="pl-PL"/>
        </w:rPr>
        <w:t>., ДВ, бр. 79 от 4.10.2022 г.):</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1. ръководителите на управляващите органи на програмите по чл. 11 </w:t>
      </w:r>
      <w:r w:rsidRPr="00A078CB">
        <w:rPr>
          <w:rFonts w:ascii="Times New Roman" w:hAnsi="Times New Roman"/>
          <w:sz w:val="24"/>
          <w:szCs w:val="24"/>
          <w:lang w:eastAsia="bg-BG"/>
        </w:rPr>
        <w:t xml:space="preserve">на </w:t>
      </w:r>
      <w:r w:rsidRPr="00A078CB">
        <w:rPr>
          <w:rFonts w:ascii="Times New Roman" w:hAnsi="Times New Roman"/>
          <w:sz w:val="24"/>
          <w:szCs w:val="24"/>
          <w:lang w:val="x-none" w:eastAsia="bg-BG"/>
        </w:rPr>
        <w:t>ПМС № 302 от 2022 г.</w:t>
      </w:r>
      <w:r w:rsidRPr="00A078CB">
        <w:rPr>
          <w:rFonts w:ascii="Times New Roman" w:hAnsi="Times New Roman"/>
          <w:sz w:val="24"/>
          <w:szCs w:val="24"/>
          <w:lang w:eastAsia="bg-BG"/>
        </w:rPr>
        <w:t xml:space="preserve"> </w:t>
      </w:r>
      <w:r w:rsidRPr="00A078CB">
        <w:rPr>
          <w:rFonts w:ascii="Times New Roman" w:hAnsi="Times New Roman"/>
          <w:sz w:val="24"/>
          <w:szCs w:val="24"/>
          <w:lang w:val="x-none" w:eastAsia="bg-BG"/>
        </w:rPr>
        <w:t xml:space="preserve">и на Програма </w:t>
      </w:r>
      <w:r w:rsidRPr="00A078CB">
        <w:rPr>
          <w:rFonts w:ascii="Times New Roman" w:hAnsi="Times New Roman"/>
          <w:sz w:val="24"/>
          <w:szCs w:val="24"/>
          <w:lang w:eastAsia="bg-BG"/>
        </w:rPr>
        <w:t>„</w:t>
      </w:r>
      <w:r w:rsidRPr="00A078CB">
        <w:rPr>
          <w:rFonts w:ascii="Times New Roman" w:hAnsi="Times New Roman"/>
          <w:sz w:val="24"/>
          <w:szCs w:val="24"/>
          <w:lang w:val="x-none" w:eastAsia="bg-BG"/>
        </w:rPr>
        <w:t>Храни и основно материално подпомагане</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2021 – 2027 г., ръководителят на административното звено, определено за управляващ орган на съответната програма, или друг служител в звеното, изпълнителният директор на Държавен фонд “Земеделие”, ръководителите на администрациите, в чиято структура се намират междинните звена по съответната програма;</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2. директорите на дирекции </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Координация на политики и концесии”, </w:t>
      </w:r>
      <w:r>
        <w:rPr>
          <w:rFonts w:ascii="Times New Roman" w:hAnsi="Times New Roman"/>
          <w:sz w:val="24"/>
          <w:szCs w:val="24"/>
          <w:lang w:eastAsia="bg-BG"/>
        </w:rPr>
        <w:t>„</w:t>
      </w:r>
      <w:r w:rsidRPr="00A078CB">
        <w:rPr>
          <w:rFonts w:ascii="Times New Roman" w:hAnsi="Times New Roman"/>
          <w:sz w:val="24"/>
          <w:szCs w:val="24"/>
          <w:lang w:val="x-none" w:eastAsia="bg-BG"/>
        </w:rPr>
        <w:t xml:space="preserve">Координация по въпросите на Европейския съюз” и </w:t>
      </w:r>
      <w:r>
        <w:rPr>
          <w:rFonts w:ascii="Times New Roman" w:hAnsi="Times New Roman"/>
          <w:sz w:val="24"/>
          <w:szCs w:val="24"/>
          <w:lang w:eastAsia="bg-BG"/>
        </w:rPr>
        <w:t>„</w:t>
      </w:r>
      <w:r w:rsidRPr="00A078CB">
        <w:rPr>
          <w:rFonts w:ascii="Times New Roman" w:hAnsi="Times New Roman"/>
          <w:sz w:val="24"/>
          <w:szCs w:val="24"/>
          <w:lang w:val="x-none" w:eastAsia="bg-BG"/>
        </w:rPr>
        <w:t xml:space="preserve">Стратегическо планиране” в администрацията на </w:t>
      </w:r>
      <w:r w:rsidRPr="00A078CB">
        <w:rPr>
          <w:rFonts w:ascii="Times New Roman" w:hAnsi="Times New Roman"/>
          <w:sz w:val="24"/>
          <w:szCs w:val="24"/>
          <w:lang w:eastAsia="bg-BG"/>
        </w:rPr>
        <w:t>МС</w:t>
      </w:r>
      <w:r w:rsidRPr="00A078CB">
        <w:rPr>
          <w:rFonts w:ascii="Times New Roman" w:hAnsi="Times New Roman"/>
          <w:sz w:val="24"/>
          <w:szCs w:val="24"/>
          <w:lang w:val="x-none" w:eastAsia="bg-BG"/>
        </w:rPr>
        <w:t xml:space="preserve">, представител на дирекция </w:t>
      </w:r>
      <w:r>
        <w:rPr>
          <w:rFonts w:ascii="Times New Roman" w:hAnsi="Times New Roman"/>
          <w:sz w:val="24"/>
          <w:szCs w:val="24"/>
          <w:lang w:eastAsia="bg-BG"/>
        </w:rPr>
        <w:t>„</w:t>
      </w:r>
      <w:r w:rsidRPr="00A078CB">
        <w:rPr>
          <w:rFonts w:ascii="Times New Roman" w:hAnsi="Times New Roman"/>
          <w:sz w:val="24"/>
          <w:szCs w:val="24"/>
          <w:lang w:val="x-none" w:eastAsia="bg-BG"/>
        </w:rPr>
        <w:t>Централно координационно звено</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в администрацията на Министерството на финансите, директорът на дирекция </w:t>
      </w:r>
      <w:r>
        <w:rPr>
          <w:rFonts w:ascii="Times New Roman" w:hAnsi="Times New Roman"/>
          <w:sz w:val="24"/>
          <w:szCs w:val="24"/>
          <w:lang w:eastAsia="bg-BG"/>
        </w:rPr>
        <w:t>„</w:t>
      </w:r>
      <w:r w:rsidRPr="00A078CB">
        <w:rPr>
          <w:rFonts w:ascii="Times New Roman" w:hAnsi="Times New Roman"/>
          <w:sz w:val="24"/>
          <w:szCs w:val="24"/>
          <w:lang w:val="x-none" w:eastAsia="bg-BG"/>
        </w:rPr>
        <w:t>Държавни помощи и реален сектор” на Министерството на финансите, представител на Секретариата на Националния съвет за сътрудничество по етническите и интеграционните въпроси;</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3. представител на Националния статистически институт;</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4. представител на Комисията за защита от дискриминация;</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5. по един представител на ведомствата, отговорни за политиките, по които се финансират мерки от съответната програма;</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6. представител на Националното сдружение на общините в Република България;</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7. представител на всеки от регионалните съвети за развитие в районите от ниво 2;</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lastRenderedPageBreak/>
        <w:t>8. по един представител на всяка от национално представителните организации на работниците и служителите и на работодателите;</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9. представител на национално представителните организации на и за хората с увреждания;</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10. представител на академичната общност;</w:t>
      </w:r>
    </w:p>
    <w:p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11. по един представител на следните групи юридически лица с нестопанска цел за общественополезна дейност:</w:t>
      </w:r>
    </w:p>
    <w:p w:rsidR="005016F5" w:rsidRPr="00A078CB" w:rsidRDefault="005016F5" w:rsidP="005016F5">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а) организации, работещи в сферата на защита на основните права, равенството между мъжете и жените, </w:t>
      </w:r>
      <w:proofErr w:type="spellStart"/>
      <w:r w:rsidRPr="00A078CB">
        <w:rPr>
          <w:rFonts w:ascii="Times New Roman" w:hAnsi="Times New Roman"/>
          <w:sz w:val="24"/>
          <w:szCs w:val="24"/>
          <w:lang w:val="x-none" w:eastAsia="bg-BG"/>
        </w:rPr>
        <w:t>недискриминацията</w:t>
      </w:r>
      <w:proofErr w:type="spellEnd"/>
      <w:r w:rsidRPr="00A078CB">
        <w:rPr>
          <w:rFonts w:ascii="Times New Roman" w:hAnsi="Times New Roman"/>
          <w:sz w:val="24"/>
          <w:szCs w:val="24"/>
          <w:lang w:val="x-none" w:eastAsia="bg-BG"/>
        </w:rPr>
        <w:t xml:space="preserve"> и равните възможности;</w:t>
      </w:r>
    </w:p>
    <w:p w:rsidR="005016F5" w:rsidRPr="00A078CB" w:rsidRDefault="005016F5" w:rsidP="005016F5">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б) организации, работещи в сферата на социалното включване и интегрирането на </w:t>
      </w:r>
      <w:proofErr w:type="spellStart"/>
      <w:r w:rsidRPr="00A078CB">
        <w:rPr>
          <w:rFonts w:ascii="Times New Roman" w:hAnsi="Times New Roman"/>
          <w:sz w:val="24"/>
          <w:szCs w:val="24"/>
          <w:lang w:val="x-none" w:eastAsia="bg-BG"/>
        </w:rPr>
        <w:t>маргинализираните</w:t>
      </w:r>
      <w:proofErr w:type="spellEnd"/>
      <w:r w:rsidRPr="00A078CB">
        <w:rPr>
          <w:rFonts w:ascii="Times New Roman" w:hAnsi="Times New Roman"/>
          <w:sz w:val="24"/>
          <w:szCs w:val="24"/>
          <w:lang w:val="x-none" w:eastAsia="bg-BG"/>
        </w:rPr>
        <w:t xml:space="preserve"> групи;</w:t>
      </w:r>
    </w:p>
    <w:p w:rsidR="005016F5" w:rsidRPr="00A078CB" w:rsidRDefault="005016F5" w:rsidP="005016F5">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A078CB">
        <w:rPr>
          <w:rFonts w:ascii="Times New Roman" w:hAnsi="Times New Roman"/>
          <w:sz w:val="24"/>
          <w:szCs w:val="24"/>
          <w:lang w:val="x-none" w:eastAsia="bg-BG"/>
        </w:rPr>
        <w:t>в) организации, работещи в сферата на опазване на околната среда;</w:t>
      </w:r>
    </w:p>
    <w:p w:rsidR="005016F5" w:rsidRPr="00A078CB" w:rsidRDefault="005016F5" w:rsidP="005016F5">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A078CB">
        <w:rPr>
          <w:rFonts w:ascii="Times New Roman" w:hAnsi="Times New Roman"/>
          <w:sz w:val="24"/>
          <w:szCs w:val="24"/>
          <w:lang w:val="x-none" w:eastAsia="bg-BG"/>
        </w:rPr>
        <w:t>г) организации, работещи в сферата на образованието, науката и културата;</w:t>
      </w:r>
    </w:p>
    <w:p w:rsidR="005016F5" w:rsidRPr="00A078CB" w:rsidRDefault="005016F5" w:rsidP="005016F5">
      <w:pPr>
        <w:widowControl w:val="0"/>
        <w:tabs>
          <w:tab w:val="num" w:pos="851"/>
        </w:tabs>
        <w:autoSpaceDE w:val="0"/>
        <w:autoSpaceDN w:val="0"/>
        <w:adjustRightInd w:val="0"/>
        <w:spacing w:after="0" w:line="240" w:lineRule="auto"/>
        <w:jc w:val="both"/>
        <w:rPr>
          <w:rFonts w:ascii="Times New Roman" w:hAnsi="Times New Roman"/>
          <w:i/>
          <w:sz w:val="24"/>
          <w:szCs w:val="24"/>
          <w:lang w:eastAsia="bg-BG"/>
        </w:rPr>
      </w:pPr>
      <w:r w:rsidRPr="00A078CB">
        <w:rPr>
          <w:rFonts w:ascii="Times New Roman" w:hAnsi="Times New Roman"/>
          <w:i/>
          <w:sz w:val="24"/>
          <w:szCs w:val="24"/>
          <w:lang w:eastAsia="bg-BG"/>
        </w:rPr>
        <w:t xml:space="preserve">В допълнение по ПТС бяха поканени за излъчване на представител в КН на програмата и </w:t>
      </w:r>
      <w:r w:rsidRPr="00A078CB">
        <w:rPr>
          <w:rFonts w:ascii="Times New Roman" w:hAnsi="Times New Roman"/>
          <w:i/>
          <w:sz w:val="24"/>
          <w:szCs w:val="24"/>
          <w:lang w:val="x-none" w:eastAsia="bg-BG"/>
        </w:rPr>
        <w:t>следните групи юридически лица с нестопанска цел за общественополезна дейност</w:t>
      </w:r>
      <w:r w:rsidRPr="00A078CB">
        <w:rPr>
          <w:rFonts w:ascii="Times New Roman" w:hAnsi="Times New Roman"/>
          <w:i/>
          <w:sz w:val="24"/>
          <w:szCs w:val="24"/>
          <w:lang w:eastAsia="bg-BG"/>
        </w:rPr>
        <w:t>:</w:t>
      </w:r>
    </w:p>
    <w:p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организации, работещи в сферата на транспортното планиране и/или регионалното развитие и/или развитие на инфраструктурата на национално и/или регионално ниво;</w:t>
      </w:r>
    </w:p>
    <w:p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организации, работещи в сферата на развитието на отделните видове транспорт, включително комбинирани превози;</w:t>
      </w:r>
    </w:p>
    <w:p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организации, работещи в сферата на сигурност и безопасност в транспорта вкл. пътна безопасност;</w:t>
      </w:r>
    </w:p>
    <w:p w:rsidR="005016F5" w:rsidRPr="00A078CB" w:rsidRDefault="005016F5" w:rsidP="00E27CC3">
      <w:pPr>
        <w:widowControl w:val="0"/>
        <w:numPr>
          <w:ilvl w:val="0"/>
          <w:numId w:val="12"/>
        </w:numPr>
        <w:autoSpaceDE w:val="0"/>
        <w:autoSpaceDN w:val="0"/>
        <w:adjustRightInd w:val="0"/>
        <w:spacing w:after="120"/>
        <w:ind w:left="567" w:hanging="142"/>
        <w:jc w:val="both"/>
        <w:rPr>
          <w:rFonts w:ascii="Times New Roman" w:hAnsi="Times New Roman"/>
          <w:sz w:val="24"/>
          <w:szCs w:val="24"/>
          <w:lang w:eastAsia="bg-BG"/>
        </w:rPr>
      </w:pPr>
      <w:r w:rsidRPr="00A078CB">
        <w:rPr>
          <w:rFonts w:ascii="Times New Roman" w:hAnsi="Times New Roman"/>
          <w:sz w:val="24"/>
          <w:szCs w:val="24"/>
          <w:lang w:val="x-none" w:eastAsia="bg-BG"/>
        </w:rPr>
        <w:t>организации, работещи в сферата на иновациите и/или информационните и комуникационни технологии</w:t>
      </w:r>
      <w:r w:rsidRPr="00A078CB">
        <w:rPr>
          <w:rFonts w:ascii="Times New Roman" w:hAnsi="Times New Roman"/>
          <w:sz w:val="24"/>
          <w:szCs w:val="24"/>
          <w:lang w:eastAsia="bg-BG"/>
        </w:rPr>
        <w:t xml:space="preserve"> в транспорта и/или алтернативните горива.</w:t>
      </w:r>
      <w:r w:rsidRPr="00A078CB" w:rsidDel="00B223D2">
        <w:rPr>
          <w:rFonts w:ascii="Times New Roman" w:hAnsi="Times New Roman"/>
          <w:sz w:val="24"/>
          <w:szCs w:val="24"/>
          <w:highlight w:val="yellow"/>
          <w:lang w:eastAsia="bg-BG"/>
        </w:rPr>
        <w:t xml:space="preserve"> </w:t>
      </w:r>
    </w:p>
    <w:p w:rsidR="005016F5" w:rsidRPr="00A078CB" w:rsidRDefault="005016F5" w:rsidP="005016F5">
      <w:pPr>
        <w:widowControl w:val="0"/>
        <w:autoSpaceDE w:val="0"/>
        <w:autoSpaceDN w:val="0"/>
        <w:adjustRightInd w:val="0"/>
        <w:spacing w:before="120" w:after="120" w:line="240" w:lineRule="auto"/>
        <w:ind w:firstLine="851"/>
        <w:jc w:val="both"/>
        <w:rPr>
          <w:rFonts w:ascii="Times New Roman" w:hAnsi="Times New Roman"/>
          <w:sz w:val="24"/>
          <w:szCs w:val="24"/>
          <w:lang w:eastAsia="pl-PL"/>
        </w:rPr>
      </w:pPr>
    </w:p>
    <w:p w:rsidR="005016F5" w:rsidRPr="00A078CB" w:rsidRDefault="005016F5" w:rsidP="005016F5">
      <w:pPr>
        <w:widowControl w:val="0"/>
        <w:autoSpaceDE w:val="0"/>
        <w:autoSpaceDN w:val="0"/>
        <w:adjustRightInd w:val="0"/>
        <w:spacing w:before="120" w:after="12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 xml:space="preserve">В заседанията на Комитета за наблюдение като </w:t>
      </w:r>
      <w:r w:rsidRPr="00A078CB">
        <w:rPr>
          <w:rFonts w:ascii="Times New Roman" w:hAnsi="Times New Roman"/>
          <w:b/>
          <w:sz w:val="24"/>
          <w:szCs w:val="24"/>
          <w:lang w:eastAsia="pl-PL"/>
        </w:rPr>
        <w:t>наблюдатели</w:t>
      </w:r>
      <w:r w:rsidRPr="00A078CB">
        <w:rPr>
          <w:rFonts w:ascii="Times New Roman" w:hAnsi="Times New Roman"/>
          <w:sz w:val="24"/>
          <w:szCs w:val="24"/>
          <w:lang w:eastAsia="pl-PL"/>
        </w:rPr>
        <w:t xml:space="preserve"> с право на съвещателен глас могат да участват:</w:t>
      </w:r>
    </w:p>
    <w:p w:rsidR="005016F5" w:rsidRPr="00A078CB" w:rsidRDefault="005016F5" w:rsidP="00E27CC3">
      <w:pPr>
        <w:widowControl w:val="0"/>
        <w:numPr>
          <w:ilvl w:val="0"/>
          <w:numId w:val="10"/>
        </w:numPr>
        <w:tabs>
          <w:tab w:val="num" w:pos="851"/>
        </w:tabs>
        <w:autoSpaceDE w:val="0"/>
        <w:autoSpaceDN w:val="0"/>
        <w:adjustRightInd w:val="0"/>
        <w:spacing w:after="0"/>
        <w:ind w:hanging="927"/>
        <w:jc w:val="both"/>
        <w:rPr>
          <w:rFonts w:ascii="Times New Roman" w:hAnsi="Times New Roman"/>
          <w:sz w:val="24"/>
          <w:szCs w:val="24"/>
          <w:lang w:eastAsia="bg-BG"/>
        </w:rPr>
      </w:pPr>
      <w:r w:rsidRPr="00A078CB">
        <w:rPr>
          <w:rFonts w:ascii="Times New Roman" w:hAnsi="Times New Roman"/>
          <w:sz w:val="24"/>
          <w:szCs w:val="24"/>
          <w:lang w:eastAsia="bg-BG"/>
        </w:rPr>
        <w:t>представител на омбудсмана на Република България</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Изпълнителният директор на ИА ОСЕС или определени от него служители на агенцията;</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Изпълнителният директор на АОП или определени от него служители на агенцията;</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val="x-none" w:eastAsia="bg-BG"/>
        </w:rPr>
        <w:t xml:space="preserve">директорът на дирекция </w:t>
      </w:r>
      <w:r w:rsidRPr="00A078CB">
        <w:rPr>
          <w:rFonts w:ascii="Times New Roman" w:hAnsi="Times New Roman"/>
          <w:sz w:val="24"/>
          <w:szCs w:val="24"/>
          <w:lang w:eastAsia="bg-BG"/>
        </w:rPr>
        <w:t>„</w:t>
      </w:r>
      <w:r w:rsidRPr="00A078CB">
        <w:rPr>
          <w:rFonts w:ascii="Times New Roman" w:hAnsi="Times New Roman"/>
          <w:sz w:val="24"/>
          <w:szCs w:val="24"/>
          <w:lang w:val="x-none" w:eastAsia="bg-BG"/>
        </w:rPr>
        <w:t>Национален фонд</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на Министерството на финансите или определени от него служители на дирекцията</w:t>
      </w:r>
      <w:r w:rsidRPr="00A078CB">
        <w:rPr>
          <w:rFonts w:ascii="Times New Roman" w:hAnsi="Times New Roman"/>
          <w:sz w:val="24"/>
          <w:szCs w:val="24"/>
          <w:lang w:eastAsia="bg-BG"/>
        </w:rPr>
        <w:t>;</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ЕК;</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ЕИБ или на друга финансова институция;</w:t>
      </w:r>
    </w:p>
    <w:p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юридически лица с нестопанска цел, имащи отношение към мерките, които ще се изпълняват по ПТС.</w:t>
      </w:r>
    </w:p>
    <w:p w:rsidR="005016F5" w:rsidRPr="00A078CB" w:rsidRDefault="005016F5" w:rsidP="005016F5">
      <w:pPr>
        <w:widowControl w:val="0"/>
        <w:autoSpaceDE w:val="0"/>
        <w:autoSpaceDN w:val="0"/>
        <w:adjustRightInd w:val="0"/>
        <w:spacing w:after="0" w:line="240" w:lineRule="auto"/>
        <w:jc w:val="both"/>
        <w:rPr>
          <w:rFonts w:ascii="Times New Roman" w:hAnsi="Times New Roman"/>
          <w:sz w:val="24"/>
          <w:szCs w:val="24"/>
          <w:lang w:eastAsia="pl-PL"/>
        </w:rPr>
      </w:pPr>
    </w:p>
    <w:p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lang w:val="en-US" w:eastAsia="pl-PL"/>
        </w:rPr>
      </w:pPr>
      <w:r w:rsidRPr="00A078CB">
        <w:rPr>
          <w:rFonts w:ascii="Times New Roman" w:hAnsi="Times New Roman"/>
          <w:b/>
          <w:sz w:val="24"/>
          <w:szCs w:val="24"/>
          <w:lang w:eastAsia="pl-PL"/>
        </w:rPr>
        <w:t xml:space="preserve">Комитетът за наблюдение има следните функции (съгласно одобрената на </w:t>
      </w:r>
      <w:r w:rsidRPr="00A078CB">
        <w:rPr>
          <w:rFonts w:ascii="Times New Roman" w:hAnsi="Times New Roman"/>
          <w:b/>
          <w:sz w:val="24"/>
          <w:szCs w:val="24"/>
          <w:lang w:val="en-US" w:eastAsia="pl-PL"/>
        </w:rPr>
        <w:t>15.03.2023 г.</w:t>
      </w:r>
      <w:r w:rsidRPr="00A078CB">
        <w:rPr>
          <w:rFonts w:ascii="Times New Roman" w:hAnsi="Times New Roman"/>
          <w:b/>
          <w:sz w:val="24"/>
          <w:szCs w:val="24"/>
          <w:lang w:eastAsia="pl-PL"/>
        </w:rPr>
        <w:t xml:space="preserve"> </w:t>
      </w:r>
      <w:proofErr w:type="spellStart"/>
      <w:r w:rsidRPr="00A078CB">
        <w:rPr>
          <w:rFonts w:ascii="Times New Roman" w:hAnsi="Times New Roman"/>
          <w:b/>
          <w:sz w:val="24"/>
          <w:szCs w:val="24"/>
          <w:lang w:val="en-US" w:eastAsia="pl-PL"/>
        </w:rPr>
        <w:t>Версия</w:t>
      </w:r>
      <w:proofErr w:type="spellEnd"/>
      <w:r w:rsidRPr="00A078CB">
        <w:rPr>
          <w:rFonts w:ascii="Times New Roman" w:hAnsi="Times New Roman"/>
          <w:b/>
          <w:sz w:val="24"/>
          <w:szCs w:val="24"/>
          <w:lang w:val="en-US" w:eastAsia="pl-PL"/>
        </w:rPr>
        <w:t xml:space="preserve"> № </w:t>
      </w:r>
      <w:proofErr w:type="gramStart"/>
      <w:r w:rsidRPr="00A078CB">
        <w:rPr>
          <w:rFonts w:ascii="Times New Roman" w:hAnsi="Times New Roman"/>
          <w:b/>
          <w:sz w:val="24"/>
          <w:szCs w:val="24"/>
          <w:lang w:val="en-US" w:eastAsia="pl-PL"/>
        </w:rPr>
        <w:t>1</w:t>
      </w:r>
      <w:proofErr w:type="gramEnd"/>
      <w:r w:rsidRPr="00A078CB">
        <w:rPr>
          <w:rFonts w:ascii="Times New Roman" w:hAnsi="Times New Roman"/>
          <w:b/>
          <w:sz w:val="24"/>
          <w:szCs w:val="24"/>
          <w:lang w:eastAsia="pl-PL"/>
        </w:rPr>
        <w:t xml:space="preserve"> на Вътрешни правила за работа на КН на ПТС):</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 одобрява предложените от Ръководителя на Управляващия орган на ПТС методология и критерии за подбор на операции, както и последващи изменения и допълнения в тях.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lastRenderedPageBreak/>
        <w:t>Разглеждането и одобряването на изменения и допълнения в одобрените критерии за подбор и оценка на операции, се извършва след внасяне за разглеждане на мотивирано предложение от Ръководителя на УО на ПТС.</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Съгласува по предложение на Ръководителя на УО индикативната годишна работна програма, която се изготвя от УО на ПТС, както и последващи изменения в нея.</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Получава информация от УО при прекратяване на процедура за предоставяне на безвъзмездна финансова помощ, включително за основанието за прекратяването ѝ.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изпълнението и следи за напредъка при изпълнението на ПТС и напредъка към постигането на междинните цели и на целевите стойности.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приноса на ПТС за преодоляване на предизвикателствата, посочени в специфичните препоръки на Съвета на ЕС за България, които са свързани с изпълнението на програмата.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напредъка на изпълнението на операциите от стратегическо значение.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изготвения от УО окончателен доклад за качеството на изпълнението на ПТС.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плана за извършване на оценка на ПТС и евентуални негови изменения и разглежда напредъка при извършване на оценките, обобщенията на оценките и евентуалните последващи действия по констатациите от тях.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Следи за изпълнението и прилагането на отключващите условия, приложими за ПТС, през целия програмен период.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за заключенията и препоръките от годишните контролни доклади по ПТС, изготвени от одитния орган.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случай, че ПТС има принос към програма </w:t>
      </w:r>
      <w:proofErr w:type="spellStart"/>
      <w:r w:rsidRPr="00A078CB">
        <w:rPr>
          <w:rFonts w:ascii="Times New Roman" w:eastAsia="Calibri" w:hAnsi="Times New Roman"/>
          <w:sz w:val="24"/>
          <w:szCs w:val="24"/>
        </w:rPr>
        <w:t>InvestEU</w:t>
      </w:r>
      <w:proofErr w:type="spellEnd"/>
      <w:r w:rsidRPr="00A078CB">
        <w:rPr>
          <w:rFonts w:ascii="Times New Roman" w:eastAsia="Calibri" w:hAnsi="Times New Roman"/>
          <w:sz w:val="24"/>
          <w:szCs w:val="24"/>
        </w:rPr>
        <w:t xml:space="preserve">, КН ще разглежда информация относно изпълнението на приноса на ПТС към нея.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за изпълнението на действията по комуникация и видимост на ПТС.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Съгласува Националната комуникационна стратегия за програмен период 2021 – 2027 г., както и измененията в нея в частта за ПТС.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предложения за изменения на ПТС, включително за преразпределение на средства по приоритетите на програмата.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представена от УО, относно случаите на несъответствие на подкрепяните от програмата операции с Хартата на основните права на Европейския съюз или с Конвенцията на ООН за правата на хората с увреждания, както и за жалби относно неспазване на Хартата, съответно Конвенцията, подадени при условията и по реда на законодателството на Република България.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случай на прилагане на финансови инструменти по ПТС разглежда:  </w:t>
      </w:r>
    </w:p>
    <w:p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а) елементите на предварителната оценка, посочена в член 58, параграф 3 от Регламент (ЕС) 2021/1060 и стратегическия документ, посочен в член 59, параграф 1 от Регламент (ЕС) 2021/1060; </w:t>
      </w:r>
    </w:p>
    <w:p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б) напредъка в изпълнението на финансовите инструменти;</w:t>
      </w:r>
    </w:p>
    <w:p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разпоредбите относно базираното на изпълнението изчисление на извършените разходи за управление или на таксите за управление на финансовия инструмент и ежегодни доклади за разходите и таксите, които са били действително платени през предходната календарна година.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lastRenderedPageBreak/>
        <w:t xml:space="preserve">Следи за изпълнението на интегрираните териториални инвестиции и на инструмента „Водено от общностите местно развитие“, в случай че такива се изпълняват с финансова подкрепа от ПТС.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Следи за прилагането от УО на принципите на устойчивото развитие, включително опазване на околната среда, на равенството между мъжете и жените, на равните възможности и </w:t>
      </w:r>
      <w:proofErr w:type="spellStart"/>
      <w:r w:rsidRPr="00A078CB">
        <w:rPr>
          <w:rFonts w:ascii="Times New Roman" w:eastAsia="Calibri" w:hAnsi="Times New Roman"/>
          <w:sz w:val="24"/>
          <w:szCs w:val="24"/>
        </w:rPr>
        <w:t>недискриминацията</w:t>
      </w:r>
      <w:proofErr w:type="spellEnd"/>
      <w:r w:rsidRPr="00A078CB">
        <w:rPr>
          <w:rFonts w:ascii="Times New Roman" w:eastAsia="Calibri" w:hAnsi="Times New Roman"/>
          <w:sz w:val="24"/>
          <w:szCs w:val="24"/>
        </w:rPr>
        <w:t xml:space="preserve">, включително достъпност за хора с увреждания.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от УО за напредъка при изграждането на административния капацитет на УО, партньорите и бенефициентите.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При необходимост отправя препоръки към УО, включително относно мерки за намаляване на административната тежест за бенефициентите.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 одобрява предложение до Съвета за координация при управлението на средствата от Европейския съюз за проекти, финансирани по ПТС, за които да бъдат приложени Пактове за почтеност. </w:t>
      </w:r>
    </w:p>
    <w:p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 Разглежда и други въпроси, свързани с изпълнението на ПТС, както и въпроси, които засягат качеството на изпълнение на програмата и мерките за тяхното разрешаване.</w:t>
      </w:r>
    </w:p>
    <w:p w:rsidR="005016F5" w:rsidRPr="00A078CB" w:rsidRDefault="005016F5" w:rsidP="005016F5">
      <w:pPr>
        <w:widowControl w:val="0"/>
        <w:autoSpaceDE w:val="0"/>
        <w:autoSpaceDN w:val="0"/>
        <w:adjustRightInd w:val="0"/>
        <w:spacing w:after="0" w:line="240" w:lineRule="auto"/>
        <w:jc w:val="both"/>
        <w:rPr>
          <w:rFonts w:ascii="Times New Roman" w:hAnsi="Times New Roman"/>
          <w:sz w:val="24"/>
          <w:szCs w:val="24"/>
          <w:lang w:eastAsia="pl-PL"/>
        </w:rPr>
      </w:pPr>
    </w:p>
    <w:p w:rsidR="005016F5" w:rsidRPr="00A078CB" w:rsidRDefault="005016F5" w:rsidP="005016F5">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r w:rsidRPr="00A078CB">
        <w:rPr>
          <w:rFonts w:ascii="Times New Roman" w:hAnsi="Times New Roman"/>
          <w:sz w:val="24"/>
          <w:szCs w:val="24"/>
        </w:rPr>
        <w:t>Комитетът за наблюдение на ПТС одобрява свои вътрешни правила за работа и кодекс на поведение. Същите бяха приети на първото заседание на КН на ПТС (15.03.2023 г.) Актуална версия на вътрешни правила за работа и кодекс на поведение на КН на ПТС  са публикувани на официалната интернет страница на УО на ПТС на следния линк:  https://www.eufunds.bg/bg/optti/node/11677</w:t>
      </w:r>
    </w:p>
    <w:p w:rsidR="005016F5" w:rsidRPr="00A078CB" w:rsidRDefault="005016F5" w:rsidP="005016F5">
      <w:pPr>
        <w:widowControl w:val="0"/>
        <w:autoSpaceDE w:val="0"/>
        <w:autoSpaceDN w:val="0"/>
        <w:adjustRightInd w:val="0"/>
        <w:spacing w:before="120" w:after="0" w:line="240" w:lineRule="auto"/>
        <w:ind w:firstLine="851"/>
        <w:jc w:val="both"/>
        <w:rPr>
          <w:rFonts w:ascii="Times New Roman" w:hAnsi="Times New Roman"/>
          <w:b/>
          <w:sz w:val="24"/>
          <w:szCs w:val="24"/>
          <w:lang w:eastAsia="pl-PL"/>
        </w:rPr>
      </w:pPr>
      <w:r w:rsidRPr="00A078CB">
        <w:rPr>
          <w:rFonts w:ascii="Times New Roman" w:hAnsi="Times New Roman"/>
          <w:b/>
          <w:sz w:val="24"/>
          <w:szCs w:val="24"/>
          <w:lang w:eastAsia="pl-PL"/>
        </w:rPr>
        <w:t>Вътрешни правила за работа на КН на ПТС:</w:t>
      </w:r>
      <w:r w:rsidRPr="00A078CB">
        <w:rPr>
          <w:rFonts w:ascii="Times New Roman" w:hAnsi="Times New Roman"/>
          <w:b/>
          <w:sz w:val="24"/>
          <w:szCs w:val="24"/>
          <w:lang w:eastAsia="pl-PL"/>
        </w:rPr>
        <w:tab/>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КН на ПТС приема свои вътрешни правила по предложение на Ръководителя на УО на ПТС. </w:t>
      </w:r>
    </w:p>
    <w:p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 на Комитета за наблюдение на програмата се свикват най-малко два пъти в годината по инициатива на председателя му.</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 могат да се насрочват и по искане най-малко на една трета от членовете на КН или по инициатива на Европейската комисия.</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Заседанията се откриват и се провеждат, ако на тях присъстват повече от половината от членовете му или съответните им заместници с право на глас.</w:t>
      </w:r>
      <w:r w:rsidRPr="00A078CB">
        <w:t xml:space="preserve"> </w:t>
      </w:r>
      <w:r w:rsidRPr="00A078CB">
        <w:rPr>
          <w:rFonts w:ascii="Times New Roman" w:hAnsi="Times New Roman"/>
          <w:sz w:val="24"/>
          <w:szCs w:val="24"/>
        </w:rPr>
        <w:t>При липса на кворум заседанието се отлага с един час и може да се проведе на същото място и при същия дневен ред, ако на него присъстват не по-малко от една трета от членовете.</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Заседанията на КН могат да се провеждат и дистанционно по решение на председателя на Комитета за наблюдение на програмата.</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Комитетът за наблюдение на ПТС взема решения с единодушие. </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В случаите, когато не е възможно да се постигне единодушие, КН взема решенията с мнозинство от две трети от присъстващите членове с право на глас.</w:t>
      </w:r>
      <w:r w:rsidRPr="00A078CB" w:rsidDel="0080222F">
        <w:rPr>
          <w:rFonts w:ascii="Times New Roman" w:hAnsi="Times New Roman"/>
          <w:sz w:val="24"/>
          <w:szCs w:val="24"/>
        </w:rPr>
        <w:t xml:space="preserve"> </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По предложение на Председателя, КН на ПТС може да приема решения и неприсъствено с мнозинство от две трети от членовете с право на глас.</w:t>
      </w:r>
    </w:p>
    <w:p w:rsidR="005016F5" w:rsidRPr="00A078CB" w:rsidRDefault="005016F5" w:rsidP="005016F5">
      <w:pPr>
        <w:widowControl w:val="0"/>
        <w:tabs>
          <w:tab w:val="left" w:pos="1701"/>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Съставът на Комитета за наблюдение на програмата, основните и до трима резервни членове се определят поименно с писмена заповед на министъра на транспорта и съобщенията. </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Поименният състав на Комитета за наблюдение и протоколите от заседанията му се публикуват на страницата на Управляващия орган на ПТС.</w:t>
      </w:r>
    </w:p>
    <w:p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p>
    <w:p w:rsidR="005016F5" w:rsidRPr="00A078CB" w:rsidRDefault="005016F5" w:rsidP="005016F5">
      <w:pPr>
        <w:widowControl w:val="0"/>
        <w:autoSpaceDE w:val="0"/>
        <w:autoSpaceDN w:val="0"/>
        <w:adjustRightInd w:val="0"/>
        <w:spacing w:before="120" w:after="0" w:line="240" w:lineRule="auto"/>
        <w:ind w:firstLine="851"/>
        <w:jc w:val="both"/>
        <w:rPr>
          <w:rFonts w:ascii="Times New Roman" w:hAnsi="Times New Roman"/>
          <w:b/>
          <w:sz w:val="24"/>
          <w:szCs w:val="24"/>
          <w:lang w:eastAsia="pl-PL"/>
        </w:rPr>
      </w:pPr>
      <w:r w:rsidRPr="00A078CB">
        <w:rPr>
          <w:rFonts w:ascii="Times New Roman" w:hAnsi="Times New Roman"/>
          <w:b/>
          <w:sz w:val="24"/>
          <w:szCs w:val="24"/>
          <w:lang w:eastAsia="pl-PL"/>
        </w:rPr>
        <w:t xml:space="preserve">Кодекс на поведение </w:t>
      </w:r>
    </w:p>
    <w:p w:rsidR="005016F5" w:rsidRPr="00A078CB" w:rsidRDefault="005016F5" w:rsidP="005016F5">
      <w:pPr>
        <w:spacing w:after="0" w:line="240" w:lineRule="auto"/>
        <w:ind w:firstLine="851"/>
        <w:jc w:val="both"/>
        <w:rPr>
          <w:rFonts w:ascii="Times New Roman" w:hAnsi="Times New Roman"/>
          <w:color w:val="000000"/>
          <w:sz w:val="24"/>
          <w:szCs w:val="24"/>
        </w:rPr>
      </w:pPr>
      <w:r w:rsidRPr="00A078CB">
        <w:rPr>
          <w:rFonts w:ascii="Times New Roman" w:hAnsi="Times New Roman"/>
          <w:color w:val="000000"/>
          <w:sz w:val="24"/>
          <w:szCs w:val="24"/>
        </w:rPr>
        <w:lastRenderedPageBreak/>
        <w:t>КН на ПТС приема свой Кодекс на поведение, който определя задължителни етични норми за поведение на Председателя, членовете, упълномощените заместници и наблюдателите на КН на ПТС при изпълнение на техните функции. Членовете на КН са отговорни за своите действия и тяхното поведение се основава на принципите на законност, безкористност, безпристрастност, обективност, отчетност и публичност, отговорност, професионално поведение, политическа неутралност и личен пример.</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4"/>
        </w:rPr>
        <w:t>Всеки член, упълномощен заместник и наблюдател на КН на ПТС е длъжен да подаде декларация, че няма потенциален и реален конфликт на интереси. Декларациите се съхраняват от Секретариата на ПТС.</w:t>
      </w:r>
      <w:r w:rsidRPr="00A078CB">
        <w:rPr>
          <w:rFonts w:ascii="Times New Roman" w:hAnsi="Times New Roman"/>
          <w:sz w:val="24"/>
          <w:szCs w:val="20"/>
          <w:lang w:eastAsia="pl-PL"/>
        </w:rPr>
        <w:t xml:space="preserve"> </w:t>
      </w:r>
    </w:p>
    <w:p w:rsidR="005016F5" w:rsidRPr="00A078CB" w:rsidRDefault="005016F5" w:rsidP="005016F5">
      <w:pPr>
        <w:spacing w:after="0" w:line="240" w:lineRule="auto"/>
        <w:ind w:firstLine="851"/>
        <w:jc w:val="both"/>
        <w:rPr>
          <w:rFonts w:ascii="Times New Roman" w:hAnsi="Times New Roman"/>
          <w:b/>
          <w:sz w:val="24"/>
          <w:szCs w:val="20"/>
          <w:u w:val="single"/>
          <w:lang w:eastAsia="pl-PL"/>
        </w:rPr>
      </w:pPr>
    </w:p>
    <w:p w:rsidR="005016F5" w:rsidRPr="00A078CB" w:rsidRDefault="005016F5" w:rsidP="005016F5">
      <w:pPr>
        <w:spacing w:after="0" w:line="240" w:lineRule="auto"/>
        <w:ind w:firstLine="851"/>
        <w:jc w:val="both"/>
        <w:rPr>
          <w:rFonts w:ascii="Times New Roman" w:hAnsi="Times New Roman"/>
          <w:b/>
          <w:sz w:val="24"/>
          <w:szCs w:val="20"/>
          <w:u w:val="single"/>
          <w:lang w:eastAsia="pl-PL"/>
        </w:rPr>
      </w:pPr>
      <w:r w:rsidRPr="00A078CB">
        <w:rPr>
          <w:rFonts w:ascii="Times New Roman" w:hAnsi="Times New Roman"/>
          <w:b/>
          <w:sz w:val="24"/>
          <w:szCs w:val="20"/>
          <w:u w:val="single"/>
          <w:lang w:eastAsia="pl-PL"/>
        </w:rPr>
        <w:t xml:space="preserve">Функции на Секретариата на КН на ПТС </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 xml:space="preserve">Функциите на Секретариат на </w:t>
      </w:r>
      <w:r w:rsidRPr="00957338">
        <w:rPr>
          <w:rFonts w:ascii="Times New Roman" w:hAnsi="Times New Roman"/>
          <w:sz w:val="24"/>
          <w:szCs w:val="20"/>
          <w:lang w:eastAsia="pl-PL"/>
        </w:rPr>
        <w:t>КН на ПТС</w:t>
      </w:r>
      <w:r w:rsidRPr="00A078CB">
        <w:rPr>
          <w:rFonts w:ascii="Times New Roman" w:hAnsi="Times New Roman"/>
          <w:sz w:val="24"/>
          <w:szCs w:val="20"/>
          <w:lang w:eastAsia="pl-PL"/>
        </w:rPr>
        <w:t xml:space="preserve"> се изпълняват от дирекция „Координация на програми и проекти“ – УО на ПТС.</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 xml:space="preserve">Тези функции се изразяват в следното: </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организиране на подготовката и провеждането на заседанията</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осигуряване разпространението на дневния ред и на всички документи, необходими за провеждането на заседанията </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изготвяне на протоколите от заседанията </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водене на отчетност за становищата и решенията, взети на заседанията </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подготовка и предоставяне на членовете на КН на всички документи, необходими за осъществяване на техните функции</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координиране на изпълнението на решенията и необходимия обмен на информация между заинтересованите страни</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подпомага председателя на КН на ПТС при осъществяване на функциите му</w:t>
      </w:r>
    </w:p>
    <w:p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съхраняване документите от заседанията на комитета. </w:t>
      </w:r>
    </w:p>
    <w:p w:rsidR="005016F5" w:rsidRPr="00A078CB" w:rsidRDefault="005016F5" w:rsidP="005016F5">
      <w:pPr>
        <w:spacing w:after="0" w:line="240" w:lineRule="auto"/>
        <w:ind w:firstLine="851"/>
        <w:jc w:val="both"/>
        <w:rPr>
          <w:rFonts w:ascii="Times New Roman" w:eastAsia="EUAlbertina-Regu-Identity-H" w:hAnsi="Times New Roman"/>
          <w:sz w:val="24"/>
          <w:szCs w:val="20"/>
        </w:rPr>
      </w:pPr>
    </w:p>
    <w:p w:rsidR="005016F5" w:rsidRPr="00A078CB" w:rsidRDefault="007D4924" w:rsidP="005016F5">
      <w:pPr>
        <w:spacing w:after="0" w:line="240" w:lineRule="auto"/>
        <w:ind w:firstLine="851"/>
        <w:jc w:val="both"/>
        <w:rPr>
          <w:rFonts w:ascii="Times New Roman" w:hAnsi="Times New Roman"/>
          <w:sz w:val="24"/>
          <w:szCs w:val="20"/>
          <w:lang w:eastAsia="pl-PL"/>
        </w:rPr>
      </w:pPr>
      <w:r>
        <w:rPr>
          <w:rFonts w:ascii="Times New Roman" w:eastAsia="EUAlbertina-Regu-Identity-H" w:hAnsi="Times New Roman"/>
          <w:b/>
          <w:sz w:val="24"/>
          <w:szCs w:val="20"/>
        </w:rPr>
        <w:t>Отдел ИПТП</w:t>
      </w:r>
      <w:r w:rsidR="005016F5" w:rsidRPr="00A078CB">
        <w:rPr>
          <w:rFonts w:ascii="Times New Roman" w:eastAsia="EUAlbertina-Regu-Identity-H" w:hAnsi="Times New Roman"/>
          <w:sz w:val="24"/>
          <w:szCs w:val="20"/>
        </w:rPr>
        <w:t xml:space="preserve"> изпълнява водеща роля в </w:t>
      </w:r>
      <w:r w:rsidR="005016F5" w:rsidRPr="00A078CB">
        <w:rPr>
          <w:rFonts w:ascii="Times New Roman" w:hAnsi="Times New Roman"/>
          <w:sz w:val="24"/>
          <w:szCs w:val="20"/>
          <w:lang w:eastAsia="pl-PL"/>
        </w:rPr>
        <w:t xml:space="preserve">подкрепата на дейността на </w:t>
      </w:r>
      <w:proofErr w:type="spellStart"/>
      <w:r w:rsidR="005016F5" w:rsidRPr="00A078CB">
        <w:rPr>
          <w:rFonts w:ascii="Times New Roman" w:hAnsi="Times New Roman"/>
          <w:sz w:val="24"/>
          <w:szCs w:val="20"/>
          <w:lang w:eastAsia="pl-PL"/>
        </w:rPr>
        <w:t>мониторинговия</w:t>
      </w:r>
      <w:proofErr w:type="spellEnd"/>
      <w:r w:rsidR="005016F5" w:rsidRPr="00A078CB">
        <w:rPr>
          <w:rFonts w:ascii="Times New Roman" w:hAnsi="Times New Roman"/>
          <w:sz w:val="24"/>
          <w:szCs w:val="20"/>
          <w:lang w:eastAsia="pl-PL"/>
        </w:rPr>
        <w:t xml:space="preserve"> комитет. Задълженията и типа на информацията, която се представя на вниманието на комитета са разпределени между отделите в УО на ПТС, бенефициентите и когато е релевантно и на други дирекции в МТС. Отдел </w:t>
      </w:r>
      <w:r w:rsidR="00E33737">
        <w:rPr>
          <w:rFonts w:ascii="Times New Roman" w:hAnsi="Times New Roman"/>
          <w:sz w:val="24"/>
          <w:szCs w:val="20"/>
          <w:lang w:eastAsia="pl-PL"/>
        </w:rPr>
        <w:t>ИПТП</w:t>
      </w:r>
      <w:r w:rsidR="005016F5" w:rsidRPr="00A078CB">
        <w:rPr>
          <w:rFonts w:ascii="Times New Roman" w:hAnsi="Times New Roman"/>
          <w:sz w:val="24"/>
          <w:szCs w:val="20"/>
          <w:lang w:eastAsia="pl-PL"/>
        </w:rPr>
        <w:t xml:space="preserve"> координира събирането на необходимата информация и на документи за обсъждане от отделите в УО, бенефициентите на ПТС и други релевантни структури в МТС, обобщава я и изпраща до членовете на КН на ПТС.</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При подготовката на информацията се търси най-подходящата форма за нейното представяне. Данните за финансовото и физическо изпълнение на големите проекти, напредъкът в изпълнението на плана за оценка, последвалите мерки във връзка с констатациите от оценките и одите, годишните планове за действие за мерките по информация и комуникация на ПТС в изпълнение на Националната комуникационна стратегия за програмен период 2021 – 2027 г., както и други въпроси и проблеми, които засягат програмата се представят на вниманието на членовете на КН в текстови вид. В хода на заседанието на КН докладването е придружено и с презентации.</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При установени слабости и неточности по подготвените за заседанието материали Секретариатът координира отстраняването на недостатъците, като при необходимост изисква информация от отговорните лица/институции.</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В случай че по изпратената до членовете на КН информация възникнат въпроси, Секретариатът координира подготовката на отговорите и/или становищата. В зависимост от конкретиката на питането и след анализ, допълнителните сведения се изискват с официална кореспонденция или по електронен път от отговорните лица/институции.</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lastRenderedPageBreak/>
        <w:t>Взетите решения в рамките на заседанията на КН се обобщават от Секретариата, който координира изпълнението им и необходимия обмен на информация между заинтересованите страни.</w:t>
      </w:r>
    </w:p>
    <w:p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В случаите когато по време на заседанията на КН са идентифицирани слабости и те се оформят в решение на КН, Секретариатът комуникира решението към отговорните звена/институции. Информация за предприетите действия при изпълнението на решението се изисква от отговорните звена/институции преди провеждането на заседанието и се предоставя на членовете на КН в подходяща форма, ако друго не е указано в самото решение на КН.</w:t>
      </w:r>
    </w:p>
    <w:p w:rsidR="005016F5" w:rsidRDefault="005016F5" w:rsidP="005016F5">
      <w:pPr>
        <w:rPr>
          <w:rFonts w:ascii="Times New Roman" w:hAnsi="Times New Roman"/>
          <w:sz w:val="24"/>
          <w:szCs w:val="20"/>
          <w:lang w:eastAsia="pl-PL"/>
        </w:rPr>
      </w:pPr>
      <w:r w:rsidRPr="00A078CB">
        <w:rPr>
          <w:rFonts w:ascii="Times New Roman" w:hAnsi="Times New Roman"/>
          <w:sz w:val="24"/>
          <w:szCs w:val="20"/>
          <w:lang w:eastAsia="pl-PL"/>
        </w:rPr>
        <w:t>Секретариатът води отчетност (одитна следа) за становищата и решенията, взети на заседанията на КН на ПТС. Всички документи, свързани с дейността на КН на ПТС се съхраняват като електронен архив на страницата на УО на ПТС. Достъп до архива и съответно до цялата информация, свързана с изпълнението на взетите решения и обсъжданите въпроси, има всеки член на КН.</w:t>
      </w:r>
    </w:p>
    <w:p w:rsidR="005016F5" w:rsidRDefault="005016F5" w:rsidP="005016F5">
      <w:pPr>
        <w:rPr>
          <w:rFonts w:ascii="Times New Roman" w:hAnsi="Times New Roman"/>
          <w:sz w:val="24"/>
          <w:szCs w:val="20"/>
          <w:lang w:eastAsia="pl-PL"/>
        </w:rPr>
      </w:pPr>
      <w:r>
        <w:rPr>
          <w:rFonts w:ascii="Times New Roman" w:hAnsi="Times New Roman"/>
          <w:sz w:val="24"/>
          <w:szCs w:val="20"/>
          <w:lang w:eastAsia="pl-PL"/>
        </w:rPr>
        <w:br w:type="page"/>
      </w:r>
    </w:p>
    <w:p w:rsidR="005016F5" w:rsidRDefault="005016F5"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rsidR="005016F5" w:rsidRDefault="005016F5"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rsidR="009E22AA" w:rsidRPr="000A5013" w:rsidRDefault="009E22AA"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r w:rsidRPr="000A5013">
        <w:rPr>
          <w:rFonts w:ascii="Times New Roman" w:hAnsi="Times New Roman"/>
          <w:b/>
          <w:sz w:val="24"/>
          <w:szCs w:val="24"/>
          <w:u w:val="single"/>
          <w:lang w:eastAsia="pl-PL"/>
        </w:rPr>
        <w:t>Членове на Комитета за наблюдение на програмата с право на глас са (съгласно ПМС № 302 от 2022 г.):</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 xml:space="preserve">1. ръководителите на управляващите органи на програмите по чл. 11 </w:t>
      </w:r>
      <w:r>
        <w:rPr>
          <w:rFonts w:ascii="Times New Roman" w:hAnsi="Times New Roman"/>
          <w:sz w:val="24"/>
          <w:szCs w:val="24"/>
          <w:lang w:eastAsia="bg-BG"/>
        </w:rPr>
        <w:t xml:space="preserve">на </w:t>
      </w:r>
      <w:r w:rsidRPr="00B223D2">
        <w:rPr>
          <w:rFonts w:ascii="Times New Roman" w:hAnsi="Times New Roman"/>
          <w:sz w:val="24"/>
          <w:szCs w:val="24"/>
          <w:lang w:val="x-none" w:eastAsia="bg-BG"/>
        </w:rPr>
        <w:t>ПМС № 302 от 2022 г.</w:t>
      </w:r>
      <w:r>
        <w:rPr>
          <w:rFonts w:ascii="Times New Roman" w:hAnsi="Times New Roman"/>
          <w:sz w:val="24"/>
          <w:szCs w:val="24"/>
          <w:lang w:eastAsia="bg-BG"/>
        </w:rPr>
        <w:t xml:space="preserve"> </w:t>
      </w:r>
      <w:r w:rsidRPr="00B223D2">
        <w:rPr>
          <w:rFonts w:ascii="Times New Roman" w:hAnsi="Times New Roman"/>
          <w:sz w:val="24"/>
          <w:szCs w:val="24"/>
          <w:lang w:val="x-none" w:eastAsia="bg-BG"/>
        </w:rPr>
        <w:t xml:space="preserve">и на Програма </w:t>
      </w:r>
      <w:r>
        <w:rPr>
          <w:rFonts w:ascii="Times New Roman" w:hAnsi="Times New Roman"/>
          <w:sz w:val="24"/>
          <w:szCs w:val="24"/>
          <w:lang w:eastAsia="bg-BG"/>
        </w:rPr>
        <w:t>„</w:t>
      </w:r>
      <w:r w:rsidRPr="00B223D2">
        <w:rPr>
          <w:rFonts w:ascii="Times New Roman" w:hAnsi="Times New Roman"/>
          <w:sz w:val="24"/>
          <w:szCs w:val="24"/>
          <w:lang w:val="x-none" w:eastAsia="bg-BG"/>
        </w:rPr>
        <w:t>Храни и основно материално подпомагане</w:t>
      </w:r>
      <w:r>
        <w:rPr>
          <w:rFonts w:ascii="Times New Roman" w:hAnsi="Times New Roman"/>
          <w:sz w:val="24"/>
          <w:szCs w:val="24"/>
          <w:lang w:eastAsia="bg-BG"/>
        </w:rPr>
        <w:t>“</w:t>
      </w:r>
      <w:r w:rsidRPr="00B223D2">
        <w:rPr>
          <w:rFonts w:ascii="Times New Roman" w:hAnsi="Times New Roman"/>
          <w:sz w:val="24"/>
          <w:szCs w:val="24"/>
          <w:lang w:val="x-none" w:eastAsia="bg-BG"/>
        </w:rPr>
        <w:t xml:space="preserve"> 2021 – 2027 г</w:t>
      </w:r>
      <w:r w:rsidRPr="00F4722D">
        <w:rPr>
          <w:rFonts w:ascii="Times New Roman" w:hAnsi="Times New Roman"/>
          <w:sz w:val="24"/>
          <w:szCs w:val="24"/>
          <w:lang w:val="x-none" w:eastAsia="bg-BG"/>
        </w:rPr>
        <w:t>., ръководителят на административното звено, определено за управляващ орган на съответната програма, или друг служител в звеното, изпълнителният директор на Държавен фонд “Земеделие”, ръководителите на администрациите, в чиято структура се намират междинните звена по съответната програма;</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 xml:space="preserve">2. директорите на дирекции </w:t>
      </w:r>
      <w:r>
        <w:rPr>
          <w:rFonts w:ascii="Times New Roman" w:hAnsi="Times New Roman"/>
          <w:sz w:val="24"/>
          <w:szCs w:val="24"/>
          <w:lang w:eastAsia="bg-BG"/>
        </w:rPr>
        <w:t>„</w:t>
      </w:r>
      <w:r w:rsidRPr="00B223D2">
        <w:rPr>
          <w:rFonts w:ascii="Times New Roman" w:hAnsi="Times New Roman"/>
          <w:sz w:val="24"/>
          <w:szCs w:val="24"/>
          <w:lang w:val="x-none" w:eastAsia="bg-BG"/>
        </w:rPr>
        <w:t>Коо</w:t>
      </w:r>
      <w:r>
        <w:rPr>
          <w:rFonts w:ascii="Times New Roman" w:hAnsi="Times New Roman"/>
          <w:sz w:val="24"/>
          <w:szCs w:val="24"/>
          <w:lang w:val="x-none" w:eastAsia="bg-BG"/>
        </w:rPr>
        <w:t>рдинация на политики и концесии”, “</w:t>
      </w:r>
      <w:r w:rsidRPr="00B223D2">
        <w:rPr>
          <w:rFonts w:ascii="Times New Roman" w:hAnsi="Times New Roman"/>
          <w:sz w:val="24"/>
          <w:szCs w:val="24"/>
          <w:lang w:val="x-none" w:eastAsia="bg-BG"/>
        </w:rPr>
        <w:t>Координация п</w:t>
      </w:r>
      <w:r>
        <w:rPr>
          <w:rFonts w:ascii="Times New Roman" w:hAnsi="Times New Roman"/>
          <w:sz w:val="24"/>
          <w:szCs w:val="24"/>
          <w:lang w:val="x-none" w:eastAsia="bg-BG"/>
        </w:rPr>
        <w:t>о въпросите на Европейския съюз” и “Стратегическо планиране”</w:t>
      </w:r>
      <w:r w:rsidRPr="00B223D2">
        <w:rPr>
          <w:rFonts w:ascii="Times New Roman" w:hAnsi="Times New Roman"/>
          <w:sz w:val="24"/>
          <w:szCs w:val="24"/>
          <w:lang w:val="x-none" w:eastAsia="bg-BG"/>
        </w:rPr>
        <w:t xml:space="preserve"> в администрацията на </w:t>
      </w:r>
      <w:r>
        <w:rPr>
          <w:rFonts w:ascii="Times New Roman" w:hAnsi="Times New Roman"/>
          <w:sz w:val="24"/>
          <w:szCs w:val="24"/>
          <w:lang w:eastAsia="bg-BG"/>
        </w:rPr>
        <w:t>МС</w:t>
      </w:r>
      <w:r>
        <w:rPr>
          <w:rFonts w:ascii="Times New Roman" w:hAnsi="Times New Roman"/>
          <w:sz w:val="24"/>
          <w:szCs w:val="24"/>
          <w:lang w:val="x-none" w:eastAsia="bg-BG"/>
        </w:rPr>
        <w:t>, представител на дирекция “</w:t>
      </w:r>
      <w:r w:rsidRPr="00B223D2">
        <w:rPr>
          <w:rFonts w:ascii="Times New Roman" w:hAnsi="Times New Roman"/>
          <w:sz w:val="24"/>
          <w:szCs w:val="24"/>
          <w:lang w:val="x-none" w:eastAsia="bg-BG"/>
        </w:rPr>
        <w:t>Централно координационно звено</w:t>
      </w:r>
      <w:r>
        <w:rPr>
          <w:rFonts w:ascii="Times New Roman" w:hAnsi="Times New Roman"/>
          <w:sz w:val="24"/>
          <w:szCs w:val="24"/>
          <w:lang w:eastAsia="bg-BG"/>
        </w:rPr>
        <w:t>“</w:t>
      </w:r>
      <w:r w:rsidRPr="00B223D2">
        <w:rPr>
          <w:rFonts w:ascii="Times New Roman" w:hAnsi="Times New Roman"/>
          <w:sz w:val="24"/>
          <w:szCs w:val="24"/>
          <w:lang w:val="x-none" w:eastAsia="bg-BG"/>
        </w:rPr>
        <w:t xml:space="preserve"> в администрацията на </w:t>
      </w:r>
      <w:r>
        <w:rPr>
          <w:rFonts w:ascii="Times New Roman" w:hAnsi="Times New Roman"/>
          <w:sz w:val="24"/>
          <w:szCs w:val="24"/>
          <w:lang w:eastAsia="bg-BG"/>
        </w:rPr>
        <w:t>МС</w:t>
      </w:r>
      <w:r>
        <w:rPr>
          <w:rFonts w:ascii="Times New Roman" w:hAnsi="Times New Roman"/>
          <w:sz w:val="24"/>
          <w:szCs w:val="24"/>
          <w:lang w:val="x-none" w:eastAsia="bg-BG"/>
        </w:rPr>
        <w:t>, директорът на дирекция “Държавни помощи и реален сектор”</w:t>
      </w:r>
      <w:r w:rsidRPr="00B223D2">
        <w:rPr>
          <w:rFonts w:ascii="Times New Roman" w:hAnsi="Times New Roman"/>
          <w:sz w:val="24"/>
          <w:szCs w:val="24"/>
          <w:lang w:val="x-none" w:eastAsia="bg-BG"/>
        </w:rPr>
        <w:t xml:space="preserve"> на Министерството на финансите, представител на Секретариата на Националния съвет за сътрудничество по етническите и интеграционните въпроси;</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3. представител на Националния статистически институт;</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4. представител на Комисията за защита от дискриминация;</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5. по един представител на ведомствата, отговорни за политиките, по които се финансират мерки от съответната програма;</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6. представител на Националното сдружение на общините в Република България;</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7. представител на всеки от регионалните съвети за развитие в районите от ниво 2;</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8. по един представител на всяка от национално представителните организации на работниците и служителите и на работодателите;</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9. представител на национално представителните организации на и за хората с увреждания;</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10. представител на академичната общност;</w:t>
      </w:r>
    </w:p>
    <w:p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11. по един представител на следните групи юридически лица с нестопанска цел за общественополезна дейност:</w:t>
      </w:r>
    </w:p>
    <w:p w:rsidR="009E22AA" w:rsidRPr="00B223D2" w:rsidRDefault="009E22AA" w:rsidP="009E22AA">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B223D2">
        <w:rPr>
          <w:rFonts w:ascii="Times New Roman" w:hAnsi="Times New Roman"/>
          <w:sz w:val="24"/>
          <w:szCs w:val="24"/>
          <w:lang w:val="x-none" w:eastAsia="bg-BG"/>
        </w:rPr>
        <w:t xml:space="preserve">а) организации, работещи в сферата на защита на основните права, равенството между мъжете и жените, </w:t>
      </w:r>
      <w:proofErr w:type="spellStart"/>
      <w:r w:rsidRPr="00B223D2">
        <w:rPr>
          <w:rFonts w:ascii="Times New Roman" w:hAnsi="Times New Roman"/>
          <w:sz w:val="24"/>
          <w:szCs w:val="24"/>
          <w:lang w:val="x-none" w:eastAsia="bg-BG"/>
        </w:rPr>
        <w:t>недискриминацията</w:t>
      </w:r>
      <w:proofErr w:type="spellEnd"/>
      <w:r w:rsidRPr="00B223D2">
        <w:rPr>
          <w:rFonts w:ascii="Times New Roman" w:hAnsi="Times New Roman"/>
          <w:sz w:val="24"/>
          <w:szCs w:val="24"/>
          <w:lang w:val="x-none" w:eastAsia="bg-BG"/>
        </w:rPr>
        <w:t xml:space="preserve"> и равните възможности;</w:t>
      </w:r>
    </w:p>
    <w:p w:rsidR="009E22AA" w:rsidRPr="00B223D2" w:rsidRDefault="009E22AA" w:rsidP="009E22AA">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B223D2">
        <w:rPr>
          <w:rFonts w:ascii="Times New Roman" w:hAnsi="Times New Roman"/>
          <w:sz w:val="24"/>
          <w:szCs w:val="24"/>
          <w:lang w:val="x-none" w:eastAsia="bg-BG"/>
        </w:rPr>
        <w:t xml:space="preserve">б) организации, работещи в сферата на социалното включване и интегрирането на </w:t>
      </w:r>
      <w:proofErr w:type="spellStart"/>
      <w:r w:rsidRPr="00B223D2">
        <w:rPr>
          <w:rFonts w:ascii="Times New Roman" w:hAnsi="Times New Roman"/>
          <w:sz w:val="24"/>
          <w:szCs w:val="24"/>
          <w:lang w:val="x-none" w:eastAsia="bg-BG"/>
        </w:rPr>
        <w:t>маргинализираните</w:t>
      </w:r>
      <w:proofErr w:type="spellEnd"/>
      <w:r w:rsidRPr="00B223D2">
        <w:rPr>
          <w:rFonts w:ascii="Times New Roman" w:hAnsi="Times New Roman"/>
          <w:sz w:val="24"/>
          <w:szCs w:val="24"/>
          <w:lang w:val="x-none" w:eastAsia="bg-BG"/>
        </w:rPr>
        <w:t xml:space="preserve"> групи;</w:t>
      </w:r>
    </w:p>
    <w:p w:rsidR="009E22AA" w:rsidRDefault="009E22AA" w:rsidP="009E22AA">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B223D2">
        <w:rPr>
          <w:rFonts w:ascii="Times New Roman" w:hAnsi="Times New Roman"/>
          <w:sz w:val="24"/>
          <w:szCs w:val="24"/>
          <w:lang w:val="x-none" w:eastAsia="bg-BG"/>
        </w:rPr>
        <w:t>в) организации, работещи в сферата на опазване на околната среда;</w:t>
      </w:r>
    </w:p>
    <w:p w:rsidR="009E22AA" w:rsidRDefault="009E22AA" w:rsidP="009E22AA">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B223D2">
        <w:rPr>
          <w:rFonts w:ascii="Times New Roman" w:hAnsi="Times New Roman"/>
          <w:sz w:val="24"/>
          <w:szCs w:val="24"/>
          <w:lang w:val="x-none" w:eastAsia="bg-BG"/>
        </w:rPr>
        <w:t>г) организации, работещи в сферата на образованието, науката и културата;</w:t>
      </w:r>
    </w:p>
    <w:p w:rsidR="009E22AA" w:rsidRPr="000A5013" w:rsidRDefault="009E22AA" w:rsidP="009E22AA">
      <w:pPr>
        <w:widowControl w:val="0"/>
        <w:tabs>
          <w:tab w:val="num" w:pos="851"/>
        </w:tabs>
        <w:autoSpaceDE w:val="0"/>
        <w:autoSpaceDN w:val="0"/>
        <w:adjustRightInd w:val="0"/>
        <w:spacing w:after="0" w:line="240" w:lineRule="auto"/>
        <w:jc w:val="both"/>
        <w:rPr>
          <w:rFonts w:ascii="Times New Roman" w:hAnsi="Times New Roman"/>
          <w:i/>
          <w:sz w:val="24"/>
          <w:szCs w:val="24"/>
          <w:lang w:eastAsia="bg-BG"/>
        </w:rPr>
      </w:pPr>
      <w:r w:rsidRPr="00E379A9">
        <w:rPr>
          <w:rFonts w:ascii="Times New Roman" w:hAnsi="Times New Roman"/>
          <w:i/>
          <w:sz w:val="24"/>
          <w:szCs w:val="24"/>
          <w:lang w:eastAsia="bg-BG"/>
        </w:rPr>
        <w:t xml:space="preserve">В допълнение по ПТС </w:t>
      </w:r>
      <w:r w:rsidRPr="000A5013">
        <w:rPr>
          <w:rFonts w:ascii="Times New Roman" w:hAnsi="Times New Roman"/>
          <w:i/>
          <w:sz w:val="24"/>
          <w:szCs w:val="24"/>
          <w:lang w:eastAsia="bg-BG"/>
        </w:rPr>
        <w:t>бяха</w:t>
      </w:r>
      <w:r w:rsidRPr="00E379A9">
        <w:rPr>
          <w:rFonts w:ascii="Times New Roman" w:hAnsi="Times New Roman"/>
          <w:i/>
          <w:sz w:val="24"/>
          <w:szCs w:val="24"/>
          <w:lang w:eastAsia="bg-BG"/>
        </w:rPr>
        <w:t xml:space="preserve"> поканени </w:t>
      </w:r>
      <w:r w:rsidRPr="000A5013">
        <w:rPr>
          <w:rFonts w:ascii="Times New Roman" w:hAnsi="Times New Roman"/>
          <w:i/>
          <w:sz w:val="24"/>
          <w:szCs w:val="24"/>
          <w:lang w:eastAsia="bg-BG"/>
        </w:rPr>
        <w:t>з</w:t>
      </w:r>
      <w:r w:rsidRPr="00E379A9">
        <w:rPr>
          <w:rFonts w:ascii="Times New Roman" w:hAnsi="Times New Roman"/>
          <w:i/>
          <w:sz w:val="24"/>
          <w:szCs w:val="24"/>
          <w:lang w:eastAsia="bg-BG"/>
        </w:rPr>
        <w:t xml:space="preserve">а </w:t>
      </w:r>
      <w:r w:rsidRPr="000A5013">
        <w:rPr>
          <w:rFonts w:ascii="Times New Roman" w:hAnsi="Times New Roman"/>
          <w:i/>
          <w:sz w:val="24"/>
          <w:szCs w:val="24"/>
          <w:lang w:eastAsia="bg-BG"/>
        </w:rPr>
        <w:t xml:space="preserve">излъчване на представител в КН на програмата и </w:t>
      </w:r>
      <w:r w:rsidRPr="000A5013">
        <w:rPr>
          <w:rFonts w:ascii="Times New Roman" w:hAnsi="Times New Roman"/>
          <w:i/>
          <w:sz w:val="24"/>
          <w:szCs w:val="24"/>
          <w:lang w:val="x-none" w:eastAsia="bg-BG"/>
        </w:rPr>
        <w:t>следните групи юридически лица с нестопанска цел за общественополезна дейност</w:t>
      </w:r>
      <w:r w:rsidRPr="000A5013">
        <w:rPr>
          <w:rFonts w:ascii="Times New Roman" w:hAnsi="Times New Roman"/>
          <w:i/>
          <w:sz w:val="24"/>
          <w:szCs w:val="24"/>
          <w:lang w:eastAsia="bg-BG"/>
        </w:rPr>
        <w:t>:</w:t>
      </w:r>
    </w:p>
    <w:p w:rsidR="009E22AA"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транспортното планиране и/или регионалното развитие и/или развитие на инфраструктурата на национално и/или регионално ниво;</w:t>
      </w:r>
    </w:p>
    <w:p w:rsidR="009E22AA"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развитието на отделните видове транспорт, включително комбинирани превози;</w:t>
      </w:r>
    </w:p>
    <w:p w:rsidR="009E22AA" w:rsidRPr="000A5013"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сигурност и безопасност в транспорта вкл. пътна безопасност;</w:t>
      </w:r>
    </w:p>
    <w:p w:rsidR="009E22AA" w:rsidRPr="005862E7"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eastAsia="bg-BG"/>
        </w:rPr>
      </w:pPr>
      <w:r w:rsidRPr="000A5013">
        <w:rPr>
          <w:rFonts w:ascii="Times New Roman" w:hAnsi="Times New Roman"/>
          <w:sz w:val="24"/>
          <w:szCs w:val="24"/>
          <w:lang w:val="x-none" w:eastAsia="bg-BG"/>
        </w:rPr>
        <w:t>организации, работещи в сферата на иновациите и/или информационните и комуникационни технологии</w:t>
      </w:r>
      <w:r w:rsidRPr="004B2B1B">
        <w:rPr>
          <w:rFonts w:ascii="Times New Roman" w:hAnsi="Times New Roman"/>
          <w:sz w:val="24"/>
          <w:szCs w:val="24"/>
          <w:lang w:eastAsia="bg-BG"/>
        </w:rPr>
        <w:t xml:space="preserve"> в транспорта и/или алтернативните горива.</w:t>
      </w:r>
      <w:r w:rsidRPr="004B2B1B" w:rsidDel="00B223D2">
        <w:rPr>
          <w:rFonts w:ascii="Times New Roman" w:hAnsi="Times New Roman"/>
          <w:sz w:val="24"/>
          <w:szCs w:val="24"/>
          <w:highlight w:val="yellow"/>
          <w:lang w:eastAsia="bg-BG"/>
        </w:rPr>
        <w:t xml:space="preserve"> </w:t>
      </w:r>
    </w:p>
    <w:p w:rsidR="009E22AA" w:rsidRDefault="009E22AA" w:rsidP="009E22AA">
      <w:pPr>
        <w:pStyle w:val="bold1"/>
        <w:spacing w:before="120"/>
        <w:ind w:firstLine="851"/>
        <w:rPr>
          <w:b w:val="0"/>
          <w:spacing w:val="0"/>
        </w:rPr>
      </w:pPr>
    </w:p>
    <w:p w:rsidR="009E22AA" w:rsidRPr="005862E7" w:rsidRDefault="009E22AA" w:rsidP="009E22AA">
      <w:pPr>
        <w:pStyle w:val="bold1"/>
        <w:spacing w:before="120"/>
        <w:ind w:firstLine="851"/>
        <w:rPr>
          <w:b w:val="0"/>
          <w:spacing w:val="0"/>
        </w:rPr>
      </w:pPr>
      <w:r w:rsidRPr="005862E7">
        <w:rPr>
          <w:b w:val="0"/>
          <w:spacing w:val="0"/>
        </w:rPr>
        <w:t xml:space="preserve">В заседанията на Комитета за наблюдение като </w:t>
      </w:r>
      <w:r w:rsidRPr="005862E7">
        <w:rPr>
          <w:spacing w:val="0"/>
        </w:rPr>
        <w:t>наблюдатели</w:t>
      </w:r>
      <w:r w:rsidRPr="005862E7">
        <w:rPr>
          <w:b w:val="0"/>
          <w:spacing w:val="0"/>
        </w:rPr>
        <w:t xml:space="preserve"> с право на съвещателен глас могат да участват:</w:t>
      </w:r>
    </w:p>
    <w:p w:rsidR="009E22AA" w:rsidRDefault="009E22AA" w:rsidP="00E27CC3">
      <w:pPr>
        <w:widowControl w:val="0"/>
        <w:numPr>
          <w:ilvl w:val="0"/>
          <w:numId w:val="10"/>
        </w:numPr>
        <w:tabs>
          <w:tab w:val="clear" w:pos="1494"/>
          <w:tab w:val="num" w:pos="851"/>
        </w:tabs>
        <w:autoSpaceDE w:val="0"/>
        <w:autoSpaceDN w:val="0"/>
        <w:adjustRightInd w:val="0"/>
        <w:spacing w:after="0" w:line="240" w:lineRule="auto"/>
        <w:ind w:hanging="927"/>
        <w:jc w:val="both"/>
        <w:rPr>
          <w:rFonts w:ascii="Times New Roman" w:hAnsi="Times New Roman"/>
          <w:sz w:val="24"/>
          <w:szCs w:val="24"/>
          <w:lang w:eastAsia="bg-BG"/>
        </w:rPr>
      </w:pPr>
      <w:r w:rsidRPr="00A138DB">
        <w:rPr>
          <w:rFonts w:ascii="Times New Roman" w:hAnsi="Times New Roman"/>
          <w:sz w:val="24"/>
          <w:szCs w:val="24"/>
          <w:lang w:eastAsia="bg-BG"/>
        </w:rPr>
        <w:lastRenderedPageBreak/>
        <w:t>представител на омбудсмана на Република България</w:t>
      </w:r>
    </w:p>
    <w:p w:rsidR="009E22AA" w:rsidRPr="005862E7"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5862E7">
        <w:rPr>
          <w:rFonts w:ascii="Times New Roman" w:hAnsi="Times New Roman"/>
          <w:sz w:val="24"/>
          <w:szCs w:val="24"/>
          <w:lang w:eastAsia="bg-BG"/>
        </w:rPr>
        <w:t>Изпълнителният директор на ИА ОСЕС или определени от него служители на агенцията;</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5862E7">
        <w:rPr>
          <w:rFonts w:ascii="Times New Roman" w:hAnsi="Times New Roman"/>
          <w:sz w:val="24"/>
          <w:szCs w:val="24"/>
          <w:lang w:eastAsia="bg-BG"/>
        </w:rPr>
        <w:t>Изпълнителният директор на АО</w:t>
      </w:r>
      <w:r w:rsidRPr="00F870D8">
        <w:rPr>
          <w:rFonts w:ascii="Times New Roman" w:hAnsi="Times New Roman"/>
          <w:sz w:val="24"/>
          <w:szCs w:val="24"/>
          <w:lang w:eastAsia="bg-BG"/>
        </w:rPr>
        <w:t>П или определени от него служители на агенцията;</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D95EEE">
        <w:rPr>
          <w:rFonts w:ascii="Times New Roman" w:hAnsi="Times New Roman"/>
          <w:sz w:val="24"/>
          <w:szCs w:val="24"/>
          <w:lang w:val="x-none" w:eastAsia="bg-BG"/>
        </w:rPr>
        <w:t xml:space="preserve">директорът на дирекция </w:t>
      </w:r>
      <w:r>
        <w:rPr>
          <w:rFonts w:ascii="Times New Roman" w:hAnsi="Times New Roman"/>
          <w:sz w:val="24"/>
          <w:szCs w:val="24"/>
          <w:lang w:eastAsia="bg-BG"/>
        </w:rPr>
        <w:t>„</w:t>
      </w:r>
      <w:r w:rsidRPr="00D95EEE">
        <w:rPr>
          <w:rFonts w:ascii="Times New Roman" w:hAnsi="Times New Roman"/>
          <w:sz w:val="24"/>
          <w:szCs w:val="24"/>
          <w:lang w:val="x-none" w:eastAsia="bg-BG"/>
        </w:rPr>
        <w:t>Национален фонд</w:t>
      </w:r>
      <w:r>
        <w:rPr>
          <w:rFonts w:ascii="Times New Roman" w:hAnsi="Times New Roman"/>
          <w:sz w:val="24"/>
          <w:szCs w:val="24"/>
          <w:lang w:eastAsia="bg-BG"/>
        </w:rPr>
        <w:t>“</w:t>
      </w:r>
      <w:r w:rsidRPr="00D95EEE">
        <w:rPr>
          <w:rFonts w:ascii="Times New Roman" w:hAnsi="Times New Roman"/>
          <w:sz w:val="24"/>
          <w:szCs w:val="24"/>
          <w:lang w:val="x-none" w:eastAsia="bg-BG"/>
        </w:rPr>
        <w:t xml:space="preserve"> на Министерството на финансите или определени от него служители на дирекцията</w:t>
      </w:r>
      <w:r w:rsidRPr="00F870D8">
        <w:rPr>
          <w:rFonts w:ascii="Times New Roman" w:hAnsi="Times New Roman"/>
          <w:sz w:val="24"/>
          <w:szCs w:val="24"/>
          <w:lang w:eastAsia="bg-BG"/>
        </w:rPr>
        <w:t>;</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ЕК;</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ЕИБ или на друга финансова институция;</w:t>
      </w:r>
    </w:p>
    <w:p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юридически лица с нестопанска цел, имащи отношение към мерките, които ще се изпълняват по ПТ</w:t>
      </w:r>
      <w:r>
        <w:rPr>
          <w:rFonts w:ascii="Times New Roman" w:hAnsi="Times New Roman"/>
          <w:sz w:val="24"/>
          <w:szCs w:val="24"/>
          <w:lang w:eastAsia="bg-BG"/>
        </w:rPr>
        <w:t>С</w:t>
      </w:r>
      <w:r w:rsidRPr="00F870D8">
        <w:rPr>
          <w:rFonts w:ascii="Times New Roman" w:hAnsi="Times New Roman"/>
          <w:sz w:val="24"/>
          <w:szCs w:val="24"/>
          <w:lang w:eastAsia="bg-BG"/>
        </w:rPr>
        <w:t>.</w:t>
      </w:r>
    </w:p>
    <w:p w:rsidR="009E22AA" w:rsidRDefault="009E22AA" w:rsidP="009E22AA">
      <w:pPr>
        <w:pStyle w:val="bold1"/>
        <w:rPr>
          <w:b w:val="0"/>
          <w:spacing w:val="0"/>
        </w:rPr>
      </w:pPr>
    </w:p>
    <w:p w:rsidR="009E22AA" w:rsidRPr="000A5013" w:rsidRDefault="009E22AA" w:rsidP="009E22AA">
      <w:pPr>
        <w:pStyle w:val="bold1"/>
        <w:ind w:firstLine="851"/>
        <w:rPr>
          <w:i/>
          <w:spacing w:val="0"/>
          <w:u w:val="single"/>
        </w:rPr>
      </w:pPr>
      <w:r w:rsidRPr="000A5013">
        <w:rPr>
          <w:i/>
          <w:spacing w:val="0"/>
          <w:u w:val="single"/>
        </w:rPr>
        <w:t>Комитетът за наблюдение има следните функции</w:t>
      </w:r>
      <w:r>
        <w:rPr>
          <w:i/>
          <w:spacing w:val="0"/>
          <w:u w:val="single"/>
        </w:rPr>
        <w:t xml:space="preserve"> (съгласно приетите Вътрешни правила за работа на КН на ПТС)</w:t>
      </w:r>
      <w:r w:rsidRPr="000A5013">
        <w:rPr>
          <w:i/>
          <w:spacing w:val="0"/>
          <w:u w:val="single"/>
        </w:rPr>
        <w:t>:</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 одобрява предложените от Ръководителя на Управляващия орган на ПТС методология и критерии за подбор на операции, както и последващи изменения и допълнения в тях.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Разглеждането и одобряването на изменения и допълнения в одобрените критерии за подбор и оценка на операции, се извършва след внасяне за разглеждане на мотивирано предложение от Ръководителя на УО на ПТС.</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Съгласува по предложение на Ръководителя на УО индикативната годишна работна програма, която се изготвя от УО на ПТС, както и последващи изменения в нея.</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Получава информация от УО при прекратяване на процедура за предоставяне на безвъзмездна финансова помощ, включително за основанието за прекратяването ѝ.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изпълнението и следи за напредъка при изпълнението на ПТС и напредъка към постигането на междинните цели и на целевите стойности.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приноса на ПТС за преодоляване на предизвикателствата, посочени в специфичните препоръки на Съвета на ЕС за България, които са свързани с изпълнението на програмата.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напредъка на изпълнението на операциите от стратегическо значение.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Одобрява изготвения от УО окончателен доклад за качеството на изпълнението на ПТС.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Одобрява плана за извършване на оценка на ПТС и евентуални негови изменения и разглежда напредъка при извършване на оценките, обобщенията на оценките и евентуалните последващи действия по констатациите от тях.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изпълнението и прилагането на отключващите условия, приложими за ПТС, през целия програмен период.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за заключенията и препоръките от годишните контролни доклади по ПТС, изготвени от одитния орган.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случай, че ПТС има принос към програма </w:t>
      </w:r>
      <w:proofErr w:type="spellStart"/>
      <w:r w:rsidRPr="003F2E48">
        <w:rPr>
          <w:rFonts w:ascii="Times New Roman" w:eastAsia="Calibri" w:hAnsi="Times New Roman"/>
          <w:sz w:val="24"/>
          <w:szCs w:val="24"/>
        </w:rPr>
        <w:t>InvestEU</w:t>
      </w:r>
      <w:proofErr w:type="spellEnd"/>
      <w:r w:rsidRPr="003F2E48">
        <w:rPr>
          <w:rFonts w:ascii="Times New Roman" w:eastAsia="Calibri" w:hAnsi="Times New Roman"/>
          <w:sz w:val="24"/>
          <w:szCs w:val="24"/>
        </w:rPr>
        <w:t xml:space="preserve">, КН ще разглежда информация относно изпълнението на приноса на ПТС към нея.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за изпълнението на действията по комуникация и видимост на ПТС.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Съгласува Националната комуникационна стратегия за програмен период 2021 – 2027 г., както и измененията в нея в частта за ПТС.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lastRenderedPageBreak/>
        <w:t xml:space="preserve">Одобрява предложения за изменения на ПТС, включително за преразпределение на средства по приоритетите на програмата.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представена от УО, относно случаите на несъответствие на подкрепяните от програмата операции с Хартата на основните права на Европейския съюз или с Конвенцията на ООН за правата на хората с увреждания, както и за жалби относно неспазване на Хартата, съответно Конвенцията, подадени при условията и по реда на законодателството на Република България.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случай на прилагане на финансови инструменти по ПТС разглежда:  </w:t>
      </w:r>
    </w:p>
    <w:p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а) елементите на предварителната оценка, посочена в член 58, параграф 3 от Регламент (ЕС) 2021/1060 и стратегическия документ, посочен в член 59, параграф 1 от Регламент (ЕС) 2021/1060; </w:t>
      </w:r>
    </w:p>
    <w:p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б) напредъка в изпълнението на финансовите инструменти;</w:t>
      </w:r>
    </w:p>
    <w:p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разпоредбите относно базираното на изпълнението изчисление на извършените разходи за управление или на таксите за управление на финансовия инструмент и ежегодни доклади за разходите и таксите, които са били действително платени през предходната календарна година.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изпълнението на интегрираните териториални инвестиции и на инструмента „Водено от общностите местно развитие“, в случай че такива се изпълняват с финансова подкрепа от ПТС.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прилагането от УО на принципите на устойчивото развитие, включително опазване на околната среда, на равенството между мъжете и жените, на равните възможности и </w:t>
      </w:r>
      <w:proofErr w:type="spellStart"/>
      <w:r w:rsidRPr="003F2E48">
        <w:rPr>
          <w:rFonts w:ascii="Times New Roman" w:eastAsia="Calibri" w:hAnsi="Times New Roman"/>
          <w:sz w:val="24"/>
          <w:szCs w:val="24"/>
        </w:rPr>
        <w:t>недискриминацията</w:t>
      </w:r>
      <w:proofErr w:type="spellEnd"/>
      <w:r w:rsidRPr="003F2E48">
        <w:rPr>
          <w:rFonts w:ascii="Times New Roman" w:eastAsia="Calibri" w:hAnsi="Times New Roman"/>
          <w:sz w:val="24"/>
          <w:szCs w:val="24"/>
        </w:rPr>
        <w:t xml:space="preserve">, включително достъпност за хора с увреждания.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от УО за напредъка при изграждането на административния капацитет на УО, партньорите и бенефициентите.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При необходимост отправя препоръки към УО, включително относно мерки за намаляване на административната тежест за бенефициентите.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 одобрява предложение до Съвета за координация при управлението на средствата от Европейския съюз за проекти, финансирани по ПТС, за които да бъдат приложени Пактове за почтеност. </w:t>
      </w:r>
    </w:p>
    <w:p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 Разглежда и други въпроси, свързани с изпълнението на ПТС, както и въпроси, които засягат качеството на изпълнение на програмата и мерките за тяхното разрешаване.</w:t>
      </w:r>
    </w:p>
    <w:p w:rsidR="009E22AA" w:rsidRPr="008035BE" w:rsidRDefault="009E22AA" w:rsidP="009E22AA">
      <w:pPr>
        <w:pStyle w:val="bold1"/>
        <w:rPr>
          <w:b w:val="0"/>
          <w:spacing w:val="0"/>
        </w:rPr>
      </w:pPr>
    </w:p>
    <w:p w:rsidR="009E22AA" w:rsidRDefault="009E22AA" w:rsidP="009E22AA">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r w:rsidRPr="000E56EE">
        <w:rPr>
          <w:rFonts w:ascii="Times New Roman" w:hAnsi="Times New Roman"/>
          <w:sz w:val="24"/>
          <w:szCs w:val="24"/>
        </w:rPr>
        <w:t xml:space="preserve">Комитетът за наблюдение на </w:t>
      </w:r>
      <w:r>
        <w:rPr>
          <w:rFonts w:ascii="Times New Roman" w:hAnsi="Times New Roman"/>
          <w:sz w:val="24"/>
          <w:szCs w:val="24"/>
        </w:rPr>
        <w:t>ПТС</w:t>
      </w:r>
      <w:r w:rsidRPr="000E56EE">
        <w:rPr>
          <w:rFonts w:ascii="Times New Roman" w:hAnsi="Times New Roman"/>
          <w:sz w:val="24"/>
          <w:szCs w:val="24"/>
        </w:rPr>
        <w:t xml:space="preserve"> одобрява свои вътрешни правила за работа и кодекс на поведение. Същите бяха приети на първото заседание на КН на </w:t>
      </w:r>
      <w:r>
        <w:rPr>
          <w:rFonts w:ascii="Times New Roman" w:hAnsi="Times New Roman"/>
          <w:sz w:val="24"/>
          <w:szCs w:val="24"/>
        </w:rPr>
        <w:t>ПТС</w:t>
      </w:r>
      <w:r w:rsidRPr="000E56EE">
        <w:rPr>
          <w:rFonts w:ascii="Times New Roman" w:hAnsi="Times New Roman"/>
          <w:sz w:val="24"/>
          <w:szCs w:val="24"/>
        </w:rPr>
        <w:t xml:space="preserve"> (</w:t>
      </w:r>
      <w:r>
        <w:rPr>
          <w:rFonts w:ascii="Times New Roman" w:hAnsi="Times New Roman"/>
          <w:sz w:val="24"/>
          <w:szCs w:val="24"/>
        </w:rPr>
        <w:t>15</w:t>
      </w:r>
      <w:r w:rsidRPr="000E56EE">
        <w:rPr>
          <w:rFonts w:ascii="Times New Roman" w:hAnsi="Times New Roman"/>
          <w:sz w:val="24"/>
          <w:szCs w:val="24"/>
        </w:rPr>
        <w:t>.</w:t>
      </w:r>
      <w:r>
        <w:rPr>
          <w:rFonts w:ascii="Times New Roman" w:hAnsi="Times New Roman"/>
          <w:sz w:val="24"/>
          <w:szCs w:val="24"/>
        </w:rPr>
        <w:t>03</w:t>
      </w:r>
      <w:r w:rsidRPr="000E56EE">
        <w:rPr>
          <w:rFonts w:ascii="Times New Roman" w:hAnsi="Times New Roman"/>
          <w:sz w:val="24"/>
          <w:szCs w:val="24"/>
        </w:rPr>
        <w:t>.20</w:t>
      </w:r>
      <w:r>
        <w:rPr>
          <w:rFonts w:ascii="Times New Roman" w:hAnsi="Times New Roman"/>
          <w:sz w:val="24"/>
          <w:szCs w:val="24"/>
        </w:rPr>
        <w:t>23</w:t>
      </w:r>
      <w:r w:rsidRPr="000E56EE">
        <w:rPr>
          <w:rFonts w:ascii="Times New Roman" w:hAnsi="Times New Roman"/>
          <w:sz w:val="24"/>
          <w:szCs w:val="24"/>
        </w:rPr>
        <w:t xml:space="preserve"> г.) Актуална версия на вътрешни правила за работа и кодекс на поведение на КН на ПТ</w:t>
      </w:r>
      <w:r>
        <w:rPr>
          <w:rFonts w:ascii="Times New Roman" w:hAnsi="Times New Roman"/>
          <w:sz w:val="24"/>
          <w:szCs w:val="24"/>
        </w:rPr>
        <w:t>С</w:t>
      </w:r>
      <w:r w:rsidRPr="000E56EE">
        <w:rPr>
          <w:rFonts w:ascii="Times New Roman" w:hAnsi="Times New Roman"/>
          <w:sz w:val="24"/>
          <w:szCs w:val="24"/>
        </w:rPr>
        <w:t xml:space="preserve">  са публикувани </w:t>
      </w:r>
      <w:r>
        <w:rPr>
          <w:rFonts w:ascii="Times New Roman" w:hAnsi="Times New Roman"/>
          <w:sz w:val="24"/>
          <w:szCs w:val="24"/>
        </w:rPr>
        <w:t xml:space="preserve">на </w:t>
      </w:r>
      <w:r w:rsidRPr="000E56EE">
        <w:rPr>
          <w:rFonts w:ascii="Times New Roman" w:hAnsi="Times New Roman"/>
          <w:sz w:val="24"/>
          <w:szCs w:val="24"/>
        </w:rPr>
        <w:t xml:space="preserve">официалната интернет страница на </w:t>
      </w:r>
      <w:r>
        <w:rPr>
          <w:rFonts w:ascii="Times New Roman" w:hAnsi="Times New Roman"/>
          <w:sz w:val="24"/>
          <w:szCs w:val="24"/>
        </w:rPr>
        <w:t xml:space="preserve">УО на </w:t>
      </w:r>
      <w:r w:rsidRPr="000E56EE">
        <w:rPr>
          <w:rFonts w:ascii="Times New Roman" w:hAnsi="Times New Roman"/>
          <w:sz w:val="24"/>
          <w:szCs w:val="24"/>
        </w:rPr>
        <w:t>ПТ</w:t>
      </w:r>
      <w:r>
        <w:rPr>
          <w:rFonts w:ascii="Times New Roman" w:hAnsi="Times New Roman"/>
          <w:sz w:val="24"/>
          <w:szCs w:val="24"/>
        </w:rPr>
        <w:t xml:space="preserve">С на следния линк: </w:t>
      </w:r>
      <w:r w:rsidRPr="000E56EE">
        <w:rPr>
          <w:rFonts w:ascii="Times New Roman" w:hAnsi="Times New Roman"/>
          <w:sz w:val="24"/>
          <w:szCs w:val="24"/>
        </w:rPr>
        <w:t xml:space="preserve"> </w:t>
      </w:r>
      <w:hyperlink r:id="rId21" w:history="1">
        <w:r w:rsidRPr="00E65D63">
          <w:rPr>
            <w:rStyle w:val="Hyperlink"/>
            <w:rFonts w:ascii="Times New Roman" w:hAnsi="Times New Roman"/>
            <w:sz w:val="24"/>
            <w:szCs w:val="24"/>
          </w:rPr>
          <w:t>https://www.eufunds.bg/bg/optti/node/11677</w:t>
        </w:r>
      </w:hyperlink>
      <w:r>
        <w:rPr>
          <w:rFonts w:ascii="Times New Roman" w:hAnsi="Times New Roman"/>
          <w:sz w:val="24"/>
          <w:szCs w:val="24"/>
        </w:rPr>
        <w:t xml:space="preserve"> .</w:t>
      </w:r>
    </w:p>
    <w:p w:rsidR="009E22AA" w:rsidRPr="000E56EE" w:rsidRDefault="009E22AA" w:rsidP="009E22AA">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p>
    <w:p w:rsidR="009E22AA" w:rsidRPr="00E21E41" w:rsidRDefault="009E22AA" w:rsidP="009E22AA">
      <w:pPr>
        <w:pStyle w:val="bold1"/>
        <w:spacing w:before="120"/>
        <w:ind w:firstLine="851"/>
        <w:rPr>
          <w:b w:val="0"/>
          <w:spacing w:val="0"/>
        </w:rPr>
      </w:pPr>
      <w:r>
        <w:rPr>
          <w:b w:val="0"/>
          <w:spacing w:val="0"/>
        </w:rPr>
        <w:t>Вътрешни</w:t>
      </w:r>
      <w:r w:rsidRPr="000E56EE">
        <w:rPr>
          <w:b w:val="0"/>
          <w:spacing w:val="0"/>
        </w:rPr>
        <w:t xml:space="preserve"> </w:t>
      </w:r>
      <w:r w:rsidRPr="000E56EE">
        <w:rPr>
          <w:spacing w:val="0"/>
        </w:rPr>
        <w:t>правила</w:t>
      </w:r>
      <w:r w:rsidRPr="000E56EE">
        <w:rPr>
          <w:b w:val="0"/>
          <w:spacing w:val="0"/>
        </w:rPr>
        <w:t xml:space="preserve"> за работа на </w:t>
      </w:r>
      <w:r>
        <w:rPr>
          <w:b w:val="0"/>
          <w:spacing w:val="0"/>
        </w:rPr>
        <w:t>КН на ПТС</w:t>
      </w:r>
      <w:r w:rsidRPr="000B52A0">
        <w:rPr>
          <w:b w:val="0"/>
          <w:spacing w:val="0"/>
        </w:rPr>
        <w:t>:</w:t>
      </w:r>
      <w:r w:rsidRPr="00E21E41">
        <w:rPr>
          <w:b w:val="0"/>
          <w:spacing w:val="0"/>
        </w:rPr>
        <w:tab/>
      </w:r>
    </w:p>
    <w:p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Pr>
          <w:rFonts w:ascii="Times New Roman" w:hAnsi="Times New Roman"/>
          <w:sz w:val="24"/>
          <w:szCs w:val="24"/>
        </w:rPr>
        <w:t>КН на ПТС</w:t>
      </w:r>
      <w:r w:rsidRPr="00E21E41">
        <w:rPr>
          <w:rFonts w:ascii="Times New Roman" w:hAnsi="Times New Roman"/>
          <w:sz w:val="24"/>
          <w:szCs w:val="24"/>
        </w:rPr>
        <w:t xml:space="preserve"> приема свои </w:t>
      </w:r>
      <w:r>
        <w:rPr>
          <w:rFonts w:ascii="Times New Roman" w:hAnsi="Times New Roman"/>
          <w:sz w:val="24"/>
          <w:szCs w:val="24"/>
        </w:rPr>
        <w:t>вътрешни</w:t>
      </w:r>
      <w:r w:rsidRPr="00E21E41">
        <w:rPr>
          <w:rFonts w:ascii="Times New Roman" w:hAnsi="Times New Roman"/>
          <w:sz w:val="24"/>
          <w:szCs w:val="24"/>
        </w:rPr>
        <w:t xml:space="preserve"> правила по предложение на Ръководителя на УО на ПТ</w:t>
      </w:r>
      <w:r>
        <w:rPr>
          <w:rFonts w:ascii="Times New Roman" w:hAnsi="Times New Roman"/>
          <w:sz w:val="24"/>
          <w:szCs w:val="24"/>
        </w:rPr>
        <w:t>С</w:t>
      </w:r>
      <w:r w:rsidRPr="00E21E41">
        <w:rPr>
          <w:rFonts w:ascii="Times New Roman" w:hAnsi="Times New Roman"/>
          <w:sz w:val="24"/>
          <w:szCs w:val="24"/>
        </w:rPr>
        <w:t xml:space="preserve">. </w:t>
      </w:r>
    </w:p>
    <w:p w:rsidR="009E22AA" w:rsidRPr="000B52A0" w:rsidRDefault="009E22AA" w:rsidP="009E22AA">
      <w:pPr>
        <w:widowControl w:val="0"/>
        <w:autoSpaceDE w:val="0"/>
        <w:autoSpaceDN w:val="0"/>
        <w:adjustRightInd w:val="0"/>
        <w:spacing w:after="0" w:line="240" w:lineRule="auto"/>
        <w:ind w:firstLine="851"/>
        <w:jc w:val="both"/>
        <w:rPr>
          <w:rFonts w:ascii="Times New Roman" w:hAnsi="Times New Roman"/>
          <w:sz w:val="24"/>
          <w:szCs w:val="24"/>
        </w:rPr>
      </w:pPr>
      <w:r w:rsidRPr="00E21E41">
        <w:rPr>
          <w:rFonts w:ascii="Times New Roman" w:hAnsi="Times New Roman"/>
          <w:sz w:val="24"/>
          <w:szCs w:val="24"/>
        </w:rPr>
        <w:t xml:space="preserve">Заседания на Комитета за наблюдение на програмата се свикват най-малко два </w:t>
      </w:r>
      <w:r w:rsidRPr="00E21E41">
        <w:rPr>
          <w:rFonts w:ascii="Times New Roman" w:hAnsi="Times New Roman"/>
          <w:sz w:val="24"/>
          <w:szCs w:val="24"/>
        </w:rPr>
        <w:lastRenderedPageBreak/>
        <w:t>пъти в годината по инициатива на председателя му</w:t>
      </w:r>
      <w:r>
        <w:rPr>
          <w:rFonts w:ascii="Times New Roman" w:hAnsi="Times New Roman"/>
          <w:sz w:val="24"/>
          <w:szCs w:val="24"/>
        </w:rPr>
        <w:t>.</w:t>
      </w:r>
    </w:p>
    <w:p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E21E41">
        <w:rPr>
          <w:rFonts w:ascii="Times New Roman" w:hAnsi="Times New Roman"/>
          <w:sz w:val="24"/>
          <w:szCs w:val="24"/>
        </w:rPr>
        <w:t>Заседания могат да се насрочват и по искане най-малко на една трета от членовете на КН или по инициатива на Европейската комисия</w:t>
      </w:r>
      <w:r>
        <w:rPr>
          <w:rFonts w:ascii="Times New Roman" w:hAnsi="Times New Roman"/>
          <w:sz w:val="24"/>
          <w:szCs w:val="24"/>
        </w:rPr>
        <w:t>.</w:t>
      </w:r>
    </w:p>
    <w:p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F66B99">
        <w:rPr>
          <w:rFonts w:ascii="Times New Roman" w:hAnsi="Times New Roman"/>
          <w:sz w:val="24"/>
          <w:szCs w:val="24"/>
        </w:rPr>
        <w:t>Заседанията се откриват и се провеждат, ако на тях присъстват повече от половината от членовете му или съответните им заместници с право на глас.</w:t>
      </w:r>
      <w:r w:rsidRPr="00F66B99">
        <w:t xml:space="preserve"> </w:t>
      </w:r>
      <w:r w:rsidRPr="00F66B99">
        <w:rPr>
          <w:rFonts w:ascii="Times New Roman" w:hAnsi="Times New Roman"/>
          <w:sz w:val="24"/>
          <w:szCs w:val="24"/>
        </w:rPr>
        <w:t>При липса на кворум заседанието се отлага с един час и може да се проведе на същото място и при същия дневен ред, ако на него присъстват не по-малко от една трета от членовете.</w:t>
      </w:r>
    </w:p>
    <w:p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E903F3">
        <w:rPr>
          <w:rFonts w:ascii="Times New Roman" w:hAnsi="Times New Roman"/>
          <w:sz w:val="24"/>
          <w:szCs w:val="24"/>
        </w:rPr>
        <w:t>Заседанията на КН могат да се провеждат и дистанционно по решение на председателя на Комитета за наблюдение на програмата.</w:t>
      </w:r>
    </w:p>
    <w:p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302D">
        <w:rPr>
          <w:rFonts w:ascii="Times New Roman" w:hAnsi="Times New Roman"/>
          <w:sz w:val="24"/>
          <w:szCs w:val="24"/>
        </w:rPr>
        <w:t xml:space="preserve">Комитетът за наблюдение на ПТС взема решения с единодушие. </w:t>
      </w:r>
    </w:p>
    <w:p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302D">
        <w:rPr>
          <w:rFonts w:ascii="Times New Roman" w:hAnsi="Times New Roman"/>
          <w:sz w:val="24"/>
          <w:szCs w:val="24"/>
        </w:rPr>
        <w:t>В случаите, когато не е възможно да се постигне единодушие, КН взема решенията с мнозинство от две трети от присъстващите членове с право на глас.</w:t>
      </w:r>
      <w:r w:rsidRPr="002D302D" w:rsidDel="0080222F">
        <w:rPr>
          <w:rFonts w:ascii="Times New Roman" w:hAnsi="Times New Roman"/>
          <w:sz w:val="24"/>
          <w:szCs w:val="24"/>
        </w:rPr>
        <w:t xml:space="preserve"> </w:t>
      </w:r>
    </w:p>
    <w:p w:rsidR="009E22AA" w:rsidRPr="000147B6"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0147B6">
        <w:rPr>
          <w:rFonts w:ascii="Times New Roman" w:hAnsi="Times New Roman"/>
          <w:sz w:val="24"/>
          <w:szCs w:val="24"/>
        </w:rPr>
        <w:t xml:space="preserve">По предложение на Председателя, </w:t>
      </w:r>
      <w:r>
        <w:rPr>
          <w:rFonts w:ascii="Times New Roman" w:hAnsi="Times New Roman"/>
          <w:sz w:val="24"/>
          <w:szCs w:val="24"/>
        </w:rPr>
        <w:t>КН на ПТС</w:t>
      </w:r>
      <w:r w:rsidRPr="000147B6">
        <w:rPr>
          <w:rFonts w:ascii="Times New Roman" w:hAnsi="Times New Roman"/>
          <w:sz w:val="24"/>
          <w:szCs w:val="24"/>
        </w:rPr>
        <w:t xml:space="preserve"> може да приема решения и неприсъствено с мнозинство от две трети от членовете с право на глас.</w:t>
      </w:r>
    </w:p>
    <w:p w:rsidR="009E22AA" w:rsidRPr="005A4C51" w:rsidRDefault="009E22AA" w:rsidP="009E22AA">
      <w:pPr>
        <w:widowControl w:val="0"/>
        <w:tabs>
          <w:tab w:val="left" w:pos="1701"/>
        </w:tabs>
        <w:autoSpaceDE w:val="0"/>
        <w:autoSpaceDN w:val="0"/>
        <w:adjustRightInd w:val="0"/>
        <w:spacing w:after="0" w:line="240" w:lineRule="auto"/>
        <w:ind w:firstLine="851"/>
        <w:jc w:val="both"/>
        <w:rPr>
          <w:rFonts w:ascii="Times New Roman" w:hAnsi="Times New Roman"/>
          <w:sz w:val="24"/>
          <w:szCs w:val="24"/>
        </w:rPr>
      </w:pPr>
      <w:r w:rsidRPr="005A4C51">
        <w:rPr>
          <w:rFonts w:ascii="Times New Roman" w:hAnsi="Times New Roman"/>
          <w:sz w:val="24"/>
          <w:szCs w:val="24"/>
        </w:rPr>
        <w:t xml:space="preserve">Съставът на Комитета за наблюдение на програмата, основните и до трима резервни членове се определят поименно с писмена заповед на министъра на транспорта и съобщенията. </w:t>
      </w:r>
    </w:p>
    <w:p w:rsidR="009E22AA" w:rsidRPr="002D6AA8"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6AA8">
        <w:rPr>
          <w:rFonts w:ascii="Times New Roman" w:hAnsi="Times New Roman"/>
          <w:sz w:val="24"/>
          <w:szCs w:val="24"/>
        </w:rPr>
        <w:t xml:space="preserve">Поименният състав на Комитета за наблюдение и протоколите от заседанията му се публикуват на страницата на </w:t>
      </w:r>
      <w:r>
        <w:rPr>
          <w:rFonts w:ascii="Times New Roman" w:hAnsi="Times New Roman"/>
          <w:sz w:val="24"/>
          <w:szCs w:val="24"/>
        </w:rPr>
        <w:t>У</w:t>
      </w:r>
      <w:r w:rsidRPr="002D6AA8">
        <w:rPr>
          <w:rFonts w:ascii="Times New Roman" w:hAnsi="Times New Roman"/>
          <w:sz w:val="24"/>
          <w:szCs w:val="24"/>
        </w:rPr>
        <w:t>правляващия орган</w:t>
      </w:r>
      <w:r>
        <w:rPr>
          <w:rFonts w:ascii="Times New Roman" w:hAnsi="Times New Roman"/>
          <w:sz w:val="24"/>
          <w:szCs w:val="24"/>
        </w:rPr>
        <w:t xml:space="preserve"> на ПТС</w:t>
      </w:r>
      <w:r w:rsidRPr="002D6AA8">
        <w:rPr>
          <w:rFonts w:ascii="Times New Roman" w:hAnsi="Times New Roman"/>
          <w:sz w:val="24"/>
          <w:szCs w:val="24"/>
        </w:rPr>
        <w:t>.</w:t>
      </w:r>
    </w:p>
    <w:p w:rsidR="009E22AA" w:rsidRPr="002D6AA8"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p>
    <w:p w:rsidR="009E22AA" w:rsidRPr="002D6AA8" w:rsidRDefault="009E22AA" w:rsidP="009E22AA">
      <w:pPr>
        <w:pStyle w:val="bold1"/>
        <w:spacing w:before="120"/>
        <w:ind w:firstLine="851"/>
        <w:rPr>
          <w:spacing w:val="0"/>
        </w:rPr>
      </w:pPr>
      <w:r w:rsidRPr="002D6AA8">
        <w:rPr>
          <w:spacing w:val="0"/>
        </w:rPr>
        <w:t xml:space="preserve">Кодекс на поведение </w:t>
      </w:r>
    </w:p>
    <w:p w:rsidR="009E22AA" w:rsidRPr="0017072C" w:rsidRDefault="009E22AA" w:rsidP="009E22AA">
      <w:pPr>
        <w:spacing w:after="0" w:line="240" w:lineRule="auto"/>
        <w:ind w:firstLine="851"/>
        <w:jc w:val="both"/>
        <w:rPr>
          <w:rFonts w:ascii="Times New Roman" w:hAnsi="Times New Roman"/>
          <w:color w:val="000000"/>
          <w:sz w:val="24"/>
          <w:szCs w:val="24"/>
        </w:rPr>
      </w:pPr>
      <w:r>
        <w:rPr>
          <w:rFonts w:ascii="Times New Roman" w:hAnsi="Times New Roman"/>
          <w:color w:val="000000"/>
          <w:sz w:val="24"/>
          <w:szCs w:val="24"/>
        </w:rPr>
        <w:t>КН на ПТС</w:t>
      </w:r>
      <w:r w:rsidRPr="002D6AA8">
        <w:rPr>
          <w:rFonts w:ascii="Times New Roman" w:hAnsi="Times New Roman"/>
          <w:color w:val="000000"/>
          <w:sz w:val="24"/>
          <w:szCs w:val="24"/>
        </w:rPr>
        <w:t xml:space="preserve"> приема свой Кодекс на поведение, който определя задължителни етични норми за поведение на Председателя, членовете, упълномощените заместници и наблюдателите на </w:t>
      </w:r>
      <w:r>
        <w:rPr>
          <w:rFonts w:ascii="Times New Roman" w:hAnsi="Times New Roman"/>
          <w:color w:val="000000"/>
          <w:sz w:val="24"/>
          <w:szCs w:val="24"/>
        </w:rPr>
        <w:t>КН на ПТС</w:t>
      </w:r>
      <w:r w:rsidRPr="0017072C">
        <w:rPr>
          <w:rFonts w:ascii="Times New Roman" w:hAnsi="Times New Roman"/>
          <w:color w:val="000000"/>
          <w:sz w:val="24"/>
          <w:szCs w:val="24"/>
        </w:rPr>
        <w:t xml:space="preserve"> при изпълнение на техните функции. Членовете на КН са отговорни за своите действия и тяхното поведение се основава принципите на законност, безкористност, безпристрастност, обективност, отчетност и публичност, отговорност, професионално поведение, политическа неутралност и личен пример.</w:t>
      </w:r>
    </w:p>
    <w:p w:rsidR="009E22AA" w:rsidRDefault="009E22AA" w:rsidP="009E22AA">
      <w:pPr>
        <w:spacing w:after="0" w:line="240" w:lineRule="auto"/>
        <w:ind w:firstLine="851"/>
        <w:jc w:val="both"/>
        <w:rPr>
          <w:rFonts w:ascii="Times New Roman" w:hAnsi="Times New Roman"/>
          <w:sz w:val="24"/>
          <w:szCs w:val="24"/>
        </w:rPr>
      </w:pPr>
      <w:r w:rsidRPr="0032173D">
        <w:rPr>
          <w:rFonts w:ascii="Times New Roman" w:hAnsi="Times New Roman"/>
          <w:sz w:val="24"/>
          <w:szCs w:val="24"/>
        </w:rPr>
        <w:t xml:space="preserve">Всеки член, упълномощен заместник и наблюдател на </w:t>
      </w:r>
      <w:r>
        <w:rPr>
          <w:rFonts w:ascii="Times New Roman" w:hAnsi="Times New Roman"/>
          <w:sz w:val="24"/>
          <w:szCs w:val="24"/>
        </w:rPr>
        <w:t>КН на ПТС</w:t>
      </w:r>
      <w:r w:rsidRPr="0032173D">
        <w:rPr>
          <w:rFonts w:ascii="Times New Roman" w:hAnsi="Times New Roman"/>
          <w:sz w:val="24"/>
          <w:szCs w:val="24"/>
        </w:rPr>
        <w:t xml:space="preserve"> е длъжен да подаде декларация, че няма потенциален и реален конфликт на интереси. Декларациите се съхраняват от Секретариата на ПТ</w:t>
      </w:r>
      <w:r>
        <w:rPr>
          <w:rFonts w:ascii="Times New Roman" w:hAnsi="Times New Roman"/>
          <w:sz w:val="24"/>
          <w:szCs w:val="24"/>
        </w:rPr>
        <w:t>С</w:t>
      </w:r>
      <w:r w:rsidRPr="0032173D">
        <w:rPr>
          <w:rFonts w:ascii="Times New Roman" w:hAnsi="Times New Roman"/>
          <w:sz w:val="24"/>
          <w:szCs w:val="24"/>
        </w:rPr>
        <w:t>.</w:t>
      </w:r>
    </w:p>
    <w:p w:rsidR="009E22AA" w:rsidRDefault="009E22AA" w:rsidP="009E22AA">
      <w:pPr>
        <w:spacing w:after="0" w:line="240" w:lineRule="auto"/>
        <w:ind w:firstLine="851"/>
        <w:jc w:val="both"/>
        <w:rPr>
          <w:rFonts w:ascii="Times New Roman" w:hAnsi="Times New Roman"/>
          <w:sz w:val="24"/>
          <w:szCs w:val="24"/>
        </w:rPr>
      </w:pPr>
    </w:p>
    <w:p w:rsidR="009E22AA" w:rsidRPr="0032173D" w:rsidRDefault="009E22AA" w:rsidP="009E22AA">
      <w:pPr>
        <w:pStyle w:val="SUK2"/>
      </w:pPr>
      <w:bookmarkStart w:id="146" w:name="_Toc139967792"/>
      <w:bookmarkStart w:id="147" w:name="_Toc194486788"/>
      <w:bookmarkEnd w:id="144"/>
      <w:bookmarkEnd w:id="145"/>
      <w:r w:rsidRPr="0032173D">
        <w:t>Управляващ орган (наименование, адрес и лице за контакт в управляващия орган)</w:t>
      </w:r>
      <w:bookmarkEnd w:id="146"/>
      <w:bookmarkEnd w:id="1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7"/>
        <w:gridCol w:w="5913"/>
      </w:tblGrid>
      <w:tr w:rsidR="009E22AA" w:rsidRPr="000E56EE" w:rsidTr="009E22AA">
        <w:trPr>
          <w:trHeight w:val="533"/>
          <w:jc w:val="center"/>
        </w:trPr>
        <w:tc>
          <w:tcPr>
            <w:tcW w:w="9146" w:type="dxa"/>
            <w:gridSpan w:val="2"/>
          </w:tcPr>
          <w:p w:rsidR="009E22AA" w:rsidRPr="0032173D" w:rsidRDefault="009E22AA" w:rsidP="009E22AA">
            <w:pPr>
              <w:pStyle w:val="ListParagraph"/>
              <w:jc w:val="center"/>
              <w:rPr>
                <w:rFonts w:ascii="Times New Roman" w:hAnsi="Times New Roman"/>
                <w:b w:val="0"/>
                <w:i w:val="0"/>
              </w:rPr>
            </w:pPr>
            <w:r w:rsidRPr="0032173D">
              <w:rPr>
                <w:rFonts w:ascii="Times New Roman" w:hAnsi="Times New Roman"/>
                <w:b w:val="0"/>
                <w:i w:val="0"/>
              </w:rPr>
              <w:t>ОПЕРАТИВНА ПРОГРАМА</w:t>
            </w:r>
          </w:p>
          <w:p w:rsidR="009E22AA" w:rsidRPr="005862E7" w:rsidRDefault="009E22AA" w:rsidP="009E22AA">
            <w:pPr>
              <w:pStyle w:val="ListParagraph"/>
              <w:jc w:val="center"/>
              <w:rPr>
                <w:rFonts w:ascii="Times New Roman" w:hAnsi="Times New Roman"/>
                <w:b w:val="0"/>
                <w:i w:val="0"/>
              </w:rPr>
            </w:pPr>
            <w:r w:rsidRPr="005862E7">
              <w:rPr>
                <w:rFonts w:ascii="Times New Roman" w:hAnsi="Times New Roman"/>
                <w:b w:val="0"/>
                <w:i w:val="0"/>
              </w:rPr>
              <w:t>ПО ЦЕЛ „ИНВЕСТИЦИИ ЗА РАСТЕЖ И РАБОТНИ МЕСТА“</w:t>
            </w:r>
          </w:p>
        </w:tc>
      </w:tr>
      <w:tr w:rsidR="009E22AA" w:rsidRPr="000E56EE" w:rsidTr="009E22AA">
        <w:trPr>
          <w:trHeight w:val="541"/>
          <w:jc w:val="center"/>
        </w:trPr>
        <w:tc>
          <w:tcPr>
            <w:tcW w:w="3085" w:type="dxa"/>
            <w:vAlign w:val="center"/>
          </w:tcPr>
          <w:p w:rsidR="009E22AA" w:rsidRPr="000E56EE" w:rsidRDefault="009E22AA" w:rsidP="009E22AA">
            <w:pPr>
              <w:pStyle w:val="ListParagraph"/>
              <w:jc w:val="left"/>
              <w:rPr>
                <w:rFonts w:ascii="Times New Roman" w:hAnsi="Times New Roman"/>
                <w:b w:val="0"/>
                <w:i w:val="0"/>
              </w:rPr>
            </w:pPr>
            <w:r w:rsidRPr="000E56EE">
              <w:rPr>
                <w:rFonts w:ascii="Times New Roman" w:hAnsi="Times New Roman"/>
                <w:b w:val="0"/>
                <w:i w:val="0"/>
              </w:rPr>
              <w:t>Наименование на оперативната програма:</w:t>
            </w:r>
          </w:p>
        </w:tc>
        <w:tc>
          <w:tcPr>
            <w:tcW w:w="6061" w:type="dxa"/>
            <w:vAlign w:val="center"/>
          </w:tcPr>
          <w:p w:rsidR="009E22AA" w:rsidRPr="000E56EE" w:rsidRDefault="009E22AA" w:rsidP="009E22AA">
            <w:pPr>
              <w:pStyle w:val="ListParagraph"/>
              <w:rPr>
                <w:rFonts w:ascii="Times New Roman" w:hAnsi="Times New Roman"/>
                <w:b w:val="0"/>
                <w:i w:val="0"/>
              </w:rPr>
            </w:pPr>
            <w:r>
              <w:rPr>
                <w:rFonts w:ascii="Times New Roman" w:hAnsi="Times New Roman"/>
                <w:b w:val="0"/>
                <w:i w:val="0"/>
              </w:rPr>
              <w:t>Програма „Транспортна свързаност” 2021-2027 г.</w:t>
            </w:r>
            <w:r w:rsidRPr="000E56EE">
              <w:rPr>
                <w:rFonts w:ascii="Times New Roman" w:hAnsi="Times New Roman"/>
                <w:b w:val="0"/>
                <w:i w:val="0"/>
              </w:rPr>
              <w:t xml:space="preserve"> (</w:t>
            </w:r>
            <w:r>
              <w:rPr>
                <w:rFonts w:ascii="Times New Roman" w:hAnsi="Times New Roman"/>
                <w:b w:val="0"/>
                <w:i w:val="0"/>
              </w:rPr>
              <w:t>ПТС</w:t>
            </w:r>
            <w:r w:rsidRPr="000E56EE">
              <w:rPr>
                <w:rFonts w:ascii="Times New Roman" w:hAnsi="Times New Roman"/>
                <w:b w:val="0"/>
                <w:i w:val="0"/>
              </w:rPr>
              <w:t>)</w:t>
            </w:r>
          </w:p>
        </w:tc>
      </w:tr>
      <w:tr w:rsidR="009E22AA" w:rsidRPr="000E56EE" w:rsidTr="009E22AA">
        <w:trPr>
          <w:trHeight w:val="690"/>
          <w:jc w:val="center"/>
        </w:trPr>
        <w:tc>
          <w:tcPr>
            <w:tcW w:w="3085" w:type="dxa"/>
            <w:vAlign w:val="center"/>
          </w:tcPr>
          <w:p w:rsidR="009E22AA" w:rsidRPr="000E56EE" w:rsidRDefault="009E22AA" w:rsidP="009E22AA">
            <w:pPr>
              <w:pStyle w:val="ListParagraph"/>
              <w:jc w:val="left"/>
              <w:rPr>
                <w:rFonts w:ascii="Times New Roman" w:hAnsi="Times New Roman"/>
                <w:b w:val="0"/>
                <w:i w:val="0"/>
              </w:rPr>
            </w:pPr>
            <w:r w:rsidRPr="000E56EE">
              <w:rPr>
                <w:rFonts w:ascii="Times New Roman" w:hAnsi="Times New Roman"/>
                <w:b w:val="0"/>
                <w:i w:val="0"/>
              </w:rPr>
              <w:t xml:space="preserve">Управляващ орган на </w:t>
            </w:r>
            <w:r>
              <w:rPr>
                <w:rFonts w:ascii="Times New Roman" w:hAnsi="Times New Roman"/>
                <w:b w:val="0"/>
                <w:i w:val="0"/>
              </w:rPr>
              <w:t>ПТС</w:t>
            </w:r>
            <w:r w:rsidRPr="000E56EE">
              <w:rPr>
                <w:rFonts w:ascii="Times New Roman" w:hAnsi="Times New Roman"/>
                <w:b w:val="0"/>
                <w:i w:val="0"/>
              </w:rPr>
              <w:t>:</w:t>
            </w:r>
          </w:p>
        </w:tc>
        <w:tc>
          <w:tcPr>
            <w:tcW w:w="6061" w:type="dxa"/>
            <w:vAlign w:val="center"/>
          </w:tcPr>
          <w:p w:rsidR="009E22AA" w:rsidRPr="000E56EE" w:rsidRDefault="009E22AA" w:rsidP="009E22AA">
            <w:pPr>
              <w:pStyle w:val="ListParagraph"/>
              <w:rPr>
                <w:rFonts w:ascii="Times New Roman" w:hAnsi="Times New Roman"/>
                <w:b w:val="0"/>
                <w:i w:val="0"/>
                <w:color w:val="8DB3E2"/>
              </w:rPr>
            </w:pPr>
            <w:r w:rsidRPr="000E56EE">
              <w:rPr>
                <w:rFonts w:ascii="Times New Roman" w:hAnsi="Times New Roman"/>
                <w:b w:val="0"/>
                <w:i w:val="0"/>
              </w:rPr>
              <w:t xml:space="preserve">Дирекция „Координация на програми и проекти“ в Министерство на </w:t>
            </w:r>
            <w:r>
              <w:rPr>
                <w:rFonts w:ascii="Times New Roman" w:hAnsi="Times New Roman"/>
                <w:b w:val="0"/>
                <w:i w:val="0"/>
              </w:rPr>
              <w:t>транспорта и</w:t>
            </w:r>
            <w:r w:rsidRPr="000E56EE">
              <w:rPr>
                <w:rFonts w:ascii="Times New Roman" w:hAnsi="Times New Roman"/>
                <w:b w:val="0"/>
                <w:i w:val="0"/>
              </w:rPr>
              <w:t xml:space="preserve"> съобщенията</w:t>
            </w:r>
          </w:p>
        </w:tc>
      </w:tr>
      <w:tr w:rsidR="009E22AA" w:rsidRPr="000E56EE" w:rsidTr="009E22AA">
        <w:trPr>
          <w:trHeight w:val="561"/>
          <w:jc w:val="center"/>
        </w:trPr>
        <w:tc>
          <w:tcPr>
            <w:tcW w:w="3085" w:type="dxa"/>
            <w:vAlign w:val="center"/>
          </w:tcPr>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Контакт:</w:t>
            </w:r>
          </w:p>
        </w:tc>
        <w:tc>
          <w:tcPr>
            <w:tcW w:w="6061" w:type="dxa"/>
            <w:vAlign w:val="center"/>
          </w:tcPr>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 xml:space="preserve">гр. София, 1000, </w:t>
            </w:r>
          </w:p>
          <w:p w:rsidR="009E22AA" w:rsidRPr="000E56EE" w:rsidRDefault="009E22AA" w:rsidP="009E22AA">
            <w:pPr>
              <w:pStyle w:val="ListParagraph"/>
              <w:rPr>
                <w:rFonts w:ascii="Times New Roman" w:hAnsi="Times New Roman"/>
                <w:b w:val="0"/>
                <w:i w:val="0"/>
              </w:rPr>
            </w:pPr>
            <w:r>
              <w:rPr>
                <w:rFonts w:ascii="Times New Roman" w:hAnsi="Times New Roman"/>
                <w:b w:val="0"/>
                <w:i w:val="0"/>
              </w:rPr>
              <w:t>ул. „Гурко” 6</w:t>
            </w:r>
          </w:p>
        </w:tc>
      </w:tr>
      <w:tr w:rsidR="009E22AA" w:rsidRPr="000E56EE" w:rsidTr="009E22AA">
        <w:trPr>
          <w:trHeight w:val="1547"/>
          <w:jc w:val="center"/>
        </w:trPr>
        <w:tc>
          <w:tcPr>
            <w:tcW w:w="3085" w:type="dxa"/>
            <w:vAlign w:val="center"/>
          </w:tcPr>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 xml:space="preserve">Ръководител на УО на </w:t>
            </w:r>
            <w:r>
              <w:rPr>
                <w:rFonts w:ascii="Times New Roman" w:hAnsi="Times New Roman"/>
                <w:b w:val="0"/>
                <w:i w:val="0"/>
              </w:rPr>
              <w:t>ПТС</w:t>
            </w:r>
          </w:p>
        </w:tc>
        <w:tc>
          <w:tcPr>
            <w:tcW w:w="6061" w:type="dxa"/>
            <w:vAlign w:val="center"/>
          </w:tcPr>
          <w:p w:rsidR="009E22AA" w:rsidRPr="000E56EE" w:rsidRDefault="009E22AA" w:rsidP="009E22AA">
            <w:pPr>
              <w:pStyle w:val="ListParagraph"/>
              <w:rPr>
                <w:rFonts w:ascii="Times New Roman" w:hAnsi="Times New Roman"/>
                <w:i w:val="0"/>
              </w:rPr>
            </w:pPr>
            <w:r>
              <w:rPr>
                <w:rFonts w:ascii="Times New Roman" w:hAnsi="Times New Roman"/>
                <w:i w:val="0"/>
              </w:rPr>
              <w:t>Мартин Георгиев</w:t>
            </w:r>
            <w:r w:rsidRPr="000E56EE">
              <w:rPr>
                <w:rFonts w:ascii="Times New Roman" w:hAnsi="Times New Roman"/>
                <w:i w:val="0"/>
              </w:rPr>
              <w:t>,</w:t>
            </w:r>
          </w:p>
          <w:p w:rsidR="009E22AA" w:rsidRDefault="009E22AA" w:rsidP="009E22AA">
            <w:pPr>
              <w:pStyle w:val="ListParagraph"/>
              <w:rPr>
                <w:rFonts w:ascii="Times New Roman" w:hAnsi="Times New Roman"/>
                <w:b w:val="0"/>
                <w:i w:val="0"/>
              </w:rPr>
            </w:pPr>
            <w:r w:rsidRPr="000E56EE">
              <w:rPr>
                <w:rFonts w:ascii="Times New Roman" w:hAnsi="Times New Roman"/>
                <w:b w:val="0"/>
                <w:i w:val="0"/>
              </w:rPr>
              <w:t>Директор на дирекция „Коор</w:t>
            </w:r>
            <w:r>
              <w:rPr>
                <w:rFonts w:ascii="Times New Roman" w:hAnsi="Times New Roman"/>
                <w:b w:val="0"/>
                <w:i w:val="0"/>
              </w:rPr>
              <w:t>динация на програми и проекти”</w:t>
            </w:r>
            <w:r w:rsidRPr="000E56EE">
              <w:rPr>
                <w:rFonts w:ascii="Times New Roman" w:hAnsi="Times New Roman"/>
                <w:b w:val="0"/>
                <w:i w:val="0"/>
              </w:rPr>
              <w:t xml:space="preserve">; </w:t>
            </w:r>
          </w:p>
          <w:p w:rsidR="009E22AA" w:rsidRPr="000E56EE" w:rsidRDefault="009E22AA" w:rsidP="009E22AA">
            <w:pPr>
              <w:pStyle w:val="ListParagraph"/>
              <w:rPr>
                <w:rFonts w:ascii="Times New Roman" w:hAnsi="Times New Roman"/>
                <w:b w:val="0"/>
                <w:i w:val="0"/>
              </w:rPr>
            </w:pPr>
            <w:proofErr w:type="spellStart"/>
            <w:r w:rsidRPr="000E56EE">
              <w:rPr>
                <w:rFonts w:ascii="Times New Roman" w:hAnsi="Times New Roman"/>
                <w:b w:val="0"/>
                <w:i w:val="0"/>
              </w:rPr>
              <w:t>email</w:t>
            </w:r>
            <w:proofErr w:type="spellEnd"/>
            <w:r w:rsidRPr="000E56EE">
              <w:rPr>
                <w:rFonts w:ascii="Times New Roman" w:hAnsi="Times New Roman"/>
                <w:b w:val="0"/>
                <w:i w:val="0"/>
              </w:rPr>
              <w:t xml:space="preserve">: </w:t>
            </w:r>
            <w:hyperlink r:id="rId22" w:history="1">
              <w:r w:rsidRPr="00DC3770">
                <w:rPr>
                  <w:rStyle w:val="Hyperlink"/>
                  <w:rFonts w:ascii="Times New Roman" w:hAnsi="Times New Roman"/>
                  <w:b w:val="0"/>
                  <w:i w:val="0"/>
                  <w:lang w:eastAsia="pl-PL"/>
                </w:rPr>
                <w:t>mgeorgiev@mt</w:t>
              </w:r>
              <w:r w:rsidRPr="00DC3770">
                <w:rPr>
                  <w:rStyle w:val="Hyperlink"/>
                  <w:rFonts w:ascii="Times New Roman" w:hAnsi="Times New Roman"/>
                  <w:b w:val="0"/>
                  <w:i w:val="0"/>
                  <w:lang w:val="en-US" w:eastAsia="pl-PL"/>
                </w:rPr>
                <w:t>it</w:t>
              </w:r>
              <w:r w:rsidRPr="00DC3770">
                <w:rPr>
                  <w:rStyle w:val="Hyperlink"/>
                  <w:rFonts w:ascii="Times New Roman" w:hAnsi="Times New Roman"/>
                  <w:b w:val="0"/>
                  <w:i w:val="0"/>
                  <w:lang w:eastAsia="pl-PL"/>
                </w:rPr>
                <w:t>c.government.bg</w:t>
              </w:r>
            </w:hyperlink>
          </w:p>
          <w:p w:rsidR="009E22AA" w:rsidRPr="000E56EE" w:rsidRDefault="009E22AA" w:rsidP="009E22AA">
            <w:pPr>
              <w:pStyle w:val="ListParagraph"/>
              <w:rPr>
                <w:rFonts w:ascii="Times New Roman" w:hAnsi="Times New Roman"/>
                <w:b w:val="0"/>
                <w:i w:val="0"/>
              </w:rPr>
            </w:pPr>
            <w:r>
              <w:rPr>
                <w:rFonts w:ascii="Times New Roman" w:hAnsi="Times New Roman"/>
                <w:b w:val="0"/>
                <w:i w:val="0"/>
              </w:rPr>
              <w:t>Тел.:  +359 2 9409 421</w:t>
            </w:r>
          </w:p>
        </w:tc>
      </w:tr>
      <w:tr w:rsidR="009E22AA" w:rsidRPr="000E56EE" w:rsidTr="009E22AA">
        <w:trPr>
          <w:trHeight w:val="697"/>
          <w:jc w:val="center"/>
        </w:trPr>
        <w:tc>
          <w:tcPr>
            <w:tcW w:w="3085" w:type="dxa"/>
            <w:vAlign w:val="center"/>
          </w:tcPr>
          <w:p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lastRenderedPageBreak/>
              <w:t>Интернет адрес:</w:t>
            </w:r>
          </w:p>
        </w:tc>
        <w:tc>
          <w:tcPr>
            <w:tcW w:w="6061" w:type="dxa"/>
            <w:vAlign w:val="center"/>
          </w:tcPr>
          <w:p w:rsidR="009E22AA" w:rsidRDefault="005E7AE6" w:rsidP="009E22AA">
            <w:pPr>
              <w:pStyle w:val="ListParagraph"/>
              <w:rPr>
                <w:rFonts w:ascii="Times New Roman" w:hAnsi="Times New Roman"/>
                <w:b w:val="0"/>
                <w:i w:val="0"/>
              </w:rPr>
            </w:pPr>
            <w:hyperlink r:id="rId23" w:history="1">
              <w:r w:rsidR="009E22AA" w:rsidRPr="00DC3770">
                <w:rPr>
                  <w:rStyle w:val="Hyperlink"/>
                  <w:rFonts w:ascii="Times New Roman" w:hAnsi="Times New Roman"/>
                  <w:b w:val="0"/>
                  <w:i w:val="0"/>
                  <w:lang w:eastAsia="pl-PL"/>
                </w:rPr>
                <w:t>www.mtc.government.bg</w:t>
              </w:r>
            </w:hyperlink>
            <w:r w:rsidR="009E22AA" w:rsidRPr="000E56EE">
              <w:rPr>
                <w:rFonts w:ascii="Times New Roman" w:hAnsi="Times New Roman"/>
                <w:b w:val="0"/>
                <w:i w:val="0"/>
              </w:rPr>
              <w:t xml:space="preserve"> </w:t>
            </w:r>
          </w:p>
          <w:p w:rsidR="009E22AA" w:rsidRPr="000E56EE" w:rsidRDefault="005E7AE6" w:rsidP="009E22AA">
            <w:pPr>
              <w:pStyle w:val="ListParagraph"/>
              <w:rPr>
                <w:rFonts w:ascii="Times New Roman" w:hAnsi="Times New Roman"/>
                <w:b w:val="0"/>
                <w:i w:val="0"/>
              </w:rPr>
            </w:pPr>
            <w:hyperlink r:id="rId24" w:history="1">
              <w:r w:rsidR="009E22AA">
                <w:rPr>
                  <w:rStyle w:val="Hyperlink"/>
                  <w:rFonts w:ascii="Times New Roman" w:hAnsi="Times New Roman"/>
                  <w:b w:val="0"/>
                  <w:i w:val="0"/>
                  <w:lang w:eastAsia="pl-PL"/>
                </w:rPr>
                <w:t>www.eufunds.bg</w:t>
              </w:r>
            </w:hyperlink>
            <w:r w:rsidR="009E22AA" w:rsidRPr="000E56EE">
              <w:rPr>
                <w:rStyle w:val="Hyperlink"/>
                <w:rFonts w:ascii="Times New Roman" w:hAnsi="Times New Roman"/>
                <w:b w:val="0"/>
                <w:i w:val="0"/>
                <w:color w:val="000000"/>
                <w:u w:val="none"/>
                <w:lang w:eastAsia="pl-PL"/>
              </w:rPr>
              <w:t xml:space="preserve"> – </w:t>
            </w:r>
            <w:r w:rsidR="009E22AA">
              <w:rPr>
                <w:rStyle w:val="Hyperlink"/>
                <w:rFonts w:ascii="Times New Roman" w:hAnsi="Times New Roman"/>
                <w:b w:val="0"/>
                <w:i w:val="0"/>
                <w:color w:val="000000"/>
                <w:u w:val="none"/>
                <w:lang w:eastAsia="pl-PL"/>
              </w:rPr>
              <w:t>ПТС</w:t>
            </w:r>
          </w:p>
        </w:tc>
      </w:tr>
    </w:tbl>
    <w:p w:rsidR="009E22AA" w:rsidRDefault="009E22AA" w:rsidP="009E22AA">
      <w:pPr>
        <w:pStyle w:val="ListParagraph"/>
        <w:ind w:firstLine="709"/>
        <w:rPr>
          <w:rFonts w:ascii="Times New Roman" w:hAnsi="Times New Roman"/>
          <w:b w:val="0"/>
          <w:i w:val="0"/>
        </w:rPr>
      </w:pPr>
    </w:p>
    <w:p w:rsidR="009E22AA" w:rsidRDefault="009E22AA" w:rsidP="009E22AA">
      <w:pPr>
        <w:pStyle w:val="ListParagraph"/>
        <w:ind w:firstLine="567"/>
        <w:rPr>
          <w:rFonts w:ascii="Times New Roman" w:hAnsi="Times New Roman"/>
          <w:b w:val="0"/>
          <w:i w:val="0"/>
        </w:rPr>
      </w:pPr>
      <w:r w:rsidRPr="000E56EE">
        <w:rPr>
          <w:rFonts w:ascii="Times New Roman" w:hAnsi="Times New Roman"/>
          <w:b w:val="0"/>
          <w:i w:val="0"/>
        </w:rPr>
        <w:t>С Решение № 7</w:t>
      </w:r>
      <w:r>
        <w:rPr>
          <w:rFonts w:ascii="Times New Roman" w:hAnsi="Times New Roman"/>
          <w:b w:val="0"/>
          <w:i w:val="0"/>
        </w:rPr>
        <w:t>1</w:t>
      </w:r>
      <w:r w:rsidRPr="000E56EE">
        <w:rPr>
          <w:rFonts w:ascii="Times New Roman" w:hAnsi="Times New Roman"/>
          <w:b w:val="0"/>
          <w:i w:val="0"/>
        </w:rPr>
        <w:t xml:space="preserve">2 на Министерския съвет от </w:t>
      </w:r>
      <w:r>
        <w:rPr>
          <w:rFonts w:ascii="Times New Roman" w:hAnsi="Times New Roman"/>
          <w:b w:val="0"/>
          <w:i w:val="0"/>
        </w:rPr>
        <w:t>2020</w:t>
      </w:r>
      <w:r w:rsidRPr="000E56EE">
        <w:rPr>
          <w:rFonts w:ascii="Times New Roman" w:hAnsi="Times New Roman"/>
          <w:b w:val="0"/>
          <w:i w:val="0"/>
        </w:rPr>
        <w:t xml:space="preserve"> г.</w:t>
      </w:r>
      <w:r w:rsidRPr="00230492">
        <w:rPr>
          <w:rFonts w:ascii="Times New Roman" w:hAnsi="Times New Roman"/>
          <w:color w:val="000000"/>
          <w:lang w:eastAsia="pl-PL"/>
        </w:rPr>
        <w:t xml:space="preserve"> </w:t>
      </w:r>
      <w:r w:rsidRPr="000E56EE">
        <w:rPr>
          <w:rFonts w:ascii="Times New Roman" w:hAnsi="Times New Roman"/>
          <w:b w:val="0"/>
          <w:i w:val="0"/>
        </w:rPr>
        <w:t xml:space="preserve">са определени функциите на управляващите органи на програмите, съфинансирани от ЕФРР, ЕСФ, КФ и ЕФМР и от други инструменти и инициативи на ЕС. Дирекция „Координация на програми и проекти” на Министерството на </w:t>
      </w:r>
      <w:r>
        <w:rPr>
          <w:rFonts w:ascii="Times New Roman" w:hAnsi="Times New Roman"/>
          <w:b w:val="0"/>
          <w:i w:val="0"/>
        </w:rPr>
        <w:t>транспорта и</w:t>
      </w:r>
      <w:r w:rsidRPr="000E56EE">
        <w:rPr>
          <w:rFonts w:ascii="Times New Roman" w:hAnsi="Times New Roman"/>
          <w:b w:val="0"/>
          <w:i w:val="0"/>
        </w:rPr>
        <w:t xml:space="preserve"> съобщенията е определена за Управляващ орган на </w:t>
      </w:r>
      <w:r>
        <w:rPr>
          <w:rFonts w:ascii="Times New Roman" w:hAnsi="Times New Roman"/>
          <w:b w:val="0"/>
          <w:i w:val="0"/>
        </w:rPr>
        <w:t>Програма „Транспортна свързаност” 2021-2027 г.</w:t>
      </w:r>
      <w:r w:rsidRPr="000E56EE">
        <w:rPr>
          <w:rFonts w:ascii="Times New Roman" w:hAnsi="Times New Roman"/>
          <w:b w:val="0"/>
          <w:i w:val="0"/>
        </w:rPr>
        <w:t xml:space="preserve"> в точка 1, буква „г“ на Решение № </w:t>
      </w:r>
      <w:r>
        <w:rPr>
          <w:rFonts w:ascii="Times New Roman" w:hAnsi="Times New Roman"/>
          <w:b w:val="0"/>
          <w:i w:val="0"/>
        </w:rPr>
        <w:t>712</w:t>
      </w:r>
      <w:r w:rsidRPr="000E56EE">
        <w:rPr>
          <w:rFonts w:ascii="Times New Roman" w:hAnsi="Times New Roman"/>
          <w:b w:val="0"/>
          <w:i w:val="0"/>
        </w:rPr>
        <w:t xml:space="preserve"> на Министерския съвет от </w:t>
      </w:r>
      <w:r>
        <w:rPr>
          <w:rFonts w:ascii="Times New Roman" w:hAnsi="Times New Roman"/>
          <w:b w:val="0"/>
          <w:i w:val="0"/>
        </w:rPr>
        <w:t>2020</w:t>
      </w:r>
      <w:r w:rsidRPr="000E56EE">
        <w:rPr>
          <w:rFonts w:ascii="Times New Roman" w:hAnsi="Times New Roman"/>
          <w:b w:val="0"/>
          <w:i w:val="0"/>
        </w:rPr>
        <w:t xml:space="preserve"> г. и не изпълнява </w:t>
      </w:r>
      <w:r>
        <w:rPr>
          <w:rFonts w:ascii="Times New Roman" w:hAnsi="Times New Roman"/>
          <w:b w:val="0"/>
          <w:i w:val="0"/>
        </w:rPr>
        <w:t xml:space="preserve">счетоводни </w:t>
      </w:r>
      <w:r w:rsidRPr="000E56EE">
        <w:rPr>
          <w:rFonts w:ascii="Times New Roman" w:hAnsi="Times New Roman"/>
          <w:b w:val="0"/>
          <w:i w:val="0"/>
        </w:rPr>
        <w:t xml:space="preserve">функции съгласно чл. </w:t>
      </w:r>
      <w:r>
        <w:rPr>
          <w:rFonts w:ascii="Times New Roman" w:hAnsi="Times New Roman"/>
          <w:b w:val="0"/>
          <w:i w:val="0"/>
        </w:rPr>
        <w:t>72</w:t>
      </w:r>
      <w:r w:rsidRPr="000E56EE">
        <w:rPr>
          <w:rFonts w:ascii="Times New Roman" w:hAnsi="Times New Roman"/>
          <w:b w:val="0"/>
          <w:i w:val="0"/>
        </w:rPr>
        <w:t xml:space="preserve">, параграф </w:t>
      </w:r>
      <w:r>
        <w:rPr>
          <w:rFonts w:ascii="Times New Roman" w:hAnsi="Times New Roman"/>
          <w:b w:val="0"/>
          <w:i w:val="0"/>
        </w:rPr>
        <w:t>2</w:t>
      </w:r>
      <w:r w:rsidRPr="000E56EE">
        <w:rPr>
          <w:rFonts w:ascii="Times New Roman" w:hAnsi="Times New Roman"/>
          <w:b w:val="0"/>
          <w:i w:val="0"/>
        </w:rPr>
        <w:t xml:space="preserve"> от Регламент (ЕС) № </w:t>
      </w:r>
      <w:r>
        <w:rPr>
          <w:rFonts w:ascii="Times New Roman" w:hAnsi="Times New Roman"/>
          <w:b w:val="0"/>
          <w:i w:val="0"/>
        </w:rPr>
        <w:t>2021</w:t>
      </w:r>
      <w:r w:rsidRPr="000E56EE">
        <w:rPr>
          <w:rFonts w:ascii="Times New Roman" w:hAnsi="Times New Roman"/>
          <w:b w:val="0"/>
          <w:i w:val="0"/>
        </w:rPr>
        <w:t>/</w:t>
      </w:r>
      <w:r>
        <w:rPr>
          <w:rFonts w:ascii="Times New Roman" w:hAnsi="Times New Roman"/>
          <w:b w:val="0"/>
          <w:i w:val="0"/>
        </w:rPr>
        <w:t>1060</w:t>
      </w:r>
      <w:r w:rsidRPr="000E56EE">
        <w:rPr>
          <w:rFonts w:ascii="Times New Roman" w:hAnsi="Times New Roman"/>
          <w:b w:val="0"/>
          <w:i w:val="0"/>
        </w:rPr>
        <w:t xml:space="preserve"> г.</w:t>
      </w:r>
    </w:p>
    <w:p w:rsidR="009E22AA" w:rsidRPr="000E56EE" w:rsidRDefault="009E22AA" w:rsidP="009E22AA">
      <w:pPr>
        <w:pStyle w:val="ListParagraph"/>
        <w:ind w:firstLine="709"/>
        <w:rPr>
          <w:rFonts w:ascii="Times New Roman" w:hAnsi="Times New Roman"/>
          <w:b w:val="0"/>
          <w:i w:val="0"/>
        </w:rPr>
      </w:pPr>
    </w:p>
    <w:p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48" w:name="_Toc139967793"/>
      <w:bookmarkStart w:id="149" w:name="_Toc194486789"/>
      <w:r w:rsidRPr="000B52A0">
        <w:rPr>
          <w:rFonts w:ascii="Times New Roman" w:hAnsi="Times New Roman"/>
          <w:spacing w:val="0"/>
        </w:rPr>
        <w:t>Междинни звена (наименование, адрес и лица за контакт в междинните звена).</w:t>
      </w:r>
      <w:bookmarkEnd w:id="148"/>
      <w:bookmarkEnd w:id="149"/>
    </w:p>
    <w:p w:rsidR="009E22AA" w:rsidRDefault="009E22AA" w:rsidP="009E22AA">
      <w:pPr>
        <w:pStyle w:val="ListParagraph"/>
        <w:ind w:left="567"/>
        <w:rPr>
          <w:rFonts w:ascii="Times New Roman" w:hAnsi="Times New Roman"/>
          <w:b w:val="0"/>
          <w:i w:val="0"/>
        </w:rPr>
      </w:pPr>
    </w:p>
    <w:p w:rsidR="009E22AA" w:rsidRDefault="009E22AA" w:rsidP="009E22AA">
      <w:pPr>
        <w:pStyle w:val="ListParagraph"/>
        <w:ind w:firstLine="567"/>
        <w:rPr>
          <w:rFonts w:ascii="Times New Roman" w:hAnsi="Times New Roman"/>
          <w:b w:val="0"/>
          <w:i w:val="0"/>
        </w:rPr>
      </w:pPr>
      <w:r w:rsidRPr="00E21E41">
        <w:rPr>
          <w:rFonts w:ascii="Times New Roman" w:hAnsi="Times New Roman"/>
          <w:b w:val="0"/>
          <w:i w:val="0"/>
        </w:rPr>
        <w:t xml:space="preserve">Към Управляващ орган на </w:t>
      </w:r>
      <w:r>
        <w:rPr>
          <w:rFonts w:ascii="Times New Roman" w:hAnsi="Times New Roman"/>
          <w:b w:val="0"/>
          <w:i w:val="0"/>
        </w:rPr>
        <w:t>Програма „Транспортна свързаност” 2021-2027 г.</w:t>
      </w:r>
      <w:r w:rsidRPr="00E21E41">
        <w:rPr>
          <w:rFonts w:ascii="Times New Roman" w:hAnsi="Times New Roman"/>
          <w:b w:val="0"/>
          <w:i w:val="0"/>
        </w:rPr>
        <w:t xml:space="preserve"> няма междинни звена.</w:t>
      </w:r>
    </w:p>
    <w:p w:rsidR="009E22AA" w:rsidRPr="00E21E41" w:rsidRDefault="009E22AA" w:rsidP="009E22AA">
      <w:pPr>
        <w:pStyle w:val="ListParagraph"/>
        <w:ind w:firstLine="567"/>
        <w:rPr>
          <w:rFonts w:ascii="Times New Roman" w:hAnsi="Times New Roman"/>
          <w:b w:val="0"/>
          <w:i w:val="0"/>
        </w:rPr>
      </w:pPr>
    </w:p>
    <w:p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50" w:name="_Toc139967794"/>
      <w:bookmarkStart w:id="151" w:name="_Toc194486790"/>
      <w:r w:rsidRPr="000B52A0">
        <w:rPr>
          <w:rFonts w:ascii="Times New Roman" w:hAnsi="Times New Roman"/>
          <w:spacing w:val="0"/>
        </w:rPr>
        <w:t xml:space="preserve">Принципът на разделяне на функциите между одитния орган и управляващите/ </w:t>
      </w:r>
      <w:r>
        <w:rPr>
          <w:rFonts w:ascii="Times New Roman" w:hAnsi="Times New Roman"/>
          <w:spacing w:val="0"/>
        </w:rPr>
        <w:t>счетоводните</w:t>
      </w:r>
      <w:r w:rsidRPr="000B52A0">
        <w:rPr>
          <w:rFonts w:ascii="Times New Roman" w:hAnsi="Times New Roman"/>
          <w:spacing w:val="0"/>
        </w:rPr>
        <w:t xml:space="preserve"> органи.</w:t>
      </w:r>
      <w:bookmarkEnd w:id="150"/>
      <w:bookmarkEnd w:id="151"/>
    </w:p>
    <w:p w:rsidR="009E22AA" w:rsidRDefault="009E22AA" w:rsidP="009E22AA">
      <w:pPr>
        <w:pStyle w:val="ListParagraph"/>
        <w:ind w:firstLine="567"/>
        <w:rPr>
          <w:rFonts w:ascii="Times New Roman" w:hAnsi="Times New Roman"/>
          <w:b w:val="0"/>
          <w:i w:val="0"/>
        </w:rPr>
      </w:pPr>
    </w:p>
    <w:p w:rsidR="009E22AA" w:rsidRDefault="009E22AA" w:rsidP="009E22AA">
      <w:pPr>
        <w:pStyle w:val="ListParagraph"/>
        <w:ind w:firstLine="567"/>
        <w:rPr>
          <w:rFonts w:ascii="Times New Roman" w:hAnsi="Times New Roman"/>
          <w:b w:val="0"/>
          <w:i w:val="0"/>
        </w:rPr>
      </w:pPr>
      <w:r w:rsidRPr="00E21E41">
        <w:rPr>
          <w:rFonts w:ascii="Times New Roman" w:hAnsi="Times New Roman"/>
          <w:b w:val="0"/>
          <w:i w:val="0"/>
        </w:rPr>
        <w:t xml:space="preserve">Одитния орган (Изпълнителна агенция „Одит на средствата от Европейския съюз“) и </w:t>
      </w:r>
      <w:r>
        <w:rPr>
          <w:rFonts w:ascii="Times New Roman" w:hAnsi="Times New Roman"/>
          <w:b w:val="0"/>
          <w:i w:val="0"/>
        </w:rPr>
        <w:t>Счетоводн</w:t>
      </w:r>
      <w:r w:rsidRPr="00E21E41">
        <w:rPr>
          <w:rFonts w:ascii="Times New Roman" w:hAnsi="Times New Roman"/>
          <w:b w:val="0"/>
          <w:i w:val="0"/>
        </w:rPr>
        <w:t xml:space="preserve">ия орган (дирекция „Национален фонд“ към Министерство на финансите) </w:t>
      </w:r>
      <w:r w:rsidRPr="00E21E41">
        <w:rPr>
          <w:rFonts w:ascii="Times New Roman" w:hAnsi="Times New Roman"/>
        </w:rPr>
        <w:t>не са в рамките на един и същ публичен орган</w:t>
      </w:r>
      <w:r w:rsidRPr="00E21E41">
        <w:rPr>
          <w:rFonts w:ascii="Times New Roman" w:hAnsi="Times New Roman"/>
          <w:b w:val="0"/>
          <w:i w:val="0"/>
        </w:rPr>
        <w:t xml:space="preserve"> с Управляващия орган на </w:t>
      </w:r>
      <w:r>
        <w:rPr>
          <w:rFonts w:ascii="Times New Roman" w:hAnsi="Times New Roman"/>
          <w:b w:val="0"/>
          <w:i w:val="0"/>
        </w:rPr>
        <w:t>Програма „Транспортна свързаност” 2021-2027 г.</w:t>
      </w:r>
      <w:r w:rsidRPr="00E21E41">
        <w:rPr>
          <w:rFonts w:ascii="Times New Roman" w:hAnsi="Times New Roman"/>
          <w:b w:val="0"/>
          <w:i w:val="0"/>
        </w:rPr>
        <w:t xml:space="preserve"> (Министерство на </w:t>
      </w:r>
      <w:r>
        <w:rPr>
          <w:rFonts w:ascii="Times New Roman" w:hAnsi="Times New Roman"/>
          <w:b w:val="0"/>
          <w:i w:val="0"/>
        </w:rPr>
        <w:t>транспорта и</w:t>
      </w:r>
      <w:r w:rsidRPr="00E21E41">
        <w:rPr>
          <w:rFonts w:ascii="Times New Roman" w:hAnsi="Times New Roman"/>
          <w:b w:val="0"/>
          <w:i w:val="0"/>
        </w:rPr>
        <w:t xml:space="preserve"> съобщенията).</w:t>
      </w:r>
    </w:p>
    <w:p w:rsidR="009E22AA" w:rsidRPr="00E21E41" w:rsidRDefault="009E22AA" w:rsidP="009E22AA">
      <w:pPr>
        <w:pStyle w:val="ListParagraph"/>
        <w:ind w:firstLine="567"/>
        <w:rPr>
          <w:rFonts w:ascii="Times New Roman" w:hAnsi="Times New Roman"/>
          <w:b w:val="0"/>
          <w:i w:val="0"/>
        </w:rPr>
      </w:pPr>
    </w:p>
    <w:p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52" w:name="_Toc139967795"/>
      <w:bookmarkStart w:id="153" w:name="_Toc194486791"/>
      <w:r w:rsidRPr="000B52A0">
        <w:rPr>
          <w:rFonts w:ascii="Times New Roman" w:hAnsi="Times New Roman"/>
          <w:spacing w:val="0"/>
        </w:rPr>
        <w:t>Организационна диаграма, показваща взаимоотношенията на УО с другите звена, ангажирани в р</w:t>
      </w:r>
      <w:r>
        <w:rPr>
          <w:rFonts w:ascii="Times New Roman" w:hAnsi="Times New Roman"/>
          <w:spacing w:val="0"/>
        </w:rPr>
        <w:t>аботата с администрирането на Е</w:t>
      </w:r>
      <w:r w:rsidRPr="000B52A0">
        <w:rPr>
          <w:rFonts w:ascii="Times New Roman" w:hAnsi="Times New Roman"/>
          <w:spacing w:val="0"/>
        </w:rPr>
        <w:t>Ф</w:t>
      </w:r>
      <w:r>
        <w:rPr>
          <w:rFonts w:ascii="Times New Roman" w:hAnsi="Times New Roman"/>
          <w:spacing w:val="0"/>
        </w:rPr>
        <w:t>СУ</w:t>
      </w:r>
      <w:r w:rsidRPr="000B52A0">
        <w:rPr>
          <w:rFonts w:ascii="Times New Roman" w:hAnsi="Times New Roman"/>
          <w:spacing w:val="0"/>
        </w:rPr>
        <w:t>:</w:t>
      </w:r>
      <w:bookmarkEnd w:id="152"/>
      <w:bookmarkEnd w:id="153"/>
    </w:p>
    <w:p w:rsidR="009E22AA" w:rsidRPr="00E21E41"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sectPr w:rsidR="009E22AA" w:rsidRPr="000E56EE" w:rsidSect="009E22AA">
          <w:footerReference w:type="even" r:id="rId25"/>
          <w:footerReference w:type="default" r:id="rId26"/>
          <w:headerReference w:type="first" r:id="rId27"/>
          <w:pgSz w:w="11906" w:h="16838"/>
          <w:pgMar w:top="1418" w:right="1558" w:bottom="1418" w:left="1418" w:header="709" w:footer="709" w:gutter="0"/>
          <w:cols w:space="708"/>
          <w:titlePg/>
          <w:docGrid w:linePitch="360"/>
        </w:sectPr>
      </w:pPr>
    </w:p>
    <w:p w:rsidR="009E22AA" w:rsidRPr="000E56EE" w:rsidRDefault="009E22AA" w:rsidP="009E22AA">
      <w:pPr>
        <w:pStyle w:val="ListParagraph"/>
        <w:rPr>
          <w:rFonts w:ascii="Times New Roman" w:hAnsi="Times New Roman"/>
        </w:rPr>
      </w:pPr>
      <w:r w:rsidRPr="000E56EE">
        <w:rPr>
          <w:noProof/>
        </w:rPr>
        <w:lastRenderedPageBreak/>
        <mc:AlternateContent>
          <mc:Choice Requires="wpc">
            <w:drawing>
              <wp:inline distT="0" distB="0" distL="0" distR="0" wp14:anchorId="7DF09E00" wp14:editId="12EA5F9D">
                <wp:extent cx="5760720" cy="3479800"/>
                <wp:effectExtent l="14605" t="14605" r="3959225" b="2725420"/>
                <wp:docPr id="1996" name="Canvas 66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a:noFill/>
                        </a:ln>
                      </wpc:whole>
                      <wps:wsp>
                        <wps:cNvPr id="162" name="Rectangle 21"/>
                        <wps:cNvSpPr>
                          <a:spLocks noChangeArrowheads="1"/>
                        </wps:cNvSpPr>
                        <wps:spPr bwMode="auto">
                          <a:xfrm>
                            <a:off x="0" y="2062400"/>
                            <a:ext cx="687002" cy="4126900"/>
                          </a:xfrm>
                          <a:prstGeom prst="rect">
                            <a:avLst/>
                          </a:prstGeom>
                          <a:solidFill>
                            <a:srgbClr val="FFFFFF"/>
                          </a:solidFill>
                          <a:ln w="25400">
                            <a:solidFill>
                              <a:srgbClr val="4F81BD"/>
                            </a:solidFill>
                            <a:miter lim="800000"/>
                            <a:headEnd/>
                            <a:tailEnd/>
                          </a:ln>
                        </wps:spPr>
                        <wps:bodyPr rot="0" vert="horz" wrap="square" lIns="91440" tIns="45720" rIns="91440" bIns="45720" anchor="t" anchorCtr="0" upright="1">
                          <a:noAutofit/>
                        </wps:bodyPr>
                      </wps:wsp>
                      <wps:wsp>
                        <wps:cNvPr id="163" name="Text Box 31"/>
                        <wps:cNvSpPr>
                          <a:spLocks noChangeArrowheads="1"/>
                        </wps:cNvSpPr>
                        <wps:spPr bwMode="auto">
                          <a:xfrm>
                            <a:off x="535902" y="1143000"/>
                            <a:ext cx="2524809" cy="4572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rsidR="005E7AE6" w:rsidRPr="00622075" w:rsidRDefault="005E7AE6" w:rsidP="009E22AA">
                              <w:pPr>
                                <w:jc w:val="center"/>
                                <w:rPr>
                                  <w:rFonts w:ascii="Cambria" w:hAnsi="Cambria"/>
                                  <w:b/>
                                  <w:spacing w:val="20"/>
                                  <w:sz w:val="19"/>
                                  <w:szCs w:val="19"/>
                                </w:rPr>
                              </w:pPr>
                              <w:r>
                                <w:rPr>
                                  <w:rFonts w:ascii="Cambria" w:hAnsi="Cambria"/>
                                  <w:b/>
                                  <w:spacing w:val="20"/>
                                  <w:sz w:val="19"/>
                                  <w:szCs w:val="19"/>
                                </w:rPr>
                                <w:t>Дирекция „</w:t>
                              </w:r>
                              <w:r w:rsidRPr="00622075">
                                <w:rPr>
                                  <w:rFonts w:ascii="Cambria" w:hAnsi="Cambria"/>
                                  <w:bCs/>
                                  <w:i/>
                                  <w:spacing w:val="20"/>
                                  <w:sz w:val="19"/>
                                  <w:szCs w:val="19"/>
                                </w:rPr>
                                <w:t>ЦКЗ</w:t>
                              </w:r>
                              <w:r>
                                <w:rPr>
                                  <w:rFonts w:ascii="Cambria" w:hAnsi="Cambria"/>
                                  <w:bCs/>
                                  <w:i/>
                                  <w:spacing w:val="20"/>
                                  <w:sz w:val="19"/>
                                  <w:szCs w:val="19"/>
                                </w:rPr>
                                <w:t>“ към МС</w:t>
                              </w:r>
                            </w:p>
                            <w:p w:rsidR="005E7AE6" w:rsidRPr="00622075" w:rsidRDefault="005E7AE6" w:rsidP="009E22AA">
                              <w:pPr>
                                <w:jc w:val="center"/>
                                <w:rPr>
                                  <w:rFonts w:ascii="Cambria" w:hAnsi="Cambria"/>
                                  <w:b/>
                                  <w:spacing w:val="20"/>
                                  <w:sz w:val="19"/>
                                  <w:szCs w:val="19"/>
                                </w:rPr>
                              </w:pPr>
                              <w:r w:rsidRPr="00622075">
                                <w:rPr>
                                  <w:rFonts w:ascii="Cambria" w:hAnsi="Cambria"/>
                                  <w:bCs/>
                                  <w:i/>
                                  <w:spacing w:val="20"/>
                                  <w:sz w:val="19"/>
                                  <w:szCs w:val="19"/>
                                </w:rPr>
                                <w:t>Министерски съвет</w:t>
                              </w:r>
                            </w:p>
                            <w:p w:rsidR="005E7AE6" w:rsidRPr="00622075" w:rsidRDefault="005E7AE6" w:rsidP="009E22AA">
                              <w:pPr>
                                <w:spacing w:before="120"/>
                                <w:jc w:val="center"/>
                                <w:rPr>
                                  <w:rFonts w:ascii="Cambria" w:hAnsi="Cambria"/>
                                  <w:b/>
                                  <w:spacing w:val="20"/>
                                  <w:sz w:val="19"/>
                                  <w:szCs w:val="19"/>
                                  <w:lang w:val="en-US"/>
                                </w:rPr>
                              </w:pPr>
                              <w:proofErr w:type="gramStart"/>
                              <w:r w:rsidRPr="00622075">
                                <w:rPr>
                                  <w:rFonts w:ascii="Cambria" w:hAnsi="Cambria"/>
                                  <w:b/>
                                  <w:spacing w:val="20"/>
                                  <w:sz w:val="19"/>
                                  <w:szCs w:val="19"/>
                                  <w:lang w:val="en-US"/>
                                </w:rPr>
                                <w:t>:r</w:t>
                              </w:r>
                              <w:proofErr w:type="gramEnd"/>
                            </w:p>
                            <w:p w:rsidR="005E7AE6" w:rsidRPr="00622075" w:rsidRDefault="005E7AE6" w:rsidP="009E22AA">
                              <w:pPr>
                                <w:spacing w:before="120"/>
                                <w:jc w:val="center"/>
                                <w:rPr>
                                  <w:rFonts w:ascii="Cambria" w:hAnsi="Cambria"/>
                                  <w:b/>
                                  <w:spacing w:val="20"/>
                                  <w:sz w:val="19"/>
                                  <w:szCs w:val="19"/>
                                </w:rPr>
                              </w:pPr>
                              <w:r w:rsidRPr="00622075">
                                <w:rPr>
                                  <w:rFonts w:ascii="Cambria" w:hAnsi="Cambria"/>
                                  <w:b/>
                                  <w:spacing w:val="20"/>
                                  <w:sz w:val="19"/>
                                  <w:szCs w:val="19"/>
                                </w:rPr>
                                <w:t>Министерски съвет</w:t>
                              </w:r>
                            </w:p>
                          </w:txbxContent>
                        </wps:txbx>
                        <wps:bodyPr rot="0" vert="horz" wrap="square" lIns="91440" tIns="45720" rIns="91440" bIns="45720" anchor="t" anchorCtr="0" upright="1">
                          <a:noAutofit/>
                        </wps:bodyPr>
                      </wps:wsp>
                      <wps:wsp>
                        <wps:cNvPr id="164" name="Text Box 32"/>
                        <wps:cNvSpPr>
                          <a:spLocks noChangeArrowheads="1"/>
                        </wps:cNvSpPr>
                        <wps:spPr bwMode="auto">
                          <a:xfrm>
                            <a:off x="1552505" y="559400"/>
                            <a:ext cx="6158921" cy="355000"/>
                          </a:xfrm>
                          <a:prstGeom prst="roundRect">
                            <a:avLst>
                              <a:gd name="adj" fmla="val 16667"/>
                            </a:avLst>
                          </a:prstGeom>
                          <a:solidFill>
                            <a:srgbClr val="4F81BD"/>
                          </a:solidFill>
                          <a:ln w="25400">
                            <a:solidFill>
                              <a:srgbClr val="243F60"/>
                            </a:solidFill>
                            <a:round/>
                            <a:headEnd/>
                            <a:tailEnd/>
                          </a:ln>
                        </wps:spPr>
                        <wps:txbx>
                          <w:txbxContent>
                            <w:p w:rsidR="005E7AE6" w:rsidRPr="00622075" w:rsidRDefault="005E7AE6" w:rsidP="009E22AA">
                              <w:pPr>
                                <w:spacing w:before="120"/>
                                <w:jc w:val="center"/>
                                <w:rPr>
                                  <w:rFonts w:ascii="Cambria" w:hAnsi="Cambria"/>
                                  <w:b/>
                                  <w:spacing w:val="20"/>
                                  <w:sz w:val="19"/>
                                  <w:szCs w:val="19"/>
                                </w:rPr>
                              </w:pPr>
                              <w:r w:rsidRPr="00622075">
                                <w:rPr>
                                  <w:rFonts w:ascii="Cambria" w:hAnsi="Cambria"/>
                                  <w:b/>
                                  <w:spacing w:val="20"/>
                                  <w:sz w:val="19"/>
                                  <w:szCs w:val="19"/>
                                </w:rPr>
                                <w:t>СКУСЕС</w:t>
                              </w:r>
                            </w:p>
                          </w:txbxContent>
                        </wps:txbx>
                        <wps:bodyPr rot="0" vert="horz" wrap="square" lIns="91440" tIns="45720" rIns="91440" bIns="45720" anchor="t" anchorCtr="0" upright="1">
                          <a:noAutofit/>
                        </wps:bodyPr>
                      </wps:wsp>
                      <wps:wsp>
                        <wps:cNvPr id="165" name="Line 33"/>
                        <wps:cNvCnPr>
                          <a:cxnSpLocks noChangeShapeType="1"/>
                        </wps:cNvCnPr>
                        <wps:spPr bwMode="auto">
                          <a:xfrm flipV="1">
                            <a:off x="5488919" y="1600200"/>
                            <a:ext cx="600" cy="325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6" name="Line 49"/>
                        <wps:cNvCnPr>
                          <a:cxnSpLocks noChangeShapeType="1"/>
                        </wps:cNvCnPr>
                        <wps:spPr bwMode="auto">
                          <a:xfrm flipH="1">
                            <a:off x="2631409" y="914400"/>
                            <a:ext cx="2500" cy="223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7" name="Line 50"/>
                        <wps:cNvCnPr>
                          <a:cxnSpLocks noChangeShapeType="1"/>
                        </wps:cNvCnPr>
                        <wps:spPr bwMode="auto">
                          <a:xfrm flipV="1">
                            <a:off x="4282415" y="914400"/>
                            <a:ext cx="1300" cy="216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8" name="Text Box 51"/>
                        <wps:cNvSpPr>
                          <a:spLocks noChangeArrowheads="1"/>
                        </wps:cNvSpPr>
                        <wps:spPr bwMode="auto">
                          <a:xfrm>
                            <a:off x="853403" y="0"/>
                            <a:ext cx="8014328" cy="342900"/>
                          </a:xfrm>
                          <a:prstGeom prst="roundRect">
                            <a:avLst>
                              <a:gd name="adj" fmla="val 16667"/>
                            </a:avLst>
                          </a:prstGeom>
                          <a:solidFill>
                            <a:srgbClr val="4F81BD"/>
                          </a:solidFill>
                          <a:ln w="25400">
                            <a:solidFill>
                              <a:srgbClr val="243F60"/>
                            </a:solidFill>
                            <a:round/>
                            <a:headEnd/>
                            <a:tailEnd/>
                          </a:ln>
                        </wps:spPr>
                        <wps:txbx>
                          <w:txbxContent>
                            <w:p w:rsidR="005E7AE6" w:rsidRPr="00622075" w:rsidRDefault="005E7AE6" w:rsidP="009E22AA">
                              <w:pPr>
                                <w:spacing w:before="120"/>
                                <w:jc w:val="center"/>
                                <w:rPr>
                                  <w:rFonts w:ascii="Cambria" w:hAnsi="Cambria"/>
                                  <w:b/>
                                  <w:spacing w:val="20"/>
                                  <w:sz w:val="19"/>
                                  <w:szCs w:val="19"/>
                                </w:rPr>
                              </w:pPr>
                              <w:r w:rsidRPr="00622075">
                                <w:rPr>
                                  <w:rFonts w:ascii="Cambria" w:hAnsi="Cambria"/>
                                  <w:b/>
                                  <w:spacing w:val="20"/>
                                  <w:sz w:val="19"/>
                                  <w:szCs w:val="19"/>
                                </w:rPr>
                                <w:t>ЕВРОПЕЙСКА КОМИСИЯ</w:t>
                              </w:r>
                            </w:p>
                          </w:txbxContent>
                        </wps:txbx>
                        <wps:bodyPr rot="0" vert="horz" wrap="square" lIns="91440" tIns="45720" rIns="91440" bIns="45720" anchor="t" anchorCtr="0" upright="1">
                          <a:noAutofit/>
                        </wps:bodyPr>
                      </wps:wsp>
                      <wps:wsp>
                        <wps:cNvPr id="169" name="Text Box 52"/>
                        <wps:cNvSpPr txBox="1">
                          <a:spLocks noChangeArrowheads="1"/>
                        </wps:cNvSpPr>
                        <wps:spPr bwMode="auto">
                          <a:xfrm>
                            <a:off x="1107404" y="5715000"/>
                            <a:ext cx="8509030" cy="342900"/>
                          </a:xfrm>
                          <a:prstGeom prst="rect">
                            <a:avLst/>
                          </a:prstGeom>
                          <a:gradFill rotWithShape="1">
                            <a:gsLst>
                              <a:gs pos="0">
                                <a:srgbClr val="A3C4FF"/>
                              </a:gs>
                              <a:gs pos="35001">
                                <a:srgbClr val="BFD5FF"/>
                              </a:gs>
                              <a:gs pos="100000">
                                <a:srgbClr val="E5EEFF"/>
                              </a:gs>
                            </a:gsLst>
                            <a:lin ang="16200000" scaled="1"/>
                          </a:gradFill>
                          <a:ln w="9525">
                            <a:solidFill>
                              <a:srgbClr val="4579B8"/>
                            </a:solidFill>
                            <a:miter lim="800000"/>
                            <a:headEnd/>
                            <a:tailEnd/>
                          </a:ln>
                          <a:effectLst>
                            <a:outerShdw dist="20000" dir="5400000" rotWithShape="0">
                              <a:srgbClr val="000000">
                                <a:alpha val="37999"/>
                              </a:srgbClr>
                            </a:outerShdw>
                          </a:effectLst>
                        </wps:spPr>
                        <wps:txbx>
                          <w:txbxContent>
                            <w:p w:rsidR="005E7AE6" w:rsidRPr="000B52A0" w:rsidRDefault="005E7AE6" w:rsidP="009E22AA">
                              <w:pPr>
                                <w:spacing w:before="100" w:beforeAutospacing="1"/>
                                <w:jc w:val="center"/>
                                <w:rPr>
                                  <w:rFonts w:ascii="Times New Roman" w:hAnsi="Times New Roman"/>
                                  <w:bCs/>
                                  <w:i/>
                                  <w:sz w:val="19"/>
                                  <w:szCs w:val="19"/>
                                </w:rPr>
                              </w:pPr>
                              <w:r>
                                <w:rPr>
                                  <w:rFonts w:ascii="Times New Roman" w:hAnsi="Times New Roman"/>
                                  <w:b/>
                                  <w:sz w:val="19"/>
                                  <w:szCs w:val="19"/>
                                </w:rPr>
                                <w:t>БЕНЕФИЦИЕНТ</w:t>
                              </w:r>
                              <w:r w:rsidRPr="00743B91">
                                <w:rPr>
                                  <w:rFonts w:ascii="Times New Roman" w:hAnsi="Times New Roman"/>
                                  <w:b/>
                                  <w:iCs/>
                                  <w:sz w:val="19"/>
                                  <w:szCs w:val="19"/>
                                </w:rPr>
                                <w:t>И</w:t>
                              </w:r>
                            </w:p>
                          </w:txbxContent>
                        </wps:txbx>
                        <wps:bodyPr rot="0" vert="horz" wrap="square" lIns="91440" tIns="45720" rIns="91440" bIns="45720" anchor="t" anchorCtr="0" upright="1">
                          <a:noAutofit/>
                        </wps:bodyPr>
                      </wps:wsp>
                      <wps:wsp>
                        <wps:cNvPr id="170" name="Line 54"/>
                        <wps:cNvCnPr>
                          <a:cxnSpLocks noChangeShapeType="1"/>
                        </wps:cNvCnPr>
                        <wps:spPr bwMode="auto">
                          <a:xfrm>
                            <a:off x="8283529" y="582930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1" name="Line 55"/>
                        <wps:cNvCnPr>
                          <a:cxnSpLocks noChangeShapeType="1"/>
                        </wps:cNvCnPr>
                        <wps:spPr bwMode="auto">
                          <a:xfrm>
                            <a:off x="8397829" y="582930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 name="Line 56"/>
                        <wps:cNvCnPr>
                          <a:cxnSpLocks noChangeShapeType="1"/>
                        </wps:cNvCnPr>
                        <wps:spPr bwMode="auto">
                          <a:xfrm>
                            <a:off x="1107404" y="1714500"/>
                            <a:ext cx="600" cy="342900"/>
                          </a:xfrm>
                          <a:prstGeom prst="line">
                            <a:avLst/>
                          </a:prstGeom>
                          <a:noFill/>
                          <a:ln w="9525">
                            <a:solidFill>
                              <a:srgbClr val="000000"/>
                            </a:solidFill>
                            <a:prstDash val="dash"/>
                            <a:round/>
                            <a:headEnd type="arrow" w="lg" len="med"/>
                            <a:tailEnd type="arrow" w="lg" len="med"/>
                          </a:ln>
                          <a:extLst>
                            <a:ext uri="{909E8E84-426E-40DD-AFC4-6F175D3DCCD1}">
                              <a14:hiddenFill xmlns:a14="http://schemas.microsoft.com/office/drawing/2010/main">
                                <a:noFill/>
                              </a14:hiddenFill>
                            </a:ext>
                          </a:extLst>
                        </wps:spPr>
                        <wps:bodyPr/>
                      </wps:wsp>
                      <wps:wsp>
                        <wps:cNvPr id="173" name="Line 58"/>
                        <wps:cNvCnPr>
                          <a:cxnSpLocks noChangeShapeType="1"/>
                        </wps:cNvCnPr>
                        <wps:spPr bwMode="auto">
                          <a:xfrm>
                            <a:off x="1282704" y="2064300"/>
                            <a:ext cx="6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76" name="Line 59"/>
                        <wps:cNvCnPr>
                          <a:cxnSpLocks noChangeShapeType="1"/>
                        </wps:cNvCnPr>
                        <wps:spPr bwMode="auto">
                          <a:xfrm>
                            <a:off x="2522609" y="2073200"/>
                            <a:ext cx="7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77" name="Line 60"/>
                        <wps:cNvCnPr>
                          <a:cxnSpLocks noChangeShapeType="1"/>
                        </wps:cNvCnPr>
                        <wps:spPr bwMode="auto">
                          <a:xfrm>
                            <a:off x="3561512" y="20993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3" name="Line 61"/>
                        <wps:cNvCnPr>
                          <a:cxnSpLocks noChangeShapeType="1"/>
                        </wps:cNvCnPr>
                        <wps:spPr bwMode="auto">
                          <a:xfrm>
                            <a:off x="4733916" y="2091600"/>
                            <a:ext cx="6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4" name="Line 62"/>
                        <wps:cNvCnPr>
                          <a:cxnSpLocks noChangeShapeType="1"/>
                        </wps:cNvCnPr>
                        <wps:spPr bwMode="auto">
                          <a:xfrm>
                            <a:off x="6050321" y="2073900"/>
                            <a:ext cx="12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5" name="Line 63"/>
                        <wps:cNvCnPr>
                          <a:cxnSpLocks noChangeShapeType="1"/>
                        </wps:cNvCnPr>
                        <wps:spPr bwMode="auto">
                          <a:xfrm>
                            <a:off x="7183725" y="20802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6" name="Line 64"/>
                        <wps:cNvCnPr>
                          <a:cxnSpLocks noChangeShapeType="1"/>
                        </wps:cNvCnPr>
                        <wps:spPr bwMode="auto">
                          <a:xfrm>
                            <a:off x="1310605" y="182880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 name="Line 65"/>
                        <wps:cNvCnPr>
                          <a:cxnSpLocks noChangeShapeType="1"/>
                        </wps:cNvCnPr>
                        <wps:spPr bwMode="auto">
                          <a:xfrm>
                            <a:off x="1310605" y="182880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 name="Rectangle 66"/>
                        <wps:cNvSpPr>
                          <a:spLocks noChangeArrowheads="1"/>
                        </wps:cNvSpPr>
                        <wps:spPr bwMode="auto">
                          <a:xfrm>
                            <a:off x="109200" y="2135500"/>
                            <a:ext cx="470502" cy="3982000"/>
                          </a:xfrm>
                          <a:prstGeom prst="roundRect">
                            <a:avLst>
                              <a:gd name="adj" fmla="val 16667"/>
                            </a:avLst>
                          </a:prstGeom>
                          <a:solidFill>
                            <a:srgbClr val="FFFFFF"/>
                          </a:solidFill>
                          <a:ln w="25400">
                            <a:solidFill>
                              <a:srgbClr val="4F81BD"/>
                            </a:solidFill>
                            <a:round/>
                            <a:headEnd/>
                            <a:tailEnd/>
                          </a:ln>
                        </wps:spPr>
                        <wps:txbx>
                          <w:txbxContent>
                            <w:p w:rsidR="005E7AE6" w:rsidRPr="00A92C96" w:rsidRDefault="005E7AE6" w:rsidP="009E22AA">
                              <w:pPr>
                                <w:jc w:val="center"/>
                                <w:rPr>
                                  <w:rFonts w:ascii="Times New Roman" w:hAnsi="Times New Roman"/>
                                  <w:b/>
                                  <w:sz w:val="19"/>
                                  <w:szCs w:val="19"/>
                                </w:rPr>
                              </w:pPr>
                              <w:r w:rsidRPr="00A92C96">
                                <w:rPr>
                                  <w:rFonts w:ascii="Times New Roman" w:hAnsi="Times New Roman"/>
                                  <w:b/>
                                  <w:sz w:val="19"/>
                                  <w:szCs w:val="19"/>
                                </w:rPr>
                                <w:t>ОДИТЕН ОРГАН И ОРГАН – ИА  ОСЕС към МФ</w:t>
                              </w:r>
                            </w:p>
                            <w:p w:rsidR="005E7AE6" w:rsidRPr="00406644" w:rsidRDefault="005E7AE6" w:rsidP="009E22AA">
                              <w:pPr>
                                <w:jc w:val="center"/>
                                <w:rPr>
                                  <w:rFonts w:ascii="Trebuchet MS" w:hAnsi="Trebuchet MS"/>
                                  <w:b/>
                                  <w:sz w:val="19"/>
                                  <w:szCs w:val="19"/>
                                </w:rPr>
                              </w:pPr>
                            </w:p>
                          </w:txbxContent>
                        </wps:txbx>
                        <wps:bodyPr rot="0" vert="vert270" wrap="square" lIns="91440" tIns="45720" rIns="91440" bIns="45720" anchor="t" anchorCtr="0" upright="1">
                          <a:noAutofit/>
                        </wps:bodyPr>
                      </wps:wsp>
                      <wps:wsp>
                        <wps:cNvPr id="189" name="Line 67"/>
                        <wps:cNvCnPr>
                          <a:cxnSpLocks noChangeShapeType="1"/>
                        </wps:cNvCnPr>
                        <wps:spPr bwMode="auto">
                          <a:xfrm flipV="1">
                            <a:off x="5615919" y="1600200"/>
                            <a:ext cx="600" cy="4349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0" name="AutoShape 68"/>
                        <wps:cNvSpPr>
                          <a:spLocks noChangeArrowheads="1"/>
                        </wps:cNvSpPr>
                        <wps:spPr bwMode="auto">
                          <a:xfrm>
                            <a:off x="687002" y="3402300"/>
                            <a:ext cx="362001" cy="1303600"/>
                          </a:xfrm>
                          <a:prstGeom prst="rightArrow">
                            <a:avLst>
                              <a:gd name="adj1" fmla="val 50000"/>
                              <a:gd name="adj2" fmla="val 25000"/>
                            </a:avLst>
                          </a:prstGeom>
                          <a:noFill/>
                          <a:ln w="2857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91" name="Text Box 69"/>
                        <wps:cNvSpPr>
                          <a:spLocks noChangeArrowheads="1"/>
                        </wps:cNvSpPr>
                        <wps:spPr bwMode="auto">
                          <a:xfrm>
                            <a:off x="3329912" y="1143000"/>
                            <a:ext cx="1752606" cy="5143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rsidR="005E7AE6" w:rsidRPr="00622075" w:rsidRDefault="005E7AE6" w:rsidP="009E22AA">
                              <w:pPr>
                                <w:ind w:left="-142" w:right="-212"/>
                                <w:jc w:val="center"/>
                                <w:rPr>
                                  <w:rFonts w:ascii="Cambria" w:hAnsi="Cambria"/>
                                  <w:b/>
                                  <w:spacing w:val="20"/>
                                  <w:sz w:val="19"/>
                                  <w:szCs w:val="19"/>
                                </w:rPr>
                              </w:pPr>
                              <w:r w:rsidRPr="00622075">
                                <w:rPr>
                                  <w:rFonts w:ascii="Cambria" w:hAnsi="Cambria"/>
                                  <w:b/>
                                  <w:spacing w:val="20"/>
                                  <w:sz w:val="19"/>
                                  <w:szCs w:val="19"/>
                                </w:rPr>
                                <w:t>СО - дирекция „Национален фонд“ МФ</w:t>
                              </w:r>
                            </w:p>
                          </w:txbxContent>
                        </wps:txbx>
                        <wps:bodyPr rot="0" vert="horz" wrap="square" lIns="91440" tIns="45720" rIns="91440" bIns="45720" anchor="t" anchorCtr="0" upright="1">
                          <a:noAutofit/>
                        </wps:bodyPr>
                      </wps:wsp>
                      <wps:wsp>
                        <wps:cNvPr id="416" name="Text Box 22"/>
                        <wps:cNvSpPr txBox="1">
                          <a:spLocks noChangeArrowheads="1"/>
                        </wps:cNvSpPr>
                        <wps:spPr bwMode="auto">
                          <a:xfrm>
                            <a:off x="1072504" y="3200400"/>
                            <a:ext cx="9753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127982" w:rsidRDefault="005E7AE6" w:rsidP="009E22AA">
                              <w:pPr>
                                <w:jc w:val="center"/>
                                <w:rPr>
                                  <w:rFonts w:ascii="Times New Roman" w:hAnsi="Times New Roman"/>
                                  <w:b/>
                                  <w:sz w:val="19"/>
                                  <w:szCs w:val="19"/>
                                </w:rPr>
                              </w:pPr>
                              <w:r w:rsidRPr="00127982">
                                <w:rPr>
                                  <w:rFonts w:ascii="Times New Roman" w:hAnsi="Times New Roman"/>
                                  <w:b/>
                                  <w:sz w:val="19"/>
                                  <w:szCs w:val="19"/>
                                </w:rPr>
                                <w:t>Програма за развитие на</w:t>
                              </w:r>
                            </w:p>
                            <w:p w:rsidR="005E7AE6" w:rsidRPr="00A92C96" w:rsidRDefault="005E7AE6" w:rsidP="009E22AA">
                              <w:pPr>
                                <w:jc w:val="center"/>
                                <w:rPr>
                                  <w:rFonts w:ascii="Times New Roman" w:hAnsi="Times New Roman"/>
                                  <w:b/>
                                  <w:sz w:val="19"/>
                                  <w:szCs w:val="19"/>
                                </w:rPr>
                              </w:pPr>
                              <w:r w:rsidRPr="00127982">
                                <w:rPr>
                                  <w:rFonts w:ascii="Times New Roman" w:hAnsi="Times New Roman"/>
                                  <w:b/>
                                  <w:sz w:val="19"/>
                                  <w:szCs w:val="19"/>
                                </w:rPr>
                                <w:t>регионите</w:t>
                              </w:r>
                            </w:p>
                            <w:p w:rsidR="005E7AE6" w:rsidRPr="00406644" w:rsidRDefault="005E7AE6" w:rsidP="009E22AA">
                              <w:pPr>
                                <w:jc w:val="center"/>
                                <w:rPr>
                                  <w:rFonts w:ascii="Trebuchet MS" w:hAnsi="Trebuchet MS"/>
                                  <w:b/>
                                  <w:sz w:val="19"/>
                                  <w:szCs w:val="19"/>
                                </w:rPr>
                              </w:pPr>
                              <w:r w:rsidRPr="00406644">
                                <w:rPr>
                                  <w:rFonts w:ascii="Trebuchet MS" w:hAnsi="Trebuchet MS"/>
                                  <w:b/>
                                  <w:sz w:val="19"/>
                                  <w:szCs w:val="19"/>
                                </w:rPr>
                                <w:t>МРРБ</w:t>
                              </w:r>
                            </w:p>
                          </w:txbxContent>
                        </wps:txbx>
                        <wps:bodyPr rot="0" vert="horz" wrap="square" lIns="91440" tIns="45720" rIns="91440" bIns="45720" anchor="t" anchorCtr="0" upright="1">
                          <a:noAutofit/>
                        </wps:bodyPr>
                      </wps:wsp>
                      <wps:wsp>
                        <wps:cNvPr id="417" name="Text Box 23"/>
                        <wps:cNvSpPr txBox="1">
                          <a:spLocks noChangeArrowheads="1"/>
                        </wps:cNvSpPr>
                        <wps:spPr bwMode="auto">
                          <a:xfrm>
                            <a:off x="2148607" y="3208600"/>
                            <a:ext cx="9756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127982" w:rsidRDefault="005E7AE6" w:rsidP="009E22AA">
                              <w:pPr>
                                <w:spacing w:after="0"/>
                                <w:jc w:val="center"/>
                                <w:rPr>
                                  <w:rFonts w:ascii="Times New Roman" w:hAnsi="Times New Roman"/>
                                  <w:b/>
                                  <w:sz w:val="19"/>
                                  <w:szCs w:val="19"/>
                                </w:rPr>
                              </w:pPr>
                              <w:r w:rsidRPr="00127982">
                                <w:rPr>
                                  <w:rFonts w:ascii="Times New Roman" w:hAnsi="Times New Roman"/>
                                  <w:b/>
                                  <w:sz w:val="19"/>
                                  <w:szCs w:val="19"/>
                                </w:rPr>
                                <w:t>Програма за конкурентоспособност и иновации в</w:t>
                              </w:r>
                            </w:p>
                            <w:p w:rsidR="005E7AE6" w:rsidRPr="00B35D9C" w:rsidRDefault="005E7AE6" w:rsidP="009E22AA">
                              <w:pPr>
                                <w:spacing w:after="0"/>
                                <w:jc w:val="center"/>
                                <w:rPr>
                                  <w:rFonts w:ascii="Times New Roman" w:hAnsi="Times New Roman"/>
                                  <w:b/>
                                  <w:sz w:val="19"/>
                                  <w:szCs w:val="19"/>
                                </w:rPr>
                              </w:pPr>
                              <w:r w:rsidRPr="00127982">
                                <w:rPr>
                                  <w:rFonts w:ascii="Times New Roman" w:hAnsi="Times New Roman"/>
                                  <w:b/>
                                  <w:sz w:val="19"/>
                                  <w:szCs w:val="19"/>
                                </w:rPr>
                                <w:t>предприятията</w:t>
                              </w:r>
                              <w:r w:rsidRPr="00B35D9C">
                                <w:rPr>
                                  <w:rFonts w:ascii="Times New Roman" w:hAnsi="Times New Roman"/>
                                  <w:b/>
                                  <w:sz w:val="19"/>
                                  <w:szCs w:val="19"/>
                                </w:rPr>
                                <w:t>”</w:t>
                              </w:r>
                            </w:p>
                            <w:p w:rsidR="005E7AE6" w:rsidRPr="00406644" w:rsidRDefault="005E7AE6" w:rsidP="009E22AA">
                              <w:pPr>
                                <w:jc w:val="center"/>
                                <w:rPr>
                                  <w:rFonts w:ascii="Trebuchet MS" w:hAnsi="Trebuchet MS"/>
                                  <w:b/>
                                  <w:sz w:val="19"/>
                                  <w:szCs w:val="19"/>
                                </w:rPr>
                              </w:pPr>
                              <w:r w:rsidRPr="00A92C96">
                                <w:rPr>
                                  <w:rFonts w:ascii="Times New Roman" w:hAnsi="Times New Roman"/>
                                  <w:b/>
                                  <w:sz w:val="19"/>
                                  <w:szCs w:val="19"/>
                                </w:rPr>
                                <w:t>МИ</w:t>
                              </w:r>
                            </w:p>
                            <w:p w:rsidR="005E7AE6" w:rsidRPr="00513E50" w:rsidRDefault="005E7AE6" w:rsidP="009E22AA">
                              <w:pPr>
                                <w:autoSpaceDE w:val="0"/>
                                <w:autoSpaceDN w:val="0"/>
                                <w:adjustRightInd w:val="0"/>
                                <w:jc w:val="center"/>
                                <w:rPr>
                                  <w:sz w:val="16"/>
                                </w:rPr>
                              </w:pPr>
                            </w:p>
                            <w:p w:rsidR="005E7AE6" w:rsidRPr="00513E50" w:rsidRDefault="005E7AE6" w:rsidP="009E22AA"/>
                            <w:p w:rsidR="005E7AE6" w:rsidRPr="00957F26" w:rsidRDefault="005E7AE6" w:rsidP="009E22AA">
                              <w:pPr>
                                <w:autoSpaceDE w:val="0"/>
                                <w:autoSpaceDN w:val="0"/>
                                <w:adjustRightInd w:val="0"/>
                                <w:rPr>
                                  <w:sz w:val="16"/>
                                  <w:lang w:val="ru-RU"/>
                                </w:rPr>
                              </w:pPr>
                            </w:p>
                            <w:p w:rsidR="005E7AE6" w:rsidRPr="00957F26" w:rsidRDefault="005E7AE6" w:rsidP="009E22AA">
                              <w:pPr>
                                <w:autoSpaceDE w:val="0"/>
                                <w:autoSpaceDN w:val="0"/>
                                <w:adjustRightInd w:val="0"/>
                                <w:rPr>
                                  <w:sz w:val="16"/>
                                  <w:lang w:val="ru-RU"/>
                                </w:rPr>
                              </w:pPr>
                            </w:p>
                            <w:p w:rsidR="005E7AE6" w:rsidRPr="00957F26" w:rsidRDefault="005E7AE6" w:rsidP="009E22AA">
                              <w:pPr>
                                <w:autoSpaceDE w:val="0"/>
                                <w:autoSpaceDN w:val="0"/>
                                <w:adjustRightInd w:val="0"/>
                                <w:rPr>
                                  <w:sz w:val="16"/>
                                  <w:lang w:val="ru-RU"/>
                                </w:rPr>
                              </w:pPr>
                            </w:p>
                          </w:txbxContent>
                        </wps:txbx>
                        <wps:bodyPr rot="0" vert="horz" wrap="square" lIns="91440" tIns="45720" rIns="91440" bIns="45720" anchor="t" anchorCtr="0" upright="1">
                          <a:noAutofit/>
                        </wps:bodyPr>
                      </wps:wsp>
                      <wps:wsp>
                        <wps:cNvPr id="418" name="Text Box 24"/>
                        <wps:cNvSpPr txBox="1">
                          <a:spLocks noChangeArrowheads="1"/>
                        </wps:cNvSpPr>
                        <wps:spPr bwMode="auto">
                          <a:xfrm>
                            <a:off x="3212411" y="3225800"/>
                            <a:ext cx="1071304"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Default="005E7AE6" w:rsidP="009E22AA">
                              <w:pPr>
                                <w:spacing w:after="0"/>
                                <w:jc w:val="center"/>
                                <w:rPr>
                                  <w:rFonts w:ascii="Times New Roman" w:hAnsi="Times New Roman"/>
                                  <w:b/>
                                  <w:sz w:val="19"/>
                                  <w:szCs w:val="19"/>
                                </w:rPr>
                              </w:pPr>
                              <w:r>
                                <w:rPr>
                                  <w:rFonts w:ascii="Times New Roman" w:hAnsi="Times New Roman"/>
                                  <w:b/>
                                  <w:sz w:val="19"/>
                                  <w:szCs w:val="19"/>
                                </w:rPr>
                                <w:t xml:space="preserve">Програма </w:t>
                              </w:r>
                              <w:r w:rsidRPr="00B35D9C">
                                <w:rPr>
                                  <w:rFonts w:ascii="Times New Roman" w:hAnsi="Times New Roman"/>
                                  <w:b/>
                                  <w:sz w:val="19"/>
                                  <w:szCs w:val="19"/>
                                </w:rPr>
                                <w:t xml:space="preserve">Развитие на Човешките ресурси </w:t>
                              </w:r>
                            </w:p>
                            <w:p w:rsidR="005E7AE6" w:rsidRDefault="005E7AE6" w:rsidP="009E22AA">
                              <w:pPr>
                                <w:spacing w:after="0"/>
                                <w:jc w:val="center"/>
                                <w:rPr>
                                  <w:rFonts w:ascii="Times New Roman" w:hAnsi="Times New Roman"/>
                                  <w:b/>
                                  <w:sz w:val="19"/>
                                  <w:szCs w:val="19"/>
                                </w:rPr>
                              </w:pPr>
                            </w:p>
                            <w:p w:rsidR="005E7AE6" w:rsidRPr="00406644" w:rsidRDefault="005E7AE6" w:rsidP="009E22AA">
                              <w:pPr>
                                <w:spacing w:after="0"/>
                                <w:jc w:val="center"/>
                                <w:rPr>
                                  <w:rFonts w:ascii="Trebuchet MS" w:hAnsi="Trebuchet MS"/>
                                  <w:b/>
                                  <w:sz w:val="19"/>
                                  <w:szCs w:val="19"/>
                                </w:rPr>
                              </w:pPr>
                              <w:r w:rsidRPr="00A92C96">
                                <w:rPr>
                                  <w:rFonts w:ascii="Times New Roman" w:hAnsi="Times New Roman"/>
                                  <w:b/>
                                  <w:sz w:val="19"/>
                                  <w:szCs w:val="19"/>
                                </w:rPr>
                                <w:t>МТСП</w:t>
                              </w:r>
                            </w:p>
                          </w:txbxContent>
                        </wps:txbx>
                        <wps:bodyPr rot="0" vert="horz" wrap="square" lIns="91440" tIns="45720" rIns="91440" bIns="45720" anchor="t" anchorCtr="0" upright="1">
                          <a:noAutofit/>
                        </wps:bodyPr>
                      </wps:wsp>
                      <wps:wsp>
                        <wps:cNvPr id="419" name="Text Box 25"/>
                        <wps:cNvSpPr txBox="1">
                          <a:spLocks noChangeArrowheads="1"/>
                        </wps:cNvSpPr>
                        <wps:spPr bwMode="auto">
                          <a:xfrm>
                            <a:off x="4356715" y="3227700"/>
                            <a:ext cx="9417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B35D9C" w:rsidRDefault="005E7AE6" w:rsidP="009E22AA">
                              <w:pPr>
                                <w:spacing w:after="0"/>
                                <w:jc w:val="center"/>
                                <w:rPr>
                                  <w:rFonts w:ascii="Times New Roman" w:hAnsi="Times New Roman"/>
                                  <w:b/>
                                  <w:sz w:val="19"/>
                                  <w:szCs w:val="19"/>
                                </w:rPr>
                              </w:pPr>
                              <w:r>
                                <w:rPr>
                                  <w:rFonts w:ascii="Times New Roman" w:hAnsi="Times New Roman"/>
                                  <w:b/>
                                  <w:sz w:val="19"/>
                                  <w:szCs w:val="19"/>
                                </w:rPr>
                                <w:t>Програма „Околна среда</w:t>
                              </w:r>
                              <w:r w:rsidRPr="00B35D9C">
                                <w:rPr>
                                  <w:rFonts w:ascii="Times New Roman" w:hAnsi="Times New Roman"/>
                                  <w:b/>
                                  <w:sz w:val="19"/>
                                  <w:szCs w:val="19"/>
                                </w:rPr>
                                <w:t>”</w:t>
                              </w:r>
                            </w:p>
                            <w:p w:rsidR="005E7AE6" w:rsidRPr="00A92C96" w:rsidRDefault="005E7AE6" w:rsidP="009E22AA">
                              <w:pPr>
                                <w:jc w:val="center"/>
                                <w:rPr>
                                  <w:rFonts w:ascii="Trebuchet MS" w:hAnsi="Trebuchet MS"/>
                                  <w:b/>
                                  <w:sz w:val="4"/>
                                  <w:szCs w:val="4"/>
                                </w:rPr>
                              </w:pPr>
                            </w:p>
                            <w:p w:rsidR="005E7AE6" w:rsidRDefault="005E7AE6" w:rsidP="009E22AA">
                              <w:pPr>
                                <w:jc w:val="center"/>
                                <w:rPr>
                                  <w:rFonts w:ascii="Times New Roman" w:hAnsi="Times New Roman"/>
                                  <w:b/>
                                  <w:sz w:val="19"/>
                                  <w:szCs w:val="19"/>
                                </w:rPr>
                              </w:pPr>
                            </w:p>
                            <w:p w:rsidR="005E7AE6" w:rsidRPr="00406644" w:rsidRDefault="005E7AE6" w:rsidP="009E22AA">
                              <w:pPr>
                                <w:jc w:val="center"/>
                                <w:rPr>
                                  <w:rFonts w:ascii="Trebuchet MS" w:hAnsi="Trebuchet MS"/>
                                  <w:b/>
                                  <w:sz w:val="19"/>
                                  <w:szCs w:val="19"/>
                                </w:rPr>
                              </w:pPr>
                              <w:r w:rsidRPr="00A92C96">
                                <w:rPr>
                                  <w:rFonts w:ascii="Times New Roman" w:hAnsi="Times New Roman"/>
                                  <w:b/>
                                  <w:sz w:val="19"/>
                                  <w:szCs w:val="19"/>
                                </w:rPr>
                                <w:t>МОСВ</w:t>
                              </w:r>
                            </w:p>
                          </w:txbxContent>
                        </wps:txbx>
                        <wps:bodyPr rot="0" vert="horz" wrap="square" lIns="91440" tIns="45720" rIns="91440" bIns="45720" anchor="t" anchorCtr="0" upright="1">
                          <a:noAutofit/>
                        </wps:bodyPr>
                      </wps:wsp>
                      <wps:wsp>
                        <wps:cNvPr id="420" name="Text Box 26"/>
                        <wps:cNvSpPr txBox="1">
                          <a:spLocks noChangeArrowheads="1"/>
                        </wps:cNvSpPr>
                        <wps:spPr bwMode="auto">
                          <a:xfrm>
                            <a:off x="5348619" y="3218100"/>
                            <a:ext cx="1185504" cy="1990800"/>
                          </a:xfrm>
                          <a:prstGeom prst="rect">
                            <a:avLst/>
                          </a:prstGeom>
                          <a:gradFill rotWithShape="1">
                            <a:gsLst>
                              <a:gs pos="0">
                                <a:srgbClr val="2787A0"/>
                              </a:gs>
                              <a:gs pos="80000">
                                <a:srgbClr val="36B1D2"/>
                              </a:gs>
                              <a:gs pos="100000">
                                <a:srgbClr val="34B3D6"/>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П</w:t>
                              </w:r>
                              <w:r>
                                <w:rPr>
                                  <w:rFonts w:ascii="Times New Roman" w:hAnsi="Times New Roman"/>
                                  <w:b/>
                                  <w:sz w:val="19"/>
                                  <w:szCs w:val="19"/>
                                </w:rPr>
                                <w:t xml:space="preserve">рограма </w:t>
                              </w:r>
                              <w:r w:rsidRPr="00B35D9C">
                                <w:rPr>
                                  <w:rFonts w:ascii="Times New Roman" w:hAnsi="Times New Roman"/>
                                  <w:b/>
                                  <w:sz w:val="19"/>
                                  <w:szCs w:val="19"/>
                                </w:rPr>
                                <w:t>Транспорт</w:t>
                              </w:r>
                              <w:r>
                                <w:rPr>
                                  <w:rFonts w:ascii="Times New Roman" w:hAnsi="Times New Roman"/>
                                  <w:b/>
                                  <w:sz w:val="19"/>
                                  <w:szCs w:val="19"/>
                                </w:rPr>
                                <w:t>на свързаност</w:t>
                              </w:r>
                            </w:p>
                            <w:p w:rsidR="005E7AE6" w:rsidRDefault="005E7AE6" w:rsidP="009E22AA">
                              <w:pPr>
                                <w:jc w:val="center"/>
                                <w:rPr>
                                  <w:rFonts w:ascii="Times New Roman" w:hAnsi="Times New Roman"/>
                                  <w:b/>
                                  <w:sz w:val="19"/>
                                  <w:szCs w:val="19"/>
                                </w:rPr>
                              </w:pPr>
                            </w:p>
                            <w:p w:rsidR="005E7AE6" w:rsidRPr="00156FEA" w:rsidRDefault="005E7AE6" w:rsidP="009E22AA">
                              <w:pPr>
                                <w:jc w:val="center"/>
                                <w:rPr>
                                  <w:rFonts w:ascii="Trebuchet MS" w:hAnsi="Trebuchet MS"/>
                                  <w:b/>
                                  <w:sz w:val="19"/>
                                  <w:szCs w:val="19"/>
                                </w:rPr>
                              </w:pPr>
                              <w:r w:rsidRPr="00A92C96">
                                <w:rPr>
                                  <w:rFonts w:ascii="Times New Roman" w:hAnsi="Times New Roman"/>
                                  <w:b/>
                                  <w:sz w:val="19"/>
                                  <w:szCs w:val="19"/>
                                </w:rPr>
                                <w:t>MTС</w:t>
                              </w:r>
                            </w:p>
                          </w:txbxContent>
                        </wps:txbx>
                        <wps:bodyPr rot="0" vert="horz" wrap="square" lIns="91440" tIns="45720" rIns="91440" bIns="45720" anchor="t" anchorCtr="0" upright="1">
                          <a:noAutofit/>
                        </wps:bodyPr>
                      </wps:wsp>
                      <wps:wsp>
                        <wps:cNvPr id="421" name="Text Box 27"/>
                        <wps:cNvSpPr txBox="1">
                          <a:spLocks noChangeArrowheads="1"/>
                        </wps:cNvSpPr>
                        <wps:spPr bwMode="auto">
                          <a:xfrm>
                            <a:off x="6640123" y="3218200"/>
                            <a:ext cx="9970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B35D9C" w:rsidRDefault="005E7AE6" w:rsidP="009E22AA">
                              <w:pPr>
                                <w:spacing w:after="0"/>
                                <w:jc w:val="center"/>
                                <w:rPr>
                                  <w:rFonts w:ascii="Times New Roman" w:hAnsi="Times New Roman"/>
                                  <w:b/>
                                  <w:sz w:val="19"/>
                                  <w:szCs w:val="19"/>
                                </w:rPr>
                              </w:pPr>
                              <w:r>
                                <w:rPr>
                                  <w:rFonts w:ascii="Times New Roman" w:hAnsi="Times New Roman"/>
                                  <w:b/>
                                  <w:sz w:val="19"/>
                                  <w:szCs w:val="19"/>
                                </w:rPr>
                                <w:t>Програма Техническа помощ</w:t>
                              </w:r>
                            </w:p>
                            <w:p w:rsidR="005E7AE6" w:rsidRDefault="005E7AE6" w:rsidP="009E22AA">
                              <w:pPr>
                                <w:jc w:val="center"/>
                                <w:rPr>
                                  <w:rFonts w:ascii="Times New Roman" w:hAnsi="Times New Roman"/>
                                  <w:b/>
                                  <w:sz w:val="19"/>
                                  <w:szCs w:val="19"/>
                                </w:rPr>
                              </w:pPr>
                            </w:p>
                            <w:p w:rsidR="005E7AE6" w:rsidRPr="00406644" w:rsidRDefault="005E7AE6" w:rsidP="009E22AA">
                              <w:pPr>
                                <w:jc w:val="center"/>
                                <w:rPr>
                                  <w:rFonts w:ascii="Trebuchet MS" w:hAnsi="Trebuchet MS"/>
                                  <w:b/>
                                  <w:sz w:val="19"/>
                                  <w:szCs w:val="19"/>
                                </w:rPr>
                              </w:pPr>
                              <w:r w:rsidRPr="00A92C96">
                                <w:rPr>
                                  <w:rFonts w:ascii="Times New Roman" w:hAnsi="Times New Roman"/>
                                  <w:b/>
                                  <w:sz w:val="19"/>
                                  <w:szCs w:val="19"/>
                                </w:rPr>
                                <w:t>М</w:t>
                              </w:r>
                              <w:r w:rsidRPr="000D3231">
                                <w:rPr>
                                  <w:rFonts w:ascii="Trebuchet MS" w:hAnsi="Trebuchet MS"/>
                                  <w:b/>
                                  <w:sz w:val="19"/>
                                  <w:szCs w:val="19"/>
                                </w:rPr>
                                <w:t>Ф</w:t>
                              </w:r>
                            </w:p>
                          </w:txbxContent>
                        </wps:txbx>
                        <wps:bodyPr rot="0" vert="horz" wrap="square" lIns="91440" tIns="45720" rIns="91440" bIns="45720" anchor="t" anchorCtr="0" upright="1">
                          <a:noAutofit/>
                        </wps:bodyPr>
                      </wps:wsp>
                      <wps:wsp>
                        <wps:cNvPr id="422" name="Text Box 77"/>
                        <wps:cNvSpPr txBox="1">
                          <a:spLocks noChangeArrowheads="1"/>
                        </wps:cNvSpPr>
                        <wps:spPr bwMode="auto">
                          <a:xfrm>
                            <a:off x="7711427" y="3218200"/>
                            <a:ext cx="905803" cy="19811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5E7AE6" w:rsidRDefault="005E7AE6" w:rsidP="009E22AA">
                              <w:pPr>
                                <w:spacing w:after="0"/>
                                <w:jc w:val="center"/>
                                <w:rPr>
                                  <w:rFonts w:ascii="Times New Roman" w:hAnsi="Times New Roman"/>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B35D9C" w:rsidRDefault="005E7AE6" w:rsidP="009E22AA">
                              <w:pPr>
                                <w:spacing w:after="0"/>
                                <w:jc w:val="center"/>
                                <w:rPr>
                                  <w:rFonts w:ascii="Times New Roman" w:hAnsi="Times New Roman"/>
                                  <w:b/>
                                  <w:sz w:val="19"/>
                                  <w:szCs w:val="19"/>
                                </w:rPr>
                              </w:pPr>
                              <w:r>
                                <w:rPr>
                                  <w:rFonts w:ascii="Times New Roman" w:hAnsi="Times New Roman"/>
                                  <w:b/>
                                  <w:sz w:val="19"/>
                                  <w:szCs w:val="19"/>
                                </w:rPr>
                                <w:t>Програма за образование</w:t>
                              </w:r>
                            </w:p>
                            <w:p w:rsidR="005E7AE6" w:rsidRDefault="005E7AE6" w:rsidP="009E22AA">
                              <w:pPr>
                                <w:jc w:val="center"/>
                                <w:rPr>
                                  <w:rFonts w:ascii="Trebuchet MS" w:hAnsi="Trebuchet MS"/>
                                  <w:b/>
                                  <w:sz w:val="19"/>
                                  <w:szCs w:val="19"/>
                                </w:rPr>
                              </w:pPr>
                            </w:p>
                            <w:p w:rsidR="005E7AE6" w:rsidRPr="00406644" w:rsidRDefault="005E7AE6" w:rsidP="009E22AA">
                              <w:pPr>
                                <w:jc w:val="center"/>
                                <w:rPr>
                                  <w:rFonts w:ascii="Trebuchet MS" w:hAnsi="Trebuchet MS"/>
                                  <w:b/>
                                  <w:sz w:val="19"/>
                                  <w:szCs w:val="19"/>
                                </w:rPr>
                              </w:pPr>
                              <w:r w:rsidRPr="00A92C96">
                                <w:rPr>
                                  <w:rFonts w:ascii="Times New Roman" w:hAnsi="Times New Roman"/>
                                  <w:b/>
                                  <w:sz w:val="19"/>
                                  <w:szCs w:val="19"/>
                                </w:rPr>
                                <w:t>МОН</w:t>
                              </w:r>
                            </w:p>
                          </w:txbxContent>
                        </wps:txbx>
                        <wps:bodyPr rot="0" vert="horz" wrap="square" lIns="91440" tIns="45720" rIns="91440" bIns="45720" anchor="t" anchorCtr="0" upright="1">
                          <a:noAutofit/>
                        </wps:bodyPr>
                      </wps:wsp>
                      <wps:wsp>
                        <wps:cNvPr id="423" name="Line 78"/>
                        <wps:cNvCnPr>
                          <a:cxnSpLocks noChangeShapeType="1"/>
                        </wps:cNvCnPr>
                        <wps:spPr bwMode="auto">
                          <a:xfrm flipH="1" flipV="1">
                            <a:off x="1630006" y="29127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4" name="Line 79"/>
                        <wps:cNvCnPr>
                          <a:cxnSpLocks noChangeShapeType="1"/>
                        </wps:cNvCnPr>
                        <wps:spPr bwMode="auto">
                          <a:xfrm>
                            <a:off x="1522705" y="29127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5" name="Line 80"/>
                        <wps:cNvCnPr>
                          <a:cxnSpLocks noChangeShapeType="1"/>
                        </wps:cNvCnPr>
                        <wps:spPr bwMode="auto">
                          <a:xfrm>
                            <a:off x="2619109" y="29311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6" name="Line 81"/>
                        <wps:cNvCnPr>
                          <a:cxnSpLocks noChangeShapeType="1"/>
                        </wps:cNvCnPr>
                        <wps:spPr bwMode="auto">
                          <a:xfrm flipH="1">
                            <a:off x="3636313" y="2931100"/>
                            <a:ext cx="12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7" name="Line 82"/>
                        <wps:cNvCnPr>
                          <a:cxnSpLocks noChangeShapeType="1"/>
                        </wps:cNvCnPr>
                        <wps:spPr bwMode="auto">
                          <a:xfrm>
                            <a:off x="4712916" y="28930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8" name="Line 83"/>
                        <wps:cNvCnPr>
                          <a:cxnSpLocks noChangeShapeType="1"/>
                        </wps:cNvCnPr>
                        <wps:spPr bwMode="auto">
                          <a:xfrm>
                            <a:off x="5931021" y="2894900"/>
                            <a:ext cx="19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9" name="Line 84"/>
                        <wps:cNvCnPr>
                          <a:cxnSpLocks noChangeShapeType="1"/>
                        </wps:cNvCnPr>
                        <wps:spPr bwMode="auto">
                          <a:xfrm>
                            <a:off x="7056724" y="2877800"/>
                            <a:ext cx="1900" cy="293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0" name="Line 85"/>
                        <wps:cNvCnPr>
                          <a:cxnSpLocks noChangeShapeType="1"/>
                        </wps:cNvCnPr>
                        <wps:spPr bwMode="auto">
                          <a:xfrm flipH="1" flipV="1">
                            <a:off x="2728409" y="2931100"/>
                            <a:ext cx="12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1" name="Line 86"/>
                        <wps:cNvCnPr>
                          <a:cxnSpLocks noChangeShapeType="1"/>
                        </wps:cNvCnPr>
                        <wps:spPr bwMode="auto">
                          <a:xfrm flipH="1" flipV="1">
                            <a:off x="3744813" y="29311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2" name="Line 87"/>
                        <wps:cNvCnPr>
                          <a:cxnSpLocks noChangeShapeType="1"/>
                        </wps:cNvCnPr>
                        <wps:spPr bwMode="auto">
                          <a:xfrm flipH="1" flipV="1">
                            <a:off x="4839917" y="28930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3" name="Line 88"/>
                        <wps:cNvCnPr>
                          <a:cxnSpLocks noChangeShapeType="1"/>
                        </wps:cNvCnPr>
                        <wps:spPr bwMode="auto">
                          <a:xfrm flipH="1" flipV="1">
                            <a:off x="6058021" y="28949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4" name="Line 89"/>
                        <wps:cNvCnPr>
                          <a:cxnSpLocks noChangeShapeType="1"/>
                        </wps:cNvCnPr>
                        <wps:spPr bwMode="auto">
                          <a:xfrm flipH="1" flipV="1">
                            <a:off x="7183725" y="28778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5" name="Line 90"/>
                        <wps:cNvCnPr>
                          <a:cxnSpLocks noChangeShapeType="1"/>
                        </wps:cNvCnPr>
                        <wps:spPr bwMode="auto">
                          <a:xfrm flipH="1" flipV="1">
                            <a:off x="8210429" y="28676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6" name="Line 91"/>
                        <wps:cNvCnPr>
                          <a:cxnSpLocks noChangeShapeType="1"/>
                        </wps:cNvCnPr>
                        <wps:spPr bwMode="auto">
                          <a:xfrm>
                            <a:off x="8065028" y="2887900"/>
                            <a:ext cx="1900" cy="293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7" name="Line 57"/>
                        <wps:cNvCnPr>
                          <a:cxnSpLocks noChangeShapeType="1"/>
                        </wps:cNvCnPr>
                        <wps:spPr bwMode="auto">
                          <a:xfrm>
                            <a:off x="1107404" y="2064300"/>
                            <a:ext cx="81156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38" name="Text Box 70"/>
                        <wps:cNvSpPr>
                          <a:spLocks noChangeArrowheads="1"/>
                        </wps:cNvSpPr>
                        <wps:spPr bwMode="auto">
                          <a:xfrm>
                            <a:off x="1068004" y="2192000"/>
                            <a:ext cx="9798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5E7AE6" w:rsidRDefault="005E7AE6" w:rsidP="009E22AA">
                              <w:pPr>
                                <w:jc w:val="center"/>
                                <w:rPr>
                                  <w:rFonts w:ascii="Times New Roman" w:hAnsi="Times New Roman"/>
                                  <w:sz w:val="19"/>
                                  <w:szCs w:val="19"/>
                                </w:rPr>
                              </w:pPr>
                              <w:r w:rsidRPr="009C5238">
                                <w:rPr>
                                  <w:rFonts w:ascii="Times New Roman" w:hAnsi="Times New Roman"/>
                                  <w:sz w:val="19"/>
                                  <w:szCs w:val="19"/>
                                </w:rPr>
                                <w:t xml:space="preserve">КН </w:t>
                              </w:r>
                            </w:p>
                            <w:p w:rsidR="005E7AE6" w:rsidRPr="009C5238" w:rsidRDefault="005E7AE6" w:rsidP="009E22AA">
                              <w:pPr>
                                <w:jc w:val="center"/>
                                <w:rPr>
                                  <w:rFonts w:ascii="Times New Roman" w:hAnsi="Times New Roman"/>
                                  <w:sz w:val="19"/>
                                  <w:szCs w:val="19"/>
                                </w:rPr>
                              </w:pPr>
                              <w:r w:rsidRPr="009C5238">
                                <w:rPr>
                                  <w:rFonts w:ascii="Times New Roman" w:hAnsi="Times New Roman"/>
                                  <w:sz w:val="19"/>
                                  <w:szCs w:val="19"/>
                                </w:rPr>
                                <w:t>на ПРР</w:t>
                              </w:r>
                            </w:p>
                            <w:p w:rsidR="005E7AE6" w:rsidRPr="009C5238" w:rsidRDefault="005E7AE6" w:rsidP="009E22AA">
                              <w:pPr>
                                <w:jc w:val="center"/>
                                <w:rPr>
                                  <w:rFonts w:ascii="Times New Roman" w:hAnsi="Times New Roman"/>
                                  <w:sz w:val="19"/>
                                  <w:szCs w:val="19"/>
                                </w:rPr>
                              </w:pPr>
                            </w:p>
                          </w:txbxContent>
                        </wps:txbx>
                        <wps:bodyPr rot="0" vert="horz" wrap="square" lIns="91440" tIns="45720" rIns="91440" bIns="45720" anchor="t" anchorCtr="0" upright="1">
                          <a:noAutofit/>
                        </wps:bodyPr>
                      </wps:wsp>
                      <wps:wsp>
                        <wps:cNvPr id="439" name="Text Box 71"/>
                        <wps:cNvSpPr>
                          <a:spLocks noChangeArrowheads="1"/>
                        </wps:cNvSpPr>
                        <wps:spPr bwMode="auto">
                          <a:xfrm>
                            <a:off x="2148607" y="2200900"/>
                            <a:ext cx="9756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5E7AE6" w:rsidRDefault="005E7AE6" w:rsidP="009E22AA">
                              <w:pPr>
                                <w:jc w:val="center"/>
                                <w:rPr>
                                  <w:rFonts w:ascii="Times New Roman" w:hAnsi="Times New Roman"/>
                                  <w:sz w:val="19"/>
                                  <w:szCs w:val="19"/>
                                </w:rPr>
                              </w:pPr>
                              <w:r w:rsidRPr="009C5238">
                                <w:rPr>
                                  <w:rFonts w:ascii="Times New Roman" w:hAnsi="Times New Roman"/>
                                  <w:sz w:val="19"/>
                                  <w:szCs w:val="19"/>
                                </w:rPr>
                                <w:t>КН</w:t>
                              </w:r>
                            </w:p>
                            <w:p w:rsidR="005E7AE6" w:rsidRPr="009C5238" w:rsidRDefault="005E7AE6" w:rsidP="009E22AA">
                              <w:pPr>
                                <w:jc w:val="center"/>
                                <w:rPr>
                                  <w:rFonts w:ascii="Times New Roman" w:hAnsi="Times New Roman"/>
                                  <w:szCs w:val="16"/>
                                </w:rPr>
                              </w:pPr>
                              <w:r w:rsidRPr="009C5238">
                                <w:rPr>
                                  <w:rFonts w:ascii="Times New Roman" w:hAnsi="Times New Roman"/>
                                  <w:sz w:val="19"/>
                                  <w:szCs w:val="19"/>
                                </w:rPr>
                                <w:t xml:space="preserve">на </w:t>
                              </w:r>
                              <w:r>
                                <w:rPr>
                                  <w:rFonts w:ascii="Times New Roman" w:hAnsi="Times New Roman"/>
                                  <w:sz w:val="19"/>
                                  <w:szCs w:val="19"/>
                                </w:rPr>
                                <w:t>ПИКИП</w:t>
                              </w:r>
                            </w:p>
                          </w:txbxContent>
                        </wps:txbx>
                        <wps:bodyPr rot="0" vert="horz" wrap="square" lIns="91440" tIns="45720" rIns="91440" bIns="45720" anchor="t" anchorCtr="0" upright="1">
                          <a:noAutofit/>
                        </wps:bodyPr>
                      </wps:wsp>
                      <wps:wsp>
                        <wps:cNvPr id="440" name="Text Box 72"/>
                        <wps:cNvSpPr>
                          <a:spLocks noChangeArrowheads="1"/>
                        </wps:cNvSpPr>
                        <wps:spPr bwMode="auto">
                          <a:xfrm>
                            <a:off x="3212411" y="2217400"/>
                            <a:ext cx="9992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5E7AE6" w:rsidRDefault="005E7AE6" w:rsidP="009E22AA">
                              <w:pPr>
                                <w:jc w:val="center"/>
                                <w:rPr>
                                  <w:rFonts w:ascii="Trebuchet MS" w:hAnsi="Trebuchet MS"/>
                                  <w:sz w:val="19"/>
                                  <w:szCs w:val="19"/>
                                </w:rPr>
                              </w:pPr>
                              <w:r>
                                <w:rPr>
                                  <w:rFonts w:ascii="Trebuchet MS" w:hAnsi="Trebuchet MS"/>
                                  <w:sz w:val="19"/>
                                  <w:szCs w:val="19"/>
                                </w:rPr>
                                <w:t xml:space="preserve">КН </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на ПРЧР</w:t>
                              </w:r>
                            </w:p>
                            <w:p w:rsidR="005E7AE6" w:rsidRPr="00406644" w:rsidRDefault="005E7AE6" w:rsidP="009E22AA">
                              <w:pPr>
                                <w:rPr>
                                  <w:sz w:val="19"/>
                                  <w:szCs w:val="19"/>
                                </w:rPr>
                              </w:pPr>
                            </w:p>
                          </w:txbxContent>
                        </wps:txbx>
                        <wps:bodyPr rot="0" vert="horz" wrap="square" lIns="91440" tIns="45720" rIns="91440" bIns="45720" anchor="t" anchorCtr="0" upright="1">
                          <a:noAutofit/>
                        </wps:bodyPr>
                      </wps:wsp>
                      <wps:wsp>
                        <wps:cNvPr id="441" name="Text Box 73"/>
                        <wps:cNvSpPr>
                          <a:spLocks noChangeArrowheads="1"/>
                        </wps:cNvSpPr>
                        <wps:spPr bwMode="auto">
                          <a:xfrm>
                            <a:off x="4356715" y="2199000"/>
                            <a:ext cx="9417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5E7AE6" w:rsidRDefault="005E7AE6" w:rsidP="009E22AA">
                              <w:pPr>
                                <w:jc w:val="center"/>
                                <w:rPr>
                                  <w:rFonts w:ascii="Trebuchet MS" w:hAnsi="Trebuchet MS"/>
                                  <w:sz w:val="19"/>
                                  <w:szCs w:val="19"/>
                                </w:rPr>
                              </w:pPr>
                              <w:r>
                                <w:rPr>
                                  <w:rFonts w:ascii="Trebuchet MS" w:hAnsi="Trebuchet MS"/>
                                  <w:sz w:val="19"/>
                                  <w:szCs w:val="19"/>
                                </w:rPr>
                                <w:t>КН</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 xml:space="preserve"> на ПОС</w:t>
                              </w:r>
                            </w:p>
                            <w:p w:rsidR="005E7AE6" w:rsidRPr="00406644" w:rsidRDefault="005E7AE6" w:rsidP="009E22AA">
                              <w:pPr>
                                <w:rPr>
                                  <w:sz w:val="19"/>
                                  <w:szCs w:val="19"/>
                                </w:rPr>
                              </w:pPr>
                            </w:p>
                          </w:txbxContent>
                        </wps:txbx>
                        <wps:bodyPr rot="0" vert="horz" wrap="square" lIns="91440" tIns="45720" rIns="91440" bIns="45720" anchor="t" anchorCtr="0" upright="1">
                          <a:noAutofit/>
                        </wps:bodyPr>
                      </wps:wsp>
                      <wps:wsp>
                        <wps:cNvPr id="443" name="Text Box 74"/>
                        <wps:cNvSpPr>
                          <a:spLocks noChangeArrowheads="1"/>
                        </wps:cNvSpPr>
                        <wps:spPr bwMode="auto">
                          <a:xfrm>
                            <a:off x="5507919" y="2218600"/>
                            <a:ext cx="962503" cy="685800"/>
                          </a:xfrm>
                          <a:prstGeom prst="roundRect">
                            <a:avLst>
                              <a:gd name="adj" fmla="val 16667"/>
                            </a:avLst>
                          </a:prstGeom>
                          <a:gradFill rotWithShape="1">
                            <a:gsLst>
                              <a:gs pos="0">
                                <a:srgbClr val="9EEAFF"/>
                              </a:gs>
                              <a:gs pos="35001">
                                <a:srgbClr val="BBEFFF"/>
                              </a:gs>
                              <a:gs pos="100000">
                                <a:srgbClr val="E4F9FF"/>
                              </a:gs>
                            </a:gsLst>
                            <a:lin ang="16200000" scaled="1"/>
                          </a:gradFill>
                          <a:ln w="9525">
                            <a:solidFill>
                              <a:srgbClr val="40A7C2"/>
                            </a:solidFill>
                            <a:round/>
                            <a:headEnd/>
                            <a:tailEnd/>
                          </a:ln>
                          <a:effectLst>
                            <a:outerShdw dist="20000" dir="5400000" rotWithShape="0">
                              <a:srgbClr val="000000">
                                <a:alpha val="37999"/>
                              </a:srgbClr>
                            </a:outerShdw>
                          </a:effectLst>
                        </wps:spPr>
                        <wps:txbx>
                          <w:txbxContent>
                            <w:p w:rsidR="005E7AE6" w:rsidRDefault="005E7AE6" w:rsidP="009E22AA">
                              <w:pPr>
                                <w:jc w:val="center"/>
                                <w:rPr>
                                  <w:rFonts w:ascii="Trebuchet MS" w:hAnsi="Trebuchet MS"/>
                                  <w:sz w:val="19"/>
                                  <w:szCs w:val="19"/>
                                </w:rPr>
                              </w:pPr>
                              <w:r>
                                <w:rPr>
                                  <w:rFonts w:ascii="Trebuchet MS" w:hAnsi="Trebuchet MS"/>
                                  <w:sz w:val="19"/>
                                  <w:szCs w:val="19"/>
                                </w:rPr>
                                <w:t xml:space="preserve">КН </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на ПТС</w:t>
                              </w:r>
                            </w:p>
                            <w:p w:rsidR="005E7AE6" w:rsidRPr="00406644" w:rsidRDefault="005E7AE6" w:rsidP="009E22AA">
                              <w:pPr>
                                <w:rPr>
                                  <w:sz w:val="19"/>
                                  <w:szCs w:val="19"/>
                                </w:rPr>
                              </w:pPr>
                            </w:p>
                          </w:txbxContent>
                        </wps:txbx>
                        <wps:bodyPr rot="0" vert="horz" wrap="square" lIns="91440" tIns="45720" rIns="91440" bIns="45720" anchor="t" anchorCtr="0" upright="1">
                          <a:noAutofit/>
                        </wps:bodyPr>
                      </wps:wsp>
                      <wps:wsp>
                        <wps:cNvPr id="444" name="Text Box 75"/>
                        <wps:cNvSpPr>
                          <a:spLocks noChangeArrowheads="1"/>
                        </wps:cNvSpPr>
                        <wps:spPr bwMode="auto">
                          <a:xfrm>
                            <a:off x="6713223" y="2190100"/>
                            <a:ext cx="795003" cy="706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5E7AE6" w:rsidRDefault="005E7AE6" w:rsidP="009E22AA">
                              <w:pPr>
                                <w:jc w:val="center"/>
                                <w:rPr>
                                  <w:rFonts w:ascii="Trebuchet MS" w:hAnsi="Trebuchet MS"/>
                                  <w:sz w:val="19"/>
                                  <w:szCs w:val="19"/>
                                </w:rPr>
                              </w:pPr>
                              <w:r>
                                <w:rPr>
                                  <w:rFonts w:ascii="Trebuchet MS" w:hAnsi="Trebuchet MS"/>
                                  <w:sz w:val="19"/>
                                  <w:szCs w:val="19"/>
                                </w:rPr>
                                <w:t xml:space="preserve">КН </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на ПТП</w:t>
                              </w:r>
                            </w:p>
                            <w:p w:rsidR="005E7AE6" w:rsidRPr="00406644" w:rsidRDefault="005E7AE6" w:rsidP="009E22AA">
                              <w:pPr>
                                <w:jc w:val="center"/>
                                <w:rPr>
                                  <w:rFonts w:ascii="Trebuchet MS" w:hAnsi="Trebuchet MS"/>
                                  <w:sz w:val="19"/>
                                  <w:szCs w:val="19"/>
                                </w:rPr>
                              </w:pPr>
                            </w:p>
                            <w:p w:rsidR="005E7AE6" w:rsidRPr="00406644" w:rsidRDefault="005E7AE6" w:rsidP="009E22AA">
                              <w:pPr>
                                <w:rPr>
                                  <w:sz w:val="19"/>
                                  <w:szCs w:val="19"/>
                                </w:rPr>
                              </w:pPr>
                            </w:p>
                          </w:txbxContent>
                        </wps:txbx>
                        <wps:bodyPr rot="0" vert="horz" wrap="square" lIns="91440" tIns="45720" rIns="91440" bIns="45720" anchor="t" anchorCtr="0" upright="1">
                          <a:noAutofit/>
                        </wps:bodyPr>
                      </wps:wsp>
                      <wps:wsp>
                        <wps:cNvPr id="445" name="Text Box 76"/>
                        <wps:cNvSpPr>
                          <a:spLocks noChangeArrowheads="1"/>
                        </wps:cNvSpPr>
                        <wps:spPr bwMode="auto">
                          <a:xfrm>
                            <a:off x="7711427" y="2202100"/>
                            <a:ext cx="820403" cy="694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5E7AE6" w:rsidRDefault="005E7AE6" w:rsidP="009E22AA">
                              <w:pPr>
                                <w:jc w:val="center"/>
                                <w:rPr>
                                  <w:rFonts w:ascii="Trebuchet MS" w:hAnsi="Trebuchet MS"/>
                                  <w:sz w:val="19"/>
                                  <w:szCs w:val="19"/>
                                </w:rPr>
                              </w:pPr>
                              <w:r>
                                <w:rPr>
                                  <w:rFonts w:ascii="Trebuchet MS" w:hAnsi="Trebuchet MS"/>
                                  <w:sz w:val="19"/>
                                  <w:szCs w:val="19"/>
                                </w:rPr>
                                <w:t xml:space="preserve">КН на </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на ПО</w:t>
                              </w:r>
                            </w:p>
                            <w:p w:rsidR="005E7AE6" w:rsidRPr="00406644" w:rsidRDefault="005E7AE6" w:rsidP="009E22AA">
                              <w:pPr>
                                <w:rPr>
                                  <w:sz w:val="19"/>
                                  <w:szCs w:val="19"/>
                                </w:rPr>
                              </w:pPr>
                            </w:p>
                          </w:txbxContent>
                        </wps:txbx>
                        <wps:bodyPr rot="0" vert="horz" wrap="square" lIns="91440" tIns="45720" rIns="91440" bIns="45720" anchor="t" anchorCtr="0" upright="1">
                          <a:noAutofit/>
                        </wps:bodyPr>
                      </wps:wsp>
                      <wps:wsp>
                        <wps:cNvPr id="446" name="Line 92"/>
                        <wps:cNvCnPr>
                          <a:cxnSpLocks noChangeShapeType="1"/>
                        </wps:cNvCnPr>
                        <wps:spPr bwMode="auto">
                          <a:xfrm>
                            <a:off x="1512505" y="1943100"/>
                            <a:ext cx="75657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93"/>
                        <wps:cNvCnPr>
                          <a:cxnSpLocks noChangeShapeType="1"/>
                        </wps:cNvCnPr>
                        <wps:spPr bwMode="auto">
                          <a:xfrm>
                            <a:off x="1512505" y="19431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2" name="Line 94"/>
                        <wps:cNvCnPr>
                          <a:cxnSpLocks noChangeShapeType="1"/>
                        </wps:cNvCnPr>
                        <wps:spPr bwMode="auto">
                          <a:xfrm>
                            <a:off x="2638709" y="1943100"/>
                            <a:ext cx="14100" cy="247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3" name="Line 95"/>
                        <wps:cNvCnPr>
                          <a:cxnSpLocks noChangeShapeType="1"/>
                        </wps:cNvCnPr>
                        <wps:spPr bwMode="auto">
                          <a:xfrm>
                            <a:off x="3653113" y="19443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4" name="Line 96"/>
                        <wps:cNvCnPr>
                          <a:cxnSpLocks noChangeShapeType="1"/>
                        </wps:cNvCnPr>
                        <wps:spPr bwMode="auto">
                          <a:xfrm flipH="1">
                            <a:off x="4838717" y="19443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5" name="Line 97"/>
                        <wps:cNvCnPr>
                          <a:cxnSpLocks noChangeShapeType="1"/>
                        </wps:cNvCnPr>
                        <wps:spPr bwMode="auto">
                          <a:xfrm>
                            <a:off x="5932921" y="19462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6" name="Line 98"/>
                        <wps:cNvCnPr>
                          <a:cxnSpLocks noChangeShapeType="1"/>
                        </wps:cNvCnPr>
                        <wps:spPr bwMode="auto">
                          <a:xfrm>
                            <a:off x="7084125" y="19431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7" name="Line 100"/>
                        <wps:cNvCnPr>
                          <a:cxnSpLocks noChangeShapeType="1"/>
                        </wps:cNvCnPr>
                        <wps:spPr bwMode="auto">
                          <a:xfrm>
                            <a:off x="8133728" y="19405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8" name="Line 101"/>
                        <wps:cNvCnPr>
                          <a:cxnSpLocks noChangeShapeType="1"/>
                        </wps:cNvCnPr>
                        <wps:spPr bwMode="auto">
                          <a:xfrm>
                            <a:off x="9220432" y="20758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59" name="AutoShape 102"/>
                        <wps:cNvCnPr>
                          <a:cxnSpLocks noChangeShapeType="1"/>
                        </wps:cNvCnPr>
                        <wps:spPr bwMode="auto">
                          <a:xfrm rot="16200000">
                            <a:off x="-339698" y="854599"/>
                            <a:ext cx="1877000" cy="509902"/>
                          </a:xfrm>
                          <a:prstGeom prst="bentConnector2">
                            <a:avLst/>
                          </a:prstGeom>
                          <a:noFill/>
                          <a:ln w="9525">
                            <a:solidFill>
                              <a:srgbClr val="000000"/>
                            </a:solidFill>
                            <a:prstDash val="dash"/>
                            <a:miter lim="800000"/>
                            <a:headEnd type="arrow" w="med" len="med"/>
                            <a:tailEnd type="arrow" w="med" len="med"/>
                          </a:ln>
                          <a:extLst>
                            <a:ext uri="{909E8E84-426E-40DD-AFC4-6F175D3DCCD1}">
                              <a14:hiddenFill xmlns:a14="http://schemas.microsoft.com/office/drawing/2010/main">
                                <a:noFill/>
                              </a14:hiddenFill>
                            </a:ext>
                          </a:extLst>
                        </wps:spPr>
                        <wps:bodyPr/>
                      </wps:wsp>
                      <wps:wsp>
                        <wps:cNvPr id="1960" name="AutoShape 103"/>
                        <wps:cNvCnPr>
                          <a:cxnSpLocks noChangeShapeType="1"/>
                        </wps:cNvCnPr>
                        <wps:spPr bwMode="auto">
                          <a:xfrm>
                            <a:off x="3060711" y="1371600"/>
                            <a:ext cx="269201" cy="6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g:cNvPr id="1961" name="Group 104"/>
                        <wpg:cNvGrpSpPr>
                          <a:grpSpLocks/>
                        </wpg:cNvGrpSpPr>
                        <wpg:grpSpPr bwMode="auto">
                          <a:xfrm>
                            <a:off x="535902" y="1600200"/>
                            <a:ext cx="3048611" cy="452100"/>
                            <a:chOff x="2726" y="3946"/>
                            <a:chExt cx="4801" cy="712"/>
                          </a:xfrm>
                        </wpg:grpSpPr>
                        <wps:wsp>
                          <wps:cNvPr id="1962" name="Line 105"/>
                          <wps:cNvCnPr>
                            <a:cxnSpLocks noChangeShapeType="1"/>
                          </wps:cNvCnPr>
                          <wps:spPr bwMode="auto">
                            <a:xfrm flipH="1">
                              <a:off x="2726" y="4126"/>
                              <a:ext cx="1" cy="53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3" name="Line 106"/>
                          <wps:cNvCnPr>
                            <a:cxnSpLocks noChangeShapeType="1"/>
                          </wps:cNvCnPr>
                          <wps:spPr bwMode="auto">
                            <a:xfrm>
                              <a:off x="2726" y="4126"/>
                              <a:ext cx="48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4" name="Line 107"/>
                          <wps:cNvCnPr>
                            <a:cxnSpLocks noChangeShapeType="1"/>
                          </wps:cNvCnPr>
                          <wps:spPr bwMode="auto">
                            <a:xfrm>
                              <a:off x="7526" y="3946"/>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5" name="Line 108"/>
                          <wps:cNvCnPr>
                            <a:cxnSpLocks noChangeShapeType="1"/>
                          </wps:cNvCnPr>
                          <wps:spPr bwMode="auto">
                            <a:xfrm flipH="1">
                              <a:off x="6026" y="4126"/>
                              <a:ext cx="1" cy="36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s:wsp>
                        <wps:cNvPr id="1966" name="Line 109"/>
                        <wps:cNvCnPr>
                          <a:cxnSpLocks noChangeShapeType="1"/>
                        </wps:cNvCnPr>
                        <wps:spPr bwMode="auto">
                          <a:xfrm flipH="1">
                            <a:off x="3774413" y="1600200"/>
                            <a:ext cx="2500" cy="4572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67" name="Text Box 110"/>
                        <wps:cNvSpPr>
                          <a:spLocks noChangeArrowheads="1"/>
                        </wps:cNvSpPr>
                        <wps:spPr bwMode="auto">
                          <a:xfrm>
                            <a:off x="5298418" y="1143000"/>
                            <a:ext cx="3569312" cy="4572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rsidR="005E7AE6" w:rsidRPr="00622075" w:rsidRDefault="005E7AE6" w:rsidP="009E22AA">
                              <w:pPr>
                                <w:ind w:left="-142" w:right="-212"/>
                                <w:jc w:val="center"/>
                                <w:rPr>
                                  <w:rFonts w:ascii="Cambria" w:hAnsi="Cambria"/>
                                  <w:b/>
                                  <w:spacing w:val="20"/>
                                  <w:sz w:val="19"/>
                                  <w:szCs w:val="19"/>
                                </w:rPr>
                              </w:pPr>
                              <w:r w:rsidRPr="00622075">
                                <w:rPr>
                                  <w:rFonts w:ascii="Cambria" w:hAnsi="Cambria"/>
                                  <w:b/>
                                  <w:spacing w:val="20"/>
                                  <w:sz w:val="19"/>
                                  <w:szCs w:val="19"/>
                                </w:rPr>
                                <w:t>Комитет за наблюдение</w:t>
                              </w:r>
                            </w:p>
                            <w:p w:rsidR="005E7AE6" w:rsidRPr="00622075" w:rsidRDefault="005E7AE6" w:rsidP="009E22AA">
                              <w:pPr>
                                <w:ind w:left="-142" w:right="-212"/>
                                <w:jc w:val="center"/>
                                <w:rPr>
                                  <w:rFonts w:ascii="Cambria" w:hAnsi="Cambria"/>
                                  <w:b/>
                                  <w:spacing w:val="20"/>
                                  <w:sz w:val="19"/>
                                  <w:szCs w:val="19"/>
                                </w:rPr>
                              </w:pPr>
                              <w:r w:rsidRPr="00622075">
                                <w:rPr>
                                  <w:rFonts w:ascii="Cambria" w:hAnsi="Cambria"/>
                                  <w:bCs/>
                                  <w:i/>
                                  <w:spacing w:val="20"/>
                                  <w:sz w:val="19"/>
                                  <w:szCs w:val="19"/>
                                </w:rPr>
                                <w:t>Споразумението за партньорство</w:t>
                              </w:r>
                            </w:p>
                          </w:txbxContent>
                        </wps:txbx>
                        <wps:bodyPr rot="0" vert="horz" wrap="square" lIns="91440" tIns="45720" rIns="91440" bIns="45720" anchor="t" anchorCtr="0" upright="1">
                          <a:noAutofit/>
                        </wps:bodyPr>
                      </wps:wsp>
                      <wps:wsp>
                        <wps:cNvPr id="1968" name="Line 111"/>
                        <wps:cNvCnPr>
                          <a:cxnSpLocks noChangeShapeType="1"/>
                        </wps:cNvCnPr>
                        <wps:spPr bwMode="auto">
                          <a:xfrm flipV="1">
                            <a:off x="4409415" y="342900"/>
                            <a:ext cx="1300" cy="216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69" name="Line 112"/>
                        <wps:cNvCnPr>
                          <a:cxnSpLocks noChangeShapeType="1"/>
                        </wps:cNvCnPr>
                        <wps:spPr bwMode="auto">
                          <a:xfrm flipH="1" flipV="1">
                            <a:off x="1234404" y="342900"/>
                            <a:ext cx="6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0" name="Line 113"/>
                        <wps:cNvCnPr>
                          <a:cxnSpLocks noChangeShapeType="1"/>
                        </wps:cNvCnPr>
                        <wps:spPr bwMode="auto">
                          <a:xfrm>
                            <a:off x="1234404" y="1028700"/>
                            <a:ext cx="2730509" cy="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1" name="Line 114"/>
                        <wps:cNvCnPr>
                          <a:cxnSpLocks noChangeShapeType="1"/>
                        </wps:cNvCnPr>
                        <wps:spPr bwMode="auto">
                          <a:xfrm>
                            <a:off x="3964914" y="1028700"/>
                            <a:ext cx="6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2" name="Line 115"/>
                        <wps:cNvCnPr>
                          <a:cxnSpLocks noChangeShapeType="1"/>
                        </wps:cNvCnPr>
                        <wps:spPr bwMode="auto">
                          <a:xfrm>
                            <a:off x="980403" y="342900"/>
                            <a:ext cx="0" cy="8001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73" name="Line 116"/>
                        <wps:cNvCnPr>
                          <a:cxnSpLocks noChangeShapeType="1"/>
                        </wps:cNvCnPr>
                        <wps:spPr bwMode="auto">
                          <a:xfrm>
                            <a:off x="5107918" y="914400"/>
                            <a:ext cx="0" cy="10287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74" name="Line 36"/>
                        <wps:cNvCnPr>
                          <a:cxnSpLocks noChangeShapeType="1"/>
                        </wps:cNvCnPr>
                        <wps:spPr bwMode="auto">
                          <a:xfrm>
                            <a:off x="5805120" y="52006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5" name="Line 38"/>
                        <wps:cNvCnPr>
                          <a:cxnSpLocks noChangeShapeType="1"/>
                        </wps:cNvCnPr>
                        <wps:spPr bwMode="auto">
                          <a:xfrm flipH="1">
                            <a:off x="1564605" y="5191100"/>
                            <a:ext cx="119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6" name="Line 42"/>
                        <wps:cNvCnPr>
                          <a:cxnSpLocks noChangeShapeType="1"/>
                        </wps:cNvCnPr>
                        <wps:spPr bwMode="auto">
                          <a:xfrm flipV="1">
                            <a:off x="1683506"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7" name="Line 46"/>
                        <wps:cNvCnPr>
                          <a:cxnSpLocks noChangeShapeType="1"/>
                        </wps:cNvCnPr>
                        <wps:spPr bwMode="auto">
                          <a:xfrm flipH="1" flipV="1">
                            <a:off x="5924021" y="52006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8" name="Line 117"/>
                        <wps:cNvCnPr>
                          <a:cxnSpLocks noChangeShapeType="1"/>
                        </wps:cNvCnPr>
                        <wps:spPr bwMode="auto">
                          <a:xfrm>
                            <a:off x="7085425" y="51911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9" name="Line 118"/>
                        <wps:cNvCnPr>
                          <a:cxnSpLocks noChangeShapeType="1"/>
                        </wps:cNvCnPr>
                        <wps:spPr bwMode="auto">
                          <a:xfrm flipH="1" flipV="1">
                            <a:off x="7204325"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0" name="Line 119"/>
                        <wps:cNvCnPr>
                          <a:cxnSpLocks noChangeShapeType="1"/>
                        </wps:cNvCnPr>
                        <wps:spPr bwMode="auto">
                          <a:xfrm>
                            <a:off x="8129128" y="51911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1" name="Line 120"/>
                        <wps:cNvCnPr>
                          <a:cxnSpLocks noChangeShapeType="1"/>
                        </wps:cNvCnPr>
                        <wps:spPr bwMode="auto">
                          <a:xfrm flipH="1" flipV="1">
                            <a:off x="8248029"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2" name="Line 38"/>
                        <wps:cNvCnPr>
                          <a:cxnSpLocks noChangeShapeType="1"/>
                        </wps:cNvCnPr>
                        <wps:spPr bwMode="auto">
                          <a:xfrm flipH="1">
                            <a:off x="2626809" y="5209500"/>
                            <a:ext cx="119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3" name="Line 42"/>
                        <wps:cNvCnPr>
                          <a:cxnSpLocks noChangeShapeType="1"/>
                        </wps:cNvCnPr>
                        <wps:spPr bwMode="auto">
                          <a:xfrm flipV="1">
                            <a:off x="2745710" y="52095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4" name="Line 38"/>
                        <wps:cNvCnPr>
                          <a:cxnSpLocks noChangeShapeType="1"/>
                        </wps:cNvCnPr>
                        <wps:spPr bwMode="auto">
                          <a:xfrm flipH="1">
                            <a:off x="3637513" y="5208900"/>
                            <a:ext cx="119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5" name="Line 42"/>
                        <wps:cNvCnPr>
                          <a:cxnSpLocks noChangeShapeType="1"/>
                        </wps:cNvCnPr>
                        <wps:spPr bwMode="auto">
                          <a:xfrm flipV="1">
                            <a:off x="3756413" y="52089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6" name="Line 38"/>
                        <wps:cNvCnPr>
                          <a:cxnSpLocks noChangeShapeType="1"/>
                        </wps:cNvCnPr>
                        <wps:spPr bwMode="auto">
                          <a:xfrm flipH="1">
                            <a:off x="4737316" y="5218400"/>
                            <a:ext cx="119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7" name="Line 42"/>
                        <wps:cNvCnPr>
                          <a:cxnSpLocks noChangeShapeType="1"/>
                        </wps:cNvCnPr>
                        <wps:spPr bwMode="auto">
                          <a:xfrm flipV="1">
                            <a:off x="4856317" y="52184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8" name="Text Box 77"/>
                        <wps:cNvSpPr txBox="1">
                          <a:spLocks noChangeArrowheads="1"/>
                        </wps:cNvSpPr>
                        <wps:spPr bwMode="auto">
                          <a:xfrm>
                            <a:off x="8742630" y="3218200"/>
                            <a:ext cx="981103" cy="19806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rsidR="005E7AE6" w:rsidRDefault="005E7AE6" w:rsidP="009E22AA">
                              <w:pPr>
                                <w:pStyle w:val="NormalWeb"/>
                                <w:spacing w:before="0" w:beforeAutospacing="0" w:after="0" w:afterAutospacing="0"/>
                                <w:jc w:val="center"/>
                              </w:pPr>
                              <w:r>
                                <w:rPr>
                                  <w:rFonts w:ascii="Trebuchet MS" w:hAnsi="Trebuchet MS"/>
                                  <w:b/>
                                  <w:bCs/>
                                  <w:sz w:val="19"/>
                                  <w:szCs w:val="19"/>
                                </w:rPr>
                                <w:t> </w:t>
                              </w:r>
                            </w:p>
                            <w:p w:rsidR="005E7AE6" w:rsidRPr="00B204FC" w:rsidRDefault="005E7AE6" w:rsidP="009E22AA">
                              <w:pPr>
                                <w:spacing w:after="0"/>
                                <w:jc w:val="center"/>
                                <w:rPr>
                                  <w:rFonts w:ascii="Times New Roman" w:hAnsi="Times New Roman"/>
                                  <w:b/>
                                  <w:sz w:val="19"/>
                                  <w:szCs w:val="19"/>
                                </w:rPr>
                              </w:pPr>
                              <w:r w:rsidRPr="00286A6D">
                                <w:rPr>
                                  <w:rFonts w:ascii="Times New Roman" w:hAnsi="Times New Roman"/>
                                  <w:b/>
                                  <w:sz w:val="19"/>
                                  <w:szCs w:val="19"/>
                                </w:rPr>
                                <w:t xml:space="preserve">Управляващ </w:t>
                              </w:r>
                              <w:r w:rsidRPr="00B204FC">
                                <w:rPr>
                                  <w:rFonts w:ascii="Times New Roman" w:hAnsi="Times New Roman"/>
                                  <w:b/>
                                  <w:sz w:val="19"/>
                                  <w:szCs w:val="19"/>
                                </w:rPr>
                                <w:t>Програмата за</w:t>
                              </w:r>
                            </w:p>
                            <w:p w:rsidR="005E7AE6" w:rsidRPr="00286A6D" w:rsidRDefault="005E7AE6" w:rsidP="009E22AA">
                              <w:pPr>
                                <w:spacing w:after="0"/>
                                <w:jc w:val="center"/>
                                <w:rPr>
                                  <w:rFonts w:ascii="Times New Roman" w:hAnsi="Times New Roman"/>
                                  <w:b/>
                                  <w:sz w:val="19"/>
                                  <w:szCs w:val="19"/>
                                </w:rPr>
                              </w:pPr>
                              <w:r w:rsidRPr="00B204FC">
                                <w:rPr>
                                  <w:rFonts w:ascii="Times New Roman" w:hAnsi="Times New Roman"/>
                                  <w:b/>
                                  <w:sz w:val="19"/>
                                  <w:szCs w:val="19"/>
                                </w:rPr>
                                <w:t xml:space="preserve">морско дело, рибарство и </w:t>
                              </w:r>
                              <w:proofErr w:type="spellStart"/>
                              <w:r w:rsidRPr="00B204FC">
                                <w:rPr>
                                  <w:rFonts w:ascii="Times New Roman" w:hAnsi="Times New Roman"/>
                                  <w:b/>
                                  <w:sz w:val="19"/>
                                  <w:szCs w:val="19"/>
                                </w:rPr>
                                <w:t>аквакултури</w:t>
                              </w:r>
                              <w:proofErr w:type="spellEnd"/>
                            </w:p>
                            <w:p w:rsidR="005E7AE6" w:rsidRPr="00286A6D" w:rsidRDefault="005E7AE6" w:rsidP="009E22AA">
                              <w:pPr>
                                <w:spacing w:after="0"/>
                                <w:jc w:val="center"/>
                                <w:rPr>
                                  <w:rFonts w:ascii="Times New Roman" w:hAnsi="Times New Roman"/>
                                  <w:b/>
                                  <w:sz w:val="19"/>
                                  <w:szCs w:val="19"/>
                                </w:rPr>
                              </w:pPr>
                              <w:r w:rsidRPr="00286A6D">
                                <w:rPr>
                                  <w:rFonts w:ascii="Times New Roman" w:hAnsi="Times New Roman"/>
                                  <w:b/>
                                  <w:sz w:val="19"/>
                                  <w:szCs w:val="19"/>
                                </w:rPr>
                                <w:t> </w:t>
                              </w:r>
                            </w:p>
                            <w:p w:rsidR="005E7AE6" w:rsidRPr="00286A6D" w:rsidRDefault="005E7AE6" w:rsidP="009E22AA">
                              <w:pPr>
                                <w:spacing w:after="0"/>
                                <w:jc w:val="center"/>
                                <w:rPr>
                                  <w:rFonts w:ascii="Times New Roman" w:hAnsi="Times New Roman"/>
                                  <w:b/>
                                  <w:sz w:val="19"/>
                                  <w:szCs w:val="19"/>
                                </w:rPr>
                              </w:pPr>
                            </w:p>
                            <w:p w:rsidR="005E7AE6" w:rsidRPr="00286A6D" w:rsidRDefault="005E7AE6" w:rsidP="009E22AA">
                              <w:pPr>
                                <w:spacing w:after="0"/>
                                <w:jc w:val="center"/>
                                <w:rPr>
                                  <w:rFonts w:ascii="Times New Roman" w:hAnsi="Times New Roman"/>
                                  <w:b/>
                                  <w:sz w:val="19"/>
                                  <w:szCs w:val="19"/>
                                </w:rPr>
                              </w:pPr>
                            </w:p>
                            <w:p w:rsidR="005E7AE6" w:rsidRPr="00286A6D" w:rsidRDefault="005E7AE6" w:rsidP="009E22AA">
                              <w:pPr>
                                <w:spacing w:after="0"/>
                                <w:jc w:val="center"/>
                                <w:rPr>
                                  <w:rFonts w:ascii="Times New Roman" w:hAnsi="Times New Roman"/>
                                  <w:b/>
                                  <w:sz w:val="19"/>
                                  <w:szCs w:val="19"/>
                                </w:rPr>
                              </w:pPr>
                              <w:r w:rsidRPr="00286A6D">
                                <w:rPr>
                                  <w:rFonts w:ascii="Times New Roman" w:hAnsi="Times New Roman"/>
                                  <w:b/>
                                  <w:sz w:val="19"/>
                                  <w:szCs w:val="19"/>
                                </w:rPr>
                                <w:t>М</w:t>
                              </w:r>
                              <w:r>
                                <w:rPr>
                                  <w:rFonts w:ascii="Times New Roman" w:hAnsi="Times New Roman"/>
                                  <w:b/>
                                  <w:sz w:val="19"/>
                                  <w:szCs w:val="19"/>
                                </w:rPr>
                                <w:t>З</w:t>
                              </w:r>
                            </w:p>
                          </w:txbxContent>
                        </wps:txbx>
                        <wps:bodyPr rot="0" vert="horz" wrap="square" lIns="91440" tIns="45720" rIns="91440" bIns="45720" anchor="t" anchorCtr="0" upright="1">
                          <a:noAutofit/>
                        </wps:bodyPr>
                      </wps:wsp>
                      <wps:wsp>
                        <wps:cNvPr id="1989" name="Text Box 76"/>
                        <wps:cNvSpPr>
                          <a:spLocks noChangeArrowheads="1"/>
                        </wps:cNvSpPr>
                        <wps:spPr bwMode="auto">
                          <a:xfrm>
                            <a:off x="8715030" y="2218600"/>
                            <a:ext cx="820403" cy="694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rsidR="005E7AE6" w:rsidRDefault="005E7AE6" w:rsidP="009E22AA">
                              <w:pPr>
                                <w:pStyle w:val="NormalWeb"/>
                                <w:spacing w:before="0" w:beforeAutospacing="0" w:after="0" w:afterAutospacing="0"/>
                                <w:jc w:val="center"/>
                                <w:rPr>
                                  <w:rFonts w:ascii="Trebuchet MS" w:hAnsi="Trebuchet MS"/>
                                  <w:sz w:val="19"/>
                                  <w:szCs w:val="19"/>
                                </w:rPr>
                              </w:pPr>
                              <w:r>
                                <w:rPr>
                                  <w:rFonts w:ascii="Trebuchet MS" w:hAnsi="Trebuchet MS"/>
                                  <w:sz w:val="19"/>
                                  <w:szCs w:val="19"/>
                                </w:rPr>
                                <w:t xml:space="preserve">КН на </w:t>
                              </w:r>
                            </w:p>
                            <w:p w:rsidR="005E7AE6" w:rsidRDefault="005E7AE6" w:rsidP="009E22AA">
                              <w:pPr>
                                <w:pStyle w:val="NormalWeb"/>
                                <w:spacing w:before="0" w:beforeAutospacing="0" w:after="0" w:afterAutospacing="0"/>
                                <w:jc w:val="center"/>
                                <w:rPr>
                                  <w:rFonts w:ascii="Trebuchet MS" w:hAnsi="Trebuchet MS"/>
                                  <w:sz w:val="19"/>
                                  <w:szCs w:val="19"/>
                                </w:rPr>
                              </w:pPr>
                            </w:p>
                            <w:p w:rsidR="005E7AE6" w:rsidRDefault="005E7AE6" w:rsidP="009E22AA">
                              <w:pPr>
                                <w:pStyle w:val="NormalWeb"/>
                                <w:spacing w:before="0" w:beforeAutospacing="0" w:after="0" w:afterAutospacing="0"/>
                                <w:jc w:val="center"/>
                              </w:pPr>
                              <w:r>
                                <w:rPr>
                                  <w:rFonts w:ascii="Trebuchet MS" w:hAnsi="Trebuchet MS"/>
                                  <w:sz w:val="19"/>
                                  <w:szCs w:val="19"/>
                                </w:rPr>
                                <w:t>на ПМДРА</w:t>
                              </w:r>
                            </w:p>
                            <w:p w:rsidR="005E7AE6" w:rsidRDefault="005E7AE6" w:rsidP="009E22AA">
                              <w:pPr>
                                <w:pStyle w:val="NormalWeb"/>
                                <w:spacing w:before="0" w:beforeAutospacing="0" w:after="0" w:afterAutospacing="0"/>
                              </w:pPr>
                              <w:r>
                                <w:rPr>
                                  <w:rFonts w:eastAsia="Times New Roman"/>
                                  <w:sz w:val="19"/>
                                  <w:szCs w:val="19"/>
                                </w:rPr>
                                <w:t> </w:t>
                              </w:r>
                            </w:p>
                          </w:txbxContent>
                        </wps:txbx>
                        <wps:bodyPr rot="0" vert="horz" wrap="square" lIns="91440" tIns="45720" rIns="91440" bIns="45720" anchor="t" anchorCtr="0" upright="1">
                          <a:noAutofit/>
                        </wps:bodyPr>
                      </wps:wsp>
                      <wps:wsp>
                        <wps:cNvPr id="1990" name="Line 117"/>
                        <wps:cNvCnPr>
                          <a:cxnSpLocks noChangeShapeType="1"/>
                        </wps:cNvCnPr>
                        <wps:spPr bwMode="auto">
                          <a:xfrm>
                            <a:off x="9190632" y="5199300"/>
                            <a:ext cx="8900" cy="506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1" name="Line 118"/>
                        <wps:cNvCnPr>
                          <a:cxnSpLocks noChangeShapeType="1"/>
                        </wps:cNvCnPr>
                        <wps:spPr bwMode="auto">
                          <a:xfrm flipH="1" flipV="1">
                            <a:off x="9309332" y="5199300"/>
                            <a:ext cx="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2" name="Line 90"/>
                        <wps:cNvCnPr>
                          <a:cxnSpLocks noChangeShapeType="1"/>
                        </wps:cNvCnPr>
                        <wps:spPr bwMode="auto">
                          <a:xfrm flipH="1" flipV="1">
                            <a:off x="9221732" y="29041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3" name="Line 91"/>
                        <wps:cNvCnPr>
                          <a:cxnSpLocks noChangeShapeType="1"/>
                        </wps:cNvCnPr>
                        <wps:spPr bwMode="auto">
                          <a:xfrm>
                            <a:off x="9076332" y="2924400"/>
                            <a:ext cx="1900" cy="293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4" name="Line 63"/>
                        <wps:cNvCnPr>
                          <a:cxnSpLocks noChangeShapeType="1"/>
                        </wps:cNvCnPr>
                        <wps:spPr bwMode="auto">
                          <a:xfrm>
                            <a:off x="8250129" y="2064300"/>
                            <a:ext cx="12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95" name="Line 100"/>
                        <wps:cNvCnPr>
                          <a:cxnSpLocks noChangeShapeType="1"/>
                        </wps:cNvCnPr>
                        <wps:spPr bwMode="auto">
                          <a:xfrm>
                            <a:off x="9075032" y="19500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7DF09E00" id="Canvas 664" o:spid="_x0000_s1026" editas="canvas" style="width:453.6pt;height:274pt;mso-position-horizontal-relative:char;mso-position-vertical-relative:line" coordsize="57607,34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7;height:34798;visibility:visible;mso-wrap-style:square" filled="t">
                  <v:fill o:detectmouseclick="t"/>
                  <v:path o:connecttype="none"/>
                </v:shape>
                <v:rect id="Rectangle 21" o:spid="_x0000_s1028" style="position:absolute;top:20624;width:6870;height:412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" strokecolor="#4f81bd" strokeweight="2pt"/>
                <v:roundrect id="Text Box 31" o:spid="_x0000_s1029" style="position:absolute;left:5359;top:11430;width:25248;height:4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" fillcolor="#4f81bd" strokecolor="white" strokeweight="3pt">
                  <v:shadow on="t" color="black" opacity="24903f" origin=",.5" offset="0,.55556mm"/>
                  <v:textbox>
                    <w:txbxContent>
                      <w:p w:rsidR="005E7AE6" w:rsidRPr="00622075" w:rsidRDefault="005E7AE6" w:rsidP="009E22AA">
                        <w:pPr>
                          <w:jc w:val="center"/>
                          <w:rPr>
                            <w:rFonts w:ascii="Cambria" w:hAnsi="Cambria"/>
                            <w:b/>
                            <w:spacing w:val="20"/>
                            <w:sz w:val="19"/>
                            <w:szCs w:val="19"/>
                          </w:rPr>
                        </w:pPr>
                        <w:r>
                          <w:rPr>
                            <w:rFonts w:ascii="Cambria" w:hAnsi="Cambria"/>
                            <w:b/>
                            <w:spacing w:val="20"/>
                            <w:sz w:val="19"/>
                            <w:szCs w:val="19"/>
                          </w:rPr>
                          <w:t>Дирекция „</w:t>
                        </w:r>
                        <w:r w:rsidRPr="00622075">
                          <w:rPr>
                            <w:rFonts w:ascii="Cambria" w:hAnsi="Cambria"/>
                            <w:bCs/>
                            <w:i/>
                            <w:spacing w:val="20"/>
                            <w:sz w:val="19"/>
                            <w:szCs w:val="19"/>
                          </w:rPr>
                          <w:t>ЦКЗ</w:t>
                        </w:r>
                        <w:r>
                          <w:rPr>
                            <w:rFonts w:ascii="Cambria" w:hAnsi="Cambria"/>
                            <w:bCs/>
                            <w:i/>
                            <w:spacing w:val="20"/>
                            <w:sz w:val="19"/>
                            <w:szCs w:val="19"/>
                          </w:rPr>
                          <w:t>“ към МС</w:t>
                        </w:r>
                      </w:p>
                      <w:p w:rsidR="005E7AE6" w:rsidRPr="00622075" w:rsidRDefault="005E7AE6" w:rsidP="009E22AA">
                        <w:pPr>
                          <w:jc w:val="center"/>
                          <w:rPr>
                            <w:rFonts w:ascii="Cambria" w:hAnsi="Cambria"/>
                            <w:b/>
                            <w:spacing w:val="20"/>
                            <w:sz w:val="19"/>
                            <w:szCs w:val="19"/>
                          </w:rPr>
                        </w:pPr>
                        <w:r w:rsidRPr="00622075">
                          <w:rPr>
                            <w:rFonts w:ascii="Cambria" w:hAnsi="Cambria"/>
                            <w:bCs/>
                            <w:i/>
                            <w:spacing w:val="20"/>
                            <w:sz w:val="19"/>
                            <w:szCs w:val="19"/>
                          </w:rPr>
                          <w:t>Министерски съвет</w:t>
                        </w:r>
                      </w:p>
                      <w:p w:rsidR="005E7AE6" w:rsidRPr="00622075" w:rsidRDefault="005E7AE6" w:rsidP="009E22AA">
                        <w:pPr>
                          <w:spacing w:before="120"/>
                          <w:jc w:val="center"/>
                          <w:rPr>
                            <w:rFonts w:ascii="Cambria" w:hAnsi="Cambria"/>
                            <w:b/>
                            <w:spacing w:val="20"/>
                            <w:sz w:val="19"/>
                            <w:szCs w:val="19"/>
                            <w:lang w:val="en-US"/>
                          </w:rPr>
                        </w:pPr>
                        <w:proofErr w:type="gramStart"/>
                        <w:r w:rsidRPr="00622075">
                          <w:rPr>
                            <w:rFonts w:ascii="Cambria" w:hAnsi="Cambria"/>
                            <w:b/>
                            <w:spacing w:val="20"/>
                            <w:sz w:val="19"/>
                            <w:szCs w:val="19"/>
                            <w:lang w:val="en-US"/>
                          </w:rPr>
                          <w:t>:r</w:t>
                        </w:r>
                        <w:proofErr w:type="gramEnd"/>
                      </w:p>
                      <w:p w:rsidR="005E7AE6" w:rsidRPr="00622075" w:rsidRDefault="005E7AE6" w:rsidP="009E22AA">
                        <w:pPr>
                          <w:spacing w:before="120"/>
                          <w:jc w:val="center"/>
                          <w:rPr>
                            <w:rFonts w:ascii="Cambria" w:hAnsi="Cambria"/>
                            <w:b/>
                            <w:spacing w:val="20"/>
                            <w:sz w:val="19"/>
                            <w:szCs w:val="19"/>
                          </w:rPr>
                        </w:pPr>
                        <w:r w:rsidRPr="00622075">
                          <w:rPr>
                            <w:rFonts w:ascii="Cambria" w:hAnsi="Cambria"/>
                            <w:b/>
                            <w:spacing w:val="20"/>
                            <w:sz w:val="19"/>
                            <w:szCs w:val="19"/>
                          </w:rPr>
                          <w:t>Министерски съвет</w:t>
                        </w:r>
                      </w:p>
                    </w:txbxContent>
                  </v:textbox>
                </v:roundrect>
                <v:roundrect id="Text Box 32" o:spid="_x0000_s1030" style="position:absolute;left:15525;top:5594;width:61589;height:35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" fillcolor="#4f81bd" strokecolor="#243f60" strokeweight="2pt">
                  <v:textbox>
                    <w:txbxContent>
                      <w:p w:rsidR="005E7AE6" w:rsidRPr="00622075" w:rsidRDefault="005E7AE6" w:rsidP="009E22AA">
                        <w:pPr>
                          <w:spacing w:before="120"/>
                          <w:jc w:val="center"/>
                          <w:rPr>
                            <w:rFonts w:ascii="Cambria" w:hAnsi="Cambria"/>
                            <w:b/>
                            <w:spacing w:val="20"/>
                            <w:sz w:val="19"/>
                            <w:szCs w:val="19"/>
                          </w:rPr>
                        </w:pPr>
                        <w:r w:rsidRPr="00622075">
                          <w:rPr>
                            <w:rFonts w:ascii="Cambria" w:hAnsi="Cambria"/>
                            <w:b/>
                            <w:spacing w:val="20"/>
                            <w:sz w:val="19"/>
                            <w:szCs w:val="19"/>
                          </w:rPr>
                          <w:t>СКУСЕС</w:t>
                        </w:r>
                      </w:p>
                    </w:txbxContent>
                  </v:textbox>
                </v:roundrect>
                <v:line id="Line 33" o:spid="_x0000_s1031" style="position:absolute;flip:y;visibility:visible;mso-wrap-style:square" from="54889,16002" to="54895,1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">
                  <v:stroke endarrow="block"/>
                </v:line>
                <v:line id="Line 49" o:spid="_x0000_s1032" style="position:absolute;flip:x;visibility:visible;mso-wrap-style:square" from="26314,9144" to="26339,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">
                  <v:stroke startarrow="block" endarrow="block"/>
                </v:line>
                <v:line id="Line 50" o:spid="_x0000_s1033" style="position:absolute;flip:y;visibility:visible;mso-wrap-style:square" from="42824,9144" to="42837,11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">
                  <v:stroke startarrow="block" endarrow="block"/>
                </v:line>
                <v:roundrect id="Text Box 51" o:spid="_x0000_s1034" style="position:absolute;left:8534;width:80143;height:342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" fillcolor="#4f81bd" strokecolor="#243f60" strokeweight="2pt">
                  <v:textbox>
                    <w:txbxContent>
                      <w:p w:rsidR="005E7AE6" w:rsidRPr="00622075" w:rsidRDefault="005E7AE6" w:rsidP="009E22AA">
                        <w:pPr>
                          <w:spacing w:before="120"/>
                          <w:jc w:val="center"/>
                          <w:rPr>
                            <w:rFonts w:ascii="Cambria" w:hAnsi="Cambria"/>
                            <w:b/>
                            <w:spacing w:val="20"/>
                            <w:sz w:val="19"/>
                            <w:szCs w:val="19"/>
                          </w:rPr>
                        </w:pPr>
                        <w:r w:rsidRPr="00622075">
                          <w:rPr>
                            <w:rFonts w:ascii="Cambria" w:hAnsi="Cambria"/>
                            <w:b/>
                            <w:spacing w:val="20"/>
                            <w:sz w:val="19"/>
                            <w:szCs w:val="19"/>
                          </w:rPr>
                          <w:t>ЕВРОПЕЙСКА КОМИСИЯ</w:t>
                        </w:r>
                      </w:p>
                    </w:txbxContent>
                  </v:textbox>
                </v:roundrect>
                <v:shapetype id="_x0000_t202" coordsize="21600,21600" o:spt="202" path="m,l,21600r21600,l21600,xe">
                  <v:stroke joinstyle="miter"/>
                  <v:path gradientshapeok="t" o:connecttype="rect"/>
                </v:shapetype>
                <v:shape id="Text Box 52" o:spid="_x0000_s1035" type="#_x0000_t202" style="position:absolute;left:11074;top:57150;width:8509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" fillcolor="#a3c4ff" strokecolor="#4579b8">
                  <v:fill color2="#e5eeff" rotate="t" angle="180" colors="0 #a3c4ff;22938f #bfd5ff;1 #e5eeff" focus="100%" type="gradient"/>
                  <v:shadow on="t" color="black" opacity="24903f" origin=",.5" offset="0,.55556mm"/>
                  <v:textbox>
                    <w:txbxContent>
                      <w:p w:rsidR="005E7AE6" w:rsidRPr="000B52A0" w:rsidRDefault="005E7AE6" w:rsidP="009E22AA">
                        <w:pPr>
                          <w:spacing w:before="100" w:beforeAutospacing="1"/>
                          <w:jc w:val="center"/>
                          <w:rPr>
                            <w:rFonts w:ascii="Times New Roman" w:hAnsi="Times New Roman"/>
                            <w:bCs/>
                            <w:i/>
                            <w:sz w:val="19"/>
                            <w:szCs w:val="19"/>
                          </w:rPr>
                        </w:pPr>
                        <w:r>
                          <w:rPr>
                            <w:rFonts w:ascii="Times New Roman" w:hAnsi="Times New Roman"/>
                            <w:b/>
                            <w:sz w:val="19"/>
                            <w:szCs w:val="19"/>
                          </w:rPr>
                          <w:t>БЕНЕФИЦИЕНТ</w:t>
                        </w:r>
                        <w:r w:rsidRPr="00743B91">
                          <w:rPr>
                            <w:rFonts w:ascii="Times New Roman" w:hAnsi="Times New Roman"/>
                            <w:b/>
                            <w:iCs/>
                            <w:sz w:val="19"/>
                            <w:szCs w:val="19"/>
                          </w:rPr>
                          <w:t>И</w:t>
                        </w:r>
                      </w:p>
                    </w:txbxContent>
                  </v:textbox>
                </v:shape>
                <v:line id="Line 54" o:spid="_x0000_s1036" style="position:absolute;visibility:visible;mso-wrap-style:square" from="82835,58293" to="82835,5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">
                  <v:stroke endarrow="block"/>
                </v:line>
                <v:line id="Line 55" o:spid="_x0000_s1037" style="position:absolute;visibility:visible;mso-wrap-style:square" from="83978,58293" to="83978,5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">
                  <v:stroke endarrow="block"/>
                </v:line>
                <v:line id="Line 56" o:spid="_x0000_s1038" style="position:absolute;visibility:visible;mso-wrap-style:square" from="11074,17145" to="110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">
                  <v:stroke dashstyle="dash" startarrow="open" startarrowwidth="wide" endarrow="open" endarrowwidth="wide"/>
                </v:line>
                <v:line id="Line 58" o:spid="_x0000_s1039" style="position:absolute;visibility:visible;mso-wrap-style:square" from="12827,20643" to="1283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">
                  <v:stroke dashstyle="dash" endarrow="open" endarrowwidth="wide"/>
                </v:line>
                <v:line id="Line 59" o:spid="_x0000_s1040" style="position:absolute;visibility:visible;mso-wrap-style:square" from="25226,20732" to="25233,21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">
                  <v:stroke dashstyle="dash" endarrow="open" endarrowwidth="wide"/>
                </v:line>
                <v:line id="Line 60" o:spid="_x0000_s1041" style="position:absolute;visibility:visible;mso-wrap-style:square" from="35615,20993" to="35628,22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">
                  <v:stroke dashstyle="dash" endarrow="open" endarrowwidth="wide"/>
                </v:line>
                <v:line id="Line 61" o:spid="_x0000_s1042" style="position:absolute;visibility:visible;mso-wrap-style:square" from="47339,20916" to="47345,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">
                  <v:stroke dashstyle="dash" endarrow="open" endarrowwidth="wide"/>
                </v:line>
                <v:line id="Line 62" o:spid="_x0000_s1043" style="position:absolute;visibility:visible;mso-wrap-style:square" from="60503,20739" to="60515,21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">
                  <v:stroke dashstyle="dash" endarrow="open" endarrowwidth="wide"/>
                </v:line>
                <v:line id="Line 63" o:spid="_x0000_s1044" style="position:absolute;visibility:visible;mso-wrap-style:square" from="71837,20802" to="71850,21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">
                  <v:stroke dashstyle="dash" endarrow="open" endarrowwidth="wide"/>
                </v:line>
                <v:line id="Line 64" o:spid="_x0000_s1045" style="position:absolute;visibility:visible;mso-wrap-style:square" from="13106,18288" to="1310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"/>
                <v:line id="Line 65" o:spid="_x0000_s1046" style="position:absolute;visibility:visible;mso-wrap-style:square" from="13106,18288" to="1310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"/>
                <v:roundrect id="Rectangle 66" o:spid="_x0000_s1047" style="position:absolute;left:1092;top:21355;width:4705;height:3982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" strokecolor="#4f81bd" strokeweight="2pt">
                  <v:textbox style="layout-flow:vertical;mso-layout-flow-alt:bottom-to-top">
                    <w:txbxContent>
                      <w:p w:rsidR="005E7AE6" w:rsidRPr="00A92C96" w:rsidRDefault="005E7AE6" w:rsidP="009E22AA">
                        <w:pPr>
                          <w:jc w:val="center"/>
                          <w:rPr>
                            <w:rFonts w:ascii="Times New Roman" w:hAnsi="Times New Roman"/>
                            <w:b/>
                            <w:sz w:val="19"/>
                            <w:szCs w:val="19"/>
                          </w:rPr>
                        </w:pPr>
                        <w:r w:rsidRPr="00A92C96">
                          <w:rPr>
                            <w:rFonts w:ascii="Times New Roman" w:hAnsi="Times New Roman"/>
                            <w:b/>
                            <w:sz w:val="19"/>
                            <w:szCs w:val="19"/>
                          </w:rPr>
                          <w:t>ОДИТЕН ОРГАН И ОРГАН – ИА  ОСЕС към МФ</w:t>
                        </w:r>
                      </w:p>
                      <w:p w:rsidR="005E7AE6" w:rsidRPr="00406644" w:rsidRDefault="005E7AE6" w:rsidP="009E22AA">
                        <w:pPr>
                          <w:jc w:val="center"/>
                          <w:rPr>
                            <w:rFonts w:ascii="Trebuchet MS" w:hAnsi="Trebuchet MS"/>
                            <w:b/>
                            <w:sz w:val="19"/>
                            <w:szCs w:val="19"/>
                          </w:rPr>
                        </w:pPr>
                      </w:p>
                    </w:txbxContent>
                  </v:textbox>
                </v:roundrect>
                <v:line id="Line 67" o:spid="_x0000_s1048" style="position:absolute;flip:y;visibility:visible;mso-wrap-style:square" from="56159,16002" to="56165,20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">
                  <v:stroke dashstyle="dash" endarrow="open" endarrowwidth="wide"/>
                </v:lin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68" o:spid="_x0000_s1049" type="#_x0000_t13" style="position:absolute;left:6870;top:34023;width:3620;height:13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" filled="f" fillcolor="black" strokeweight="2.25pt"/>
                <v:roundrect id="Text Box 69" o:spid="_x0000_s1050" style="position:absolute;left:33299;top:11430;width:17526;height:51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" fillcolor="#4f81bd" strokecolor="white" strokeweight="3pt">
                  <v:shadow on="t" color="black" opacity="24903f" origin=",.5" offset="0,.55556mm"/>
                  <v:textbox>
                    <w:txbxContent>
                      <w:p w:rsidR="005E7AE6" w:rsidRPr="00622075" w:rsidRDefault="005E7AE6" w:rsidP="009E22AA">
                        <w:pPr>
                          <w:ind w:left="-142" w:right="-212"/>
                          <w:jc w:val="center"/>
                          <w:rPr>
                            <w:rFonts w:ascii="Cambria" w:hAnsi="Cambria"/>
                            <w:b/>
                            <w:spacing w:val="20"/>
                            <w:sz w:val="19"/>
                            <w:szCs w:val="19"/>
                          </w:rPr>
                        </w:pPr>
                        <w:r w:rsidRPr="00622075">
                          <w:rPr>
                            <w:rFonts w:ascii="Cambria" w:hAnsi="Cambria"/>
                            <w:b/>
                            <w:spacing w:val="20"/>
                            <w:sz w:val="19"/>
                            <w:szCs w:val="19"/>
                          </w:rPr>
                          <w:t>СО - дирекция „Национален фонд“ МФ</w:t>
                        </w:r>
                      </w:p>
                    </w:txbxContent>
                  </v:textbox>
                </v:roundrect>
                <v:shape id="Text Box 22" o:spid="_x0000_s1051" type="#_x0000_t202" style="position:absolute;left:10725;top:32004;width:9753;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" fillcolor="#2c5d98" stroked="f">
                  <v:fill color2="#3a7ccb" rotate="t" angle="180" colors="0 #2c5d98;52429f #3c7bc7;1 #3a7ccb" focus="100%" type="gradient">
                    <o:fill v:ext="view" type="gradientUnscaled"/>
                  </v:fill>
                  <v:shadow on="t" color="black" opacity="22936f" origin=",.5" offset="0,.63889mm"/>
                  <v:textbo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127982" w:rsidRDefault="005E7AE6" w:rsidP="009E22AA">
                        <w:pPr>
                          <w:jc w:val="center"/>
                          <w:rPr>
                            <w:rFonts w:ascii="Times New Roman" w:hAnsi="Times New Roman"/>
                            <w:b/>
                            <w:sz w:val="19"/>
                            <w:szCs w:val="19"/>
                          </w:rPr>
                        </w:pPr>
                        <w:r w:rsidRPr="00127982">
                          <w:rPr>
                            <w:rFonts w:ascii="Times New Roman" w:hAnsi="Times New Roman"/>
                            <w:b/>
                            <w:sz w:val="19"/>
                            <w:szCs w:val="19"/>
                          </w:rPr>
                          <w:t>Програма за развитие на</w:t>
                        </w:r>
                      </w:p>
                      <w:p w:rsidR="005E7AE6" w:rsidRPr="00A92C96" w:rsidRDefault="005E7AE6" w:rsidP="009E22AA">
                        <w:pPr>
                          <w:jc w:val="center"/>
                          <w:rPr>
                            <w:rFonts w:ascii="Times New Roman" w:hAnsi="Times New Roman"/>
                            <w:b/>
                            <w:sz w:val="19"/>
                            <w:szCs w:val="19"/>
                          </w:rPr>
                        </w:pPr>
                        <w:r w:rsidRPr="00127982">
                          <w:rPr>
                            <w:rFonts w:ascii="Times New Roman" w:hAnsi="Times New Roman"/>
                            <w:b/>
                            <w:sz w:val="19"/>
                            <w:szCs w:val="19"/>
                          </w:rPr>
                          <w:t>регионите</w:t>
                        </w:r>
                      </w:p>
                      <w:p w:rsidR="005E7AE6" w:rsidRPr="00406644" w:rsidRDefault="005E7AE6" w:rsidP="009E22AA">
                        <w:pPr>
                          <w:jc w:val="center"/>
                          <w:rPr>
                            <w:rFonts w:ascii="Trebuchet MS" w:hAnsi="Trebuchet MS"/>
                            <w:b/>
                            <w:sz w:val="19"/>
                            <w:szCs w:val="19"/>
                          </w:rPr>
                        </w:pPr>
                        <w:r w:rsidRPr="00406644">
                          <w:rPr>
                            <w:rFonts w:ascii="Trebuchet MS" w:hAnsi="Trebuchet MS"/>
                            <w:b/>
                            <w:sz w:val="19"/>
                            <w:szCs w:val="19"/>
                          </w:rPr>
                          <w:t>МРРБ</w:t>
                        </w:r>
                      </w:p>
                    </w:txbxContent>
                  </v:textbox>
                </v:shape>
                <v:shape id="Text Box 23" o:spid="_x0000_s1052" type="#_x0000_t202" style="position:absolute;left:21486;top:32086;width:9756;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127982" w:rsidRDefault="005E7AE6" w:rsidP="009E22AA">
                        <w:pPr>
                          <w:spacing w:after="0"/>
                          <w:jc w:val="center"/>
                          <w:rPr>
                            <w:rFonts w:ascii="Times New Roman" w:hAnsi="Times New Roman"/>
                            <w:b/>
                            <w:sz w:val="19"/>
                            <w:szCs w:val="19"/>
                          </w:rPr>
                        </w:pPr>
                        <w:r w:rsidRPr="00127982">
                          <w:rPr>
                            <w:rFonts w:ascii="Times New Roman" w:hAnsi="Times New Roman"/>
                            <w:b/>
                            <w:sz w:val="19"/>
                            <w:szCs w:val="19"/>
                          </w:rPr>
                          <w:t>Програма за конкурентоспособност и иновации в</w:t>
                        </w:r>
                      </w:p>
                      <w:p w:rsidR="005E7AE6" w:rsidRPr="00B35D9C" w:rsidRDefault="005E7AE6" w:rsidP="009E22AA">
                        <w:pPr>
                          <w:spacing w:after="0"/>
                          <w:jc w:val="center"/>
                          <w:rPr>
                            <w:rFonts w:ascii="Times New Roman" w:hAnsi="Times New Roman"/>
                            <w:b/>
                            <w:sz w:val="19"/>
                            <w:szCs w:val="19"/>
                          </w:rPr>
                        </w:pPr>
                        <w:r w:rsidRPr="00127982">
                          <w:rPr>
                            <w:rFonts w:ascii="Times New Roman" w:hAnsi="Times New Roman"/>
                            <w:b/>
                            <w:sz w:val="19"/>
                            <w:szCs w:val="19"/>
                          </w:rPr>
                          <w:t>предприятията</w:t>
                        </w:r>
                        <w:r w:rsidRPr="00B35D9C">
                          <w:rPr>
                            <w:rFonts w:ascii="Times New Roman" w:hAnsi="Times New Roman"/>
                            <w:b/>
                            <w:sz w:val="19"/>
                            <w:szCs w:val="19"/>
                          </w:rPr>
                          <w:t>”</w:t>
                        </w:r>
                      </w:p>
                      <w:p w:rsidR="005E7AE6" w:rsidRPr="00406644" w:rsidRDefault="005E7AE6" w:rsidP="009E22AA">
                        <w:pPr>
                          <w:jc w:val="center"/>
                          <w:rPr>
                            <w:rFonts w:ascii="Trebuchet MS" w:hAnsi="Trebuchet MS"/>
                            <w:b/>
                            <w:sz w:val="19"/>
                            <w:szCs w:val="19"/>
                          </w:rPr>
                        </w:pPr>
                        <w:r w:rsidRPr="00A92C96">
                          <w:rPr>
                            <w:rFonts w:ascii="Times New Roman" w:hAnsi="Times New Roman"/>
                            <w:b/>
                            <w:sz w:val="19"/>
                            <w:szCs w:val="19"/>
                          </w:rPr>
                          <w:t>МИ</w:t>
                        </w:r>
                      </w:p>
                      <w:p w:rsidR="005E7AE6" w:rsidRPr="00513E50" w:rsidRDefault="005E7AE6" w:rsidP="009E22AA">
                        <w:pPr>
                          <w:autoSpaceDE w:val="0"/>
                          <w:autoSpaceDN w:val="0"/>
                          <w:adjustRightInd w:val="0"/>
                          <w:jc w:val="center"/>
                          <w:rPr>
                            <w:sz w:val="16"/>
                          </w:rPr>
                        </w:pPr>
                      </w:p>
                      <w:p w:rsidR="005E7AE6" w:rsidRPr="00513E50" w:rsidRDefault="005E7AE6" w:rsidP="009E22AA"/>
                      <w:p w:rsidR="005E7AE6" w:rsidRPr="00957F26" w:rsidRDefault="005E7AE6" w:rsidP="009E22AA">
                        <w:pPr>
                          <w:autoSpaceDE w:val="0"/>
                          <w:autoSpaceDN w:val="0"/>
                          <w:adjustRightInd w:val="0"/>
                          <w:rPr>
                            <w:sz w:val="16"/>
                            <w:lang w:val="ru-RU"/>
                          </w:rPr>
                        </w:pPr>
                      </w:p>
                      <w:p w:rsidR="005E7AE6" w:rsidRPr="00957F26" w:rsidRDefault="005E7AE6" w:rsidP="009E22AA">
                        <w:pPr>
                          <w:autoSpaceDE w:val="0"/>
                          <w:autoSpaceDN w:val="0"/>
                          <w:adjustRightInd w:val="0"/>
                          <w:rPr>
                            <w:sz w:val="16"/>
                            <w:lang w:val="ru-RU"/>
                          </w:rPr>
                        </w:pPr>
                      </w:p>
                      <w:p w:rsidR="005E7AE6" w:rsidRPr="00957F26" w:rsidRDefault="005E7AE6" w:rsidP="009E22AA">
                        <w:pPr>
                          <w:autoSpaceDE w:val="0"/>
                          <w:autoSpaceDN w:val="0"/>
                          <w:adjustRightInd w:val="0"/>
                          <w:rPr>
                            <w:sz w:val="16"/>
                            <w:lang w:val="ru-RU"/>
                          </w:rPr>
                        </w:pPr>
                      </w:p>
                    </w:txbxContent>
                  </v:textbox>
                </v:shape>
                <v:shape id="Text Box 24" o:spid="_x0000_s1053" type="#_x0000_t202" style="position:absolute;left:32124;top:32258;width:10713;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" fillcolor="#2c5d98" stroked="f">
                  <v:fill color2="#3a7ccb" rotate="t" angle="180" colors="0 #2c5d98;52429f #3c7bc7;1 #3a7ccb" focus="100%" type="gradient">
                    <o:fill v:ext="view" type="gradientUnscaled"/>
                  </v:fill>
                  <v:shadow on="t" color="black" opacity="22936f" origin=",.5" offset="0,.63889mm"/>
                  <v:textbo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Default="005E7AE6" w:rsidP="009E22AA">
                        <w:pPr>
                          <w:spacing w:after="0"/>
                          <w:jc w:val="center"/>
                          <w:rPr>
                            <w:rFonts w:ascii="Times New Roman" w:hAnsi="Times New Roman"/>
                            <w:b/>
                            <w:sz w:val="19"/>
                            <w:szCs w:val="19"/>
                          </w:rPr>
                        </w:pPr>
                        <w:r>
                          <w:rPr>
                            <w:rFonts w:ascii="Times New Roman" w:hAnsi="Times New Roman"/>
                            <w:b/>
                            <w:sz w:val="19"/>
                            <w:szCs w:val="19"/>
                          </w:rPr>
                          <w:t xml:space="preserve">Програма </w:t>
                        </w:r>
                        <w:r w:rsidRPr="00B35D9C">
                          <w:rPr>
                            <w:rFonts w:ascii="Times New Roman" w:hAnsi="Times New Roman"/>
                            <w:b/>
                            <w:sz w:val="19"/>
                            <w:szCs w:val="19"/>
                          </w:rPr>
                          <w:t xml:space="preserve">Развитие на Човешките ресурси </w:t>
                        </w:r>
                      </w:p>
                      <w:p w:rsidR="005E7AE6" w:rsidRDefault="005E7AE6" w:rsidP="009E22AA">
                        <w:pPr>
                          <w:spacing w:after="0"/>
                          <w:jc w:val="center"/>
                          <w:rPr>
                            <w:rFonts w:ascii="Times New Roman" w:hAnsi="Times New Roman"/>
                            <w:b/>
                            <w:sz w:val="19"/>
                            <w:szCs w:val="19"/>
                          </w:rPr>
                        </w:pPr>
                      </w:p>
                      <w:p w:rsidR="005E7AE6" w:rsidRPr="00406644" w:rsidRDefault="005E7AE6" w:rsidP="009E22AA">
                        <w:pPr>
                          <w:spacing w:after="0"/>
                          <w:jc w:val="center"/>
                          <w:rPr>
                            <w:rFonts w:ascii="Trebuchet MS" w:hAnsi="Trebuchet MS"/>
                            <w:b/>
                            <w:sz w:val="19"/>
                            <w:szCs w:val="19"/>
                          </w:rPr>
                        </w:pPr>
                        <w:r w:rsidRPr="00A92C96">
                          <w:rPr>
                            <w:rFonts w:ascii="Times New Roman" w:hAnsi="Times New Roman"/>
                            <w:b/>
                            <w:sz w:val="19"/>
                            <w:szCs w:val="19"/>
                          </w:rPr>
                          <w:t>МТСП</w:t>
                        </w:r>
                      </w:p>
                    </w:txbxContent>
                  </v:textbox>
                </v:shape>
                <v:shape id="Text Box 25" o:spid="_x0000_s1054" type="#_x0000_t202" style="position:absolute;left:43567;top:32277;width:9417;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B35D9C" w:rsidRDefault="005E7AE6" w:rsidP="009E22AA">
                        <w:pPr>
                          <w:spacing w:after="0"/>
                          <w:jc w:val="center"/>
                          <w:rPr>
                            <w:rFonts w:ascii="Times New Roman" w:hAnsi="Times New Roman"/>
                            <w:b/>
                            <w:sz w:val="19"/>
                            <w:szCs w:val="19"/>
                          </w:rPr>
                        </w:pPr>
                        <w:r>
                          <w:rPr>
                            <w:rFonts w:ascii="Times New Roman" w:hAnsi="Times New Roman"/>
                            <w:b/>
                            <w:sz w:val="19"/>
                            <w:szCs w:val="19"/>
                          </w:rPr>
                          <w:t>Програма „Околна среда</w:t>
                        </w:r>
                        <w:r w:rsidRPr="00B35D9C">
                          <w:rPr>
                            <w:rFonts w:ascii="Times New Roman" w:hAnsi="Times New Roman"/>
                            <w:b/>
                            <w:sz w:val="19"/>
                            <w:szCs w:val="19"/>
                          </w:rPr>
                          <w:t>”</w:t>
                        </w:r>
                      </w:p>
                      <w:p w:rsidR="005E7AE6" w:rsidRPr="00A92C96" w:rsidRDefault="005E7AE6" w:rsidP="009E22AA">
                        <w:pPr>
                          <w:jc w:val="center"/>
                          <w:rPr>
                            <w:rFonts w:ascii="Trebuchet MS" w:hAnsi="Trebuchet MS"/>
                            <w:b/>
                            <w:sz w:val="4"/>
                            <w:szCs w:val="4"/>
                          </w:rPr>
                        </w:pPr>
                      </w:p>
                      <w:p w:rsidR="005E7AE6" w:rsidRDefault="005E7AE6" w:rsidP="009E22AA">
                        <w:pPr>
                          <w:jc w:val="center"/>
                          <w:rPr>
                            <w:rFonts w:ascii="Times New Roman" w:hAnsi="Times New Roman"/>
                            <w:b/>
                            <w:sz w:val="19"/>
                            <w:szCs w:val="19"/>
                          </w:rPr>
                        </w:pPr>
                      </w:p>
                      <w:p w:rsidR="005E7AE6" w:rsidRPr="00406644" w:rsidRDefault="005E7AE6" w:rsidP="009E22AA">
                        <w:pPr>
                          <w:jc w:val="center"/>
                          <w:rPr>
                            <w:rFonts w:ascii="Trebuchet MS" w:hAnsi="Trebuchet MS"/>
                            <w:b/>
                            <w:sz w:val="19"/>
                            <w:szCs w:val="19"/>
                          </w:rPr>
                        </w:pPr>
                        <w:r w:rsidRPr="00A92C96">
                          <w:rPr>
                            <w:rFonts w:ascii="Times New Roman" w:hAnsi="Times New Roman"/>
                            <w:b/>
                            <w:sz w:val="19"/>
                            <w:szCs w:val="19"/>
                          </w:rPr>
                          <w:t>МОСВ</w:t>
                        </w:r>
                      </w:p>
                    </w:txbxContent>
                  </v:textbox>
                </v:shape>
                <v:shape id="Text Box 26" o:spid="_x0000_s1055" type="#_x0000_t202" style="position:absolute;left:53486;top:32181;width:11855;height:19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" fillcolor="#2787a0" stroked="f">
                  <v:fill color2="#34b3d6" rotate="t" angle="180" colors="0 #2787a0;52429f #36b1d2;1 #34b3d6" focus="100%" type="gradient">
                    <o:fill v:ext="view" type="gradientUnscaled"/>
                  </v:fill>
                  <v:shadow on="t" color="black" opacity="22936f" origin=",.5" offset="0,.63889mm"/>
                  <v:textbo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П</w:t>
                        </w:r>
                        <w:r>
                          <w:rPr>
                            <w:rFonts w:ascii="Times New Roman" w:hAnsi="Times New Roman"/>
                            <w:b/>
                            <w:sz w:val="19"/>
                            <w:szCs w:val="19"/>
                          </w:rPr>
                          <w:t xml:space="preserve">рограма </w:t>
                        </w:r>
                        <w:r w:rsidRPr="00B35D9C">
                          <w:rPr>
                            <w:rFonts w:ascii="Times New Roman" w:hAnsi="Times New Roman"/>
                            <w:b/>
                            <w:sz w:val="19"/>
                            <w:szCs w:val="19"/>
                          </w:rPr>
                          <w:t>Транспорт</w:t>
                        </w:r>
                        <w:r>
                          <w:rPr>
                            <w:rFonts w:ascii="Times New Roman" w:hAnsi="Times New Roman"/>
                            <w:b/>
                            <w:sz w:val="19"/>
                            <w:szCs w:val="19"/>
                          </w:rPr>
                          <w:t>на свързаност</w:t>
                        </w:r>
                      </w:p>
                      <w:p w:rsidR="005E7AE6" w:rsidRDefault="005E7AE6" w:rsidP="009E22AA">
                        <w:pPr>
                          <w:jc w:val="center"/>
                          <w:rPr>
                            <w:rFonts w:ascii="Times New Roman" w:hAnsi="Times New Roman"/>
                            <w:b/>
                            <w:sz w:val="19"/>
                            <w:szCs w:val="19"/>
                          </w:rPr>
                        </w:pPr>
                      </w:p>
                      <w:p w:rsidR="005E7AE6" w:rsidRPr="00156FEA" w:rsidRDefault="005E7AE6" w:rsidP="009E22AA">
                        <w:pPr>
                          <w:jc w:val="center"/>
                          <w:rPr>
                            <w:rFonts w:ascii="Trebuchet MS" w:hAnsi="Trebuchet MS"/>
                            <w:b/>
                            <w:sz w:val="19"/>
                            <w:szCs w:val="19"/>
                          </w:rPr>
                        </w:pPr>
                        <w:r w:rsidRPr="00A92C96">
                          <w:rPr>
                            <w:rFonts w:ascii="Times New Roman" w:hAnsi="Times New Roman"/>
                            <w:b/>
                            <w:sz w:val="19"/>
                            <w:szCs w:val="19"/>
                          </w:rPr>
                          <w:t>MTС</w:t>
                        </w:r>
                      </w:p>
                    </w:txbxContent>
                  </v:textbox>
                </v:shape>
                <v:shape id="Text Box 27" o:spid="_x0000_s1056" type="#_x0000_t202" style="position:absolute;left:66401;top:32182;width:9970;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rsidR="005E7AE6" w:rsidRDefault="005E7AE6" w:rsidP="009E22AA">
                        <w:pPr>
                          <w:jc w:val="center"/>
                          <w:rPr>
                            <w:rFonts w:ascii="Trebuchet MS" w:hAnsi="Trebuchet MS"/>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B35D9C" w:rsidRDefault="005E7AE6" w:rsidP="009E22AA">
                        <w:pPr>
                          <w:spacing w:after="0"/>
                          <w:jc w:val="center"/>
                          <w:rPr>
                            <w:rFonts w:ascii="Times New Roman" w:hAnsi="Times New Roman"/>
                            <w:b/>
                            <w:sz w:val="19"/>
                            <w:szCs w:val="19"/>
                          </w:rPr>
                        </w:pPr>
                        <w:r>
                          <w:rPr>
                            <w:rFonts w:ascii="Times New Roman" w:hAnsi="Times New Roman"/>
                            <w:b/>
                            <w:sz w:val="19"/>
                            <w:szCs w:val="19"/>
                          </w:rPr>
                          <w:t>Програма Техническа помощ</w:t>
                        </w:r>
                      </w:p>
                      <w:p w:rsidR="005E7AE6" w:rsidRDefault="005E7AE6" w:rsidP="009E22AA">
                        <w:pPr>
                          <w:jc w:val="center"/>
                          <w:rPr>
                            <w:rFonts w:ascii="Times New Roman" w:hAnsi="Times New Roman"/>
                            <w:b/>
                            <w:sz w:val="19"/>
                            <w:szCs w:val="19"/>
                          </w:rPr>
                        </w:pPr>
                      </w:p>
                      <w:p w:rsidR="005E7AE6" w:rsidRPr="00406644" w:rsidRDefault="005E7AE6" w:rsidP="009E22AA">
                        <w:pPr>
                          <w:jc w:val="center"/>
                          <w:rPr>
                            <w:rFonts w:ascii="Trebuchet MS" w:hAnsi="Trebuchet MS"/>
                            <w:b/>
                            <w:sz w:val="19"/>
                            <w:szCs w:val="19"/>
                          </w:rPr>
                        </w:pPr>
                        <w:r w:rsidRPr="00A92C96">
                          <w:rPr>
                            <w:rFonts w:ascii="Times New Roman" w:hAnsi="Times New Roman"/>
                            <w:b/>
                            <w:sz w:val="19"/>
                            <w:szCs w:val="19"/>
                          </w:rPr>
                          <w:t>М</w:t>
                        </w:r>
                        <w:r w:rsidRPr="000D3231">
                          <w:rPr>
                            <w:rFonts w:ascii="Trebuchet MS" w:hAnsi="Trebuchet MS"/>
                            <w:b/>
                            <w:sz w:val="19"/>
                            <w:szCs w:val="19"/>
                          </w:rPr>
                          <w:t>Ф</w:t>
                        </w:r>
                      </w:p>
                    </w:txbxContent>
                  </v:textbox>
                </v:shape>
                <v:shape id="Text Box 77" o:spid="_x0000_s1057" type="#_x0000_t202" style="position:absolute;left:77114;top:32182;width:9058;height:19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rsidR="005E7AE6" w:rsidRDefault="005E7AE6" w:rsidP="009E22AA">
                        <w:pPr>
                          <w:spacing w:after="0"/>
                          <w:jc w:val="center"/>
                          <w:rPr>
                            <w:rFonts w:ascii="Times New Roman" w:hAnsi="Times New Roman"/>
                            <w:b/>
                            <w:sz w:val="19"/>
                            <w:szCs w:val="19"/>
                          </w:rPr>
                        </w:pP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rsidR="005E7AE6" w:rsidRPr="00B35D9C" w:rsidRDefault="005E7AE6"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rsidR="005E7AE6" w:rsidRPr="00B35D9C" w:rsidRDefault="005E7AE6" w:rsidP="009E22AA">
                        <w:pPr>
                          <w:spacing w:after="0"/>
                          <w:jc w:val="center"/>
                          <w:rPr>
                            <w:rFonts w:ascii="Times New Roman" w:hAnsi="Times New Roman"/>
                            <w:b/>
                            <w:sz w:val="19"/>
                            <w:szCs w:val="19"/>
                          </w:rPr>
                        </w:pPr>
                        <w:r>
                          <w:rPr>
                            <w:rFonts w:ascii="Times New Roman" w:hAnsi="Times New Roman"/>
                            <w:b/>
                            <w:sz w:val="19"/>
                            <w:szCs w:val="19"/>
                          </w:rPr>
                          <w:t>Програма за образование</w:t>
                        </w:r>
                      </w:p>
                      <w:p w:rsidR="005E7AE6" w:rsidRDefault="005E7AE6" w:rsidP="009E22AA">
                        <w:pPr>
                          <w:jc w:val="center"/>
                          <w:rPr>
                            <w:rFonts w:ascii="Trebuchet MS" w:hAnsi="Trebuchet MS"/>
                            <w:b/>
                            <w:sz w:val="19"/>
                            <w:szCs w:val="19"/>
                          </w:rPr>
                        </w:pPr>
                      </w:p>
                      <w:p w:rsidR="005E7AE6" w:rsidRPr="00406644" w:rsidRDefault="005E7AE6" w:rsidP="009E22AA">
                        <w:pPr>
                          <w:jc w:val="center"/>
                          <w:rPr>
                            <w:rFonts w:ascii="Trebuchet MS" w:hAnsi="Trebuchet MS"/>
                            <w:b/>
                            <w:sz w:val="19"/>
                            <w:szCs w:val="19"/>
                          </w:rPr>
                        </w:pPr>
                        <w:r w:rsidRPr="00A92C96">
                          <w:rPr>
                            <w:rFonts w:ascii="Times New Roman" w:hAnsi="Times New Roman"/>
                            <w:b/>
                            <w:sz w:val="19"/>
                            <w:szCs w:val="19"/>
                          </w:rPr>
                          <w:t>МОН</w:t>
                        </w:r>
                      </w:p>
                    </w:txbxContent>
                  </v:textbox>
                </v:shape>
                <v:line id="Line 78" o:spid="_x0000_s1058" style="position:absolute;flip:x y;visibility:visible;mso-wrap-style:square" from="16300,29127" to="16313,32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">
                  <v:stroke endarrow="block"/>
                </v:line>
                <v:line id="Line 79" o:spid="_x0000_s1059" style="position:absolute;visibility:visible;mso-wrap-style:square" from="15227,29127" to="15240,32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">
                  <v:stroke endarrow="block"/>
                </v:line>
                <v:line id="Line 80" o:spid="_x0000_s1060" style="position:absolute;visibility:visible;mso-wrap-style:square" from="26191,29311" to="26204,32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">
                  <v:stroke endarrow="block"/>
                </v:line>
                <v:line id="Line 81" o:spid="_x0000_s1061" style="position:absolute;flip:x;visibility:visible;mso-wrap-style:square" from="36363,29311" to="36375,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">
                  <v:stroke endarrow="block"/>
                </v:line>
                <v:line id="Line 82" o:spid="_x0000_s1062" style="position:absolute;visibility:visible;mso-wrap-style:square" from="47129,28930" to="47142,31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">
                  <v:stroke endarrow="block"/>
                </v:line>
                <v:line id="Line 83" o:spid="_x0000_s1063" style="position:absolute;visibility:visible;mso-wrap-style:square" from="59310,28949" to="59329,31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">
                  <v:stroke endarrow="block"/>
                </v:line>
                <v:line id="Line 84" o:spid="_x0000_s1064" style="position:absolute;visibility:visible;mso-wrap-style:square" from="70567,28778" to="70586,31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">
                  <v:stroke endarrow="block"/>
                </v:line>
                <v:line id="Line 85" o:spid="_x0000_s1065" style="position:absolute;flip:x y;visibility:visible;mso-wrap-style:square" from="27284,29311" to="27296,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">
                  <v:stroke endarrow="block"/>
                </v:line>
                <v:line id="Line 86" o:spid="_x0000_s1066" style="position:absolute;flip:x y;visibility:visible;mso-wrap-style:square" from="37448,29311" to="37461,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">
                  <v:stroke endarrow="block"/>
                </v:line>
                <v:line id="Line 87" o:spid="_x0000_s1067" style="position:absolute;flip:x y;visibility:visible;mso-wrap-style:square" from="48399,28930" to="48412,31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">
                  <v:stroke endarrow="block"/>
                </v:line>
                <v:line id="Line 88" o:spid="_x0000_s1068" style="position:absolute;flip:x y;visibility:visible;mso-wrap-style:square" from="60580,28949" to="60593,31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">
                  <v:stroke endarrow="block"/>
                </v:line>
                <v:line id="Line 89" o:spid="_x0000_s1069" style="position:absolute;flip:x y;visibility:visible;mso-wrap-style:square" from="71837,28778" to="71850,3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">
                  <v:stroke endarrow="block"/>
                </v:line>
                <v:line id="Line 90" o:spid="_x0000_s1070" style="position:absolute;flip:x y;visibility:visible;mso-wrap-style:square" from="82104,28676" to="82117,31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">
                  <v:stroke endarrow="block"/>
                </v:line>
                <v:line id="Line 91" o:spid="_x0000_s1071" style="position:absolute;visibility:visible;mso-wrap-style:square" from="80650,28879" to="80669,31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">
                  <v:stroke endarrow="block"/>
                </v:line>
                <v:line id="Line 57" o:spid="_x0000_s1072" style="position:absolute;visibility:visible;mso-wrap-style:square" from="11074,20643" to="92230,20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">
                  <v:stroke dashstyle="dash"/>
                </v:line>
                <v:roundrect id="Text Box 70" o:spid="_x0000_s1073" style="position:absolute;left:10680;top:21920;width:9798;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" fillcolor="#a3c4ff" strokecolor="#4579b8">
                  <v:fill color2="#e5eeff" rotate="t" angle="180" colors="0 #a3c4ff;22938f #bfd5ff;1 #e5eeff" focus="100%" type="gradient"/>
                  <v:shadow on="t" color="black" opacity="24903f" origin=",.5" offset="0,.55556mm"/>
                  <v:textbox>
                    <w:txbxContent>
                      <w:p w:rsidR="005E7AE6" w:rsidRDefault="005E7AE6" w:rsidP="009E22AA">
                        <w:pPr>
                          <w:jc w:val="center"/>
                          <w:rPr>
                            <w:rFonts w:ascii="Times New Roman" w:hAnsi="Times New Roman"/>
                            <w:sz w:val="19"/>
                            <w:szCs w:val="19"/>
                          </w:rPr>
                        </w:pPr>
                        <w:r w:rsidRPr="009C5238">
                          <w:rPr>
                            <w:rFonts w:ascii="Times New Roman" w:hAnsi="Times New Roman"/>
                            <w:sz w:val="19"/>
                            <w:szCs w:val="19"/>
                          </w:rPr>
                          <w:t xml:space="preserve">КН </w:t>
                        </w:r>
                      </w:p>
                      <w:p w:rsidR="005E7AE6" w:rsidRPr="009C5238" w:rsidRDefault="005E7AE6" w:rsidP="009E22AA">
                        <w:pPr>
                          <w:jc w:val="center"/>
                          <w:rPr>
                            <w:rFonts w:ascii="Times New Roman" w:hAnsi="Times New Roman"/>
                            <w:sz w:val="19"/>
                            <w:szCs w:val="19"/>
                          </w:rPr>
                        </w:pPr>
                        <w:r w:rsidRPr="009C5238">
                          <w:rPr>
                            <w:rFonts w:ascii="Times New Roman" w:hAnsi="Times New Roman"/>
                            <w:sz w:val="19"/>
                            <w:szCs w:val="19"/>
                          </w:rPr>
                          <w:t>на ПРР</w:t>
                        </w:r>
                      </w:p>
                      <w:p w:rsidR="005E7AE6" w:rsidRPr="009C5238" w:rsidRDefault="005E7AE6" w:rsidP="009E22AA">
                        <w:pPr>
                          <w:jc w:val="center"/>
                          <w:rPr>
                            <w:rFonts w:ascii="Times New Roman" w:hAnsi="Times New Roman"/>
                            <w:sz w:val="19"/>
                            <w:szCs w:val="19"/>
                          </w:rPr>
                        </w:pPr>
                      </w:p>
                    </w:txbxContent>
                  </v:textbox>
                </v:roundrect>
                <v:roundrect id="Text Box 71" o:spid="_x0000_s1074" style="position:absolute;left:21486;top:22009;width:9756;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" fillcolor="#a3c4ff" strokecolor="#4579b8">
                  <v:fill color2="#e5eeff" rotate="t" angle="180" colors="0 #a3c4ff;22938f #bfd5ff;1 #e5eeff" focus="100%" type="gradient"/>
                  <v:shadow on="t" color="black" opacity="24903f" origin=",.5" offset="0,.55556mm"/>
                  <v:textbox>
                    <w:txbxContent>
                      <w:p w:rsidR="005E7AE6" w:rsidRDefault="005E7AE6" w:rsidP="009E22AA">
                        <w:pPr>
                          <w:jc w:val="center"/>
                          <w:rPr>
                            <w:rFonts w:ascii="Times New Roman" w:hAnsi="Times New Roman"/>
                            <w:sz w:val="19"/>
                            <w:szCs w:val="19"/>
                          </w:rPr>
                        </w:pPr>
                        <w:r w:rsidRPr="009C5238">
                          <w:rPr>
                            <w:rFonts w:ascii="Times New Roman" w:hAnsi="Times New Roman"/>
                            <w:sz w:val="19"/>
                            <w:szCs w:val="19"/>
                          </w:rPr>
                          <w:t>КН</w:t>
                        </w:r>
                      </w:p>
                      <w:p w:rsidR="005E7AE6" w:rsidRPr="009C5238" w:rsidRDefault="005E7AE6" w:rsidP="009E22AA">
                        <w:pPr>
                          <w:jc w:val="center"/>
                          <w:rPr>
                            <w:rFonts w:ascii="Times New Roman" w:hAnsi="Times New Roman"/>
                            <w:szCs w:val="16"/>
                          </w:rPr>
                        </w:pPr>
                        <w:r w:rsidRPr="009C5238">
                          <w:rPr>
                            <w:rFonts w:ascii="Times New Roman" w:hAnsi="Times New Roman"/>
                            <w:sz w:val="19"/>
                            <w:szCs w:val="19"/>
                          </w:rPr>
                          <w:t xml:space="preserve">на </w:t>
                        </w:r>
                        <w:r>
                          <w:rPr>
                            <w:rFonts w:ascii="Times New Roman" w:hAnsi="Times New Roman"/>
                            <w:sz w:val="19"/>
                            <w:szCs w:val="19"/>
                          </w:rPr>
                          <w:t>ПИКИП</w:t>
                        </w:r>
                      </w:p>
                    </w:txbxContent>
                  </v:textbox>
                </v:roundrect>
                <v:roundrect id="Text Box 72" o:spid="_x0000_s1075" style="position:absolute;left:32124;top:22174;width:9992;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" fillcolor="#a3c4ff" strokecolor="#4579b8">
                  <v:fill color2="#e5eeff" rotate="t" angle="180" colors="0 #a3c4ff;22938f #bfd5ff;1 #e5eeff" focus="100%" type="gradient"/>
                  <v:shadow on="t" color="black" opacity="24903f" origin=",.5" offset="0,.55556mm"/>
                  <v:textbox>
                    <w:txbxContent>
                      <w:p w:rsidR="005E7AE6" w:rsidRDefault="005E7AE6" w:rsidP="009E22AA">
                        <w:pPr>
                          <w:jc w:val="center"/>
                          <w:rPr>
                            <w:rFonts w:ascii="Trebuchet MS" w:hAnsi="Trebuchet MS"/>
                            <w:sz w:val="19"/>
                            <w:szCs w:val="19"/>
                          </w:rPr>
                        </w:pPr>
                        <w:r>
                          <w:rPr>
                            <w:rFonts w:ascii="Trebuchet MS" w:hAnsi="Trebuchet MS"/>
                            <w:sz w:val="19"/>
                            <w:szCs w:val="19"/>
                          </w:rPr>
                          <w:t xml:space="preserve">КН </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на ПРЧР</w:t>
                        </w:r>
                      </w:p>
                      <w:p w:rsidR="005E7AE6" w:rsidRPr="00406644" w:rsidRDefault="005E7AE6" w:rsidP="009E22AA">
                        <w:pPr>
                          <w:rPr>
                            <w:sz w:val="19"/>
                            <w:szCs w:val="19"/>
                          </w:rPr>
                        </w:pPr>
                      </w:p>
                    </w:txbxContent>
                  </v:textbox>
                </v:roundrect>
                <v:roundrect id="Text Box 73" o:spid="_x0000_s1076" style="position:absolute;left:43567;top:21990;width:9417;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rsidR="005E7AE6" w:rsidRDefault="005E7AE6" w:rsidP="009E22AA">
                        <w:pPr>
                          <w:jc w:val="center"/>
                          <w:rPr>
                            <w:rFonts w:ascii="Trebuchet MS" w:hAnsi="Trebuchet MS"/>
                            <w:sz w:val="19"/>
                            <w:szCs w:val="19"/>
                          </w:rPr>
                        </w:pPr>
                        <w:r>
                          <w:rPr>
                            <w:rFonts w:ascii="Trebuchet MS" w:hAnsi="Trebuchet MS"/>
                            <w:sz w:val="19"/>
                            <w:szCs w:val="19"/>
                          </w:rPr>
                          <w:t>КН</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 xml:space="preserve"> на ПОС</w:t>
                        </w:r>
                      </w:p>
                      <w:p w:rsidR="005E7AE6" w:rsidRPr="00406644" w:rsidRDefault="005E7AE6" w:rsidP="009E22AA">
                        <w:pPr>
                          <w:rPr>
                            <w:sz w:val="19"/>
                            <w:szCs w:val="19"/>
                          </w:rPr>
                        </w:pPr>
                      </w:p>
                    </w:txbxContent>
                  </v:textbox>
                </v:roundrect>
                <v:roundrect id="Text Box 74" o:spid="_x0000_s1077" style="position:absolute;left:55079;top:22186;width:9625;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" fillcolor="#9eeaff" strokecolor="#40a7c2">
                  <v:fill color2="#e4f9ff" rotate="t" angle="180" colors="0 #9eeaff;22938f #bbefff;1 #e4f9ff" focus="100%" type="gradient"/>
                  <v:shadow on="t" color="black" opacity="24903f" origin=",.5" offset="0,.55556mm"/>
                  <v:textbox>
                    <w:txbxContent>
                      <w:p w:rsidR="005E7AE6" w:rsidRDefault="005E7AE6" w:rsidP="009E22AA">
                        <w:pPr>
                          <w:jc w:val="center"/>
                          <w:rPr>
                            <w:rFonts w:ascii="Trebuchet MS" w:hAnsi="Trebuchet MS"/>
                            <w:sz w:val="19"/>
                            <w:szCs w:val="19"/>
                          </w:rPr>
                        </w:pPr>
                        <w:r>
                          <w:rPr>
                            <w:rFonts w:ascii="Trebuchet MS" w:hAnsi="Trebuchet MS"/>
                            <w:sz w:val="19"/>
                            <w:szCs w:val="19"/>
                          </w:rPr>
                          <w:t xml:space="preserve">КН </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на ПТС</w:t>
                        </w:r>
                      </w:p>
                      <w:p w:rsidR="005E7AE6" w:rsidRPr="00406644" w:rsidRDefault="005E7AE6" w:rsidP="009E22AA">
                        <w:pPr>
                          <w:rPr>
                            <w:sz w:val="19"/>
                            <w:szCs w:val="19"/>
                          </w:rPr>
                        </w:pPr>
                      </w:p>
                    </w:txbxContent>
                  </v:textbox>
                </v:roundrect>
                <v:roundrect id="Text Box 75" o:spid="_x0000_s1078" style="position:absolute;left:67132;top:21901;width:7950;height:706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rsidR="005E7AE6" w:rsidRDefault="005E7AE6" w:rsidP="009E22AA">
                        <w:pPr>
                          <w:jc w:val="center"/>
                          <w:rPr>
                            <w:rFonts w:ascii="Trebuchet MS" w:hAnsi="Trebuchet MS"/>
                            <w:sz w:val="19"/>
                            <w:szCs w:val="19"/>
                          </w:rPr>
                        </w:pPr>
                        <w:r>
                          <w:rPr>
                            <w:rFonts w:ascii="Trebuchet MS" w:hAnsi="Trebuchet MS"/>
                            <w:sz w:val="19"/>
                            <w:szCs w:val="19"/>
                          </w:rPr>
                          <w:t xml:space="preserve">КН </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на ПТП</w:t>
                        </w:r>
                      </w:p>
                      <w:p w:rsidR="005E7AE6" w:rsidRPr="00406644" w:rsidRDefault="005E7AE6" w:rsidP="009E22AA">
                        <w:pPr>
                          <w:jc w:val="center"/>
                          <w:rPr>
                            <w:rFonts w:ascii="Trebuchet MS" w:hAnsi="Trebuchet MS"/>
                            <w:sz w:val="19"/>
                            <w:szCs w:val="19"/>
                          </w:rPr>
                        </w:pPr>
                      </w:p>
                      <w:p w:rsidR="005E7AE6" w:rsidRPr="00406644" w:rsidRDefault="005E7AE6" w:rsidP="009E22AA">
                        <w:pPr>
                          <w:rPr>
                            <w:sz w:val="19"/>
                            <w:szCs w:val="19"/>
                          </w:rPr>
                        </w:pPr>
                      </w:p>
                    </w:txbxContent>
                  </v:textbox>
                </v:roundrect>
                <v:roundrect id="Text Box 76" o:spid="_x0000_s1079" style="position:absolute;left:77114;top:22021;width:8204;height:694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rsidR="005E7AE6" w:rsidRDefault="005E7AE6" w:rsidP="009E22AA">
                        <w:pPr>
                          <w:jc w:val="center"/>
                          <w:rPr>
                            <w:rFonts w:ascii="Trebuchet MS" w:hAnsi="Trebuchet MS"/>
                            <w:sz w:val="19"/>
                            <w:szCs w:val="19"/>
                          </w:rPr>
                        </w:pPr>
                        <w:r>
                          <w:rPr>
                            <w:rFonts w:ascii="Trebuchet MS" w:hAnsi="Trebuchet MS"/>
                            <w:sz w:val="19"/>
                            <w:szCs w:val="19"/>
                          </w:rPr>
                          <w:t xml:space="preserve">КН на </w:t>
                        </w:r>
                      </w:p>
                      <w:p w:rsidR="005E7AE6" w:rsidRPr="00406644" w:rsidRDefault="005E7AE6" w:rsidP="009E22AA">
                        <w:pPr>
                          <w:jc w:val="center"/>
                          <w:rPr>
                            <w:rFonts w:ascii="Trebuchet MS" w:hAnsi="Trebuchet MS"/>
                            <w:sz w:val="19"/>
                            <w:szCs w:val="19"/>
                          </w:rPr>
                        </w:pPr>
                        <w:r>
                          <w:rPr>
                            <w:rFonts w:ascii="Trebuchet MS" w:hAnsi="Trebuchet MS"/>
                            <w:b/>
                            <w:bCs/>
                            <w:i/>
                            <w:sz w:val="19"/>
                            <w:szCs w:val="19"/>
                          </w:rPr>
                          <w:t>на ПО</w:t>
                        </w:r>
                      </w:p>
                      <w:p w:rsidR="005E7AE6" w:rsidRPr="00406644" w:rsidRDefault="005E7AE6" w:rsidP="009E22AA">
                        <w:pPr>
                          <w:rPr>
                            <w:sz w:val="19"/>
                            <w:szCs w:val="19"/>
                          </w:rPr>
                        </w:pPr>
                      </w:p>
                    </w:txbxContent>
                  </v:textbox>
                </v:roundrect>
                <v:line id="Line 92" o:spid="_x0000_s1080" style="position:absolute;visibility:visible;mso-wrap-style:square" from="15125,19431" to="90782,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"/>
                <v:line id="Line 93" o:spid="_x0000_s1081" style="position:absolute;visibility:visible;mso-wrap-style:square" from="15125,19431" to="15138,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"/>
                <v:line id="Line 94" o:spid="_x0000_s1082" style="position:absolute;visibility:visible;mso-wrap-style:square" from="26387,19431" to="26528,2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"/>
                <v:line id="Line 95" o:spid="_x0000_s1083" style="position:absolute;visibility:visible;mso-wrap-style:square" from="36531,19443" to="36543,21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"/>
                <v:line id="Line 96" o:spid="_x0000_s1084" style="position:absolute;flip:x;visibility:visible;mso-wrap-style:square" from="48387,19443" to="48399,21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"/>
                <v:line id="Line 97" o:spid="_x0000_s1085" style="position:absolute;visibility:visible;mso-wrap-style:square" from="59329,19462" to="59342,2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"/>
                <v:line id="Line 98" o:spid="_x0000_s1086" style="position:absolute;visibility:visible;mso-wrap-style:square" from="70841,19431" to="7085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"/>
                <v:line id="Line 100" o:spid="_x0000_s1087" style="position:absolute;visibility:visible;mso-wrap-style:square" from="81337,19405" to="81349,21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"/>
                <v:line id="Line 101" o:spid="_x0000_s1088" style="position:absolute;visibility:visible;mso-wrap-style:square" from="92204,20758" to="92217,2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">
                  <v:stroke dashstyle="dash" endarrow="open" endarrowwidth="wide"/>
                </v:line>
                <v:shapetype id="_x0000_t33" coordsize="21600,21600" o:spt="33" o:oned="t" path="m,l21600,r,21600e" filled="f">
                  <v:stroke joinstyle="miter"/>
                  <v:path arrowok="t" fillok="f" o:connecttype="none"/>
                  <o:lock v:ext="edit" shapetype="t"/>
                </v:shapetype>
                <v:shape id="AutoShape 102" o:spid="_x0000_s1089" type="#_x0000_t33" style="position:absolute;left:-3397;top:8545;width:18770;height:509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">
                  <v:stroke dashstyle="dash" startarrow="open" endarrow="open"/>
                </v:shape>
                <v:shapetype id="_x0000_t32" coordsize="21600,21600" o:spt="32" o:oned="t" path="m,l21600,21600e" filled="f">
                  <v:path arrowok="t" fillok="f" o:connecttype="none"/>
                  <o:lock v:ext="edit" shapetype="t"/>
                </v:shapetype>
                <v:shape id="AutoShape 103" o:spid="_x0000_s1090" type="#_x0000_t32" style="position:absolute;left:30607;top:13716;width:2692;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">
                  <v:stroke startarrow="block" endarrow="block"/>
                </v:shape>
                <v:group id="Group 104" o:spid="_x0000_s1091" style="position:absolute;left:5359;top:16002;width:30486;height:4521" coordorigin="2726,3946" coordsize="4801,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">
                  <v:line id="Line 105" o:spid="_x0000_s1092" style="position:absolute;flip:x;visibility:visible;mso-wrap-style:square" from="2726,4126" to="2727,4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">
                    <v:stroke endarrow="block"/>
                  </v:line>
                  <v:line id="Line 106" o:spid="_x0000_s1093" style="position:absolute;visibility:visible;mso-wrap-style:square" from="2726,4126" to="7526,4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"/>
                  <v:line id="Line 107" o:spid="_x0000_s1094" style="position:absolute;visibility:visible;mso-wrap-style:square" from="7526,3946" to="7527,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"/>
                  <v:line id="Line 108" o:spid="_x0000_s1095" style="position:absolute;flip:x;visibility:visible;mso-wrap-style:square" from="6026,4126" to="6027,4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">
                    <v:stroke startarrow="block" endarrow="block"/>
                  </v:line>
                </v:group>
                <v:line id="Line 109" o:spid="_x0000_s1096" style="position:absolute;flip:x;visibility:visible;mso-wrap-style:square" from="37744,16002" to="37769,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">
                  <v:stroke startarrow="block" endarrow="block"/>
                </v:line>
                <v:roundrect id="Text Box 110" o:spid="_x0000_s1097" style="position:absolute;left:52984;top:11430;width:35693;height:4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" fillcolor="#4f81bd" strokecolor="white" strokeweight="3pt">
                  <v:shadow on="t" color="black" opacity="24903f" origin=",.5" offset="0,.55556mm"/>
                  <v:textbox>
                    <w:txbxContent>
                      <w:p w:rsidR="005E7AE6" w:rsidRPr="00622075" w:rsidRDefault="005E7AE6" w:rsidP="009E22AA">
                        <w:pPr>
                          <w:ind w:left="-142" w:right="-212"/>
                          <w:jc w:val="center"/>
                          <w:rPr>
                            <w:rFonts w:ascii="Cambria" w:hAnsi="Cambria"/>
                            <w:b/>
                            <w:spacing w:val="20"/>
                            <w:sz w:val="19"/>
                            <w:szCs w:val="19"/>
                          </w:rPr>
                        </w:pPr>
                        <w:r w:rsidRPr="00622075">
                          <w:rPr>
                            <w:rFonts w:ascii="Cambria" w:hAnsi="Cambria"/>
                            <w:b/>
                            <w:spacing w:val="20"/>
                            <w:sz w:val="19"/>
                            <w:szCs w:val="19"/>
                          </w:rPr>
                          <w:t>Комитет за наблюдение</w:t>
                        </w:r>
                      </w:p>
                      <w:p w:rsidR="005E7AE6" w:rsidRPr="00622075" w:rsidRDefault="005E7AE6" w:rsidP="009E22AA">
                        <w:pPr>
                          <w:ind w:left="-142" w:right="-212"/>
                          <w:jc w:val="center"/>
                          <w:rPr>
                            <w:rFonts w:ascii="Cambria" w:hAnsi="Cambria"/>
                            <w:b/>
                            <w:spacing w:val="20"/>
                            <w:sz w:val="19"/>
                            <w:szCs w:val="19"/>
                          </w:rPr>
                        </w:pPr>
                        <w:r w:rsidRPr="00622075">
                          <w:rPr>
                            <w:rFonts w:ascii="Cambria" w:hAnsi="Cambria"/>
                            <w:bCs/>
                            <w:i/>
                            <w:spacing w:val="20"/>
                            <w:sz w:val="19"/>
                            <w:szCs w:val="19"/>
                          </w:rPr>
                          <w:t>Споразумението за партньорство</w:t>
                        </w:r>
                      </w:p>
                    </w:txbxContent>
                  </v:textbox>
                </v:roundrect>
                <v:line id="Line 111" o:spid="_x0000_s1098" style="position:absolute;flip:y;visibility:visible;mso-wrap-style:square" from="44094,3429" to="44107,5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">
                  <v:stroke startarrow="block" endarrow="block"/>
                </v:line>
                <v:line id="Line 112" o:spid="_x0000_s1099" style="position:absolute;flip:x y;visibility:visible;mso-wrap-style:square" from="12344,3429" to="12350,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">
                  <v:stroke endarrow="block"/>
                </v:line>
                <v:line id="Line 113" o:spid="_x0000_s1100" style="position:absolute;visibility:visible;mso-wrap-style:square" from="12344,10287" to="39649,10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"/>
                <v:line id="Line 114" o:spid="_x0000_s1101" style="position:absolute;visibility:visible;mso-wrap-style:square" from="39649,10287" to="39655,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"/>
                <v:line id="Line 115" o:spid="_x0000_s1102" style="position:absolute;visibility:visible;mso-wrap-style:square" from="9804,3429" to="980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">
                  <v:stroke startarrow="block" endarrow="block"/>
                </v:line>
                <v:line id="Line 116" o:spid="_x0000_s1103" style="position:absolute;visibility:visible;mso-wrap-style:square" from="51079,9144" to="51079,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">
                  <v:stroke startarrow="block" endarrow="block"/>
                </v:line>
                <v:line id="Line 36" o:spid="_x0000_s1104" style="position:absolute;visibility:visible;mso-wrap-style:square" from="58051,52006" to="58140,57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">
                  <v:stroke endarrow="block"/>
                </v:line>
                <v:line id="Line 38" o:spid="_x0000_s1105" style="position:absolute;flip:x;visibility:visible;mso-wrap-style:square" from="15646,51911" to="15765,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">
                  <v:stroke endarrow="block"/>
                </v:line>
                <v:line id="Line 42" o:spid="_x0000_s1106" style="position:absolute;flip:y;visibility:visible;mso-wrap-style:square" from="16835,51911" to="16841,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">
                  <v:stroke endarrow="block"/>
                </v:line>
                <v:line id="Line 46" o:spid="_x0000_s1107" style="position:absolute;flip:x y;visibility:visible;mso-wrap-style:square" from="59240,52006" to="59246,57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">
                  <v:stroke endarrow="block"/>
                </v:line>
                <v:line id="Line 117" o:spid="_x0000_s1108" style="position:absolute;visibility:visible;mso-wrap-style:square" from="70854,51911" to="70943,56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">
                  <v:stroke endarrow="block"/>
                </v:line>
                <v:line id="Line 118" o:spid="_x0000_s1109" style="position:absolute;flip:x y;visibility:visible;mso-wrap-style:square" from="72043,51911" to="72049,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">
                  <v:stroke endarrow="block"/>
                </v:line>
                <v:line id="Line 119" o:spid="_x0000_s1110" style="position:absolute;visibility:visible;mso-wrap-style:square" from="81291,51911" to="81380,56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">
                  <v:stroke endarrow="block"/>
                </v:line>
                <v:line id="Line 120" o:spid="_x0000_s1111" style="position:absolute;flip:x y;visibility:visible;mso-wrap-style:square" from="82480,51911" to="82486,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">
                  <v:stroke endarrow="block"/>
                </v:line>
                <v:line id="Line 38" o:spid="_x0000_s1112" style="position:absolute;flip:x;visibility:visible;mso-wrap-style:square" from="26268,52095" to="26387,5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">
                  <v:stroke endarrow="block"/>
                </v:line>
                <v:line id="Line 42" o:spid="_x0000_s1113" style="position:absolute;flip:y;visibility:visible;mso-wrap-style:square" from="27457,52095" to="27463,5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">
                  <v:stroke endarrow="block"/>
                </v:line>
                <v:line id="Line 38" o:spid="_x0000_s1114" style="position:absolute;flip:x;visibility:visible;mso-wrap-style:square" from="36375,52089" to="36494,57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">
                  <v:stroke endarrow="block"/>
                </v:line>
                <v:line id="Line 42" o:spid="_x0000_s1115" style="position:absolute;flip:y;visibility:visible;mso-wrap-style:square" from="37564,52089" to="37570,57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">
                  <v:stroke endarrow="block"/>
                </v:line>
                <v:line id="Line 38" o:spid="_x0000_s1116" style="position:absolute;flip:x;visibility:visible;mso-wrap-style:square" from="47373,52184" to="47492,5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">
                  <v:stroke endarrow="block"/>
                </v:line>
                <v:line id="Line 42" o:spid="_x0000_s1117" style="position:absolute;flip:y;visibility:visible;mso-wrap-style:square" from="48563,52184" to="48569,5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">
                  <v:stroke endarrow="block"/>
                </v:line>
                <v:shape id="Text Box 77" o:spid="_x0000_s1118" type="#_x0000_t202" style="position:absolute;left:87426;top:32182;width:9811;height:19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" fillcolor="#2c5d98" stroked="f">
                  <v:fill color2="#3a7ccb" rotate="t" angle="180" colors="0 #2c5d98;52429f #3c7bc7;1 #3a7ccb" focus="100%" type="gradient">
                    <o:fill v:ext="view" type="gradientUnscaled"/>
                  </v:fill>
                  <v:shadow on="t" color="black" opacity="22936f" origin=",.5" offset="0,.63889mm"/>
                  <v:textbox>
                    <w:txbxContent>
                      <w:p w:rsidR="005E7AE6" w:rsidRDefault="005E7AE6" w:rsidP="009E22AA">
                        <w:pPr>
                          <w:pStyle w:val="NormalWeb"/>
                          <w:spacing w:before="0" w:beforeAutospacing="0" w:after="0" w:afterAutospacing="0"/>
                          <w:jc w:val="center"/>
                        </w:pPr>
                        <w:r>
                          <w:rPr>
                            <w:rFonts w:ascii="Trebuchet MS" w:hAnsi="Trebuchet MS"/>
                            <w:b/>
                            <w:bCs/>
                            <w:sz w:val="19"/>
                            <w:szCs w:val="19"/>
                          </w:rPr>
                          <w:t> </w:t>
                        </w:r>
                      </w:p>
                      <w:p w:rsidR="005E7AE6" w:rsidRPr="00B204FC" w:rsidRDefault="005E7AE6" w:rsidP="009E22AA">
                        <w:pPr>
                          <w:spacing w:after="0"/>
                          <w:jc w:val="center"/>
                          <w:rPr>
                            <w:rFonts w:ascii="Times New Roman" w:hAnsi="Times New Roman"/>
                            <w:b/>
                            <w:sz w:val="19"/>
                            <w:szCs w:val="19"/>
                          </w:rPr>
                        </w:pPr>
                        <w:r w:rsidRPr="00286A6D">
                          <w:rPr>
                            <w:rFonts w:ascii="Times New Roman" w:hAnsi="Times New Roman"/>
                            <w:b/>
                            <w:sz w:val="19"/>
                            <w:szCs w:val="19"/>
                          </w:rPr>
                          <w:t xml:space="preserve">Управляващ </w:t>
                        </w:r>
                        <w:r w:rsidRPr="00B204FC">
                          <w:rPr>
                            <w:rFonts w:ascii="Times New Roman" w:hAnsi="Times New Roman"/>
                            <w:b/>
                            <w:sz w:val="19"/>
                            <w:szCs w:val="19"/>
                          </w:rPr>
                          <w:t>Програмата за</w:t>
                        </w:r>
                      </w:p>
                      <w:p w:rsidR="005E7AE6" w:rsidRPr="00286A6D" w:rsidRDefault="005E7AE6" w:rsidP="009E22AA">
                        <w:pPr>
                          <w:spacing w:after="0"/>
                          <w:jc w:val="center"/>
                          <w:rPr>
                            <w:rFonts w:ascii="Times New Roman" w:hAnsi="Times New Roman"/>
                            <w:b/>
                            <w:sz w:val="19"/>
                            <w:szCs w:val="19"/>
                          </w:rPr>
                        </w:pPr>
                        <w:r w:rsidRPr="00B204FC">
                          <w:rPr>
                            <w:rFonts w:ascii="Times New Roman" w:hAnsi="Times New Roman"/>
                            <w:b/>
                            <w:sz w:val="19"/>
                            <w:szCs w:val="19"/>
                          </w:rPr>
                          <w:t xml:space="preserve">морско дело, рибарство и </w:t>
                        </w:r>
                        <w:proofErr w:type="spellStart"/>
                        <w:r w:rsidRPr="00B204FC">
                          <w:rPr>
                            <w:rFonts w:ascii="Times New Roman" w:hAnsi="Times New Roman"/>
                            <w:b/>
                            <w:sz w:val="19"/>
                            <w:szCs w:val="19"/>
                          </w:rPr>
                          <w:t>аквакултури</w:t>
                        </w:r>
                        <w:proofErr w:type="spellEnd"/>
                      </w:p>
                      <w:p w:rsidR="005E7AE6" w:rsidRPr="00286A6D" w:rsidRDefault="005E7AE6" w:rsidP="009E22AA">
                        <w:pPr>
                          <w:spacing w:after="0"/>
                          <w:jc w:val="center"/>
                          <w:rPr>
                            <w:rFonts w:ascii="Times New Roman" w:hAnsi="Times New Roman"/>
                            <w:b/>
                            <w:sz w:val="19"/>
                            <w:szCs w:val="19"/>
                          </w:rPr>
                        </w:pPr>
                        <w:r w:rsidRPr="00286A6D">
                          <w:rPr>
                            <w:rFonts w:ascii="Times New Roman" w:hAnsi="Times New Roman"/>
                            <w:b/>
                            <w:sz w:val="19"/>
                            <w:szCs w:val="19"/>
                          </w:rPr>
                          <w:t> </w:t>
                        </w:r>
                      </w:p>
                      <w:p w:rsidR="005E7AE6" w:rsidRPr="00286A6D" w:rsidRDefault="005E7AE6" w:rsidP="009E22AA">
                        <w:pPr>
                          <w:spacing w:after="0"/>
                          <w:jc w:val="center"/>
                          <w:rPr>
                            <w:rFonts w:ascii="Times New Roman" w:hAnsi="Times New Roman"/>
                            <w:b/>
                            <w:sz w:val="19"/>
                            <w:szCs w:val="19"/>
                          </w:rPr>
                        </w:pPr>
                      </w:p>
                      <w:p w:rsidR="005E7AE6" w:rsidRPr="00286A6D" w:rsidRDefault="005E7AE6" w:rsidP="009E22AA">
                        <w:pPr>
                          <w:spacing w:after="0"/>
                          <w:jc w:val="center"/>
                          <w:rPr>
                            <w:rFonts w:ascii="Times New Roman" w:hAnsi="Times New Roman"/>
                            <w:b/>
                            <w:sz w:val="19"/>
                            <w:szCs w:val="19"/>
                          </w:rPr>
                        </w:pPr>
                      </w:p>
                      <w:p w:rsidR="005E7AE6" w:rsidRPr="00286A6D" w:rsidRDefault="005E7AE6" w:rsidP="009E22AA">
                        <w:pPr>
                          <w:spacing w:after="0"/>
                          <w:jc w:val="center"/>
                          <w:rPr>
                            <w:rFonts w:ascii="Times New Roman" w:hAnsi="Times New Roman"/>
                            <w:b/>
                            <w:sz w:val="19"/>
                            <w:szCs w:val="19"/>
                          </w:rPr>
                        </w:pPr>
                        <w:r w:rsidRPr="00286A6D">
                          <w:rPr>
                            <w:rFonts w:ascii="Times New Roman" w:hAnsi="Times New Roman"/>
                            <w:b/>
                            <w:sz w:val="19"/>
                            <w:szCs w:val="19"/>
                          </w:rPr>
                          <w:t>М</w:t>
                        </w:r>
                        <w:r>
                          <w:rPr>
                            <w:rFonts w:ascii="Times New Roman" w:hAnsi="Times New Roman"/>
                            <w:b/>
                            <w:sz w:val="19"/>
                            <w:szCs w:val="19"/>
                          </w:rPr>
                          <w:t>З</w:t>
                        </w:r>
                      </w:p>
                    </w:txbxContent>
                  </v:textbox>
                </v:shape>
                <v:roundrect id="Text Box 76" o:spid="_x0000_s1119" style="position:absolute;left:87150;top:22186;width:8204;height:694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" fillcolor="#a3c4ff" strokecolor="#4579b8">
                  <v:fill color2="#e5eeff" rotate="t" angle="180" colors="0 #a3c4ff;22938f #bfd5ff;1 #e5eeff" focus="100%" type="gradient"/>
                  <v:shadow on="t" color="black" opacity="24903f" origin=",.5" offset="0,.55556mm"/>
                  <v:textbox>
                    <w:txbxContent>
                      <w:p w:rsidR="005E7AE6" w:rsidRDefault="005E7AE6" w:rsidP="009E22AA">
                        <w:pPr>
                          <w:pStyle w:val="NormalWeb"/>
                          <w:spacing w:before="0" w:beforeAutospacing="0" w:after="0" w:afterAutospacing="0"/>
                          <w:jc w:val="center"/>
                          <w:rPr>
                            <w:rFonts w:ascii="Trebuchet MS" w:hAnsi="Trebuchet MS"/>
                            <w:sz w:val="19"/>
                            <w:szCs w:val="19"/>
                          </w:rPr>
                        </w:pPr>
                        <w:r>
                          <w:rPr>
                            <w:rFonts w:ascii="Trebuchet MS" w:hAnsi="Trebuchet MS"/>
                            <w:sz w:val="19"/>
                            <w:szCs w:val="19"/>
                          </w:rPr>
                          <w:t xml:space="preserve">КН на </w:t>
                        </w:r>
                      </w:p>
                      <w:p w:rsidR="005E7AE6" w:rsidRDefault="005E7AE6" w:rsidP="009E22AA">
                        <w:pPr>
                          <w:pStyle w:val="NormalWeb"/>
                          <w:spacing w:before="0" w:beforeAutospacing="0" w:after="0" w:afterAutospacing="0"/>
                          <w:jc w:val="center"/>
                          <w:rPr>
                            <w:rFonts w:ascii="Trebuchet MS" w:hAnsi="Trebuchet MS"/>
                            <w:sz w:val="19"/>
                            <w:szCs w:val="19"/>
                          </w:rPr>
                        </w:pPr>
                      </w:p>
                      <w:p w:rsidR="005E7AE6" w:rsidRDefault="005E7AE6" w:rsidP="009E22AA">
                        <w:pPr>
                          <w:pStyle w:val="NormalWeb"/>
                          <w:spacing w:before="0" w:beforeAutospacing="0" w:after="0" w:afterAutospacing="0"/>
                          <w:jc w:val="center"/>
                        </w:pPr>
                        <w:r>
                          <w:rPr>
                            <w:rFonts w:ascii="Trebuchet MS" w:hAnsi="Trebuchet MS"/>
                            <w:sz w:val="19"/>
                            <w:szCs w:val="19"/>
                          </w:rPr>
                          <w:t>на ПМДРА</w:t>
                        </w:r>
                      </w:p>
                      <w:p w:rsidR="005E7AE6" w:rsidRDefault="005E7AE6" w:rsidP="009E22AA">
                        <w:pPr>
                          <w:pStyle w:val="NormalWeb"/>
                          <w:spacing w:before="0" w:beforeAutospacing="0" w:after="0" w:afterAutospacing="0"/>
                        </w:pPr>
                        <w:r>
                          <w:rPr>
                            <w:rFonts w:eastAsia="Times New Roman"/>
                            <w:sz w:val="19"/>
                            <w:szCs w:val="19"/>
                          </w:rPr>
                          <w:t> </w:t>
                        </w:r>
                      </w:p>
                    </w:txbxContent>
                  </v:textbox>
                </v:roundrect>
                <v:line id="Line 117" o:spid="_x0000_s1120" style="position:absolute;visibility:visible;mso-wrap-style:square" from="91906,51993" to="91995,57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">
                  <v:stroke endarrow="block"/>
                </v:line>
                <v:line id="Line 118" o:spid="_x0000_s1121" style="position:absolute;flip:x y;visibility:visible;mso-wrap-style:square" from="93093,51993" to="93093,5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">
                  <v:stroke endarrow="block"/>
                </v:line>
                <v:line id="Line 90" o:spid="_x0000_s1122" style="position:absolute;flip:x y;visibility:visible;mso-wrap-style:square" from="92217,29041" to="92230,31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">
                  <v:stroke endarrow="block"/>
                </v:line>
                <v:line id="Line 91" o:spid="_x0000_s1123" style="position:absolute;visibility:visible;mso-wrap-style:square" from="90763,29244" to="90782,32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">
                  <v:stroke endarrow="block"/>
                </v:line>
                <v:line id="Line 63" o:spid="_x0000_s1124" style="position:absolute;visibility:visible;mso-wrap-style:square" from="82501,20643" to="8251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">
                  <v:stroke dashstyle="dash" endarrow="open" endarrowwidth="wide"/>
                </v:line>
                <v:line id="Line 100" o:spid="_x0000_s1125" style="position:absolute;visibility:visible;mso-wrap-style:square" from="90750,19500" to="9076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"/>
                <w10:anchorlock/>
              </v:group>
            </w:pict>
          </mc:Fallback>
        </mc:AlternateContent>
      </w:r>
    </w:p>
    <w:p w:rsidR="009E22AA" w:rsidRPr="000E56EE" w:rsidRDefault="009E22AA" w:rsidP="009E22AA">
      <w:pPr>
        <w:pStyle w:val="ListParagraph"/>
        <w:rPr>
          <w:rFonts w:ascii="Times New Roman" w:hAnsi="Times New Roman"/>
        </w:rPr>
        <w:sectPr w:rsidR="009E22AA" w:rsidRPr="000E56EE" w:rsidSect="009E22AA">
          <w:pgSz w:w="16838" w:h="11906" w:orient="landscape"/>
          <w:pgMar w:top="1418" w:right="1416" w:bottom="1418" w:left="1418" w:header="709" w:footer="709" w:gutter="0"/>
          <w:cols w:space="708"/>
          <w:docGrid w:linePitch="360"/>
        </w:sectPr>
      </w:pPr>
    </w:p>
    <w:p w:rsidR="009E22AA" w:rsidRPr="000E56EE" w:rsidRDefault="009E22AA" w:rsidP="00231ED3">
      <w:pPr>
        <w:numPr>
          <w:ilvl w:val="0"/>
          <w:numId w:val="7"/>
        </w:num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hanging="572"/>
        <w:outlineLvl w:val="0"/>
        <w:rPr>
          <w:rFonts w:ascii="Times New Roman" w:hAnsi="Times New Roman"/>
          <w:b/>
          <w:color w:val="000000"/>
          <w:sz w:val="24"/>
          <w:szCs w:val="24"/>
          <w:lang w:eastAsia="pl-PL"/>
        </w:rPr>
      </w:pPr>
      <w:bookmarkStart w:id="154" w:name="_Toc139967796"/>
      <w:bookmarkStart w:id="155" w:name="_Toc194486792"/>
      <w:r w:rsidRPr="000E56EE">
        <w:rPr>
          <w:rFonts w:ascii="Times New Roman" w:hAnsi="Times New Roman"/>
          <w:b/>
          <w:color w:val="000000"/>
          <w:sz w:val="24"/>
          <w:szCs w:val="24"/>
          <w:lang w:eastAsia="pl-PL"/>
        </w:rPr>
        <w:lastRenderedPageBreak/>
        <w:t>УПРАВЛЯВАЩ ОРГАН</w:t>
      </w:r>
      <w:bookmarkEnd w:id="154"/>
      <w:bookmarkEnd w:id="155"/>
    </w:p>
    <w:p w:rsidR="009E22AA" w:rsidRDefault="009E22AA" w:rsidP="009E22AA">
      <w:pPr>
        <w:pStyle w:val="SUK2"/>
        <w:rPr>
          <w:rFonts w:ascii="Times New Roman" w:hAnsi="Times New Roman"/>
          <w:spacing w:val="0"/>
        </w:rPr>
      </w:pPr>
      <w:bookmarkStart w:id="156" w:name="_Toc139967797"/>
      <w:bookmarkStart w:id="157" w:name="_Toc194486793"/>
      <w:r w:rsidRPr="00F735C7">
        <w:rPr>
          <w:rFonts w:ascii="Times New Roman" w:hAnsi="Times New Roman"/>
          <w:spacing w:val="0"/>
        </w:rPr>
        <w:t>Управляващ орган – описание на организацията и процедурите, свързани с неговите функции и задачи, посочени в членове 72—75</w:t>
      </w:r>
      <w:bookmarkEnd w:id="156"/>
      <w:bookmarkEnd w:id="157"/>
      <w:r>
        <w:rPr>
          <w:rFonts w:ascii="Times New Roman" w:hAnsi="Times New Roman"/>
          <w:spacing w:val="0"/>
        </w:rPr>
        <w:t xml:space="preserve"> </w:t>
      </w:r>
    </w:p>
    <w:p w:rsidR="009E22AA" w:rsidRPr="00056D60" w:rsidRDefault="009E22AA" w:rsidP="009E22AA">
      <w:pPr>
        <w:spacing w:line="240" w:lineRule="auto"/>
        <w:ind w:firstLine="851"/>
        <w:jc w:val="both"/>
        <w:rPr>
          <w:rFonts w:ascii="Times New Roman" w:hAnsi="Times New Roman"/>
          <w:color w:val="000000"/>
          <w:sz w:val="24"/>
          <w:szCs w:val="24"/>
          <w:lang w:eastAsia="bg-BG"/>
        </w:rPr>
      </w:pPr>
    </w:p>
    <w:p w:rsidR="009E22AA" w:rsidRPr="000E56EE" w:rsidRDefault="009E22AA" w:rsidP="00231ED3">
      <w:pPr>
        <w:pStyle w:val="SUK3"/>
        <w:numPr>
          <w:ilvl w:val="2"/>
          <w:numId w:val="7"/>
        </w:numPr>
        <w:pBdr>
          <w:top w:val="single" w:sz="4" w:space="1" w:color="auto"/>
          <w:left w:val="single" w:sz="4" w:space="0" w:color="auto"/>
          <w:bottom w:val="single" w:sz="4" w:space="1" w:color="auto"/>
          <w:right w:val="single" w:sz="4" w:space="4" w:color="auto"/>
        </w:pBdr>
        <w:shd w:val="clear" w:color="auto" w:fill="EAF1DD"/>
        <w:ind w:left="851" w:hanging="646"/>
        <w:jc w:val="both"/>
        <w:rPr>
          <w:rFonts w:ascii="Times New Roman" w:hAnsi="Times New Roman"/>
          <w:spacing w:val="0"/>
        </w:rPr>
      </w:pPr>
      <w:bookmarkStart w:id="158" w:name="_Toc406661650"/>
      <w:bookmarkStart w:id="159" w:name="_Toc407005262"/>
      <w:bookmarkStart w:id="160" w:name="_Toc407012689"/>
      <w:bookmarkStart w:id="161" w:name="_Toc407015793"/>
      <w:bookmarkStart w:id="162" w:name="_Toc407015889"/>
      <w:bookmarkStart w:id="163" w:name="_Toc407016379"/>
      <w:bookmarkStart w:id="164" w:name="_Toc408394085"/>
      <w:bookmarkStart w:id="165" w:name="_Toc408578439"/>
      <w:bookmarkStart w:id="166" w:name="_Toc408579000"/>
      <w:bookmarkStart w:id="167" w:name="_Toc408579112"/>
      <w:bookmarkStart w:id="168" w:name="_Toc409425226"/>
      <w:bookmarkStart w:id="169" w:name="_Toc410400011"/>
      <w:bookmarkStart w:id="170" w:name="_Toc410922575"/>
      <w:bookmarkStart w:id="171" w:name="_Toc412215365"/>
      <w:bookmarkStart w:id="172" w:name="_Toc412710360"/>
      <w:bookmarkStart w:id="173" w:name="_Toc412710483"/>
      <w:bookmarkStart w:id="174" w:name="_Toc412813007"/>
      <w:bookmarkStart w:id="175" w:name="_Toc413339784"/>
      <w:bookmarkStart w:id="176" w:name="_Toc413339900"/>
      <w:bookmarkStart w:id="177" w:name="_Toc413400113"/>
      <w:bookmarkStart w:id="178" w:name="_Toc413918457"/>
      <w:bookmarkStart w:id="179" w:name="_Toc414021041"/>
      <w:bookmarkStart w:id="180" w:name="_Toc414021157"/>
      <w:bookmarkStart w:id="181" w:name="_Toc414021275"/>
      <w:bookmarkStart w:id="182" w:name="_Toc432162809"/>
      <w:bookmarkStart w:id="183" w:name="_Toc432163232"/>
      <w:bookmarkStart w:id="184" w:name="_Toc432163439"/>
      <w:bookmarkStart w:id="185" w:name="_Toc139967798"/>
      <w:bookmarkStart w:id="186" w:name="_Toc194486794"/>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Pr="000E56EE">
        <w:rPr>
          <w:rFonts w:ascii="Times New Roman" w:hAnsi="Times New Roman"/>
          <w:spacing w:val="0"/>
        </w:rPr>
        <w:t>Статут на управляващия орган (национален, регионален или местен публичен или частен орган) и структура, от която той е част.</w:t>
      </w:r>
      <w:bookmarkEnd w:id="185"/>
      <w:bookmarkEnd w:id="186"/>
    </w:p>
    <w:p w:rsidR="009E22AA" w:rsidRPr="000B52A0" w:rsidRDefault="009E22AA" w:rsidP="009E22AA">
      <w:pPr>
        <w:spacing w:line="240" w:lineRule="auto"/>
        <w:ind w:firstLine="851"/>
        <w:jc w:val="both"/>
        <w:rPr>
          <w:rFonts w:ascii="Times New Roman" w:hAnsi="Times New Roman"/>
          <w:b/>
          <w:bCs/>
          <w:i/>
        </w:rPr>
      </w:pPr>
      <w:r w:rsidRPr="000E56EE">
        <w:rPr>
          <w:rFonts w:ascii="Times New Roman" w:hAnsi="Times New Roman"/>
          <w:color w:val="000000"/>
          <w:sz w:val="24"/>
          <w:szCs w:val="24"/>
          <w:lang w:eastAsia="bg-BG"/>
        </w:rPr>
        <w:t xml:space="preserve">Управляващ орган на </w:t>
      </w:r>
      <w:r>
        <w:rPr>
          <w:rFonts w:ascii="Times New Roman" w:hAnsi="Times New Roman"/>
          <w:color w:val="000000"/>
          <w:sz w:val="24"/>
          <w:szCs w:val="24"/>
          <w:lang w:eastAsia="bg-BG"/>
        </w:rPr>
        <w:t>Програма „Транспортна свързаност” 2021-2027 г.</w:t>
      </w:r>
      <w:r w:rsidRPr="000E56EE">
        <w:rPr>
          <w:rFonts w:ascii="Times New Roman" w:hAnsi="Times New Roman"/>
          <w:color w:val="000000"/>
          <w:sz w:val="24"/>
          <w:szCs w:val="24"/>
          <w:lang w:eastAsia="bg-BG"/>
        </w:rPr>
        <w:t xml:space="preserve"> е дирекция „Координация на програми и проекти” в Министерството на </w:t>
      </w:r>
      <w:r>
        <w:rPr>
          <w:rFonts w:ascii="Times New Roman" w:hAnsi="Times New Roman"/>
          <w:color w:val="000000"/>
          <w:sz w:val="24"/>
          <w:szCs w:val="24"/>
          <w:lang w:eastAsia="bg-BG"/>
        </w:rPr>
        <w:t>транспорта и</w:t>
      </w:r>
      <w:r w:rsidRPr="000E56EE">
        <w:rPr>
          <w:rFonts w:ascii="Times New Roman" w:hAnsi="Times New Roman"/>
          <w:color w:val="000000"/>
          <w:sz w:val="24"/>
          <w:szCs w:val="24"/>
          <w:lang w:eastAsia="bg-BG"/>
        </w:rPr>
        <w:t xml:space="preserve"> съобщенията.</w:t>
      </w:r>
    </w:p>
    <w:p w:rsidR="009E22AA" w:rsidRPr="00E21E41" w:rsidRDefault="009E22AA" w:rsidP="009E22AA">
      <w:pPr>
        <w:pStyle w:val="ListParagraph"/>
        <w:rPr>
          <w:rFonts w:ascii="Times New Roman" w:hAnsi="Times New Roman"/>
          <w:b w:val="0"/>
          <w:i w:val="0"/>
        </w:rPr>
      </w:pPr>
    </w:p>
    <w:p w:rsidR="009E22AA" w:rsidRPr="00E21E41" w:rsidRDefault="009E22AA" w:rsidP="009E22AA">
      <w:pPr>
        <w:pStyle w:val="ListParagraph"/>
        <w:rPr>
          <w:rFonts w:ascii="Times New Roman" w:hAnsi="Times New Roman"/>
          <w:b w:val="0"/>
          <w:i w:val="0"/>
        </w:rPr>
      </w:pPr>
      <w:r w:rsidRPr="000B52A0">
        <w:rPr>
          <w:noProof/>
        </w:rPr>
        <mc:AlternateContent>
          <mc:Choice Requires="wpg">
            <w:drawing>
              <wp:anchor distT="0" distB="0" distL="114300" distR="114300" simplePos="0" relativeHeight="251659264" behindDoc="0" locked="0" layoutInCell="1" allowOverlap="1" wp14:anchorId="4462B605" wp14:editId="19EDA932">
                <wp:simplePos x="0" y="0"/>
                <wp:positionH relativeFrom="column">
                  <wp:posOffset>-280670</wp:posOffset>
                </wp:positionH>
                <wp:positionV relativeFrom="paragraph">
                  <wp:posOffset>103505</wp:posOffset>
                </wp:positionV>
                <wp:extent cx="5634355" cy="3321050"/>
                <wp:effectExtent l="0" t="0" r="23495" b="50800"/>
                <wp:wrapNone/>
                <wp:docPr id="392"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4355" cy="3321050"/>
                          <a:chOff x="839" y="1861"/>
                          <a:chExt cx="8583" cy="3554"/>
                        </a:xfrm>
                      </wpg:grpSpPr>
                      <wps:wsp>
                        <wps:cNvPr id="393" name="Rounded Rectangle 195"/>
                        <wps:cNvSpPr>
                          <a:spLocks/>
                        </wps:cNvSpPr>
                        <wps:spPr bwMode="auto">
                          <a:xfrm>
                            <a:off x="943" y="3669"/>
                            <a:ext cx="873" cy="1746"/>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Pr="00881DD5" w:rsidRDefault="005E7AE6" w:rsidP="009E22AA">
                              <w:pPr>
                                <w:ind w:left="-142" w:right="-136"/>
                                <w:jc w:val="center"/>
                                <w:rPr>
                                  <w:rFonts w:ascii="Times New Roman" w:hAnsi="Times New Roman"/>
                                </w:rPr>
                              </w:pPr>
                              <w:r w:rsidRPr="00881DD5">
                                <w:rPr>
                                  <w:rFonts w:ascii="Times New Roman" w:hAnsi="Times New Roman"/>
                                  <w:b/>
                                  <w:i/>
                                  <w:color w:val="000000"/>
                                </w:rPr>
                                <w:t>отдел „Програмиране“</w:t>
                              </w:r>
                            </w:p>
                          </w:txbxContent>
                        </wps:txbx>
                        <wps:bodyPr rot="0" vert="vert270" wrap="square" lIns="91440" tIns="45720" rIns="91440" bIns="45720" anchor="ctr" anchorCtr="0" upright="1">
                          <a:noAutofit/>
                        </wps:bodyPr>
                      </wps:wsp>
                      <wps:wsp>
                        <wps:cNvPr id="394" name="Rounded Rectangle 196"/>
                        <wps:cNvSpPr>
                          <a:spLocks/>
                        </wps:cNvSpPr>
                        <wps:spPr bwMode="auto">
                          <a:xfrm>
                            <a:off x="2387" y="3673"/>
                            <a:ext cx="1028"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Pr="00166CF7" w:rsidRDefault="005E7AE6" w:rsidP="009E22AA">
                              <w:pPr>
                                <w:jc w:val="center"/>
                                <w:rPr>
                                  <w:rFonts w:ascii="Times New Roman" w:hAnsi="Times New Roman"/>
                                </w:rPr>
                              </w:pPr>
                              <w:r w:rsidRPr="00166CF7">
                                <w:rPr>
                                  <w:rFonts w:ascii="Times New Roman" w:hAnsi="Times New Roman"/>
                                  <w:b/>
                                  <w:i/>
                                  <w:color w:val="000000"/>
                                </w:rPr>
                                <w:t>отдел „Финансово управление“</w:t>
                              </w:r>
                            </w:p>
                          </w:txbxContent>
                        </wps:txbx>
                        <wps:bodyPr rot="0" vert="vert270" wrap="square" lIns="91440" tIns="45720" rIns="91440" bIns="45720" anchor="ctr" anchorCtr="0" upright="1">
                          <a:noAutofit/>
                        </wps:bodyPr>
                      </wps:wsp>
                      <wps:wsp>
                        <wps:cNvPr id="395" name="Rounded Rectangle 197"/>
                        <wps:cNvSpPr>
                          <a:spLocks/>
                        </wps:cNvSpPr>
                        <wps:spPr bwMode="auto">
                          <a:xfrm>
                            <a:off x="3762" y="3691"/>
                            <a:ext cx="1038"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Pr="00166CF7" w:rsidRDefault="005E7AE6" w:rsidP="009E22AA">
                              <w:pPr>
                                <w:ind w:left="-142" w:right="-146"/>
                                <w:jc w:val="center"/>
                                <w:rPr>
                                  <w:rFonts w:ascii="Times New Roman" w:hAnsi="Times New Roman"/>
                                </w:rPr>
                              </w:pPr>
                              <w:r w:rsidRPr="00166CF7">
                                <w:rPr>
                                  <w:rFonts w:ascii="Times New Roman" w:hAnsi="Times New Roman"/>
                                  <w:b/>
                                  <w:i/>
                                  <w:color w:val="000000"/>
                                </w:rPr>
                                <w:t>отдел „Изпълнение и координация“</w:t>
                              </w:r>
                            </w:p>
                          </w:txbxContent>
                        </wps:txbx>
                        <wps:bodyPr rot="0" vert="vert270" wrap="square" lIns="91440" tIns="45720" rIns="91440" bIns="45720" anchor="ctr" anchorCtr="0" upright="1">
                          <a:noAutofit/>
                        </wps:bodyPr>
                      </wps:wsp>
                      <wps:wsp>
                        <wps:cNvPr id="396" name="Rounded Rectangle 192"/>
                        <wps:cNvSpPr>
                          <a:spLocks/>
                        </wps:cNvSpPr>
                        <wps:spPr bwMode="auto">
                          <a:xfrm>
                            <a:off x="5062" y="3667"/>
                            <a:ext cx="1362" cy="1741"/>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Pr="00166CF7" w:rsidRDefault="005E7AE6" w:rsidP="009E22AA">
                              <w:pPr>
                                <w:ind w:left="-142" w:right="-145"/>
                                <w:jc w:val="center"/>
                                <w:rPr>
                                  <w:rFonts w:ascii="Times New Roman" w:hAnsi="Times New Roman"/>
                                </w:rPr>
                              </w:pPr>
                              <w:r w:rsidRPr="00166CF7">
                                <w:rPr>
                                  <w:rFonts w:ascii="Times New Roman" w:hAnsi="Times New Roman"/>
                                  <w:b/>
                                  <w:i/>
                                  <w:color w:val="000000"/>
                                </w:rPr>
                                <w:t>отдел „Информация</w:t>
                              </w:r>
                              <w:r>
                                <w:rPr>
                                  <w:rFonts w:ascii="Times New Roman" w:hAnsi="Times New Roman"/>
                                  <w:b/>
                                  <w:i/>
                                  <w:color w:val="000000"/>
                                </w:rPr>
                                <w:t>, публичност и техническа помощ</w:t>
                              </w:r>
                              <w:r w:rsidRPr="00166CF7">
                                <w:rPr>
                                  <w:rFonts w:ascii="Times New Roman" w:hAnsi="Times New Roman"/>
                                  <w:b/>
                                  <w:i/>
                                  <w:color w:val="000000"/>
                                </w:rPr>
                                <w:t>“</w:t>
                              </w:r>
                            </w:p>
                          </w:txbxContent>
                        </wps:txbx>
                        <wps:bodyPr rot="0" vert="vert270" wrap="square" lIns="91440" tIns="45720" rIns="91440" bIns="45720" anchor="ctr" anchorCtr="0" upright="1">
                          <a:noAutofit/>
                        </wps:bodyPr>
                      </wps:wsp>
                      <wps:wsp>
                        <wps:cNvPr id="397" name="Rounded Rectangle 191"/>
                        <wps:cNvSpPr>
                          <a:spLocks/>
                        </wps:cNvSpPr>
                        <wps:spPr bwMode="auto">
                          <a:xfrm>
                            <a:off x="6652" y="3673"/>
                            <a:ext cx="1017"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Pr="004524BA" w:rsidRDefault="005E7AE6" w:rsidP="009E22AA">
                              <w:pPr>
                                <w:ind w:left="-142" w:right="-145"/>
                                <w:jc w:val="center"/>
                                <w:rPr>
                                  <w:rFonts w:ascii="Times New Roman" w:hAnsi="Times New Roman"/>
                                  <w:b/>
                                  <w:i/>
                                  <w:color w:val="000000"/>
                                </w:rPr>
                              </w:pPr>
                              <w:r w:rsidRPr="00166CF7">
                                <w:rPr>
                                  <w:rFonts w:ascii="Times New Roman" w:hAnsi="Times New Roman"/>
                                  <w:b/>
                                  <w:i/>
                                  <w:color w:val="000000"/>
                                </w:rPr>
                                <w:t>отдел „</w:t>
                              </w:r>
                              <w:r w:rsidRPr="004524BA">
                                <w:rPr>
                                  <w:rFonts w:ascii="Times New Roman" w:hAnsi="Times New Roman"/>
                                  <w:b/>
                                  <w:i/>
                                  <w:color w:val="000000"/>
                                </w:rPr>
                                <w:t>Контрол по обществени поръчки“</w:t>
                              </w:r>
                            </w:p>
                          </w:txbxContent>
                        </wps:txbx>
                        <wps:bodyPr rot="0" vert="vert270" wrap="square" lIns="91440" tIns="45720" rIns="91440" bIns="45720" anchor="ctr" anchorCtr="0" upright="1">
                          <a:noAutofit/>
                        </wps:bodyPr>
                      </wps:wsp>
                      <wpg:grpSp>
                        <wpg:cNvPr id="398" name="Group 124"/>
                        <wpg:cNvGrpSpPr>
                          <a:grpSpLocks/>
                        </wpg:cNvGrpSpPr>
                        <wpg:grpSpPr bwMode="auto">
                          <a:xfrm>
                            <a:off x="839" y="1861"/>
                            <a:ext cx="8583" cy="1304"/>
                            <a:chOff x="839" y="1861"/>
                            <a:chExt cx="8583" cy="1304"/>
                          </a:xfrm>
                        </wpg:grpSpPr>
                        <wps:wsp>
                          <wps:cNvPr id="399" name="Rounded Rectangle 167"/>
                          <wps:cNvSpPr>
                            <a:spLocks/>
                          </wps:cNvSpPr>
                          <wps:spPr bwMode="auto">
                            <a:xfrm>
                              <a:off x="839" y="1861"/>
                              <a:ext cx="8583" cy="48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Pr="008131E8" w:rsidRDefault="005E7AE6" w:rsidP="009E22AA">
                                <w:pPr>
                                  <w:ind w:left="-142"/>
                                  <w:jc w:val="center"/>
                                  <w:rPr>
                                    <w:rFonts w:ascii="Times New Roman" w:hAnsi="Times New Roman"/>
                                  </w:rPr>
                                </w:pPr>
                                <w:r w:rsidRPr="008131E8">
                                  <w:rPr>
                                    <w:rFonts w:ascii="Times New Roman" w:hAnsi="Times New Roman"/>
                                    <w:b/>
                                  </w:rPr>
                                  <w:t>Министерство на транспорта</w:t>
                                </w:r>
                                <w:r w:rsidRPr="008131E8">
                                  <w:rPr>
                                    <w:rFonts w:ascii="Times New Roman" w:hAnsi="Times New Roman"/>
                                    <w:b/>
                                    <w:lang w:val="en-US"/>
                                  </w:rPr>
                                  <w:t xml:space="preserve"> </w:t>
                                </w:r>
                                <w:r w:rsidRPr="008131E8">
                                  <w:rPr>
                                    <w:rFonts w:ascii="Times New Roman" w:hAnsi="Times New Roman"/>
                                    <w:b/>
                                  </w:rPr>
                                  <w:t>и съобщенията</w:t>
                                </w:r>
                              </w:p>
                            </w:txbxContent>
                          </wps:txbx>
                          <wps:bodyPr rot="0" vert="horz" wrap="square" lIns="91440" tIns="45720" rIns="91440" bIns="45720" anchor="ctr" anchorCtr="0" upright="1">
                            <a:noAutofit/>
                          </wps:bodyPr>
                        </wps:wsp>
                        <wps:wsp>
                          <wps:cNvPr id="400" name="Rounded Rectangle 169"/>
                          <wps:cNvSpPr>
                            <a:spLocks/>
                          </wps:cNvSpPr>
                          <wps:spPr bwMode="auto">
                            <a:xfrm>
                              <a:off x="1956" y="2610"/>
                              <a:ext cx="6501" cy="55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Pr="00166CF7" w:rsidRDefault="005E7AE6" w:rsidP="009E22AA">
                                <w:pPr>
                                  <w:jc w:val="center"/>
                                  <w:rPr>
                                    <w:rFonts w:ascii="Times New Roman" w:hAnsi="Times New Roman"/>
                                  </w:rPr>
                                </w:pPr>
                                <w:r w:rsidRPr="008131E8">
                                  <w:rPr>
                                    <w:rFonts w:ascii="Times New Roman" w:hAnsi="Times New Roman"/>
                                  </w:rPr>
                                  <w:t>Дирекция</w:t>
                                </w:r>
                                <w:r w:rsidRPr="00166CF7">
                                  <w:rPr>
                                    <w:rFonts w:ascii="Times New Roman" w:hAnsi="Times New Roman"/>
                                    <w:b/>
                                    <w:i/>
                                  </w:rPr>
                                  <w:t xml:space="preserve">  </w:t>
                                </w:r>
                                <w:r>
                                  <w:rPr>
                                    <w:rFonts w:ascii="Times New Roman" w:hAnsi="Times New Roman"/>
                                  </w:rPr>
                                  <w:t>„Координация на програми и проекти“</w:t>
                                </w:r>
                              </w:p>
                            </w:txbxContent>
                          </wps:txbx>
                          <wps:bodyPr rot="0" vert="horz" wrap="square" lIns="91440" tIns="45720" rIns="91440" bIns="45720" anchor="ctr" anchorCtr="0" upright="1">
                            <a:noAutofit/>
                          </wps:bodyPr>
                        </wps:wsp>
                        <wps:wsp>
                          <wps:cNvPr id="401" name="Straight Arrow Connector 168"/>
                          <wps:cNvCnPr>
                            <a:cxnSpLocks noChangeShapeType="1"/>
                          </wps:cNvCnPr>
                          <wps:spPr bwMode="auto">
                            <a:xfrm>
                              <a:off x="5062" y="2343"/>
                              <a:ext cx="0" cy="2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g:grpSp>
                      <wps:wsp>
                        <wps:cNvPr id="402" name="Straight Arrow Connector 178"/>
                        <wps:cNvCnPr>
                          <a:cxnSpLocks noChangeShapeType="1"/>
                        </wps:cNvCnPr>
                        <wps:spPr bwMode="auto">
                          <a:xfrm>
                            <a:off x="1362" y="3414"/>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3" name="Straight Arrow Connector 177"/>
                        <wps:cNvCnPr>
                          <a:cxnSpLocks noChangeShapeType="1"/>
                        </wps:cNvCnPr>
                        <wps:spPr bwMode="auto">
                          <a:xfrm>
                            <a:off x="2913"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4" name="Straight Arrow Connector 173"/>
                        <wps:cNvCnPr>
                          <a:cxnSpLocks noChangeShapeType="1"/>
                        </wps:cNvCnPr>
                        <wps:spPr bwMode="auto">
                          <a:xfrm>
                            <a:off x="4281"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5" name="Straight Arrow Connector 176"/>
                        <wps:cNvCnPr>
                          <a:cxnSpLocks noChangeShapeType="1"/>
                        </wps:cNvCnPr>
                        <wps:spPr bwMode="auto">
                          <a:xfrm>
                            <a:off x="5769"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8" name="Straight Arrow Connector 175"/>
                        <wps:cNvCnPr>
                          <a:cxnSpLocks noChangeShapeType="1"/>
                        </wps:cNvCnPr>
                        <wps:spPr bwMode="auto">
                          <a:xfrm>
                            <a:off x="8463" y="341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g:grpSp>
                        <wpg:cNvPr id="411" name="Group 133"/>
                        <wpg:cNvGrpSpPr>
                          <a:grpSpLocks/>
                        </wpg:cNvGrpSpPr>
                        <wpg:grpSpPr bwMode="auto">
                          <a:xfrm>
                            <a:off x="1362" y="3165"/>
                            <a:ext cx="7101" cy="249"/>
                            <a:chOff x="1362" y="3165"/>
                            <a:chExt cx="7101" cy="249"/>
                          </a:xfrm>
                        </wpg:grpSpPr>
                        <wps:wsp>
                          <wps:cNvPr id="412" name="Straight Arrow Connector 170"/>
                          <wps:cNvCnPr>
                            <a:cxnSpLocks noChangeShapeType="1"/>
                          </wps:cNvCnPr>
                          <wps:spPr bwMode="auto">
                            <a:xfrm>
                              <a:off x="5050" y="3165"/>
                              <a:ext cx="12" cy="249"/>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161" name="Straight Arrow Connector 424"/>
                          <wps:cNvCnPr>
                            <a:cxnSpLocks noChangeShapeType="1"/>
                          </wps:cNvCnPr>
                          <wps:spPr bwMode="auto">
                            <a:xfrm>
                              <a:off x="1362" y="3413"/>
                              <a:ext cx="7101" cy="1"/>
                            </a:xfrm>
                            <a:prstGeom prst="straightConnector1">
                              <a:avLst/>
                            </a:prstGeom>
                            <a:noFill/>
                            <a:ln w="19050">
                              <a:solidFill>
                                <a:srgbClr val="558ED5"/>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4462B605" id="Group 118" o:spid="_x0000_s1126" style="position:absolute;left:0;text-align:left;margin-left:-22.1pt;margin-top:8.15pt;width:443.65pt;height:261.5pt;z-index:251659264;mso-position-horizontal-relative:text;mso-position-vertical-relative:text;mso-width-relative:margin;mso-height-relative:margin" coordorigin="839,1861" coordsize="8583,3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">
                <v:roundrect id="Rounded Rectangle 195" o:spid="_x0000_s1127" style="position:absolute;left:943;top:3669;width:873;height:174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5E7AE6" w:rsidRPr="00881DD5" w:rsidRDefault="005E7AE6" w:rsidP="009E22AA">
                        <w:pPr>
                          <w:ind w:left="-142" w:right="-136"/>
                          <w:jc w:val="center"/>
                          <w:rPr>
                            <w:rFonts w:ascii="Times New Roman" w:hAnsi="Times New Roman"/>
                          </w:rPr>
                        </w:pPr>
                        <w:r w:rsidRPr="00881DD5">
                          <w:rPr>
                            <w:rFonts w:ascii="Times New Roman" w:hAnsi="Times New Roman"/>
                            <w:b/>
                            <w:i/>
                            <w:color w:val="000000"/>
                          </w:rPr>
                          <w:t>отдел „Програмиране“</w:t>
                        </w:r>
                      </w:p>
                    </w:txbxContent>
                  </v:textbox>
                </v:roundrect>
                <v:roundrect id="Rounded Rectangle 196" o:spid="_x0000_s1128" style="position:absolute;left:2387;top:3673;width:1028;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5E7AE6" w:rsidRPr="00166CF7" w:rsidRDefault="005E7AE6" w:rsidP="009E22AA">
                        <w:pPr>
                          <w:jc w:val="center"/>
                          <w:rPr>
                            <w:rFonts w:ascii="Times New Roman" w:hAnsi="Times New Roman"/>
                          </w:rPr>
                        </w:pPr>
                        <w:r w:rsidRPr="00166CF7">
                          <w:rPr>
                            <w:rFonts w:ascii="Times New Roman" w:hAnsi="Times New Roman"/>
                            <w:b/>
                            <w:i/>
                            <w:color w:val="000000"/>
                          </w:rPr>
                          <w:t>отдел „Финансово управление“</w:t>
                        </w:r>
                      </w:p>
                    </w:txbxContent>
                  </v:textbox>
                </v:roundrect>
                <v:roundrect id="Rounded Rectangle 197" o:spid="_x0000_s1129" style="position:absolute;left:3762;top:3691;width:1038;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5E7AE6" w:rsidRPr="00166CF7" w:rsidRDefault="005E7AE6" w:rsidP="009E22AA">
                        <w:pPr>
                          <w:ind w:left="-142" w:right="-146"/>
                          <w:jc w:val="center"/>
                          <w:rPr>
                            <w:rFonts w:ascii="Times New Roman" w:hAnsi="Times New Roman"/>
                          </w:rPr>
                        </w:pPr>
                        <w:r w:rsidRPr="00166CF7">
                          <w:rPr>
                            <w:rFonts w:ascii="Times New Roman" w:hAnsi="Times New Roman"/>
                            <w:b/>
                            <w:i/>
                            <w:color w:val="000000"/>
                          </w:rPr>
                          <w:t>отдел „Изпълнение и координация“</w:t>
                        </w:r>
                      </w:p>
                    </w:txbxContent>
                  </v:textbox>
                </v:roundrect>
                <v:roundrect id="Rounded Rectangle 192" o:spid="_x0000_s1130" style="position:absolute;left:5062;top:3667;width:1362;height:17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5E7AE6" w:rsidRPr="00166CF7" w:rsidRDefault="005E7AE6" w:rsidP="009E22AA">
                        <w:pPr>
                          <w:ind w:left="-142" w:right="-145"/>
                          <w:jc w:val="center"/>
                          <w:rPr>
                            <w:rFonts w:ascii="Times New Roman" w:hAnsi="Times New Roman"/>
                          </w:rPr>
                        </w:pPr>
                        <w:r w:rsidRPr="00166CF7">
                          <w:rPr>
                            <w:rFonts w:ascii="Times New Roman" w:hAnsi="Times New Roman"/>
                            <w:b/>
                            <w:i/>
                            <w:color w:val="000000"/>
                          </w:rPr>
                          <w:t>отдел „Информация</w:t>
                        </w:r>
                        <w:r>
                          <w:rPr>
                            <w:rFonts w:ascii="Times New Roman" w:hAnsi="Times New Roman"/>
                            <w:b/>
                            <w:i/>
                            <w:color w:val="000000"/>
                          </w:rPr>
                          <w:t>, публичност и техническа помощ</w:t>
                        </w:r>
                        <w:r w:rsidRPr="00166CF7">
                          <w:rPr>
                            <w:rFonts w:ascii="Times New Roman" w:hAnsi="Times New Roman"/>
                            <w:b/>
                            <w:i/>
                            <w:color w:val="000000"/>
                          </w:rPr>
                          <w:t>“</w:t>
                        </w:r>
                      </w:p>
                    </w:txbxContent>
                  </v:textbox>
                </v:roundrect>
                <v:roundrect id="_x0000_s1131" style="position:absolute;left:6652;top:3673;width:1017;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5E7AE6" w:rsidRPr="004524BA" w:rsidRDefault="005E7AE6" w:rsidP="009E22AA">
                        <w:pPr>
                          <w:ind w:left="-142" w:right="-145"/>
                          <w:jc w:val="center"/>
                          <w:rPr>
                            <w:rFonts w:ascii="Times New Roman" w:hAnsi="Times New Roman"/>
                            <w:b/>
                            <w:i/>
                            <w:color w:val="000000"/>
                          </w:rPr>
                        </w:pPr>
                        <w:r w:rsidRPr="00166CF7">
                          <w:rPr>
                            <w:rFonts w:ascii="Times New Roman" w:hAnsi="Times New Roman"/>
                            <w:b/>
                            <w:i/>
                            <w:color w:val="000000"/>
                          </w:rPr>
                          <w:t>отдел „</w:t>
                        </w:r>
                        <w:r w:rsidRPr="004524BA">
                          <w:rPr>
                            <w:rFonts w:ascii="Times New Roman" w:hAnsi="Times New Roman"/>
                            <w:b/>
                            <w:i/>
                            <w:color w:val="000000"/>
                          </w:rPr>
                          <w:t>Контрол по обществени поръчки“</w:t>
                        </w:r>
                      </w:p>
                    </w:txbxContent>
                  </v:textbox>
                </v:roundrect>
                <v:group id="Group 124" o:spid="_x0000_s1132" style="position:absolute;left:839;top:1861;width:8583;height:1304" coordorigin="839,1861" coordsize="8583,1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">
                  <v:roundrect id="Rounded Rectangle 167" o:spid="_x0000_s1133" style="position:absolute;left:839;top:1861;width:8583;height:48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" fillcolor="#a3c4ff" strokecolor="#4a7ebb">
                    <v:fill color2="#e5eeff" rotate="t" angle="180" colors="0 #a3c4ff;22938f #bfd5ff;1 #e5eeff" focus="100%" type="gradient"/>
                    <v:shadow on="t" color="black" opacity="24903f" origin=",.5" offset="0,.55556mm"/>
                    <v:path arrowok="t"/>
                    <v:textbox>
                      <w:txbxContent>
                        <w:p w:rsidR="005E7AE6" w:rsidRPr="008131E8" w:rsidRDefault="005E7AE6" w:rsidP="009E22AA">
                          <w:pPr>
                            <w:ind w:left="-142"/>
                            <w:jc w:val="center"/>
                            <w:rPr>
                              <w:rFonts w:ascii="Times New Roman" w:hAnsi="Times New Roman"/>
                            </w:rPr>
                          </w:pPr>
                          <w:r w:rsidRPr="008131E8">
                            <w:rPr>
                              <w:rFonts w:ascii="Times New Roman" w:hAnsi="Times New Roman"/>
                              <w:b/>
                            </w:rPr>
                            <w:t>Министерство на транспорта</w:t>
                          </w:r>
                          <w:r w:rsidRPr="008131E8">
                            <w:rPr>
                              <w:rFonts w:ascii="Times New Roman" w:hAnsi="Times New Roman"/>
                              <w:b/>
                              <w:lang w:val="en-US"/>
                            </w:rPr>
                            <w:t xml:space="preserve"> </w:t>
                          </w:r>
                          <w:r w:rsidRPr="008131E8">
                            <w:rPr>
                              <w:rFonts w:ascii="Times New Roman" w:hAnsi="Times New Roman"/>
                              <w:b/>
                            </w:rPr>
                            <w:t>и съобщенията</w:t>
                          </w:r>
                        </w:p>
                      </w:txbxContent>
                    </v:textbox>
                  </v:roundrect>
                  <v:roundrect id="Rounded Rectangle 169" o:spid="_x0000_s1134" style="position:absolute;left:1956;top:2610;width:6501;height:5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" fillcolor="#a3c4ff" strokecolor="#4a7ebb">
                    <v:fill color2="#e5eeff" rotate="t" angle="180" colors="0 #a3c4ff;22938f #bfd5ff;1 #e5eeff" focus="100%" type="gradient"/>
                    <v:shadow on="t" color="black" opacity="24903f" origin=",.5" offset="0,.55556mm"/>
                    <v:path arrowok="t"/>
                    <v:textbox>
                      <w:txbxContent>
                        <w:p w:rsidR="005E7AE6" w:rsidRPr="00166CF7" w:rsidRDefault="005E7AE6" w:rsidP="009E22AA">
                          <w:pPr>
                            <w:jc w:val="center"/>
                            <w:rPr>
                              <w:rFonts w:ascii="Times New Roman" w:hAnsi="Times New Roman"/>
                            </w:rPr>
                          </w:pPr>
                          <w:r w:rsidRPr="008131E8">
                            <w:rPr>
                              <w:rFonts w:ascii="Times New Roman" w:hAnsi="Times New Roman"/>
                            </w:rPr>
                            <w:t>Дирекция</w:t>
                          </w:r>
                          <w:r w:rsidRPr="00166CF7">
                            <w:rPr>
                              <w:rFonts w:ascii="Times New Roman" w:hAnsi="Times New Roman"/>
                              <w:b/>
                              <w:i/>
                            </w:rPr>
                            <w:t xml:space="preserve">  </w:t>
                          </w:r>
                          <w:r>
                            <w:rPr>
                              <w:rFonts w:ascii="Times New Roman" w:hAnsi="Times New Roman"/>
                            </w:rPr>
                            <w:t>„Координация на програми и проекти“</w:t>
                          </w:r>
                        </w:p>
                      </w:txbxContent>
                    </v:textbox>
                  </v:roundrect>
                  <v:shape id="Straight Arrow Connector 168" o:spid="_x0000_s1135" type="#_x0000_t32" style="position:absolute;left:5062;top:2343;width:0;height:2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" strokecolor="#558ed5" strokeweight="1.5pt">
                    <v:stroke endarrow="block"/>
                  </v:shape>
                </v:group>
                <v:shape id="Straight Arrow Connector 178" o:spid="_x0000_s1136" type="#_x0000_t32" style="position:absolute;left:1362;top:3414;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" strokecolor="#558ed5" strokeweight="1.5pt">
                  <v:stroke endarrow="block"/>
                </v:shape>
                <v:shape id="Straight Arrow Connector 177" o:spid="_x0000_s1137" type="#_x0000_t32" style="position:absolute;left:2913;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" strokecolor="#558ed5" strokeweight="1.5pt">
                  <v:stroke endarrow="block"/>
                </v:shape>
                <v:shape id="Straight Arrow Connector 173" o:spid="_x0000_s1138" type="#_x0000_t32" style="position:absolute;left:4281;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" strokecolor="#558ed5" strokeweight="1.5pt">
                  <v:stroke endarrow="block"/>
                </v:shape>
                <v:shape id="Straight Arrow Connector 176" o:spid="_x0000_s1139" type="#_x0000_t32" style="position:absolute;left:5769;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" strokecolor="#558ed5" strokeweight="1.5pt">
                  <v:stroke endarrow="block"/>
                </v:shape>
                <v:shape id="Straight Arrow Connector 175" o:spid="_x0000_s1140" type="#_x0000_t32" style="position:absolute;left:8463;top:341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" strokecolor="#558ed5" strokeweight="1.5pt">
                  <v:stroke endarrow="block"/>
                </v:shape>
                <v:group id="Group 133" o:spid="_x0000_s1141" style="position:absolute;left:1362;top:3165;width:7101;height:249" coordorigin="1362,3165" coordsize="710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Straight Arrow Connector 170" o:spid="_x0000_s1142" type="#_x0000_t32" style="position:absolute;left:5050;top:3165;width:12;height:2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" strokecolor="#558ed5" strokeweight="1.5pt">
                    <v:stroke endarrow="block"/>
                  </v:shape>
                  <v:shape id="Straight Arrow Connector 424" o:spid="_x0000_s1143" type="#_x0000_t32" style="position:absolute;left:1362;top:3413;width:7101;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" strokecolor="#558ed5" strokeweight="1.5pt"/>
                </v:group>
              </v:group>
            </w:pict>
          </mc:Fallback>
        </mc:AlternateContent>
      </w:r>
    </w:p>
    <w:p w:rsidR="009E22AA" w:rsidRPr="00E21E41" w:rsidRDefault="009E22AA" w:rsidP="009E22AA">
      <w:pPr>
        <w:pStyle w:val="ListParagraph"/>
        <w:rPr>
          <w:rFonts w:ascii="Times New Roman" w:hAnsi="Times New Roman"/>
          <w:b w:val="0"/>
          <w:i w:val="0"/>
        </w:rPr>
      </w:pPr>
    </w:p>
    <w:p w:rsidR="009E22AA" w:rsidRPr="000B52A0" w:rsidRDefault="009E22AA" w:rsidP="009E22AA">
      <w:pPr>
        <w:pStyle w:val="ListParagraph"/>
        <w:rPr>
          <w:rFonts w:ascii="Times New Roman" w:hAnsi="Times New Roman"/>
        </w:rPr>
      </w:pPr>
    </w:p>
    <w:p w:rsidR="009E22AA" w:rsidRPr="000B52A0"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pPr>
    </w:p>
    <w:p w:rsidR="009E22AA" w:rsidRPr="000E56EE" w:rsidRDefault="009E22AA" w:rsidP="009E22AA">
      <w:pPr>
        <w:pStyle w:val="ListParagraph"/>
        <w:rPr>
          <w:rFonts w:ascii="Times New Roman" w:hAnsi="Times New Roman"/>
        </w:rPr>
      </w:pPr>
    </w:p>
    <w:p w:rsidR="009E22AA" w:rsidRPr="00E21E41" w:rsidRDefault="009E22AA" w:rsidP="009E22AA">
      <w:pPr>
        <w:pStyle w:val="ListParagraph"/>
        <w:rPr>
          <w:rFonts w:ascii="Times New Roman" w:hAnsi="Times New Roman"/>
        </w:rPr>
      </w:pPr>
      <w:r>
        <w:rPr>
          <w:rFonts w:ascii="Times New Roman" w:hAnsi="Times New Roman"/>
          <w:noProof/>
        </w:rPr>
        <mc:AlternateContent>
          <mc:Choice Requires="wps">
            <w:drawing>
              <wp:anchor distT="0" distB="0" distL="114300" distR="114300" simplePos="0" relativeHeight="251665408" behindDoc="0" locked="0" layoutInCell="1" allowOverlap="1" wp14:anchorId="4D80B2AA" wp14:editId="5D52F2E1">
                <wp:simplePos x="0" y="0"/>
                <wp:positionH relativeFrom="column">
                  <wp:posOffset>4725035</wp:posOffset>
                </wp:positionH>
                <wp:positionV relativeFrom="paragraph">
                  <wp:posOffset>153035</wp:posOffset>
                </wp:positionV>
                <wp:extent cx="590550" cy="0"/>
                <wp:effectExtent l="19685" t="18415" r="18415" b="19685"/>
                <wp:wrapNone/>
                <wp:docPr id="391" name="AutoShape 6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550" cy="0"/>
                        </a:xfrm>
                        <a:prstGeom prst="straightConnector1">
                          <a:avLst/>
                        </a:prstGeom>
                        <a:noFill/>
                        <a:ln w="28575">
                          <a:solidFill>
                            <a:srgbClr val="2E74B5"/>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6D434D0" id="AutoShape 662" o:spid="_x0000_s1026" type="#_x0000_t32" style="position:absolute;margin-left:372.05pt;margin-top:12.05pt;width:46.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" strokecolor="#2e74b5" strokeweight="2.25pt">
                <v:shadow color="#1f4d78" opacity=".5" offset="1pt"/>
              </v:shape>
            </w:pict>
          </mc:Fallback>
        </mc:AlternateContent>
      </w:r>
      <w:r>
        <w:rPr>
          <w:rFonts w:ascii="Times New Roman" w:hAnsi="Times New Roman"/>
          <w:noProof/>
        </w:rPr>
        <mc:AlternateContent>
          <mc:Choice Requires="wps">
            <w:drawing>
              <wp:anchor distT="0" distB="0" distL="114299" distR="114299" simplePos="0" relativeHeight="251664384" behindDoc="0" locked="0" layoutInCell="1" allowOverlap="1" wp14:anchorId="523C9ABF" wp14:editId="7A0978A2">
                <wp:simplePos x="0" y="0"/>
                <wp:positionH relativeFrom="column">
                  <wp:posOffset>5315584</wp:posOffset>
                </wp:positionH>
                <wp:positionV relativeFrom="paragraph">
                  <wp:posOffset>168275</wp:posOffset>
                </wp:positionV>
                <wp:extent cx="0" cy="224155"/>
                <wp:effectExtent l="76200" t="0" r="38100" b="42545"/>
                <wp:wrapNone/>
                <wp:docPr id="390" name="Straight Arrow Connector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241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16DC1" id="Straight Arrow Connector 176" o:spid="_x0000_s1026" type="#_x0000_t32" style="position:absolute;margin-left:418.55pt;margin-top:13.25pt;width:0;height:17.65pt;z-index:251664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" strokecolor="#558ed5" strokeweight="1.5pt">
                <v:stroke endarrow="block"/>
                <o:lock v:ext="edit" shapetype="f"/>
              </v:shape>
            </w:pict>
          </mc:Fallback>
        </mc:AlternateContent>
      </w:r>
      <w:r w:rsidRPr="000B52A0">
        <w:rPr>
          <w:noProof/>
        </w:rPr>
        <mc:AlternateContent>
          <mc:Choice Requires="wps">
            <w:drawing>
              <wp:anchor distT="0" distB="0" distL="114299" distR="114299" simplePos="0" relativeHeight="251661312" behindDoc="0" locked="0" layoutInCell="1" allowOverlap="1" wp14:anchorId="5865EA97" wp14:editId="58E599EA">
                <wp:simplePos x="0" y="0"/>
                <wp:positionH relativeFrom="column">
                  <wp:posOffset>3857624</wp:posOffset>
                </wp:positionH>
                <wp:positionV relativeFrom="paragraph">
                  <wp:posOffset>172085</wp:posOffset>
                </wp:positionV>
                <wp:extent cx="0" cy="224155"/>
                <wp:effectExtent l="76200" t="0" r="38100" b="42545"/>
                <wp:wrapNone/>
                <wp:docPr id="389" name="Straight Arrow Connector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241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F43D84" id="Straight Arrow Connector 176" o:spid="_x0000_s1026" type="#_x0000_t32" style="position:absolute;margin-left:303.75pt;margin-top:13.55pt;width:0;height:17.65pt;z-index:251661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" strokecolor="#558ed5" strokeweight="1.5pt">
                <v:stroke endarrow="block"/>
                <o:lock v:ext="edit" shapetype="f"/>
              </v:shape>
            </w:pict>
          </mc:Fallback>
        </mc:AlternateContent>
      </w:r>
    </w:p>
    <w:p w:rsidR="009E22AA" w:rsidRPr="00E21E41" w:rsidRDefault="009E22AA" w:rsidP="009E22AA">
      <w:pPr>
        <w:pStyle w:val="ListParagraph"/>
        <w:rPr>
          <w:rFonts w:ascii="Times New Roman" w:hAnsi="Times New Roman"/>
        </w:rPr>
      </w:pPr>
    </w:p>
    <w:p w:rsidR="009E22AA" w:rsidRPr="00E21E41" w:rsidRDefault="005F63C0" w:rsidP="009E22AA">
      <w:pPr>
        <w:pStyle w:val="ListParagraph"/>
        <w:rPr>
          <w:rFonts w:ascii="Times New Roman" w:eastAsia="EUAlbertina-Regu-Identity-H" w:hAnsi="Times New Roman"/>
        </w:rPr>
      </w:pPr>
      <w:r>
        <w:rPr>
          <w:rFonts w:ascii="Times New Roman" w:eastAsia="EUAlbertina-Regu-Identity-H" w:hAnsi="Times New Roman"/>
          <w:noProof/>
        </w:rPr>
        <mc:AlternateContent>
          <mc:Choice Requires="wps">
            <w:drawing>
              <wp:anchor distT="0" distB="0" distL="114300" distR="114300" simplePos="0" relativeHeight="251663360" behindDoc="0" locked="0" layoutInCell="1" allowOverlap="1" wp14:anchorId="010BEA3C" wp14:editId="4125B3CC">
                <wp:simplePos x="0" y="0"/>
                <wp:positionH relativeFrom="column">
                  <wp:posOffset>4996180</wp:posOffset>
                </wp:positionH>
                <wp:positionV relativeFrom="paragraph">
                  <wp:posOffset>36830</wp:posOffset>
                </wp:positionV>
                <wp:extent cx="781050" cy="1642745"/>
                <wp:effectExtent l="0" t="0" r="19050" b="52705"/>
                <wp:wrapNone/>
                <wp:docPr id="387" name="Rounded 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81050" cy="164274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Default="005E7AE6" w:rsidP="009E22AA">
                            <w:pPr>
                              <w:ind w:left="-142" w:right="-187"/>
                              <w:jc w:val="center"/>
                              <w:rPr>
                                <w:rFonts w:ascii="Times New Roman" w:hAnsi="Times New Roman"/>
                                <w:b/>
                                <w:i/>
                                <w:color w:val="000000"/>
                                <w:sz w:val="20"/>
                                <w:szCs w:val="20"/>
                              </w:rPr>
                            </w:pPr>
                            <w:r w:rsidRPr="000B52A0">
                              <w:rPr>
                                <w:rFonts w:ascii="Times New Roman" w:hAnsi="Times New Roman"/>
                                <w:b/>
                                <w:i/>
                                <w:color w:val="000000"/>
                                <w:sz w:val="20"/>
                                <w:szCs w:val="20"/>
                              </w:rPr>
                              <w:t>отдел „</w:t>
                            </w:r>
                            <w:r>
                              <w:rPr>
                                <w:rFonts w:ascii="Times New Roman" w:hAnsi="Times New Roman"/>
                                <w:b/>
                                <w:i/>
                                <w:color w:val="000000"/>
                                <w:sz w:val="20"/>
                                <w:szCs w:val="20"/>
                              </w:rPr>
                              <w:t>Механизъм за Свързана Европа и други програми</w:t>
                            </w:r>
                          </w:p>
                          <w:p w:rsidR="005E7AE6" w:rsidRPr="000B52A0" w:rsidRDefault="005E7AE6" w:rsidP="009E22AA">
                            <w:pPr>
                              <w:ind w:left="-142" w:right="-187"/>
                              <w:jc w:val="center"/>
                              <w:rPr>
                                <w:rFonts w:ascii="Times New Roman" w:hAnsi="Times New Roman"/>
                                <w:sz w:val="20"/>
                                <w:szCs w:val="20"/>
                              </w:rPr>
                            </w:pPr>
                            <w:r w:rsidRPr="000B52A0">
                              <w:rPr>
                                <w:rFonts w:ascii="Times New Roman" w:hAnsi="Times New Roman"/>
                                <w:color w:val="000000"/>
                                <w:sz w:val="20"/>
                                <w:szCs w:val="20"/>
                              </w:rPr>
                              <w:t>“</w:t>
                            </w:r>
                          </w:p>
                        </w:txbxContent>
                      </wps:txbx>
                      <wps:bodyPr rot="0" vert="vert270"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10BEA3C" id="Rounded Rectangle 191" o:spid="_x0000_s1144" style="position:absolute;left:0;text-align:left;margin-left:393.4pt;margin-top:2.9pt;width:61.5pt;height:129.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5E7AE6" w:rsidRDefault="005E7AE6" w:rsidP="009E22AA">
                      <w:pPr>
                        <w:ind w:left="-142" w:right="-187"/>
                        <w:jc w:val="center"/>
                        <w:rPr>
                          <w:rFonts w:ascii="Times New Roman" w:hAnsi="Times New Roman"/>
                          <w:b/>
                          <w:i/>
                          <w:color w:val="000000"/>
                          <w:sz w:val="20"/>
                          <w:szCs w:val="20"/>
                        </w:rPr>
                      </w:pPr>
                      <w:r w:rsidRPr="000B52A0">
                        <w:rPr>
                          <w:rFonts w:ascii="Times New Roman" w:hAnsi="Times New Roman"/>
                          <w:b/>
                          <w:i/>
                          <w:color w:val="000000"/>
                          <w:sz w:val="20"/>
                          <w:szCs w:val="20"/>
                        </w:rPr>
                        <w:t>отдел „</w:t>
                      </w:r>
                      <w:r>
                        <w:rPr>
                          <w:rFonts w:ascii="Times New Roman" w:hAnsi="Times New Roman"/>
                          <w:b/>
                          <w:i/>
                          <w:color w:val="000000"/>
                          <w:sz w:val="20"/>
                          <w:szCs w:val="20"/>
                        </w:rPr>
                        <w:t>Механизъм за Свързана Европа и други програми</w:t>
                      </w:r>
                    </w:p>
                    <w:p w:rsidR="005E7AE6" w:rsidRPr="000B52A0" w:rsidRDefault="005E7AE6" w:rsidP="009E22AA">
                      <w:pPr>
                        <w:ind w:left="-142" w:right="-187"/>
                        <w:jc w:val="center"/>
                        <w:rPr>
                          <w:rFonts w:ascii="Times New Roman" w:hAnsi="Times New Roman"/>
                          <w:sz w:val="20"/>
                          <w:szCs w:val="20"/>
                        </w:rPr>
                      </w:pPr>
                      <w:r w:rsidRPr="000B52A0">
                        <w:rPr>
                          <w:rFonts w:ascii="Times New Roman" w:hAnsi="Times New Roman"/>
                          <w:color w:val="000000"/>
                          <w:sz w:val="20"/>
                          <w:szCs w:val="20"/>
                        </w:rPr>
                        <w:t>“</w:t>
                      </w:r>
                    </w:p>
                  </w:txbxContent>
                </v:textbox>
              </v:roundrect>
            </w:pict>
          </mc:Fallback>
        </mc:AlternateContent>
      </w:r>
      <w:r w:rsidR="009E22AA" w:rsidRPr="000B52A0">
        <w:rPr>
          <w:noProof/>
        </w:rPr>
        <mc:AlternateContent>
          <mc:Choice Requires="wps">
            <w:drawing>
              <wp:anchor distT="0" distB="0" distL="114300" distR="114300" simplePos="0" relativeHeight="251662336" behindDoc="0" locked="0" layoutInCell="1" allowOverlap="1" wp14:anchorId="7B4E97E5" wp14:editId="11262FFE">
                <wp:simplePos x="0" y="0"/>
                <wp:positionH relativeFrom="column">
                  <wp:posOffset>4318001</wp:posOffset>
                </wp:positionH>
                <wp:positionV relativeFrom="paragraph">
                  <wp:posOffset>44027</wp:posOffset>
                </wp:positionV>
                <wp:extent cx="598382" cy="1642745"/>
                <wp:effectExtent l="0" t="0" r="11430" b="52705"/>
                <wp:wrapNone/>
                <wp:docPr id="388" name="Rounded 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382" cy="164274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rsidR="005E7AE6" w:rsidRPr="000B52A0" w:rsidRDefault="005E7AE6" w:rsidP="009E22AA">
                            <w:pPr>
                              <w:ind w:left="-142" w:right="-187"/>
                              <w:jc w:val="center"/>
                              <w:rPr>
                                <w:rFonts w:ascii="Times New Roman" w:hAnsi="Times New Roman"/>
                                <w:sz w:val="20"/>
                                <w:szCs w:val="20"/>
                              </w:rPr>
                            </w:pPr>
                            <w:r w:rsidRPr="004524BA">
                              <w:rPr>
                                <w:rFonts w:ascii="Times New Roman" w:hAnsi="Times New Roman"/>
                                <w:b/>
                                <w:i/>
                                <w:color w:val="000000"/>
                              </w:rPr>
                              <w:t>отдел „Управление на риска</w:t>
                            </w:r>
                            <w:r w:rsidRPr="000B52A0">
                              <w:rPr>
                                <w:rFonts w:ascii="Times New Roman" w:hAnsi="Times New Roman"/>
                                <w:color w:val="000000"/>
                                <w:sz w:val="20"/>
                                <w:szCs w:val="20"/>
                              </w:rPr>
                              <w:t>“</w:t>
                            </w:r>
                          </w:p>
                        </w:txbxContent>
                      </wps:txbx>
                      <wps:bodyPr rot="0" vert="vert270"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B4E97E5" id="_x0000_s1145" style="position:absolute;left:0;text-align:left;margin-left:340pt;margin-top:3.45pt;width:47.1pt;height:129.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rsidR="005E7AE6" w:rsidRPr="000B52A0" w:rsidRDefault="005E7AE6" w:rsidP="009E22AA">
                      <w:pPr>
                        <w:ind w:left="-142" w:right="-187"/>
                        <w:jc w:val="center"/>
                        <w:rPr>
                          <w:rFonts w:ascii="Times New Roman" w:hAnsi="Times New Roman"/>
                          <w:sz w:val="20"/>
                          <w:szCs w:val="20"/>
                        </w:rPr>
                      </w:pPr>
                      <w:r w:rsidRPr="004524BA">
                        <w:rPr>
                          <w:rFonts w:ascii="Times New Roman" w:hAnsi="Times New Roman"/>
                          <w:b/>
                          <w:i/>
                          <w:color w:val="000000"/>
                        </w:rPr>
                        <w:t>отдел „Управление на риска</w:t>
                      </w:r>
                      <w:r w:rsidRPr="000B52A0">
                        <w:rPr>
                          <w:rFonts w:ascii="Times New Roman" w:hAnsi="Times New Roman"/>
                          <w:color w:val="000000"/>
                          <w:sz w:val="20"/>
                          <w:szCs w:val="20"/>
                        </w:rPr>
                        <w:t>“</w:t>
                      </w:r>
                    </w:p>
                  </w:txbxContent>
                </v:textbox>
              </v:roundrect>
            </w:pict>
          </mc:Fallback>
        </mc:AlternateContent>
      </w:r>
    </w:p>
    <w:p w:rsidR="009E22AA" w:rsidRPr="00E21E41" w:rsidRDefault="009E22AA" w:rsidP="009E22AA">
      <w:pPr>
        <w:pStyle w:val="ListParagraph"/>
        <w:rPr>
          <w:rFonts w:ascii="Times New Roman" w:eastAsia="EUAlbertina-Regu-Identity-H" w:hAnsi="Times New Roman"/>
        </w:rPr>
      </w:pPr>
    </w:p>
    <w:p w:rsidR="009E22AA" w:rsidRPr="00E21E41" w:rsidRDefault="009E22AA" w:rsidP="009E22AA">
      <w:pPr>
        <w:pStyle w:val="ListParagraph"/>
        <w:rPr>
          <w:rFonts w:ascii="Times New Roman" w:eastAsia="EUAlbertina-Regu-Identity-H" w:hAnsi="Times New Roman"/>
        </w:rPr>
      </w:pPr>
    </w:p>
    <w:p w:rsidR="009E22AA" w:rsidRPr="00E21E41" w:rsidRDefault="009E22AA" w:rsidP="009E22AA">
      <w:pPr>
        <w:pStyle w:val="ListParagraph"/>
        <w:rPr>
          <w:rFonts w:ascii="Times New Roman" w:eastAsia="EUAlbertina-Regu-Identity-H" w:hAnsi="Times New Roman"/>
        </w:rPr>
      </w:pPr>
    </w:p>
    <w:p w:rsidR="009E22AA" w:rsidRPr="000147B6" w:rsidRDefault="009E22AA" w:rsidP="009E22AA">
      <w:pPr>
        <w:pStyle w:val="ListParagraph"/>
        <w:rPr>
          <w:rFonts w:ascii="Times New Roman" w:eastAsia="EUAlbertina-Regu-Identity-H" w:hAnsi="Times New Roman"/>
        </w:rPr>
      </w:pPr>
    </w:p>
    <w:p w:rsidR="009E22AA" w:rsidRPr="000147B6" w:rsidRDefault="009E22AA" w:rsidP="009E22AA">
      <w:pPr>
        <w:pStyle w:val="ListParagraph"/>
        <w:rPr>
          <w:rFonts w:ascii="Times New Roman" w:eastAsia="EUAlbertina-Regu-Identity-H" w:hAnsi="Times New Roman"/>
        </w:rPr>
      </w:pPr>
    </w:p>
    <w:p w:rsidR="009E22AA" w:rsidRPr="000147B6" w:rsidRDefault="009E22AA" w:rsidP="009E22AA">
      <w:pPr>
        <w:pStyle w:val="ListParagraph"/>
        <w:rPr>
          <w:rFonts w:ascii="Times New Roman" w:eastAsia="EUAlbertina-Regu-Identity-H" w:hAnsi="Times New Roman"/>
        </w:rPr>
      </w:pPr>
    </w:p>
    <w:p w:rsidR="009E22AA" w:rsidRPr="000147B6" w:rsidRDefault="009E22AA" w:rsidP="009E22AA">
      <w:pPr>
        <w:pStyle w:val="ListParagraph"/>
        <w:rPr>
          <w:rFonts w:ascii="Times New Roman" w:eastAsia="EUAlbertina-Regu-Identity-H" w:hAnsi="Times New Roman"/>
        </w:rPr>
      </w:pPr>
    </w:p>
    <w:p w:rsidR="009E22AA" w:rsidRPr="000147B6" w:rsidRDefault="009E22AA" w:rsidP="009E22AA">
      <w:pPr>
        <w:spacing w:line="240" w:lineRule="auto"/>
        <w:ind w:firstLine="510"/>
        <w:jc w:val="both"/>
        <w:rPr>
          <w:rFonts w:ascii="Times New Roman" w:hAnsi="Times New Roman"/>
          <w:color w:val="000000"/>
          <w:sz w:val="24"/>
          <w:szCs w:val="24"/>
          <w:lang w:eastAsia="bg-BG"/>
        </w:rPr>
      </w:pPr>
    </w:p>
    <w:p w:rsidR="009E22AA" w:rsidRPr="005A4C51" w:rsidRDefault="009E22AA" w:rsidP="009E22AA">
      <w:pPr>
        <w:spacing w:line="240" w:lineRule="auto"/>
        <w:ind w:firstLine="510"/>
        <w:jc w:val="both"/>
        <w:rPr>
          <w:rFonts w:ascii="Times New Roman" w:hAnsi="Times New Roman"/>
          <w:color w:val="000000"/>
          <w:sz w:val="24"/>
          <w:szCs w:val="24"/>
          <w:lang w:eastAsia="bg-BG"/>
        </w:rPr>
      </w:pPr>
    </w:p>
    <w:p w:rsidR="009E22AA" w:rsidRDefault="009E22AA" w:rsidP="009E22AA">
      <w:pPr>
        <w:spacing w:line="240" w:lineRule="auto"/>
        <w:ind w:firstLine="510"/>
        <w:jc w:val="both"/>
        <w:rPr>
          <w:rFonts w:ascii="Times New Roman" w:hAnsi="Times New Roman"/>
          <w:color w:val="000000"/>
          <w:sz w:val="24"/>
          <w:szCs w:val="24"/>
          <w:lang w:eastAsia="bg-BG"/>
        </w:rPr>
      </w:pPr>
    </w:p>
    <w:p w:rsidR="009E22AA" w:rsidRPr="005A4C51" w:rsidRDefault="009E22AA" w:rsidP="009E22AA">
      <w:pPr>
        <w:spacing w:line="240" w:lineRule="auto"/>
        <w:ind w:firstLine="510"/>
        <w:jc w:val="both"/>
        <w:rPr>
          <w:rFonts w:ascii="Times New Roman" w:hAnsi="Times New Roman"/>
          <w:color w:val="000000"/>
          <w:sz w:val="24"/>
          <w:szCs w:val="24"/>
          <w:lang w:eastAsia="bg-BG"/>
        </w:rPr>
      </w:pPr>
    </w:p>
    <w:p w:rsidR="009E22AA" w:rsidRDefault="009E22AA" w:rsidP="009E22AA">
      <w:pPr>
        <w:pStyle w:val="PMnumeric"/>
        <w:ind w:firstLine="851"/>
        <w:rPr>
          <w:color w:val="000000"/>
          <w:spacing w:val="0"/>
        </w:rPr>
      </w:pPr>
      <w:r w:rsidRPr="002D6AA8">
        <w:rPr>
          <w:color w:val="000000"/>
          <w:spacing w:val="0"/>
        </w:rPr>
        <w:t xml:space="preserve">Служителите са назначени в съответствие с изискванията за набиране на персонал, регламентирани в Закона за държавния служител и Наредбата за провеждане на конкурсите за държавните служители. На горепосочената схема е посочено разпределението на служителите по отдели в дирекция КПП. </w:t>
      </w:r>
    </w:p>
    <w:p w:rsidR="009E22AA" w:rsidRDefault="009E22AA" w:rsidP="009E22AA">
      <w:pPr>
        <w:pStyle w:val="PMnumeric"/>
        <w:ind w:firstLine="851"/>
        <w:rPr>
          <w:color w:val="000000"/>
          <w:spacing w:val="0"/>
        </w:rPr>
      </w:pPr>
    </w:p>
    <w:p w:rsidR="009E22AA" w:rsidRPr="002D6AA8" w:rsidRDefault="009E22AA" w:rsidP="009E22AA">
      <w:pPr>
        <w:pStyle w:val="PMnumeric"/>
        <w:ind w:firstLine="851"/>
        <w:rPr>
          <w:color w:val="000000"/>
          <w:spacing w:val="0"/>
        </w:rPr>
      </w:pPr>
    </w:p>
    <w:p w:rsidR="009E22AA" w:rsidRPr="002D6AA8" w:rsidRDefault="009E22AA" w:rsidP="00231ED3">
      <w:pPr>
        <w:pStyle w:val="SUK3"/>
        <w:numPr>
          <w:ilvl w:val="2"/>
          <w:numId w:val="7"/>
        </w:numPr>
        <w:pBdr>
          <w:top w:val="single" w:sz="4" w:space="1" w:color="auto"/>
          <w:left w:val="single" w:sz="4" w:space="4" w:color="auto"/>
          <w:bottom w:val="single" w:sz="4" w:space="1" w:color="auto"/>
          <w:right w:val="single" w:sz="4" w:space="4" w:color="auto"/>
        </w:pBdr>
        <w:shd w:val="clear" w:color="auto" w:fill="EAF1DD"/>
        <w:ind w:left="709" w:hanging="646"/>
        <w:jc w:val="both"/>
        <w:rPr>
          <w:rFonts w:ascii="Times New Roman" w:hAnsi="Times New Roman"/>
          <w:spacing w:val="0"/>
        </w:rPr>
      </w:pPr>
      <w:bookmarkStart w:id="187" w:name="_Toc139967799"/>
      <w:bookmarkStart w:id="188" w:name="_Toc194486795"/>
      <w:r w:rsidRPr="002D6AA8">
        <w:rPr>
          <w:rFonts w:ascii="Times New Roman" w:hAnsi="Times New Roman"/>
          <w:spacing w:val="0"/>
        </w:rPr>
        <w:t xml:space="preserve">Посочване на пряко изпълняваните от управляващия орган функции и задачи. Когато управляващият орган успоредно с това изпълнява функциите </w:t>
      </w:r>
      <w:r w:rsidRPr="002D6AA8">
        <w:rPr>
          <w:rFonts w:ascii="Times New Roman" w:hAnsi="Times New Roman"/>
          <w:spacing w:val="0"/>
        </w:rPr>
        <w:lastRenderedPageBreak/>
        <w:t xml:space="preserve">и на </w:t>
      </w:r>
      <w:r>
        <w:rPr>
          <w:rFonts w:ascii="Times New Roman" w:hAnsi="Times New Roman"/>
          <w:spacing w:val="0"/>
        </w:rPr>
        <w:t>счетоводен</w:t>
      </w:r>
      <w:r w:rsidRPr="002D6AA8">
        <w:rPr>
          <w:rFonts w:ascii="Times New Roman" w:hAnsi="Times New Roman"/>
          <w:spacing w:val="0"/>
        </w:rPr>
        <w:t xml:space="preserve"> орган — описание на начина, по който се гарантира разделението на функциите.</w:t>
      </w:r>
      <w:bookmarkEnd w:id="187"/>
      <w:bookmarkEnd w:id="188"/>
    </w:p>
    <w:p w:rsidR="009E22AA" w:rsidRPr="0017072C" w:rsidRDefault="009E22AA" w:rsidP="009E22AA">
      <w:pPr>
        <w:pStyle w:val="PMnumeric"/>
        <w:ind w:firstLine="851"/>
        <w:rPr>
          <w:color w:val="000000"/>
          <w:spacing w:val="0"/>
        </w:rPr>
      </w:pPr>
      <w:r w:rsidRPr="0017072C">
        <w:rPr>
          <w:color w:val="000000"/>
          <w:spacing w:val="0"/>
        </w:rPr>
        <w:t xml:space="preserve">УО на </w:t>
      </w:r>
      <w:r>
        <w:rPr>
          <w:color w:val="000000"/>
          <w:spacing w:val="0"/>
        </w:rPr>
        <w:t>ПТС</w:t>
      </w:r>
      <w:r w:rsidRPr="0017072C">
        <w:rPr>
          <w:color w:val="000000"/>
          <w:spacing w:val="0"/>
        </w:rPr>
        <w:t xml:space="preserve"> е отговорен за управлението и изпълнението на </w:t>
      </w:r>
      <w:r>
        <w:rPr>
          <w:color w:val="000000"/>
          <w:spacing w:val="0"/>
        </w:rPr>
        <w:t>ПТС</w:t>
      </w:r>
      <w:r w:rsidRPr="0017072C">
        <w:rPr>
          <w:color w:val="000000"/>
          <w:spacing w:val="0"/>
        </w:rPr>
        <w:t>, в съответствие с принципа за добро финансово управление. Отговорностите са в съответствие и с т</w:t>
      </w:r>
      <w:r>
        <w:rPr>
          <w:color w:val="000000"/>
          <w:spacing w:val="0"/>
        </w:rPr>
        <w:t>ези, които са дефинирани в чл. 72</w:t>
      </w:r>
      <w:r w:rsidRPr="0017072C">
        <w:rPr>
          <w:color w:val="000000"/>
          <w:spacing w:val="0"/>
        </w:rPr>
        <w:t xml:space="preserve"> от Регламент (ЕС) № </w:t>
      </w:r>
      <w:r>
        <w:rPr>
          <w:color w:val="000000"/>
          <w:spacing w:val="0"/>
        </w:rPr>
        <w:t>2021</w:t>
      </w:r>
      <w:r w:rsidRPr="0017072C">
        <w:rPr>
          <w:color w:val="000000"/>
          <w:spacing w:val="0"/>
        </w:rPr>
        <w:t>/</w:t>
      </w:r>
      <w:r>
        <w:rPr>
          <w:color w:val="000000"/>
          <w:spacing w:val="0"/>
        </w:rPr>
        <w:t>1060</w:t>
      </w:r>
      <w:r w:rsidRPr="0017072C">
        <w:rPr>
          <w:color w:val="000000"/>
          <w:spacing w:val="0"/>
        </w:rPr>
        <w:t xml:space="preserve"> г. За изпълнение на тези отговорности УО на </w:t>
      </w:r>
      <w:r>
        <w:rPr>
          <w:color w:val="000000"/>
          <w:spacing w:val="0"/>
        </w:rPr>
        <w:t>ПТС</w:t>
      </w:r>
      <w:r w:rsidRPr="0017072C">
        <w:rPr>
          <w:color w:val="000000"/>
          <w:spacing w:val="0"/>
        </w:rPr>
        <w:t xml:space="preserve"> и в допълнение към настоящото описание на функциите и процедурите по </w:t>
      </w:r>
      <w:r>
        <w:rPr>
          <w:color w:val="000000"/>
          <w:spacing w:val="0"/>
        </w:rPr>
        <w:t>ПТС</w:t>
      </w:r>
      <w:r w:rsidRPr="0017072C">
        <w:rPr>
          <w:color w:val="000000"/>
          <w:spacing w:val="0"/>
        </w:rPr>
        <w:t xml:space="preserve"> </w:t>
      </w:r>
      <w:r>
        <w:rPr>
          <w:color w:val="000000"/>
          <w:spacing w:val="0"/>
        </w:rPr>
        <w:t>ще се разработи</w:t>
      </w:r>
      <w:r w:rsidRPr="0017072C">
        <w:rPr>
          <w:color w:val="000000"/>
          <w:spacing w:val="0"/>
        </w:rPr>
        <w:t xml:space="preserve"> Процедурен наръчник за управление и изпълнение на  Програма </w:t>
      </w:r>
      <w:r>
        <w:rPr>
          <w:color w:val="000000"/>
          <w:spacing w:val="0"/>
        </w:rPr>
        <w:t>„Транспортна свързаност</w:t>
      </w:r>
      <w:r w:rsidRPr="0017072C">
        <w:rPr>
          <w:color w:val="000000"/>
          <w:spacing w:val="0"/>
        </w:rPr>
        <w:t>” 20</w:t>
      </w:r>
      <w:r>
        <w:rPr>
          <w:color w:val="000000"/>
          <w:spacing w:val="0"/>
        </w:rPr>
        <w:t>21</w:t>
      </w:r>
      <w:r w:rsidRPr="0017072C">
        <w:rPr>
          <w:color w:val="000000"/>
          <w:spacing w:val="0"/>
        </w:rPr>
        <w:t>-202</w:t>
      </w:r>
      <w:r>
        <w:rPr>
          <w:color w:val="000000"/>
          <w:spacing w:val="0"/>
        </w:rPr>
        <w:t>7</w:t>
      </w:r>
      <w:r w:rsidRPr="0017072C">
        <w:rPr>
          <w:color w:val="000000"/>
          <w:spacing w:val="0"/>
        </w:rPr>
        <w:t xml:space="preserve"> г. (Процедурен наръчник). </w:t>
      </w:r>
    </w:p>
    <w:p w:rsidR="009E22AA" w:rsidRPr="005862E7" w:rsidRDefault="009E22AA" w:rsidP="009E22AA">
      <w:pPr>
        <w:spacing w:after="0" w:line="240" w:lineRule="auto"/>
        <w:ind w:right="142" w:firstLine="851"/>
        <w:jc w:val="both"/>
        <w:rPr>
          <w:rFonts w:ascii="Times New Roman" w:hAnsi="Times New Roman"/>
          <w:color w:val="000000"/>
          <w:sz w:val="24"/>
          <w:szCs w:val="24"/>
          <w:lang w:eastAsia="bg-BG"/>
        </w:rPr>
      </w:pPr>
      <w:r w:rsidRPr="0032173D">
        <w:rPr>
          <w:rFonts w:ascii="Times New Roman" w:hAnsi="Times New Roman"/>
          <w:color w:val="000000"/>
          <w:sz w:val="24"/>
          <w:szCs w:val="24"/>
          <w:lang w:eastAsia="bg-BG"/>
        </w:rPr>
        <w:t>Целта на Процедурен наръчни</w:t>
      </w:r>
      <w:r>
        <w:rPr>
          <w:rFonts w:ascii="Times New Roman" w:hAnsi="Times New Roman"/>
          <w:color w:val="000000"/>
          <w:sz w:val="24"/>
          <w:szCs w:val="24"/>
          <w:lang w:eastAsia="bg-BG"/>
        </w:rPr>
        <w:t xml:space="preserve">к за управление и изпълнение на ПТС </w:t>
      </w:r>
      <w:r w:rsidRPr="0032173D">
        <w:rPr>
          <w:rFonts w:ascii="Times New Roman" w:hAnsi="Times New Roman"/>
          <w:color w:val="000000"/>
          <w:sz w:val="24"/>
          <w:szCs w:val="24"/>
          <w:lang w:eastAsia="bg-BG"/>
        </w:rPr>
        <w:t xml:space="preserve">е да определи принципите, изискванията и процедурите за управление, изпълнение, контрол, наблюдение и оценка на </w:t>
      </w:r>
      <w:r>
        <w:rPr>
          <w:rFonts w:ascii="Times New Roman" w:hAnsi="Times New Roman"/>
          <w:color w:val="000000"/>
          <w:sz w:val="24"/>
          <w:szCs w:val="24"/>
          <w:lang w:eastAsia="bg-BG"/>
        </w:rPr>
        <w:t>ПТС</w:t>
      </w:r>
      <w:r w:rsidRPr="0032173D">
        <w:rPr>
          <w:rFonts w:ascii="Times New Roman" w:hAnsi="Times New Roman"/>
          <w:color w:val="000000"/>
          <w:sz w:val="24"/>
          <w:szCs w:val="24"/>
          <w:lang w:eastAsia="bg-BG"/>
        </w:rPr>
        <w:t xml:space="preserve"> за периода 20</w:t>
      </w:r>
      <w:r>
        <w:rPr>
          <w:rFonts w:ascii="Times New Roman" w:hAnsi="Times New Roman"/>
          <w:color w:val="000000"/>
          <w:sz w:val="24"/>
          <w:szCs w:val="24"/>
          <w:lang w:eastAsia="bg-BG"/>
        </w:rPr>
        <w:t>21-2027</w:t>
      </w:r>
      <w:r w:rsidRPr="0032173D">
        <w:rPr>
          <w:rFonts w:ascii="Times New Roman" w:hAnsi="Times New Roman"/>
          <w:color w:val="000000"/>
          <w:sz w:val="24"/>
          <w:szCs w:val="24"/>
          <w:lang w:eastAsia="bg-BG"/>
        </w:rPr>
        <w:t xml:space="preserve"> г. Наръчникът </w:t>
      </w:r>
      <w:r>
        <w:rPr>
          <w:rFonts w:ascii="Times New Roman" w:hAnsi="Times New Roman"/>
          <w:color w:val="000000"/>
          <w:sz w:val="24"/>
          <w:szCs w:val="24"/>
          <w:lang w:eastAsia="bg-BG"/>
        </w:rPr>
        <w:t>се изготвя</w:t>
      </w:r>
      <w:r w:rsidRPr="0032173D">
        <w:rPr>
          <w:rFonts w:ascii="Times New Roman" w:hAnsi="Times New Roman"/>
          <w:color w:val="000000"/>
          <w:sz w:val="24"/>
          <w:szCs w:val="24"/>
          <w:lang w:eastAsia="bg-BG"/>
        </w:rPr>
        <w:t xml:space="preserve"> от дирекция „Координация на програми и проекти” - </w:t>
      </w:r>
      <w:r w:rsidRPr="005862E7">
        <w:rPr>
          <w:rFonts w:ascii="Times New Roman" w:hAnsi="Times New Roman"/>
          <w:color w:val="000000"/>
          <w:sz w:val="24"/>
          <w:szCs w:val="24"/>
          <w:lang w:eastAsia="bg-BG"/>
        </w:rPr>
        <w:t xml:space="preserve">УО на </w:t>
      </w:r>
      <w:r>
        <w:rPr>
          <w:rFonts w:ascii="Times New Roman" w:hAnsi="Times New Roman"/>
          <w:color w:val="000000"/>
          <w:sz w:val="24"/>
          <w:szCs w:val="24"/>
          <w:lang w:eastAsia="bg-BG"/>
        </w:rPr>
        <w:t>ПТС</w:t>
      </w:r>
      <w:r w:rsidRPr="005862E7">
        <w:rPr>
          <w:rFonts w:ascii="Times New Roman" w:hAnsi="Times New Roman"/>
          <w:color w:val="000000"/>
          <w:sz w:val="24"/>
          <w:szCs w:val="24"/>
          <w:lang w:eastAsia="bg-BG"/>
        </w:rPr>
        <w:t xml:space="preserve"> и е насочен към различни звена в рамките на УО, както и към бенефициентите и други заинтересовани страни.</w:t>
      </w:r>
    </w:p>
    <w:p w:rsidR="009E22AA" w:rsidRPr="005862E7" w:rsidRDefault="009E22AA" w:rsidP="009E22AA">
      <w:pPr>
        <w:spacing w:after="0" w:line="240" w:lineRule="auto"/>
        <w:ind w:right="142" w:firstLine="851"/>
        <w:jc w:val="both"/>
        <w:rPr>
          <w:rFonts w:ascii="Times New Roman" w:hAnsi="Times New Roman"/>
          <w:color w:val="000000"/>
          <w:sz w:val="24"/>
          <w:szCs w:val="24"/>
          <w:lang w:eastAsia="bg-BG"/>
        </w:rPr>
      </w:pPr>
      <w:r w:rsidRPr="005862E7">
        <w:rPr>
          <w:rFonts w:ascii="Times New Roman" w:hAnsi="Times New Roman"/>
          <w:color w:val="000000"/>
          <w:sz w:val="24"/>
          <w:szCs w:val="24"/>
          <w:lang w:eastAsia="bg-BG"/>
        </w:rPr>
        <w:t xml:space="preserve">Процедурният наръчник съдържа основните процедури за управление и контрол при работата с КФ и ЕФРР – програмиране, кандидатстване за финансиране, процедури за одобрение, изпълнение на проекти, обществени поръчки, и плащания, наблюдение и оценка, мерки за </w:t>
      </w:r>
      <w:r>
        <w:rPr>
          <w:rFonts w:ascii="Times New Roman" w:hAnsi="Times New Roman"/>
          <w:color w:val="000000"/>
          <w:sz w:val="24"/>
          <w:szCs w:val="24"/>
          <w:lang w:eastAsia="bg-BG"/>
        </w:rPr>
        <w:t>видимост, информация и комуникация</w:t>
      </w:r>
      <w:r w:rsidRPr="005862E7">
        <w:rPr>
          <w:rFonts w:ascii="Times New Roman" w:hAnsi="Times New Roman"/>
          <w:color w:val="000000"/>
          <w:sz w:val="24"/>
          <w:szCs w:val="24"/>
          <w:lang w:eastAsia="bg-BG"/>
        </w:rPr>
        <w:t>, системи за управление и контрол.</w:t>
      </w:r>
    </w:p>
    <w:p w:rsidR="009E22AA" w:rsidRPr="000B52A0" w:rsidRDefault="009E22AA" w:rsidP="009E22AA">
      <w:pPr>
        <w:spacing w:after="0" w:line="240" w:lineRule="auto"/>
        <w:ind w:right="142" w:firstLine="851"/>
        <w:jc w:val="both"/>
        <w:rPr>
          <w:rFonts w:ascii="Times New Roman" w:hAnsi="Times New Roman"/>
          <w:color w:val="000000"/>
          <w:sz w:val="24"/>
          <w:szCs w:val="24"/>
          <w:lang w:eastAsia="bg-BG"/>
        </w:rPr>
      </w:pPr>
      <w:r w:rsidRPr="005862E7">
        <w:rPr>
          <w:rFonts w:ascii="Times New Roman" w:hAnsi="Times New Roman"/>
          <w:color w:val="000000"/>
          <w:sz w:val="24"/>
          <w:szCs w:val="24"/>
          <w:lang w:eastAsia="bg-BG"/>
        </w:rPr>
        <w:t>Всички кандидати</w:t>
      </w:r>
      <w:r>
        <w:rPr>
          <w:rFonts w:ascii="Times New Roman" w:hAnsi="Times New Roman"/>
          <w:color w:val="000000"/>
          <w:sz w:val="24"/>
          <w:szCs w:val="24"/>
          <w:lang w:eastAsia="bg-BG"/>
        </w:rPr>
        <w:t>-конкретни бенефициенти</w:t>
      </w:r>
      <w:r w:rsidRPr="005862E7">
        <w:rPr>
          <w:rFonts w:ascii="Times New Roman" w:hAnsi="Times New Roman"/>
          <w:color w:val="000000"/>
          <w:sz w:val="24"/>
          <w:szCs w:val="24"/>
          <w:lang w:eastAsia="bg-BG"/>
        </w:rPr>
        <w:t xml:space="preserve"> могат да се запознаят с Процедурния наръчник, който </w:t>
      </w:r>
      <w:r>
        <w:rPr>
          <w:rFonts w:ascii="Times New Roman" w:hAnsi="Times New Roman"/>
          <w:color w:val="000000"/>
          <w:sz w:val="24"/>
          <w:szCs w:val="24"/>
          <w:lang w:eastAsia="bg-BG"/>
        </w:rPr>
        <w:t>е публикуван</w:t>
      </w:r>
      <w:r w:rsidRPr="005862E7">
        <w:rPr>
          <w:rFonts w:ascii="Times New Roman" w:hAnsi="Times New Roman"/>
          <w:color w:val="000000"/>
          <w:sz w:val="24"/>
          <w:szCs w:val="24"/>
          <w:lang w:eastAsia="bg-BG"/>
        </w:rPr>
        <w:t xml:space="preserve"> на интернет страницата на </w:t>
      </w:r>
      <w:r>
        <w:rPr>
          <w:rFonts w:ascii="Times New Roman" w:hAnsi="Times New Roman"/>
          <w:color w:val="000000"/>
          <w:sz w:val="24"/>
          <w:szCs w:val="24"/>
          <w:lang w:eastAsia="bg-BG"/>
        </w:rPr>
        <w:t>ПТС</w:t>
      </w:r>
      <w:r w:rsidRPr="005862E7">
        <w:rPr>
          <w:rFonts w:ascii="Times New Roman" w:hAnsi="Times New Roman"/>
          <w:color w:val="000000"/>
          <w:sz w:val="24"/>
          <w:szCs w:val="24"/>
          <w:lang w:eastAsia="bg-BG"/>
        </w:rPr>
        <w:t xml:space="preserve"> </w:t>
      </w:r>
      <w:hyperlink r:id="rId28" w:history="1">
        <w:r>
          <w:rPr>
            <w:rStyle w:val="Hyperlink"/>
            <w:rFonts w:ascii="Times New Roman" w:hAnsi="Times New Roman"/>
            <w:sz w:val="24"/>
            <w:szCs w:val="24"/>
            <w:lang w:eastAsia="bg-BG"/>
          </w:rPr>
          <w:t>www.eufunds.bg</w:t>
        </w:r>
      </w:hyperlink>
      <w:r w:rsidRPr="000B52A0">
        <w:rPr>
          <w:rFonts w:ascii="Times New Roman" w:hAnsi="Times New Roman"/>
          <w:color w:val="000000"/>
          <w:sz w:val="24"/>
          <w:szCs w:val="24"/>
          <w:lang w:eastAsia="bg-BG"/>
        </w:rPr>
        <w:t>.</w:t>
      </w:r>
    </w:p>
    <w:p w:rsidR="009E22AA" w:rsidRPr="00E21E41" w:rsidRDefault="009E22AA" w:rsidP="009E22AA">
      <w:pPr>
        <w:pStyle w:val="PMnumeric"/>
        <w:ind w:firstLine="851"/>
        <w:rPr>
          <w:b/>
          <w:color w:val="000000"/>
          <w:spacing w:val="0"/>
        </w:rPr>
      </w:pPr>
      <w:r w:rsidRPr="00E21E41">
        <w:rPr>
          <w:b/>
          <w:color w:val="000000"/>
          <w:spacing w:val="0"/>
        </w:rPr>
        <w:t xml:space="preserve">Взаимодействие с останалите институции в процеса по осъществяване дейностите по </w:t>
      </w:r>
      <w:r>
        <w:rPr>
          <w:b/>
          <w:color w:val="000000"/>
          <w:spacing w:val="0"/>
        </w:rPr>
        <w:t>ПТС</w:t>
      </w:r>
      <w:r w:rsidRPr="00E21E41">
        <w:rPr>
          <w:b/>
          <w:color w:val="000000"/>
          <w:spacing w:val="0"/>
        </w:rPr>
        <w:t>:</w:t>
      </w:r>
    </w:p>
    <w:p w:rsidR="009E22AA" w:rsidRPr="00E21E41" w:rsidRDefault="009E22AA" w:rsidP="009E22AA">
      <w:pPr>
        <w:pStyle w:val="PMnumeric"/>
        <w:spacing w:before="120"/>
        <w:ind w:firstLine="851"/>
        <w:rPr>
          <w:color w:val="000000"/>
          <w:spacing w:val="0"/>
        </w:rPr>
      </w:pPr>
      <w:r w:rsidRPr="00E21E41">
        <w:rPr>
          <w:color w:val="000000"/>
          <w:spacing w:val="0"/>
        </w:rPr>
        <w:t xml:space="preserve">Изпълнението на </w:t>
      </w:r>
      <w:r>
        <w:rPr>
          <w:color w:val="000000"/>
          <w:spacing w:val="0"/>
        </w:rPr>
        <w:t>ПТС</w:t>
      </w:r>
      <w:r w:rsidRPr="00E21E41">
        <w:rPr>
          <w:color w:val="000000"/>
          <w:spacing w:val="0"/>
        </w:rPr>
        <w:t xml:space="preserve"> е пряко свързано с координиране и взаимодействие с останалите държавни институции, а именно: </w:t>
      </w:r>
    </w:p>
    <w:p w:rsidR="009E22AA" w:rsidRPr="000147B6" w:rsidRDefault="009E22AA" w:rsidP="009E22AA">
      <w:pPr>
        <w:pStyle w:val="PMnumeric"/>
        <w:spacing w:before="120"/>
        <w:ind w:firstLine="851"/>
        <w:rPr>
          <w:color w:val="000000"/>
          <w:spacing w:val="0"/>
        </w:rPr>
      </w:pPr>
      <w:r w:rsidRPr="00E21E41">
        <w:rPr>
          <w:color w:val="000000"/>
          <w:spacing w:val="0"/>
        </w:rPr>
        <w:t xml:space="preserve">Съвет за управление на средствата от Европейския Съюз– периодично се докладва напредъка на </w:t>
      </w:r>
      <w:r>
        <w:rPr>
          <w:color w:val="000000"/>
          <w:spacing w:val="0"/>
        </w:rPr>
        <w:t>ПТС</w:t>
      </w:r>
      <w:r w:rsidRPr="00E21E41">
        <w:rPr>
          <w:color w:val="000000"/>
          <w:spacing w:val="0"/>
        </w:rPr>
        <w:t xml:space="preserve">, вкл. проблеми при изпълнението на програмата. По-този </w:t>
      </w:r>
      <w:r w:rsidRPr="000147B6">
        <w:rPr>
          <w:color w:val="000000"/>
          <w:spacing w:val="0"/>
        </w:rPr>
        <w:t>начин е гарантирана хоризонталната координация между различните ведомства.</w:t>
      </w:r>
    </w:p>
    <w:p w:rsidR="009E22AA" w:rsidRPr="000147B6" w:rsidRDefault="009E22AA" w:rsidP="009E22AA">
      <w:pPr>
        <w:pStyle w:val="PMnumeric"/>
        <w:spacing w:before="120"/>
        <w:ind w:firstLine="851"/>
        <w:rPr>
          <w:color w:val="000000"/>
          <w:spacing w:val="0"/>
        </w:rPr>
      </w:pPr>
      <w:r w:rsidRPr="000147B6">
        <w:rPr>
          <w:color w:val="000000"/>
          <w:spacing w:val="0"/>
        </w:rPr>
        <w:t>ЦКЗ – подпомага ежедневното изпълнение на програмата, както</w:t>
      </w:r>
      <w:r>
        <w:rPr>
          <w:color w:val="000000"/>
          <w:spacing w:val="0"/>
        </w:rPr>
        <w:t xml:space="preserve"> и взаимодействието с ЕК, ЕИБ, вкл. </w:t>
      </w:r>
      <w:r w:rsidRPr="000147B6">
        <w:rPr>
          <w:color w:val="000000"/>
          <w:spacing w:val="0"/>
        </w:rPr>
        <w:t xml:space="preserve">JASPERS. </w:t>
      </w:r>
    </w:p>
    <w:p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jc w:val="both"/>
        <w:rPr>
          <w:rFonts w:ascii="Times New Roman" w:hAnsi="Times New Roman"/>
          <w:color w:val="000000"/>
          <w:sz w:val="24"/>
          <w:szCs w:val="24"/>
          <w:lang w:eastAsia="pl-PL"/>
        </w:rPr>
      </w:pPr>
    </w:p>
    <w:p w:rsidR="009E22AA" w:rsidRPr="000B52A0" w:rsidRDefault="009E22AA" w:rsidP="00231ED3">
      <w:pPr>
        <w:pStyle w:val="SUK3"/>
        <w:numPr>
          <w:ilvl w:val="3"/>
          <w:numId w:val="7"/>
        </w:numPr>
        <w:tabs>
          <w:tab w:val="left" w:pos="993"/>
        </w:tabs>
        <w:ind w:left="567"/>
        <w:rPr>
          <w:rFonts w:ascii="Times New Roman" w:hAnsi="Times New Roman"/>
          <w:spacing w:val="0"/>
        </w:rPr>
      </w:pPr>
      <w:bookmarkStart w:id="189" w:name="_Toc264368338"/>
      <w:bookmarkStart w:id="190" w:name="_Toc139967800"/>
      <w:bookmarkStart w:id="191" w:name="_Toc194486796"/>
      <w:bookmarkStart w:id="192" w:name="_Toc115970613"/>
      <w:bookmarkStart w:id="193" w:name="_Toc116798141"/>
      <w:r w:rsidRPr="000147B6">
        <w:rPr>
          <w:rFonts w:ascii="Times New Roman" w:hAnsi="Times New Roman"/>
          <w:spacing w:val="0"/>
        </w:rPr>
        <w:t>Основни процеси</w:t>
      </w:r>
      <w:bookmarkEnd w:id="189"/>
      <w:r w:rsidRPr="000147B6">
        <w:rPr>
          <w:spacing w:val="0"/>
        </w:rPr>
        <w:t xml:space="preserve"> </w:t>
      </w:r>
      <w:r w:rsidRPr="005A4C51">
        <w:rPr>
          <w:rFonts w:ascii="Times New Roman" w:hAnsi="Times New Roman"/>
          <w:spacing w:val="0"/>
        </w:rPr>
        <w:t>на управление и контрол</w:t>
      </w:r>
      <w:r w:rsidRPr="000B52A0">
        <w:rPr>
          <w:rFonts w:ascii="Times New Roman" w:hAnsi="Times New Roman"/>
          <w:spacing w:val="0"/>
        </w:rPr>
        <w:t>:</w:t>
      </w:r>
      <w:bookmarkEnd w:id="190"/>
      <w:bookmarkEnd w:id="191"/>
    </w:p>
    <w:p w:rsidR="009E22AA" w:rsidRPr="00E21E41" w:rsidRDefault="009E22AA" w:rsidP="009E22AA">
      <w:pPr>
        <w:spacing w:after="0" w:line="240" w:lineRule="auto"/>
        <w:rPr>
          <w:rFonts w:ascii="Times New Roman" w:hAnsi="Times New Roman"/>
          <w:b/>
          <w:sz w:val="24"/>
          <w:szCs w:val="24"/>
          <w:u w:val="single"/>
          <w:lang w:eastAsia="pl-PL"/>
        </w:rPr>
      </w:pPr>
      <w:r w:rsidRPr="00E21E41">
        <w:rPr>
          <w:u w:val="single"/>
        </w:rPr>
        <w:br w:type="page"/>
      </w:r>
    </w:p>
    <w:p w:rsidR="009E22AA" w:rsidRPr="00E21E41" w:rsidRDefault="009E22AA" w:rsidP="009E22AA">
      <w:pPr>
        <w:pStyle w:val="bold1"/>
        <w:rPr>
          <w:spacing w:val="0"/>
          <w:u w:val="single"/>
        </w:rPr>
      </w:pPr>
      <w:r w:rsidRPr="00E21E41">
        <w:rPr>
          <w:spacing w:val="0"/>
          <w:u w:val="single"/>
        </w:rPr>
        <w:lastRenderedPageBreak/>
        <w:t xml:space="preserve">Обобщена схема на управление и контрол на </w:t>
      </w:r>
      <w:r>
        <w:rPr>
          <w:spacing w:val="0"/>
          <w:u w:val="single"/>
        </w:rPr>
        <w:t>ПТС</w:t>
      </w:r>
    </w:p>
    <w:p w:rsidR="009E22AA" w:rsidRPr="00E21E41" w:rsidRDefault="009E22AA" w:rsidP="009E22AA">
      <w:pPr>
        <w:pStyle w:val="PMnumeric"/>
        <w:spacing w:before="120"/>
        <w:ind w:firstLine="851"/>
        <w:rPr>
          <w:color w:val="000000"/>
          <w:spacing w:val="0"/>
        </w:rPr>
      </w:pPr>
      <w:r w:rsidRPr="000B52A0">
        <w:rPr>
          <w:noProof/>
        </w:rPr>
        <mc:AlternateContent>
          <mc:Choice Requires="wpg">
            <w:drawing>
              <wp:anchor distT="0" distB="0" distL="114300" distR="114300" simplePos="0" relativeHeight="251660288" behindDoc="0" locked="0" layoutInCell="1" allowOverlap="1" wp14:anchorId="5E6F7532" wp14:editId="74EFED88">
                <wp:simplePos x="0" y="0"/>
                <wp:positionH relativeFrom="column">
                  <wp:posOffset>-390525</wp:posOffset>
                </wp:positionH>
                <wp:positionV relativeFrom="paragraph">
                  <wp:posOffset>272415</wp:posOffset>
                </wp:positionV>
                <wp:extent cx="6045200" cy="7506335"/>
                <wp:effectExtent l="57150" t="38100" r="12700" b="94615"/>
                <wp:wrapNone/>
                <wp:docPr id="1920" name="Group 1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5200" cy="7506335"/>
                          <a:chOff x="0" y="0"/>
                          <a:chExt cx="6930729" cy="7655929"/>
                        </a:xfrm>
                      </wpg:grpSpPr>
                      <wps:wsp>
                        <wps:cNvPr id="1921" name="Rounded Rectangle 1"/>
                        <wps:cNvSpPr>
                          <a:spLocks noChangeArrowheads="1"/>
                        </wps:cNvSpPr>
                        <wps:spPr bwMode="auto">
                          <a:xfrm>
                            <a:off x="1477925" y="5295014"/>
                            <a:ext cx="2597785" cy="48958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5E7AE6" w:rsidRPr="003A317B" w:rsidRDefault="005E7AE6" w:rsidP="009E22AA">
                              <w:pPr>
                                <w:rPr>
                                  <w:rFonts w:ascii="Times New Roman" w:hAnsi="Times New Roman"/>
                                  <w:sz w:val="20"/>
                                  <w:szCs w:val="20"/>
                                </w:rPr>
                              </w:pPr>
                              <w:r>
                                <w:rPr>
                                  <w:sz w:val="20"/>
                                  <w:szCs w:val="20"/>
                                </w:rPr>
                                <w:t xml:space="preserve">Управляващ орган на </w:t>
                              </w:r>
                              <w:r w:rsidRPr="003A317B">
                                <w:rPr>
                                  <w:sz w:val="20"/>
                                  <w:szCs w:val="20"/>
                                </w:rPr>
                                <w:t>ПТ</w:t>
                              </w:r>
                              <w:r>
                                <w:rPr>
                                  <w:sz w:val="20"/>
                                  <w:szCs w:val="20"/>
                                </w:rPr>
                                <w:t>С</w:t>
                              </w:r>
                            </w:p>
                          </w:txbxContent>
                        </wps:txbx>
                        <wps:bodyPr rot="0" vert="horz" wrap="square" lIns="91440" tIns="45720" rIns="91440" bIns="45720" anchor="ctr" anchorCtr="0" upright="1">
                          <a:noAutofit/>
                        </wps:bodyPr>
                      </wps:wsp>
                      <wps:wsp>
                        <wps:cNvPr id="1924" name="Rounded Rectangle 1"/>
                        <wps:cNvSpPr>
                          <a:spLocks noChangeArrowheads="1"/>
                        </wps:cNvSpPr>
                        <wps:spPr bwMode="auto">
                          <a:xfrm>
                            <a:off x="712381" y="7166344"/>
                            <a:ext cx="5763895" cy="48958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5E7AE6" w:rsidRPr="003A317B" w:rsidRDefault="005E7AE6" w:rsidP="009E22AA">
                              <w:pPr>
                                <w:jc w:val="center"/>
                                <w:rPr>
                                  <w:rFonts w:ascii="Times New Roman" w:hAnsi="Times New Roman"/>
                                  <w:sz w:val="20"/>
                                  <w:szCs w:val="20"/>
                                </w:rPr>
                              </w:pPr>
                              <w:r w:rsidRPr="003A317B">
                                <w:rPr>
                                  <w:sz w:val="20"/>
                                  <w:szCs w:val="20"/>
                                </w:rPr>
                                <w:t>Конкретни бенефицие</w:t>
                              </w:r>
                              <w:r>
                                <w:rPr>
                                  <w:rFonts w:ascii="Times New Roman" w:hAnsi="Times New Roman"/>
                                  <w:spacing w:val="10"/>
                                  <w:sz w:val="20"/>
                                  <w:szCs w:val="20"/>
                                </w:rPr>
                                <w:t>нт</w:t>
                              </w:r>
                              <w:r w:rsidRPr="003A317B">
                                <w:rPr>
                                  <w:rFonts w:ascii="Times New Roman" w:hAnsi="Times New Roman"/>
                                  <w:spacing w:val="10"/>
                                  <w:sz w:val="20"/>
                                  <w:szCs w:val="20"/>
                                </w:rPr>
                                <w:t xml:space="preserve">и по </w:t>
                              </w:r>
                              <w:r>
                                <w:rPr>
                                  <w:rFonts w:ascii="Times New Roman" w:hAnsi="Times New Roman"/>
                                  <w:spacing w:val="10"/>
                                  <w:sz w:val="20"/>
                                  <w:szCs w:val="20"/>
                                </w:rPr>
                                <w:t>ПТС</w:t>
                              </w:r>
                            </w:p>
                          </w:txbxContent>
                        </wps:txbx>
                        <wps:bodyPr rot="0" vert="horz" wrap="square" lIns="91440" tIns="45720" rIns="91440" bIns="45720" anchor="ctr" anchorCtr="0" upright="1">
                          <a:noAutofit/>
                        </wps:bodyPr>
                      </wps:wsp>
                      <wps:wsp>
                        <wps:cNvPr id="1925" name="Straight Arrow Connector 15"/>
                        <wps:cNvCnPr>
                          <a:cxnSpLocks/>
                        </wps:cNvCnPr>
                        <wps:spPr bwMode="auto">
                          <a:xfrm flipV="1">
                            <a:off x="2381693" y="6081823"/>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26" name="Straight Arrow Connector 18"/>
                        <wps:cNvCnPr>
                          <a:cxnSpLocks/>
                        </wps:cNvCnPr>
                        <wps:spPr bwMode="auto">
                          <a:xfrm flipV="1">
                            <a:off x="2615609" y="6060558"/>
                            <a:ext cx="0" cy="90297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27" name="Flowchart: Document 31"/>
                        <wps:cNvSpPr>
                          <a:spLocks/>
                        </wps:cNvSpPr>
                        <wps:spPr bwMode="auto">
                          <a:xfrm>
                            <a:off x="5826641" y="5867461"/>
                            <a:ext cx="835363" cy="986006"/>
                          </a:xfrm>
                          <a:prstGeom prst="flowChartDocument">
                            <a:avLst/>
                          </a:prstGeom>
                          <a:solidFill>
                            <a:srgbClr val="FFFFFF"/>
                          </a:solidFill>
                          <a:ln w="9525" algn="ctr">
                            <a:solidFill>
                              <a:srgbClr val="C0504D"/>
                            </a:solidFill>
                            <a:prstDash val="sysDash"/>
                            <a:miter lim="800000"/>
                            <a:headEnd/>
                            <a:tailEnd/>
                          </a:ln>
                        </wps:spPr>
                        <wps:txbx>
                          <w:txbxContent>
                            <w:p w:rsidR="005E7AE6" w:rsidRPr="003A317B" w:rsidRDefault="005E7AE6" w:rsidP="009E22AA">
                              <w:pPr>
                                <w:jc w:val="center"/>
                                <w:rPr>
                                  <w:rFonts w:ascii="Times New Roman" w:hAnsi="Times New Roman"/>
                                  <w:sz w:val="20"/>
                                  <w:szCs w:val="20"/>
                                </w:rPr>
                              </w:pPr>
                              <w:r w:rsidRPr="003A317B">
                                <w:rPr>
                                  <w:sz w:val="20"/>
                                  <w:szCs w:val="20"/>
                                </w:rPr>
                                <w:t>Доклад от одит на операциите</w:t>
                              </w:r>
                            </w:p>
                          </w:txbxContent>
                        </wps:txbx>
                        <wps:bodyPr rot="0" vert="horz" wrap="square" lIns="91440" tIns="45720" rIns="91440" bIns="45720" anchor="ctr" anchorCtr="0" upright="1">
                          <a:noAutofit/>
                        </wps:bodyPr>
                      </wps:wsp>
                      <wps:wsp>
                        <wps:cNvPr id="1928" name="Straight Arrow Connector 1645"/>
                        <wps:cNvCnPr>
                          <a:cxnSpLocks/>
                        </wps:cNvCnPr>
                        <wps:spPr bwMode="auto">
                          <a:xfrm>
                            <a:off x="4072269" y="5550195"/>
                            <a:ext cx="1045845" cy="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29" name="Rounded Rectangle 9"/>
                        <wps:cNvSpPr>
                          <a:spLocks noChangeArrowheads="1"/>
                        </wps:cNvSpPr>
                        <wps:spPr bwMode="auto">
                          <a:xfrm>
                            <a:off x="10632" y="5220586"/>
                            <a:ext cx="1115060" cy="1094049"/>
                          </a:xfrm>
                          <a:prstGeom prst="roundRect">
                            <a:avLst>
                              <a:gd name="adj" fmla="val 16667"/>
                            </a:avLst>
                          </a:prstGeom>
                          <a:gradFill rotWithShape="1">
                            <a:gsLst>
                              <a:gs pos="0">
                                <a:srgbClr val="FFA2A1"/>
                              </a:gs>
                              <a:gs pos="35001">
                                <a:srgbClr val="FFBEBD"/>
                              </a:gs>
                              <a:gs pos="100000">
                                <a:srgbClr val="FFE5E5"/>
                              </a:gs>
                            </a:gsLst>
                            <a:lin ang="16200000" scaled="1"/>
                          </a:gradFill>
                          <a:ln w="9525" algn="ctr">
                            <a:solidFill>
                              <a:srgbClr val="BE4B48"/>
                            </a:solidFill>
                            <a:round/>
                            <a:headEnd/>
                            <a:tailEnd/>
                          </a:ln>
                          <a:effectLst>
                            <a:outerShdw blurRad="40000" dist="20000" dir="5400000" rotWithShape="0">
                              <a:srgbClr val="000000">
                                <a:alpha val="37999"/>
                              </a:srgbClr>
                            </a:outerShdw>
                          </a:effectLst>
                        </wps:spPr>
                        <wps:txbx>
                          <w:txbxContent>
                            <w:p w:rsidR="005E7AE6" w:rsidRPr="003A317B" w:rsidRDefault="005E7AE6" w:rsidP="009E22AA">
                              <w:pPr>
                                <w:rPr>
                                  <w:rFonts w:ascii="Times New Roman" w:hAnsi="Times New Roman"/>
                                  <w:sz w:val="20"/>
                                  <w:szCs w:val="20"/>
                                </w:rPr>
                              </w:pPr>
                              <w:r w:rsidRPr="003A317B">
                                <w:rPr>
                                  <w:sz w:val="20"/>
                                  <w:szCs w:val="20"/>
                                </w:rPr>
                                <w:t>Вътрешен контрол (</w:t>
                              </w:r>
                              <w:r>
                                <w:rPr>
                                  <w:sz w:val="20"/>
                                  <w:szCs w:val="20"/>
                                </w:rPr>
                                <w:t>МТС</w:t>
                              </w:r>
                              <w:r w:rsidRPr="003A317B">
                                <w:rPr>
                                  <w:sz w:val="20"/>
                                  <w:szCs w:val="20"/>
                                </w:rPr>
                                <w:t>)</w:t>
                              </w:r>
                            </w:p>
                          </w:txbxContent>
                        </wps:txbx>
                        <wps:bodyPr rot="0" vert="horz" wrap="square" lIns="91440" tIns="45720" rIns="91440" bIns="45720" anchor="ctr" anchorCtr="0" upright="1">
                          <a:noAutofit/>
                        </wps:bodyPr>
                      </wps:wsp>
                      <wps:wsp>
                        <wps:cNvPr id="1930" name="Straight Arrow Connector 5"/>
                        <wps:cNvCnPr>
                          <a:cxnSpLocks/>
                        </wps:cNvCnPr>
                        <wps:spPr bwMode="auto">
                          <a:xfrm flipV="1">
                            <a:off x="1137683" y="5539563"/>
                            <a:ext cx="345440" cy="635"/>
                          </a:xfrm>
                          <a:prstGeom prst="straightConnector1">
                            <a:avLst/>
                          </a:prstGeom>
                          <a:noFill/>
                          <a:ln w="28575" algn="ctr">
                            <a:solidFill>
                              <a:srgbClr val="C00000"/>
                            </a:solidFill>
                            <a:round/>
                            <a:headEnd/>
                            <a:tailEnd type="triangle" w="med" len="med"/>
                          </a:ln>
                          <a:extLst>
                            <a:ext uri="{909E8E84-426E-40DD-AFC4-6F175D3DCCD1}">
                              <a14:hiddenFill xmlns:a14="http://schemas.microsoft.com/office/drawing/2010/main">
                                <a:noFill/>
                              </a14:hiddenFill>
                            </a:ext>
                          </a:extLst>
                        </wps:spPr>
                        <wps:bodyPr/>
                      </wps:wsp>
                      <wpg:grpSp>
                        <wpg:cNvPr id="1931" name="Group 1648"/>
                        <wpg:cNvGrpSpPr>
                          <a:grpSpLocks/>
                        </wpg:cNvGrpSpPr>
                        <wpg:grpSpPr bwMode="auto">
                          <a:xfrm>
                            <a:off x="0" y="0"/>
                            <a:ext cx="6930729" cy="7148919"/>
                            <a:chOff x="0" y="0"/>
                            <a:chExt cx="6930729" cy="7148919"/>
                          </a:xfrm>
                        </wpg:grpSpPr>
                        <wps:wsp>
                          <wps:cNvPr id="1932" name="Straight Arrow Connector 26"/>
                          <wps:cNvCnPr>
                            <a:cxnSpLocks/>
                          </wps:cNvCnPr>
                          <wps:spPr bwMode="auto">
                            <a:xfrm flipV="1">
                              <a:off x="2849525" y="4242391"/>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33" name="Straight Arrow Connector 28"/>
                          <wps:cNvCnPr>
                            <a:cxnSpLocks/>
                          </wps:cNvCnPr>
                          <wps:spPr bwMode="auto">
                            <a:xfrm flipV="1">
                              <a:off x="3051544" y="4221125"/>
                              <a:ext cx="0" cy="90297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34" name="Straight Arrow Connector 30"/>
                          <wps:cNvCnPr>
                            <a:cxnSpLocks/>
                          </wps:cNvCnPr>
                          <wps:spPr bwMode="auto">
                            <a:xfrm flipV="1">
                              <a:off x="5730948" y="3859619"/>
                              <a:ext cx="0" cy="328930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35" name="Flowchart: Document 1652"/>
                          <wps:cNvSpPr>
                            <a:spLocks/>
                          </wps:cNvSpPr>
                          <wps:spPr bwMode="auto">
                            <a:xfrm>
                              <a:off x="4667693" y="4561367"/>
                              <a:ext cx="869315" cy="791210"/>
                            </a:xfrm>
                            <a:prstGeom prst="flowChartDocument">
                              <a:avLst/>
                            </a:prstGeom>
                            <a:solidFill>
                              <a:srgbClr val="FFFFFF"/>
                            </a:solidFill>
                            <a:ln w="9525" algn="ctr">
                              <a:solidFill>
                                <a:srgbClr val="C0504D"/>
                              </a:solidFill>
                              <a:prstDash val="sysDash"/>
                              <a:miter lim="800000"/>
                              <a:headEnd/>
                              <a:tailEnd/>
                            </a:ln>
                          </wps:spPr>
                          <wps:txbx>
                            <w:txbxContent>
                              <w:p w:rsidR="005E7AE6" w:rsidRPr="003A317B" w:rsidRDefault="005E7AE6" w:rsidP="009E22AA">
                                <w:pPr>
                                  <w:rPr>
                                    <w:rFonts w:ascii="Times New Roman" w:hAnsi="Times New Roman"/>
                                    <w:sz w:val="20"/>
                                    <w:szCs w:val="20"/>
                                  </w:rPr>
                                </w:pPr>
                                <w:r w:rsidRPr="003A317B">
                                  <w:rPr>
                                    <w:sz w:val="20"/>
                                    <w:szCs w:val="20"/>
                                  </w:rPr>
                                  <w:t>Доклад от одит на системите</w:t>
                                </w:r>
                              </w:p>
                            </w:txbxContent>
                          </wps:txbx>
                          <wps:bodyPr rot="0" vert="horz" wrap="square" lIns="91440" tIns="45720" rIns="91440" bIns="45720" anchor="ctr" anchorCtr="0" upright="1">
                            <a:noAutofit/>
                          </wps:bodyPr>
                        </wps:wsp>
                        <wps:wsp>
                          <wps:cNvPr id="1936" name="Straight Arrow Connector 1831"/>
                          <wps:cNvCnPr>
                            <a:cxnSpLocks/>
                          </wps:cNvCnPr>
                          <wps:spPr bwMode="auto">
                            <a:xfrm flipV="1">
                              <a:off x="4507983" y="3391744"/>
                              <a:ext cx="0" cy="2152579"/>
                            </a:xfrm>
                            <a:prstGeom prst="straightConnector1">
                              <a:avLst/>
                            </a:prstGeom>
                            <a:noFill/>
                            <a:ln w="28575" algn="ctr">
                              <a:solidFill>
                                <a:srgbClr val="C00000"/>
                              </a:solidFill>
                              <a:round/>
                              <a:headEnd/>
                              <a:tailEnd/>
                            </a:ln>
                            <a:extLst>
                              <a:ext uri="{909E8E84-426E-40DD-AFC4-6F175D3DCCD1}">
                                <a14:hiddenFill xmlns:a14="http://schemas.microsoft.com/office/drawing/2010/main">
                                  <a:noFill/>
                                </a14:hiddenFill>
                              </a:ext>
                            </a:extLst>
                          </wps:spPr>
                          <wps:bodyPr/>
                        </wps:wsp>
                        <wps:wsp>
                          <wps:cNvPr id="1937" name="Oval 1952"/>
                          <wps:cNvSpPr>
                            <a:spLocks/>
                          </wps:cNvSpPr>
                          <wps:spPr bwMode="auto">
                            <a:xfrm>
                              <a:off x="4008474" y="3965944"/>
                              <a:ext cx="1102995" cy="601980"/>
                            </a:xfrm>
                            <a:prstGeom prst="ellipse">
                              <a:avLst/>
                            </a:prstGeom>
                            <a:solidFill>
                              <a:srgbClr val="FFFFFF"/>
                            </a:solidFill>
                            <a:ln w="25400" algn="ctr">
                              <a:solidFill>
                                <a:srgbClr val="C0504D"/>
                              </a:solidFill>
                              <a:round/>
                              <a:headEnd/>
                              <a:tailEnd/>
                            </a:ln>
                          </wps:spPr>
                          <wps:txbx>
                            <w:txbxContent>
                              <w:p w:rsidR="005E7AE6" w:rsidRPr="003A317B" w:rsidRDefault="005E7AE6" w:rsidP="009E22AA">
                                <w:pPr>
                                  <w:rPr>
                                    <w:rFonts w:ascii="Times New Roman" w:hAnsi="Times New Roman"/>
                                    <w:sz w:val="20"/>
                                    <w:szCs w:val="20"/>
                                  </w:rPr>
                                </w:pPr>
                                <w:r w:rsidRPr="003A317B">
                                  <w:rPr>
                                    <w:sz w:val="20"/>
                                    <w:szCs w:val="20"/>
                                  </w:rPr>
                                  <w:t>Одит на системите</w:t>
                                </w:r>
                              </w:p>
                            </w:txbxContent>
                          </wps:txbx>
                          <wps:bodyPr rot="0" vert="horz" wrap="square" lIns="91440" tIns="45720" rIns="91440" bIns="45720" anchor="ctr" anchorCtr="0" upright="1">
                            <a:noAutofit/>
                          </wps:bodyPr>
                        </wps:wsp>
                        <wps:wsp>
                          <wps:cNvPr id="1938" name="Straight Arrow Connector 1953"/>
                          <wps:cNvCnPr>
                            <a:cxnSpLocks/>
                          </wps:cNvCnPr>
                          <wps:spPr bwMode="auto">
                            <a:xfrm flipV="1">
                              <a:off x="1775637" y="4231758"/>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39" name="Text Box 4"/>
                          <wps:cNvSpPr txBox="1">
                            <a:spLocks noChangeArrowheads="1"/>
                          </wps:cNvSpPr>
                          <wps:spPr bwMode="auto">
                            <a:xfrm>
                              <a:off x="744279" y="4199860"/>
                              <a:ext cx="822960" cy="925195"/>
                            </a:xfrm>
                            <a:prstGeom prst="rect">
                              <a:avLst/>
                            </a:prstGeom>
                            <a:solidFill>
                              <a:srgbClr val="FFFFFF"/>
                            </a:solidFill>
                            <a:ln w="6350">
                              <a:solidFill>
                                <a:srgbClr val="FFFFFF"/>
                              </a:solidFill>
                              <a:miter lim="800000"/>
                              <a:headEnd/>
                              <a:tailEnd/>
                            </a:ln>
                          </wps:spPr>
                          <wps:txbx>
                            <w:txbxContent>
                              <w:p w:rsidR="005E7AE6" w:rsidRPr="003A317B" w:rsidRDefault="005E7AE6" w:rsidP="009E22AA">
                                <w:pPr>
                                  <w:rPr>
                                    <w:rFonts w:ascii="Times New Roman" w:hAnsi="Times New Roman"/>
                                    <w:color w:val="1F497D"/>
                                    <w:sz w:val="20"/>
                                    <w:szCs w:val="20"/>
                                  </w:rPr>
                                </w:pPr>
                                <w:r w:rsidRPr="003A317B">
                                  <w:rPr>
                                    <w:color w:val="1F497D"/>
                                    <w:sz w:val="20"/>
                                    <w:szCs w:val="20"/>
                                  </w:rPr>
                                  <w:t>Отчитане на изпълнението на ниво програма</w:t>
                                </w:r>
                              </w:p>
                            </w:txbxContent>
                          </wps:txbx>
                          <wps:bodyPr rot="0" vert="vert270" wrap="square" lIns="91440" tIns="45720" rIns="91440" bIns="45720" anchor="t" anchorCtr="0" upright="1">
                            <a:noAutofit/>
                          </wps:bodyPr>
                        </wps:wsp>
                        <wpg:grpSp>
                          <wpg:cNvPr id="1940" name="Group 1955"/>
                          <wpg:cNvGrpSpPr>
                            <a:grpSpLocks/>
                          </wpg:cNvGrpSpPr>
                          <wpg:grpSpPr bwMode="auto">
                            <a:xfrm>
                              <a:off x="0" y="0"/>
                              <a:ext cx="6930729" cy="4130188"/>
                              <a:chOff x="0" y="0"/>
                              <a:chExt cx="6930729" cy="4130188"/>
                            </a:xfrm>
                          </wpg:grpSpPr>
                          <wps:wsp>
                            <wps:cNvPr id="1941" name="Rounded Rectangle 1"/>
                            <wps:cNvSpPr>
                              <a:spLocks noChangeArrowheads="1"/>
                            </wps:cNvSpPr>
                            <wps:spPr bwMode="auto">
                              <a:xfrm>
                                <a:off x="2296539" y="2711132"/>
                                <a:ext cx="1582421" cy="1419056"/>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5E7AE6" w:rsidRPr="00D527AA" w:rsidRDefault="005E7AE6" w:rsidP="009E22AA">
                                  <w:pPr>
                                    <w:rPr>
                                      <w:sz w:val="20"/>
                                      <w:szCs w:val="20"/>
                                    </w:rPr>
                                  </w:pPr>
                                  <w:r>
                                    <w:rPr>
                                      <w:sz w:val="20"/>
                                      <w:szCs w:val="20"/>
                                    </w:rPr>
                                    <w:t>Счетоводен</w:t>
                                  </w:r>
                                  <w:r w:rsidRPr="003A317B">
                                    <w:rPr>
                                      <w:sz w:val="20"/>
                                      <w:szCs w:val="20"/>
                                    </w:rPr>
                                    <w:t xml:space="preserve"> орган</w:t>
                                  </w:r>
                                  <w:r>
                                    <w:rPr>
                                      <w:rFonts w:ascii="Times New Roman" w:hAnsi="Times New Roman"/>
                                      <w:spacing w:val="10"/>
                                      <w:sz w:val="20"/>
                                      <w:szCs w:val="20"/>
                                      <w:lang w:val="en-US"/>
                                    </w:rPr>
                                    <w:t xml:space="preserve"> - </w:t>
                                  </w:r>
                                  <w:r w:rsidRPr="00D527AA">
                                    <w:rPr>
                                      <w:sz w:val="20"/>
                                      <w:szCs w:val="20"/>
                                    </w:rPr>
                                    <w:t>Дирекция „Национален фонд“ към Министерство на финансите</w:t>
                                  </w:r>
                                </w:p>
                              </w:txbxContent>
                            </wps:txbx>
                            <wps:bodyPr rot="0" vert="horz" wrap="square" lIns="91440" tIns="45720" rIns="91440" bIns="45720" anchor="ctr" anchorCtr="0" upright="1">
                              <a:noAutofit/>
                            </wps:bodyPr>
                          </wps:wsp>
                          <wps:wsp>
                            <wps:cNvPr id="1942" name="Rounded Rectangle 1"/>
                            <wps:cNvSpPr>
                              <a:spLocks noChangeArrowheads="1"/>
                            </wps:cNvSpPr>
                            <wps:spPr bwMode="auto">
                              <a:xfrm>
                                <a:off x="4922874" y="2987749"/>
                                <a:ext cx="1619885" cy="824865"/>
                              </a:xfrm>
                              <a:prstGeom prst="roundRect">
                                <a:avLst>
                                  <a:gd name="adj" fmla="val 16667"/>
                                </a:avLst>
                              </a:prstGeom>
                              <a:gradFill rotWithShape="1">
                                <a:gsLst>
                                  <a:gs pos="0">
                                    <a:srgbClr val="FFA2A1"/>
                                  </a:gs>
                                  <a:gs pos="35001">
                                    <a:srgbClr val="FFBEBD"/>
                                  </a:gs>
                                  <a:gs pos="100000">
                                    <a:srgbClr val="FFE5E5"/>
                                  </a:gs>
                                </a:gsLst>
                                <a:lin ang="16200000" scaled="1"/>
                              </a:gradFill>
                              <a:ln w="9525" algn="ctr">
                                <a:solidFill>
                                  <a:srgbClr val="BE4B48"/>
                                </a:solidFill>
                                <a:round/>
                                <a:headEnd/>
                                <a:tailEnd/>
                              </a:ln>
                              <a:effectLst>
                                <a:outerShdw blurRad="40000" dist="20000" dir="5400000" rotWithShape="0">
                                  <a:srgbClr val="000000">
                                    <a:alpha val="37999"/>
                                  </a:srgbClr>
                                </a:outerShdw>
                              </a:effectLst>
                            </wps:spPr>
                            <wps:txbx>
                              <w:txbxContent>
                                <w:p w:rsidR="005E7AE6" w:rsidRPr="003A317B" w:rsidRDefault="005E7AE6" w:rsidP="009E22AA">
                                  <w:pPr>
                                    <w:rPr>
                                      <w:rFonts w:ascii="Times New Roman" w:hAnsi="Times New Roman"/>
                                      <w:spacing w:val="10"/>
                                      <w:sz w:val="20"/>
                                      <w:szCs w:val="20"/>
                                    </w:rPr>
                                  </w:pPr>
                                  <w:r w:rsidRPr="003A317B">
                                    <w:rPr>
                                      <w:sz w:val="20"/>
                                      <w:szCs w:val="20"/>
                                    </w:rPr>
                                    <w:t>Одитен орган</w:t>
                                  </w:r>
                                </w:p>
                                <w:p w:rsidR="005E7AE6" w:rsidRPr="003A317B" w:rsidRDefault="005E7AE6" w:rsidP="009E22AA">
                                  <w:pPr>
                                    <w:rPr>
                                      <w:rFonts w:ascii="Times New Roman" w:hAnsi="Times New Roman"/>
                                      <w:sz w:val="20"/>
                                      <w:szCs w:val="20"/>
                                    </w:rPr>
                                  </w:pPr>
                                  <w:r w:rsidRPr="003A317B">
                                    <w:rPr>
                                      <w:sz w:val="20"/>
                                      <w:szCs w:val="20"/>
                                    </w:rPr>
                                    <w:t>ИА „ОСЕС“</w:t>
                                  </w:r>
                                </w:p>
                                <w:p w:rsidR="005E7AE6" w:rsidRPr="003A317B" w:rsidRDefault="005E7AE6"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943" name="Rounded Rectangle 1"/>
                            <wps:cNvSpPr>
                              <a:spLocks noChangeArrowheads="1"/>
                            </wps:cNvSpPr>
                            <wps:spPr bwMode="auto">
                              <a:xfrm>
                                <a:off x="0" y="2892056"/>
                                <a:ext cx="962025" cy="82931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5E7AE6" w:rsidRPr="003A317B" w:rsidRDefault="005E7AE6" w:rsidP="009E22AA">
                                  <w:pPr>
                                    <w:ind w:left="-142"/>
                                    <w:rPr>
                                      <w:rFonts w:ascii="Times New Roman" w:hAnsi="Times New Roman"/>
                                      <w:i/>
                                      <w:sz w:val="20"/>
                                      <w:szCs w:val="20"/>
                                    </w:rPr>
                                  </w:pPr>
                                  <w:r w:rsidRPr="003A317B">
                                    <w:rPr>
                                      <w:sz w:val="20"/>
                                      <w:szCs w:val="20"/>
                                    </w:rPr>
                                    <w:t>СКУСЕС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(съгласува доклада)</w:t>
                                  </w:r>
                                </w:p>
                              </w:txbxContent>
                            </wps:txbx>
                            <wps:bodyPr rot="0" vert="horz" wrap="square" lIns="91440" tIns="45720" rIns="91440" bIns="45720" anchor="ctr" anchorCtr="0" upright="1">
                              <a:noAutofit/>
                            </wps:bodyPr>
                          </wps:wsp>
                          <wps:wsp>
                            <wps:cNvPr id="1944" name="Straight Arrow Connector 1959"/>
                            <wps:cNvCnPr>
                              <a:cxnSpLocks/>
                            </wps:cNvCnPr>
                            <wps:spPr bwMode="auto">
                              <a:xfrm>
                                <a:off x="3880883" y="3391786"/>
                                <a:ext cx="1047750" cy="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45" name="Rounded Rectangle 1"/>
                            <wps:cNvSpPr>
                              <a:spLocks noChangeArrowheads="1"/>
                            </wps:cNvSpPr>
                            <wps:spPr bwMode="auto">
                              <a:xfrm>
                                <a:off x="1180214" y="2838893"/>
                                <a:ext cx="1045210" cy="87122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5E7AE6" w:rsidRPr="003A317B" w:rsidRDefault="005E7AE6" w:rsidP="009E22AA">
                                  <w:pPr>
                                    <w:rPr>
                                      <w:rFonts w:ascii="Times New Roman" w:hAnsi="Times New Roman"/>
                                      <w:i/>
                                      <w:spacing w:val="10"/>
                                      <w:sz w:val="20"/>
                                      <w:szCs w:val="20"/>
                                    </w:rPr>
                                  </w:pPr>
                                  <w:r w:rsidRPr="003A317B">
                                    <w:rPr>
                                      <w:sz w:val="20"/>
                                      <w:szCs w:val="20"/>
                                    </w:rPr>
                                    <w:t xml:space="preserve">КН на </w:t>
                                  </w:r>
                                  <w:r>
                                    <w:rPr>
                                      <w:sz w:val="20"/>
                                      <w:szCs w:val="20"/>
                                    </w:rPr>
                                    <w:t>ПТС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(одобрява доклада)</w:t>
                                  </w:r>
                                </w:p>
                              </w:txbxContent>
                            </wps:txbx>
                            <wps:bodyPr rot="0" vert="horz" wrap="square" lIns="91440" tIns="45720" rIns="91440" bIns="45720" anchor="ctr" anchorCtr="0" upright="1">
                              <a:noAutofit/>
                            </wps:bodyPr>
                          </wps:wsp>
                          <wpg:grpSp>
                            <wpg:cNvPr id="1946" name="Group 1961"/>
                            <wpg:cNvGrpSpPr>
                              <a:grpSpLocks/>
                            </wpg:cNvGrpSpPr>
                            <wpg:grpSpPr bwMode="auto">
                              <a:xfrm>
                                <a:off x="78757" y="0"/>
                                <a:ext cx="6851972" cy="2994173"/>
                                <a:chOff x="-144526" y="0"/>
                                <a:chExt cx="6851972" cy="2994173"/>
                              </a:xfrm>
                            </wpg:grpSpPr>
                            <wps:wsp>
                              <wps:cNvPr id="1947" name="Straight Arrow Connector 1962"/>
                              <wps:cNvCnPr>
                                <a:cxnSpLocks/>
                              </wps:cNvCnPr>
                              <wps:spPr bwMode="auto">
                                <a:xfrm flipV="1">
                                  <a:off x="5603358" y="489098"/>
                                  <a:ext cx="0" cy="1391919"/>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48" name="Flowchart: Multidocument 1963"/>
                              <wps:cNvSpPr>
                                <a:spLocks/>
                              </wps:cNvSpPr>
                              <wps:spPr bwMode="auto">
                                <a:xfrm>
                                  <a:off x="4372372" y="2094544"/>
                                  <a:ext cx="1132488" cy="758825"/>
                                </a:xfrm>
                                <a:prstGeom prst="flowChartMultidocument">
                                  <a:avLst/>
                                </a:prstGeom>
                                <a:solidFill>
                                  <a:srgbClr val="FFFFFF"/>
                                </a:solidFill>
                                <a:ln w="9525" algn="ctr">
                                  <a:solidFill>
                                    <a:srgbClr val="C0504D"/>
                                  </a:solidFill>
                                  <a:prstDash val="sysDash"/>
                                  <a:miter lim="800000"/>
                                  <a:headEnd/>
                                  <a:tailEnd/>
                                </a:ln>
                              </wps:spPr>
                              <wps:txbx>
                                <w:txbxContent>
                                  <w:p w:rsidR="005E7AE6" w:rsidRPr="003A317B" w:rsidRDefault="005E7AE6" w:rsidP="009E22AA">
                                    <w:pPr>
                                      <w:rPr>
                                        <w:rFonts w:ascii="Times New Roman" w:hAnsi="Times New Roman"/>
                                        <w:sz w:val="20"/>
                                        <w:szCs w:val="20"/>
                                      </w:rPr>
                                    </w:pPr>
                                    <w:r w:rsidRPr="003A317B">
                                      <w:rPr>
                                        <w:sz w:val="20"/>
                                        <w:szCs w:val="20"/>
                                      </w:rPr>
                                      <w:t>Доклад от одит на операциите</w:t>
                                    </w:r>
                                  </w:p>
                                  <w:p w:rsidR="005E7AE6" w:rsidRPr="003A317B" w:rsidRDefault="005E7AE6"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949" name="Text Box 4"/>
                              <wps:cNvSpPr txBox="1">
                                <a:spLocks noChangeArrowheads="1"/>
                              </wps:cNvSpPr>
                              <wps:spPr bwMode="auto">
                                <a:xfrm>
                                  <a:off x="3402419" y="1775637"/>
                                  <a:ext cx="791210" cy="925195"/>
                                </a:xfrm>
                                <a:prstGeom prst="rect">
                                  <a:avLst/>
                                </a:prstGeom>
                                <a:solidFill>
                                  <a:srgbClr val="FFFFFF"/>
                                </a:solidFill>
                                <a:ln w="6350">
                                  <a:solidFill>
                                    <a:srgbClr val="FFFFFF"/>
                                  </a:solidFill>
                                  <a:miter lim="800000"/>
                                  <a:headEnd/>
                                  <a:tailEnd/>
                                </a:ln>
                              </wps:spPr>
                              <wps:txbx>
                                <w:txbxContent>
                                  <w:p w:rsidR="005E7AE6" w:rsidRPr="003A317B" w:rsidRDefault="005E7AE6" w:rsidP="009E22AA">
                                    <w:pPr>
                                      <w:rPr>
                                        <w:rFonts w:ascii="Times New Roman" w:hAnsi="Times New Roman"/>
                                        <w:color w:val="C00000"/>
                                        <w:sz w:val="20"/>
                                        <w:szCs w:val="20"/>
                                      </w:rPr>
                                    </w:pPr>
                                    <w:r w:rsidRPr="003A317B">
                                      <w:rPr>
                                        <w:color w:val="C00000"/>
                                        <w:sz w:val="20"/>
                                        <w:szCs w:val="20"/>
                                      </w:rPr>
                                      <w:t>Докладване на финансови корекции на ниво програма</w:t>
                                    </w:r>
                                  </w:p>
                                </w:txbxContent>
                              </wps:txbx>
                              <wps:bodyPr rot="0" vert="vert270" wrap="square" lIns="91440" tIns="45720" rIns="91440" bIns="45720" anchor="t" anchorCtr="0" upright="1">
                                <a:noAutofit/>
                              </wps:bodyPr>
                            </wps:wsp>
                            <wpg:grpSp>
                              <wpg:cNvPr id="1950" name="Group 1965"/>
                              <wpg:cNvGrpSpPr>
                                <a:grpSpLocks/>
                              </wpg:cNvGrpSpPr>
                              <wpg:grpSpPr bwMode="auto">
                                <a:xfrm>
                                  <a:off x="-144526" y="478465"/>
                                  <a:ext cx="3440619" cy="2239674"/>
                                  <a:chOff x="-144526" y="0"/>
                                  <a:chExt cx="3440619" cy="2239674"/>
                                </a:xfrm>
                              </wpg:grpSpPr>
                              <wps:wsp>
                                <wps:cNvPr id="1951" name="Straight Arrow Connector 1966"/>
                                <wps:cNvCnPr>
                                  <a:cxnSpLocks/>
                                </wps:cNvCnPr>
                                <wps:spPr bwMode="auto">
                                  <a:xfrm flipV="1">
                                    <a:off x="3296093" y="0"/>
                                    <a:ext cx="0" cy="211899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35" name="Straight Arrow Connector 1967"/>
                                <wps:cNvCnPr>
                                  <a:cxnSpLocks/>
                                </wps:cNvCnPr>
                                <wps:spPr bwMode="auto">
                                  <a:xfrm flipV="1">
                                    <a:off x="956931" y="0"/>
                                    <a:ext cx="0" cy="222948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37" name="Text Box 4"/>
                                <wps:cNvSpPr txBox="1">
                                  <a:spLocks noChangeArrowheads="1"/>
                                </wps:cNvSpPr>
                                <wps:spPr bwMode="auto">
                                  <a:xfrm>
                                    <a:off x="-144526" y="1147474"/>
                                    <a:ext cx="1013130" cy="1092200"/>
                                  </a:xfrm>
                                  <a:prstGeom prst="rect">
                                    <a:avLst/>
                                  </a:prstGeom>
                                  <a:solidFill>
                                    <a:srgbClr val="FFFFFF"/>
                                  </a:solidFill>
                                  <a:ln w="6350">
                                    <a:solidFill>
                                      <a:srgbClr val="FFFFFF"/>
                                    </a:solidFill>
                                    <a:miter lim="800000"/>
                                    <a:headEnd/>
                                    <a:tailEnd/>
                                  </a:ln>
                                </wps:spPr>
                                <wps:txbx>
                                  <w:txbxContent>
                                    <w:p w:rsidR="005E7AE6" w:rsidRPr="003A317B" w:rsidRDefault="005E7AE6" w:rsidP="009E22AA">
                                      <w:pPr>
                                        <w:rPr>
                                          <w:rFonts w:ascii="Times New Roman" w:hAnsi="Times New Roman"/>
                                          <w:color w:val="1F497D"/>
                                          <w:sz w:val="20"/>
                                          <w:szCs w:val="20"/>
                                          <w:lang w:val="en-US"/>
                                        </w:rPr>
                                      </w:pPr>
                                      <w:r w:rsidRPr="003A317B">
                                        <w:rPr>
                                          <w:color w:val="1F497D"/>
                                          <w:sz w:val="20"/>
                                          <w:szCs w:val="20"/>
                                        </w:rPr>
                                        <w:t xml:space="preserve">Изпращане на годишен доклад за изпълнение на програмата от УО чрез </w:t>
                                      </w:r>
                                      <w:r w:rsidRPr="003A317B">
                                        <w:rPr>
                                          <w:rFonts w:ascii="Times New Roman" w:hAnsi="Times New Roman"/>
                                          <w:color w:val="1F497D"/>
                                          <w:sz w:val="20"/>
                                          <w:szCs w:val="20"/>
                                          <w:lang w:val="en-US"/>
                                        </w:rPr>
                                        <w:t>SFC 2014</w:t>
                                      </w:r>
                                    </w:p>
                                  </w:txbxContent>
                                </wps:txbx>
                                <wps:bodyPr rot="0" vert="vert270" wrap="square" lIns="91440" tIns="45720" rIns="91440" bIns="45720" anchor="t" anchorCtr="0" upright="1">
                                  <a:noAutofit/>
                                </wps:bodyPr>
                              </wps:wsp>
                            </wpg:grpSp>
                            <wps:wsp>
                              <wps:cNvPr id="138" name="Flowchart: Multidocument 1969"/>
                              <wps:cNvSpPr>
                                <a:spLocks/>
                              </wps:cNvSpPr>
                              <wps:spPr bwMode="auto">
                                <a:xfrm>
                                  <a:off x="5645889" y="2094614"/>
                                  <a:ext cx="1060450" cy="758825"/>
                                </a:xfrm>
                                <a:prstGeom prst="flowChartMultidocument">
                                  <a:avLst/>
                                </a:prstGeom>
                                <a:solidFill>
                                  <a:srgbClr val="FFFFFF"/>
                                </a:solidFill>
                                <a:ln w="9525" algn="ctr">
                                  <a:solidFill>
                                    <a:srgbClr val="C0504D"/>
                                  </a:solidFill>
                                  <a:prstDash val="sysDash"/>
                                  <a:miter lim="800000"/>
                                  <a:headEnd/>
                                  <a:tailEnd/>
                                </a:ln>
                              </wps:spPr>
                              <wps:txbx>
                                <w:txbxContent>
                                  <w:p w:rsidR="005E7AE6" w:rsidRPr="003A317B" w:rsidRDefault="005E7AE6" w:rsidP="009E22AA">
                                    <w:pPr>
                                      <w:rPr>
                                        <w:rFonts w:ascii="Times New Roman" w:hAnsi="Times New Roman"/>
                                        <w:sz w:val="20"/>
                                        <w:szCs w:val="20"/>
                                      </w:rPr>
                                    </w:pPr>
                                    <w:r w:rsidRPr="003A317B">
                                      <w:rPr>
                                        <w:sz w:val="20"/>
                                        <w:szCs w:val="20"/>
                                      </w:rPr>
                                      <w:t>Доклад от одит на системите</w:t>
                                    </w:r>
                                  </w:p>
                                  <w:p w:rsidR="005E7AE6" w:rsidRPr="003A317B" w:rsidRDefault="005E7AE6"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45" name="Straight Connector 1970"/>
                              <wps:cNvCnPr>
                                <a:cxnSpLocks noChangeShapeType="1"/>
                              </wps:cNvCnPr>
                              <wps:spPr bwMode="auto">
                                <a:xfrm>
                                  <a:off x="4976037" y="1871330"/>
                                  <a:ext cx="1209675" cy="1270"/>
                                </a:xfrm>
                                <a:prstGeom prst="line">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51" name="Straight Arrow Connector 1971"/>
                              <wps:cNvCnPr>
                                <a:cxnSpLocks noChangeShapeType="1"/>
                              </wps:cNvCnPr>
                              <wps:spPr bwMode="auto">
                                <a:xfrm>
                                  <a:off x="4976037" y="1871330"/>
                                  <a:ext cx="0" cy="219075"/>
                                </a:xfrm>
                                <a:prstGeom prst="straightConnector1">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54" name="Straight Arrow Connector 1972"/>
                              <wps:cNvCnPr>
                                <a:cxnSpLocks noChangeShapeType="1"/>
                              </wps:cNvCnPr>
                              <wps:spPr bwMode="auto">
                                <a:xfrm>
                                  <a:off x="6188149" y="1871330"/>
                                  <a:ext cx="0" cy="219075"/>
                                </a:xfrm>
                                <a:prstGeom prst="straightConnector1">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g:grpSp>
                              <wpg:cNvPr id="155" name="Group 1973"/>
                              <wpg:cNvGrpSpPr>
                                <a:grpSpLocks/>
                              </wpg:cNvGrpSpPr>
                              <wpg:grpSpPr bwMode="auto">
                                <a:xfrm>
                                  <a:off x="95693" y="0"/>
                                  <a:ext cx="6611753" cy="1579599"/>
                                  <a:chOff x="0" y="0"/>
                                  <a:chExt cx="6611753" cy="1579599"/>
                                </a:xfrm>
                              </wpg:grpSpPr>
                              <wps:wsp>
                                <wps:cNvPr id="156" name="AutoShape 7"/>
                                <wps:cNvSpPr>
                                  <a:spLocks noChangeArrowheads="1"/>
                                </wps:cNvSpPr>
                                <wps:spPr bwMode="auto">
                                  <a:xfrm>
                                    <a:off x="1786270" y="786809"/>
                                    <a:ext cx="1337945" cy="735330"/>
                                  </a:xfrm>
                                  <a:prstGeom prst="flowChartDocument">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E7AE6" w:rsidRPr="003A317B" w:rsidRDefault="005E7AE6" w:rsidP="009E22AA">
                                      <w:pPr>
                                        <w:rPr>
                                          <w:rFonts w:ascii="Times New Roman" w:hAnsi="Times New Roman"/>
                                          <w:sz w:val="20"/>
                                          <w:szCs w:val="20"/>
                                        </w:rPr>
                                      </w:pPr>
                                      <w:r w:rsidRPr="003A317B">
                                        <w:rPr>
                                          <w:sz w:val="20"/>
                                          <w:szCs w:val="20"/>
                                        </w:rPr>
                                        <w:t>Декларация на разходите</w:t>
                                      </w:r>
                                    </w:p>
                                  </w:txbxContent>
                                </wps:txbx>
                                <wps:bodyPr rot="0" vert="horz" wrap="square" lIns="91440" tIns="45720" rIns="91440" bIns="45720" anchor="t" anchorCtr="0" upright="1">
                                  <a:noAutofit/>
                                </wps:bodyPr>
                              </wps:wsp>
                              <wps:wsp>
                                <wps:cNvPr id="157" name="AutoShape 7"/>
                                <wps:cNvSpPr>
                                  <a:spLocks noChangeArrowheads="1"/>
                                </wps:cNvSpPr>
                                <wps:spPr bwMode="auto">
                                  <a:xfrm>
                                    <a:off x="3274828" y="776176"/>
                                    <a:ext cx="1337945" cy="747395"/>
                                  </a:xfrm>
                                  <a:prstGeom prst="flowChartDocument">
                                    <a:avLst/>
                                  </a:prstGeom>
                                  <a:solidFill>
                                    <a:srgbClr val="FFFFFF"/>
                                  </a:solidFill>
                                  <a:ln w="12700" algn="ctr">
                                    <a:solidFill>
                                      <a:srgbClr val="C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E7AE6" w:rsidRPr="003A317B" w:rsidRDefault="005E7AE6" w:rsidP="009E22AA">
                                      <w:pPr>
                                        <w:rPr>
                                          <w:rFonts w:ascii="Times New Roman" w:hAnsi="Times New Roman"/>
                                          <w:sz w:val="20"/>
                                          <w:szCs w:val="20"/>
                                        </w:rPr>
                                      </w:pPr>
                                      <w:r w:rsidRPr="003A317B">
                                        <w:rPr>
                                          <w:sz w:val="20"/>
                                          <w:szCs w:val="20"/>
                                        </w:rPr>
                                        <w:t>Доклад по финансовите корекции</w:t>
                                      </w:r>
                                    </w:p>
                                  </w:txbxContent>
                                </wps:txbx>
                                <wps:bodyPr rot="0" vert="horz" wrap="square" lIns="91440" tIns="45720" rIns="91440" bIns="45720" anchor="t" anchorCtr="0" upright="1">
                                  <a:noAutofit/>
                                </wps:bodyPr>
                              </wps:wsp>
                              <wps:wsp>
                                <wps:cNvPr id="158" name="AutoShape 7"/>
                                <wps:cNvSpPr>
                                  <a:spLocks noChangeArrowheads="1"/>
                                </wps:cNvSpPr>
                                <wps:spPr bwMode="auto">
                                  <a:xfrm>
                                    <a:off x="4646428" y="776176"/>
                                    <a:ext cx="1965325" cy="800100"/>
                                  </a:xfrm>
                                  <a:prstGeom prst="flowChartDocument">
                                    <a:avLst/>
                                  </a:prstGeom>
                                  <a:solidFill>
                                    <a:srgbClr val="FFFFFF"/>
                                  </a:solidFill>
                                  <a:ln w="12700" algn="ctr">
                                    <a:solidFill>
                                      <a:srgbClr val="C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E7AE6" w:rsidRPr="003A317B" w:rsidRDefault="005E7AE6" w:rsidP="009E22AA">
                                      <w:pPr>
                                        <w:rPr>
                                          <w:rFonts w:ascii="Times New Roman" w:hAnsi="Times New Roman"/>
                                          <w:sz w:val="20"/>
                                          <w:szCs w:val="20"/>
                                        </w:rPr>
                                      </w:pPr>
                                      <w:r w:rsidRPr="003A317B">
                                        <w:rPr>
                                          <w:sz w:val="20"/>
                                          <w:szCs w:val="20"/>
                                        </w:rPr>
                                        <w:t xml:space="preserve">Годишен контролен доклад и становище на одитния орган за </w:t>
                                      </w:r>
                                      <w:r>
                                        <w:rPr>
                                          <w:sz w:val="20"/>
                                          <w:szCs w:val="20"/>
                                        </w:rPr>
                                        <w:t>ПТС</w:t>
                                      </w:r>
                                    </w:p>
                                  </w:txbxContent>
                                </wps:txbx>
                                <wps:bodyPr rot="0" vert="horz" wrap="square" lIns="91440" tIns="45720" rIns="91440" bIns="45720" anchor="t" anchorCtr="0" upright="1">
                                  <a:noAutofit/>
                                </wps:bodyPr>
                              </wps:wsp>
                              <wps:wsp>
                                <wps:cNvPr id="159" name="AutoShape 7"/>
                                <wps:cNvSpPr>
                                  <a:spLocks noChangeArrowheads="1"/>
                                </wps:cNvSpPr>
                                <wps:spPr bwMode="auto">
                                  <a:xfrm>
                                    <a:off x="244549" y="808074"/>
                                    <a:ext cx="1337945" cy="771525"/>
                                  </a:xfrm>
                                  <a:prstGeom prst="flowChartDocument">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E7AE6" w:rsidRPr="003A317B" w:rsidRDefault="005E7AE6" w:rsidP="009E22AA">
                                      <w:pPr>
                                        <w:rPr>
                                          <w:rFonts w:ascii="Times New Roman" w:hAnsi="Times New Roman"/>
                                          <w:sz w:val="20"/>
                                          <w:szCs w:val="20"/>
                                        </w:rPr>
                                      </w:pPr>
                                      <w:r w:rsidRPr="003A317B">
                                        <w:rPr>
                                          <w:sz w:val="20"/>
                                          <w:szCs w:val="20"/>
                                        </w:rPr>
                                        <w:t xml:space="preserve">Годишен доклад за изпълнение на </w:t>
                                      </w:r>
                                      <w:r>
                                        <w:rPr>
                                          <w:sz w:val="20"/>
                                          <w:szCs w:val="20"/>
                                        </w:rPr>
                                        <w:t>ПТС</w:t>
                                      </w:r>
                                    </w:p>
                                  </w:txbxContent>
                                </wps:txbx>
                                <wps:bodyPr rot="0" vert="horz" wrap="square" lIns="91440" tIns="45720" rIns="91440" bIns="45720" anchor="t" anchorCtr="0" upright="1">
                                  <a:noAutofit/>
                                </wps:bodyPr>
                              </wps:wsp>
                              <wps:wsp>
                                <wps:cNvPr id="384" name="Rounded Rectangle 1"/>
                                <wps:cNvSpPr>
                                  <a:spLocks noChangeArrowheads="1"/>
                                </wps:cNvSpPr>
                                <wps:spPr bwMode="auto">
                                  <a:xfrm>
                                    <a:off x="0" y="0"/>
                                    <a:ext cx="5920740" cy="44577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rsidR="005E7AE6" w:rsidRPr="003A317B" w:rsidRDefault="005E7AE6" w:rsidP="009E22AA">
                                      <w:pPr>
                                        <w:jc w:val="center"/>
                                        <w:rPr>
                                          <w:rFonts w:ascii="Times New Roman" w:hAnsi="Times New Roman"/>
                                          <w:sz w:val="20"/>
                                          <w:szCs w:val="20"/>
                                        </w:rPr>
                                      </w:pPr>
                                      <w:r w:rsidRPr="003A317B">
                                        <w:rPr>
                                          <w:sz w:val="20"/>
                                          <w:szCs w:val="20"/>
                                        </w:rPr>
                                        <w:t>Европейска комисия</w:t>
                                      </w:r>
                                    </w:p>
                                  </w:txbxContent>
                                </wps:txbx>
                                <wps:bodyPr rot="0" vert="horz" wrap="square" lIns="91440" tIns="45720" rIns="91440" bIns="45720" anchor="ctr" anchorCtr="0" upright="1">
                                  <a:noAutofit/>
                                </wps:bodyPr>
                              </wps:wsp>
                            </wpg:grpSp>
                            <wps:wsp>
                              <wps:cNvPr id="385" name="Straight Arrow Connector 1979"/>
                              <wps:cNvCnPr>
                                <a:cxnSpLocks noChangeShapeType="1"/>
                              </wps:cNvCnPr>
                              <wps:spPr bwMode="auto">
                                <a:xfrm flipV="1">
                                  <a:off x="4965405" y="2775098"/>
                                  <a:ext cx="0" cy="21907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386" name="Straight Arrow Connector 1980"/>
                              <wps:cNvCnPr>
                                <a:cxnSpLocks noChangeShapeType="1"/>
                              </wps:cNvCnPr>
                              <wps:spPr bwMode="auto">
                                <a:xfrm flipV="1">
                                  <a:off x="6081824" y="2838893"/>
                                  <a:ext cx="0" cy="15240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g:grpSp>
                        </wpg:grpSp>
                      </wpg:grpSp>
                    </wpg:wgp>
                  </a:graphicData>
                </a:graphic>
                <wp14:sizeRelH relativeFrom="margin">
                  <wp14:pctWidth>0</wp14:pctWidth>
                </wp14:sizeRelH>
                <wp14:sizeRelV relativeFrom="margin">
                  <wp14:pctHeight>0</wp14:pctHeight>
                </wp14:sizeRelV>
              </wp:anchor>
            </w:drawing>
          </mc:Choice>
          <mc:Fallback>
            <w:pict>
              <v:group w14:anchorId="5E6F7532" id="Group 1639" o:spid="_x0000_s1146" style="position:absolute;left:0;text-align:left;margin-left:-30.75pt;margin-top:21.45pt;width:476pt;height:591.05pt;z-index:251660288;mso-position-horizontal-relative:text;mso-position-vertical-relative:text;mso-width-relative:margin;mso-height-relative:margin" coordsize="69307,76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">
                <v:roundrect id="Rounded Rectangle 1" o:spid="_x0000_s1147" style="position:absolute;left:14779;top:52950;width:25978;height:489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rsidR="005E7AE6" w:rsidRPr="003A317B" w:rsidRDefault="005E7AE6" w:rsidP="009E22AA">
                        <w:pPr>
                          <w:rPr>
                            <w:rFonts w:ascii="Times New Roman" w:hAnsi="Times New Roman"/>
                            <w:sz w:val="20"/>
                            <w:szCs w:val="20"/>
                          </w:rPr>
                        </w:pPr>
                        <w:r>
                          <w:rPr>
                            <w:sz w:val="20"/>
                            <w:szCs w:val="20"/>
                          </w:rPr>
                          <w:t xml:space="preserve">Управляващ орган на </w:t>
                        </w:r>
                        <w:r w:rsidRPr="003A317B">
                          <w:rPr>
                            <w:sz w:val="20"/>
                            <w:szCs w:val="20"/>
                          </w:rPr>
                          <w:t>ПТ</w:t>
                        </w:r>
                        <w:r>
                          <w:rPr>
                            <w:sz w:val="20"/>
                            <w:szCs w:val="20"/>
                          </w:rPr>
                          <w:t>С</w:t>
                        </w:r>
                      </w:p>
                    </w:txbxContent>
                  </v:textbox>
                </v:roundrect>
                <v:roundrect id="Rounded Rectangle 1" o:spid="_x0000_s1148" style="position:absolute;left:7123;top:71663;width:57639;height:489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rsidR="005E7AE6" w:rsidRPr="003A317B" w:rsidRDefault="005E7AE6" w:rsidP="009E22AA">
                        <w:pPr>
                          <w:jc w:val="center"/>
                          <w:rPr>
                            <w:rFonts w:ascii="Times New Roman" w:hAnsi="Times New Roman"/>
                            <w:sz w:val="20"/>
                            <w:szCs w:val="20"/>
                          </w:rPr>
                        </w:pPr>
                        <w:r w:rsidRPr="003A317B">
                          <w:rPr>
                            <w:sz w:val="20"/>
                            <w:szCs w:val="20"/>
                          </w:rPr>
                          <w:t>Конкретни бенефицие</w:t>
                        </w:r>
                        <w:r>
                          <w:rPr>
                            <w:rFonts w:ascii="Times New Roman" w:hAnsi="Times New Roman"/>
                            <w:spacing w:val="10"/>
                            <w:sz w:val="20"/>
                            <w:szCs w:val="20"/>
                          </w:rPr>
                          <w:t>нт</w:t>
                        </w:r>
                        <w:r w:rsidRPr="003A317B">
                          <w:rPr>
                            <w:rFonts w:ascii="Times New Roman" w:hAnsi="Times New Roman"/>
                            <w:spacing w:val="10"/>
                            <w:sz w:val="20"/>
                            <w:szCs w:val="20"/>
                          </w:rPr>
                          <w:t xml:space="preserve">и по </w:t>
                        </w:r>
                        <w:r>
                          <w:rPr>
                            <w:rFonts w:ascii="Times New Roman" w:hAnsi="Times New Roman"/>
                            <w:spacing w:val="10"/>
                            <w:sz w:val="20"/>
                            <w:szCs w:val="20"/>
                          </w:rPr>
                          <w:t>ПТС</w:t>
                        </w:r>
                      </w:p>
                    </w:txbxContent>
                  </v:textbox>
                </v:roundrect>
                <v:shape id="Straight Arrow Connector 15" o:spid="_x0000_s1149" type="#_x0000_t32" style="position:absolute;left:23816;top:60818;width:0;height:902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" strokecolor="#1f497d" strokeweight="2.25pt">
                  <v:stroke endarrow="block"/>
                  <o:lock v:ext="edit" shapetype="f"/>
                </v:shape>
                <v:shape id="Straight Arrow Connector 18" o:spid="_x0000_s1150" type="#_x0000_t32" style="position:absolute;left:26156;top:60605;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" strokecolor="#c00000" strokeweight="2.25pt">
                  <v:stroke startarrow="block"/>
                  <o:lock v:ext="edit" shapetype="f"/>
                </v:shap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1" o:spid="_x0000_s1151" type="#_x0000_t114" style="position:absolute;left:58266;top:58674;width:8354;height:98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" strokecolor="#c0504d">
                  <v:stroke dashstyle="3 1"/>
                  <v:path arrowok="t"/>
                  <v:textbox>
                    <w:txbxContent>
                      <w:p w:rsidR="005E7AE6" w:rsidRPr="003A317B" w:rsidRDefault="005E7AE6" w:rsidP="009E22AA">
                        <w:pPr>
                          <w:jc w:val="center"/>
                          <w:rPr>
                            <w:rFonts w:ascii="Times New Roman" w:hAnsi="Times New Roman"/>
                            <w:sz w:val="20"/>
                            <w:szCs w:val="20"/>
                          </w:rPr>
                        </w:pPr>
                        <w:r w:rsidRPr="003A317B">
                          <w:rPr>
                            <w:sz w:val="20"/>
                            <w:szCs w:val="20"/>
                          </w:rPr>
                          <w:t>Доклад от одит на операциите</w:t>
                        </w:r>
                      </w:p>
                    </w:txbxContent>
                  </v:textbox>
                </v:shape>
                <v:shape id="Straight Arrow Connector 1645" o:spid="_x0000_s1152" type="#_x0000_t32" style="position:absolute;left:40722;top:55501;width:1045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" strokecolor="#c00000" strokeweight="2.25pt">
                  <v:stroke startarrow="block"/>
                  <o:lock v:ext="edit" shapetype="f"/>
                </v:shape>
                <v:roundrect id="Rounded Rectangle 9" o:spid="_x0000_s1153" style="position:absolute;left:106;top:52205;width:11150;height:109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" fillcolor="#ffa2a1" strokecolor="#be4b48">
                  <v:fill color2="#ffe5e5" rotate="t" angle="180" colors="0 #ffa2a1;22938f #ffbebd;1 #ffe5e5" focus="100%" type="gradient"/>
                  <v:shadow on="t" color="black" opacity="24903f" origin=",.5" offset="0,.55556mm"/>
                  <v:textbox>
                    <w:txbxContent>
                      <w:p w:rsidR="005E7AE6" w:rsidRPr="003A317B" w:rsidRDefault="005E7AE6" w:rsidP="009E22AA">
                        <w:pPr>
                          <w:rPr>
                            <w:rFonts w:ascii="Times New Roman" w:hAnsi="Times New Roman"/>
                            <w:sz w:val="20"/>
                            <w:szCs w:val="20"/>
                          </w:rPr>
                        </w:pPr>
                        <w:r w:rsidRPr="003A317B">
                          <w:rPr>
                            <w:sz w:val="20"/>
                            <w:szCs w:val="20"/>
                          </w:rPr>
                          <w:t>Вътрешен контрол (</w:t>
                        </w:r>
                        <w:r>
                          <w:rPr>
                            <w:sz w:val="20"/>
                            <w:szCs w:val="20"/>
                          </w:rPr>
                          <w:t>МТС</w:t>
                        </w:r>
                        <w:r w:rsidRPr="003A317B">
                          <w:rPr>
                            <w:sz w:val="20"/>
                            <w:szCs w:val="20"/>
                          </w:rPr>
                          <w:t>)</w:t>
                        </w:r>
                      </w:p>
                    </w:txbxContent>
                  </v:textbox>
                </v:roundrect>
                <v:shape id="Straight Arrow Connector 5" o:spid="_x0000_s1154" type="#_x0000_t32" style="position:absolute;left:11376;top:55395;width:3455;height: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" strokecolor="#c00000" strokeweight="2.25pt">
                  <v:stroke endarrow="block"/>
                  <o:lock v:ext="edit" shapetype="f"/>
                </v:shape>
                <v:group id="Group 1648" o:spid="_x0000_s1155" style="position:absolute;width:69307;height:71489" coordsize="69307,71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">
                  <v:shape id="Straight Arrow Connector 26" o:spid="_x0000_s1156" type="#_x0000_t32" style="position:absolute;left:28495;top:42423;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" strokecolor="#1f497d" strokeweight="2.25pt">
                    <v:stroke endarrow="block"/>
                    <o:lock v:ext="edit" shapetype="f"/>
                  </v:shape>
                  <v:shape id="Straight Arrow Connector 28" o:spid="_x0000_s1157" type="#_x0000_t32" style="position:absolute;left:30515;top:42211;width:0;height:902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" strokecolor="#c00000" strokeweight="2.25pt">
                    <v:stroke startarrow="block"/>
                    <o:lock v:ext="edit" shapetype="f"/>
                  </v:shape>
                  <v:shape id="Straight Arrow Connector 30" o:spid="_x0000_s1158" type="#_x0000_t32" style="position:absolute;left:57309;top:38596;width:0;height:328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" strokecolor="#c00000" strokeweight="2.25pt">
                    <v:stroke startarrow="block"/>
                    <o:lock v:ext="edit" shapetype="f"/>
                  </v:shape>
                  <v:shape id="Flowchart: Document 1652" o:spid="_x0000_s1159" type="#_x0000_t114" style="position:absolute;left:46676;top:45613;width:8694;height:79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" strokecolor="#c0504d">
                    <v:stroke dashstyle="3 1"/>
                    <v:path arrowok="t"/>
                    <v:textbox>
                      <w:txbxContent>
                        <w:p w:rsidR="005E7AE6" w:rsidRPr="003A317B" w:rsidRDefault="005E7AE6" w:rsidP="009E22AA">
                          <w:pPr>
                            <w:rPr>
                              <w:rFonts w:ascii="Times New Roman" w:hAnsi="Times New Roman"/>
                              <w:sz w:val="20"/>
                              <w:szCs w:val="20"/>
                            </w:rPr>
                          </w:pPr>
                          <w:r w:rsidRPr="003A317B">
                            <w:rPr>
                              <w:sz w:val="20"/>
                              <w:szCs w:val="20"/>
                            </w:rPr>
                            <w:t>Доклад от одит на системите</w:t>
                          </w:r>
                        </w:p>
                      </w:txbxContent>
                    </v:textbox>
                  </v:shape>
                  <v:shape id="Straight Arrow Connector 1831" o:spid="_x0000_s1160" type="#_x0000_t32" style="position:absolute;left:45079;top:33917;width:0;height:215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" strokecolor="#c00000" strokeweight="2.25pt">
                    <o:lock v:ext="edit" shapetype="f"/>
                  </v:shape>
                  <v:oval id="Oval 1952" o:spid="_x0000_s1161" style="position:absolute;left:40084;top:39659;width:11030;height:6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" strokecolor="#c0504d" strokeweight="2pt">
                    <v:path arrowok="t"/>
                    <v:textbox>
                      <w:txbxContent>
                        <w:p w:rsidR="005E7AE6" w:rsidRPr="003A317B" w:rsidRDefault="005E7AE6" w:rsidP="009E22AA">
                          <w:pPr>
                            <w:rPr>
                              <w:rFonts w:ascii="Times New Roman" w:hAnsi="Times New Roman"/>
                              <w:sz w:val="20"/>
                              <w:szCs w:val="20"/>
                            </w:rPr>
                          </w:pPr>
                          <w:r w:rsidRPr="003A317B">
                            <w:rPr>
                              <w:sz w:val="20"/>
                              <w:szCs w:val="20"/>
                            </w:rPr>
                            <w:t>Одит на системите</w:t>
                          </w:r>
                        </w:p>
                      </w:txbxContent>
                    </v:textbox>
                  </v:oval>
                  <v:shape id="Straight Arrow Connector 1953" o:spid="_x0000_s1162" type="#_x0000_t32" style="position:absolute;left:17756;top:42317;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" strokecolor="#1f497d" strokeweight="2.25pt">
                    <v:stroke endarrow="block"/>
                    <o:lock v:ext="edit" shapetype="f"/>
                  </v:shape>
                  <v:shape id="Text Box 4" o:spid="_x0000_s1163" type="#_x0000_t202" style="position:absolute;left:7442;top:41998;width:8230;height:9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" strokecolor="white" strokeweight=".5pt">
                    <v:textbox style="layout-flow:vertical;mso-layout-flow-alt:bottom-to-top">
                      <w:txbxContent>
                        <w:p w:rsidR="005E7AE6" w:rsidRPr="003A317B" w:rsidRDefault="005E7AE6" w:rsidP="009E22AA">
                          <w:pPr>
                            <w:rPr>
                              <w:rFonts w:ascii="Times New Roman" w:hAnsi="Times New Roman"/>
                              <w:color w:val="1F497D"/>
                              <w:sz w:val="20"/>
                              <w:szCs w:val="20"/>
                            </w:rPr>
                          </w:pPr>
                          <w:r w:rsidRPr="003A317B">
                            <w:rPr>
                              <w:color w:val="1F497D"/>
                              <w:sz w:val="20"/>
                              <w:szCs w:val="20"/>
                            </w:rPr>
                            <w:t>Отчитане на изпълнението на ниво програма</w:t>
                          </w:r>
                        </w:p>
                      </w:txbxContent>
                    </v:textbox>
                  </v:shape>
                  <v:group id="Group 1955" o:spid="_x0000_s1164" style="position:absolute;width:69307;height:41301" coordsize="69307,41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4YN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hl29kBD3/AwAA//8DAFBLAQItABQABgAIAAAAIQDb4fbL7gAAAIUBAAATAAAAAAAA&#10;AAAAAAAAAAAAAABbQ29udGVudF9UeXBlc10ueG1sUEsBAi0AFAAGAAgAAAAhAFr0LFu/AAAAFQEA&#10;AAsAAAAAAAAAAAAAAAAAHwEAAF9yZWxzLy5yZWxzUEsBAi0AFAAGAAgAAAAhALkPhg3HAAAA3QAA&#10;AA8AAAAAAAAAAAAAAAAABwIAAGRycy9kb3ducmV2LnhtbFBLBQYAAAAAAwADALcAAAD7AgAAAAA=&#10;">
                    <v:roundrect id="Rounded Rectangle 1" o:spid="_x0000_s1165" style="position:absolute;left:22965;top:27111;width:15824;height:141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rsidR="005E7AE6" w:rsidRPr="00D527AA" w:rsidRDefault="005E7AE6" w:rsidP="009E22AA">
                            <w:pPr>
                              <w:rPr>
                                <w:sz w:val="20"/>
                                <w:szCs w:val="20"/>
                              </w:rPr>
                            </w:pPr>
                            <w:r>
                              <w:rPr>
                                <w:sz w:val="20"/>
                                <w:szCs w:val="20"/>
                              </w:rPr>
                              <w:t>Счетоводен</w:t>
                            </w:r>
                            <w:r w:rsidRPr="003A317B">
                              <w:rPr>
                                <w:sz w:val="20"/>
                                <w:szCs w:val="20"/>
                              </w:rPr>
                              <w:t xml:space="preserve"> орган</w:t>
                            </w:r>
                            <w:r>
                              <w:rPr>
                                <w:rFonts w:ascii="Times New Roman" w:hAnsi="Times New Roman"/>
                                <w:spacing w:val="10"/>
                                <w:sz w:val="20"/>
                                <w:szCs w:val="20"/>
                                <w:lang w:val="en-US"/>
                              </w:rPr>
                              <w:t xml:space="preserve"> - </w:t>
                            </w:r>
                            <w:r w:rsidRPr="00D527AA">
                              <w:rPr>
                                <w:sz w:val="20"/>
                                <w:szCs w:val="20"/>
                              </w:rPr>
                              <w:t>Дирекция „Национален фонд“ към Министерство на финансите</w:t>
                            </w:r>
                          </w:p>
                        </w:txbxContent>
                      </v:textbox>
                    </v:roundrect>
                    <v:roundrect id="Rounded Rectangle 1" o:spid="_x0000_s1166" style="position:absolute;left:49228;top:29877;width:16199;height:82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" fillcolor="#ffa2a1" strokecolor="#be4b48">
                      <v:fill color2="#ffe5e5" rotate="t" angle="180" colors="0 #ffa2a1;22938f #ffbebd;1 #ffe5e5" focus="100%" type="gradient"/>
                      <v:shadow on="t" color="black" opacity="24903f" origin=",.5" offset="0,.55556mm"/>
                      <v:textbox>
                        <w:txbxContent>
                          <w:p w:rsidR="005E7AE6" w:rsidRPr="003A317B" w:rsidRDefault="005E7AE6" w:rsidP="009E22AA">
                            <w:pPr>
                              <w:rPr>
                                <w:rFonts w:ascii="Times New Roman" w:hAnsi="Times New Roman"/>
                                <w:spacing w:val="10"/>
                                <w:sz w:val="20"/>
                                <w:szCs w:val="20"/>
                              </w:rPr>
                            </w:pPr>
                            <w:r w:rsidRPr="003A317B">
                              <w:rPr>
                                <w:sz w:val="20"/>
                                <w:szCs w:val="20"/>
                              </w:rPr>
                              <w:t>Одитен орган</w:t>
                            </w:r>
                          </w:p>
                          <w:p w:rsidR="005E7AE6" w:rsidRPr="003A317B" w:rsidRDefault="005E7AE6" w:rsidP="009E22AA">
                            <w:pPr>
                              <w:rPr>
                                <w:rFonts w:ascii="Times New Roman" w:hAnsi="Times New Roman"/>
                                <w:sz w:val="20"/>
                                <w:szCs w:val="20"/>
                              </w:rPr>
                            </w:pPr>
                            <w:r w:rsidRPr="003A317B">
                              <w:rPr>
                                <w:sz w:val="20"/>
                                <w:szCs w:val="20"/>
                              </w:rPr>
                              <w:t>ИА „ОСЕС“</w:t>
                            </w:r>
                          </w:p>
                          <w:p w:rsidR="005E7AE6" w:rsidRPr="003A317B" w:rsidRDefault="005E7AE6" w:rsidP="009E22AA">
                            <w:pPr>
                              <w:rPr>
                                <w:rFonts w:ascii="Times New Roman" w:hAnsi="Times New Roman"/>
                                <w:sz w:val="20"/>
                                <w:szCs w:val="20"/>
                              </w:rPr>
                            </w:pPr>
                          </w:p>
                        </w:txbxContent>
                      </v:textbox>
                    </v:roundrect>
                    <v:roundrect id="Rounded Rectangle 1" o:spid="_x0000_s1167" style="position:absolute;top:28920;width:9620;height:82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rsidR="005E7AE6" w:rsidRPr="003A317B" w:rsidRDefault="005E7AE6" w:rsidP="009E22AA">
                            <w:pPr>
                              <w:ind w:left="-142"/>
                              <w:rPr>
                                <w:rFonts w:ascii="Times New Roman" w:hAnsi="Times New Roman"/>
                                <w:i/>
                                <w:sz w:val="20"/>
                                <w:szCs w:val="20"/>
                              </w:rPr>
                            </w:pPr>
                            <w:r w:rsidRPr="003A317B">
                              <w:rPr>
                                <w:sz w:val="20"/>
                                <w:szCs w:val="20"/>
                              </w:rPr>
                              <w:t>СКУСЕС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(съгласува доклада)</w:t>
                            </w:r>
                          </w:p>
                        </w:txbxContent>
                      </v:textbox>
                    </v:roundrect>
                    <v:shape id="Straight Arrow Connector 1959" o:spid="_x0000_s1168" type="#_x0000_t32" style="position:absolute;left:38808;top:33917;width:104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" strokecolor="#c00000" strokeweight="2.25pt">
                      <v:stroke startarrow="block"/>
                      <o:lock v:ext="edit" shapetype="f"/>
                    </v:shape>
                    <v:roundrect id="Rounded Rectangle 1" o:spid="_x0000_s1169" style="position:absolute;left:11802;top:28388;width:10452;height:87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rsidR="005E7AE6" w:rsidRPr="003A317B" w:rsidRDefault="005E7AE6" w:rsidP="009E22AA">
                            <w:pPr>
                              <w:rPr>
                                <w:rFonts w:ascii="Times New Roman" w:hAnsi="Times New Roman"/>
                                <w:i/>
                                <w:spacing w:val="10"/>
                                <w:sz w:val="20"/>
                                <w:szCs w:val="20"/>
                              </w:rPr>
                            </w:pPr>
                            <w:r w:rsidRPr="003A317B">
                              <w:rPr>
                                <w:sz w:val="20"/>
                                <w:szCs w:val="20"/>
                              </w:rPr>
                              <w:t xml:space="preserve">КН на </w:t>
                            </w:r>
                            <w:r>
                              <w:rPr>
                                <w:sz w:val="20"/>
                                <w:szCs w:val="20"/>
                              </w:rPr>
                              <w:t>ПТС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(одобрява доклада)</w:t>
                            </w:r>
                          </w:p>
                        </w:txbxContent>
                      </v:textbox>
                    </v:roundrect>
                    <v:group id="Group 1961" o:spid="_x0000_s1170" style="position:absolute;left:787;width:68520;height:29941" coordorigin="-1445" coordsize="68519,29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">
                      <v:shape id="Straight Arrow Connector 1962" o:spid="_x0000_s1171" type="#_x0000_t32" style="position:absolute;left:56033;top:4890;width:0;height:139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" strokecolor="#1f497d" strokeweight="2.25pt">
                        <v:stroke endarrow="block"/>
                        <o:lock v:ext="edit" shapetype="f"/>
                      </v:shape>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Flowchart: Multidocument 1963" o:spid="_x0000_s1172" type="#_x0000_t115" style="position:absolute;left:43723;top:20945;width:11325;height:7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" strokecolor="#c0504d">
                        <v:stroke dashstyle="3 1"/>
                        <v:path arrowok="t"/>
                        <v:textbox>
                          <w:txbxContent>
                            <w:p w:rsidR="005E7AE6" w:rsidRPr="003A317B" w:rsidRDefault="005E7AE6" w:rsidP="009E22AA">
                              <w:pPr>
                                <w:rPr>
                                  <w:rFonts w:ascii="Times New Roman" w:hAnsi="Times New Roman"/>
                                  <w:sz w:val="20"/>
                                  <w:szCs w:val="20"/>
                                </w:rPr>
                              </w:pPr>
                              <w:r w:rsidRPr="003A317B">
                                <w:rPr>
                                  <w:sz w:val="20"/>
                                  <w:szCs w:val="20"/>
                                </w:rPr>
                                <w:t>Доклад от одит на операциите</w:t>
                              </w:r>
                            </w:p>
                            <w:p w:rsidR="005E7AE6" w:rsidRPr="003A317B" w:rsidRDefault="005E7AE6" w:rsidP="009E22AA">
                              <w:pPr>
                                <w:rPr>
                                  <w:rFonts w:ascii="Times New Roman" w:hAnsi="Times New Roman"/>
                                  <w:sz w:val="20"/>
                                  <w:szCs w:val="20"/>
                                </w:rPr>
                              </w:pPr>
                            </w:p>
                          </w:txbxContent>
                        </v:textbox>
                      </v:shape>
                      <v:shape id="Text Box 4" o:spid="_x0000_s1173" type="#_x0000_t202" style="position:absolute;left:34024;top:17756;width:7912;height:9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" strokecolor="white" strokeweight=".5pt">
                        <v:textbox style="layout-flow:vertical;mso-layout-flow-alt:bottom-to-top">
                          <w:txbxContent>
                            <w:p w:rsidR="005E7AE6" w:rsidRPr="003A317B" w:rsidRDefault="005E7AE6" w:rsidP="009E22AA">
                              <w:pPr>
                                <w:rPr>
                                  <w:rFonts w:ascii="Times New Roman" w:hAnsi="Times New Roman"/>
                                  <w:color w:val="C00000"/>
                                  <w:sz w:val="20"/>
                                  <w:szCs w:val="20"/>
                                </w:rPr>
                              </w:pPr>
                              <w:r w:rsidRPr="003A317B">
                                <w:rPr>
                                  <w:color w:val="C00000"/>
                                  <w:sz w:val="20"/>
                                  <w:szCs w:val="20"/>
                                </w:rPr>
                                <w:t>Докладване на финансови корекции на ниво програма</w:t>
                              </w:r>
                            </w:p>
                          </w:txbxContent>
                        </v:textbox>
                      </v:shape>
                      <v:group id="Group 1965" o:spid="_x0000_s1174" style="position:absolute;left:-1445;top:4784;width:34405;height:22397" coordorigin="-1445" coordsize="34406,2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hDQ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hl29kBL26AwAA//8DAFBLAQItABQABgAIAAAAIQDb4fbL7gAAAIUBAAATAAAAAAAA&#10;AAAAAAAAAAAAAABbQ29udGVudF9UeXBlc10ueG1sUEsBAi0AFAAGAAgAAAAhAFr0LFu/AAAAFQEA&#10;AAsAAAAAAAAAAAAAAAAAHwEAAF9yZWxzLy5yZWxzUEsBAi0AFAAGAAgAAAAhADzWENDHAAAA3QAA&#10;AA8AAAAAAAAAAAAAAAAABwIAAGRycy9kb3ducmV2LnhtbFBLBQYAAAAAAwADALcAAAD7AgAAAAA=&#10;">
                        <v:shape id="Straight Arrow Connector 1966" o:spid="_x0000_s1175" type="#_x0000_t32" style="position:absolute;left:32960;width:0;height:2118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" strokecolor="#1f497d" strokeweight="2.25pt">
                          <v:stroke endarrow="block"/>
                          <o:lock v:ext="edit" shapetype="f"/>
                        </v:shape>
                        <v:shape id="Straight Arrow Connector 1967" o:spid="_x0000_s1176" type="#_x0000_t32" style="position:absolute;left:9569;width:0;height:22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" strokecolor="#1f497d" strokeweight="2.25pt">
                          <v:stroke endarrow="block"/>
                          <o:lock v:ext="edit" shapetype="f"/>
                        </v:shape>
                        <v:shape id="Text Box 4" o:spid="_x0000_s1177" type="#_x0000_t202" style="position:absolute;left:-1445;top:11474;width:10131;height:109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" strokecolor="white" strokeweight=".5pt">
                          <v:textbox style="layout-flow:vertical;mso-layout-flow-alt:bottom-to-top">
                            <w:txbxContent>
                              <w:p w:rsidR="005E7AE6" w:rsidRPr="003A317B" w:rsidRDefault="005E7AE6" w:rsidP="009E22AA">
                                <w:pPr>
                                  <w:rPr>
                                    <w:rFonts w:ascii="Times New Roman" w:hAnsi="Times New Roman"/>
                                    <w:color w:val="1F497D"/>
                                    <w:sz w:val="20"/>
                                    <w:szCs w:val="20"/>
                                    <w:lang w:val="en-US"/>
                                  </w:rPr>
                                </w:pPr>
                                <w:r w:rsidRPr="003A317B">
                                  <w:rPr>
                                    <w:color w:val="1F497D"/>
                                    <w:sz w:val="20"/>
                                    <w:szCs w:val="20"/>
                                  </w:rPr>
                                  <w:t xml:space="preserve">Изпращане на годишен доклад за изпълнение на програмата от УО чрез </w:t>
                                </w:r>
                                <w:r w:rsidRPr="003A317B">
                                  <w:rPr>
                                    <w:rFonts w:ascii="Times New Roman" w:hAnsi="Times New Roman"/>
                                    <w:color w:val="1F497D"/>
                                    <w:sz w:val="20"/>
                                    <w:szCs w:val="20"/>
                                    <w:lang w:val="en-US"/>
                                  </w:rPr>
                                  <w:t>SFC 2014</w:t>
                                </w:r>
                              </w:p>
                            </w:txbxContent>
                          </v:textbox>
                        </v:shape>
                      </v:group>
                      <v:shape id="Flowchart: Multidocument 1969" o:spid="_x0000_s1178" type="#_x0000_t115" style="position:absolute;left:56458;top:20946;width:10605;height:7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" strokecolor="#c0504d">
                        <v:stroke dashstyle="3 1"/>
                        <v:path arrowok="t"/>
                        <v:textbox>
                          <w:txbxContent>
                            <w:p w:rsidR="005E7AE6" w:rsidRPr="003A317B" w:rsidRDefault="005E7AE6" w:rsidP="009E22AA">
                              <w:pPr>
                                <w:rPr>
                                  <w:rFonts w:ascii="Times New Roman" w:hAnsi="Times New Roman"/>
                                  <w:sz w:val="20"/>
                                  <w:szCs w:val="20"/>
                                </w:rPr>
                              </w:pPr>
                              <w:r w:rsidRPr="003A317B">
                                <w:rPr>
                                  <w:sz w:val="20"/>
                                  <w:szCs w:val="20"/>
                                </w:rPr>
                                <w:t>Доклад от одит на системите</w:t>
                              </w:r>
                            </w:p>
                            <w:p w:rsidR="005E7AE6" w:rsidRPr="003A317B" w:rsidRDefault="005E7AE6" w:rsidP="009E22AA">
                              <w:pPr>
                                <w:rPr>
                                  <w:rFonts w:ascii="Times New Roman" w:hAnsi="Times New Roman"/>
                                  <w:sz w:val="20"/>
                                  <w:szCs w:val="20"/>
                                </w:rPr>
                              </w:pPr>
                            </w:p>
                          </w:txbxContent>
                        </v:textbox>
                      </v:shape>
                      <v:line id="Straight Connector 1970" o:spid="_x0000_s1179" style="position:absolute;visibility:visible;mso-wrap-style:square" from="49760,18713" to="61857,18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" strokecolor="#1f497d" strokeweight="2.25pt"/>
                      <v:shape id="Straight Arrow Connector 1971" o:spid="_x0000_s1180" type="#_x0000_t32" style="position:absolute;left:49760;top:18713;width:0;height:2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" strokecolor="#1f497d" strokeweight="2.25pt"/>
                      <v:shape id="Straight Arrow Connector 1972" o:spid="_x0000_s1181" type="#_x0000_t32" style="position:absolute;left:61881;top:18713;width:0;height:2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" strokecolor="#1f497d" strokeweight="2.25pt"/>
                      <v:group id="Group 1973" o:spid="_x0000_s1182" style="position:absolute;left:956;width:66118;height:15795" coordsize="66117,15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shape id="AutoShape 7" o:spid="_x0000_s1183" type="#_x0000_t114" style="position:absolute;left:17862;top:7868;width:13380;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" strokecolor="#4f81bd" strokeweight="1pt">
                          <v:stroke dashstyle="dash" joinstyle="round"/>
                          <v:shadow color="#868686"/>
                          <v:textbox>
                            <w:txbxContent>
                              <w:p w:rsidR="005E7AE6" w:rsidRPr="003A317B" w:rsidRDefault="005E7AE6" w:rsidP="009E22AA">
                                <w:pPr>
                                  <w:rPr>
                                    <w:rFonts w:ascii="Times New Roman" w:hAnsi="Times New Roman"/>
                                    <w:sz w:val="20"/>
                                    <w:szCs w:val="20"/>
                                  </w:rPr>
                                </w:pPr>
                                <w:r w:rsidRPr="003A317B">
                                  <w:rPr>
                                    <w:sz w:val="20"/>
                                    <w:szCs w:val="20"/>
                                  </w:rPr>
                                  <w:t>Декларация на разходите</w:t>
                                </w:r>
                              </w:p>
                            </w:txbxContent>
                          </v:textbox>
                        </v:shape>
                        <v:shape id="AutoShape 7" o:spid="_x0000_s1184" type="#_x0000_t114" style="position:absolute;left:32748;top:7761;width:13379;height:7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" strokecolor="#c00000" strokeweight="1pt">
                          <v:stroke dashstyle="dash" joinstyle="round"/>
                          <v:shadow color="#868686"/>
                          <v:textbox>
                            <w:txbxContent>
                              <w:p w:rsidR="005E7AE6" w:rsidRPr="003A317B" w:rsidRDefault="005E7AE6" w:rsidP="009E22AA">
                                <w:pPr>
                                  <w:rPr>
                                    <w:rFonts w:ascii="Times New Roman" w:hAnsi="Times New Roman"/>
                                    <w:sz w:val="20"/>
                                    <w:szCs w:val="20"/>
                                  </w:rPr>
                                </w:pPr>
                                <w:r w:rsidRPr="003A317B">
                                  <w:rPr>
                                    <w:sz w:val="20"/>
                                    <w:szCs w:val="20"/>
                                  </w:rPr>
                                  <w:t>Доклад по финансовите корекции</w:t>
                                </w:r>
                              </w:p>
                            </w:txbxContent>
                          </v:textbox>
                        </v:shape>
                        <v:shape id="AutoShape 7" o:spid="_x0000_s1185" type="#_x0000_t114" style="position:absolute;left:46464;top:7761;width:19653;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" strokecolor="#c00000" strokeweight="1pt">
                          <v:stroke dashstyle="dash" joinstyle="round"/>
                          <v:shadow color="#868686"/>
                          <v:textbox>
                            <w:txbxContent>
                              <w:p w:rsidR="005E7AE6" w:rsidRPr="003A317B" w:rsidRDefault="005E7AE6" w:rsidP="009E22AA">
                                <w:pPr>
                                  <w:rPr>
                                    <w:rFonts w:ascii="Times New Roman" w:hAnsi="Times New Roman"/>
                                    <w:sz w:val="20"/>
                                    <w:szCs w:val="20"/>
                                  </w:rPr>
                                </w:pPr>
                                <w:r w:rsidRPr="003A317B">
                                  <w:rPr>
                                    <w:sz w:val="20"/>
                                    <w:szCs w:val="20"/>
                                  </w:rPr>
                                  <w:t xml:space="preserve">Годишен контролен доклад и становище на одитния орган за </w:t>
                                </w:r>
                                <w:r>
                                  <w:rPr>
                                    <w:sz w:val="20"/>
                                    <w:szCs w:val="20"/>
                                  </w:rPr>
                                  <w:t>ПТС</w:t>
                                </w:r>
                              </w:p>
                            </w:txbxContent>
                          </v:textbox>
                        </v:shape>
                        <v:shape id="AutoShape 7" o:spid="_x0000_s1186" type="#_x0000_t114" style="position:absolute;left:2445;top:8080;width:13379;height:7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" strokecolor="#4f81bd" strokeweight="1pt">
                          <v:stroke dashstyle="dash" joinstyle="round"/>
                          <v:shadow color="#868686"/>
                          <v:textbox>
                            <w:txbxContent>
                              <w:p w:rsidR="005E7AE6" w:rsidRPr="003A317B" w:rsidRDefault="005E7AE6" w:rsidP="009E22AA">
                                <w:pPr>
                                  <w:rPr>
                                    <w:rFonts w:ascii="Times New Roman" w:hAnsi="Times New Roman"/>
                                    <w:sz w:val="20"/>
                                    <w:szCs w:val="20"/>
                                  </w:rPr>
                                </w:pPr>
                                <w:r w:rsidRPr="003A317B">
                                  <w:rPr>
                                    <w:sz w:val="20"/>
                                    <w:szCs w:val="20"/>
                                  </w:rPr>
                                  <w:t xml:space="preserve">Годишен доклад за изпълнение на </w:t>
                                </w:r>
                                <w:r>
                                  <w:rPr>
                                    <w:sz w:val="20"/>
                                    <w:szCs w:val="20"/>
                                  </w:rPr>
                                  <w:t>ПТС</w:t>
                                </w:r>
                              </w:p>
                            </w:txbxContent>
                          </v:textbox>
                        </v:shape>
                        <v:roundrect id="Rounded Rectangle 1" o:spid="_x0000_s1187" style="position:absolute;width:59207;height:44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rsidR="005E7AE6" w:rsidRPr="003A317B" w:rsidRDefault="005E7AE6" w:rsidP="009E22AA">
                                <w:pPr>
                                  <w:jc w:val="center"/>
                                  <w:rPr>
                                    <w:rFonts w:ascii="Times New Roman" w:hAnsi="Times New Roman"/>
                                    <w:sz w:val="20"/>
                                    <w:szCs w:val="20"/>
                                  </w:rPr>
                                </w:pPr>
                                <w:r w:rsidRPr="003A317B">
                                  <w:rPr>
                                    <w:sz w:val="20"/>
                                    <w:szCs w:val="20"/>
                                  </w:rPr>
                                  <w:t>Европейска комисия</w:t>
                                </w:r>
                              </w:p>
                            </w:txbxContent>
                          </v:textbox>
                        </v:roundrect>
                      </v:group>
                      <v:shape id="Straight Arrow Connector 1979" o:spid="_x0000_s1188" type="#_x0000_t32" style="position:absolute;left:49654;top:27750;width:0;height:21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" strokecolor="#1f497d" strokeweight="2.25pt">
                        <v:stroke endarrow="block"/>
                      </v:shape>
                      <v:shape id="Straight Arrow Connector 1980" o:spid="_x0000_s1189" type="#_x0000_t32" style="position:absolute;left:60818;top:28388;width:0;height:152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" strokecolor="#1f497d" strokeweight="2.25pt">
                        <v:stroke endarrow="block"/>
                      </v:shape>
                    </v:group>
                  </v:group>
                </v:group>
              </v:group>
            </w:pict>
          </mc:Fallback>
        </mc:AlternateContent>
      </w: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PMnumeric"/>
        <w:spacing w:before="120"/>
        <w:ind w:firstLine="851"/>
        <w:rPr>
          <w:color w:val="000000"/>
          <w:spacing w:val="0"/>
        </w:rPr>
      </w:pPr>
    </w:p>
    <w:p w:rsidR="009E22AA" w:rsidRPr="000E56EE" w:rsidRDefault="009E22AA" w:rsidP="009E22AA">
      <w:pPr>
        <w:pStyle w:val="bold1"/>
        <w:rPr>
          <w:spacing w:val="0"/>
          <w:u w:val="single"/>
        </w:rPr>
      </w:pPr>
      <w:bookmarkStart w:id="194" w:name="_Toc264368339"/>
    </w:p>
    <w:p w:rsidR="009E22AA" w:rsidRPr="000E56EE" w:rsidRDefault="009E22AA" w:rsidP="009E22AA">
      <w:pPr>
        <w:pStyle w:val="bold1"/>
        <w:rPr>
          <w:spacing w:val="0"/>
          <w:u w:val="single"/>
        </w:rPr>
      </w:pPr>
    </w:p>
    <w:p w:rsidR="009E22AA" w:rsidRPr="000E56EE" w:rsidRDefault="009E22AA" w:rsidP="009E22AA">
      <w:pPr>
        <w:pStyle w:val="bold1"/>
        <w:rPr>
          <w:spacing w:val="0"/>
          <w:u w:val="single"/>
        </w:rPr>
      </w:pPr>
      <w:r w:rsidRPr="000E56EE">
        <w:rPr>
          <w:spacing w:val="0"/>
          <w:u w:val="single"/>
        </w:rPr>
        <w:t>Макро-процес: Сътрудничество, партньорство и наблюдение</w:t>
      </w:r>
      <w:bookmarkEnd w:id="194"/>
    </w:p>
    <w:p w:rsidR="009E22AA" w:rsidRPr="000E56EE" w:rsidRDefault="009E22AA" w:rsidP="00231ED3">
      <w:pPr>
        <w:pStyle w:val="PMnumeric"/>
        <w:numPr>
          <w:ilvl w:val="0"/>
          <w:numId w:val="2"/>
        </w:numPr>
        <w:spacing w:before="0"/>
        <w:rPr>
          <w:color w:val="000000"/>
          <w:spacing w:val="0"/>
        </w:rPr>
      </w:pPr>
      <w:r w:rsidRPr="000E56EE">
        <w:rPr>
          <w:color w:val="000000"/>
          <w:spacing w:val="0"/>
        </w:rPr>
        <w:lastRenderedPageBreak/>
        <w:t>Процес 1 Идентифициране и ангажиране на институционалните, социалните, икономическите и гражданските партньори в партньорство, имащо за цел да анализира нуждите за развитие на транспортната мрежа;</w:t>
      </w:r>
    </w:p>
    <w:p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2 Сътрудничество с Комитета за наблюдение за осигуряване наблюдението на напредъка по програмирането и участието на партньори по време на заседанията на Комитета за наблюдение;</w:t>
      </w:r>
    </w:p>
    <w:p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3 Подготовка за и провеждане на заседанията на Комитета за наблюдение и изготвяне на протоколи от заседанията;</w:t>
      </w:r>
    </w:p>
    <w:p w:rsidR="009E22AA" w:rsidRPr="000E56EE" w:rsidRDefault="009E22AA" w:rsidP="009E22AA">
      <w:pPr>
        <w:pStyle w:val="bold1"/>
        <w:spacing w:before="120"/>
        <w:rPr>
          <w:spacing w:val="0"/>
          <w:u w:val="single"/>
        </w:rPr>
      </w:pPr>
      <w:bookmarkStart w:id="195" w:name="_Toc115970614"/>
      <w:bookmarkStart w:id="196" w:name="_Toc116798142"/>
      <w:bookmarkStart w:id="197" w:name="_Toc264368340"/>
      <w:r w:rsidRPr="000E56EE">
        <w:rPr>
          <w:spacing w:val="0"/>
          <w:u w:val="single"/>
        </w:rPr>
        <w:t xml:space="preserve">Макро-процес: </w:t>
      </w:r>
      <w:bookmarkEnd w:id="195"/>
      <w:bookmarkEnd w:id="196"/>
      <w:r w:rsidRPr="000E56EE">
        <w:rPr>
          <w:spacing w:val="0"/>
          <w:u w:val="single"/>
        </w:rPr>
        <w:t>Програмиране</w:t>
      </w:r>
      <w:bookmarkEnd w:id="197"/>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1 Изготвяне, преглед и актуализация на </w:t>
      </w:r>
      <w:r>
        <w:rPr>
          <w:color w:val="000000"/>
          <w:spacing w:val="0"/>
        </w:rPr>
        <w:t>ПТС</w:t>
      </w:r>
      <w:r w:rsidRPr="000E56EE">
        <w:rPr>
          <w:color w:val="000000"/>
          <w:spacing w:val="0"/>
        </w:rPr>
        <w:t xml:space="preserve"> в съответствие с националните правила и правилата на Общността, Страт</w:t>
      </w:r>
      <w:r>
        <w:rPr>
          <w:color w:val="000000"/>
          <w:spacing w:val="0"/>
        </w:rPr>
        <w:t>егическите насоки на Общността</w:t>
      </w:r>
      <w:r w:rsidRPr="000E56EE">
        <w:rPr>
          <w:color w:val="000000"/>
          <w:spacing w:val="0"/>
        </w:rPr>
        <w:t>;</w:t>
      </w:r>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2 Координация на подготовката на проекти;  </w:t>
      </w:r>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3 Избор и оценка на проекти;  </w:t>
      </w:r>
    </w:p>
    <w:p w:rsidR="009E22AA" w:rsidRPr="000E56EE" w:rsidRDefault="009E22AA" w:rsidP="009E22AA">
      <w:pPr>
        <w:pStyle w:val="bold1"/>
        <w:spacing w:before="120"/>
        <w:rPr>
          <w:spacing w:val="0"/>
          <w:u w:val="single"/>
        </w:rPr>
      </w:pPr>
      <w:bookmarkStart w:id="198" w:name="_Toc115970615"/>
      <w:bookmarkStart w:id="199" w:name="_Toc116798143"/>
      <w:bookmarkStart w:id="200" w:name="_Toc264368341"/>
      <w:r w:rsidRPr="000E56EE">
        <w:rPr>
          <w:spacing w:val="0"/>
          <w:u w:val="single"/>
        </w:rPr>
        <w:t xml:space="preserve">Макро-процес: </w:t>
      </w:r>
      <w:bookmarkEnd w:id="198"/>
      <w:bookmarkEnd w:id="199"/>
      <w:r w:rsidRPr="000E56EE">
        <w:rPr>
          <w:spacing w:val="0"/>
          <w:u w:val="single"/>
        </w:rPr>
        <w:t>Оценка</w:t>
      </w:r>
      <w:bookmarkEnd w:id="200"/>
    </w:p>
    <w:p w:rsidR="009E22AA" w:rsidRPr="000E56EE" w:rsidRDefault="009E22AA" w:rsidP="00231ED3">
      <w:pPr>
        <w:pStyle w:val="PMnumeric"/>
        <w:numPr>
          <w:ilvl w:val="0"/>
          <w:numId w:val="2"/>
        </w:numPr>
        <w:spacing w:before="0"/>
        <w:rPr>
          <w:color w:val="000000"/>
          <w:spacing w:val="0"/>
        </w:rPr>
      </w:pPr>
      <w:r w:rsidRPr="000E56EE">
        <w:rPr>
          <w:color w:val="000000"/>
          <w:spacing w:val="0"/>
          <w:kern w:val="20"/>
          <w:lang w:eastAsia="pl-PL"/>
        </w:rPr>
        <w:t xml:space="preserve">Процес 1 Извършване на предварителна, последваща оценки по време на програмния период, целящи повишаване на ефективността на </w:t>
      </w:r>
      <w:r>
        <w:rPr>
          <w:color w:val="000000"/>
          <w:spacing w:val="0"/>
          <w:kern w:val="20"/>
          <w:lang w:eastAsia="pl-PL"/>
        </w:rPr>
        <w:t>ПТС</w:t>
      </w:r>
      <w:r w:rsidRPr="000E56EE">
        <w:rPr>
          <w:color w:val="000000"/>
          <w:spacing w:val="0"/>
        </w:rPr>
        <w:t xml:space="preserve">;  </w:t>
      </w:r>
    </w:p>
    <w:p w:rsidR="009E22AA" w:rsidRPr="000E56EE" w:rsidRDefault="009E22AA" w:rsidP="009E22AA">
      <w:pPr>
        <w:pStyle w:val="bold1"/>
        <w:spacing w:before="120"/>
        <w:rPr>
          <w:spacing w:val="0"/>
          <w:u w:val="single"/>
        </w:rPr>
      </w:pPr>
      <w:bookmarkStart w:id="201" w:name="_Toc115970616"/>
      <w:bookmarkStart w:id="202" w:name="_Toc116798144"/>
      <w:bookmarkStart w:id="203" w:name="_Toc264368342"/>
      <w:r w:rsidRPr="000E56EE">
        <w:rPr>
          <w:spacing w:val="0"/>
          <w:u w:val="single"/>
        </w:rPr>
        <w:t>Макро-процес: Управление, контрол и наблюдение</w:t>
      </w:r>
      <w:bookmarkEnd w:id="201"/>
      <w:bookmarkEnd w:id="202"/>
      <w:bookmarkEnd w:id="203"/>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1 Контрол на обществените поръчки;  </w:t>
      </w:r>
    </w:p>
    <w:p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2 Финансово управление;  </w:t>
      </w:r>
    </w:p>
    <w:p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3 Наблюдение и отчетност;</w:t>
      </w:r>
    </w:p>
    <w:p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4 Извършване на управленски проверки;</w:t>
      </w:r>
    </w:p>
    <w:p w:rsidR="009E22AA" w:rsidRDefault="009E22AA" w:rsidP="00231ED3">
      <w:pPr>
        <w:pStyle w:val="PMnumeric"/>
        <w:numPr>
          <w:ilvl w:val="0"/>
          <w:numId w:val="2"/>
        </w:numPr>
        <w:spacing w:before="0"/>
        <w:rPr>
          <w:color w:val="000000"/>
          <w:spacing w:val="0"/>
        </w:rPr>
      </w:pPr>
      <w:r w:rsidRPr="000E56EE">
        <w:rPr>
          <w:color w:val="000000"/>
          <w:spacing w:val="0"/>
        </w:rPr>
        <w:t xml:space="preserve">Процес 5 Верификация на разходите по </w:t>
      </w:r>
      <w:r>
        <w:rPr>
          <w:color w:val="000000"/>
          <w:spacing w:val="0"/>
        </w:rPr>
        <w:t>ПТС</w:t>
      </w:r>
      <w:bookmarkStart w:id="204" w:name="_Toc115970617"/>
      <w:bookmarkStart w:id="205" w:name="_Toc116798145"/>
      <w:r w:rsidRPr="000E56EE">
        <w:rPr>
          <w:color w:val="000000"/>
          <w:spacing w:val="0"/>
        </w:rPr>
        <w:t>;</w:t>
      </w:r>
    </w:p>
    <w:p w:rsidR="009E22AA" w:rsidRPr="009C1DE5" w:rsidRDefault="009E22AA" w:rsidP="00231ED3">
      <w:pPr>
        <w:pStyle w:val="PMnumeric"/>
        <w:numPr>
          <w:ilvl w:val="0"/>
          <w:numId w:val="2"/>
        </w:numPr>
        <w:spacing w:before="0"/>
        <w:rPr>
          <w:color w:val="000000"/>
          <w:spacing w:val="0"/>
        </w:rPr>
      </w:pPr>
      <w:r w:rsidRPr="000B52A0">
        <w:rPr>
          <w:color w:val="000000"/>
          <w:spacing w:val="0"/>
        </w:rPr>
        <w:t>Процес 6</w:t>
      </w:r>
      <w:r w:rsidRPr="009C1DE5">
        <w:rPr>
          <w:color w:val="000000"/>
          <w:spacing w:val="0"/>
        </w:rPr>
        <w:t xml:space="preserve"> Администриране на нередности и извършване на финансови корекции</w:t>
      </w:r>
    </w:p>
    <w:p w:rsidR="009E22AA" w:rsidRPr="00C1108F" w:rsidRDefault="009E22AA" w:rsidP="00231ED3">
      <w:pPr>
        <w:pStyle w:val="PMnumeric"/>
        <w:numPr>
          <w:ilvl w:val="0"/>
          <w:numId w:val="2"/>
        </w:numPr>
        <w:spacing w:before="0"/>
        <w:rPr>
          <w:color w:val="000000"/>
          <w:spacing w:val="0"/>
        </w:rPr>
      </w:pPr>
      <w:r w:rsidRPr="00C1108F">
        <w:rPr>
          <w:color w:val="000000"/>
          <w:spacing w:val="0"/>
        </w:rPr>
        <w:t xml:space="preserve">Процес </w:t>
      </w:r>
      <w:r>
        <w:rPr>
          <w:color w:val="000000"/>
          <w:spacing w:val="0"/>
        </w:rPr>
        <w:t>7</w:t>
      </w:r>
      <w:r w:rsidRPr="00C1108F">
        <w:rPr>
          <w:color w:val="000000"/>
          <w:spacing w:val="0"/>
        </w:rPr>
        <w:t xml:space="preserve"> Управление на риска</w:t>
      </w:r>
    </w:p>
    <w:p w:rsidR="009E22AA" w:rsidRPr="00C1108F" w:rsidRDefault="009E22AA" w:rsidP="009E22AA">
      <w:pPr>
        <w:pStyle w:val="bold1"/>
        <w:spacing w:before="120"/>
        <w:rPr>
          <w:spacing w:val="0"/>
          <w:u w:val="single"/>
        </w:rPr>
      </w:pPr>
      <w:bookmarkStart w:id="206" w:name="_Toc264368343"/>
      <w:r w:rsidRPr="00C1108F">
        <w:rPr>
          <w:spacing w:val="0"/>
          <w:u w:val="single"/>
        </w:rPr>
        <w:t>Макро-процес: Одит и системи за контрол</w:t>
      </w:r>
      <w:bookmarkEnd w:id="204"/>
      <w:bookmarkEnd w:id="205"/>
      <w:bookmarkEnd w:id="206"/>
    </w:p>
    <w:p w:rsidR="009E22AA" w:rsidRPr="009B71A4" w:rsidRDefault="009E22AA" w:rsidP="00231ED3">
      <w:pPr>
        <w:numPr>
          <w:ilvl w:val="0"/>
          <w:numId w:val="3"/>
        </w:numPr>
        <w:spacing w:after="0" w:line="240" w:lineRule="auto"/>
        <w:jc w:val="both"/>
        <w:rPr>
          <w:rFonts w:ascii="Times New Roman" w:hAnsi="Times New Roman"/>
          <w:color w:val="000000"/>
          <w:sz w:val="24"/>
          <w:szCs w:val="24"/>
        </w:rPr>
      </w:pPr>
      <w:r w:rsidRPr="00C1108F">
        <w:rPr>
          <w:rFonts w:ascii="Times New Roman" w:hAnsi="Times New Roman"/>
          <w:color w:val="000000"/>
          <w:sz w:val="24"/>
          <w:szCs w:val="24"/>
        </w:rPr>
        <w:t xml:space="preserve">Процес 1 Вътрешни одити – извършат се от Звено за вътрешен одит на пряко подчинение на Министъра на </w:t>
      </w:r>
      <w:r>
        <w:rPr>
          <w:rFonts w:ascii="Times New Roman" w:hAnsi="Times New Roman"/>
          <w:color w:val="000000"/>
          <w:sz w:val="24"/>
          <w:szCs w:val="24"/>
        </w:rPr>
        <w:t>транспорта и</w:t>
      </w:r>
      <w:r w:rsidRPr="00C1108F">
        <w:rPr>
          <w:rFonts w:ascii="Times New Roman" w:hAnsi="Times New Roman"/>
          <w:color w:val="000000"/>
          <w:sz w:val="24"/>
          <w:szCs w:val="24"/>
        </w:rPr>
        <w:t xml:space="preserve"> съобщ</w:t>
      </w:r>
      <w:r w:rsidRPr="009B71A4">
        <w:rPr>
          <w:rFonts w:ascii="Times New Roman" w:hAnsi="Times New Roman"/>
          <w:color w:val="000000"/>
          <w:sz w:val="24"/>
          <w:szCs w:val="24"/>
        </w:rPr>
        <w:t>енията</w:t>
      </w:r>
    </w:p>
    <w:p w:rsidR="009E22AA" w:rsidRPr="000E56EE" w:rsidRDefault="009E22AA" w:rsidP="00231ED3">
      <w:pPr>
        <w:numPr>
          <w:ilvl w:val="0"/>
          <w:numId w:val="3"/>
        </w:numPr>
        <w:spacing w:after="0" w:line="240" w:lineRule="auto"/>
        <w:jc w:val="both"/>
        <w:rPr>
          <w:rFonts w:ascii="Times New Roman" w:hAnsi="Times New Roman"/>
          <w:color w:val="000000"/>
          <w:sz w:val="24"/>
          <w:szCs w:val="24"/>
        </w:rPr>
      </w:pPr>
      <w:r w:rsidRPr="000E56EE">
        <w:rPr>
          <w:rFonts w:ascii="Times New Roman" w:hAnsi="Times New Roman"/>
          <w:color w:val="000000"/>
          <w:sz w:val="24"/>
          <w:szCs w:val="24"/>
        </w:rPr>
        <w:t>Процес  2 Одити от Одитния орган и Сметна палата – контролни органи на национално ниво</w:t>
      </w:r>
    </w:p>
    <w:p w:rsidR="009E22AA" w:rsidRPr="000E56EE" w:rsidRDefault="009E22AA" w:rsidP="00231ED3">
      <w:pPr>
        <w:numPr>
          <w:ilvl w:val="0"/>
          <w:numId w:val="3"/>
        </w:numPr>
        <w:spacing w:after="0" w:line="240" w:lineRule="auto"/>
        <w:jc w:val="both"/>
        <w:rPr>
          <w:rFonts w:ascii="Times New Roman" w:hAnsi="Times New Roman"/>
          <w:color w:val="000000"/>
          <w:sz w:val="24"/>
          <w:szCs w:val="24"/>
        </w:rPr>
      </w:pPr>
      <w:r w:rsidRPr="000E56EE">
        <w:rPr>
          <w:rFonts w:ascii="Times New Roman" w:hAnsi="Times New Roman"/>
          <w:color w:val="000000"/>
          <w:sz w:val="24"/>
          <w:szCs w:val="24"/>
        </w:rPr>
        <w:t xml:space="preserve">Процес  3 Европейска сметна палата и служби на ЕК – контролни органи на ниво ЕС;    </w:t>
      </w:r>
    </w:p>
    <w:p w:rsidR="009E22AA" w:rsidRPr="000E56EE" w:rsidRDefault="009E22AA" w:rsidP="009E22AA">
      <w:pPr>
        <w:pStyle w:val="bold1"/>
        <w:spacing w:before="120"/>
        <w:rPr>
          <w:spacing w:val="0"/>
          <w:u w:val="single"/>
        </w:rPr>
      </w:pPr>
      <w:bookmarkStart w:id="207" w:name="_Toc115970618"/>
      <w:bookmarkStart w:id="208" w:name="_Toc116798146"/>
      <w:bookmarkStart w:id="209" w:name="_Toc264368344"/>
      <w:r w:rsidRPr="000E56EE">
        <w:rPr>
          <w:spacing w:val="0"/>
          <w:u w:val="single"/>
        </w:rPr>
        <w:t xml:space="preserve">Макро-процес: </w:t>
      </w:r>
      <w:bookmarkEnd w:id="207"/>
      <w:bookmarkEnd w:id="208"/>
      <w:bookmarkEnd w:id="209"/>
      <w:r>
        <w:rPr>
          <w:spacing w:val="0"/>
          <w:u w:val="single"/>
        </w:rPr>
        <w:t>Комуникация и видимост</w:t>
      </w:r>
    </w:p>
    <w:p w:rsidR="009E22AA" w:rsidRPr="000E56EE" w:rsidRDefault="009E22AA" w:rsidP="00231ED3">
      <w:pPr>
        <w:numPr>
          <w:ilvl w:val="0"/>
          <w:numId w:val="3"/>
        </w:numPr>
        <w:spacing w:after="0" w:line="240" w:lineRule="auto"/>
        <w:jc w:val="both"/>
        <w:rPr>
          <w:rFonts w:ascii="Times New Roman" w:hAnsi="Times New Roman"/>
          <w:color w:val="000000"/>
          <w:sz w:val="24"/>
          <w:szCs w:val="24"/>
        </w:rPr>
      </w:pPr>
      <w:bookmarkStart w:id="210" w:name="_Toc115970620"/>
      <w:bookmarkStart w:id="211" w:name="_Toc116798148"/>
      <w:r w:rsidRPr="000E56EE">
        <w:rPr>
          <w:rFonts w:ascii="Times New Roman" w:hAnsi="Times New Roman"/>
          <w:color w:val="000000"/>
          <w:sz w:val="24"/>
          <w:szCs w:val="24"/>
        </w:rPr>
        <w:t xml:space="preserve">Процес 1 Изпълнение на дейностите по </w:t>
      </w:r>
      <w:r>
        <w:rPr>
          <w:rFonts w:ascii="Times New Roman" w:hAnsi="Times New Roman"/>
          <w:color w:val="000000"/>
          <w:sz w:val="24"/>
          <w:szCs w:val="24"/>
        </w:rPr>
        <w:t>комуникация и видимост</w:t>
      </w:r>
      <w:r w:rsidRPr="000E56EE">
        <w:rPr>
          <w:rFonts w:ascii="Times New Roman" w:hAnsi="Times New Roman"/>
          <w:color w:val="000000"/>
          <w:sz w:val="24"/>
          <w:szCs w:val="24"/>
        </w:rPr>
        <w:t xml:space="preserve"> на национално ниво под координацията на Централния информационния офис относно реализацията на Националната комуникационна стратегия;</w:t>
      </w:r>
    </w:p>
    <w:p w:rsidR="009E22AA" w:rsidRPr="000E56EE" w:rsidRDefault="009E22AA" w:rsidP="00231ED3">
      <w:pPr>
        <w:pStyle w:val="PMnumeric"/>
        <w:numPr>
          <w:ilvl w:val="0"/>
          <w:numId w:val="3"/>
        </w:numPr>
        <w:spacing w:before="0"/>
        <w:rPr>
          <w:color w:val="000000"/>
          <w:spacing w:val="0"/>
        </w:rPr>
      </w:pPr>
      <w:r w:rsidRPr="000E56EE">
        <w:rPr>
          <w:color w:val="000000"/>
          <w:spacing w:val="0"/>
        </w:rPr>
        <w:t xml:space="preserve">Процес 2 Изпълнение на дейностите по информация и публичност на ниво </w:t>
      </w:r>
      <w:r>
        <w:rPr>
          <w:color w:val="000000"/>
          <w:spacing w:val="0"/>
        </w:rPr>
        <w:t>ПТС</w:t>
      </w:r>
      <w:r w:rsidRPr="000E56EE">
        <w:rPr>
          <w:color w:val="000000"/>
          <w:spacing w:val="0"/>
        </w:rPr>
        <w:t xml:space="preserve"> в съответствие Националната комуникационна стратегия;</w:t>
      </w:r>
    </w:p>
    <w:p w:rsidR="009E22AA" w:rsidRPr="000E56EE" w:rsidRDefault="009E22AA" w:rsidP="009E22AA">
      <w:pPr>
        <w:pStyle w:val="bold1"/>
        <w:spacing w:before="120"/>
        <w:rPr>
          <w:spacing w:val="0"/>
          <w:u w:val="single"/>
        </w:rPr>
      </w:pPr>
      <w:bookmarkStart w:id="212" w:name="_Toc264368345"/>
      <w:r w:rsidRPr="000E56EE">
        <w:rPr>
          <w:spacing w:val="0"/>
          <w:u w:val="single"/>
        </w:rPr>
        <w:t xml:space="preserve">Макро-процес: </w:t>
      </w:r>
      <w:bookmarkEnd w:id="210"/>
      <w:bookmarkEnd w:id="211"/>
      <w:r w:rsidRPr="000E56EE">
        <w:rPr>
          <w:spacing w:val="0"/>
          <w:u w:val="single"/>
        </w:rPr>
        <w:t>Управление на човешките ресурси</w:t>
      </w:r>
      <w:bookmarkEnd w:id="212"/>
    </w:p>
    <w:p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1 Идентифициране, планиране и изпълнение на дейности по набиране на персонал във връзка с идентифицираните организационни нужди;       </w:t>
      </w:r>
    </w:p>
    <w:p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2 Идентифициране, планиране и изпълнение на обучения;       </w:t>
      </w:r>
    </w:p>
    <w:p w:rsidR="009E22AA" w:rsidRPr="000E56EE" w:rsidRDefault="009E22AA" w:rsidP="00231ED3">
      <w:pPr>
        <w:pStyle w:val="PMnumeric"/>
        <w:numPr>
          <w:ilvl w:val="0"/>
          <w:numId w:val="4"/>
        </w:numPr>
        <w:spacing w:before="0"/>
        <w:rPr>
          <w:color w:val="000000"/>
          <w:spacing w:val="0"/>
        </w:rPr>
      </w:pPr>
      <w:r w:rsidRPr="000E56EE">
        <w:rPr>
          <w:color w:val="000000"/>
          <w:spacing w:val="0"/>
        </w:rPr>
        <w:t>Процес 3 Системи за оценка на планиране и управление работата на персонала;</w:t>
      </w:r>
    </w:p>
    <w:p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4 Анализ на административния капацитет на конкретните бенефициенти по </w:t>
      </w:r>
      <w:r>
        <w:rPr>
          <w:color w:val="000000"/>
          <w:spacing w:val="0"/>
        </w:rPr>
        <w:t>ПТС</w:t>
      </w:r>
      <w:r w:rsidRPr="000E56EE">
        <w:rPr>
          <w:color w:val="000000"/>
          <w:spacing w:val="0"/>
        </w:rPr>
        <w:t xml:space="preserve">   </w:t>
      </w:r>
      <w:bookmarkEnd w:id="192"/>
      <w:bookmarkEnd w:id="193"/>
    </w:p>
    <w:p w:rsidR="009E22AA" w:rsidRPr="000E56EE" w:rsidRDefault="009E22AA" w:rsidP="00231ED3">
      <w:pPr>
        <w:pStyle w:val="SUK3"/>
        <w:numPr>
          <w:ilvl w:val="3"/>
          <w:numId w:val="7"/>
        </w:numPr>
        <w:tabs>
          <w:tab w:val="left" w:pos="993"/>
        </w:tabs>
        <w:spacing w:after="0"/>
        <w:ind w:left="567" w:hanging="646"/>
        <w:rPr>
          <w:rFonts w:ascii="Times New Roman" w:hAnsi="Times New Roman"/>
          <w:spacing w:val="0"/>
          <w:lang w:eastAsia="bg-BG"/>
        </w:rPr>
      </w:pPr>
      <w:bookmarkStart w:id="213" w:name="_Toc139967801"/>
      <w:bookmarkStart w:id="214" w:name="_Toc194486797"/>
      <w:r w:rsidRPr="000E56EE">
        <w:rPr>
          <w:rFonts w:ascii="Times New Roman" w:hAnsi="Times New Roman"/>
          <w:spacing w:val="0"/>
        </w:rPr>
        <w:t>Функции</w:t>
      </w:r>
      <w:r w:rsidRPr="000E56EE">
        <w:rPr>
          <w:rFonts w:ascii="Times New Roman" w:hAnsi="Times New Roman"/>
          <w:spacing w:val="0"/>
          <w:lang w:eastAsia="bg-BG"/>
        </w:rPr>
        <w:t xml:space="preserve"> на конкретните бенефициенти по </w:t>
      </w:r>
      <w:r>
        <w:rPr>
          <w:rFonts w:ascii="Times New Roman" w:hAnsi="Times New Roman"/>
          <w:spacing w:val="0"/>
          <w:lang w:eastAsia="bg-BG"/>
        </w:rPr>
        <w:t>ПТС</w:t>
      </w:r>
      <w:bookmarkEnd w:id="213"/>
      <w:bookmarkEnd w:id="214"/>
    </w:p>
    <w:p w:rsidR="009E22AA" w:rsidRPr="00E21E41" w:rsidRDefault="009E22AA" w:rsidP="009E22AA">
      <w:pPr>
        <w:shd w:val="clear" w:color="auto" w:fill="FFFFFF"/>
        <w:spacing w:after="0" w:line="240" w:lineRule="auto"/>
        <w:ind w:right="141"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lastRenderedPageBreak/>
        <w:t xml:space="preserve">Бенефициенти по програмата са Национална компания „Железопътна инфраструктура”, Агенция „Пътна инфраструктура”, Изпълнителна агенция „Проучване и  поддържане на река Дунав”, Държавно предприятие „Пристанищна инфраструктура”, Изпълнителна агенция „Морска администрация” и УО на </w:t>
      </w:r>
      <w:r>
        <w:rPr>
          <w:rFonts w:ascii="Times New Roman" w:hAnsi="Times New Roman"/>
          <w:color w:val="000000"/>
          <w:sz w:val="24"/>
          <w:szCs w:val="24"/>
          <w:lang w:eastAsia="pl-PL"/>
        </w:rPr>
        <w:t>ПТС</w:t>
      </w:r>
      <w:r w:rsidRPr="000E56EE">
        <w:rPr>
          <w:rFonts w:ascii="Times New Roman" w:hAnsi="Times New Roman"/>
          <w:color w:val="000000"/>
          <w:sz w:val="24"/>
          <w:szCs w:val="24"/>
          <w:lang w:eastAsia="pl-PL"/>
        </w:rPr>
        <w:t xml:space="preserve">. Бенефициентите инициират и изпълняват индивидуалните проекти, допустими за финансиране по </w:t>
      </w:r>
      <w:r>
        <w:rPr>
          <w:rFonts w:ascii="Times New Roman" w:hAnsi="Times New Roman"/>
          <w:color w:val="000000"/>
          <w:sz w:val="24"/>
          <w:szCs w:val="24"/>
          <w:lang w:eastAsia="pl-PL"/>
        </w:rPr>
        <w:t>ПТС</w:t>
      </w:r>
      <w:r w:rsidRPr="000E56EE">
        <w:rPr>
          <w:rFonts w:ascii="Times New Roman" w:hAnsi="Times New Roman"/>
          <w:color w:val="000000"/>
          <w:sz w:val="24"/>
          <w:szCs w:val="24"/>
          <w:lang w:eastAsia="pl-PL"/>
        </w:rPr>
        <w:t xml:space="preserve"> и получават публични средства за изпълнението им. Те също така, имат правото да бъдат информирани за обхвата на подкрепа на ЕФРР и КФ, времевите ограничения за изпълнение на проекти, и финансовата и друга информация. Тези изисквания са заложени в Насоките </w:t>
      </w:r>
      <w:r>
        <w:rPr>
          <w:rFonts w:ascii="Times New Roman" w:hAnsi="Times New Roman"/>
          <w:color w:val="000000"/>
          <w:sz w:val="24"/>
          <w:szCs w:val="24"/>
          <w:lang w:eastAsia="pl-PL"/>
        </w:rPr>
        <w:t>по ПТС</w:t>
      </w:r>
      <w:r w:rsidRPr="000E56EE">
        <w:rPr>
          <w:rFonts w:ascii="Times New Roman" w:hAnsi="Times New Roman"/>
          <w:color w:val="000000"/>
          <w:sz w:val="24"/>
          <w:szCs w:val="24"/>
          <w:lang w:eastAsia="pl-PL"/>
        </w:rPr>
        <w:t>,</w:t>
      </w:r>
      <w:r w:rsidRPr="000B52A0">
        <w:rPr>
          <w:rFonts w:ascii="Times New Roman" w:hAnsi="Times New Roman"/>
          <w:color w:val="000000"/>
          <w:sz w:val="24"/>
          <w:szCs w:val="24"/>
          <w:lang w:eastAsia="pl-PL"/>
        </w:rPr>
        <w:t xml:space="preserve"> </w:t>
      </w:r>
      <w:r w:rsidRPr="00E21E41">
        <w:rPr>
          <w:rFonts w:ascii="Times New Roman" w:hAnsi="Times New Roman"/>
          <w:color w:val="000000"/>
          <w:sz w:val="24"/>
          <w:szCs w:val="24"/>
          <w:lang w:eastAsia="pl-PL"/>
        </w:rPr>
        <w:t xml:space="preserve">публикувани на интернет страницата на </w:t>
      </w:r>
      <w:r>
        <w:rPr>
          <w:rFonts w:ascii="Times New Roman" w:hAnsi="Times New Roman"/>
          <w:color w:val="000000"/>
          <w:sz w:val="24"/>
          <w:szCs w:val="24"/>
          <w:lang w:eastAsia="pl-PL"/>
        </w:rPr>
        <w:t>ПТС</w:t>
      </w:r>
      <w:r w:rsidRPr="00E21E41">
        <w:rPr>
          <w:rFonts w:ascii="Times New Roman" w:hAnsi="Times New Roman"/>
          <w:color w:val="000000"/>
          <w:sz w:val="24"/>
          <w:szCs w:val="24"/>
          <w:lang w:eastAsia="pl-PL"/>
        </w:rPr>
        <w:t xml:space="preserve"> </w:t>
      </w:r>
      <w:hyperlink r:id="rId29" w:history="1">
        <w:r>
          <w:rPr>
            <w:rFonts w:ascii="Times New Roman" w:hAnsi="Times New Roman"/>
            <w:color w:val="0000FF"/>
            <w:sz w:val="24"/>
            <w:szCs w:val="24"/>
            <w:u w:val="single"/>
            <w:lang w:eastAsia="pl-PL"/>
          </w:rPr>
          <w:t>www.eufunds.bg</w:t>
        </w:r>
      </w:hyperlink>
      <w:r w:rsidRPr="00E21E41">
        <w:rPr>
          <w:rFonts w:ascii="Times New Roman" w:hAnsi="Times New Roman"/>
          <w:color w:val="000000"/>
          <w:sz w:val="24"/>
          <w:szCs w:val="24"/>
          <w:lang w:eastAsia="pl-PL"/>
        </w:rPr>
        <w:t xml:space="preserve">, а когато проектите са одобрени са подробно описани в документите за предоставяне на финансовата подкрепа. УО на </w:t>
      </w:r>
      <w:r>
        <w:rPr>
          <w:rFonts w:ascii="Times New Roman" w:hAnsi="Times New Roman"/>
          <w:color w:val="000000"/>
          <w:sz w:val="24"/>
          <w:szCs w:val="24"/>
          <w:lang w:eastAsia="pl-PL"/>
        </w:rPr>
        <w:t>ПТС</w:t>
      </w:r>
      <w:r w:rsidRPr="00E21E41">
        <w:rPr>
          <w:rFonts w:ascii="Times New Roman" w:hAnsi="Times New Roman"/>
          <w:color w:val="000000"/>
          <w:sz w:val="24"/>
          <w:szCs w:val="24"/>
          <w:lang w:eastAsia="pl-PL"/>
        </w:rPr>
        <w:t xml:space="preserve"> изпълнява ролята си по отношение на Европейските фондове </w:t>
      </w:r>
      <w:r>
        <w:rPr>
          <w:rFonts w:ascii="Times New Roman" w:hAnsi="Times New Roman"/>
          <w:color w:val="000000"/>
          <w:sz w:val="24"/>
          <w:szCs w:val="24"/>
          <w:lang w:eastAsia="pl-PL"/>
        </w:rPr>
        <w:t xml:space="preserve">за споделено управление </w:t>
      </w:r>
      <w:r w:rsidRPr="00E21E41">
        <w:rPr>
          <w:rFonts w:ascii="Times New Roman" w:hAnsi="Times New Roman"/>
          <w:color w:val="000000"/>
          <w:sz w:val="24"/>
          <w:szCs w:val="24"/>
          <w:lang w:eastAsia="pl-PL"/>
        </w:rPr>
        <w:t>с цел да намалят административната тежест за бенефициентите.</w:t>
      </w:r>
    </w:p>
    <w:p w:rsidR="009E22AA" w:rsidRPr="000147B6" w:rsidRDefault="009E22AA" w:rsidP="009E22AA">
      <w:pPr>
        <w:shd w:val="clear" w:color="auto" w:fill="FFFFFF"/>
        <w:spacing w:after="0" w:line="240" w:lineRule="auto"/>
        <w:ind w:right="141" w:firstLine="851"/>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В случай на одобрен</w:t>
      </w:r>
      <w:r w:rsidRPr="000147B6">
        <w:rPr>
          <w:rFonts w:ascii="Times New Roman" w:hAnsi="Times New Roman"/>
          <w:color w:val="000000"/>
          <w:sz w:val="24"/>
          <w:szCs w:val="24"/>
          <w:lang w:eastAsia="pl-PL"/>
        </w:rPr>
        <w:t xml:space="preserve">ие на финансова помощ за изпълнение на проект по </w:t>
      </w:r>
      <w:r>
        <w:rPr>
          <w:rFonts w:ascii="Times New Roman" w:hAnsi="Times New Roman"/>
          <w:color w:val="000000"/>
          <w:sz w:val="24"/>
          <w:szCs w:val="24"/>
          <w:lang w:eastAsia="pl-PL"/>
        </w:rPr>
        <w:t>ПТС</w:t>
      </w:r>
      <w:r w:rsidRPr="000147B6">
        <w:rPr>
          <w:rFonts w:ascii="Times New Roman" w:hAnsi="Times New Roman"/>
          <w:color w:val="000000"/>
          <w:sz w:val="24"/>
          <w:szCs w:val="24"/>
          <w:lang w:eastAsia="pl-PL"/>
        </w:rPr>
        <w:t xml:space="preserve">, бенефициентите са отговорни основно: </w:t>
      </w:r>
    </w:p>
    <w:p w:rsidR="009E22AA" w:rsidRPr="00E21E41"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0147B6">
        <w:rPr>
          <w:rFonts w:ascii="Times New Roman" w:hAnsi="Times New Roman"/>
          <w:sz w:val="24"/>
          <w:szCs w:val="24"/>
          <w:lang w:eastAsia="pl-PL"/>
        </w:rPr>
        <w:t>- за подготовката на проектите (включително изготвянето на пред-инвестиционни проучвания, анализ на въздействието върху околната среда (ОВОС/ЕО), технически, геоложки и археологически проучвания, подробни устройствени планове, идейни/работни проекти, анализ за разходите и ползите, документацията за възлагане на обществена поръчка за избор на изпълнител, провеждане на процедури за възлагане на обществени поръчки и с</w:t>
      </w:r>
      <w:r w:rsidRPr="005A4C51">
        <w:rPr>
          <w:rFonts w:ascii="Times New Roman" w:hAnsi="Times New Roman"/>
          <w:sz w:val="24"/>
          <w:szCs w:val="24"/>
          <w:lang w:eastAsia="pl-PL"/>
        </w:rPr>
        <w:t>ъгласуването на всички разработки по проекта със съответните компетентни органи</w:t>
      </w:r>
      <w:r w:rsidRPr="000B52A0">
        <w:rPr>
          <w:rFonts w:ascii="Times New Roman" w:hAnsi="Times New Roman"/>
          <w:sz w:val="24"/>
          <w:szCs w:val="24"/>
          <w:lang w:eastAsia="pl-PL"/>
        </w:rPr>
        <w:t>)</w:t>
      </w:r>
      <w:r w:rsidRPr="00E21E41">
        <w:rPr>
          <w:rFonts w:ascii="Times New Roman" w:hAnsi="Times New Roman"/>
          <w:sz w:val="24"/>
          <w:szCs w:val="24"/>
          <w:lang w:eastAsia="pl-PL"/>
        </w:rPr>
        <w:t>;</w:t>
      </w: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E21E41">
        <w:rPr>
          <w:rFonts w:ascii="Times New Roman" w:hAnsi="Times New Roman"/>
          <w:sz w:val="24"/>
          <w:szCs w:val="24"/>
          <w:lang w:eastAsia="pl-PL"/>
        </w:rPr>
        <w:t xml:space="preserve">- за изпълнението на одобрените проекти, съфинансирани от </w:t>
      </w:r>
      <w:r>
        <w:rPr>
          <w:rFonts w:ascii="Times New Roman" w:hAnsi="Times New Roman"/>
          <w:sz w:val="24"/>
          <w:szCs w:val="24"/>
          <w:lang w:eastAsia="pl-PL"/>
        </w:rPr>
        <w:t>ЕФСУ</w:t>
      </w:r>
      <w:r w:rsidRPr="00E21E41">
        <w:rPr>
          <w:rFonts w:ascii="Times New Roman" w:hAnsi="Times New Roman"/>
          <w:sz w:val="24"/>
          <w:szCs w:val="24"/>
          <w:lang w:eastAsia="pl-PL"/>
        </w:rPr>
        <w:t xml:space="preserve">, съгласно </w:t>
      </w:r>
      <w:r w:rsidRPr="0078536F">
        <w:rPr>
          <w:rFonts w:ascii="Times New Roman" w:hAnsi="Times New Roman"/>
          <w:sz w:val="24"/>
          <w:szCs w:val="24"/>
          <w:lang w:eastAsia="pl-PL"/>
        </w:rPr>
        <w:t xml:space="preserve">сключен договор/издадена заповед за отпускане на БФП, приложимото европейско и национално законодателство и правилата на програмата; </w:t>
      </w: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78536F">
        <w:rPr>
          <w:rFonts w:ascii="Times New Roman" w:hAnsi="Times New Roman"/>
          <w:sz w:val="24"/>
          <w:szCs w:val="24"/>
          <w:lang w:eastAsia="pl-PL"/>
        </w:rPr>
        <w:t xml:space="preserve">- за потвърждаването на разходите за доставка на стоки и/или извършени строителни работи и/или предоставяне на услуги по проекта въз основа на фактури и/или други документи с равносилна доказателствена стойност; </w:t>
      </w: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78536F">
        <w:rPr>
          <w:rFonts w:ascii="Times New Roman" w:hAnsi="Times New Roman"/>
          <w:sz w:val="24"/>
          <w:szCs w:val="24"/>
          <w:lang w:eastAsia="pl-PL"/>
        </w:rPr>
        <w:t xml:space="preserve">- преди плащане да извършват проверки на документите представени от изпълнителите по договори в рамките на проекта и проверки на мястото на проекта за удостоверяване извършването на заявените за плащане дейности.  </w:t>
      </w:r>
    </w:p>
    <w:p w:rsidR="009E22AA" w:rsidRPr="0078536F" w:rsidRDefault="009E22AA" w:rsidP="009E22AA">
      <w:pPr>
        <w:pStyle w:val="bold1"/>
        <w:rPr>
          <w:b w:val="0"/>
          <w:i/>
          <w:spacing w:val="0"/>
        </w:rPr>
      </w:pP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bg-BG"/>
        </w:rPr>
      </w:pPr>
      <w:r w:rsidRPr="0078536F">
        <w:rPr>
          <w:rFonts w:ascii="Times New Roman" w:hAnsi="Times New Roman"/>
          <w:sz w:val="24"/>
          <w:szCs w:val="24"/>
          <w:lang w:eastAsia="bg-BG"/>
        </w:rPr>
        <w:t>Част от Насоките по ПТС са и Условията за изпълнение на одобрени проекти, съдържащи основни правила за управление, изпълнение, наблюдение и контрол на проекти/операции, финансирани от ПТС.</w:t>
      </w:r>
    </w:p>
    <w:p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p>
    <w:p w:rsidR="002F41EE" w:rsidRPr="0078536F" w:rsidRDefault="002F41EE" w:rsidP="002F41EE">
      <w:pPr>
        <w:numPr>
          <w:ilvl w:val="0"/>
          <w:numId w:val="7"/>
        </w:num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hanging="572"/>
        <w:outlineLvl w:val="0"/>
        <w:rPr>
          <w:rFonts w:ascii="Times New Roman" w:hAnsi="Times New Roman"/>
          <w:b/>
          <w:color w:val="000000"/>
          <w:sz w:val="24"/>
          <w:szCs w:val="24"/>
          <w:lang w:eastAsia="pl-PL"/>
        </w:rPr>
      </w:pPr>
      <w:bookmarkStart w:id="215" w:name="_Toc479775543"/>
      <w:bookmarkStart w:id="216" w:name="_Toc140150161"/>
      <w:bookmarkStart w:id="217" w:name="_Toc194486798"/>
      <w:r w:rsidRPr="0078536F">
        <w:rPr>
          <w:rFonts w:ascii="Times New Roman" w:hAnsi="Times New Roman"/>
          <w:b/>
          <w:color w:val="000000"/>
          <w:sz w:val="24"/>
          <w:szCs w:val="24"/>
          <w:lang w:eastAsia="pl-PL"/>
        </w:rPr>
        <w:t>ЦЕЛ, СЪЩНОСТ И ПРОМЯНА НА ПРОЦЕДУРНИЯ НАРЪЧНИК</w:t>
      </w:r>
      <w:bookmarkEnd w:id="215"/>
      <w:bookmarkEnd w:id="216"/>
      <w:bookmarkEnd w:id="217"/>
    </w:p>
    <w:p w:rsidR="002F41EE" w:rsidRPr="0078536F" w:rsidRDefault="002F41EE" w:rsidP="002F41EE">
      <w:pPr>
        <w:pStyle w:val="SUK2"/>
        <w:rPr>
          <w:rFonts w:ascii="Times New Roman" w:hAnsi="Times New Roman"/>
        </w:rPr>
      </w:pPr>
      <w:r w:rsidRPr="0078536F">
        <w:rPr>
          <w:rFonts w:ascii="Times New Roman" w:hAnsi="Times New Roman"/>
        </w:rPr>
        <w:t xml:space="preserve"> </w:t>
      </w:r>
      <w:bookmarkStart w:id="218" w:name="_Toc479775544"/>
      <w:bookmarkStart w:id="219" w:name="_Toc140150162"/>
      <w:bookmarkStart w:id="220" w:name="_Toc194486799"/>
      <w:r w:rsidRPr="0078536F">
        <w:rPr>
          <w:rFonts w:ascii="Times New Roman" w:hAnsi="Times New Roman"/>
        </w:rPr>
        <w:t>Цел и същност на процедурния наръчник</w:t>
      </w:r>
      <w:bookmarkEnd w:id="218"/>
      <w:bookmarkEnd w:id="219"/>
      <w:bookmarkEnd w:id="220"/>
    </w:p>
    <w:p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 xml:space="preserve">Целта на настоящия Процедурен наръчник за управление и изпълнение на  </w:t>
      </w:r>
      <w:r w:rsidR="0078536F" w:rsidRPr="0078536F">
        <w:rPr>
          <w:rFonts w:ascii="Times New Roman" w:hAnsi="Times New Roman"/>
          <w:sz w:val="24"/>
          <w:szCs w:val="24"/>
        </w:rPr>
        <w:t xml:space="preserve">Програма </w:t>
      </w:r>
      <w:r w:rsidRPr="0078536F">
        <w:rPr>
          <w:rFonts w:ascii="Times New Roman" w:hAnsi="Times New Roman"/>
          <w:sz w:val="24"/>
          <w:szCs w:val="24"/>
        </w:rPr>
        <w:t>„Транспорт</w:t>
      </w:r>
      <w:r w:rsidR="0078536F" w:rsidRPr="0078536F">
        <w:rPr>
          <w:rFonts w:ascii="Times New Roman" w:hAnsi="Times New Roman"/>
          <w:sz w:val="24"/>
          <w:szCs w:val="24"/>
        </w:rPr>
        <w:t>на свързаност“</w:t>
      </w:r>
      <w:r w:rsidRPr="0078536F">
        <w:rPr>
          <w:rFonts w:ascii="Times New Roman" w:hAnsi="Times New Roman"/>
          <w:sz w:val="24"/>
          <w:szCs w:val="24"/>
        </w:rPr>
        <w:t xml:space="preserve"> 2021-2027 г. (Процедурен наръчник) е да определи принципите, изискванията и процедурите за управление, изпълнение, контрол, наблюдение и оценка на ПТС за периода 2021-2027 г. Наръчникът е изготвен от дирекция „Координация на програми и проекти” -УО на ПТС и е насочен към различни звена в рамките на УО, както и към бенефициентите и други заинтересовани страни.</w:t>
      </w:r>
    </w:p>
    <w:p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lastRenderedPageBreak/>
        <w:t>Процедурният наръчник описва институционалната организация, включително структурата и отговорностите на УО на ПТС, отговорностите на различните отдели в рамките на УО, взаимоотношенията на УО на ПТС с други звена, ангажирани с управлението и изпълнението на Европейските фондове</w:t>
      </w:r>
      <w:r w:rsidR="0078536F" w:rsidRPr="0078536F">
        <w:rPr>
          <w:rFonts w:ascii="Times New Roman" w:hAnsi="Times New Roman"/>
          <w:sz w:val="24"/>
          <w:szCs w:val="24"/>
        </w:rPr>
        <w:t xml:space="preserve"> за споделено управление</w:t>
      </w:r>
      <w:r w:rsidRPr="0078536F">
        <w:rPr>
          <w:rFonts w:ascii="Times New Roman" w:hAnsi="Times New Roman"/>
          <w:sz w:val="24"/>
          <w:szCs w:val="24"/>
        </w:rPr>
        <w:t>.</w:t>
      </w:r>
    </w:p>
    <w:p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Този Процедурен наръчник допринася за по-добро разбиране на регламентите на ЕК и процедурите на публичната администрация, ангажирана в процеса на управление, изпълнение, контрол, наблюдение и оценка на ПТС. Процедурният наръчник спомага да се идентифицират важните връзки между регламентите и да се разяснят специфични процедури, приети от Комисията за да се постигне съответствие с изискванията на регламентите. Още повече, наръчникът също може да се използва за подпомагане обучаването на нови служители и да бъде източник на публична информация.</w:t>
      </w:r>
    </w:p>
    <w:p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Процедурният наръчник съдържа основните процедури за управление и контрол при работата с КФ и ЕФРР – програмиране, кандидатстване за финансиране, процедури за одобрение, изпълнение на проекти, обществени поръчки, и плащания, наблюдение и оценка, мерки за публичност, системи за управление и контрол.</w:t>
      </w:r>
    </w:p>
    <w:p w:rsidR="002F41EE" w:rsidRPr="0078536F" w:rsidRDefault="002F41EE" w:rsidP="0078536F">
      <w:pPr>
        <w:pStyle w:val="Normal1"/>
        <w:spacing w:before="0" w:beforeAutospacing="0" w:after="0" w:afterAutospacing="0"/>
        <w:jc w:val="both"/>
        <w:rPr>
          <w:color w:val="000000"/>
        </w:rPr>
      </w:pPr>
    </w:p>
    <w:p w:rsidR="002F41EE" w:rsidRPr="0078536F" w:rsidRDefault="002F41EE" w:rsidP="0078536F">
      <w:pPr>
        <w:pStyle w:val="SUK2"/>
        <w:shd w:val="clear" w:color="auto" w:fill="auto"/>
        <w:jc w:val="both"/>
        <w:rPr>
          <w:rFonts w:ascii="Times New Roman" w:hAnsi="Times New Roman"/>
        </w:rPr>
      </w:pPr>
      <w:bookmarkStart w:id="221" w:name="_Toc479775545"/>
      <w:bookmarkStart w:id="222" w:name="_Toc140150163"/>
      <w:bookmarkStart w:id="223" w:name="_Toc194486800"/>
      <w:r w:rsidRPr="0078536F">
        <w:rPr>
          <w:rFonts w:ascii="Times New Roman" w:hAnsi="Times New Roman"/>
        </w:rPr>
        <w:t>Запознаване с Процедурния наръчник</w:t>
      </w:r>
      <w:bookmarkEnd w:id="221"/>
      <w:bookmarkEnd w:id="222"/>
      <w:bookmarkEnd w:id="223"/>
    </w:p>
    <w:p w:rsidR="002F41EE" w:rsidRPr="0078536F" w:rsidRDefault="002F41EE" w:rsidP="004C49F5">
      <w:pPr>
        <w:ind w:firstLine="567"/>
        <w:jc w:val="both"/>
        <w:rPr>
          <w:rFonts w:ascii="Times New Roman" w:hAnsi="Times New Roman"/>
          <w:sz w:val="24"/>
          <w:szCs w:val="24"/>
        </w:rPr>
      </w:pPr>
      <w:r w:rsidRPr="0078536F">
        <w:rPr>
          <w:rFonts w:ascii="Times New Roman" w:hAnsi="Times New Roman"/>
          <w:sz w:val="24"/>
          <w:szCs w:val="24"/>
        </w:rPr>
        <w:t>Като служители в Управляващия орган на Оперативна програма „Транспорт и транспортна инфраструктура” 2014 – 2020 г. всички служители от дирекция КПП следва в срок до 6 дни от утвърждаването на процедурния наръчник да се запознаят и да спазват установените процедури и правила в него и приложенията му. След като се запознае с наръчника всеки служител се разписва в декларация по образец (</w:t>
      </w:r>
      <w:hyperlink r:id="rId30" w:tooltip="Декларация за запознаване с процедурния наръчник" w:history="1">
        <w:r w:rsidRPr="0078536F">
          <w:rPr>
            <w:rFonts w:ascii="Times New Roman" w:hAnsi="Times New Roman"/>
            <w:i/>
            <w:color w:val="0000FF"/>
            <w:sz w:val="24"/>
            <w:szCs w:val="24"/>
            <w:u w:val="single"/>
            <w:lang w:eastAsia="bg-BG"/>
          </w:rPr>
          <w:t>Приложение № 1.01</w:t>
        </w:r>
      </w:hyperlink>
      <w:r w:rsidRPr="0078536F">
        <w:rPr>
          <w:rFonts w:ascii="Times New Roman" w:hAnsi="Times New Roman"/>
          <w:sz w:val="24"/>
          <w:szCs w:val="24"/>
        </w:rPr>
        <w:t xml:space="preserve">), която се съхранява в досие. </w:t>
      </w:r>
    </w:p>
    <w:p w:rsidR="002F41EE" w:rsidRPr="0078536F" w:rsidRDefault="002F41EE" w:rsidP="004C49F5">
      <w:pPr>
        <w:ind w:firstLine="567"/>
        <w:jc w:val="both"/>
        <w:rPr>
          <w:rFonts w:ascii="Times New Roman" w:hAnsi="Times New Roman"/>
          <w:sz w:val="24"/>
          <w:szCs w:val="24"/>
        </w:rPr>
      </w:pPr>
      <w:r w:rsidRPr="0078536F">
        <w:rPr>
          <w:rFonts w:ascii="Times New Roman" w:hAnsi="Times New Roman"/>
          <w:sz w:val="24"/>
          <w:szCs w:val="24"/>
        </w:rPr>
        <w:t>Всеки новопостъпил служител е длъжен да се запознае с актуалната версия на наръчника и да се подпише декларация по образец (</w:t>
      </w:r>
      <w:hyperlink r:id="rId31" w:tooltip="Декларация за запознаване с процедурния наръчник" w:history="1">
        <w:r w:rsidRPr="0078536F">
          <w:rPr>
            <w:rFonts w:ascii="Times New Roman" w:hAnsi="Times New Roman"/>
            <w:i/>
            <w:color w:val="0000FF"/>
            <w:sz w:val="24"/>
            <w:szCs w:val="24"/>
            <w:u w:val="single"/>
            <w:lang w:eastAsia="bg-BG"/>
          </w:rPr>
          <w:t>Приложение № 1.01</w:t>
        </w:r>
      </w:hyperlink>
      <w:r w:rsidRPr="0078536F">
        <w:rPr>
          <w:rFonts w:ascii="Times New Roman" w:hAnsi="Times New Roman"/>
          <w:sz w:val="24"/>
          <w:szCs w:val="24"/>
        </w:rPr>
        <w:t>) в срок от 15 работни дни от датата на назначаването.</w:t>
      </w:r>
      <w:r w:rsidR="00307717">
        <w:rPr>
          <w:rFonts w:ascii="Times New Roman" w:hAnsi="Times New Roman"/>
          <w:sz w:val="24"/>
          <w:szCs w:val="24"/>
        </w:rPr>
        <w:t xml:space="preserve"> Контрол по изпълнението на тази задача се изпълнява от началника на отдела.</w:t>
      </w:r>
    </w:p>
    <w:p w:rsidR="002F41EE" w:rsidRPr="0078536F" w:rsidRDefault="002F41EE" w:rsidP="0078536F">
      <w:pPr>
        <w:jc w:val="both"/>
        <w:rPr>
          <w:rFonts w:ascii="Times New Roman" w:hAnsi="Times New Roman"/>
          <w:sz w:val="24"/>
          <w:szCs w:val="24"/>
        </w:rPr>
      </w:pPr>
      <w:r w:rsidRPr="0078536F">
        <w:rPr>
          <w:rFonts w:ascii="Times New Roman" w:hAnsi="Times New Roman"/>
          <w:sz w:val="24"/>
          <w:szCs w:val="24"/>
        </w:rPr>
        <w:tab/>
        <w:t>В случай, че служител е декларирал, че се е запознал с актуалната версия на Процедурния наръчник, за под-вер</w:t>
      </w:r>
      <w:r w:rsidR="00307717">
        <w:rPr>
          <w:rFonts w:ascii="Times New Roman" w:hAnsi="Times New Roman"/>
          <w:sz w:val="24"/>
          <w:szCs w:val="24"/>
        </w:rPr>
        <w:t xml:space="preserve">сиите на тази версия, както и при </w:t>
      </w:r>
      <w:r w:rsidRPr="0078536F">
        <w:rPr>
          <w:rFonts w:ascii="Times New Roman" w:hAnsi="Times New Roman"/>
          <w:sz w:val="24"/>
          <w:szCs w:val="24"/>
        </w:rPr>
        <w:t xml:space="preserve">следваща версия не е необходимо да се подписва нова декларация. Съгласно текста на </w:t>
      </w:r>
      <w:hyperlink r:id="rId32" w:history="1">
        <w:r w:rsidRPr="0078536F">
          <w:rPr>
            <w:rStyle w:val="Hyperlink"/>
            <w:rFonts w:ascii="Times New Roman" w:hAnsi="Times New Roman"/>
            <w:sz w:val="24"/>
            <w:szCs w:val="24"/>
          </w:rPr>
          <w:t>Приложение</w:t>
        </w:r>
      </w:hyperlink>
      <w:r w:rsidRPr="0078536F">
        <w:rPr>
          <w:rFonts w:ascii="Times New Roman" w:hAnsi="Times New Roman"/>
          <w:i/>
          <w:color w:val="0000FF"/>
          <w:sz w:val="24"/>
          <w:szCs w:val="24"/>
          <w:u w:val="single"/>
          <w:lang w:eastAsia="bg-BG"/>
        </w:rPr>
        <w:t xml:space="preserve"> № 1.01</w:t>
      </w:r>
      <w:r w:rsidRPr="0078536F">
        <w:rPr>
          <w:rFonts w:ascii="Times New Roman" w:hAnsi="Times New Roman"/>
          <w:sz w:val="24"/>
          <w:szCs w:val="24"/>
        </w:rPr>
        <w:t xml:space="preserve"> служителите поемат задължението предварително да се запознаят и с под-версиите на съответната версия. Предвид, че промените в под-версиите са или директна промяна на текстове и приложения, приложени към доклада за промяна или незначителни изменения, служителите следа да се запознаят с нея в срок до 2 работни дни.   </w:t>
      </w:r>
    </w:p>
    <w:p w:rsidR="002F41EE" w:rsidRPr="0078536F" w:rsidRDefault="002F41EE" w:rsidP="0078536F">
      <w:pPr>
        <w:jc w:val="both"/>
        <w:rPr>
          <w:rFonts w:ascii="Times New Roman" w:hAnsi="Times New Roman"/>
          <w:sz w:val="24"/>
          <w:szCs w:val="24"/>
        </w:rPr>
      </w:pPr>
      <w:r w:rsidRPr="0078536F">
        <w:rPr>
          <w:rFonts w:ascii="Times New Roman" w:hAnsi="Times New Roman"/>
          <w:sz w:val="24"/>
          <w:szCs w:val="24"/>
        </w:rPr>
        <w:t>Служителите от дирекция КПП се уведомяват чрез електронна поща с посочен линк към електронната версия на утвърдения Процедурен наръчник.</w:t>
      </w:r>
    </w:p>
    <w:p w:rsidR="002F41EE" w:rsidRPr="0078536F" w:rsidRDefault="002F41EE" w:rsidP="00307717">
      <w:pPr>
        <w:jc w:val="both"/>
        <w:rPr>
          <w:rFonts w:ascii="Times New Roman" w:hAnsi="Times New Roman"/>
          <w:color w:val="000000"/>
          <w:sz w:val="24"/>
          <w:szCs w:val="24"/>
          <w:lang w:eastAsia="bg-BG"/>
        </w:rPr>
      </w:pPr>
      <w:r w:rsidRPr="0078536F">
        <w:rPr>
          <w:rFonts w:ascii="Times New Roman" w:hAnsi="Times New Roman"/>
          <w:sz w:val="24"/>
          <w:szCs w:val="24"/>
        </w:rPr>
        <w:lastRenderedPageBreak/>
        <w:t xml:space="preserve">Служител от отдел „Информация, публичност и техническа помощ”  на дирекция КПП публикува актуалната одобрена версия  на интернет страницата на ПТС </w:t>
      </w:r>
      <w:hyperlink r:id="rId33" w:history="1">
        <w:r w:rsidRPr="0078536F">
          <w:rPr>
            <w:rStyle w:val="Hyperlink"/>
            <w:rFonts w:ascii="Times New Roman" w:hAnsi="Times New Roman"/>
            <w:sz w:val="24"/>
            <w:szCs w:val="24"/>
          </w:rPr>
          <w:t>www.</w:t>
        </w:r>
        <w:r w:rsidRPr="0078536F">
          <w:rPr>
            <w:rStyle w:val="Hyperlink"/>
            <w:rFonts w:ascii="Times New Roman" w:hAnsi="Times New Roman"/>
            <w:sz w:val="24"/>
            <w:szCs w:val="24"/>
            <w:lang w:val="en-US"/>
          </w:rPr>
          <w:t>eufunds</w:t>
        </w:r>
        <w:r w:rsidRPr="0078536F">
          <w:rPr>
            <w:rStyle w:val="Hyperlink"/>
            <w:rFonts w:ascii="Times New Roman" w:hAnsi="Times New Roman"/>
            <w:sz w:val="24"/>
            <w:szCs w:val="24"/>
          </w:rPr>
          <w:t>.bg</w:t>
        </w:r>
      </w:hyperlink>
      <w:r w:rsidRPr="0078536F">
        <w:rPr>
          <w:rFonts w:ascii="Times New Roman" w:hAnsi="Times New Roman"/>
          <w:sz w:val="24"/>
          <w:szCs w:val="24"/>
        </w:rPr>
        <w:t xml:space="preserve"> в срок до 5 работни дни от датата на утвърждаването му.</w:t>
      </w:r>
    </w:p>
    <w:p w:rsidR="002F41EE" w:rsidRPr="0078536F" w:rsidRDefault="002F41EE" w:rsidP="00307717">
      <w:pPr>
        <w:jc w:val="both"/>
        <w:rPr>
          <w:rFonts w:ascii="Times New Roman" w:hAnsi="Times New Roman"/>
          <w:color w:val="000000"/>
          <w:sz w:val="24"/>
          <w:szCs w:val="24"/>
          <w:lang w:eastAsia="bg-BG"/>
        </w:rPr>
      </w:pPr>
      <w:r w:rsidRPr="0078536F">
        <w:rPr>
          <w:rFonts w:ascii="Times New Roman" w:hAnsi="Times New Roman"/>
          <w:color w:val="000000"/>
          <w:sz w:val="24"/>
          <w:szCs w:val="24"/>
          <w:lang w:eastAsia="bg-BG"/>
        </w:rPr>
        <w:t xml:space="preserve">Всеки може да се запознае с Процедурния наръчник, който се намира на интернет страницата на ПТС </w:t>
      </w:r>
      <w:hyperlink r:id="rId34" w:history="1">
        <w:r w:rsidRPr="0078536F">
          <w:rPr>
            <w:rStyle w:val="Hyperlink"/>
            <w:rFonts w:ascii="Times New Roman" w:hAnsi="Times New Roman"/>
            <w:sz w:val="24"/>
            <w:szCs w:val="24"/>
          </w:rPr>
          <w:t>www.</w:t>
        </w:r>
        <w:r w:rsidRPr="0078536F">
          <w:rPr>
            <w:rStyle w:val="Hyperlink"/>
            <w:rFonts w:ascii="Times New Roman" w:hAnsi="Times New Roman"/>
            <w:sz w:val="24"/>
            <w:szCs w:val="24"/>
            <w:lang w:val="en-US"/>
          </w:rPr>
          <w:t>eufunds</w:t>
        </w:r>
        <w:r w:rsidRPr="0078536F">
          <w:rPr>
            <w:rStyle w:val="Hyperlink"/>
            <w:rFonts w:ascii="Times New Roman" w:hAnsi="Times New Roman"/>
            <w:sz w:val="24"/>
            <w:szCs w:val="24"/>
          </w:rPr>
          <w:t>.bg</w:t>
        </w:r>
      </w:hyperlink>
      <w:r w:rsidRPr="0078536F">
        <w:rPr>
          <w:rFonts w:ascii="Times New Roman" w:hAnsi="Times New Roman"/>
          <w:color w:val="000000"/>
          <w:sz w:val="24"/>
          <w:szCs w:val="24"/>
          <w:lang w:eastAsia="bg-BG"/>
        </w:rPr>
        <w:t>.</w:t>
      </w:r>
    </w:p>
    <w:p w:rsidR="002F41EE" w:rsidRPr="00704959" w:rsidRDefault="002F41EE" w:rsidP="00307717">
      <w:pPr>
        <w:jc w:val="both"/>
        <w:rPr>
          <w:color w:val="000000"/>
          <w:lang w:eastAsia="bg-BG"/>
        </w:rPr>
      </w:pPr>
    </w:p>
    <w:p w:rsidR="002F41EE" w:rsidRPr="00307717" w:rsidRDefault="002F41EE" w:rsidP="00307717">
      <w:pPr>
        <w:pStyle w:val="SUK2"/>
        <w:shd w:val="clear" w:color="auto" w:fill="auto"/>
        <w:jc w:val="both"/>
        <w:rPr>
          <w:rFonts w:ascii="Times New Roman" w:hAnsi="Times New Roman"/>
        </w:rPr>
      </w:pPr>
      <w:bookmarkStart w:id="224" w:name="_Toc479775546"/>
      <w:bookmarkStart w:id="225" w:name="_Toc140150164"/>
      <w:bookmarkStart w:id="226" w:name="_Toc194486801"/>
      <w:r w:rsidRPr="00307717">
        <w:rPr>
          <w:rFonts w:ascii="Times New Roman" w:hAnsi="Times New Roman"/>
        </w:rPr>
        <w:t>Промяна на процедурния наръчник</w:t>
      </w:r>
      <w:bookmarkEnd w:id="224"/>
      <w:bookmarkEnd w:id="225"/>
      <w:bookmarkEnd w:id="226"/>
    </w:p>
    <w:p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 xml:space="preserve">Имайки предвид възможността от възникване на необходимост за промени в Процедурния наръчник за управление и изпълнение на ПТС, породени от различни фактори е необходимо следването на Процедура за промяна на Процедурния наръчник за управление и изпълнение на ПТС (Процедурен наръчник). Целта на процедурата е да установи реда за действие в УО на ПТС при изготвяне на нови и/или изменение, допълнение или отмяна на текстове в Процедурния наръчник и приложенията към него. </w:t>
      </w:r>
    </w:p>
    <w:p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Предложените промени за изменение, допълнение или създаване на нови текстове и приложения в наръчника, следва да бъдат съобразени и издържани  от гледна точка на законосъобразност, приложимост, целесъобразност, аргументираност, съгласуваност с други релевантни вътрешни документи, свързани с управлението и изпълнението на ПТС.</w:t>
      </w:r>
    </w:p>
    <w:p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Идентифицирането на необходимостта от подобряване/оптимизиране на процедурите в Процедурния наръчник може да възникне в резултат на различни обстоятелства, като:</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извършена оценка на образец на документ, приложен към наръчника;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влизане в сила на нови актове на правото на ЕС  или национални правни актове или изменение/ допълнение на влезли в сила актове;</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препоръки и коментари на одитни и/или други контролни органи;</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 xml:space="preserve">отстраняване на пропуски, неясноти, противоречия, установени при практическото прилагане на текстове от наръчника или приложенията към него; </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взети решения на работни срещи в рамките на УО на ПТС;</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въвеждане на установена добра практика от други управляващи органи;</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извършване на оценка на риска;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други причини.</w:t>
      </w:r>
    </w:p>
    <w:p w:rsidR="002F41EE" w:rsidRPr="00307717" w:rsidRDefault="002F41EE" w:rsidP="00307717">
      <w:pPr>
        <w:rPr>
          <w:rFonts w:ascii="Times New Roman" w:hAnsi="Times New Roman"/>
          <w:sz w:val="24"/>
          <w:szCs w:val="24"/>
        </w:rPr>
      </w:pPr>
    </w:p>
    <w:p w:rsidR="002F41EE" w:rsidRPr="00307717" w:rsidRDefault="002F41EE" w:rsidP="009D3B55">
      <w:pPr>
        <w:ind w:firstLine="851"/>
        <w:jc w:val="both"/>
        <w:rPr>
          <w:rFonts w:ascii="Times New Roman" w:hAnsi="Times New Roman"/>
          <w:sz w:val="24"/>
          <w:szCs w:val="24"/>
        </w:rPr>
      </w:pPr>
      <w:r w:rsidRPr="00307717">
        <w:rPr>
          <w:rFonts w:ascii="Times New Roman" w:hAnsi="Times New Roman"/>
          <w:sz w:val="24"/>
          <w:szCs w:val="24"/>
        </w:rPr>
        <w:t>При промяна на приложимото европейско и национално законодателство и при промяна в структурата и/или основни функции на УО на ПТС задължително се извършва промяна в наръчника, като се изготвя нова версия.</w:t>
      </w:r>
    </w:p>
    <w:p w:rsidR="002F41EE" w:rsidRPr="00307717" w:rsidRDefault="002F41EE" w:rsidP="00307717">
      <w:pPr>
        <w:rPr>
          <w:rFonts w:ascii="Times New Roman" w:hAnsi="Times New Roman"/>
          <w:sz w:val="24"/>
          <w:szCs w:val="24"/>
        </w:rPr>
      </w:pPr>
    </w:p>
    <w:p w:rsidR="002F41EE" w:rsidRPr="00307717" w:rsidRDefault="002F41EE" w:rsidP="00307717">
      <w:pPr>
        <w:rPr>
          <w:rFonts w:ascii="Times New Roman" w:hAnsi="Times New Roman"/>
          <w:sz w:val="24"/>
          <w:szCs w:val="24"/>
        </w:rPr>
      </w:pPr>
      <w:r w:rsidRPr="00307717">
        <w:rPr>
          <w:rFonts w:ascii="Times New Roman" w:hAnsi="Times New Roman"/>
          <w:sz w:val="24"/>
          <w:szCs w:val="24"/>
        </w:rPr>
        <w:t>Процедурата за промяна на Процедурния наръчник, включва следните стъпки:</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lastRenderedPageBreak/>
        <w:t>иницииране на промяна в наръчника, чрез създаване на нови, изменение и/или допълнение или отмяна на текстове и приложения към Процедурния наръчник;</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съгласуване на промяната в наръчника;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одобрение на промяната в наръчника;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утвърждаване на променената версия на наръчника;</w:t>
      </w:r>
    </w:p>
    <w:p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осигуряване на достъп до променената версия на наръчника на всички участници в процеса.</w:t>
      </w:r>
    </w:p>
    <w:p w:rsidR="002F41EE" w:rsidRPr="00307717" w:rsidRDefault="002F41EE" w:rsidP="00307717">
      <w:pPr>
        <w:rPr>
          <w:rFonts w:ascii="Times New Roman" w:hAnsi="Times New Roman"/>
          <w:sz w:val="24"/>
          <w:szCs w:val="24"/>
        </w:rPr>
      </w:pPr>
    </w:p>
    <w:p w:rsidR="002F41EE" w:rsidRPr="00307717" w:rsidRDefault="002F41EE" w:rsidP="00307717">
      <w:pPr>
        <w:rPr>
          <w:rFonts w:ascii="Times New Roman" w:hAnsi="Times New Roman"/>
          <w:b/>
          <w:sz w:val="24"/>
          <w:szCs w:val="24"/>
          <w:u w:val="single"/>
        </w:rPr>
      </w:pPr>
      <w:r w:rsidRPr="00307717">
        <w:rPr>
          <w:rFonts w:ascii="Times New Roman" w:hAnsi="Times New Roman"/>
          <w:b/>
          <w:sz w:val="24"/>
          <w:szCs w:val="24"/>
          <w:u w:val="single"/>
        </w:rPr>
        <w:t>Процедура за промяна в Процедурния наръчник</w:t>
      </w:r>
    </w:p>
    <w:p w:rsidR="006A1566" w:rsidRDefault="002F41EE" w:rsidP="006A1566">
      <w:pPr>
        <w:ind w:firstLine="708"/>
        <w:jc w:val="both"/>
        <w:rPr>
          <w:rFonts w:ascii="Times New Roman" w:hAnsi="Times New Roman"/>
          <w:sz w:val="24"/>
          <w:szCs w:val="24"/>
        </w:rPr>
      </w:pPr>
      <w:r w:rsidRPr="00A54B78">
        <w:rPr>
          <w:rFonts w:ascii="Times New Roman" w:hAnsi="Times New Roman"/>
          <w:sz w:val="24"/>
          <w:szCs w:val="24"/>
        </w:rPr>
        <w:t>Всеки един от началниците на отдели в дирекция КПП - УО на ПТС и/или друга структура, участваща в изпълнението на ПТС, и/или одитен или контролен орган може да инициира промяна в наръчника</w:t>
      </w:r>
      <w:r w:rsidR="00516388" w:rsidRPr="00A54B78">
        <w:rPr>
          <w:rFonts w:ascii="Times New Roman" w:hAnsi="Times New Roman"/>
          <w:sz w:val="24"/>
          <w:szCs w:val="24"/>
        </w:rPr>
        <w:t>, чрез създаване на под-версия на действащата версия (несъществена промяна) или нова версия на ПН (съществена промяна)</w:t>
      </w:r>
      <w:r w:rsidRPr="00A54B78">
        <w:rPr>
          <w:rFonts w:ascii="Times New Roman" w:hAnsi="Times New Roman"/>
          <w:sz w:val="24"/>
          <w:szCs w:val="24"/>
        </w:rPr>
        <w:t>.</w:t>
      </w:r>
      <w:r w:rsidR="005E7AE6" w:rsidRPr="00A54B78">
        <w:rPr>
          <w:rFonts w:ascii="Times New Roman" w:hAnsi="Times New Roman"/>
          <w:sz w:val="24"/>
          <w:szCs w:val="24"/>
        </w:rPr>
        <w:t xml:space="preserve"> </w:t>
      </w:r>
      <w:r w:rsidR="00576A2F">
        <w:rPr>
          <w:rFonts w:ascii="Times New Roman" w:hAnsi="Times New Roman"/>
          <w:sz w:val="24"/>
          <w:szCs w:val="24"/>
        </w:rPr>
        <w:t>Задължително</w:t>
      </w:r>
      <w:r w:rsidR="007C1E16" w:rsidRPr="00A54B78">
        <w:rPr>
          <w:rFonts w:ascii="Times New Roman" w:hAnsi="Times New Roman"/>
          <w:sz w:val="24"/>
          <w:szCs w:val="24"/>
        </w:rPr>
        <w:t xml:space="preserve"> в съдържанието</w:t>
      </w:r>
      <w:r w:rsidR="00A54B78" w:rsidRPr="00A54B78">
        <w:rPr>
          <w:rFonts w:ascii="Times New Roman" w:hAnsi="Times New Roman"/>
          <w:sz w:val="24"/>
          <w:szCs w:val="24"/>
          <w:lang w:val="en-US"/>
        </w:rPr>
        <w:t xml:space="preserve"> </w:t>
      </w:r>
      <w:r w:rsidR="00A54B78" w:rsidRPr="00A54B78">
        <w:rPr>
          <w:rFonts w:ascii="Times New Roman" w:hAnsi="Times New Roman"/>
          <w:sz w:val="24"/>
          <w:szCs w:val="24"/>
        </w:rPr>
        <w:t xml:space="preserve">на ПН по ПТС, както и в </w:t>
      </w:r>
      <w:r w:rsidR="00A54B78" w:rsidRPr="00A54B78">
        <w:rPr>
          <w:rFonts w:ascii="Times New Roman" w:hAnsi="Times New Roman"/>
          <w:sz w:val="24"/>
          <w:szCs w:val="24"/>
          <w:lang w:val="en-US"/>
        </w:rPr>
        <w:t>header/</w:t>
      </w:r>
      <w:r w:rsidR="00A54B78">
        <w:rPr>
          <w:rFonts w:ascii="Times New Roman" w:hAnsi="Times New Roman"/>
          <w:sz w:val="24"/>
          <w:szCs w:val="24"/>
          <w:lang w:val="en-US"/>
        </w:rPr>
        <w:t>footer</w:t>
      </w:r>
      <w:r w:rsidR="00A54B78">
        <w:rPr>
          <w:rFonts w:ascii="Times New Roman" w:hAnsi="Times New Roman"/>
          <w:sz w:val="24"/>
          <w:szCs w:val="24"/>
        </w:rPr>
        <w:t xml:space="preserve"> на актуализираната глава/ </w:t>
      </w:r>
      <w:r w:rsidR="00576A2F">
        <w:rPr>
          <w:rFonts w:ascii="Times New Roman" w:hAnsi="Times New Roman"/>
          <w:sz w:val="24"/>
          <w:szCs w:val="24"/>
        </w:rPr>
        <w:t xml:space="preserve">актуализирано или ново </w:t>
      </w:r>
      <w:r w:rsidR="00A54B78">
        <w:rPr>
          <w:rFonts w:ascii="Times New Roman" w:hAnsi="Times New Roman"/>
          <w:sz w:val="24"/>
          <w:szCs w:val="24"/>
        </w:rPr>
        <w:t>приложение</w:t>
      </w:r>
      <w:r w:rsidR="00A54B78" w:rsidRPr="00A54B78">
        <w:rPr>
          <w:rFonts w:ascii="Times New Roman" w:hAnsi="Times New Roman"/>
          <w:sz w:val="24"/>
          <w:szCs w:val="24"/>
          <w:lang w:val="en-US"/>
        </w:rPr>
        <w:t xml:space="preserve"> </w:t>
      </w:r>
      <w:r w:rsidR="007C1E16" w:rsidRPr="00A54B78">
        <w:rPr>
          <w:rFonts w:ascii="Times New Roman" w:hAnsi="Times New Roman"/>
          <w:sz w:val="24"/>
          <w:szCs w:val="24"/>
        </w:rPr>
        <w:t xml:space="preserve">се </w:t>
      </w:r>
      <w:r w:rsidR="00A54B78" w:rsidRPr="00A54B78">
        <w:rPr>
          <w:rFonts w:ascii="Times New Roman" w:hAnsi="Times New Roman"/>
          <w:sz w:val="24"/>
          <w:szCs w:val="24"/>
        </w:rPr>
        <w:t>отразява</w:t>
      </w:r>
      <w:r w:rsidR="00A54B78">
        <w:rPr>
          <w:rFonts w:ascii="Times New Roman" w:hAnsi="Times New Roman"/>
          <w:sz w:val="24"/>
          <w:szCs w:val="24"/>
        </w:rPr>
        <w:t xml:space="preserve"> </w:t>
      </w:r>
      <w:r w:rsidR="00576A2F">
        <w:rPr>
          <w:rFonts w:ascii="Times New Roman" w:hAnsi="Times New Roman"/>
          <w:sz w:val="24"/>
          <w:szCs w:val="24"/>
        </w:rPr>
        <w:t xml:space="preserve">номерацията на </w:t>
      </w:r>
      <w:r w:rsidR="00A54B78">
        <w:rPr>
          <w:rFonts w:ascii="Times New Roman" w:hAnsi="Times New Roman"/>
          <w:sz w:val="24"/>
          <w:szCs w:val="24"/>
        </w:rPr>
        <w:t>новата версия</w:t>
      </w:r>
      <w:r w:rsidR="00576A2F">
        <w:rPr>
          <w:rFonts w:ascii="Times New Roman" w:hAnsi="Times New Roman"/>
          <w:sz w:val="24"/>
          <w:szCs w:val="24"/>
        </w:rPr>
        <w:t>/</w:t>
      </w:r>
      <w:r w:rsidR="00A54B78">
        <w:rPr>
          <w:rFonts w:ascii="Times New Roman" w:hAnsi="Times New Roman"/>
          <w:sz w:val="24"/>
          <w:szCs w:val="24"/>
        </w:rPr>
        <w:t xml:space="preserve"> </w:t>
      </w:r>
      <w:r w:rsidR="00576A2F">
        <w:rPr>
          <w:rFonts w:ascii="Times New Roman" w:hAnsi="Times New Roman"/>
          <w:sz w:val="24"/>
          <w:szCs w:val="24"/>
        </w:rPr>
        <w:t xml:space="preserve">новата </w:t>
      </w:r>
      <w:r w:rsidR="00A54B78">
        <w:rPr>
          <w:rFonts w:ascii="Times New Roman" w:hAnsi="Times New Roman"/>
          <w:sz w:val="24"/>
          <w:szCs w:val="24"/>
        </w:rPr>
        <w:t>под-версия</w:t>
      </w:r>
      <w:r w:rsidR="00A54B78" w:rsidRPr="00A54B78">
        <w:rPr>
          <w:rFonts w:ascii="Times New Roman" w:hAnsi="Times New Roman"/>
          <w:sz w:val="24"/>
          <w:szCs w:val="24"/>
        </w:rPr>
        <w:t>, къде</w:t>
      </w:r>
      <w:r w:rsidR="00A54B78">
        <w:rPr>
          <w:rFonts w:ascii="Times New Roman" w:hAnsi="Times New Roman"/>
          <w:sz w:val="24"/>
          <w:szCs w:val="24"/>
        </w:rPr>
        <w:t>то</w:t>
      </w:r>
      <w:r w:rsidR="00A54B78" w:rsidRPr="00A54B78">
        <w:rPr>
          <w:rFonts w:ascii="Times New Roman" w:hAnsi="Times New Roman"/>
          <w:sz w:val="24"/>
          <w:szCs w:val="24"/>
        </w:rPr>
        <w:t xml:space="preserve"> са </w:t>
      </w:r>
      <w:r w:rsidR="00576A2F">
        <w:rPr>
          <w:rFonts w:ascii="Times New Roman" w:hAnsi="Times New Roman"/>
          <w:sz w:val="24"/>
          <w:szCs w:val="24"/>
        </w:rPr>
        <w:t>извършени промените</w:t>
      </w:r>
      <w:bookmarkStart w:id="227" w:name="_GoBack"/>
      <w:bookmarkEnd w:id="227"/>
      <w:r w:rsidR="00576A2F">
        <w:rPr>
          <w:rFonts w:ascii="Times New Roman" w:hAnsi="Times New Roman"/>
          <w:sz w:val="24"/>
          <w:szCs w:val="24"/>
        </w:rPr>
        <w:t xml:space="preserve">. </w:t>
      </w:r>
    </w:p>
    <w:p w:rsidR="002F41EE" w:rsidRPr="00307717" w:rsidRDefault="002F41EE" w:rsidP="006A1566">
      <w:pPr>
        <w:ind w:firstLine="708"/>
        <w:jc w:val="both"/>
        <w:rPr>
          <w:rFonts w:ascii="Times New Roman" w:hAnsi="Times New Roman"/>
        </w:rPr>
      </w:pPr>
      <w:r w:rsidRPr="00307717">
        <w:rPr>
          <w:rFonts w:ascii="Times New Roman" w:hAnsi="Times New Roman"/>
        </w:rPr>
        <w:t xml:space="preserve">Промяната може да се отнася за изготвяне на нови и/или изменение, допълнение или отмяна на текстове в Процедурния наръчник и/или приложенията към Процедурния наръчник. Инициирането става чрез доклад, електронно писмо или устно до директора на дирекция КПП. </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Изготвяне на доклад, мотивиращ промяната, изменението или допълнението на наръчника от служител/и от отдела/ите от дирекция КПП, иницииращи промяната на наръчника. В доклада се обосновава промяната и се посочват  конкретни причини за наложилата се промяна.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Към доклада освен описание, обосновка и мотивировка на промените могат да бъдат разработени и конкретни предложения за нови текстове или приложения.</w:t>
      </w:r>
    </w:p>
    <w:p w:rsidR="002F41EE" w:rsidRPr="00307717" w:rsidRDefault="002F41EE" w:rsidP="00307717">
      <w:pPr>
        <w:rPr>
          <w:rFonts w:ascii="Times New Roman" w:hAnsi="Times New Roman"/>
          <w:sz w:val="24"/>
          <w:szCs w:val="24"/>
        </w:rPr>
      </w:pPr>
      <w:r w:rsidRPr="00307717">
        <w:rPr>
          <w:rFonts w:ascii="Times New Roman" w:hAnsi="Times New Roman"/>
          <w:sz w:val="24"/>
          <w:szCs w:val="24"/>
        </w:rPr>
        <w:t>Срок за изпълнение: До 5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Началникът/ците на отдел/и, иницииращ/и промяната на наръчника в дирекция КПП съгласуват доклада за промяната.</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Доклада за промяната на наръчника се подписва от иницииращото/ите звено/а или директора на дирекция КПП (не е приложимо, когато директора на дирекция КПП е и Ръководител на УО на ПТС). В случай на коментари, бележки или отказ за промяната, директора на дирекция КПП връща доклада на иницииращото/ите звено/а с конкретни указания за изпълнение.</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b w:val="0"/>
        </w:rPr>
      </w:pPr>
      <w:r w:rsidRPr="00307717">
        <w:rPr>
          <w:rFonts w:ascii="Times New Roman" w:hAnsi="Times New Roman"/>
        </w:rPr>
        <w:t xml:space="preserve">Доклада за промяната на наръчника подлежи на одобрение/утвърждаване от Ръководителя на УО на ПТС. В случай на коментари, бележки или отказ за промяната, Ръководителя на УО на ПТС връща доклада с конкретни указания. В случай, че в мотивирания доклад има конкретни предложения за промяна на наръчника, които не изискват допълнително </w:t>
      </w:r>
      <w:r w:rsidRPr="00307717">
        <w:rPr>
          <w:rFonts w:ascii="Times New Roman" w:hAnsi="Times New Roman"/>
        </w:rPr>
        <w:lastRenderedPageBreak/>
        <w:t>разработване, те се считат за одобрени и влизат в сила от датата на одобрението на доклада, освен ако в доклада не е посочено друго.</w:t>
      </w:r>
    </w:p>
    <w:p w:rsidR="002F41EE" w:rsidRPr="00307717" w:rsidRDefault="002F41EE" w:rsidP="00307717">
      <w:pPr>
        <w:rPr>
          <w:rFonts w:ascii="Times New Roman" w:hAnsi="Times New Roman"/>
          <w:sz w:val="24"/>
          <w:szCs w:val="24"/>
        </w:rPr>
      </w:pPr>
    </w:p>
    <w:p w:rsidR="002F41EE" w:rsidRPr="00307717" w:rsidRDefault="002F41EE" w:rsidP="009D3B55">
      <w:pPr>
        <w:jc w:val="both"/>
        <w:rPr>
          <w:rFonts w:ascii="Times New Roman" w:hAnsi="Times New Roman"/>
          <w:sz w:val="24"/>
          <w:szCs w:val="24"/>
        </w:rPr>
      </w:pPr>
      <w:r w:rsidRPr="00307717">
        <w:rPr>
          <w:rFonts w:ascii="Times New Roman" w:hAnsi="Times New Roman"/>
          <w:sz w:val="24"/>
          <w:szCs w:val="24"/>
        </w:rPr>
        <w:t>В този случай промените се считат за част от действащата към момента версия (М) на процедурен наръчник, като се създава под-версия № M.N</w:t>
      </w:r>
      <w:r w:rsidRPr="00307717">
        <w:rPr>
          <w:rFonts w:ascii="Times New Roman" w:hAnsi="Times New Roman"/>
          <w:sz w:val="24"/>
          <w:szCs w:val="24"/>
          <w:vertAlign w:val="superscript"/>
        </w:rPr>
        <w:footnoteReference w:id="1"/>
      </w:r>
      <w:r w:rsidRPr="00307717">
        <w:rPr>
          <w:rFonts w:ascii="Times New Roman" w:hAnsi="Times New Roman"/>
          <w:sz w:val="24"/>
          <w:szCs w:val="24"/>
        </w:rPr>
        <w:t xml:space="preserve"> и одобрения доклад за тях се прилага към него.</w:t>
      </w:r>
      <w:r w:rsidR="007C1E16">
        <w:rPr>
          <w:rFonts w:ascii="Times New Roman" w:hAnsi="Times New Roman"/>
          <w:sz w:val="24"/>
          <w:szCs w:val="24"/>
        </w:rPr>
        <w:t xml:space="preserve"> </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По преценка на Ръководителя на УО на ПТС в зависимост от спецификата на наложилата се промяна на наръчника и от обема на работа по изготвяне на промените за изпълнение на процедурата по промяна на Процедурния наръчник може със заповед на Ръководителя на УО на ПТС да бъде сформирана работна група. В тези случаи работната група се състои от председател - директора на дирекция КПП или началник на отдел в дирекция КПП и членове – служители от отделите в дирекция КПП. </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При преценка на необходимост от създаване на работна група, по предложение на директора на служител от иницииращото звено на дирекция КПП изготвя проект на заповед за създаване на работната група със задача да бъде изготвена нова версия на Процедурния наръчник за управление и изпълнение на ПТС.</w:t>
      </w:r>
      <w:r w:rsidRPr="00516388">
        <w:rPr>
          <w:rFonts w:ascii="Times New Roman" w:hAnsi="Times New Roman"/>
          <w:vertAlign w:val="superscript"/>
        </w:rPr>
        <w:footnoteReference w:id="2"/>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Заповедта за създаване на работната група се съгласува от началника на иницииращото звено и от директора на дирекция КПП и се предоставя за подпис на Ръководителя на УО на ПТС, след което се завежда в деловодната система на МТС;</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Полученото предложение за промяна на наръчника се обсъжда на работни срещи от служители в УО на ПТС, от чиято компетентност е предлаганата промяна с директора на дирекция КПП, както и с други служители в УО на ПТС, от чиято компетентност е предлаганата промяна и/или в рамките на работната група;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При наличие на бележки и коментари по предложената промяна на Процедурния наръчник от служители на УО на ПТС/ членове на работната група същите се предоставят чрез електронна поща.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в УО на ПТС, от чиято компетентност е предлаганата промяна или работната група изготвя нова версия на Процедурния наръчник.</w:t>
      </w:r>
    </w:p>
    <w:p w:rsidR="002F41EE" w:rsidRPr="00307717" w:rsidRDefault="002F41EE" w:rsidP="00307717">
      <w:pPr>
        <w:rPr>
          <w:rFonts w:ascii="Times New Roman" w:hAnsi="Times New Roman"/>
          <w:i/>
          <w:sz w:val="24"/>
          <w:szCs w:val="24"/>
        </w:rPr>
      </w:pPr>
      <w:r w:rsidRPr="00307717">
        <w:rPr>
          <w:rFonts w:ascii="Times New Roman" w:hAnsi="Times New Roman"/>
          <w:i/>
          <w:sz w:val="24"/>
          <w:szCs w:val="24"/>
        </w:rPr>
        <w:t>Срок за изпълнение:</w:t>
      </w:r>
    </w:p>
    <w:p w:rsidR="002F41EE" w:rsidRPr="00307717" w:rsidRDefault="002F41EE" w:rsidP="00307717">
      <w:pPr>
        <w:pStyle w:val="ListParagraph"/>
        <w:numPr>
          <w:ilvl w:val="0"/>
          <w:numId w:val="25"/>
        </w:numPr>
        <w:tabs>
          <w:tab w:val="clear" w:pos="284"/>
        </w:tabs>
        <w:autoSpaceDE/>
        <w:autoSpaceDN/>
        <w:adjustRightInd/>
        <w:rPr>
          <w:rFonts w:ascii="Times New Roman" w:hAnsi="Times New Roman"/>
        </w:rPr>
      </w:pPr>
      <w:r w:rsidRPr="00307717">
        <w:rPr>
          <w:rFonts w:ascii="Times New Roman" w:hAnsi="Times New Roman"/>
        </w:rPr>
        <w:t>До 15 работни дни</w:t>
      </w:r>
      <w:r w:rsidRPr="00307717">
        <w:rPr>
          <w:rStyle w:val="FootnoteReference"/>
          <w:rFonts w:ascii="Times New Roman" w:hAnsi="Times New Roman"/>
        </w:rPr>
        <w:footnoteReference w:id="3"/>
      </w:r>
    </w:p>
    <w:p w:rsidR="002F41EE" w:rsidRPr="00307717" w:rsidRDefault="002F41EE" w:rsidP="00307717">
      <w:pPr>
        <w:ind w:firstLine="1134"/>
        <w:rPr>
          <w:rFonts w:ascii="Times New Roman" w:hAnsi="Times New Roman"/>
          <w:sz w:val="24"/>
          <w:szCs w:val="24"/>
        </w:rPr>
      </w:pPr>
      <w:r w:rsidRPr="00307717">
        <w:rPr>
          <w:rFonts w:ascii="Times New Roman" w:hAnsi="Times New Roman"/>
          <w:sz w:val="24"/>
          <w:szCs w:val="24"/>
        </w:rPr>
        <w:lastRenderedPageBreak/>
        <w:t>или</w:t>
      </w:r>
    </w:p>
    <w:p w:rsidR="002F41EE" w:rsidRPr="00307717" w:rsidRDefault="002F41EE" w:rsidP="00307717">
      <w:pPr>
        <w:pStyle w:val="ListParagraph"/>
        <w:numPr>
          <w:ilvl w:val="0"/>
          <w:numId w:val="25"/>
        </w:numPr>
        <w:tabs>
          <w:tab w:val="clear" w:pos="284"/>
        </w:tabs>
        <w:autoSpaceDE/>
        <w:autoSpaceDN/>
        <w:adjustRightInd/>
        <w:rPr>
          <w:rFonts w:ascii="Times New Roman" w:hAnsi="Times New Roman"/>
        </w:rPr>
      </w:pPr>
      <w:r w:rsidRPr="00307717">
        <w:rPr>
          <w:rFonts w:ascii="Times New Roman" w:hAnsi="Times New Roman"/>
        </w:rPr>
        <w:t>Съгласно заповедта за определяне на работната група</w:t>
      </w:r>
    </w:p>
    <w:p w:rsidR="002F41EE" w:rsidRPr="00307717" w:rsidRDefault="002F41EE" w:rsidP="00307717">
      <w:pPr>
        <w:rPr>
          <w:rFonts w:ascii="Times New Roman" w:hAnsi="Times New Roman"/>
          <w:sz w:val="24"/>
          <w:szCs w:val="24"/>
        </w:rPr>
      </w:pP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наръчника се съгласува от началниците на отдели в дирекция КПП - УО на ПТС и от директора на дирекция КПП.</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наръчника се предоставя на Ръководителя на УО на ПТС за одобрение/утвърждаване. Процедурата се изпълнява посредством полагане на подпис и дата на утвърждаването върху заглавната страница на новата версия на наръчника.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Процедурния наръчник влиза в сила и започва да се прилага от датата на утвърждаването й.</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от отдела/ите от дирекция КПП, иницииращи промяната на наръчника актуализира информацията в електронен вид на сървъра на ПТС в отделна обособена папка, до която имат достъп всички служители от УО на ПТС.</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 на наръчника</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от отдела/ите от дирекция КПП, иницииращи промяната на наръчника уведомява/т служителите на УО на ПТС за утвърждаването на новата версия на Процедурния наръчник. Служителите се уведомяват чрез електронна поща с посочен линк към електронната версия на новата версия на наръчника.</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Всички служителите на УО на ПТС попълват и подписват декларация по образец (</w:t>
      </w:r>
      <w:hyperlink r:id="rId35" w:tooltip="Декларация за запознаване с процедурния наръчник" w:history="1">
        <w:r w:rsidRPr="00307717">
          <w:rPr>
            <w:rFonts w:ascii="Times New Roman" w:hAnsi="Times New Roman"/>
            <w:color w:val="0000FF"/>
            <w:u w:val="single"/>
          </w:rPr>
          <w:t>Приложение № 1.01</w:t>
        </w:r>
      </w:hyperlink>
      <w:r w:rsidRPr="00307717">
        <w:rPr>
          <w:rFonts w:ascii="Times New Roman" w:hAnsi="Times New Roman"/>
        </w:rPr>
        <w:t>) за запознаване с актуалната версия на наръчника.</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Служител от отдел „Информация, публичност и техническа помощ” на дирекция КПП публикува актуалната одобрена версия  на интернет страницата на ПТС </w:t>
      </w:r>
      <w:hyperlink r:id="rId36" w:history="1">
        <w:r w:rsidRPr="00307717">
          <w:rPr>
            <w:rStyle w:val="Hyperlink"/>
            <w:rFonts w:ascii="Times New Roman" w:hAnsi="Times New Roman"/>
          </w:rPr>
          <w:t>www.</w:t>
        </w:r>
        <w:r w:rsidRPr="00307717">
          <w:rPr>
            <w:rStyle w:val="Hyperlink"/>
            <w:rFonts w:ascii="Times New Roman" w:hAnsi="Times New Roman"/>
            <w:lang w:val="en-US"/>
          </w:rPr>
          <w:t>eufunds</w:t>
        </w:r>
        <w:r w:rsidRPr="00307717">
          <w:rPr>
            <w:rStyle w:val="Hyperlink"/>
            <w:rFonts w:ascii="Times New Roman" w:hAnsi="Times New Roman"/>
          </w:rPr>
          <w:t>.bg</w:t>
        </w:r>
      </w:hyperlink>
      <w:r w:rsidRPr="00307717">
        <w:rPr>
          <w:rFonts w:ascii="Times New Roman" w:hAnsi="Times New Roman"/>
        </w:rPr>
        <w:t>/</w:t>
      </w:r>
      <w:r w:rsidRPr="00307717">
        <w:rPr>
          <w:rFonts w:ascii="Times New Roman" w:hAnsi="Times New Roman"/>
          <w:lang w:val="en-US"/>
        </w:rPr>
        <w:t>optti</w:t>
      </w:r>
      <w:r w:rsidRPr="00307717">
        <w:rPr>
          <w:rFonts w:ascii="Times New Roman" w:hAnsi="Times New Roman"/>
        </w:rPr>
        <w:t xml:space="preserve"> ;</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утвърждаване на новата версия;</w:t>
      </w:r>
    </w:p>
    <w:p w:rsidR="002F41EE" w:rsidRPr="00307717" w:rsidRDefault="00307717"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Началниците на отделите иницииращи промяната, възлагат на с</w:t>
      </w:r>
      <w:r w:rsidR="002F41EE" w:rsidRPr="00307717">
        <w:rPr>
          <w:rFonts w:ascii="Times New Roman" w:hAnsi="Times New Roman"/>
        </w:rPr>
        <w:t>лужител/и от отдела/ите от дирекция КПП, иницииращи промяната на наръчника изготвят писмо за уведомяване на конкретните бенефициенти за утвърждаването на нова версия на наръчника</w:t>
      </w:r>
      <w:r w:rsidRPr="00307717">
        <w:rPr>
          <w:rFonts w:ascii="Times New Roman" w:hAnsi="Times New Roman"/>
        </w:rPr>
        <w:t xml:space="preserve"> или изпращат по електронна поща уведомление с линк към публикуваната версия</w:t>
      </w:r>
      <w:r w:rsidR="002F41EE" w:rsidRPr="00307717">
        <w:rPr>
          <w:rFonts w:ascii="Times New Roman" w:hAnsi="Times New Roman"/>
        </w:rPr>
        <w:t>;</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публикуване на актуалната версия;</w:t>
      </w:r>
    </w:p>
    <w:p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Служител от отдел „Програмиране“ на дирекция КПП създава и поддържа досие на версиите на  Процедурния наръчник за управление и изпълнение </w:t>
      </w:r>
      <w:r w:rsidRPr="00307717">
        <w:rPr>
          <w:rFonts w:ascii="Times New Roman" w:hAnsi="Times New Roman"/>
        </w:rPr>
        <w:lastRenderedPageBreak/>
        <w:t>на ПТС. В досието се съхранява цялата документация, свързана с новата версия на наръчника, включително подписаните декларации за запознаване с новата версия.</w:t>
      </w:r>
    </w:p>
    <w:p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утвърждаване на новата версия;</w:t>
      </w:r>
    </w:p>
    <w:p w:rsidR="002F41EE" w:rsidRPr="00704959" w:rsidRDefault="002F41EE" w:rsidP="00307717"/>
    <w:p w:rsidR="002F41EE" w:rsidRPr="002F41EE" w:rsidRDefault="002F41EE" w:rsidP="002F41EE">
      <w:pPr>
        <w:numPr>
          <w:ilvl w:val="0"/>
          <w:numId w:val="7"/>
        </w:num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hanging="572"/>
        <w:outlineLvl w:val="0"/>
        <w:rPr>
          <w:rFonts w:ascii="Times New Roman" w:hAnsi="Times New Roman"/>
          <w:b/>
          <w:color w:val="000000"/>
          <w:sz w:val="24"/>
          <w:szCs w:val="24"/>
          <w:lang w:eastAsia="pl-PL"/>
        </w:rPr>
      </w:pPr>
      <w:bookmarkStart w:id="228" w:name="_Toc479775547"/>
      <w:bookmarkStart w:id="229" w:name="_Toc140150165"/>
      <w:bookmarkStart w:id="230" w:name="_Toc194486802"/>
      <w:r w:rsidRPr="002F41EE">
        <w:rPr>
          <w:rFonts w:ascii="Times New Roman" w:hAnsi="Times New Roman"/>
          <w:b/>
          <w:color w:val="000000"/>
          <w:sz w:val="24"/>
          <w:szCs w:val="24"/>
          <w:lang w:eastAsia="pl-PL"/>
        </w:rPr>
        <w:t>СИСТЕМИ ЗА УПРАВЛЕНИЕ И КОНТРОЛ</w:t>
      </w:r>
      <w:bookmarkEnd w:id="228"/>
      <w:bookmarkEnd w:id="229"/>
      <w:bookmarkEnd w:id="230"/>
    </w:p>
    <w:p w:rsidR="00A93EAD" w:rsidRPr="00A93EAD" w:rsidRDefault="00A93EAD" w:rsidP="00307717">
      <w:pPr>
        <w:ind w:firstLine="709"/>
        <w:jc w:val="both"/>
        <w:rPr>
          <w:rFonts w:ascii="Times New Roman" w:hAnsi="Times New Roman"/>
          <w:sz w:val="24"/>
          <w:szCs w:val="24"/>
        </w:rPr>
      </w:pPr>
      <w:r w:rsidRPr="00A93EAD">
        <w:rPr>
          <w:rFonts w:ascii="Times New Roman" w:hAnsi="Times New Roman"/>
          <w:sz w:val="24"/>
          <w:szCs w:val="24"/>
        </w:rPr>
        <w:t>В съответствие с принципите, определени в  Регламент (ЕС, Евратом) № 2018/1046 и посочените задължения и правомощия в чл. 72 от Регламент (ЕС) № 2021/1060 държавите-членки и ЕК са отговорни за управлението и контрола на оперативните програми, съфинансирани от ЕФРР и КФ. В тази връзка, държавите – членки изпълняват своите задължения чрез изграждането на системи за управление и контрол, които дават гаранции за законосъобразното и правилно използване на средствата от ЕС.</w:t>
      </w:r>
    </w:p>
    <w:p w:rsidR="00A93EAD" w:rsidRPr="00A93EAD" w:rsidRDefault="00A93EAD" w:rsidP="00307717">
      <w:pPr>
        <w:ind w:firstLine="709"/>
        <w:jc w:val="both"/>
        <w:rPr>
          <w:rFonts w:ascii="Times New Roman" w:hAnsi="Times New Roman"/>
          <w:sz w:val="24"/>
          <w:szCs w:val="24"/>
        </w:rPr>
      </w:pPr>
      <w:r w:rsidRPr="00A93EAD">
        <w:rPr>
          <w:rFonts w:ascii="Times New Roman" w:hAnsi="Times New Roman"/>
          <w:sz w:val="24"/>
          <w:szCs w:val="24"/>
        </w:rPr>
        <w:t>С цел осигуряване на стабилност и плавен преход от програмен период 2014-2020 г. към програмен период 2021-2027 г. в Република България се запазва институционалната рамка за управление, контрол и координация на оперативните програми, съфинансирани от Европейските фондове за споделено управление на ЕС, Централно координационно звено, Управляващи органи, Комитет за наблюдение, Сертифициращ орган, Одитен орган.</w:t>
      </w:r>
    </w:p>
    <w:p w:rsidR="00294AEF" w:rsidRDefault="00A93EAD" w:rsidP="00307717">
      <w:pPr>
        <w:ind w:firstLine="709"/>
        <w:jc w:val="both"/>
      </w:pPr>
      <w:r w:rsidRPr="00A93EAD">
        <w:rPr>
          <w:rFonts w:ascii="Times New Roman" w:hAnsi="Times New Roman"/>
          <w:sz w:val="24"/>
          <w:szCs w:val="24"/>
        </w:rPr>
        <w:t>Описанието на функциите и процедурите по ПТС са изготвени в съответствие с Приложение ХI „Ключови изисквания за системите за управление и контрол и тяхното класифициране — член 69, параграф 1 на Регламент (ЕС) № 2021/1060 г. и следват модела на Приложение ХVI „Образец на описание на системата за управление и контрол — член 69, параграф 11 от Регламент за изпълнение (ЕС) № 2021/1060 г. Описанието съдържа информация за основните принципи на системите за управление и контрол, както са посочени в Глава II „Стандартни системи за управление и контрол“ на Регламент (ЕС) № 2021/1060 г.</w:t>
      </w:r>
    </w:p>
    <w:sectPr w:rsidR="00294AEF">
      <w:footerReference w:type="even" r:id="rId37"/>
      <w:footerReference w:type="default" r:id="rId3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7AE6" w:rsidRDefault="005E7AE6">
      <w:pPr>
        <w:spacing w:after="0" w:line="240" w:lineRule="auto"/>
      </w:pPr>
      <w:r>
        <w:separator/>
      </w:r>
    </w:p>
  </w:endnote>
  <w:endnote w:type="continuationSeparator" w:id="0">
    <w:p w:rsidR="005E7AE6" w:rsidRDefault="005E7A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EUAlbertina">
    <w:altName w:val="Cambria"/>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Roboto">
    <w:altName w:val="Times New Roman"/>
    <w:panose1 w:val="00000000000000000000"/>
    <w:charset w:val="00"/>
    <w:family w:val="roman"/>
    <w:notTrueType/>
    <w:pitch w:val="default"/>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7AE6" w:rsidRDefault="005E7AE6" w:rsidP="009E22A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23</w:t>
    </w:r>
    <w:r>
      <w:rPr>
        <w:rStyle w:val="PageNumber"/>
      </w:rPr>
      <w:fldChar w:fldCharType="end"/>
    </w:r>
  </w:p>
  <w:p w:rsidR="005E7AE6" w:rsidRDefault="005E7AE6" w:rsidP="009E22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7AE6" w:rsidRPr="008A2BEB" w:rsidRDefault="005E7AE6" w:rsidP="009E22AA">
    <w:pPr>
      <w:pStyle w:val="Footer"/>
      <w:framePr w:w="2161" w:wrap="around" w:vAnchor="text" w:hAnchor="page" w:x="8608" w:y="231"/>
      <w:rPr>
        <w:rStyle w:val="PageNumber"/>
        <w:rFonts w:ascii="Times New Roman" w:hAnsi="Times New Roman"/>
        <w:sz w:val="20"/>
        <w:szCs w:val="20"/>
      </w:rPr>
    </w:pPr>
    <w:r w:rsidRPr="008A2BEB">
      <w:rPr>
        <w:rStyle w:val="PageNumber"/>
        <w:rFonts w:ascii="Times New Roman" w:hAnsi="Times New Roman"/>
        <w:i/>
        <w:sz w:val="20"/>
        <w:szCs w:val="20"/>
      </w:rPr>
      <w:t xml:space="preserve">Версия </w:t>
    </w:r>
    <w:r>
      <w:rPr>
        <w:rStyle w:val="PageNumber"/>
        <w:rFonts w:ascii="Times New Roman" w:hAnsi="Times New Roman"/>
        <w:i/>
        <w:sz w:val="20"/>
        <w:szCs w:val="20"/>
        <w:lang w:val="en-US"/>
      </w:rPr>
      <w:t>2</w:t>
    </w:r>
    <w:r w:rsidRPr="008A2BEB">
      <w:rPr>
        <w:rStyle w:val="PageNumber"/>
        <w:rFonts w:ascii="Times New Roman" w:hAnsi="Times New Roman"/>
        <w:i/>
        <w:sz w:val="20"/>
        <w:szCs w:val="20"/>
      </w:rPr>
      <w:t>.</w:t>
    </w:r>
    <w:r>
      <w:rPr>
        <w:rStyle w:val="PageNumber"/>
        <w:rFonts w:ascii="Times New Roman" w:hAnsi="Times New Roman"/>
        <w:i/>
        <w:sz w:val="20"/>
        <w:szCs w:val="20"/>
      </w:rPr>
      <w:t xml:space="preserve">0      </w:t>
    </w:r>
    <w:r w:rsidRPr="008A2BEB">
      <w:rPr>
        <w:rStyle w:val="PageNumber"/>
        <w:rFonts w:ascii="Times New Roman" w:hAnsi="Times New Roman"/>
        <w:sz w:val="20"/>
        <w:szCs w:val="20"/>
      </w:rPr>
      <w:t xml:space="preserve">стр. </w:t>
    </w:r>
    <w:r w:rsidRPr="008A2BEB">
      <w:rPr>
        <w:rStyle w:val="PageNumber"/>
        <w:rFonts w:ascii="Times New Roman" w:hAnsi="Times New Roman"/>
        <w:sz w:val="20"/>
        <w:szCs w:val="20"/>
      </w:rPr>
      <w:fldChar w:fldCharType="begin"/>
    </w:r>
    <w:r w:rsidRPr="008A2BEB">
      <w:rPr>
        <w:rStyle w:val="PageNumber"/>
        <w:rFonts w:ascii="Times New Roman" w:hAnsi="Times New Roman"/>
        <w:sz w:val="20"/>
        <w:szCs w:val="20"/>
      </w:rPr>
      <w:instrText xml:space="preserve">PAGE  </w:instrText>
    </w:r>
    <w:r w:rsidRPr="008A2BEB">
      <w:rPr>
        <w:rStyle w:val="PageNumber"/>
        <w:rFonts w:ascii="Times New Roman" w:hAnsi="Times New Roman"/>
        <w:sz w:val="20"/>
        <w:szCs w:val="20"/>
      </w:rPr>
      <w:fldChar w:fldCharType="separate"/>
    </w:r>
    <w:r w:rsidR="006A1566">
      <w:rPr>
        <w:rStyle w:val="PageNumber"/>
        <w:rFonts w:ascii="Times New Roman" w:hAnsi="Times New Roman"/>
        <w:noProof/>
        <w:sz w:val="20"/>
        <w:szCs w:val="20"/>
      </w:rPr>
      <w:t>31</w:t>
    </w:r>
    <w:r w:rsidRPr="008A2BEB">
      <w:rPr>
        <w:rStyle w:val="PageNumber"/>
        <w:rFonts w:ascii="Times New Roman" w:hAnsi="Times New Roman"/>
        <w:sz w:val="20"/>
        <w:szCs w:val="20"/>
      </w:rPr>
      <w:fldChar w:fldCharType="end"/>
    </w:r>
  </w:p>
  <w:p w:rsidR="005E7AE6" w:rsidRDefault="005E7AE6" w:rsidP="009E22AA">
    <w:pPr>
      <w:pStyle w:val="Footer"/>
    </w:pPr>
    <w:r>
      <w:rPr>
        <w:noProof/>
        <w:lang w:eastAsia="bg-BG"/>
      </w:rPr>
      <mc:AlternateContent>
        <mc:Choice Requires="wps">
          <w:drawing>
            <wp:anchor distT="0" distB="0" distL="114300" distR="114300" simplePos="0" relativeHeight="251660288" behindDoc="0" locked="0" layoutInCell="1" allowOverlap="1" wp14:anchorId="6421C84F" wp14:editId="7F0E5ADC">
              <wp:simplePos x="0" y="0"/>
              <wp:positionH relativeFrom="page">
                <wp:posOffset>807720</wp:posOffset>
              </wp:positionH>
              <wp:positionV relativeFrom="paragraph">
                <wp:posOffset>61595</wp:posOffset>
              </wp:positionV>
              <wp:extent cx="5773420" cy="10160"/>
              <wp:effectExtent l="0" t="0" r="0" b="8890"/>
              <wp:wrapNone/>
              <wp:docPr id="6" name="Straight Connector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773420" cy="10160"/>
                      </a:xfrm>
                      <a:prstGeom prst="line">
                        <a:avLst/>
                      </a:prstGeom>
                      <a:noFill/>
                      <a:ln w="9525">
                        <a:solidFill>
                          <a:srgbClr val="243F6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65DD82FC" id="Straight Connector 630" o:spid="_x0000_s1026" style="position:absolute;flip:x y;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63.6pt,4.85pt" to="518.2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" strokecolor="#243f60">
              <w10:wrap anchorx="page"/>
            </v:line>
          </w:pict>
        </mc:Fallback>
      </mc:AlternateContent>
    </w:r>
    <w:r>
      <w:rPr>
        <w:noProof/>
        <w:lang w:eastAsia="bg-BG"/>
      </w:rPr>
      <mc:AlternateContent>
        <mc:Choice Requires="wps">
          <w:drawing>
            <wp:anchor distT="0" distB="0" distL="114297" distR="114297" simplePos="0" relativeHeight="251659264" behindDoc="0" locked="0" layoutInCell="1" allowOverlap="1" wp14:anchorId="64C093CB" wp14:editId="4AF2C5E9">
              <wp:simplePos x="0" y="0"/>
              <wp:positionH relativeFrom="page">
                <wp:posOffset>6161404</wp:posOffset>
              </wp:positionH>
              <wp:positionV relativeFrom="paragraph">
                <wp:posOffset>74930</wp:posOffset>
              </wp:positionV>
              <wp:extent cx="0" cy="304800"/>
              <wp:effectExtent l="0" t="0" r="0" b="0"/>
              <wp:wrapNone/>
              <wp:docPr id="5" name="Straight Connector 10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9525">
                        <a:solidFill>
                          <a:srgbClr val="243F6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75F1F0F9" id="Straight Connector 1023" o:spid="_x0000_s1026" style="position:absolute;z-index:251659264;visibility:visible;mso-wrap-style:square;mso-width-percent:0;mso-height-percent:0;mso-wrap-distance-left:3.17492mm;mso-wrap-distance-top:0;mso-wrap-distance-right:3.17492mm;mso-wrap-distance-bottom:0;mso-position-horizontal:absolute;mso-position-horizontal-relative:page;mso-position-vertical:absolute;mso-position-vertical-relative:text;mso-width-percent:0;mso-height-percent:0;mso-width-relative:margin;mso-height-relative:margin" from="485.15pt,5.9pt" to="485.1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" strokecolor="#243f60">
              <w10:wrap anchorx="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7AE6" w:rsidRDefault="005E7AE6" w:rsidP="00A10B1A">
    <w:pPr>
      <w:pStyle w:val="TOCHeading"/>
      <w:framePr w:wrap="around" w:vAnchor="text" w:hAnchor="margin" w:xAlign="right" w:y="1"/>
    </w:pPr>
    <w:r>
      <w:fldChar w:fldCharType="begin"/>
    </w:r>
    <w:r>
      <w:instrText xml:space="preserve">PAGE  </w:instrText>
    </w:r>
    <w:r>
      <w:fldChar w:fldCharType="end"/>
    </w:r>
  </w:p>
  <w:p w:rsidR="005E7AE6" w:rsidRDefault="005E7AE6" w:rsidP="00A10B1A">
    <w:pPr>
      <w:pStyle w:val="TOCHeading"/>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640" w:type="dxa"/>
      <w:jc w:val="right"/>
      <w:tblLook w:val="04A0" w:firstRow="1" w:lastRow="0" w:firstColumn="1" w:lastColumn="0" w:noHBand="0" w:noVBand="1"/>
    </w:tblPr>
    <w:tblGrid>
      <w:gridCol w:w="8370"/>
      <w:gridCol w:w="1270"/>
    </w:tblGrid>
    <w:tr w:rsidR="005E7AE6" w:rsidTr="00A10B1A">
      <w:trPr>
        <w:jc w:val="right"/>
      </w:trPr>
      <w:tc>
        <w:tcPr>
          <w:tcW w:w="8370" w:type="dxa"/>
          <w:tcBorders>
            <w:top w:val="single" w:sz="4" w:space="0" w:color="auto"/>
            <w:left w:val="nil"/>
            <w:bottom w:val="nil"/>
            <w:right w:val="single" w:sz="4" w:space="0" w:color="auto"/>
          </w:tcBorders>
        </w:tcPr>
        <w:p w:rsidR="005E7AE6" w:rsidRPr="002E4E0F" w:rsidRDefault="005E7AE6" w:rsidP="00A10B1A">
          <w:pPr>
            <w:pStyle w:val="Footer"/>
            <w:ind w:left="1437"/>
            <w:jc w:val="right"/>
            <w:rPr>
              <w:lang w:val="en-US"/>
            </w:rPr>
          </w:pPr>
          <w:r w:rsidRPr="002E4E0F">
            <w:t>Версия 1.0</w:t>
          </w:r>
        </w:p>
      </w:tc>
      <w:tc>
        <w:tcPr>
          <w:tcW w:w="1270" w:type="dxa"/>
          <w:tcBorders>
            <w:top w:val="single" w:sz="4" w:space="0" w:color="auto"/>
            <w:left w:val="single" w:sz="4" w:space="0" w:color="auto"/>
            <w:bottom w:val="nil"/>
            <w:right w:val="nil"/>
          </w:tcBorders>
        </w:tcPr>
        <w:p w:rsidR="005E7AE6" w:rsidRDefault="005E7AE6" w:rsidP="00A10B1A">
          <w:pPr>
            <w:pStyle w:val="Footer"/>
            <w:ind w:left="32" w:firstLine="76"/>
            <w:jc w:val="right"/>
          </w:pPr>
          <w:proofErr w:type="spellStart"/>
          <w:proofErr w:type="gramStart"/>
          <w:r>
            <w:rPr>
              <w:lang w:val="en-US"/>
            </w:rPr>
            <w:t>стр</w:t>
          </w:r>
          <w:proofErr w:type="spellEnd"/>
          <w:proofErr w:type="gramEnd"/>
          <w:r w:rsidRPr="001F7A96">
            <w:t xml:space="preserve">. </w:t>
          </w:r>
          <w:r w:rsidRPr="008B5813">
            <w:fldChar w:fldCharType="begin"/>
          </w:r>
          <w:r w:rsidRPr="008B5813">
            <w:instrText xml:space="preserve"> PAGE   \* MERGEFORMAT </w:instrText>
          </w:r>
          <w:r w:rsidRPr="008B5813">
            <w:fldChar w:fldCharType="separate"/>
          </w:r>
          <w:r w:rsidR="006A1566">
            <w:rPr>
              <w:noProof/>
            </w:rPr>
            <w:t>39</w:t>
          </w:r>
          <w:r w:rsidRPr="008B5813">
            <w:fldChar w:fldCharType="end"/>
          </w:r>
        </w:p>
      </w:tc>
    </w:tr>
  </w:tbl>
  <w:p w:rsidR="005E7AE6" w:rsidRPr="008B5813" w:rsidRDefault="005E7AE6" w:rsidP="00A10B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7AE6" w:rsidRDefault="005E7AE6">
      <w:pPr>
        <w:spacing w:after="0" w:line="240" w:lineRule="auto"/>
      </w:pPr>
      <w:r>
        <w:separator/>
      </w:r>
    </w:p>
  </w:footnote>
  <w:footnote w:type="continuationSeparator" w:id="0">
    <w:p w:rsidR="005E7AE6" w:rsidRDefault="005E7AE6">
      <w:pPr>
        <w:spacing w:after="0" w:line="240" w:lineRule="auto"/>
      </w:pPr>
      <w:r>
        <w:continuationSeparator/>
      </w:r>
    </w:p>
  </w:footnote>
  <w:footnote w:id="1">
    <w:p w:rsidR="005E7AE6" w:rsidRPr="00E11CDD" w:rsidRDefault="005E7AE6" w:rsidP="007C1E16">
      <w:pPr>
        <w:pStyle w:val="FootnoteText"/>
        <w:ind w:left="284" w:hanging="142"/>
        <w:rPr>
          <w:lang w:val="bg-BG"/>
        </w:rPr>
      </w:pPr>
      <w:r>
        <w:rPr>
          <w:rStyle w:val="FootnoteReference"/>
        </w:rPr>
        <w:footnoteRef/>
      </w:r>
      <w:r w:rsidRPr="00E11CDD">
        <w:rPr>
          <w:lang w:val="bg-BG"/>
        </w:rPr>
        <w:t>В този случай номерацията на под-версията на наръчника се  определя като „M“ е номерът на актуалната версия, а „N“ е поредният номер на под-версията. Първата под-версия е със стойност на „N“ - 1, а  всяка следваща стойност е възходящо цяло число.</w:t>
      </w:r>
    </w:p>
  </w:footnote>
  <w:footnote w:id="2">
    <w:p w:rsidR="005E7AE6" w:rsidRPr="00E11CDD" w:rsidRDefault="005E7AE6" w:rsidP="002F41EE">
      <w:pPr>
        <w:pStyle w:val="FootnoteText"/>
        <w:ind w:left="284" w:hanging="142"/>
        <w:rPr>
          <w:lang w:val="bg-BG"/>
        </w:rPr>
      </w:pPr>
      <w:r w:rsidRPr="00E11CDD">
        <w:rPr>
          <w:rStyle w:val="FootnoteReference"/>
          <w:lang w:val="bg-BG"/>
        </w:rPr>
        <w:footnoteRef/>
      </w:r>
      <w:r w:rsidRPr="00E11CDD">
        <w:rPr>
          <w:lang w:val="bg-BG"/>
        </w:rPr>
        <w:t xml:space="preserve"> По преценка на Ръководителя на УО на </w:t>
      </w:r>
      <w:r>
        <w:rPr>
          <w:lang w:val="bg-BG"/>
        </w:rPr>
        <w:t>ПТС</w:t>
      </w:r>
      <w:r w:rsidRPr="00E11CDD">
        <w:rPr>
          <w:lang w:val="bg-BG"/>
        </w:rPr>
        <w:t xml:space="preserve">. В общия случай процедурата се извършва, като промените в процедурния наръчник се отразяват от иницииращото звено в УО на </w:t>
      </w:r>
      <w:r>
        <w:rPr>
          <w:lang w:val="bg-BG"/>
        </w:rPr>
        <w:t>ПТС</w:t>
      </w:r>
      <w:r w:rsidRPr="00E11CDD">
        <w:rPr>
          <w:lang w:val="bg-BG"/>
        </w:rPr>
        <w:t xml:space="preserve"> (отдел на дирекция КПП).</w:t>
      </w:r>
    </w:p>
  </w:footnote>
  <w:footnote w:id="3">
    <w:p w:rsidR="005E7AE6" w:rsidRPr="00E11CDD" w:rsidRDefault="005E7AE6" w:rsidP="002F41EE">
      <w:pPr>
        <w:pStyle w:val="FootnoteText"/>
        <w:ind w:left="284" w:hanging="142"/>
        <w:rPr>
          <w:lang w:val="bg-BG"/>
        </w:rPr>
      </w:pPr>
      <w:r w:rsidRPr="00E11CDD">
        <w:rPr>
          <w:rStyle w:val="FootnoteReference"/>
          <w:lang w:val="bg-BG"/>
        </w:rPr>
        <w:footnoteRef/>
      </w:r>
      <w:r w:rsidRPr="00E11CDD">
        <w:rPr>
          <w:lang w:val="bg-BG"/>
        </w:rPr>
        <w:t xml:space="preserve"> Сроковете в процедурата могат да бъдат различни във всеки конкретен случай, ако следва да бъдат съобразени със срокове, даден от одитни/контролни органи, срокове, свързани с влизането в сила на нормативни актове, на документи, свързани с управлението и изпълнението на </w:t>
      </w:r>
      <w:r>
        <w:rPr>
          <w:lang w:val="bg-BG"/>
        </w:rPr>
        <w:t>ПТС</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01" w:type="dxa"/>
      <w:jc w:val="center"/>
      <w:tblLayout w:type="fixed"/>
      <w:tblLook w:val="0000" w:firstRow="0" w:lastRow="0" w:firstColumn="0" w:lastColumn="0" w:noHBand="0" w:noVBand="0"/>
    </w:tblPr>
    <w:tblGrid>
      <w:gridCol w:w="2405"/>
      <w:gridCol w:w="2835"/>
      <w:gridCol w:w="2410"/>
      <w:gridCol w:w="2551"/>
    </w:tblGrid>
    <w:tr w:rsidR="005E7AE6" w:rsidRPr="00BB21EC" w:rsidTr="00363BB2">
      <w:trPr>
        <w:jc w:val="center"/>
      </w:trPr>
      <w:tc>
        <w:tcPr>
          <w:tcW w:w="7650" w:type="dxa"/>
          <w:gridSpan w:val="3"/>
          <w:tcBorders>
            <w:top w:val="single" w:sz="4" w:space="0" w:color="999999"/>
            <w:left w:val="single" w:sz="4" w:space="0" w:color="999999"/>
            <w:right w:val="single" w:sz="4" w:space="0" w:color="999999"/>
          </w:tcBorders>
          <w:vAlign w:val="center"/>
        </w:tcPr>
        <w:p w:rsidR="005E7AE6" w:rsidRPr="00341F53" w:rsidRDefault="005E7AE6" w:rsidP="00341F53">
          <w:pPr>
            <w:pStyle w:val="Header"/>
            <w:jc w:val="center"/>
            <w:rPr>
              <w:b/>
              <w:lang w:val="bg-BG"/>
            </w:rPr>
          </w:pPr>
          <w:r w:rsidRPr="00BB21EC">
            <w:rPr>
              <w:b/>
            </w:rPr>
            <w:t xml:space="preserve">ГЛАВА </w:t>
          </w:r>
          <w:r>
            <w:rPr>
              <w:b/>
              <w:lang w:val="bg-BG"/>
            </w:rPr>
            <w:t>1 ОБЩИ ПОЛОЖЕНИЯ</w:t>
          </w:r>
        </w:p>
      </w:tc>
      <w:tc>
        <w:tcPr>
          <w:tcW w:w="2551" w:type="dxa"/>
          <w:tcBorders>
            <w:top w:val="single" w:sz="4" w:space="0" w:color="999999"/>
            <w:left w:val="single" w:sz="4" w:space="0" w:color="999999"/>
            <w:right w:val="single" w:sz="4" w:space="0" w:color="999999"/>
          </w:tcBorders>
          <w:shd w:val="clear" w:color="auto" w:fill="F3F3F3"/>
          <w:vAlign w:val="center"/>
        </w:tcPr>
        <w:p w:rsidR="005E7AE6" w:rsidRPr="00BB21EC" w:rsidRDefault="005E7AE6" w:rsidP="00341F53">
          <w:pPr>
            <w:pStyle w:val="Header"/>
            <w:jc w:val="center"/>
            <w:rPr>
              <w:b/>
              <w:lang w:val="en-US"/>
            </w:rPr>
          </w:pPr>
          <w:r w:rsidRPr="00BB21EC">
            <w:rPr>
              <w:b/>
            </w:rPr>
            <w:t xml:space="preserve">стр. </w:t>
          </w:r>
          <w:r w:rsidRPr="00BB21EC">
            <w:rPr>
              <w:b/>
            </w:rPr>
            <w:fldChar w:fldCharType="begin"/>
          </w:r>
          <w:r w:rsidRPr="00BB21EC">
            <w:rPr>
              <w:b/>
            </w:rPr>
            <w:instrText xml:space="preserve"> PAGE   \* MERGEFORMAT </w:instrText>
          </w:r>
          <w:r w:rsidRPr="00BB21EC">
            <w:rPr>
              <w:b/>
            </w:rPr>
            <w:fldChar w:fldCharType="separate"/>
          </w:r>
          <w:r w:rsidR="007C1E16">
            <w:rPr>
              <w:b/>
              <w:noProof/>
            </w:rPr>
            <w:t>1</w:t>
          </w:r>
          <w:r w:rsidRPr="00BB21EC">
            <w:fldChar w:fldCharType="end"/>
          </w:r>
          <w:r w:rsidRPr="00BB21EC">
            <w:rPr>
              <w:b/>
            </w:rPr>
            <w:t>/</w:t>
          </w:r>
          <w:r w:rsidRPr="00BB21EC">
            <w:rPr>
              <w:b/>
            </w:rPr>
            <w:fldChar w:fldCharType="begin"/>
          </w:r>
          <w:r w:rsidRPr="00BB21EC">
            <w:rPr>
              <w:b/>
            </w:rPr>
            <w:instrText xml:space="preserve"> NUMPAGES   \* MERGEFORMAT </w:instrText>
          </w:r>
          <w:r w:rsidRPr="00BB21EC">
            <w:rPr>
              <w:b/>
            </w:rPr>
            <w:fldChar w:fldCharType="separate"/>
          </w:r>
          <w:r w:rsidR="007C1E16">
            <w:rPr>
              <w:b/>
              <w:noProof/>
            </w:rPr>
            <w:t>42</w:t>
          </w:r>
          <w:r w:rsidRPr="00BB21EC">
            <w:fldChar w:fldCharType="end"/>
          </w:r>
        </w:p>
      </w:tc>
    </w:tr>
    <w:tr w:rsidR="005E7AE6" w:rsidRPr="00BB21EC" w:rsidTr="00363BB2">
      <w:trPr>
        <w:trHeight w:val="555"/>
        <w:jc w:val="center"/>
      </w:trPr>
      <w:tc>
        <w:tcPr>
          <w:tcW w:w="2405" w:type="dxa"/>
          <w:tcBorders>
            <w:top w:val="single" w:sz="4" w:space="0" w:color="999999"/>
            <w:left w:val="single" w:sz="4" w:space="0" w:color="999999"/>
            <w:bottom w:val="single" w:sz="4" w:space="0" w:color="999999"/>
            <w:right w:val="single" w:sz="4" w:space="0" w:color="999999"/>
          </w:tcBorders>
          <w:shd w:val="clear" w:color="auto" w:fill="auto"/>
          <w:vAlign w:val="center"/>
        </w:tcPr>
        <w:p w:rsidR="005E7AE6" w:rsidRPr="00BB21EC" w:rsidRDefault="005E7AE6" w:rsidP="00341F53">
          <w:pPr>
            <w:pStyle w:val="Header"/>
            <w:jc w:val="center"/>
          </w:pPr>
          <w:r w:rsidRPr="00BB21EC">
            <w:rPr>
              <w:b/>
            </w:rPr>
            <w:t>МТС</w:t>
          </w:r>
        </w:p>
      </w:tc>
      <w:tc>
        <w:tcPr>
          <w:tcW w:w="2835" w:type="dxa"/>
          <w:vMerge w:val="restart"/>
          <w:tcBorders>
            <w:top w:val="single" w:sz="4" w:space="0" w:color="999999"/>
            <w:left w:val="single" w:sz="4" w:space="0" w:color="999999"/>
            <w:bottom w:val="single" w:sz="4" w:space="0" w:color="999999"/>
            <w:right w:val="single" w:sz="4" w:space="0" w:color="999999"/>
          </w:tcBorders>
          <w:vAlign w:val="center"/>
        </w:tcPr>
        <w:p w:rsidR="005E7AE6" w:rsidRPr="00BB21EC" w:rsidRDefault="005E7AE6" w:rsidP="00341F53">
          <w:pPr>
            <w:pStyle w:val="Header"/>
            <w:jc w:val="center"/>
            <w:rPr>
              <w:lang w:val="en-US"/>
            </w:rPr>
          </w:pPr>
          <w:r w:rsidRPr="00BB21EC">
            <w:rPr>
              <w:lang w:val="en-US"/>
            </w:rPr>
            <w:object w:dxaOrig="3150" w:dyaOrig="28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75pt;height:1in">
                <v:imagedata r:id="rId1" o:title=""/>
              </v:shape>
              <o:OLEObject Type="Embed" ProgID="Acrobat.Document.DC" ShapeID="_x0000_i1025" DrawAspect="Content" ObjectID="_1812895039" r:id="rId2"/>
            </w:object>
          </w:r>
        </w:p>
      </w:tc>
      <w:tc>
        <w:tcPr>
          <w:tcW w:w="2410" w:type="dxa"/>
          <w:vMerge w:val="restart"/>
          <w:tcBorders>
            <w:top w:val="single" w:sz="4" w:space="0" w:color="999999"/>
            <w:left w:val="single" w:sz="4" w:space="0" w:color="999999"/>
            <w:bottom w:val="single" w:sz="4" w:space="0" w:color="999999"/>
            <w:right w:val="single" w:sz="4" w:space="0" w:color="999999"/>
          </w:tcBorders>
          <w:vAlign w:val="center"/>
        </w:tcPr>
        <w:p w:rsidR="005E7AE6" w:rsidRPr="00BB21EC" w:rsidRDefault="005E7AE6" w:rsidP="00341F53">
          <w:pPr>
            <w:pStyle w:val="Header"/>
            <w:rPr>
              <w:b/>
            </w:rPr>
          </w:pPr>
          <w:r>
            <w:rPr>
              <w:lang w:val="en-US"/>
            </w:rPr>
            <w:t xml:space="preserve">  </w:t>
          </w:r>
          <w:r w:rsidRPr="00BB21EC">
            <w:rPr>
              <w:lang w:val="en-US"/>
            </w:rPr>
            <w:object w:dxaOrig="3570" w:dyaOrig="2550">
              <v:shape id="_x0000_i1026" type="#_x0000_t75" style="width:97.5pt;height:69pt">
                <v:imagedata r:id="rId3" o:title=""/>
              </v:shape>
              <o:OLEObject Type="Embed" ProgID="Acrobat.Document.DC" ShapeID="_x0000_i1026" DrawAspect="Content" ObjectID="_1812895040" r:id="rId4"/>
            </w:object>
          </w:r>
        </w:p>
      </w:tc>
      <w:tc>
        <w:tcPr>
          <w:tcW w:w="2551" w:type="dxa"/>
          <w:tcBorders>
            <w:top w:val="single" w:sz="4" w:space="0" w:color="999999"/>
            <w:left w:val="single" w:sz="4" w:space="0" w:color="999999"/>
            <w:bottom w:val="single" w:sz="4" w:space="0" w:color="999999"/>
            <w:right w:val="single" w:sz="4" w:space="0" w:color="999999"/>
          </w:tcBorders>
          <w:vAlign w:val="center"/>
        </w:tcPr>
        <w:p w:rsidR="005E7AE6" w:rsidRPr="00BB21EC" w:rsidRDefault="005E7AE6" w:rsidP="00F01616">
          <w:pPr>
            <w:pStyle w:val="Header"/>
            <w:jc w:val="center"/>
            <w:rPr>
              <w:b/>
              <w:lang w:val="en-US"/>
            </w:rPr>
          </w:pPr>
          <w:r>
            <w:rPr>
              <w:b/>
            </w:rPr>
            <w:t>VІІ</w:t>
          </w:r>
          <w:r w:rsidRPr="00BB21EC">
            <w:rPr>
              <w:b/>
              <w:lang w:val="en-US"/>
            </w:rPr>
            <w:t xml:space="preserve"> </w:t>
          </w:r>
          <w:r>
            <w:rPr>
              <w:b/>
            </w:rPr>
            <w:t>2025</w:t>
          </w:r>
        </w:p>
      </w:tc>
    </w:tr>
    <w:tr w:rsidR="005E7AE6" w:rsidRPr="00BB21EC" w:rsidTr="00363BB2">
      <w:trPr>
        <w:jc w:val="center"/>
      </w:trPr>
      <w:tc>
        <w:tcPr>
          <w:tcW w:w="2405" w:type="dxa"/>
          <w:tcBorders>
            <w:top w:val="single" w:sz="4" w:space="0" w:color="999999"/>
            <w:left w:val="single" w:sz="4" w:space="0" w:color="999999"/>
            <w:bottom w:val="single" w:sz="4" w:space="0" w:color="999999"/>
            <w:right w:val="single" w:sz="4" w:space="0" w:color="999999"/>
          </w:tcBorders>
          <w:shd w:val="clear" w:color="auto" w:fill="auto"/>
          <w:vAlign w:val="center"/>
        </w:tcPr>
        <w:p w:rsidR="005E7AE6" w:rsidRPr="00BB21EC" w:rsidRDefault="005E7AE6" w:rsidP="00341F53">
          <w:pPr>
            <w:pStyle w:val="Header"/>
            <w:jc w:val="center"/>
            <w:rPr>
              <w:b/>
            </w:rPr>
          </w:pPr>
          <w:r w:rsidRPr="00BB21EC">
            <w:rPr>
              <w:b/>
            </w:rPr>
            <w:t>ПНУИ</w:t>
          </w:r>
          <w:r>
            <w:rPr>
              <w:b/>
            </w:rPr>
            <w:t xml:space="preserve"> </w:t>
          </w:r>
          <w:r w:rsidRPr="00BB21EC">
            <w:rPr>
              <w:b/>
            </w:rPr>
            <w:t>на</w:t>
          </w:r>
        </w:p>
        <w:p w:rsidR="005E7AE6" w:rsidRDefault="005E7AE6" w:rsidP="00341F53">
          <w:pPr>
            <w:pStyle w:val="Header"/>
            <w:jc w:val="center"/>
            <w:rPr>
              <w:b/>
            </w:rPr>
          </w:pPr>
          <w:r w:rsidRPr="00BB21EC">
            <w:rPr>
              <w:b/>
            </w:rPr>
            <w:t>ПТС</w:t>
          </w:r>
        </w:p>
        <w:p w:rsidR="005E7AE6" w:rsidRPr="00BB21EC" w:rsidRDefault="005E7AE6" w:rsidP="00341F53">
          <w:pPr>
            <w:pStyle w:val="Header"/>
            <w:jc w:val="center"/>
          </w:pPr>
          <w:r w:rsidRPr="00BB21EC">
            <w:rPr>
              <w:b/>
            </w:rPr>
            <w:t>2021-2027</w:t>
          </w:r>
        </w:p>
      </w:tc>
      <w:tc>
        <w:tcPr>
          <w:tcW w:w="2835" w:type="dxa"/>
          <w:vMerge/>
          <w:tcBorders>
            <w:top w:val="single" w:sz="4" w:space="0" w:color="999999"/>
            <w:left w:val="single" w:sz="4" w:space="0" w:color="999999"/>
            <w:bottom w:val="single" w:sz="4" w:space="0" w:color="999999"/>
            <w:right w:val="single" w:sz="4" w:space="0" w:color="999999"/>
          </w:tcBorders>
          <w:vAlign w:val="center"/>
        </w:tcPr>
        <w:p w:rsidR="005E7AE6" w:rsidRPr="00BB21EC" w:rsidRDefault="005E7AE6" w:rsidP="00341F53">
          <w:pPr>
            <w:pStyle w:val="Header"/>
          </w:pPr>
        </w:p>
      </w:tc>
      <w:tc>
        <w:tcPr>
          <w:tcW w:w="2410" w:type="dxa"/>
          <w:vMerge/>
          <w:tcBorders>
            <w:top w:val="single" w:sz="4" w:space="0" w:color="999999"/>
            <w:left w:val="single" w:sz="4" w:space="0" w:color="999999"/>
            <w:bottom w:val="single" w:sz="4" w:space="0" w:color="999999"/>
            <w:right w:val="single" w:sz="4" w:space="0" w:color="999999"/>
          </w:tcBorders>
          <w:vAlign w:val="center"/>
        </w:tcPr>
        <w:p w:rsidR="005E7AE6" w:rsidRPr="00BB21EC" w:rsidRDefault="005E7AE6" w:rsidP="00341F53">
          <w:pPr>
            <w:pStyle w:val="Header"/>
          </w:pPr>
        </w:p>
      </w:tc>
      <w:tc>
        <w:tcPr>
          <w:tcW w:w="2551" w:type="dxa"/>
          <w:tcBorders>
            <w:top w:val="single" w:sz="4" w:space="0" w:color="999999"/>
            <w:left w:val="single" w:sz="4" w:space="0" w:color="999999"/>
            <w:bottom w:val="single" w:sz="4" w:space="0" w:color="999999"/>
            <w:right w:val="single" w:sz="4" w:space="0" w:color="999999"/>
          </w:tcBorders>
          <w:vAlign w:val="center"/>
        </w:tcPr>
        <w:p w:rsidR="005E7AE6" w:rsidRPr="00BB21EC" w:rsidRDefault="005E7AE6" w:rsidP="00341F53">
          <w:pPr>
            <w:pStyle w:val="Header"/>
            <w:jc w:val="center"/>
            <w:rPr>
              <w:b/>
              <w:lang w:val="en-US"/>
            </w:rPr>
          </w:pPr>
          <w:r>
            <w:rPr>
              <w:b/>
            </w:rPr>
            <w:t>Версия 2</w:t>
          </w:r>
          <w:r w:rsidRPr="00BB21EC">
            <w:rPr>
              <w:b/>
              <w:lang w:val="en-US"/>
            </w:rPr>
            <w:t>.0</w:t>
          </w:r>
        </w:p>
      </w:tc>
    </w:tr>
  </w:tbl>
  <w:p w:rsidR="005E7AE6" w:rsidRDefault="005E7AE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8128D3"/>
    <w:multiLevelType w:val="hybridMultilevel"/>
    <w:tmpl w:val="F0C65EB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59E7E7D"/>
    <w:multiLevelType w:val="hybridMultilevel"/>
    <w:tmpl w:val="8C3C552A"/>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EF0A18"/>
    <w:multiLevelType w:val="multilevel"/>
    <w:tmpl w:val="C582CA0C"/>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B53027F"/>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10" w15:restartNumberingAfterBreak="0">
    <w:nsid w:val="226F441F"/>
    <w:multiLevelType w:val="hybridMultilevel"/>
    <w:tmpl w:val="5508A20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1"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2"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3" w15:restartNumberingAfterBreak="0">
    <w:nsid w:val="2B936C26"/>
    <w:multiLevelType w:val="hybridMultilevel"/>
    <w:tmpl w:val="68B21656"/>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9012FE"/>
    <w:multiLevelType w:val="hybridMultilevel"/>
    <w:tmpl w:val="AF62B92A"/>
    <w:lvl w:ilvl="0" w:tplc="538EE82C">
      <w:start w:val="1"/>
      <w:numFmt w:val="bullet"/>
      <w:lvlText w:val="•"/>
      <w:lvlJc w:val="left"/>
      <w:pPr>
        <w:tabs>
          <w:tab w:val="num" w:pos="1494"/>
        </w:tabs>
        <w:ind w:left="1494" w:hanging="360"/>
      </w:pPr>
      <w:rPr>
        <w:rFonts w:ascii="Times New Roman" w:hAnsi="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337F46BA"/>
    <w:multiLevelType w:val="hybridMultilevel"/>
    <w:tmpl w:val="05CCD74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6"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7"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8" w15:restartNumberingAfterBreak="0">
    <w:nsid w:val="404563B1"/>
    <w:multiLevelType w:val="multilevel"/>
    <w:tmpl w:val="DD92E33C"/>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hint="default"/>
        <w:i w:val="0"/>
      </w:rPr>
    </w:lvl>
    <w:lvl w:ilvl="2">
      <w:start w:val="1"/>
      <w:numFmt w:val="decimal"/>
      <w:lvlText w:val="%1.%2.%3."/>
      <w:lvlJc w:val="left"/>
      <w:pPr>
        <w:ind w:left="1214" w:hanging="504"/>
      </w:pPr>
      <w:rPr>
        <w:rFonts w:cs="Times New Roman" w:hint="default"/>
        <w:b/>
        <w:i w:val="0"/>
        <w:sz w:val="24"/>
        <w:szCs w:val="24"/>
      </w:rPr>
    </w:lvl>
    <w:lvl w:ilvl="3">
      <w:start w:val="1"/>
      <w:numFmt w:val="decimal"/>
      <w:lvlText w:val="%1.%2.%3.%4."/>
      <w:lvlJc w:val="left"/>
      <w:pPr>
        <w:ind w:left="2775" w:hanging="648"/>
      </w:pPr>
      <w:rPr>
        <w:rFonts w:cs="Times New Roman" w:hint="default"/>
        <w:i w:val="0"/>
      </w:rPr>
    </w:lvl>
    <w:lvl w:ilvl="4">
      <w:start w:val="1"/>
      <w:numFmt w:val="decimal"/>
      <w:lvlText w:val="%1.%2.%3.%4.%5."/>
      <w:lvlJc w:val="left"/>
      <w:pPr>
        <w:ind w:left="79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9" w15:restartNumberingAfterBreak="0">
    <w:nsid w:val="423A6E5B"/>
    <w:multiLevelType w:val="hybridMultilevel"/>
    <w:tmpl w:val="EF7E41C4"/>
    <w:lvl w:ilvl="0" w:tplc="5DE0D6F4">
      <w:start w:val="2"/>
      <w:numFmt w:val="bullet"/>
      <w:lvlText w:val="-"/>
      <w:lvlJc w:val="left"/>
      <w:pPr>
        <w:ind w:left="846" w:hanging="360"/>
      </w:pPr>
      <w:rPr>
        <w:rFonts w:ascii="Times New Roman" w:eastAsia="Times New Roman" w:hAnsi="Times New Roman" w:cs="Times New Roman" w:hint="default"/>
      </w:rPr>
    </w:lvl>
    <w:lvl w:ilvl="1" w:tplc="04020003" w:tentative="1">
      <w:start w:val="1"/>
      <w:numFmt w:val="bullet"/>
      <w:lvlText w:val="o"/>
      <w:lvlJc w:val="left"/>
      <w:pPr>
        <w:ind w:left="1566" w:hanging="360"/>
      </w:pPr>
      <w:rPr>
        <w:rFonts w:ascii="Courier New" w:hAnsi="Courier New" w:cs="Courier New" w:hint="default"/>
      </w:rPr>
    </w:lvl>
    <w:lvl w:ilvl="2" w:tplc="04020005" w:tentative="1">
      <w:start w:val="1"/>
      <w:numFmt w:val="bullet"/>
      <w:lvlText w:val=""/>
      <w:lvlJc w:val="left"/>
      <w:pPr>
        <w:ind w:left="2286" w:hanging="360"/>
      </w:pPr>
      <w:rPr>
        <w:rFonts w:ascii="Wingdings" w:hAnsi="Wingdings" w:hint="default"/>
      </w:rPr>
    </w:lvl>
    <w:lvl w:ilvl="3" w:tplc="04020001" w:tentative="1">
      <w:start w:val="1"/>
      <w:numFmt w:val="bullet"/>
      <w:lvlText w:val=""/>
      <w:lvlJc w:val="left"/>
      <w:pPr>
        <w:ind w:left="3006" w:hanging="360"/>
      </w:pPr>
      <w:rPr>
        <w:rFonts w:ascii="Symbol" w:hAnsi="Symbol" w:hint="default"/>
      </w:rPr>
    </w:lvl>
    <w:lvl w:ilvl="4" w:tplc="04020003" w:tentative="1">
      <w:start w:val="1"/>
      <w:numFmt w:val="bullet"/>
      <w:lvlText w:val="o"/>
      <w:lvlJc w:val="left"/>
      <w:pPr>
        <w:ind w:left="3726" w:hanging="360"/>
      </w:pPr>
      <w:rPr>
        <w:rFonts w:ascii="Courier New" w:hAnsi="Courier New" w:cs="Courier New" w:hint="default"/>
      </w:rPr>
    </w:lvl>
    <w:lvl w:ilvl="5" w:tplc="04020005" w:tentative="1">
      <w:start w:val="1"/>
      <w:numFmt w:val="bullet"/>
      <w:lvlText w:val=""/>
      <w:lvlJc w:val="left"/>
      <w:pPr>
        <w:ind w:left="4446" w:hanging="360"/>
      </w:pPr>
      <w:rPr>
        <w:rFonts w:ascii="Wingdings" w:hAnsi="Wingdings" w:hint="default"/>
      </w:rPr>
    </w:lvl>
    <w:lvl w:ilvl="6" w:tplc="04020001" w:tentative="1">
      <w:start w:val="1"/>
      <w:numFmt w:val="bullet"/>
      <w:lvlText w:val=""/>
      <w:lvlJc w:val="left"/>
      <w:pPr>
        <w:ind w:left="5166" w:hanging="360"/>
      </w:pPr>
      <w:rPr>
        <w:rFonts w:ascii="Symbol" w:hAnsi="Symbol" w:hint="default"/>
      </w:rPr>
    </w:lvl>
    <w:lvl w:ilvl="7" w:tplc="04020003" w:tentative="1">
      <w:start w:val="1"/>
      <w:numFmt w:val="bullet"/>
      <w:lvlText w:val="o"/>
      <w:lvlJc w:val="left"/>
      <w:pPr>
        <w:ind w:left="5886" w:hanging="360"/>
      </w:pPr>
      <w:rPr>
        <w:rFonts w:ascii="Courier New" w:hAnsi="Courier New" w:cs="Courier New" w:hint="default"/>
      </w:rPr>
    </w:lvl>
    <w:lvl w:ilvl="8" w:tplc="04020005" w:tentative="1">
      <w:start w:val="1"/>
      <w:numFmt w:val="bullet"/>
      <w:lvlText w:val=""/>
      <w:lvlJc w:val="left"/>
      <w:pPr>
        <w:ind w:left="6606" w:hanging="360"/>
      </w:pPr>
      <w:rPr>
        <w:rFonts w:ascii="Wingdings" w:hAnsi="Wingdings" w:hint="default"/>
      </w:rPr>
    </w:lvl>
  </w:abstractNum>
  <w:abstractNum w:abstractNumId="20"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 w15:restartNumberingAfterBreak="0">
    <w:nsid w:val="46A73A88"/>
    <w:multiLevelType w:val="multilevel"/>
    <w:tmpl w:val="15941B50"/>
    <w:lvl w:ilvl="0">
      <w:start w:val="1"/>
      <w:numFmt w:val="decimal"/>
      <w:lvlText w:val="%1."/>
      <w:lvlJc w:val="left"/>
      <w:pPr>
        <w:ind w:left="433" w:hanging="360"/>
      </w:pPr>
      <w:rPr>
        <w:rFonts w:cs="Times New Roman" w:hint="default"/>
      </w:rPr>
    </w:lvl>
    <w:lvl w:ilvl="1">
      <w:start w:val="1"/>
      <w:numFmt w:val="decimal"/>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504" w:hanging="504"/>
      </w:pPr>
      <w:rPr>
        <w:rFonts w:ascii="Times New Roman" w:hAnsi="Times New Roman" w:cs="Times New Roman" w:hint="default"/>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2"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5C37084"/>
    <w:multiLevelType w:val="multilevel"/>
    <w:tmpl w:val="97E01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E9B33C6"/>
    <w:multiLevelType w:val="hybridMultilevel"/>
    <w:tmpl w:val="7A4640A2"/>
    <w:styleLink w:val="1111111"/>
    <w:lvl w:ilvl="0" w:tplc="BFBE8C4A">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25"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26" w15:restartNumberingAfterBreak="0">
    <w:nsid w:val="6B381D7C"/>
    <w:multiLevelType w:val="multilevel"/>
    <w:tmpl w:val="C394AC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F5D05D5"/>
    <w:multiLevelType w:val="multilevel"/>
    <w:tmpl w:val="BF046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 w15:restartNumberingAfterBreak="0">
    <w:nsid w:val="726C7808"/>
    <w:multiLevelType w:val="multilevel"/>
    <w:tmpl w:val="E4B48786"/>
    <w:styleLink w:val="111111"/>
    <w:lvl w:ilvl="0">
      <w:start w:val="2"/>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0" w15:restartNumberingAfterBreak="0">
    <w:nsid w:val="742619D0"/>
    <w:multiLevelType w:val="hybridMultilevel"/>
    <w:tmpl w:val="EA0EE39E"/>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4B45FD6"/>
    <w:multiLevelType w:val="multilevel"/>
    <w:tmpl w:val="DAB612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num w:numId="1">
    <w:abstractNumId w:val="21"/>
  </w:num>
  <w:num w:numId="2">
    <w:abstractNumId w:val="13"/>
  </w:num>
  <w:num w:numId="3">
    <w:abstractNumId w:val="30"/>
  </w:num>
  <w:num w:numId="4">
    <w:abstractNumId w:val="7"/>
  </w:num>
  <w:num w:numId="5">
    <w:abstractNumId w:val="9"/>
  </w:num>
  <w:num w:numId="6">
    <w:abstractNumId w:val="29"/>
  </w:num>
  <w:num w:numId="7">
    <w:abstractNumId w:val="18"/>
  </w:num>
  <w:num w:numId="8">
    <w:abstractNumId w:val="10"/>
  </w:num>
  <w:num w:numId="9">
    <w:abstractNumId w:val="24"/>
  </w:num>
  <w:num w:numId="10">
    <w:abstractNumId w:val="14"/>
  </w:num>
  <w:num w:numId="11">
    <w:abstractNumId w:val="6"/>
  </w:num>
  <w:num w:numId="12">
    <w:abstractNumId w:val="19"/>
  </w:num>
  <w:num w:numId="13">
    <w:abstractNumId w:val="5"/>
  </w:num>
  <w:num w:numId="14">
    <w:abstractNumId w:val="11"/>
  </w:num>
  <w:num w:numId="15">
    <w:abstractNumId w:val="12"/>
  </w:num>
  <w:num w:numId="16">
    <w:abstractNumId w:val="0"/>
  </w:num>
  <w:num w:numId="17">
    <w:abstractNumId w:val="16"/>
  </w:num>
  <w:num w:numId="18">
    <w:abstractNumId w:val="25"/>
  </w:num>
  <w:num w:numId="19">
    <w:abstractNumId w:val="22"/>
  </w:num>
  <w:num w:numId="20">
    <w:abstractNumId w:val="2"/>
  </w:num>
  <w:num w:numId="21">
    <w:abstractNumId w:val="4"/>
  </w:num>
  <w:num w:numId="22">
    <w:abstractNumId w:val="20"/>
  </w:num>
  <w:num w:numId="23">
    <w:abstractNumId w:val="3"/>
  </w:num>
  <w:num w:numId="24">
    <w:abstractNumId w:val="17"/>
  </w:num>
  <w:num w:numId="25">
    <w:abstractNumId w:val="28"/>
  </w:num>
  <w:num w:numId="26">
    <w:abstractNumId w:val="15"/>
  </w:num>
  <w:num w:numId="27">
    <w:abstractNumId w:val="23"/>
  </w:num>
  <w:num w:numId="28">
    <w:abstractNumId w:val="26"/>
  </w:num>
  <w:num w:numId="29">
    <w:abstractNumId w:val="27"/>
  </w:num>
  <w:num w:numId="30">
    <w:abstractNumId w:val="31"/>
  </w:num>
  <w:num w:numId="31">
    <w:abstractNumId w:val="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1433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22AA"/>
    <w:rsid w:val="00061A1E"/>
    <w:rsid w:val="000D3F5B"/>
    <w:rsid w:val="00115537"/>
    <w:rsid w:val="001B2CD3"/>
    <w:rsid w:val="001D0358"/>
    <w:rsid w:val="00231ED3"/>
    <w:rsid w:val="00294AEF"/>
    <w:rsid w:val="002F41EE"/>
    <w:rsid w:val="00307717"/>
    <w:rsid w:val="003123D5"/>
    <w:rsid w:val="0033070F"/>
    <w:rsid w:val="00341F53"/>
    <w:rsid w:val="00343CDF"/>
    <w:rsid w:val="00363BB2"/>
    <w:rsid w:val="003643B6"/>
    <w:rsid w:val="00400DAE"/>
    <w:rsid w:val="004C49F5"/>
    <w:rsid w:val="004D4A12"/>
    <w:rsid w:val="005016F5"/>
    <w:rsid w:val="00516388"/>
    <w:rsid w:val="00576A2F"/>
    <w:rsid w:val="00590510"/>
    <w:rsid w:val="005D4B32"/>
    <w:rsid w:val="005E7AE6"/>
    <w:rsid w:val="005F63C0"/>
    <w:rsid w:val="006A1566"/>
    <w:rsid w:val="006D5708"/>
    <w:rsid w:val="00711DE1"/>
    <w:rsid w:val="007816DF"/>
    <w:rsid w:val="0078536F"/>
    <w:rsid w:val="007B7BF6"/>
    <w:rsid w:val="007C1E16"/>
    <w:rsid w:val="007D4924"/>
    <w:rsid w:val="008C4707"/>
    <w:rsid w:val="00934B95"/>
    <w:rsid w:val="00967453"/>
    <w:rsid w:val="009D3B55"/>
    <w:rsid w:val="009E22AA"/>
    <w:rsid w:val="00A03A16"/>
    <w:rsid w:val="00A10B1A"/>
    <w:rsid w:val="00A54B78"/>
    <w:rsid w:val="00A93EAD"/>
    <w:rsid w:val="00A9578B"/>
    <w:rsid w:val="00AD1DFB"/>
    <w:rsid w:val="00B67B93"/>
    <w:rsid w:val="00BB1018"/>
    <w:rsid w:val="00BB66E7"/>
    <w:rsid w:val="00CF0095"/>
    <w:rsid w:val="00D25686"/>
    <w:rsid w:val="00D575C4"/>
    <w:rsid w:val="00E26614"/>
    <w:rsid w:val="00E26C70"/>
    <w:rsid w:val="00E27CC3"/>
    <w:rsid w:val="00E33737"/>
    <w:rsid w:val="00F01616"/>
    <w:rsid w:val="00F11C1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4339"/>
    <o:shapelayout v:ext="edit">
      <o:idmap v:ext="edit" data="1"/>
    </o:shapelayout>
  </w:shapeDefaults>
  <w:decimalSymbol w:val=","/>
  <w:listSeparator w:val=";"/>
  <w14:docId w14:val="1ADFD035"/>
  <w15:chartTrackingRefBased/>
  <w15:docId w15:val="{CA36FE83-8EF5-45E9-9299-3A9D6FCD5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22AA"/>
    <w:pPr>
      <w:spacing w:after="200" w:line="276" w:lineRule="auto"/>
    </w:pPr>
    <w:rPr>
      <w:rFonts w:ascii="Calibri" w:eastAsia="Times New Roman" w:hAnsi="Calibri" w:cs="Times New Roman"/>
    </w:rPr>
  </w:style>
  <w:style w:type="paragraph" w:styleId="Heading1">
    <w:name w:val="heading 1"/>
    <w:basedOn w:val="Normal"/>
    <w:next w:val="Normal"/>
    <w:link w:val="Heading1Char"/>
    <w:uiPriority w:val="9"/>
    <w:qFormat/>
    <w:rsid w:val="009E22AA"/>
    <w:pPr>
      <w:keepNext/>
      <w:keepLines/>
      <w:numPr>
        <w:numId w:val="5"/>
      </w:numPr>
      <w:spacing w:before="480" w:after="0"/>
      <w:outlineLvl w:val="0"/>
    </w:pPr>
    <w:rPr>
      <w:rFonts w:ascii="Cambria" w:hAnsi="Cambria"/>
      <w:b/>
      <w:bCs/>
      <w:color w:val="365F91"/>
      <w:sz w:val="28"/>
      <w:szCs w:val="28"/>
    </w:rPr>
  </w:style>
  <w:style w:type="paragraph" w:styleId="Heading2">
    <w:name w:val="heading 2"/>
    <w:aliases w:val="Heading 2 Char1,Heading 2 Char Char"/>
    <w:basedOn w:val="Normal"/>
    <w:next w:val="Normal"/>
    <w:link w:val="Heading2Char"/>
    <w:uiPriority w:val="9"/>
    <w:unhideWhenUsed/>
    <w:qFormat/>
    <w:rsid w:val="009E22AA"/>
    <w:pPr>
      <w:keepNext/>
      <w:keepLines/>
      <w:numPr>
        <w:ilvl w:val="1"/>
        <w:numId w:val="5"/>
      </w:numPr>
      <w:spacing w:before="40" w:after="0"/>
      <w:outlineLvl w:val="1"/>
    </w:pPr>
    <w:rPr>
      <w:rFonts w:ascii="Cambria" w:hAnsi="Cambria"/>
      <w:color w:val="365F91"/>
      <w:sz w:val="26"/>
      <w:szCs w:val="26"/>
    </w:rPr>
  </w:style>
  <w:style w:type="paragraph" w:styleId="Heading3">
    <w:name w:val="heading 3"/>
    <w:aliases w:val="Heading 2 Char Char + Bookman Old Style,Gris - 80 %,Gauche :  2,97 ...,Címsor 3 Char"/>
    <w:basedOn w:val="Normal"/>
    <w:next w:val="Normal"/>
    <w:link w:val="Heading3Char"/>
    <w:uiPriority w:val="9"/>
    <w:unhideWhenUsed/>
    <w:qFormat/>
    <w:rsid w:val="009E22AA"/>
    <w:pPr>
      <w:keepNext/>
      <w:keepLines/>
      <w:numPr>
        <w:ilvl w:val="2"/>
        <w:numId w:val="5"/>
      </w:numPr>
      <w:spacing w:before="40" w:after="0"/>
      <w:outlineLvl w:val="2"/>
    </w:pPr>
    <w:rPr>
      <w:rFonts w:ascii="Cambria" w:hAnsi="Cambria"/>
      <w:color w:val="243F60"/>
      <w:sz w:val="24"/>
      <w:szCs w:val="24"/>
    </w:rPr>
  </w:style>
  <w:style w:type="paragraph" w:styleId="Heading4">
    <w:name w:val="heading 4"/>
    <w:basedOn w:val="Normal"/>
    <w:next w:val="Normal"/>
    <w:link w:val="Heading4Char"/>
    <w:uiPriority w:val="9"/>
    <w:unhideWhenUsed/>
    <w:qFormat/>
    <w:rsid w:val="009E22AA"/>
    <w:pPr>
      <w:keepNext/>
      <w:keepLines/>
      <w:numPr>
        <w:ilvl w:val="3"/>
        <w:numId w:val="5"/>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9E22AA"/>
    <w:pPr>
      <w:keepNext/>
      <w:keepLines/>
      <w:numPr>
        <w:ilvl w:val="4"/>
        <w:numId w:val="5"/>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9E22AA"/>
    <w:pPr>
      <w:keepNext/>
      <w:keepLines/>
      <w:numPr>
        <w:ilvl w:val="5"/>
        <w:numId w:val="5"/>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9E22AA"/>
    <w:pPr>
      <w:keepNext/>
      <w:keepLines/>
      <w:numPr>
        <w:ilvl w:val="6"/>
        <w:numId w:val="5"/>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9E22AA"/>
    <w:pPr>
      <w:keepNext/>
      <w:keepLines/>
      <w:numPr>
        <w:ilvl w:val="7"/>
        <w:numId w:val="5"/>
      </w:numPr>
      <w:spacing w:before="200" w:after="0"/>
      <w:outlineLvl w:val="7"/>
    </w:pPr>
    <w:rPr>
      <w:rFonts w:ascii="Cambria" w:hAnsi="Cambria"/>
      <w:color w:val="404040"/>
      <w:sz w:val="20"/>
      <w:szCs w:val="20"/>
    </w:rPr>
  </w:style>
  <w:style w:type="paragraph" w:styleId="Heading9">
    <w:name w:val="heading 9"/>
    <w:basedOn w:val="Normal"/>
    <w:next w:val="Normal"/>
    <w:link w:val="Heading9Char"/>
    <w:uiPriority w:val="9"/>
    <w:unhideWhenUsed/>
    <w:qFormat/>
    <w:rsid w:val="009E22AA"/>
    <w:pPr>
      <w:keepNext/>
      <w:keepLines/>
      <w:numPr>
        <w:ilvl w:val="8"/>
        <w:numId w:val="5"/>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E22AA"/>
    <w:rPr>
      <w:rFonts w:ascii="Cambria" w:eastAsia="Times New Roman" w:hAnsi="Cambria" w:cs="Times New Roman"/>
      <w:b/>
      <w:bCs/>
      <w:color w:val="365F91"/>
      <w:sz w:val="28"/>
      <w:szCs w:val="28"/>
    </w:rPr>
  </w:style>
  <w:style w:type="character" w:customStyle="1" w:styleId="Heading2Char">
    <w:name w:val="Heading 2 Char"/>
    <w:aliases w:val="Heading 2 Char1 Char,Heading 2 Char Char Char"/>
    <w:basedOn w:val="DefaultParagraphFont"/>
    <w:link w:val="Heading2"/>
    <w:uiPriority w:val="9"/>
    <w:rsid w:val="009E22AA"/>
    <w:rPr>
      <w:rFonts w:ascii="Cambria" w:eastAsia="Times New Roman" w:hAnsi="Cambria" w:cs="Times New Roman"/>
      <w:color w:val="365F91"/>
      <w:sz w:val="26"/>
      <w:szCs w:val="26"/>
    </w:rPr>
  </w:style>
  <w:style w:type="character" w:customStyle="1" w:styleId="Heading3Char">
    <w:name w:val="Heading 3 Char"/>
    <w:aliases w:val="Heading 2 Char Char + Bookman Old Style Char,Gris - 80 % Char,Gauche :  2 Char,97 ... Char,Címsor 3 Char Char"/>
    <w:basedOn w:val="DefaultParagraphFont"/>
    <w:link w:val="Heading3"/>
    <w:uiPriority w:val="9"/>
    <w:rsid w:val="009E22AA"/>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9E22AA"/>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rsid w:val="009E22AA"/>
    <w:rPr>
      <w:rFonts w:ascii="Cambria" w:eastAsia="Times New Roman" w:hAnsi="Cambria" w:cs="Times New Roman"/>
      <w:color w:val="243F60"/>
    </w:rPr>
  </w:style>
  <w:style w:type="character" w:customStyle="1" w:styleId="Heading6Char">
    <w:name w:val="Heading 6 Char"/>
    <w:basedOn w:val="DefaultParagraphFont"/>
    <w:link w:val="Heading6"/>
    <w:uiPriority w:val="9"/>
    <w:rsid w:val="009E22AA"/>
    <w:rPr>
      <w:rFonts w:ascii="Cambria" w:eastAsia="Times New Roman" w:hAnsi="Cambria" w:cs="Times New Roman"/>
      <w:i/>
      <w:iCs/>
      <w:color w:val="243F60"/>
    </w:rPr>
  </w:style>
  <w:style w:type="character" w:customStyle="1" w:styleId="Heading7Char">
    <w:name w:val="Heading 7 Char"/>
    <w:basedOn w:val="DefaultParagraphFont"/>
    <w:link w:val="Heading7"/>
    <w:uiPriority w:val="9"/>
    <w:rsid w:val="009E22AA"/>
    <w:rPr>
      <w:rFonts w:ascii="Cambria" w:eastAsia="Times New Roman" w:hAnsi="Cambria" w:cs="Times New Roman"/>
      <w:i/>
      <w:iCs/>
      <w:color w:val="404040"/>
    </w:rPr>
  </w:style>
  <w:style w:type="character" w:customStyle="1" w:styleId="Heading8Char">
    <w:name w:val="Heading 8 Char"/>
    <w:basedOn w:val="DefaultParagraphFont"/>
    <w:link w:val="Heading8"/>
    <w:uiPriority w:val="9"/>
    <w:rsid w:val="009E22AA"/>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E22AA"/>
    <w:rPr>
      <w:rFonts w:ascii="Cambria" w:eastAsia="Times New Roman" w:hAnsi="Cambria" w:cs="Times New Roman"/>
      <w:i/>
      <w:iCs/>
      <w:color w:val="404040"/>
      <w:sz w:val="20"/>
      <w:szCs w:val="20"/>
    </w:rPr>
  </w:style>
  <w:style w:type="paragraph" w:styleId="Header">
    <w:name w:val="header"/>
    <w:aliases w:val="(17) EPR Header"/>
    <w:basedOn w:val="Normal"/>
    <w:link w:val="HeaderChar"/>
    <w:uiPriority w:val="99"/>
    <w:rsid w:val="009E22AA"/>
    <w:pPr>
      <w:tabs>
        <w:tab w:val="center" w:pos="4536"/>
        <w:tab w:val="right" w:pos="9072"/>
      </w:tabs>
      <w:spacing w:after="0" w:line="240" w:lineRule="auto"/>
    </w:pPr>
    <w:rPr>
      <w:rFonts w:ascii="Times New Roman" w:hAnsi="Times New Roman"/>
      <w:sz w:val="24"/>
      <w:szCs w:val="20"/>
      <w:lang w:val="pl-PL" w:eastAsia="pl-PL"/>
    </w:rPr>
  </w:style>
  <w:style w:type="character" w:customStyle="1" w:styleId="HeaderChar">
    <w:name w:val="Header Char"/>
    <w:aliases w:val="(17) EPR Header Char"/>
    <w:basedOn w:val="DefaultParagraphFont"/>
    <w:link w:val="Header"/>
    <w:uiPriority w:val="99"/>
    <w:rsid w:val="009E22AA"/>
    <w:rPr>
      <w:rFonts w:ascii="Times New Roman" w:eastAsia="Times New Roman" w:hAnsi="Times New Roman" w:cs="Times New Roman"/>
      <w:sz w:val="24"/>
      <w:szCs w:val="20"/>
      <w:lang w:val="pl-PL" w:eastAsia="pl-PL"/>
    </w:rPr>
  </w:style>
  <w:style w:type="character" w:customStyle="1" w:styleId="A9">
    <w:name w:val="A9"/>
    <w:rsid w:val="009E22AA"/>
    <w:rPr>
      <w:color w:val="000000"/>
      <w:sz w:val="19"/>
    </w:rPr>
  </w:style>
  <w:style w:type="character" w:styleId="Hyperlink">
    <w:name w:val="Hyperlink"/>
    <w:uiPriority w:val="99"/>
    <w:rsid w:val="009E22AA"/>
    <w:rPr>
      <w:color w:val="0000FF"/>
      <w:u w:val="single"/>
    </w:rPr>
  </w:style>
  <w:style w:type="paragraph" w:styleId="BalloonText">
    <w:name w:val="Balloon Text"/>
    <w:basedOn w:val="Normal"/>
    <w:link w:val="BalloonTextChar"/>
    <w:uiPriority w:val="99"/>
    <w:unhideWhenUsed/>
    <w:rsid w:val="009E22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9E22AA"/>
    <w:rPr>
      <w:rFonts w:ascii="Tahoma" w:eastAsia="Times New Roman" w:hAnsi="Tahoma" w:cs="Tahoma"/>
      <w:sz w:val="16"/>
      <w:szCs w:val="16"/>
    </w:rPr>
  </w:style>
  <w:style w:type="paragraph" w:styleId="ListParagraph">
    <w:name w:val="List Paragraph"/>
    <w:aliases w:val="Normal List,Списък на абзаци,Endnote,Indent,ПАРАГРАФ,Гл точки,punto elenco,bullet2"/>
    <w:basedOn w:val="Normal"/>
    <w:link w:val="ListParagraphChar"/>
    <w:uiPriority w:val="34"/>
    <w:qFormat/>
    <w:rsid w:val="009E22AA"/>
    <w:pPr>
      <w:tabs>
        <w:tab w:val="left" w:pos="284"/>
      </w:tabs>
      <w:autoSpaceDE w:val="0"/>
      <w:autoSpaceDN w:val="0"/>
      <w:adjustRightInd w:val="0"/>
      <w:spacing w:after="0" w:line="240" w:lineRule="auto"/>
      <w:contextualSpacing/>
      <w:jc w:val="both"/>
    </w:pPr>
    <w:rPr>
      <w:rFonts w:ascii="Times New Roman Bold" w:hAnsi="Times New Roman Bold"/>
      <w:b/>
      <w:bCs/>
      <w:i/>
      <w:sz w:val="24"/>
      <w:szCs w:val="24"/>
      <w:lang w:eastAsia="bg-BG"/>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9E22AA"/>
    <w:rPr>
      <w:rFonts w:ascii="Times New Roman Bold" w:eastAsia="Times New Roman" w:hAnsi="Times New Roman Bold" w:cs="Times New Roman"/>
      <w:b/>
      <w:bCs/>
      <w:i/>
      <w:sz w:val="24"/>
      <w:szCs w:val="24"/>
      <w:lang w:eastAsia="bg-BG"/>
    </w:rPr>
  </w:style>
  <w:style w:type="paragraph" w:styleId="Footer">
    <w:name w:val="footer"/>
    <w:basedOn w:val="Normal"/>
    <w:link w:val="FooterChar"/>
    <w:unhideWhenUsed/>
    <w:rsid w:val="009E22AA"/>
    <w:pPr>
      <w:tabs>
        <w:tab w:val="center" w:pos="4536"/>
        <w:tab w:val="right" w:pos="9072"/>
      </w:tabs>
      <w:spacing w:after="0" w:line="240" w:lineRule="auto"/>
    </w:pPr>
  </w:style>
  <w:style w:type="character" w:customStyle="1" w:styleId="FooterChar">
    <w:name w:val="Footer Char"/>
    <w:basedOn w:val="DefaultParagraphFont"/>
    <w:link w:val="Footer"/>
    <w:rsid w:val="009E22AA"/>
    <w:rPr>
      <w:rFonts w:ascii="Calibri" w:eastAsia="Times New Roman" w:hAnsi="Calibri" w:cs="Times New Roman"/>
    </w:rPr>
  </w:style>
  <w:style w:type="character" w:styleId="PageNumber">
    <w:name w:val="page number"/>
    <w:uiPriority w:val="99"/>
    <w:rsid w:val="009E22AA"/>
  </w:style>
  <w:style w:type="paragraph" w:styleId="FootnoteText">
    <w:name w:val="footnote text"/>
    <w:aliases w:val="single space,Podrozdział,Fußnotentext arial,stile 1,Footnote1,Footnote2,Footnote3,Footnote4,Footnote5,Footnote6,Footnote7,Footnote8,Footnote9,Footnote10,Footnote11,Footnote21,Footnote31,Footnote41,Footnote51,Footnote61,Footnote71,Footnote"/>
    <w:basedOn w:val="Normal"/>
    <w:link w:val="FootnoteTextChar"/>
    <w:uiPriority w:val="99"/>
    <w:qFormat/>
    <w:rsid w:val="009E22AA"/>
    <w:pPr>
      <w:spacing w:after="0" w:line="240" w:lineRule="auto"/>
    </w:pPr>
    <w:rPr>
      <w:rFonts w:ascii="Tahoma" w:hAnsi="Tahoma"/>
      <w:sz w:val="20"/>
      <w:szCs w:val="20"/>
      <w:lang w:val="en-US" w:eastAsia="zh-CN"/>
    </w:rPr>
  </w:style>
  <w:style w:type="character" w:customStyle="1" w:styleId="FootnoteTextChar">
    <w:name w:val="Footnote Text Char"/>
    <w:aliases w:val="single space Char,Podrozdział Char,Fußnotentext arial Char,stile 1 Char,Footnote1 Char,Footnote2 Char,Footnote3 Char,Footnote4 Char,Footnote5 Char,Footnote6 Char,Footnote7 Char,Footnote8 Char,Footnote9 Char,Footnote10 Char"/>
    <w:basedOn w:val="DefaultParagraphFont"/>
    <w:link w:val="FootnoteText"/>
    <w:uiPriority w:val="99"/>
    <w:rsid w:val="009E22AA"/>
    <w:rPr>
      <w:rFonts w:ascii="Tahoma" w:eastAsia="Times New Roman" w:hAnsi="Tahoma" w:cs="Times New Roman"/>
      <w:sz w:val="20"/>
      <w:szCs w:val="20"/>
      <w:lang w:val="en-US" w:eastAsia="zh-CN"/>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rsid w:val="009E22AA"/>
    <w:rPr>
      <w:vertAlign w:val="superscript"/>
    </w:rPr>
  </w:style>
  <w:style w:type="paragraph" w:customStyle="1" w:styleId="Normal1">
    <w:name w:val="Normal1"/>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Default">
    <w:name w:val="Default"/>
    <w:rsid w:val="009E22AA"/>
    <w:pPr>
      <w:autoSpaceDE w:val="0"/>
      <w:autoSpaceDN w:val="0"/>
      <w:adjustRightInd w:val="0"/>
      <w:spacing w:after="0" w:line="240" w:lineRule="auto"/>
    </w:pPr>
    <w:rPr>
      <w:rFonts w:ascii="Georgia" w:eastAsia="Times New Roman" w:hAnsi="Georgia" w:cs="Georgia"/>
      <w:color w:val="000000"/>
      <w:sz w:val="24"/>
      <w:szCs w:val="24"/>
      <w:lang w:val="en-US"/>
    </w:rPr>
  </w:style>
  <w:style w:type="paragraph" w:styleId="NormalWeb">
    <w:name w:val="Normal (Web)"/>
    <w:basedOn w:val="Normal"/>
    <w:link w:val="NormalWebChar"/>
    <w:uiPriority w:val="99"/>
    <w:rsid w:val="009E22AA"/>
    <w:pPr>
      <w:spacing w:before="100" w:beforeAutospacing="1" w:after="100" w:afterAutospacing="1" w:line="240" w:lineRule="auto"/>
    </w:pPr>
    <w:rPr>
      <w:rFonts w:ascii="Verdana" w:eastAsia="Arial Unicode MS" w:hAnsi="Verdana" w:cs="Arial Unicode MS"/>
      <w:color w:val="000000"/>
      <w:sz w:val="18"/>
      <w:szCs w:val="18"/>
      <w:lang w:eastAsia="pl-PL"/>
    </w:rPr>
  </w:style>
  <w:style w:type="character" w:customStyle="1" w:styleId="NormalWebChar">
    <w:name w:val="Normal (Web) Char"/>
    <w:link w:val="NormalWeb"/>
    <w:uiPriority w:val="99"/>
    <w:locked/>
    <w:rsid w:val="009E22AA"/>
    <w:rPr>
      <w:rFonts w:ascii="Verdana" w:eastAsia="Arial Unicode MS" w:hAnsi="Verdana" w:cs="Arial Unicode MS"/>
      <w:color w:val="000000"/>
      <w:sz w:val="18"/>
      <w:szCs w:val="18"/>
      <w:lang w:eastAsia="pl-PL"/>
    </w:rPr>
  </w:style>
  <w:style w:type="character" w:styleId="CommentReference">
    <w:name w:val="annotation reference"/>
    <w:uiPriority w:val="99"/>
    <w:rsid w:val="009E22AA"/>
    <w:rPr>
      <w:sz w:val="16"/>
    </w:rPr>
  </w:style>
  <w:style w:type="paragraph" w:styleId="CommentText">
    <w:name w:val="annotation text"/>
    <w:basedOn w:val="Normal"/>
    <w:link w:val="CommentTextChar"/>
    <w:uiPriority w:val="99"/>
    <w:rsid w:val="009E22AA"/>
    <w:pPr>
      <w:spacing w:after="0" w:line="240" w:lineRule="auto"/>
    </w:pPr>
    <w:rPr>
      <w:rFonts w:ascii="Times New Roman" w:hAnsi="Times New Roman"/>
      <w:sz w:val="20"/>
      <w:szCs w:val="20"/>
      <w:lang w:eastAsia="bg-BG"/>
    </w:rPr>
  </w:style>
  <w:style w:type="character" w:customStyle="1" w:styleId="CommentTextChar">
    <w:name w:val="Comment Text Char"/>
    <w:basedOn w:val="DefaultParagraphFont"/>
    <w:link w:val="CommentText"/>
    <w:uiPriority w:val="99"/>
    <w:rsid w:val="009E22AA"/>
    <w:rPr>
      <w:rFonts w:ascii="Times New Roman" w:eastAsia="Times New Roman" w:hAnsi="Times New Roman" w:cs="Times New Roman"/>
      <w:sz w:val="20"/>
      <w:szCs w:val="20"/>
      <w:lang w:eastAsia="bg-BG"/>
    </w:rPr>
  </w:style>
  <w:style w:type="paragraph" w:styleId="Revision">
    <w:name w:val="Revision"/>
    <w:hidden/>
    <w:uiPriority w:val="99"/>
    <w:semiHidden/>
    <w:rsid w:val="009E22AA"/>
    <w:pPr>
      <w:spacing w:after="0" w:line="240" w:lineRule="auto"/>
    </w:pPr>
    <w:rPr>
      <w:rFonts w:ascii="Calibri" w:eastAsia="Times New Roman" w:hAnsi="Calibri" w:cs="Times New Roman"/>
    </w:rPr>
  </w:style>
  <w:style w:type="paragraph" w:customStyle="1" w:styleId="suk30">
    <w:name w:val="suk 3"/>
    <w:basedOn w:val="ListParagraph"/>
    <w:link w:val="suk3Char"/>
    <w:autoRedefine/>
    <w:rsid w:val="009E22AA"/>
    <w:rPr>
      <w:rFonts w:eastAsia="EUAlbertina-Regu-Identity-H"/>
      <w:i w:val="0"/>
    </w:rPr>
  </w:style>
  <w:style w:type="character" w:customStyle="1" w:styleId="suk3Char">
    <w:name w:val="suk 3 Char"/>
    <w:link w:val="suk30"/>
    <w:locked/>
    <w:rsid w:val="009E22AA"/>
    <w:rPr>
      <w:rFonts w:ascii="Times New Roman Bold" w:eastAsia="EUAlbertina-Regu-Identity-H" w:hAnsi="Times New Roman Bold" w:cs="Times New Roman"/>
      <w:b/>
      <w:bCs/>
      <w:sz w:val="24"/>
      <w:szCs w:val="24"/>
      <w:lang w:eastAsia="bg-BG"/>
    </w:rPr>
  </w:style>
  <w:style w:type="paragraph" w:customStyle="1" w:styleId="suk20">
    <w:name w:val="suk 2"/>
    <w:basedOn w:val="suk3-1"/>
    <w:link w:val="suk2Char"/>
    <w:qFormat/>
    <w:rsid w:val="009E22AA"/>
  </w:style>
  <w:style w:type="paragraph" w:customStyle="1" w:styleId="suk3-1">
    <w:name w:val="suk 3-1"/>
    <w:basedOn w:val="Heading3"/>
    <w:link w:val="suk3-1Char"/>
    <w:autoRedefine/>
    <w:rsid w:val="009E22AA"/>
    <w:pPr>
      <w:numPr>
        <w:ilvl w:val="0"/>
        <w:numId w:val="0"/>
      </w:numPr>
      <w:pBdr>
        <w:top w:val="single" w:sz="4" w:space="1" w:color="auto"/>
        <w:left w:val="single" w:sz="4" w:space="4" w:color="auto"/>
        <w:bottom w:val="single" w:sz="4" w:space="1" w:color="auto"/>
        <w:right w:val="single" w:sz="4" w:space="0" w:color="auto"/>
      </w:pBdr>
      <w:shd w:val="clear" w:color="auto" w:fill="EEECE1"/>
      <w:spacing w:before="120" w:after="120"/>
      <w:ind w:left="865" w:hanging="432"/>
      <w:jc w:val="both"/>
    </w:pPr>
    <w:rPr>
      <w:rFonts w:ascii="Times New Roman" w:hAnsi="Times New Roman"/>
      <w:b/>
      <w:color w:val="auto"/>
    </w:rPr>
  </w:style>
  <w:style w:type="character" w:customStyle="1" w:styleId="suk3-1Char">
    <w:name w:val="suk 3-1 Char"/>
    <w:link w:val="suk3-1"/>
    <w:locked/>
    <w:rsid w:val="009E22AA"/>
    <w:rPr>
      <w:rFonts w:ascii="Times New Roman" w:eastAsia="Times New Roman" w:hAnsi="Times New Roman" w:cs="Times New Roman"/>
      <w:b/>
      <w:sz w:val="24"/>
      <w:szCs w:val="24"/>
      <w:shd w:val="clear" w:color="auto" w:fill="EEECE1"/>
    </w:rPr>
  </w:style>
  <w:style w:type="character" w:customStyle="1" w:styleId="suk2Char">
    <w:name w:val="suk 2 Char"/>
    <w:link w:val="suk20"/>
    <w:locked/>
    <w:rsid w:val="009E22AA"/>
    <w:rPr>
      <w:rFonts w:ascii="Times New Roman" w:eastAsia="Times New Roman" w:hAnsi="Times New Roman" w:cs="Times New Roman"/>
      <w:b/>
      <w:sz w:val="24"/>
      <w:szCs w:val="24"/>
      <w:shd w:val="clear" w:color="auto" w:fill="EEECE1"/>
    </w:rPr>
  </w:style>
  <w:style w:type="paragraph" w:customStyle="1" w:styleId="suk1">
    <w:name w:val="suk 1"/>
    <w:basedOn w:val="Heading1"/>
    <w:link w:val="suk1Char"/>
    <w:qFormat/>
    <w:rsid w:val="009E22AA"/>
    <w:pPr>
      <w:pBdr>
        <w:top w:val="single" w:sz="4" w:space="1" w:color="auto"/>
        <w:left w:val="single" w:sz="4" w:space="15" w:color="auto"/>
        <w:bottom w:val="single" w:sz="4" w:space="1" w:color="auto"/>
        <w:right w:val="single" w:sz="4" w:space="0" w:color="auto"/>
      </w:pBdr>
      <w:shd w:val="clear" w:color="auto" w:fill="99CCFF"/>
      <w:spacing w:before="240" w:after="240" w:line="240" w:lineRule="auto"/>
    </w:pPr>
    <w:rPr>
      <w:rFonts w:ascii="Times New Roman Bold" w:eastAsia="EUAlbertina-Regu-Identity-H" w:hAnsi="Times New Roman Bold"/>
      <w:color w:val="000000"/>
      <w:spacing w:val="10"/>
      <w:sz w:val="24"/>
      <w:szCs w:val="24"/>
      <w:lang w:eastAsia="pl-PL"/>
    </w:rPr>
  </w:style>
  <w:style w:type="character" w:customStyle="1" w:styleId="suk1Char">
    <w:name w:val="suk 1 Char"/>
    <w:link w:val="suk1"/>
    <w:locked/>
    <w:rsid w:val="009E22AA"/>
    <w:rPr>
      <w:rFonts w:ascii="Times New Roman Bold" w:eastAsia="EUAlbertina-Regu-Identity-H" w:hAnsi="Times New Roman Bold" w:cs="Times New Roman"/>
      <w:b/>
      <w:bCs/>
      <w:color w:val="000000"/>
      <w:spacing w:val="10"/>
      <w:sz w:val="24"/>
      <w:szCs w:val="24"/>
      <w:shd w:val="clear" w:color="auto" w:fill="99CCFF"/>
      <w:lang w:eastAsia="pl-PL"/>
    </w:rPr>
  </w:style>
  <w:style w:type="paragraph" w:customStyle="1" w:styleId="PMHeading2">
    <w:name w:val="PM Heading 2"/>
    <w:basedOn w:val="Normal"/>
    <w:link w:val="PMHeading2Char"/>
    <w:qFormat/>
    <w:rsid w:val="009E22AA"/>
    <w:pPr>
      <w:pBdr>
        <w:top w:val="single" w:sz="4" w:space="1" w:color="auto"/>
        <w:left w:val="single" w:sz="4" w:space="15" w:color="auto"/>
        <w:bottom w:val="single" w:sz="4" w:space="1" w:color="auto"/>
        <w:right w:val="single" w:sz="4" w:space="4" w:color="auto"/>
      </w:pBdr>
      <w:shd w:val="clear" w:color="auto" w:fill="DBE5F1"/>
      <w:spacing w:before="120" w:after="120" w:line="240" w:lineRule="auto"/>
      <w:outlineLvl w:val="0"/>
    </w:pPr>
    <w:rPr>
      <w:rFonts w:ascii="Times New Roman Bold" w:hAnsi="Times New Roman Bold"/>
      <w:b/>
      <w:color w:val="000000"/>
      <w:spacing w:val="10"/>
      <w:sz w:val="24"/>
      <w:szCs w:val="24"/>
      <w:lang w:eastAsia="pl-PL"/>
    </w:rPr>
  </w:style>
  <w:style w:type="character" w:customStyle="1" w:styleId="PMHeading2Char">
    <w:name w:val="PM Heading 2 Char"/>
    <w:link w:val="PMHeading2"/>
    <w:locked/>
    <w:rsid w:val="009E22AA"/>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qFormat/>
    <w:rsid w:val="009E22AA"/>
    <w:pPr>
      <w:shd w:val="clear" w:color="auto" w:fill="FFFFFF"/>
      <w:spacing w:before="120" w:after="120" w:line="240" w:lineRule="auto"/>
      <w:ind w:left="1224" w:hanging="504"/>
      <w:outlineLvl w:val="0"/>
    </w:pPr>
    <w:rPr>
      <w:rFonts w:ascii="Times New Roman Bold" w:hAnsi="Times New Roman Bold"/>
      <w:b/>
      <w:color w:val="000000"/>
      <w:spacing w:val="10"/>
      <w:sz w:val="24"/>
      <w:szCs w:val="24"/>
      <w:lang w:eastAsia="pl-PL"/>
    </w:rPr>
  </w:style>
  <w:style w:type="character" w:customStyle="1" w:styleId="PMHeading3Char">
    <w:name w:val="PM Heading 3 Char"/>
    <w:link w:val="PMHeading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PMnumeric">
    <w:name w:val="PM numeric"/>
    <w:basedOn w:val="Normal"/>
    <w:link w:val="PMnumericChar"/>
    <w:qFormat/>
    <w:rsid w:val="009E22AA"/>
    <w:pPr>
      <w:spacing w:before="134" w:after="0" w:line="240" w:lineRule="auto"/>
      <w:jc w:val="both"/>
    </w:pPr>
    <w:rPr>
      <w:rFonts w:ascii="Times New Roman" w:hAnsi="Times New Roman"/>
      <w:spacing w:val="10"/>
      <w:sz w:val="24"/>
      <w:szCs w:val="24"/>
      <w:lang w:eastAsia="bg-BG"/>
    </w:rPr>
  </w:style>
  <w:style w:type="character" w:customStyle="1" w:styleId="PMnumericChar">
    <w:name w:val="PM numeric Char"/>
    <w:link w:val="PMnumeric"/>
    <w:locked/>
    <w:rsid w:val="009E22AA"/>
    <w:rPr>
      <w:rFonts w:ascii="Times New Roman" w:eastAsia="Times New Roman" w:hAnsi="Times New Roman" w:cs="Times New Roman"/>
      <w:spacing w:val="10"/>
      <w:sz w:val="24"/>
      <w:szCs w:val="24"/>
      <w:lang w:eastAsia="bg-BG"/>
    </w:rPr>
  </w:style>
  <w:style w:type="paragraph" w:styleId="TOCHeading">
    <w:name w:val="TOC Heading"/>
    <w:basedOn w:val="Heading1"/>
    <w:next w:val="Normal"/>
    <w:uiPriority w:val="39"/>
    <w:unhideWhenUsed/>
    <w:qFormat/>
    <w:rsid w:val="009E22AA"/>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qFormat/>
    <w:rsid w:val="009E22AA"/>
    <w:pPr>
      <w:tabs>
        <w:tab w:val="left" w:pos="993"/>
        <w:tab w:val="right" w:leader="dot" w:pos="8931"/>
      </w:tabs>
      <w:spacing w:after="100" w:line="240" w:lineRule="auto"/>
      <w:jc w:val="both"/>
    </w:pPr>
    <w:rPr>
      <w:rFonts w:ascii="Times New Roman" w:eastAsia="EUAlbertina-Regu-Identity-H" w:hAnsi="Times New Roman"/>
      <w:bCs/>
      <w:noProof/>
      <w:lang w:eastAsia="pl-PL"/>
    </w:rPr>
  </w:style>
  <w:style w:type="paragraph" w:styleId="TOC2">
    <w:name w:val="toc 2"/>
    <w:basedOn w:val="Normal"/>
    <w:next w:val="Normal"/>
    <w:autoRedefine/>
    <w:uiPriority w:val="39"/>
    <w:unhideWhenUsed/>
    <w:qFormat/>
    <w:rsid w:val="009E22AA"/>
    <w:pPr>
      <w:spacing w:after="100" w:line="259" w:lineRule="auto"/>
      <w:ind w:left="220"/>
    </w:pPr>
    <w:rPr>
      <w:lang w:val="en-US"/>
    </w:rPr>
  </w:style>
  <w:style w:type="paragraph" w:styleId="TOC3">
    <w:name w:val="toc 3"/>
    <w:basedOn w:val="Normal"/>
    <w:next w:val="Normal"/>
    <w:autoRedefine/>
    <w:uiPriority w:val="39"/>
    <w:unhideWhenUsed/>
    <w:qFormat/>
    <w:rsid w:val="009E22AA"/>
    <w:pPr>
      <w:spacing w:after="100" w:line="259" w:lineRule="auto"/>
      <w:ind w:left="440"/>
    </w:pPr>
    <w:rPr>
      <w:lang w:val="en-US"/>
    </w:rPr>
  </w:style>
  <w:style w:type="paragraph" w:customStyle="1" w:styleId="SUK2">
    <w:name w:val="SUK 2"/>
    <w:basedOn w:val="suk1"/>
    <w:link w:val="SUK2Char0"/>
    <w:qFormat/>
    <w:rsid w:val="009E22AA"/>
    <w:pPr>
      <w:numPr>
        <w:ilvl w:val="1"/>
        <w:numId w:val="7"/>
      </w:numPr>
      <w:shd w:val="clear" w:color="auto" w:fill="DBE5F1"/>
    </w:pPr>
  </w:style>
  <w:style w:type="character" w:customStyle="1" w:styleId="SUK2Char0">
    <w:name w:val="SUK 2 Char"/>
    <w:link w:val="SUK2"/>
    <w:locked/>
    <w:rsid w:val="009E22AA"/>
    <w:rPr>
      <w:rFonts w:ascii="Times New Roman Bold" w:eastAsia="EUAlbertina-Regu-Identity-H" w:hAnsi="Times New Roman Bold" w:cs="Times New Roman"/>
      <w:b/>
      <w:bCs/>
      <w:color w:val="000000"/>
      <w:spacing w:val="10"/>
      <w:sz w:val="24"/>
      <w:szCs w:val="24"/>
      <w:shd w:val="clear" w:color="auto" w:fill="DBE5F1"/>
      <w:lang w:eastAsia="pl-PL"/>
    </w:rPr>
  </w:style>
  <w:style w:type="paragraph" w:customStyle="1" w:styleId="SUK3">
    <w:name w:val="SUK 3"/>
    <w:basedOn w:val="PMHeading3"/>
    <w:link w:val="SUK3Char0"/>
    <w:qFormat/>
    <w:rsid w:val="009E22AA"/>
    <w:pPr>
      <w:numPr>
        <w:ilvl w:val="2"/>
        <w:numId w:val="1"/>
      </w:numPr>
    </w:pPr>
  </w:style>
  <w:style w:type="character" w:customStyle="1" w:styleId="SUK3Char0">
    <w:name w:val="SUK 3 Char"/>
    <w:link w:val="SUK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Style3new">
    <w:name w:val="Style 3 new"/>
    <w:basedOn w:val="SUK2"/>
    <w:link w:val="Style3newChar"/>
    <w:qFormat/>
    <w:rsid w:val="009E22AA"/>
    <w:pPr>
      <w:numPr>
        <w:ilvl w:val="0"/>
        <w:numId w:val="0"/>
      </w:numPr>
      <w:pBdr>
        <w:top w:val="none" w:sz="0" w:space="0" w:color="auto"/>
        <w:left w:val="none" w:sz="0" w:space="0" w:color="auto"/>
        <w:bottom w:val="none" w:sz="0" w:space="0" w:color="auto"/>
        <w:right w:val="none" w:sz="0" w:space="0" w:color="auto"/>
      </w:pBdr>
      <w:shd w:val="clear" w:color="auto" w:fill="auto"/>
      <w:ind w:left="788" w:hanging="504"/>
      <w:jc w:val="both"/>
    </w:pPr>
  </w:style>
  <w:style w:type="character" w:customStyle="1" w:styleId="Style3newChar">
    <w:name w:val="Style 3 new Char"/>
    <w:link w:val="Style3new"/>
    <w:locked/>
    <w:rsid w:val="009E22AA"/>
    <w:rPr>
      <w:rFonts w:ascii="Times New Roman Bold" w:eastAsia="EUAlbertina-Regu-Identity-H" w:hAnsi="Times New Roman Bold" w:cs="Times New Roman"/>
      <w:b/>
      <w:bCs/>
      <w:color w:val="000000"/>
      <w:spacing w:val="10"/>
      <w:sz w:val="24"/>
      <w:szCs w:val="24"/>
      <w:lang w:eastAsia="pl-PL"/>
    </w:rPr>
  </w:style>
  <w:style w:type="paragraph" w:styleId="BodyText3">
    <w:name w:val="Body Text 3"/>
    <w:basedOn w:val="Normal"/>
    <w:link w:val="BodyText3Char"/>
    <w:uiPriority w:val="99"/>
    <w:unhideWhenUsed/>
    <w:rsid w:val="009E22AA"/>
    <w:pPr>
      <w:spacing w:after="120"/>
    </w:pPr>
    <w:rPr>
      <w:sz w:val="16"/>
      <w:szCs w:val="16"/>
    </w:rPr>
  </w:style>
  <w:style w:type="character" w:customStyle="1" w:styleId="BodyText3Char">
    <w:name w:val="Body Text 3 Char"/>
    <w:basedOn w:val="DefaultParagraphFont"/>
    <w:link w:val="BodyText3"/>
    <w:uiPriority w:val="99"/>
    <w:rsid w:val="009E22AA"/>
    <w:rPr>
      <w:rFonts w:ascii="Calibri" w:eastAsia="Times New Roman" w:hAnsi="Calibri" w:cs="Times New Roman"/>
      <w:sz w:val="16"/>
      <w:szCs w:val="16"/>
    </w:rPr>
  </w:style>
  <w:style w:type="paragraph" w:styleId="BodyTextIndent2">
    <w:name w:val="Body Text Indent 2"/>
    <w:basedOn w:val="Normal"/>
    <w:link w:val="BodyTextIndent2Char"/>
    <w:uiPriority w:val="99"/>
    <w:unhideWhenUsed/>
    <w:rsid w:val="009E22AA"/>
    <w:pPr>
      <w:spacing w:after="120" w:line="480" w:lineRule="auto"/>
      <w:ind w:left="283"/>
    </w:pPr>
  </w:style>
  <w:style w:type="character" w:customStyle="1" w:styleId="BodyTextIndent2Char">
    <w:name w:val="Body Text Indent 2 Char"/>
    <w:basedOn w:val="DefaultParagraphFont"/>
    <w:link w:val="BodyTextIndent2"/>
    <w:uiPriority w:val="99"/>
    <w:rsid w:val="009E22AA"/>
    <w:rPr>
      <w:rFonts w:ascii="Calibri" w:eastAsia="Times New Roman" w:hAnsi="Calibri" w:cs="Times New Roman"/>
    </w:rPr>
  </w:style>
  <w:style w:type="paragraph" w:styleId="DocumentMap">
    <w:name w:val="Document Map"/>
    <w:basedOn w:val="Normal"/>
    <w:link w:val="DocumentMapChar"/>
    <w:uiPriority w:val="99"/>
    <w:unhideWhenUsed/>
    <w:rsid w:val="009E22A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E22AA"/>
    <w:rPr>
      <w:rFonts w:ascii="Tahoma" w:eastAsia="Times New Roman" w:hAnsi="Tahoma" w:cs="Tahoma"/>
      <w:sz w:val="16"/>
      <w:szCs w:val="16"/>
    </w:rPr>
  </w:style>
  <w:style w:type="table" w:styleId="TableGrid">
    <w:name w:val="Table Grid"/>
    <w:basedOn w:val="TableNormal"/>
    <w:uiPriority w:val="39"/>
    <w:rsid w:val="009E22AA"/>
    <w:pPr>
      <w:spacing w:after="0" w:line="240" w:lineRule="auto"/>
    </w:pPr>
    <w:rPr>
      <w:rFonts w:ascii="Calibri" w:eastAsia="Times New Roman" w:hAnsi="Calibri"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unhideWhenUsed/>
    <w:rsid w:val="009E22AA"/>
    <w:pPr>
      <w:spacing w:after="200"/>
    </w:pPr>
    <w:rPr>
      <w:rFonts w:ascii="Calibri" w:hAnsi="Calibri"/>
      <w:b/>
      <w:bCs/>
      <w:lang w:eastAsia="en-US"/>
    </w:rPr>
  </w:style>
  <w:style w:type="character" w:customStyle="1" w:styleId="CommentSubjectChar">
    <w:name w:val="Comment Subject Char"/>
    <w:basedOn w:val="CommentTextChar"/>
    <w:link w:val="CommentSubject"/>
    <w:uiPriority w:val="99"/>
    <w:rsid w:val="009E22AA"/>
    <w:rPr>
      <w:rFonts w:ascii="Calibri" w:eastAsia="Times New Roman" w:hAnsi="Calibri" w:cs="Times New Roman"/>
      <w:b/>
      <w:bCs/>
      <w:sz w:val="20"/>
      <w:szCs w:val="20"/>
      <w:lang w:eastAsia="bg-BG"/>
    </w:rPr>
  </w:style>
  <w:style w:type="paragraph" w:customStyle="1" w:styleId="bold1">
    <w:name w:val="bold 1"/>
    <w:basedOn w:val="Normal"/>
    <w:link w:val="bold1Char"/>
    <w:qFormat/>
    <w:rsid w:val="009E22AA"/>
    <w:pPr>
      <w:widowControl w:val="0"/>
      <w:autoSpaceDE w:val="0"/>
      <w:autoSpaceDN w:val="0"/>
      <w:adjustRightInd w:val="0"/>
      <w:spacing w:after="0" w:line="240" w:lineRule="auto"/>
      <w:jc w:val="both"/>
    </w:pPr>
    <w:rPr>
      <w:rFonts w:ascii="Times New Roman" w:hAnsi="Times New Roman"/>
      <w:b/>
      <w:spacing w:val="10"/>
      <w:sz w:val="24"/>
      <w:szCs w:val="24"/>
      <w:lang w:eastAsia="pl-PL"/>
    </w:rPr>
  </w:style>
  <w:style w:type="character" w:customStyle="1" w:styleId="bold1Char">
    <w:name w:val="bold 1 Char"/>
    <w:link w:val="bold1"/>
    <w:locked/>
    <w:rsid w:val="009E22AA"/>
    <w:rPr>
      <w:rFonts w:ascii="Times New Roman" w:eastAsia="Times New Roman" w:hAnsi="Times New Roman" w:cs="Times New Roman"/>
      <w:b/>
      <w:spacing w:val="10"/>
      <w:sz w:val="24"/>
      <w:szCs w:val="24"/>
      <w:lang w:eastAsia="pl-PL"/>
    </w:rPr>
  </w:style>
  <w:style w:type="paragraph" w:customStyle="1" w:styleId="PMHeading1">
    <w:name w:val="PM Heading 1"/>
    <w:basedOn w:val="Normal"/>
    <w:link w:val="PMHeading1Char"/>
    <w:qFormat/>
    <w:rsid w:val="009E22AA"/>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left="360" w:hanging="360"/>
      <w:jc w:val="center"/>
      <w:outlineLvl w:val="0"/>
    </w:pPr>
    <w:rPr>
      <w:rFonts w:ascii="Times New Roman Bold" w:hAnsi="Times New Roman Bold"/>
      <w:b/>
      <w:color w:val="000000"/>
      <w:spacing w:val="10"/>
      <w:sz w:val="24"/>
      <w:szCs w:val="24"/>
      <w:lang w:eastAsia="pl-PL"/>
    </w:rPr>
  </w:style>
  <w:style w:type="paragraph" w:styleId="TOC4">
    <w:name w:val="toc 4"/>
    <w:basedOn w:val="Normal"/>
    <w:next w:val="Normal"/>
    <w:autoRedefine/>
    <w:uiPriority w:val="39"/>
    <w:unhideWhenUsed/>
    <w:rsid w:val="009E22AA"/>
    <w:pPr>
      <w:spacing w:after="100"/>
      <w:ind w:left="660"/>
    </w:pPr>
    <w:rPr>
      <w:lang w:eastAsia="bg-BG"/>
    </w:rPr>
  </w:style>
  <w:style w:type="paragraph" w:styleId="TOC5">
    <w:name w:val="toc 5"/>
    <w:basedOn w:val="Normal"/>
    <w:next w:val="Normal"/>
    <w:autoRedefine/>
    <w:uiPriority w:val="39"/>
    <w:unhideWhenUsed/>
    <w:rsid w:val="009E22AA"/>
    <w:pPr>
      <w:spacing w:after="100"/>
      <w:ind w:left="880"/>
    </w:pPr>
    <w:rPr>
      <w:lang w:eastAsia="bg-BG"/>
    </w:rPr>
  </w:style>
  <w:style w:type="paragraph" w:styleId="TOC6">
    <w:name w:val="toc 6"/>
    <w:basedOn w:val="Normal"/>
    <w:next w:val="Normal"/>
    <w:autoRedefine/>
    <w:uiPriority w:val="39"/>
    <w:unhideWhenUsed/>
    <w:rsid w:val="009E22AA"/>
    <w:pPr>
      <w:spacing w:after="100"/>
      <w:ind w:left="1100"/>
    </w:pPr>
    <w:rPr>
      <w:lang w:eastAsia="bg-BG"/>
    </w:rPr>
  </w:style>
  <w:style w:type="paragraph" w:styleId="TOC7">
    <w:name w:val="toc 7"/>
    <w:basedOn w:val="Normal"/>
    <w:next w:val="Normal"/>
    <w:autoRedefine/>
    <w:uiPriority w:val="39"/>
    <w:unhideWhenUsed/>
    <w:rsid w:val="009E22AA"/>
    <w:pPr>
      <w:spacing w:after="100"/>
      <w:ind w:left="1320"/>
    </w:pPr>
    <w:rPr>
      <w:lang w:eastAsia="bg-BG"/>
    </w:rPr>
  </w:style>
  <w:style w:type="paragraph" w:styleId="TOC8">
    <w:name w:val="toc 8"/>
    <w:basedOn w:val="Normal"/>
    <w:next w:val="Normal"/>
    <w:autoRedefine/>
    <w:uiPriority w:val="39"/>
    <w:unhideWhenUsed/>
    <w:rsid w:val="009E22AA"/>
    <w:pPr>
      <w:spacing w:after="100"/>
      <w:ind w:left="1540"/>
    </w:pPr>
    <w:rPr>
      <w:lang w:eastAsia="bg-BG"/>
    </w:rPr>
  </w:style>
  <w:style w:type="paragraph" w:styleId="TOC9">
    <w:name w:val="toc 9"/>
    <w:basedOn w:val="Normal"/>
    <w:next w:val="Normal"/>
    <w:autoRedefine/>
    <w:uiPriority w:val="39"/>
    <w:unhideWhenUsed/>
    <w:rsid w:val="009E22AA"/>
    <w:pPr>
      <w:spacing w:after="100"/>
      <w:ind w:left="1760"/>
    </w:pPr>
    <w:rPr>
      <w:lang w:eastAsia="bg-BG"/>
    </w:rPr>
  </w:style>
  <w:style w:type="character" w:styleId="FollowedHyperlink">
    <w:name w:val="FollowedHyperlink"/>
    <w:uiPriority w:val="99"/>
    <w:unhideWhenUsed/>
    <w:rsid w:val="009E22AA"/>
    <w:rPr>
      <w:color w:val="800080"/>
      <w:u w:val="single"/>
    </w:rPr>
  </w:style>
  <w:style w:type="paragraph" w:customStyle="1" w:styleId="Style">
    <w:name w:val="Style"/>
    <w:rsid w:val="009E22AA"/>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styleId="Strong">
    <w:name w:val="Strong"/>
    <w:uiPriority w:val="22"/>
    <w:qFormat/>
    <w:rsid w:val="009E22AA"/>
    <w:rPr>
      <w:b/>
    </w:rPr>
  </w:style>
  <w:style w:type="paragraph" w:customStyle="1" w:styleId="CM1">
    <w:name w:val="CM1"/>
    <w:basedOn w:val="Default"/>
    <w:next w:val="Default"/>
    <w:uiPriority w:val="99"/>
    <w:rsid w:val="009E22AA"/>
    <w:rPr>
      <w:rFonts w:ascii="EUAlbertina" w:hAnsi="EUAlbertina" w:cs="Times New Roman"/>
      <w:color w:val="auto"/>
      <w:lang w:val="bg-BG" w:eastAsia="bg-BG"/>
    </w:rPr>
  </w:style>
  <w:style w:type="paragraph" w:customStyle="1" w:styleId="CM3">
    <w:name w:val="CM3"/>
    <w:basedOn w:val="Default"/>
    <w:next w:val="Default"/>
    <w:uiPriority w:val="99"/>
    <w:rsid w:val="009E22AA"/>
    <w:rPr>
      <w:rFonts w:ascii="EUAlbertina" w:hAnsi="EUAlbertina" w:cs="Times New Roman"/>
      <w:color w:val="auto"/>
      <w:lang w:val="bg-BG" w:eastAsia="bg-BG"/>
    </w:rPr>
  </w:style>
  <w:style w:type="numbering" w:styleId="111111">
    <w:name w:val="Outline List 2"/>
    <w:basedOn w:val="NoList"/>
    <w:uiPriority w:val="99"/>
    <w:semiHidden/>
    <w:unhideWhenUsed/>
    <w:rsid w:val="009E22AA"/>
    <w:pPr>
      <w:numPr>
        <w:numId w:val="6"/>
      </w:numPr>
    </w:pPr>
  </w:style>
  <w:style w:type="paragraph" w:styleId="Title">
    <w:name w:val="Title"/>
    <w:basedOn w:val="Normal"/>
    <w:next w:val="Normal"/>
    <w:link w:val="TitleChar"/>
    <w:uiPriority w:val="10"/>
    <w:qFormat/>
    <w:rsid w:val="009E22AA"/>
    <w:pPr>
      <w:spacing w:after="0" w:line="240" w:lineRule="auto"/>
      <w:contextualSpacing/>
    </w:pPr>
    <w:rPr>
      <w:rFonts w:ascii="Cambria" w:hAnsi="Cambria"/>
      <w:spacing w:val="-10"/>
      <w:kern w:val="28"/>
      <w:sz w:val="56"/>
      <w:szCs w:val="56"/>
    </w:rPr>
  </w:style>
  <w:style w:type="character" w:customStyle="1" w:styleId="TitleChar">
    <w:name w:val="Title Char"/>
    <w:basedOn w:val="DefaultParagraphFont"/>
    <w:link w:val="Title"/>
    <w:uiPriority w:val="10"/>
    <w:rsid w:val="009E22AA"/>
    <w:rPr>
      <w:rFonts w:ascii="Cambria" w:eastAsia="Times New Roman" w:hAnsi="Cambria" w:cs="Times New Roman"/>
      <w:spacing w:val="-10"/>
      <w:kern w:val="28"/>
      <w:sz w:val="56"/>
      <w:szCs w:val="56"/>
    </w:rPr>
  </w:style>
  <w:style w:type="paragraph" w:customStyle="1" w:styleId="CharCharChar1CharCharChar">
    <w:name w:val="Char Char Char1 Char Char Char"/>
    <w:basedOn w:val="Normal"/>
    <w:rsid w:val="009E22AA"/>
    <w:pPr>
      <w:spacing w:after="160" w:line="240" w:lineRule="exact"/>
    </w:pPr>
    <w:rPr>
      <w:rFonts w:ascii="Tahoma" w:hAnsi="Tahoma"/>
      <w:sz w:val="20"/>
      <w:szCs w:val="20"/>
      <w:lang w:val="en-US"/>
    </w:rPr>
  </w:style>
  <w:style w:type="paragraph" w:customStyle="1" w:styleId="oj-doc-ti">
    <w:name w:val="oj-doc-ti"/>
    <w:basedOn w:val="Normal"/>
    <w:rsid w:val="009E22AA"/>
    <w:pPr>
      <w:spacing w:before="100" w:beforeAutospacing="1" w:after="100" w:afterAutospacing="1" w:line="240" w:lineRule="auto"/>
    </w:pPr>
    <w:rPr>
      <w:rFonts w:ascii="Times New Roman" w:hAnsi="Times New Roman"/>
      <w:sz w:val="24"/>
      <w:szCs w:val="24"/>
      <w:lang w:eastAsia="bg-BG"/>
    </w:rPr>
  </w:style>
  <w:style w:type="character" w:customStyle="1" w:styleId="oj-sp-normal">
    <w:name w:val="oj-sp-normal"/>
    <w:rsid w:val="009E22AA"/>
  </w:style>
  <w:style w:type="paragraph" w:customStyle="1" w:styleId="oj-ti-art">
    <w:name w:val="oj-ti-art"/>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m">
    <w:name w:val="m"/>
    <w:basedOn w:val="Normal"/>
    <w:rsid w:val="009E22AA"/>
    <w:pPr>
      <w:spacing w:after="0" w:line="240" w:lineRule="auto"/>
      <w:ind w:firstLine="990"/>
      <w:jc w:val="both"/>
    </w:pPr>
    <w:rPr>
      <w:rFonts w:ascii="Times New Roman" w:hAnsi="Times New Roman"/>
      <w:color w:val="000000"/>
      <w:sz w:val="24"/>
      <w:szCs w:val="24"/>
      <w:lang w:eastAsia="bg-BG"/>
    </w:rPr>
  </w:style>
  <w:style w:type="paragraph" w:customStyle="1" w:styleId="CM4">
    <w:name w:val="CM4"/>
    <w:basedOn w:val="Default"/>
    <w:next w:val="Default"/>
    <w:uiPriority w:val="99"/>
    <w:rsid w:val="009E22AA"/>
    <w:pPr>
      <w:jc w:val="center"/>
    </w:pPr>
    <w:rPr>
      <w:rFonts w:ascii="EUAlbertina" w:hAnsi="EUAlbertina" w:cs="Times New Roman"/>
      <w:color w:val="auto"/>
      <w:lang w:val="bg-BG" w:eastAsia="bg-BG"/>
    </w:rPr>
  </w:style>
  <w:style w:type="paragraph" w:styleId="BodyText">
    <w:name w:val="Body Text"/>
    <w:basedOn w:val="Normal"/>
    <w:link w:val="BodyTextChar"/>
    <w:uiPriority w:val="99"/>
    <w:unhideWhenUsed/>
    <w:rsid w:val="009E22AA"/>
    <w:pPr>
      <w:spacing w:after="0" w:line="240" w:lineRule="auto"/>
      <w:ind w:firstLine="851"/>
      <w:jc w:val="both"/>
    </w:pPr>
    <w:rPr>
      <w:rFonts w:ascii="Times New Roman" w:hAnsi="Times New Roman"/>
      <w:b/>
      <w:bCs/>
      <w:sz w:val="24"/>
      <w:szCs w:val="24"/>
    </w:rPr>
  </w:style>
  <w:style w:type="character" w:customStyle="1" w:styleId="BodyTextChar">
    <w:name w:val="Body Text Char"/>
    <w:basedOn w:val="DefaultParagraphFont"/>
    <w:link w:val="BodyText"/>
    <w:uiPriority w:val="99"/>
    <w:rsid w:val="009E22AA"/>
    <w:rPr>
      <w:rFonts w:ascii="Times New Roman" w:eastAsia="Times New Roman" w:hAnsi="Times New Roman" w:cs="Times New Roman"/>
      <w:b/>
      <w:bCs/>
      <w:sz w:val="24"/>
      <w:szCs w:val="24"/>
    </w:rPr>
  </w:style>
  <w:style w:type="character" w:customStyle="1" w:styleId="Heading3Char2">
    <w:name w:val="Heading 3 Char2"/>
    <w:aliases w:val="Heading 2 Char Char + Bookman Old Style Char3,Gris - 80 % Char3,Gauche :  2 Char3,97 ... Char3,Címsor 3 Char Char1"/>
    <w:uiPriority w:val="9"/>
    <w:locked/>
    <w:rsid w:val="009E22AA"/>
    <w:rPr>
      <w:rFonts w:ascii="Cambria" w:hAnsi="Cambria"/>
      <w:b/>
      <w:color w:val="4F81BD"/>
      <w:lang w:val="x-none" w:eastAsia="pl-PL"/>
    </w:rPr>
  </w:style>
  <w:style w:type="paragraph" w:customStyle="1" w:styleId="BodyText21">
    <w:name w:val="Body Text 21"/>
    <w:basedOn w:val="Normal"/>
    <w:rsid w:val="009E22AA"/>
    <w:pPr>
      <w:spacing w:after="0" w:line="240" w:lineRule="auto"/>
      <w:ind w:firstLine="851"/>
      <w:jc w:val="both"/>
    </w:pPr>
    <w:rPr>
      <w:rFonts w:ascii="Times New Roman" w:hAnsi="Times New Roman"/>
      <w:sz w:val="24"/>
      <w:szCs w:val="20"/>
      <w:lang w:eastAsia="pl-PL"/>
    </w:rPr>
  </w:style>
  <w:style w:type="paragraph" w:customStyle="1" w:styleId="Styl1">
    <w:name w:val="Styl1"/>
    <w:basedOn w:val="NormalIndent"/>
    <w:rsid w:val="009E22AA"/>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9E22AA"/>
    <w:pPr>
      <w:widowControl w:val="0"/>
      <w:numPr>
        <w:numId w:val="14"/>
      </w:numPr>
      <w:tabs>
        <w:tab w:val="clear" w:pos="360"/>
      </w:tabs>
      <w:spacing w:after="0" w:line="240" w:lineRule="auto"/>
      <w:ind w:left="708" w:firstLine="0"/>
      <w:jc w:val="both"/>
    </w:pPr>
    <w:rPr>
      <w:rFonts w:ascii="Times New Roman" w:hAnsi="Times New Roman"/>
      <w:sz w:val="24"/>
      <w:szCs w:val="20"/>
      <w:lang w:eastAsia="pl-PL"/>
    </w:rPr>
  </w:style>
  <w:style w:type="paragraph" w:styleId="BodyText2">
    <w:name w:val="Body Text 2"/>
    <w:basedOn w:val="Normal"/>
    <w:link w:val="BodyText2Char"/>
    <w:uiPriority w:val="99"/>
    <w:rsid w:val="009E22AA"/>
    <w:pPr>
      <w:widowControl w:val="0"/>
      <w:spacing w:after="0" w:line="240" w:lineRule="auto"/>
      <w:ind w:firstLine="851"/>
      <w:jc w:val="both"/>
    </w:pPr>
    <w:rPr>
      <w:rFonts w:ascii="Times New Roman" w:hAnsi="Times New Roman"/>
      <w:i/>
      <w:sz w:val="24"/>
      <w:szCs w:val="20"/>
      <w:u w:val="single"/>
      <w:lang w:eastAsia="pl-PL"/>
    </w:rPr>
  </w:style>
  <w:style w:type="character" w:customStyle="1" w:styleId="BodyText2Char">
    <w:name w:val="Body Text 2 Char"/>
    <w:basedOn w:val="DefaultParagraphFont"/>
    <w:link w:val="BodyText2"/>
    <w:uiPriority w:val="99"/>
    <w:rsid w:val="009E22AA"/>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9E22AA"/>
    <w:pPr>
      <w:tabs>
        <w:tab w:val="num" w:pos="360"/>
      </w:tabs>
      <w:spacing w:before="120" w:after="120" w:line="240" w:lineRule="auto"/>
      <w:ind w:left="360" w:hanging="360"/>
      <w:jc w:val="both"/>
    </w:pPr>
    <w:rPr>
      <w:rFonts w:ascii="Times New Roman" w:hAnsi="Times New Roman"/>
      <w:sz w:val="24"/>
      <w:szCs w:val="20"/>
      <w:lang w:val="en-GB" w:eastAsia="pl-PL"/>
    </w:rPr>
  </w:style>
  <w:style w:type="paragraph" w:customStyle="1" w:styleId="a">
    <w:name w:val="ŚŚ"/>
    <w:basedOn w:val="Normal"/>
    <w:rsid w:val="009E22AA"/>
    <w:pPr>
      <w:spacing w:after="0" w:line="360" w:lineRule="auto"/>
      <w:ind w:firstLine="851"/>
      <w:jc w:val="both"/>
    </w:pPr>
    <w:rPr>
      <w:rFonts w:ascii="Times New Roman" w:hAnsi="Times New Roman"/>
      <w:sz w:val="24"/>
      <w:szCs w:val="20"/>
      <w:lang w:eastAsia="pl-PL"/>
    </w:rPr>
  </w:style>
  <w:style w:type="paragraph" w:customStyle="1" w:styleId="BodyText23">
    <w:name w:val="Body Text 23"/>
    <w:rsid w:val="009E22AA"/>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9E22AA"/>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9E22AA"/>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9E22AA"/>
    <w:pPr>
      <w:widowControl w:val="0"/>
      <w:shd w:val="clear" w:color="auto" w:fill="FFFFFF"/>
      <w:spacing w:after="0" w:line="274" w:lineRule="exact"/>
      <w:ind w:left="67" w:firstLine="851"/>
      <w:jc w:val="both"/>
    </w:pPr>
    <w:rPr>
      <w:rFonts w:ascii="Times New Roman" w:hAnsi="Times New Roman"/>
      <w:color w:val="000000"/>
      <w:sz w:val="24"/>
      <w:szCs w:val="20"/>
      <w:lang w:eastAsia="pl-PL"/>
    </w:rPr>
  </w:style>
  <w:style w:type="character" w:customStyle="1" w:styleId="BodyTextIndent3Char">
    <w:name w:val="Body Text Indent 3 Char"/>
    <w:basedOn w:val="DefaultParagraphFont"/>
    <w:link w:val="BodyTextIndent3"/>
    <w:uiPriority w:val="99"/>
    <w:rsid w:val="009E22AA"/>
    <w:rPr>
      <w:rFonts w:ascii="Times New Roman" w:eastAsia="Times New Roman" w:hAnsi="Times New Roman" w:cs="Times New Roman"/>
      <w:color w:val="000000"/>
      <w:sz w:val="24"/>
      <w:szCs w:val="20"/>
      <w:shd w:val="clear" w:color="auto" w:fill="FFFFFF"/>
      <w:lang w:eastAsia="pl-PL"/>
    </w:rPr>
  </w:style>
  <w:style w:type="paragraph" w:styleId="BlockText">
    <w:name w:val="Block Text"/>
    <w:basedOn w:val="Normal"/>
    <w:uiPriority w:val="99"/>
    <w:rsid w:val="009E22AA"/>
    <w:pPr>
      <w:widowControl w:val="0"/>
      <w:shd w:val="clear" w:color="auto" w:fill="FFFFFF"/>
      <w:spacing w:before="43" w:after="0" w:line="278" w:lineRule="exact"/>
      <w:ind w:left="24" w:right="38" w:firstLine="851"/>
      <w:jc w:val="both"/>
    </w:pPr>
    <w:rPr>
      <w:rFonts w:ascii="Times New Roman" w:hAnsi="Times New Roman"/>
      <w:color w:val="000000"/>
      <w:sz w:val="24"/>
      <w:szCs w:val="20"/>
      <w:lang w:eastAsia="pl-PL"/>
    </w:rPr>
  </w:style>
  <w:style w:type="paragraph" w:customStyle="1" w:styleId="pkt">
    <w:name w:val="pkt"/>
    <w:basedOn w:val="Normal"/>
    <w:rsid w:val="009E22AA"/>
    <w:pPr>
      <w:overflowPunct w:val="0"/>
      <w:adjustRightInd w:val="0"/>
      <w:spacing w:before="60" w:after="60" w:line="240" w:lineRule="auto"/>
      <w:ind w:left="851" w:hanging="295"/>
      <w:jc w:val="both"/>
    </w:pPr>
    <w:rPr>
      <w:rFonts w:ascii="Times New Roman" w:hAnsi="Times New Roman"/>
      <w:sz w:val="24"/>
      <w:szCs w:val="20"/>
      <w:lang w:eastAsia="pl-PL"/>
    </w:rPr>
  </w:style>
  <w:style w:type="paragraph" w:customStyle="1" w:styleId="ust">
    <w:name w:val="ust"/>
    <w:rsid w:val="009E22AA"/>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character" w:customStyle="1" w:styleId="tw4winTerm">
    <w:name w:val="tw4winTerm"/>
    <w:rsid w:val="009E22AA"/>
    <w:rPr>
      <w:color w:val="0000FF"/>
    </w:rPr>
  </w:style>
  <w:style w:type="paragraph" w:customStyle="1" w:styleId="EntEmet">
    <w:name w:val="EntEmet"/>
    <w:basedOn w:val="Normal"/>
    <w:rsid w:val="009E22AA"/>
    <w:pPr>
      <w:widowControl w:val="0"/>
      <w:tabs>
        <w:tab w:val="left" w:pos="284"/>
        <w:tab w:val="left" w:pos="567"/>
        <w:tab w:val="left" w:pos="851"/>
        <w:tab w:val="left" w:pos="1134"/>
        <w:tab w:val="left" w:pos="1418"/>
      </w:tabs>
      <w:spacing w:before="40" w:after="0" w:line="240" w:lineRule="auto"/>
      <w:ind w:firstLine="851"/>
      <w:jc w:val="both"/>
    </w:pPr>
    <w:rPr>
      <w:rFonts w:ascii="Times New Roman" w:hAnsi="Times New Roman"/>
      <w:sz w:val="24"/>
      <w:szCs w:val="20"/>
      <w:lang w:val="en-GB" w:eastAsia="fr-BE"/>
    </w:rPr>
  </w:style>
  <w:style w:type="paragraph" w:customStyle="1" w:styleId="EntRefer">
    <w:name w:val="EntRefer"/>
    <w:basedOn w:val="Normal"/>
    <w:rsid w:val="009E22AA"/>
    <w:pPr>
      <w:widowControl w:val="0"/>
      <w:spacing w:after="0" w:line="240" w:lineRule="auto"/>
      <w:ind w:firstLine="851"/>
      <w:jc w:val="both"/>
    </w:pPr>
    <w:rPr>
      <w:rFonts w:ascii="Times New Roman" w:hAnsi="Times New Roman"/>
      <w:b/>
      <w:sz w:val="24"/>
      <w:szCs w:val="20"/>
      <w:lang w:val="en-GB" w:eastAsia="fr-BE"/>
    </w:rPr>
  </w:style>
  <w:style w:type="character" w:customStyle="1" w:styleId="Marker">
    <w:name w:val="Marker"/>
    <w:rsid w:val="009E22AA"/>
    <w:rPr>
      <w:color w:val="0000FF"/>
    </w:rPr>
  </w:style>
  <w:style w:type="paragraph" w:customStyle="1" w:styleId="Datedadoption">
    <w:name w:val="Date d'adoption"/>
    <w:basedOn w:val="Normal"/>
    <w:next w:val="Normal"/>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Statut">
    <w:name w:val="Statut"/>
    <w:basedOn w:val="Normal"/>
    <w:next w:val="Typedudocument"/>
    <w:rsid w:val="009E22AA"/>
    <w:pPr>
      <w:spacing w:before="360" w:after="0" w:line="240" w:lineRule="auto"/>
      <w:ind w:firstLine="851"/>
      <w:jc w:val="both"/>
    </w:pPr>
    <w:rPr>
      <w:rFonts w:ascii="Times New Roman" w:hAnsi="Times New Roman"/>
      <w:sz w:val="24"/>
      <w:szCs w:val="20"/>
      <w:lang w:val="en-GB" w:eastAsia="zh-CN"/>
    </w:rPr>
  </w:style>
  <w:style w:type="paragraph" w:customStyle="1" w:styleId="Typedudocument">
    <w:name w:val="Type du document"/>
    <w:basedOn w:val="Normal"/>
    <w:next w:val="Datedadoption"/>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CharCharChar">
    <w:name w:val="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Tiret1">
    <w:name w:val="Tiret 1"/>
    <w:basedOn w:val="Normal"/>
    <w:rsid w:val="009E22AA"/>
    <w:pPr>
      <w:tabs>
        <w:tab w:val="num" w:pos="360"/>
      </w:tabs>
      <w:spacing w:before="120" w:after="120" w:line="240" w:lineRule="auto"/>
      <w:ind w:left="360" w:hanging="360"/>
      <w:jc w:val="both"/>
    </w:pPr>
    <w:rPr>
      <w:rFonts w:ascii="Times New Roman" w:hAnsi="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9E22AA"/>
    <w:pPr>
      <w:tabs>
        <w:tab w:val="left" w:pos="709"/>
      </w:tabs>
      <w:spacing w:after="0" w:line="360" w:lineRule="auto"/>
      <w:ind w:firstLine="851"/>
      <w:jc w:val="both"/>
    </w:pPr>
    <w:rPr>
      <w:rFonts w:ascii="Tahoma" w:hAnsi="Tahoma"/>
      <w:sz w:val="24"/>
      <w:szCs w:val="24"/>
      <w:lang w:eastAsia="pl-PL"/>
    </w:rPr>
  </w:style>
  <w:style w:type="paragraph" w:customStyle="1" w:styleId="TextinCSF">
    <w:name w:val="Text in CSF"/>
    <w:basedOn w:val="Normal"/>
    <w:rsid w:val="009E22AA"/>
    <w:pPr>
      <w:overflowPunct w:val="0"/>
      <w:autoSpaceDE w:val="0"/>
      <w:autoSpaceDN w:val="0"/>
      <w:adjustRightInd w:val="0"/>
      <w:spacing w:after="120" w:line="240" w:lineRule="auto"/>
      <w:ind w:left="720" w:firstLine="851"/>
      <w:jc w:val="both"/>
      <w:textAlignment w:val="baseline"/>
    </w:pPr>
    <w:rPr>
      <w:rFonts w:ascii="Times New Roman" w:hAnsi="Times New Roman"/>
      <w:sz w:val="24"/>
      <w:szCs w:val="20"/>
      <w:lang w:val="en-GB" w:eastAsia="hu-HU"/>
    </w:rPr>
  </w:style>
  <w:style w:type="paragraph" w:customStyle="1" w:styleId="NormalWeb1">
    <w:name w:val="Normal (Web)1"/>
    <w:basedOn w:val="Normal"/>
    <w:rsid w:val="009E22AA"/>
    <w:pPr>
      <w:spacing w:before="100" w:beforeAutospacing="1" w:after="100" w:afterAutospacing="1" w:line="240" w:lineRule="auto"/>
      <w:ind w:firstLine="851"/>
      <w:jc w:val="both"/>
    </w:pPr>
    <w:rPr>
      <w:rFonts w:ascii="Verdana" w:hAnsi="Verdana"/>
      <w:color w:val="000000"/>
      <w:sz w:val="17"/>
      <w:szCs w:val="17"/>
      <w:lang w:eastAsia="bg-BG"/>
    </w:rPr>
  </w:style>
  <w:style w:type="table" w:customStyle="1" w:styleId="TableGrid1">
    <w:name w:val="Table Grid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9E22AA"/>
    <w:pPr>
      <w:autoSpaceDE w:val="0"/>
      <w:autoSpaceDN w:val="0"/>
      <w:adjustRightInd w:val="0"/>
      <w:spacing w:after="0" w:line="240" w:lineRule="auto"/>
      <w:ind w:firstLine="851"/>
      <w:jc w:val="both"/>
    </w:pPr>
    <w:rPr>
      <w:rFonts w:ascii="Times New Roman" w:hAnsi="Times New Roman"/>
      <w:sz w:val="24"/>
      <w:szCs w:val="20"/>
      <w:lang w:val="en-US" w:eastAsia="fr-FR"/>
    </w:rPr>
  </w:style>
  <w:style w:type="character" w:customStyle="1" w:styleId="CharChar">
    <w:name w:val="Char Char"/>
    <w:rsid w:val="009E22AA"/>
    <w:rPr>
      <w:b/>
      <w:color w:val="FF0000"/>
      <w:sz w:val="24"/>
      <w:lang w:val="en-US" w:eastAsia="bg-BG"/>
    </w:rPr>
  </w:style>
  <w:style w:type="paragraph" w:styleId="Caption">
    <w:name w:val="caption"/>
    <w:basedOn w:val="Normal"/>
    <w:next w:val="Normal"/>
    <w:uiPriority w:val="35"/>
    <w:qFormat/>
    <w:rsid w:val="009E22AA"/>
    <w:pPr>
      <w:spacing w:after="0" w:line="240" w:lineRule="auto"/>
      <w:ind w:firstLine="851"/>
      <w:jc w:val="both"/>
    </w:pPr>
    <w:rPr>
      <w:rFonts w:ascii="Times New Roman" w:hAnsi="Times New Roman"/>
      <w:b/>
      <w:bCs/>
      <w:sz w:val="24"/>
      <w:szCs w:val="20"/>
      <w:lang w:eastAsia="bg-BG"/>
    </w:rPr>
  </w:style>
  <w:style w:type="paragraph" w:customStyle="1" w:styleId="zaglawie">
    <w:name w:val="zaglawie"/>
    <w:basedOn w:val="Normal"/>
    <w:rsid w:val="009E22AA"/>
    <w:pPr>
      <w:spacing w:before="100" w:after="100" w:line="240" w:lineRule="auto"/>
      <w:ind w:left="200" w:firstLine="851"/>
      <w:jc w:val="both"/>
    </w:pPr>
    <w:rPr>
      <w:rFonts w:ascii="Times New Roman" w:hAnsi="Times New Roman"/>
      <w:b/>
      <w:bCs/>
      <w:color w:val="000000"/>
      <w:sz w:val="28"/>
      <w:szCs w:val="28"/>
      <w:lang w:eastAsia="bg-BG"/>
    </w:rPr>
  </w:style>
  <w:style w:type="paragraph" w:customStyle="1" w:styleId="firstline">
    <w:name w:val="firstline"/>
    <w:basedOn w:val="Normal"/>
    <w:rsid w:val="009E22AA"/>
    <w:pPr>
      <w:spacing w:after="0" w:line="240" w:lineRule="atLeast"/>
      <w:ind w:firstLine="640"/>
      <w:jc w:val="both"/>
    </w:pPr>
    <w:rPr>
      <w:rFonts w:ascii="Times New Roman" w:hAnsi="Times New Roman"/>
      <w:color w:val="000000"/>
      <w:sz w:val="24"/>
      <w:szCs w:val="24"/>
      <w:lang w:eastAsia="bg-BG"/>
    </w:rPr>
  </w:style>
  <w:style w:type="paragraph" w:customStyle="1" w:styleId="text11">
    <w:name w:val="text11"/>
    <w:basedOn w:val="Normal"/>
    <w:rsid w:val="009E22AA"/>
    <w:pPr>
      <w:spacing w:after="100" w:afterAutospacing="1" w:line="240" w:lineRule="auto"/>
      <w:ind w:firstLine="851"/>
      <w:jc w:val="both"/>
    </w:pPr>
    <w:rPr>
      <w:rFonts w:ascii="Verdana" w:hAnsi="Verdana"/>
      <w:color w:val="333333"/>
      <w:sz w:val="17"/>
      <w:szCs w:val="17"/>
      <w:lang w:eastAsia="bg-BG"/>
    </w:rPr>
  </w:style>
  <w:style w:type="paragraph" w:customStyle="1" w:styleId="Text1">
    <w:name w:val="Text 1"/>
    <w:basedOn w:val="Normal"/>
    <w:rsid w:val="009E22AA"/>
    <w:pPr>
      <w:spacing w:after="240" w:line="240" w:lineRule="auto"/>
      <w:ind w:left="482" w:firstLine="851"/>
      <w:jc w:val="both"/>
    </w:pPr>
    <w:rPr>
      <w:rFonts w:ascii="Times New Roman" w:hAnsi="Times New Roman"/>
      <w:sz w:val="24"/>
      <w:szCs w:val="20"/>
      <w:lang w:val="en-GB"/>
    </w:rPr>
  </w:style>
  <w:style w:type="paragraph" w:customStyle="1" w:styleId="Text2">
    <w:name w:val="Text 2"/>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Text3">
    <w:name w:val="Text 3"/>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ListNumberLevel2">
    <w:name w:val="List Number (Level 2)"/>
    <w:basedOn w:val="Normal"/>
    <w:rsid w:val="009E22AA"/>
    <w:pPr>
      <w:spacing w:after="240" w:line="240" w:lineRule="auto"/>
      <w:ind w:firstLine="851"/>
      <w:jc w:val="both"/>
    </w:pPr>
    <w:rPr>
      <w:rFonts w:ascii="Times New Roman" w:hAnsi="Times New Roman"/>
      <w:sz w:val="24"/>
      <w:szCs w:val="20"/>
      <w:lang w:val="en-GB"/>
    </w:rPr>
  </w:style>
  <w:style w:type="paragraph" w:customStyle="1" w:styleId="Normal-bullet1">
    <w:name w:val="Normal-bullet1"/>
    <w:basedOn w:val="Normal"/>
    <w:rsid w:val="009E22AA"/>
    <w:pPr>
      <w:widowControl w:val="0"/>
      <w:numPr>
        <w:numId w:val="15"/>
      </w:numPr>
      <w:tabs>
        <w:tab w:val="left" w:pos="432"/>
        <w:tab w:val="left" w:pos="1152"/>
        <w:tab w:val="left" w:pos="1440"/>
      </w:tabs>
      <w:spacing w:after="0" w:line="240" w:lineRule="auto"/>
      <w:jc w:val="both"/>
    </w:pPr>
    <w:rPr>
      <w:rFonts w:ascii="Times New Roman" w:hAnsi="Times New Roman"/>
      <w:spacing w:val="-8"/>
      <w:sz w:val="24"/>
      <w:szCs w:val="20"/>
      <w:lang w:val="en-GB" w:eastAsia="en-GB"/>
    </w:rPr>
  </w:style>
  <w:style w:type="paragraph" w:customStyle="1" w:styleId="BodyText31">
    <w:name w:val="Body Text 31"/>
    <w:basedOn w:val="Normal"/>
    <w:rsid w:val="009E22AA"/>
    <w:pPr>
      <w:overflowPunct w:val="0"/>
      <w:autoSpaceDE w:val="0"/>
      <w:autoSpaceDN w:val="0"/>
      <w:adjustRightInd w:val="0"/>
      <w:spacing w:after="0" w:line="240" w:lineRule="auto"/>
      <w:ind w:firstLine="851"/>
      <w:jc w:val="both"/>
      <w:textAlignment w:val="baseline"/>
    </w:pPr>
    <w:rPr>
      <w:rFonts w:ascii="Times New Roman" w:hAnsi="Times New Roman"/>
      <w:sz w:val="24"/>
      <w:szCs w:val="20"/>
      <w:lang w:val="en-GB" w:eastAsia="hu-HU"/>
    </w:rPr>
  </w:style>
  <w:style w:type="paragraph" w:customStyle="1" w:styleId="NumPar2">
    <w:name w:val="NumPar 2"/>
    <w:basedOn w:val="Normal"/>
    <w:next w:val="Text2"/>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3">
    <w:name w:val="NumPar 3"/>
    <w:basedOn w:val="Normal"/>
    <w:next w:val="Text3"/>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4">
    <w:name w:val="NumPar 4"/>
    <w:basedOn w:val="Normal"/>
    <w:next w:val="Normal"/>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Titrearticle">
    <w:name w:val="Titre article"/>
    <w:basedOn w:val="Normal"/>
    <w:next w:val="Normal"/>
    <w:rsid w:val="009E22AA"/>
    <w:pPr>
      <w:keepNext/>
      <w:spacing w:before="360" w:after="120" w:line="240" w:lineRule="auto"/>
      <w:ind w:firstLine="851"/>
      <w:jc w:val="both"/>
    </w:pPr>
    <w:rPr>
      <w:rFonts w:ascii="Times New Roman" w:hAnsi="Times New Roman"/>
      <w:i/>
      <w:sz w:val="24"/>
      <w:szCs w:val="20"/>
      <w:lang w:val="en-GB" w:eastAsia="zh-CN"/>
    </w:rPr>
  </w:style>
  <w:style w:type="paragraph" w:customStyle="1" w:styleId="TableText">
    <w:name w:val="Table Text"/>
    <w:basedOn w:val="Normal"/>
    <w:rsid w:val="009E22AA"/>
    <w:pPr>
      <w:spacing w:after="0" w:line="280" w:lineRule="atLeast"/>
      <w:ind w:firstLine="851"/>
      <w:jc w:val="both"/>
    </w:pPr>
    <w:rPr>
      <w:rFonts w:ascii="Arial" w:hAnsi="Arial"/>
      <w:sz w:val="16"/>
      <w:szCs w:val="24"/>
      <w:lang w:val="en-GB"/>
    </w:rPr>
  </w:style>
  <w:style w:type="paragraph" w:customStyle="1" w:styleId="Applicationdirecte">
    <w:name w:val="Application directe"/>
    <w:basedOn w:val="Normal"/>
    <w:next w:val="Normal"/>
    <w:rsid w:val="009E22AA"/>
    <w:pPr>
      <w:spacing w:before="480" w:after="120" w:line="240" w:lineRule="auto"/>
      <w:ind w:firstLine="851"/>
      <w:jc w:val="both"/>
    </w:pPr>
    <w:rPr>
      <w:rFonts w:ascii="Times New Roman" w:hAnsi="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9E22AA"/>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9E22AA"/>
    <w:pPr>
      <w:spacing w:after="240" w:line="240" w:lineRule="auto"/>
      <w:ind w:firstLine="851"/>
      <w:jc w:val="both"/>
    </w:pPr>
    <w:rPr>
      <w:rFonts w:ascii="Times New Roman" w:hAnsi="Times New Roman"/>
      <w:sz w:val="24"/>
      <w:szCs w:val="20"/>
      <w:lang w:val="en-GB"/>
    </w:rPr>
  </w:style>
  <w:style w:type="paragraph" w:customStyle="1" w:styleId="ZCom">
    <w:name w:val="Z_Com"/>
    <w:basedOn w:val="Normal"/>
    <w:next w:val="ZDGName"/>
    <w:rsid w:val="009E22AA"/>
    <w:pPr>
      <w:widowControl w:val="0"/>
      <w:autoSpaceDE w:val="0"/>
      <w:autoSpaceDN w:val="0"/>
      <w:spacing w:after="0" w:line="240" w:lineRule="auto"/>
      <w:ind w:right="85" w:firstLine="851"/>
      <w:jc w:val="both"/>
    </w:pPr>
    <w:rPr>
      <w:rFonts w:ascii="Arial" w:hAnsi="Arial" w:cs="Arial"/>
      <w:sz w:val="24"/>
      <w:szCs w:val="24"/>
      <w:lang w:val="en-GB" w:eastAsia="en-GB"/>
    </w:rPr>
  </w:style>
  <w:style w:type="paragraph" w:customStyle="1" w:styleId="ZDGName">
    <w:name w:val="Z_DGName"/>
    <w:basedOn w:val="Normal"/>
    <w:rsid w:val="009E22AA"/>
    <w:pPr>
      <w:widowControl w:val="0"/>
      <w:autoSpaceDE w:val="0"/>
      <w:autoSpaceDN w:val="0"/>
      <w:spacing w:after="0" w:line="240" w:lineRule="auto"/>
      <w:ind w:right="85" w:firstLine="851"/>
      <w:jc w:val="both"/>
    </w:pPr>
    <w:rPr>
      <w:rFonts w:ascii="Arial" w:hAnsi="Arial" w:cs="Arial"/>
      <w:sz w:val="16"/>
      <w:szCs w:val="16"/>
      <w:lang w:val="en-GB" w:eastAsia="en-GB"/>
    </w:rPr>
  </w:style>
  <w:style w:type="paragraph" w:styleId="ListNumber4">
    <w:name w:val="List Number 4"/>
    <w:basedOn w:val="Text4"/>
    <w:uiPriority w:val="99"/>
    <w:rsid w:val="009E22AA"/>
    <w:pPr>
      <w:tabs>
        <w:tab w:val="clear" w:pos="2302"/>
        <w:tab w:val="num" w:pos="1911"/>
      </w:tabs>
      <w:ind w:left="1911" w:hanging="709"/>
    </w:pPr>
  </w:style>
  <w:style w:type="paragraph" w:customStyle="1" w:styleId="Text4">
    <w:name w:val="Text 4"/>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styleId="ListNumber5">
    <w:name w:val="List Number 5"/>
    <w:basedOn w:val="Normal"/>
    <w:uiPriority w:val="99"/>
    <w:rsid w:val="009E22AA"/>
    <w:pPr>
      <w:tabs>
        <w:tab w:val="num" w:pos="1492"/>
      </w:tabs>
      <w:spacing w:after="240" w:line="240" w:lineRule="auto"/>
      <w:ind w:left="1492" w:hanging="360"/>
      <w:jc w:val="both"/>
    </w:pPr>
    <w:rPr>
      <w:rFonts w:ascii="Times New Roman" w:hAnsi="Times New Roman"/>
      <w:sz w:val="24"/>
      <w:szCs w:val="20"/>
      <w:lang w:val="en-GB"/>
    </w:rPr>
  </w:style>
  <w:style w:type="paragraph" w:styleId="MessageHeader">
    <w:name w:val="Message Header"/>
    <w:basedOn w:val="Normal"/>
    <w:link w:val="MessageHeaderChar"/>
    <w:uiPriority w:val="99"/>
    <w:rsid w:val="009E22AA"/>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hAnsi="Arial"/>
      <w:sz w:val="24"/>
      <w:szCs w:val="20"/>
      <w:lang w:val="en-GB"/>
    </w:rPr>
  </w:style>
  <w:style w:type="character" w:customStyle="1" w:styleId="MessageHeaderChar">
    <w:name w:val="Message Header Char"/>
    <w:basedOn w:val="DefaultParagraphFont"/>
    <w:link w:val="MessageHeader"/>
    <w:uiPriority w:val="99"/>
    <w:rsid w:val="009E22AA"/>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9E22AA"/>
    <w:pPr>
      <w:spacing w:after="240" w:line="240" w:lineRule="auto"/>
      <w:ind w:firstLine="851"/>
      <w:jc w:val="both"/>
    </w:pPr>
    <w:rPr>
      <w:rFonts w:ascii="Times New Roman" w:hAnsi="Times New Roman"/>
      <w:sz w:val="24"/>
      <w:szCs w:val="20"/>
      <w:lang w:val="en-GB"/>
    </w:rPr>
  </w:style>
  <w:style w:type="character" w:customStyle="1" w:styleId="NoteHeadingChar">
    <w:name w:val="Note Heading Char"/>
    <w:basedOn w:val="DefaultParagraphFont"/>
    <w:link w:val="NoteHeading"/>
    <w:uiPriority w:val="99"/>
    <w:rsid w:val="009E22AA"/>
    <w:rPr>
      <w:rFonts w:ascii="Times New Roman" w:eastAsia="Times New Roman" w:hAnsi="Times New Roman" w:cs="Times New Roman"/>
      <w:sz w:val="24"/>
      <w:szCs w:val="20"/>
      <w:lang w:val="en-GB"/>
    </w:rPr>
  </w:style>
  <w:style w:type="character" w:customStyle="1" w:styleId="NumPar1Tegn">
    <w:name w:val="NumPar 1 Tegn"/>
    <w:link w:val="NumPar1"/>
    <w:locked/>
    <w:rsid w:val="009E22AA"/>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9E22AA"/>
    <w:pPr>
      <w:keepNext/>
      <w:pageBreakBefore/>
      <w:spacing w:after="480" w:line="240" w:lineRule="auto"/>
      <w:ind w:firstLine="851"/>
      <w:jc w:val="both"/>
    </w:pPr>
    <w:rPr>
      <w:rFonts w:ascii="Times New Roman" w:hAnsi="Times New Roman"/>
      <w:b/>
      <w:sz w:val="36"/>
      <w:szCs w:val="20"/>
      <w:lang w:val="en-GB"/>
    </w:rPr>
  </w:style>
  <w:style w:type="paragraph" w:customStyle="1" w:styleId="ChapterTitle">
    <w:name w:val="ChapterTitle"/>
    <w:basedOn w:val="Normal"/>
    <w:next w:val="SectionTitle"/>
    <w:rsid w:val="009E22AA"/>
    <w:pPr>
      <w:keepNext/>
      <w:spacing w:after="480" w:line="240" w:lineRule="auto"/>
      <w:ind w:firstLine="851"/>
      <w:jc w:val="both"/>
    </w:pPr>
    <w:rPr>
      <w:rFonts w:ascii="Times New Roman" w:hAnsi="Times New Roman"/>
      <w:b/>
      <w:sz w:val="32"/>
      <w:szCs w:val="20"/>
      <w:lang w:val="en-GB"/>
    </w:rPr>
  </w:style>
  <w:style w:type="paragraph" w:customStyle="1" w:styleId="SectionTitle">
    <w:name w:val="SectionTitle"/>
    <w:basedOn w:val="Normal"/>
    <w:next w:val="Heading1"/>
    <w:rsid w:val="009E22AA"/>
    <w:pPr>
      <w:keepNext/>
      <w:spacing w:after="480" w:line="240" w:lineRule="auto"/>
      <w:ind w:firstLine="851"/>
      <w:jc w:val="both"/>
    </w:pPr>
    <w:rPr>
      <w:rFonts w:ascii="Times New Roman" w:hAnsi="Times New Roman"/>
      <w:b/>
      <w:smallCaps/>
      <w:sz w:val="28"/>
      <w:szCs w:val="20"/>
      <w:lang w:val="en-GB"/>
    </w:rPr>
  </w:style>
  <w:style w:type="paragraph" w:customStyle="1" w:styleId="ListNumber4Level3">
    <w:name w:val="List Number 4 (Level 3)"/>
    <w:basedOn w:val="Text4"/>
    <w:rsid w:val="009E22AA"/>
    <w:pPr>
      <w:tabs>
        <w:tab w:val="clear" w:pos="2302"/>
        <w:tab w:val="num" w:pos="3328"/>
      </w:tabs>
      <w:ind w:left="3328" w:hanging="709"/>
    </w:pPr>
  </w:style>
  <w:style w:type="paragraph" w:customStyle="1" w:styleId="ListNumber4Level4">
    <w:name w:val="List Number 4 (Level 4)"/>
    <w:basedOn w:val="Text4"/>
    <w:rsid w:val="009E22AA"/>
    <w:pPr>
      <w:tabs>
        <w:tab w:val="clear" w:pos="2302"/>
        <w:tab w:val="num" w:pos="4037"/>
      </w:tabs>
      <w:ind w:left="4037" w:hanging="709"/>
    </w:pPr>
  </w:style>
  <w:style w:type="paragraph" w:customStyle="1" w:styleId="Contact">
    <w:name w:val="Contact"/>
    <w:basedOn w:val="Normal"/>
    <w:next w:val="Normal"/>
    <w:rsid w:val="009E22AA"/>
    <w:pPr>
      <w:spacing w:after="480" w:line="240" w:lineRule="auto"/>
      <w:ind w:left="567" w:hanging="567"/>
      <w:jc w:val="both"/>
    </w:pPr>
    <w:rPr>
      <w:rFonts w:ascii="Times New Roman" w:hAnsi="Times New Roman"/>
      <w:sz w:val="24"/>
      <w:szCs w:val="20"/>
      <w:lang w:val="en-GB"/>
    </w:rPr>
  </w:style>
  <w:style w:type="paragraph" w:customStyle="1" w:styleId="Point1">
    <w:name w:val="Point 1"/>
    <w:basedOn w:val="Normal"/>
    <w:rsid w:val="009E22AA"/>
    <w:pPr>
      <w:spacing w:before="120" w:after="120" w:line="240" w:lineRule="auto"/>
      <w:ind w:left="1418" w:hanging="567"/>
      <w:jc w:val="both"/>
    </w:pPr>
    <w:rPr>
      <w:rFonts w:ascii="Times New Roman" w:hAnsi="Times New Roman"/>
      <w:sz w:val="24"/>
      <w:szCs w:val="20"/>
      <w:lang w:val="en-GB" w:eastAsia="fr-BE"/>
    </w:rPr>
  </w:style>
  <w:style w:type="paragraph" w:customStyle="1" w:styleId="Par-bullet">
    <w:name w:val="Par-bullet"/>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equal">
    <w:name w:val="Par-equal"/>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0">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I">
    <w:name w:val="Par-number I."/>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FooterLandscape">
    <w:name w:val="FooterLandscape"/>
    <w:basedOn w:val="Footer"/>
    <w:rsid w:val="009E22AA"/>
    <w:pPr>
      <w:widowControl w:val="0"/>
      <w:tabs>
        <w:tab w:val="clear" w:pos="4536"/>
        <w:tab w:val="clear" w:pos="9072"/>
        <w:tab w:val="center" w:pos="7371"/>
        <w:tab w:val="center" w:pos="11340"/>
        <w:tab w:val="right" w:pos="14572"/>
      </w:tabs>
      <w:ind w:firstLine="851"/>
      <w:jc w:val="both"/>
    </w:pPr>
    <w:rPr>
      <w:rFonts w:ascii="Times New Roman" w:hAnsi="Times New Roman"/>
      <w:sz w:val="24"/>
      <w:szCs w:val="20"/>
      <w:lang w:val="en-GB" w:eastAsia="fr-BE"/>
    </w:rPr>
  </w:style>
  <w:style w:type="paragraph" w:customStyle="1" w:styleId="Point3">
    <w:name w:val="Point 3"/>
    <w:basedOn w:val="Normal"/>
    <w:rsid w:val="009E22AA"/>
    <w:pPr>
      <w:spacing w:before="120" w:after="120" w:line="240" w:lineRule="auto"/>
      <w:ind w:left="2552" w:hanging="567"/>
      <w:jc w:val="both"/>
    </w:pPr>
    <w:rPr>
      <w:rFonts w:ascii="Times New Roman" w:hAnsi="Times New Roman"/>
      <w:sz w:val="24"/>
      <w:szCs w:val="20"/>
      <w:lang w:val="en-GB" w:eastAsia="fr-BE"/>
    </w:rPr>
  </w:style>
  <w:style w:type="paragraph" w:customStyle="1" w:styleId="Point4">
    <w:name w:val="Point 4"/>
    <w:basedOn w:val="Normal"/>
    <w:rsid w:val="009E22AA"/>
    <w:pPr>
      <w:spacing w:before="120" w:after="120" w:line="240" w:lineRule="auto"/>
      <w:ind w:left="3119" w:hanging="567"/>
      <w:jc w:val="both"/>
    </w:pPr>
    <w:rPr>
      <w:rFonts w:ascii="Times New Roman" w:hAnsi="Times New Roman"/>
      <w:sz w:val="24"/>
      <w:szCs w:val="20"/>
      <w:lang w:val="en-GB" w:eastAsia="fr-BE"/>
    </w:rPr>
  </w:style>
  <w:style w:type="paragraph" w:customStyle="1" w:styleId="TitreobjetChar">
    <w:name w:val="Titre objet Char"/>
    <w:basedOn w:val="Normal"/>
    <w:next w:val="Normal"/>
    <w:link w:val="TitreobjetCharChar"/>
    <w:rsid w:val="009E22AA"/>
    <w:pPr>
      <w:spacing w:before="360" w:after="360" w:line="240" w:lineRule="auto"/>
      <w:ind w:firstLine="851"/>
      <w:jc w:val="both"/>
    </w:pPr>
    <w:rPr>
      <w:rFonts w:ascii="Times New Roman" w:hAnsi="Times New Roman"/>
      <w:b/>
      <w:sz w:val="24"/>
      <w:szCs w:val="24"/>
      <w:lang w:val="en-GB" w:eastAsia="zh-CN"/>
    </w:rPr>
  </w:style>
  <w:style w:type="character" w:customStyle="1" w:styleId="TitreobjetCharChar">
    <w:name w:val="Titre objet Char Char"/>
    <w:link w:val="TitreobjetChar"/>
    <w:locked/>
    <w:rsid w:val="009E22AA"/>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9E22AA"/>
    <w:pPr>
      <w:keepNext/>
      <w:spacing w:before="360" w:after="120" w:line="240" w:lineRule="auto"/>
      <w:ind w:firstLine="851"/>
      <w:jc w:val="both"/>
    </w:pPr>
    <w:rPr>
      <w:rFonts w:ascii="Times New Roman" w:hAnsi="Times New Roman"/>
      <w:i/>
      <w:sz w:val="24"/>
      <w:szCs w:val="24"/>
      <w:lang w:val="en-GB" w:eastAsia="zh-CN"/>
    </w:rPr>
  </w:style>
  <w:style w:type="character" w:customStyle="1" w:styleId="TitrearticleCharChar">
    <w:name w:val="Titre article Char Char"/>
    <w:link w:val="TitrearticleChar"/>
    <w:locked/>
    <w:rsid w:val="009E22AA"/>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9E22AA"/>
    <w:pPr>
      <w:spacing w:before="120" w:after="120" w:line="240" w:lineRule="auto"/>
      <w:ind w:firstLine="851"/>
      <w:jc w:val="both"/>
    </w:pPr>
    <w:rPr>
      <w:rFonts w:ascii="Times New Roman" w:hAnsi="Times New Roman"/>
      <w:b/>
      <w:sz w:val="24"/>
      <w:szCs w:val="20"/>
      <w:u w:val="single"/>
      <w:lang w:val="en-GB" w:eastAsia="zh-CN"/>
    </w:rPr>
  </w:style>
  <w:style w:type="paragraph" w:styleId="ListBullet">
    <w:name w:val="List Bullet"/>
    <w:basedOn w:val="Normal"/>
    <w:uiPriority w:val="99"/>
    <w:rsid w:val="009E22AA"/>
    <w:pPr>
      <w:tabs>
        <w:tab w:val="num" w:pos="283"/>
      </w:tabs>
      <w:spacing w:after="240" w:line="240" w:lineRule="auto"/>
      <w:ind w:left="283" w:hanging="283"/>
      <w:jc w:val="both"/>
    </w:pPr>
    <w:rPr>
      <w:rFonts w:ascii="Times New Roman" w:hAnsi="Times New Roman"/>
      <w:sz w:val="24"/>
      <w:szCs w:val="20"/>
      <w:lang w:val="en-GB"/>
    </w:rPr>
  </w:style>
  <w:style w:type="paragraph" w:styleId="ListBullet2">
    <w:name w:val="List Bullet 2"/>
    <w:basedOn w:val="Normal"/>
    <w:uiPriority w:val="99"/>
    <w:rsid w:val="009E22AA"/>
    <w:pPr>
      <w:tabs>
        <w:tab w:val="num" w:pos="1485"/>
      </w:tabs>
      <w:spacing w:after="240" w:line="240" w:lineRule="auto"/>
      <w:ind w:left="1485" w:hanging="283"/>
      <w:jc w:val="both"/>
    </w:pPr>
    <w:rPr>
      <w:rFonts w:ascii="Times New Roman" w:hAnsi="Times New Roman"/>
      <w:sz w:val="24"/>
      <w:szCs w:val="20"/>
      <w:lang w:val="en-GB"/>
    </w:rPr>
  </w:style>
  <w:style w:type="paragraph" w:styleId="ListBullet3">
    <w:name w:val="List Bullet 3"/>
    <w:basedOn w:val="Text3"/>
    <w:uiPriority w:val="99"/>
    <w:rsid w:val="009E22AA"/>
    <w:pPr>
      <w:tabs>
        <w:tab w:val="clear" w:pos="2302"/>
        <w:tab w:val="num" w:pos="1485"/>
      </w:tabs>
      <w:ind w:left="1485" w:hanging="283"/>
    </w:pPr>
  </w:style>
  <w:style w:type="paragraph" w:customStyle="1" w:styleId="Char">
    <w:name w:val="Char"/>
    <w:basedOn w:val="Normal"/>
    <w:rsid w:val="009E22AA"/>
    <w:pPr>
      <w:spacing w:after="160" w:line="240" w:lineRule="exact"/>
      <w:ind w:firstLine="851"/>
      <w:jc w:val="both"/>
    </w:pPr>
    <w:rPr>
      <w:rFonts w:ascii="Tahoma" w:hAnsi="Tahoma"/>
      <w:sz w:val="24"/>
      <w:szCs w:val="20"/>
      <w:lang w:val="en-US"/>
    </w:rPr>
  </w:style>
  <w:style w:type="paragraph" w:customStyle="1" w:styleId="1">
    <w:name w:val="1"/>
    <w:basedOn w:val="Normal"/>
    <w:rsid w:val="009E22AA"/>
    <w:pPr>
      <w:spacing w:after="160" w:line="240" w:lineRule="exact"/>
      <w:ind w:firstLine="851"/>
      <w:jc w:val="both"/>
    </w:pPr>
    <w:rPr>
      <w:rFonts w:ascii="Tahoma" w:hAnsi="Tahoma"/>
      <w:sz w:val="24"/>
      <w:szCs w:val="20"/>
      <w:lang w:val="en-US"/>
    </w:rPr>
  </w:style>
  <w:style w:type="character" w:customStyle="1" w:styleId="FootnoteCar">
    <w:name w:val="Footnote Car"/>
    <w:rsid w:val="009E22AA"/>
    <w:rPr>
      <w:rFonts w:ascii="Times" w:hAnsi="Times"/>
      <w:color w:val="000000"/>
      <w:sz w:val="24"/>
      <w:lang w:val="en-US" w:eastAsia="x-none"/>
    </w:rPr>
  </w:style>
  <w:style w:type="paragraph" w:styleId="Subtitle">
    <w:name w:val="Subtitle"/>
    <w:basedOn w:val="Normal"/>
    <w:link w:val="SubtitleChar"/>
    <w:uiPriority w:val="11"/>
    <w:qFormat/>
    <w:rsid w:val="009E22AA"/>
    <w:pPr>
      <w:spacing w:after="0" w:line="240" w:lineRule="auto"/>
      <w:ind w:firstLine="851"/>
      <w:jc w:val="both"/>
    </w:pPr>
    <w:rPr>
      <w:rFonts w:ascii="Times New Roman" w:hAnsi="Times New Roman"/>
      <w:sz w:val="24"/>
      <w:szCs w:val="20"/>
      <w:lang w:eastAsia="bg-BG"/>
    </w:rPr>
  </w:style>
  <w:style w:type="character" w:customStyle="1" w:styleId="SubtitleChar">
    <w:name w:val="Subtitle Char"/>
    <w:basedOn w:val="DefaultParagraphFont"/>
    <w:link w:val="Subtitle"/>
    <w:uiPriority w:val="11"/>
    <w:rsid w:val="009E22AA"/>
    <w:rPr>
      <w:rFonts w:ascii="Times New Roman" w:eastAsia="Times New Roman" w:hAnsi="Times New Roman" w:cs="Times New Roman"/>
      <w:sz w:val="24"/>
      <w:szCs w:val="20"/>
      <w:lang w:eastAsia="bg-BG"/>
    </w:rPr>
  </w:style>
  <w:style w:type="paragraph" w:customStyle="1" w:styleId="N">
    <w:name w:val="N"/>
    <w:rsid w:val="009E22AA"/>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9E22AA"/>
    <w:pPr>
      <w:spacing w:after="0" w:line="240" w:lineRule="auto"/>
      <w:ind w:firstLine="851"/>
      <w:jc w:val="both"/>
    </w:pPr>
    <w:rPr>
      <w:rFonts w:ascii="Times New Roman" w:hAnsi="Times New Roman"/>
      <w:sz w:val="24"/>
      <w:szCs w:val="20"/>
      <w:lang w:val="en-GB" w:eastAsia="bg-BG"/>
    </w:rPr>
  </w:style>
  <w:style w:type="paragraph" w:customStyle="1" w:styleId="Bullets">
    <w:name w:val="Bullets"/>
    <w:basedOn w:val="Normal"/>
    <w:rsid w:val="009E22AA"/>
    <w:pPr>
      <w:tabs>
        <w:tab w:val="num" w:pos="360"/>
      </w:tabs>
      <w:overflowPunct w:val="0"/>
      <w:autoSpaceDE w:val="0"/>
      <w:autoSpaceDN w:val="0"/>
      <w:adjustRightInd w:val="0"/>
      <w:spacing w:after="0" w:line="240" w:lineRule="auto"/>
      <w:ind w:firstLine="851"/>
      <w:jc w:val="both"/>
    </w:pPr>
    <w:rPr>
      <w:rFonts w:ascii="Times New Roman" w:hAnsi="Times New Roman"/>
      <w:szCs w:val="20"/>
      <w:lang w:val="fr-FR" w:eastAsia="en-GB"/>
    </w:rPr>
  </w:style>
  <w:style w:type="paragraph" w:styleId="PlainText">
    <w:name w:val="Plain Text"/>
    <w:basedOn w:val="Normal"/>
    <w:link w:val="PlainTextChar"/>
    <w:uiPriority w:val="99"/>
    <w:rsid w:val="009E22AA"/>
    <w:pPr>
      <w:spacing w:after="0" w:line="240" w:lineRule="auto"/>
      <w:ind w:firstLine="851"/>
      <w:jc w:val="both"/>
    </w:pPr>
    <w:rPr>
      <w:rFonts w:ascii="Courier New" w:hAnsi="Courier New"/>
      <w:sz w:val="24"/>
      <w:szCs w:val="20"/>
      <w:lang w:eastAsia="bg-BG"/>
    </w:rPr>
  </w:style>
  <w:style w:type="character" w:customStyle="1" w:styleId="PlainTextChar">
    <w:name w:val="Plain Text Char"/>
    <w:basedOn w:val="DefaultParagraphFont"/>
    <w:link w:val="PlainText"/>
    <w:uiPriority w:val="99"/>
    <w:rsid w:val="009E22AA"/>
    <w:rPr>
      <w:rFonts w:ascii="Courier New" w:eastAsia="Times New Roman" w:hAnsi="Courier New" w:cs="Times New Roman"/>
      <w:sz w:val="24"/>
      <w:szCs w:val="20"/>
      <w:lang w:eastAsia="bg-BG"/>
    </w:rPr>
  </w:style>
  <w:style w:type="paragraph" w:styleId="List">
    <w:name w:val="List"/>
    <w:basedOn w:val="Normal"/>
    <w:uiPriority w:val="99"/>
    <w:rsid w:val="009E22AA"/>
    <w:pPr>
      <w:spacing w:after="0" w:line="240" w:lineRule="auto"/>
      <w:ind w:left="283" w:hanging="283"/>
      <w:jc w:val="both"/>
    </w:pPr>
    <w:rPr>
      <w:rFonts w:ascii="Times New Roman" w:hAnsi="Times New Roman"/>
      <w:sz w:val="24"/>
      <w:szCs w:val="24"/>
    </w:rPr>
  </w:style>
  <w:style w:type="paragraph" w:styleId="List2">
    <w:name w:val="List 2"/>
    <w:basedOn w:val="Normal"/>
    <w:uiPriority w:val="99"/>
    <w:rsid w:val="009E22AA"/>
    <w:pPr>
      <w:spacing w:after="0" w:line="240" w:lineRule="auto"/>
      <w:ind w:left="566" w:hanging="283"/>
      <w:jc w:val="both"/>
    </w:pPr>
    <w:rPr>
      <w:rFonts w:ascii="Times New Roman" w:hAnsi="Times New Roman"/>
      <w:sz w:val="24"/>
      <w:szCs w:val="24"/>
    </w:rPr>
  </w:style>
  <w:style w:type="paragraph" w:styleId="List3">
    <w:name w:val="List 3"/>
    <w:basedOn w:val="Normal"/>
    <w:uiPriority w:val="99"/>
    <w:rsid w:val="009E22AA"/>
    <w:pPr>
      <w:spacing w:after="0" w:line="240" w:lineRule="auto"/>
      <w:ind w:left="849" w:hanging="283"/>
      <w:jc w:val="both"/>
    </w:pPr>
    <w:rPr>
      <w:rFonts w:ascii="Times New Roman" w:hAnsi="Times New Roman"/>
      <w:sz w:val="24"/>
      <w:szCs w:val="24"/>
    </w:rPr>
  </w:style>
  <w:style w:type="paragraph" w:styleId="ListBullet4">
    <w:name w:val="List Bullet 4"/>
    <w:basedOn w:val="Normal"/>
    <w:autoRedefine/>
    <w:uiPriority w:val="99"/>
    <w:rsid w:val="009E22AA"/>
    <w:pPr>
      <w:numPr>
        <w:numId w:val="16"/>
      </w:numPr>
      <w:spacing w:after="0" w:line="240" w:lineRule="auto"/>
      <w:jc w:val="both"/>
    </w:pPr>
    <w:rPr>
      <w:rFonts w:ascii="Times New Roman" w:hAnsi="Times New Roman"/>
      <w:sz w:val="24"/>
      <w:szCs w:val="24"/>
    </w:rPr>
  </w:style>
  <w:style w:type="paragraph" w:styleId="ListContinue2">
    <w:name w:val="List Continue 2"/>
    <w:basedOn w:val="Normal"/>
    <w:uiPriority w:val="99"/>
    <w:rsid w:val="009E22AA"/>
    <w:pPr>
      <w:spacing w:after="120" w:line="240" w:lineRule="auto"/>
      <w:ind w:left="566" w:firstLine="851"/>
      <w:jc w:val="both"/>
    </w:pPr>
    <w:rPr>
      <w:rFonts w:ascii="Times New Roman" w:hAnsi="Times New Roman"/>
      <w:sz w:val="24"/>
      <w:szCs w:val="24"/>
    </w:rPr>
  </w:style>
  <w:style w:type="character" w:customStyle="1" w:styleId="tstnp1">
    <w:name w:val="tstnp1"/>
    <w:rsid w:val="009E22AA"/>
    <w:rPr>
      <w:rFonts w:ascii="Verdana" w:hAnsi="Verdana"/>
      <w:color w:val="000000"/>
      <w:sz w:val="20"/>
    </w:rPr>
  </w:style>
  <w:style w:type="character" w:customStyle="1" w:styleId="n0">
    <w:name w:val="n"/>
    <w:rsid w:val="009E22AA"/>
  </w:style>
  <w:style w:type="paragraph" w:customStyle="1" w:styleId="par">
    <w:name w:val="par"/>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table" w:styleId="TableWeb1">
    <w:name w:val="Table Web 1"/>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9E22AA"/>
    <w:pPr>
      <w:suppressAutoHyphens/>
      <w:spacing w:before="60" w:after="60" w:line="240" w:lineRule="auto"/>
      <w:ind w:firstLine="851"/>
      <w:jc w:val="both"/>
    </w:pPr>
    <w:rPr>
      <w:rFonts w:ascii="Times New Roman" w:hAnsi="Times New Roman"/>
      <w:color w:val="000000"/>
      <w:sz w:val="24"/>
      <w:szCs w:val="20"/>
      <w:lang w:eastAsia="ar-SA"/>
    </w:rPr>
  </w:style>
  <w:style w:type="character" w:styleId="Emphasis">
    <w:name w:val="Emphasis"/>
    <w:uiPriority w:val="20"/>
    <w:qFormat/>
    <w:rsid w:val="009E22AA"/>
    <w:rPr>
      <w:i/>
    </w:rPr>
  </w:style>
  <w:style w:type="paragraph" w:customStyle="1" w:styleId="txt">
    <w:name w:val="txt"/>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CharCharCharCharCharChar">
    <w:name w:val="Char Char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character" w:styleId="EndnoteReference">
    <w:name w:val="endnote reference"/>
    <w:uiPriority w:val="99"/>
    <w:rsid w:val="009E22AA"/>
    <w:rPr>
      <w:vertAlign w:val="superscript"/>
    </w:rPr>
  </w:style>
  <w:style w:type="paragraph" w:customStyle="1" w:styleId="Logo">
    <w:name w:val="Logo"/>
    <w:basedOn w:val="Normal"/>
    <w:rsid w:val="009E22AA"/>
    <w:pPr>
      <w:spacing w:after="0" w:line="240" w:lineRule="auto"/>
      <w:ind w:firstLine="851"/>
      <w:jc w:val="both"/>
    </w:pPr>
    <w:rPr>
      <w:rFonts w:ascii="Times New Roman" w:hAnsi="Times New Roman"/>
      <w:szCs w:val="20"/>
      <w:lang w:val="fr-FR" w:eastAsia="sk-SK"/>
    </w:rPr>
  </w:style>
  <w:style w:type="paragraph" w:customStyle="1" w:styleId="ZD">
    <w:name w:val="Z_D"/>
    <w:basedOn w:val="Logo"/>
    <w:rsid w:val="009E22AA"/>
    <w:rPr>
      <w:rFonts w:ascii="Arial" w:hAnsi="Arial"/>
      <w:sz w:val="16"/>
    </w:rPr>
  </w:style>
  <w:style w:type="paragraph" w:customStyle="1" w:styleId="ZU">
    <w:name w:val="Z_U"/>
    <w:basedOn w:val="Logo"/>
    <w:rsid w:val="009E22AA"/>
    <w:rPr>
      <w:rFonts w:ascii="Arial" w:hAnsi="Arial"/>
      <w:b/>
      <w:sz w:val="16"/>
    </w:rPr>
  </w:style>
  <w:style w:type="paragraph" w:styleId="EndnoteText">
    <w:name w:val="endnote text"/>
    <w:basedOn w:val="Normal"/>
    <w:link w:val="EndnoteTextChar"/>
    <w:uiPriority w:val="99"/>
    <w:rsid w:val="009E22AA"/>
    <w:pPr>
      <w:spacing w:after="0" w:line="240" w:lineRule="auto"/>
      <w:ind w:firstLine="851"/>
      <w:jc w:val="both"/>
    </w:pPr>
    <w:rPr>
      <w:rFonts w:ascii="Times New Roman" w:hAnsi="Times New Roman"/>
      <w:sz w:val="24"/>
      <w:szCs w:val="20"/>
      <w:lang w:val="en-GB" w:eastAsia="sk-SK"/>
    </w:rPr>
  </w:style>
  <w:style w:type="character" w:customStyle="1" w:styleId="EndnoteTextChar">
    <w:name w:val="Endnote Text Char"/>
    <w:basedOn w:val="DefaultParagraphFont"/>
    <w:link w:val="EndnoteText"/>
    <w:uiPriority w:val="99"/>
    <w:rsid w:val="009E22AA"/>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9E22AA"/>
    <w:pPr>
      <w:widowControl w:val="0"/>
      <w:numPr>
        <w:numId w:val="17"/>
      </w:numPr>
      <w:tabs>
        <w:tab w:val="right" w:pos="8789"/>
      </w:tabs>
      <w:suppressAutoHyphens/>
      <w:spacing w:after="0" w:line="240" w:lineRule="auto"/>
      <w:jc w:val="both"/>
    </w:pPr>
    <w:rPr>
      <w:rFonts w:ascii="Arial" w:hAnsi="Arial"/>
      <w:spacing w:val="-2"/>
      <w:sz w:val="24"/>
      <w:szCs w:val="20"/>
      <w:lang w:val="en-GB"/>
    </w:rPr>
  </w:style>
  <w:style w:type="paragraph" w:customStyle="1" w:styleId="NoteHead">
    <w:name w:val="NoteHead"/>
    <w:basedOn w:val="Normal"/>
    <w:next w:val="Normal"/>
    <w:rsid w:val="009E22AA"/>
    <w:pPr>
      <w:spacing w:before="720" w:after="720" w:line="240" w:lineRule="auto"/>
      <w:ind w:firstLine="851"/>
      <w:jc w:val="both"/>
    </w:pPr>
    <w:rPr>
      <w:rFonts w:ascii="Times New Roman" w:hAnsi="Times New Roman"/>
      <w:b/>
      <w:bCs/>
      <w:smallCaps/>
      <w:sz w:val="24"/>
      <w:szCs w:val="24"/>
      <w:lang w:val="en-GB" w:eastAsia="fr-FR"/>
    </w:rPr>
  </w:style>
  <w:style w:type="paragraph" w:customStyle="1" w:styleId="OPACbullet">
    <w:name w:val="OPAC bullet"/>
    <w:basedOn w:val="Normal"/>
    <w:rsid w:val="009E22AA"/>
    <w:pPr>
      <w:numPr>
        <w:numId w:val="18"/>
      </w:numPr>
      <w:spacing w:before="120" w:after="0" w:line="240" w:lineRule="auto"/>
      <w:jc w:val="both"/>
    </w:pPr>
    <w:rPr>
      <w:rFonts w:ascii="Times New Roman" w:hAnsi="Times New Roman"/>
      <w:sz w:val="24"/>
      <w:szCs w:val="24"/>
      <w:lang w:eastAsia="bg-BG"/>
    </w:rPr>
  </w:style>
  <w:style w:type="paragraph" w:customStyle="1" w:styleId="MANUAL1">
    <w:name w:val="MANUAL 1"/>
    <w:basedOn w:val="Normal"/>
    <w:rsid w:val="009E22AA"/>
    <w:pPr>
      <w:keepNext/>
      <w:spacing w:before="240" w:after="120" w:line="240" w:lineRule="auto"/>
      <w:ind w:firstLine="851"/>
      <w:jc w:val="both"/>
      <w:outlineLvl w:val="1"/>
    </w:pPr>
    <w:rPr>
      <w:rFonts w:ascii="Times New Roman" w:hAnsi="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
    <w:name w:val="Char Char Char Char1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
    <w:name w:val="Char Char Char Char Char Char1 Char Char Char1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para-flush-spabove">
    <w:name w:val="para-flush-spabove"/>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CharChar1Char">
    <w:name w:val="Char Char1 Char"/>
    <w:basedOn w:val="Normal"/>
    <w:rsid w:val="009E22AA"/>
    <w:pPr>
      <w:tabs>
        <w:tab w:val="left" w:pos="709"/>
      </w:tabs>
      <w:spacing w:after="0" w:line="240" w:lineRule="auto"/>
      <w:ind w:firstLine="851"/>
      <w:jc w:val="both"/>
    </w:pPr>
    <w:rPr>
      <w:rFonts w:ascii="Tahoma" w:hAnsi="Tahoma"/>
      <w:sz w:val="24"/>
      <w:szCs w:val="24"/>
      <w:lang w:eastAsia="pl-PL"/>
    </w:rPr>
  </w:style>
  <w:style w:type="character" w:customStyle="1" w:styleId="breadcrumbs1">
    <w:name w:val="breadcrumbs1"/>
    <w:rsid w:val="009E22AA"/>
    <w:rPr>
      <w:color w:val="365D98"/>
    </w:rPr>
  </w:style>
  <w:style w:type="character" w:customStyle="1" w:styleId="ctl00treeview201">
    <w:name w:val="ctl00_treeview2_01"/>
    <w:rsid w:val="009E22AA"/>
    <w:rPr>
      <w:u w:val="none"/>
      <w:effect w:val="none"/>
    </w:rPr>
  </w:style>
  <w:style w:type="character" w:customStyle="1" w:styleId="hiddenref1">
    <w:name w:val="hiddenref1"/>
    <w:rsid w:val="009E22AA"/>
    <w:rPr>
      <w:color w:val="000000"/>
      <w:u w:val="single"/>
    </w:rPr>
  </w:style>
  <w:style w:type="character" w:customStyle="1" w:styleId="ldef">
    <w:name w:val="ldef"/>
    <w:rsid w:val="009E22AA"/>
  </w:style>
  <w:style w:type="paragraph" w:customStyle="1" w:styleId="CharCharCharChar1CharCharCharCharChar">
    <w:name w:val="Знак Char Char Знак Char Char1 Знак Char Char Char Char Char"/>
    <w:basedOn w:val="Normal"/>
    <w:rsid w:val="009E22AA"/>
    <w:pPr>
      <w:spacing w:after="160" w:line="240" w:lineRule="exact"/>
      <w:ind w:firstLine="851"/>
      <w:jc w:val="both"/>
    </w:pPr>
    <w:rPr>
      <w:rFonts w:ascii="Tahoma" w:hAnsi="Tahoma"/>
      <w:sz w:val="24"/>
      <w:szCs w:val="20"/>
      <w:lang w:val="en-US"/>
    </w:rPr>
  </w:style>
  <w:style w:type="paragraph" w:customStyle="1" w:styleId="N-1">
    <w:name w:val="N-1"/>
    <w:basedOn w:val="Normal"/>
    <w:rsid w:val="009E22AA"/>
    <w:pPr>
      <w:widowControl w:val="0"/>
      <w:adjustRightInd w:val="0"/>
      <w:spacing w:after="80" w:line="360" w:lineRule="atLeast"/>
      <w:ind w:left="284" w:firstLine="851"/>
      <w:jc w:val="both"/>
      <w:textAlignment w:val="baseline"/>
    </w:pPr>
    <w:rPr>
      <w:rFonts w:ascii="Unv" w:hAnsi="Unv"/>
      <w:sz w:val="24"/>
      <w:szCs w:val="20"/>
      <w:lang w:val="en-US"/>
    </w:rPr>
  </w:style>
  <w:style w:type="paragraph" w:customStyle="1" w:styleId="CharChar4Char">
    <w:name w:val="Char Char4 Char"/>
    <w:basedOn w:val="Normal"/>
    <w:rsid w:val="009E22AA"/>
    <w:pPr>
      <w:spacing w:after="160" w:line="240" w:lineRule="exact"/>
      <w:ind w:firstLine="851"/>
      <w:jc w:val="both"/>
    </w:pPr>
    <w:rPr>
      <w:rFonts w:ascii="Tahoma" w:hAnsi="Tahoma"/>
      <w:sz w:val="24"/>
      <w:szCs w:val="20"/>
      <w:lang w:val="en-US"/>
    </w:rPr>
  </w:style>
  <w:style w:type="character" w:customStyle="1" w:styleId="Heading2CharCharBookmanOldStyleChar4">
    <w:name w:val="Heading 2 Char Char + Bookman Old Style Char4"/>
    <w:aliases w:val="Gris - 80 % Char4,Gauche :  2 Char4,97 ... Char4,Címsor 3 Char Char Char"/>
    <w:rsid w:val="009E22AA"/>
    <w:rPr>
      <w:rFonts w:ascii="Times New Roman" w:hAnsi="Times New Roman"/>
      <w:b/>
      <w:color w:val="000000"/>
      <w:sz w:val="20"/>
      <w:shd w:val="clear" w:color="auto" w:fill="FFFFFF"/>
      <w:lang w:val="en-GB" w:eastAsia="pl-PL"/>
    </w:rPr>
  </w:style>
  <w:style w:type="character" w:customStyle="1" w:styleId="CharChar10">
    <w:name w:val="Char Char10"/>
    <w:rsid w:val="009E22AA"/>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a0">
    <w:name w:val="Знак"/>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0">
    <w:name w:val="Знак Char Char Знак Char Char Char Char Char Знак"/>
    <w:basedOn w:val="Normal"/>
    <w:rsid w:val="009E22AA"/>
    <w:pPr>
      <w:spacing w:after="160" w:line="240" w:lineRule="exact"/>
      <w:ind w:firstLine="851"/>
      <w:jc w:val="both"/>
    </w:pPr>
    <w:rPr>
      <w:rFonts w:ascii="Tahoma" w:hAnsi="Tahoma"/>
      <w:sz w:val="24"/>
      <w:szCs w:val="20"/>
      <w:lang w:val="en-US"/>
    </w:rPr>
  </w:style>
  <w:style w:type="character" w:customStyle="1" w:styleId="Heading3CharChar">
    <w:name w:val="Heading 3 Char Char"/>
    <w:aliases w:val="Heading 2 Char Char + Bookman Old Style Char1,Gris - 80 % Char1,Gauche :  2 Char1,97 ... Char1,Címsor 3 Char Char Char1"/>
    <w:rsid w:val="009E22AA"/>
    <w:rPr>
      <w:b/>
      <w:color w:val="000000"/>
      <w:sz w:val="24"/>
      <w:lang w:val="en-GB" w:eastAsia="pl-PL"/>
    </w:rPr>
  </w:style>
  <w:style w:type="character" w:customStyle="1" w:styleId="CharChar3">
    <w:name w:val="Char Char3"/>
    <w:rsid w:val="009E22AA"/>
    <w:rPr>
      <w:sz w:val="24"/>
      <w:lang w:val="bg-BG" w:eastAsia="pl-PL"/>
    </w:rPr>
  </w:style>
  <w:style w:type="character" w:customStyle="1" w:styleId="CharChar2">
    <w:name w:val="Char Char2"/>
    <w:rsid w:val="009E22AA"/>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9E22AA"/>
    <w:pPr>
      <w:keepLines w:val="0"/>
      <w:numPr>
        <w:numId w:val="0"/>
      </w:numPr>
      <w:spacing w:before="0" w:line="240" w:lineRule="atLeast"/>
      <w:ind w:firstLine="851"/>
      <w:jc w:val="both"/>
    </w:pPr>
    <w:rPr>
      <w:rFonts w:ascii="Times New Roman" w:hAnsi="Times New Roman"/>
      <w:color w:val="auto"/>
      <w:kern w:val="20"/>
      <w:sz w:val="24"/>
      <w:szCs w:val="24"/>
      <w:u w:val="single"/>
    </w:rPr>
  </w:style>
  <w:style w:type="character" w:customStyle="1" w:styleId="Heading2TimesNewRomanBoldChar">
    <w:name w:val="Heading 2 + Times New Roman Bold Char"/>
    <w:aliases w:val="12 pt Char"/>
    <w:link w:val="Heading2TimesNewRomanBold"/>
    <w:locked/>
    <w:rsid w:val="009E22AA"/>
    <w:rPr>
      <w:rFonts w:ascii="Times New Roman" w:eastAsia="Times New Roman" w:hAnsi="Times New Roman" w:cs="Times New Roman"/>
      <w:b/>
      <w:bCs/>
      <w:kern w:val="20"/>
      <w:sz w:val="24"/>
      <w:szCs w:val="24"/>
      <w:u w:val="single"/>
    </w:rPr>
  </w:style>
  <w:style w:type="character" w:customStyle="1" w:styleId="PMHeading1Char">
    <w:name w:val="PM Heading 1 Char"/>
    <w:link w:val="PMHeading1"/>
    <w:locked/>
    <w:rsid w:val="009E22AA"/>
    <w:rPr>
      <w:rFonts w:ascii="Times New Roman Bold" w:eastAsia="Times New Roman" w:hAnsi="Times New Roman Bold" w:cs="Times New Roman"/>
      <w:b/>
      <w:color w:val="000000"/>
      <w:spacing w:val="10"/>
      <w:sz w:val="24"/>
      <w:szCs w:val="24"/>
      <w:shd w:val="clear" w:color="auto" w:fill="99CCFF"/>
      <w:lang w:eastAsia="pl-PL"/>
    </w:rPr>
  </w:style>
  <w:style w:type="paragraph" w:customStyle="1" w:styleId="PMNormalStyle1">
    <w:name w:val="PM Normal Style 1"/>
    <w:basedOn w:val="Normal"/>
    <w:link w:val="PMNormalStyle1Char"/>
    <w:rsid w:val="009E22AA"/>
    <w:pPr>
      <w:spacing w:after="0" w:line="240" w:lineRule="auto"/>
      <w:ind w:firstLine="851"/>
      <w:jc w:val="both"/>
    </w:pPr>
    <w:rPr>
      <w:rFonts w:ascii="Times New Roman" w:hAnsi="Times New Roman"/>
      <w:spacing w:val="10"/>
      <w:sz w:val="24"/>
      <w:szCs w:val="24"/>
      <w:lang w:eastAsia="pl-PL"/>
    </w:rPr>
  </w:style>
  <w:style w:type="character" w:customStyle="1" w:styleId="PMNormalStyle1Char">
    <w:name w:val="PM Normal Style 1 Char"/>
    <w:link w:val="PMNormalStyle1"/>
    <w:locked/>
    <w:rsid w:val="009E22AA"/>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9E22AA"/>
  </w:style>
  <w:style w:type="character" w:customStyle="1" w:styleId="italic">
    <w:name w:val="italic"/>
    <w:rsid w:val="009E22AA"/>
  </w:style>
  <w:style w:type="character" w:customStyle="1" w:styleId="super">
    <w:name w:val="super"/>
    <w:rsid w:val="009E22AA"/>
  </w:style>
  <w:style w:type="paragraph" w:customStyle="1" w:styleId="CharCharChar3">
    <w:name w:val="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9E22AA"/>
    <w:pPr>
      <w:tabs>
        <w:tab w:val="left" w:pos="709"/>
      </w:tabs>
      <w:spacing w:after="0" w:line="360" w:lineRule="auto"/>
      <w:ind w:firstLine="851"/>
      <w:jc w:val="both"/>
    </w:pPr>
    <w:rPr>
      <w:rFonts w:ascii="Tahoma" w:hAnsi="Tahoma"/>
      <w:sz w:val="24"/>
      <w:szCs w:val="24"/>
      <w:lang w:eastAsia="pl-PL"/>
    </w:rPr>
  </w:style>
  <w:style w:type="table" w:customStyle="1" w:styleId="TableGrid2">
    <w:name w:val="Table Grid2"/>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9E22AA"/>
    <w:rPr>
      <w:b/>
      <w:color w:val="FF0000"/>
      <w:sz w:val="24"/>
      <w:lang w:val="en-US" w:eastAsia="bg-BG"/>
    </w:rPr>
  </w:style>
  <w:style w:type="paragraph" w:customStyle="1" w:styleId="Char3">
    <w:name w:val="Char3"/>
    <w:basedOn w:val="Normal"/>
    <w:rsid w:val="009E22AA"/>
    <w:pPr>
      <w:spacing w:after="160" w:line="240" w:lineRule="exact"/>
      <w:ind w:firstLine="851"/>
      <w:jc w:val="both"/>
    </w:pPr>
    <w:rPr>
      <w:rFonts w:ascii="Tahoma" w:hAnsi="Tahoma"/>
      <w:sz w:val="24"/>
      <w:szCs w:val="20"/>
      <w:lang w:val="en-US"/>
    </w:rPr>
  </w:style>
  <w:style w:type="table" w:customStyle="1" w:styleId="TableWeb11">
    <w:name w:val="Table Web 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3">
    <w:name w:val="Char Char 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3">
    <w:name w:val="Char Char Char Char Char Char1 Char Char Char1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3">
    <w:name w:val="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3">
    <w:name w:val="Char Char Char1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3">
    <w:name w:val="Знак Char Char Знак Char Char1 Знак Char Char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4Char3">
    <w:name w:val="Char Char4 Char3"/>
    <w:basedOn w:val="Normal"/>
    <w:rsid w:val="009E22AA"/>
    <w:pPr>
      <w:spacing w:after="160" w:line="240" w:lineRule="exact"/>
      <w:ind w:firstLine="851"/>
      <w:jc w:val="both"/>
    </w:pPr>
    <w:rPr>
      <w:rFonts w:ascii="Tahoma" w:hAnsi="Tahoma"/>
      <w:sz w:val="24"/>
      <w:szCs w:val="20"/>
      <w:lang w:val="en-US"/>
    </w:rPr>
  </w:style>
  <w:style w:type="character" w:customStyle="1" w:styleId="CharChar103">
    <w:name w:val="Char Char103"/>
    <w:rsid w:val="009E22AA"/>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3">
    <w:name w:val="Знак3"/>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30">
    <w:name w:val="Знак Char Char Знак Char Char Char Char Char Знак3"/>
    <w:basedOn w:val="Normal"/>
    <w:rsid w:val="009E22AA"/>
    <w:pPr>
      <w:spacing w:after="160" w:line="240" w:lineRule="exact"/>
      <w:ind w:firstLine="851"/>
      <w:jc w:val="both"/>
    </w:pPr>
    <w:rPr>
      <w:rFonts w:ascii="Tahoma" w:hAnsi="Tahoma"/>
      <w:sz w:val="24"/>
      <w:szCs w:val="20"/>
      <w:lang w:val="en-US"/>
    </w:rPr>
  </w:style>
  <w:style w:type="character" w:customStyle="1" w:styleId="CharChar33">
    <w:name w:val="Char Char33"/>
    <w:rsid w:val="009E22AA"/>
    <w:rPr>
      <w:sz w:val="24"/>
      <w:lang w:val="bg-BG" w:eastAsia="pl-PL"/>
    </w:rPr>
  </w:style>
  <w:style w:type="character" w:customStyle="1" w:styleId="CharChar23">
    <w:name w:val="Char Char23"/>
    <w:rsid w:val="009E22AA"/>
    <w:rPr>
      <w:i/>
      <w:sz w:val="24"/>
      <w:u w:val="single"/>
      <w:lang w:val="bg-BG" w:eastAsia="pl-PL"/>
    </w:rPr>
  </w:style>
  <w:style w:type="paragraph" w:customStyle="1" w:styleId="sti-art">
    <w:name w:val="sti-art"/>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Normal2">
    <w:name w:val="Normal2"/>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doc-ti">
    <w:name w:val="doc-ti"/>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hd-oj">
    <w:name w:val="hd-oj"/>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character" w:customStyle="1" w:styleId="hps">
    <w:name w:val="hps"/>
    <w:rsid w:val="009E22AA"/>
  </w:style>
  <w:style w:type="character" w:customStyle="1" w:styleId="CharChar5">
    <w:name w:val="Char Char5"/>
    <w:rsid w:val="009E22AA"/>
    <w:rPr>
      <w:rFonts w:ascii="Arial" w:hAnsi="Arial"/>
      <w:sz w:val="24"/>
      <w:lang w:val="bg-BG" w:eastAsia="en-US"/>
    </w:rPr>
  </w:style>
  <w:style w:type="paragraph" w:customStyle="1" w:styleId="Normal3">
    <w:name w:val="Normal3"/>
    <w:basedOn w:val="Normal"/>
    <w:rsid w:val="009E22AA"/>
    <w:pPr>
      <w:spacing w:before="120" w:after="0" w:line="240" w:lineRule="auto"/>
      <w:ind w:firstLine="851"/>
      <w:jc w:val="both"/>
    </w:pPr>
    <w:rPr>
      <w:rFonts w:ascii="Times New Roman" w:hAnsi="Times New Roman"/>
      <w:sz w:val="24"/>
      <w:szCs w:val="24"/>
      <w:lang w:val="en-GB" w:eastAsia="en-GB"/>
    </w:rPr>
  </w:style>
  <w:style w:type="paragraph" w:customStyle="1" w:styleId="Bullet">
    <w:name w:val="Bullet"/>
    <w:next w:val="Normal"/>
    <w:autoRedefine/>
    <w:uiPriority w:val="99"/>
    <w:rsid w:val="009E22AA"/>
    <w:pPr>
      <w:numPr>
        <w:numId w:val="20"/>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9E22AA"/>
    <w:pPr>
      <w:tabs>
        <w:tab w:val="left" w:pos="709"/>
      </w:tabs>
      <w:spacing w:after="0" w:line="360" w:lineRule="auto"/>
      <w:ind w:firstLine="851"/>
      <w:jc w:val="both"/>
    </w:pPr>
    <w:rPr>
      <w:rFonts w:ascii="Tahoma" w:hAnsi="Tahoma"/>
      <w:sz w:val="24"/>
      <w:szCs w:val="24"/>
      <w:lang w:eastAsia="pl-PL"/>
    </w:rPr>
  </w:style>
  <w:style w:type="character" w:customStyle="1" w:styleId="CharChar4">
    <w:name w:val="Char Char4"/>
    <w:rsid w:val="009E22AA"/>
    <w:rPr>
      <w:b/>
      <w:color w:val="FF0000"/>
      <w:sz w:val="24"/>
      <w:lang w:val="en-US" w:eastAsia="bg-BG"/>
    </w:rPr>
  </w:style>
  <w:style w:type="paragraph" w:customStyle="1" w:styleId="Char2">
    <w:name w:val="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CharChar2">
    <w:name w:val="Char Char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2">
    <w:name w:val="Char Char 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2">
    <w:name w:val="Char Char Char Char Char Char1 Char Char Char1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2">
    <w:name w:val="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2">
    <w:name w:val="Char Char Char1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2">
    <w:name w:val="Знак Char Char Знак Char Char1 Знак Char Char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4Char2">
    <w:name w:val="Char Char4 Char2"/>
    <w:basedOn w:val="Normal"/>
    <w:rsid w:val="009E22AA"/>
    <w:pPr>
      <w:spacing w:after="160" w:line="240" w:lineRule="exact"/>
      <w:ind w:firstLine="851"/>
      <w:jc w:val="both"/>
    </w:pPr>
    <w:rPr>
      <w:rFonts w:ascii="Tahoma" w:hAnsi="Tahoma"/>
      <w:sz w:val="24"/>
      <w:szCs w:val="20"/>
      <w:lang w:val="en-US"/>
    </w:rPr>
  </w:style>
  <w:style w:type="character" w:customStyle="1" w:styleId="CharChar102">
    <w:name w:val="Char Char102"/>
    <w:rsid w:val="009E22AA"/>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2">
    <w:name w:val="Знак2"/>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20">
    <w:name w:val="Знак Char Char Знак Char Char Char Char Char Знак2"/>
    <w:basedOn w:val="Normal"/>
    <w:rsid w:val="009E22AA"/>
    <w:pPr>
      <w:spacing w:after="160" w:line="240" w:lineRule="exact"/>
      <w:ind w:firstLine="851"/>
      <w:jc w:val="both"/>
    </w:pPr>
    <w:rPr>
      <w:rFonts w:ascii="Tahoma" w:hAnsi="Tahoma"/>
      <w:sz w:val="24"/>
      <w:szCs w:val="20"/>
      <w:lang w:val="en-US"/>
    </w:rPr>
  </w:style>
  <w:style w:type="character" w:customStyle="1" w:styleId="CharChar32">
    <w:name w:val="Char Char32"/>
    <w:rsid w:val="009E22AA"/>
    <w:rPr>
      <w:sz w:val="24"/>
      <w:lang w:val="bg-BG" w:eastAsia="pl-PL"/>
    </w:rPr>
  </w:style>
  <w:style w:type="character" w:customStyle="1" w:styleId="CharChar22">
    <w:name w:val="Char Char22"/>
    <w:rsid w:val="009E22AA"/>
    <w:rPr>
      <w:i/>
      <w:sz w:val="24"/>
      <w:u w:val="single"/>
      <w:lang w:val="bg-BG" w:eastAsia="pl-PL"/>
    </w:rPr>
  </w:style>
  <w:style w:type="paragraph" w:customStyle="1" w:styleId="CharCharChar1">
    <w:name w:val="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9E22AA"/>
    <w:pPr>
      <w:tabs>
        <w:tab w:val="left" w:pos="709"/>
      </w:tabs>
      <w:spacing w:after="0" w:line="360" w:lineRule="auto"/>
      <w:ind w:firstLine="851"/>
    </w:pPr>
    <w:rPr>
      <w:rFonts w:ascii="Tahoma" w:hAnsi="Tahoma"/>
      <w:sz w:val="24"/>
      <w:szCs w:val="24"/>
      <w:lang w:eastAsia="pl-PL"/>
    </w:rPr>
  </w:style>
  <w:style w:type="table" w:customStyle="1" w:styleId="TableGrid3">
    <w:name w:val="Table Grid3"/>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9E22AA"/>
    <w:rPr>
      <w:b/>
      <w:color w:val="FF0000"/>
      <w:sz w:val="24"/>
      <w:lang w:val="en-US" w:eastAsia="bg-BG"/>
    </w:rPr>
  </w:style>
  <w:style w:type="paragraph" w:customStyle="1" w:styleId="Char1">
    <w:name w:val="Char1"/>
    <w:basedOn w:val="Normal"/>
    <w:rsid w:val="009E22AA"/>
    <w:pPr>
      <w:spacing w:after="160" w:line="240" w:lineRule="exact"/>
      <w:ind w:firstLine="851"/>
    </w:pPr>
    <w:rPr>
      <w:rFonts w:ascii="Tahoma" w:hAnsi="Tahoma"/>
      <w:sz w:val="24"/>
      <w:szCs w:val="20"/>
      <w:lang w:val="en-US"/>
    </w:rPr>
  </w:style>
  <w:style w:type="table" w:customStyle="1" w:styleId="TableWeb12">
    <w:name w:val="Table Web 12"/>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9E22AA"/>
    <w:pPr>
      <w:tabs>
        <w:tab w:val="left" w:pos="709"/>
      </w:tabs>
      <w:spacing w:after="0" w:line="240" w:lineRule="auto"/>
      <w:ind w:firstLine="851"/>
    </w:pPr>
    <w:rPr>
      <w:rFonts w:ascii="Futura Bk" w:hAnsi="Futura Bk"/>
      <w:sz w:val="24"/>
      <w:szCs w:val="24"/>
      <w:lang w:eastAsia="pl-PL"/>
    </w:rPr>
  </w:style>
  <w:style w:type="paragraph" w:customStyle="1" w:styleId="CharCharCharChar1Char1">
    <w:name w:val="Char Char 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1CharCharChar1CharCharCharChar1">
    <w:name w:val="Char Char Char Char Char Char1 Char Char Char1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1Char1">
    <w:name w:val="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1CharCharChar1">
    <w:name w:val="Char Char Char1 Char Char Char1"/>
    <w:basedOn w:val="Normal"/>
    <w:rsid w:val="009E22AA"/>
    <w:pPr>
      <w:spacing w:after="160" w:line="240" w:lineRule="exact"/>
      <w:ind w:firstLine="851"/>
    </w:pPr>
    <w:rPr>
      <w:rFonts w:ascii="Tahoma" w:hAnsi="Tahoma"/>
      <w:sz w:val="24"/>
      <w:szCs w:val="20"/>
      <w:lang w:val="en-US"/>
    </w:rPr>
  </w:style>
  <w:style w:type="paragraph" w:customStyle="1" w:styleId="CharCharCharChar1CharCharCharCharChar1">
    <w:name w:val="Знак Char Char Знак Char Char1 Знак Char Char Char Char Char1"/>
    <w:basedOn w:val="Normal"/>
    <w:rsid w:val="009E22AA"/>
    <w:pPr>
      <w:spacing w:after="160" w:line="240" w:lineRule="exact"/>
      <w:ind w:firstLine="851"/>
    </w:pPr>
    <w:rPr>
      <w:rFonts w:ascii="Tahoma" w:hAnsi="Tahoma"/>
      <w:sz w:val="24"/>
      <w:szCs w:val="20"/>
      <w:lang w:val="en-US"/>
    </w:rPr>
  </w:style>
  <w:style w:type="paragraph" w:customStyle="1" w:styleId="CharChar4Char1">
    <w:name w:val="Char Char4 Char1"/>
    <w:basedOn w:val="Normal"/>
    <w:rsid w:val="009E22AA"/>
    <w:pPr>
      <w:spacing w:after="160" w:line="240" w:lineRule="exact"/>
      <w:ind w:firstLine="851"/>
    </w:pPr>
    <w:rPr>
      <w:rFonts w:ascii="Tahoma" w:hAnsi="Tahoma"/>
      <w:sz w:val="24"/>
      <w:szCs w:val="20"/>
      <w:lang w:val="en-US"/>
    </w:rPr>
  </w:style>
  <w:style w:type="character" w:customStyle="1" w:styleId="CharChar101">
    <w:name w:val="Char Char101"/>
    <w:rsid w:val="009E22AA"/>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10">
    <w:name w:val="Знак1"/>
    <w:basedOn w:val="Normal"/>
    <w:rsid w:val="009E22AA"/>
    <w:pPr>
      <w:tabs>
        <w:tab w:val="left" w:pos="709"/>
      </w:tabs>
      <w:spacing w:after="0" w:line="240" w:lineRule="auto"/>
      <w:ind w:firstLine="851"/>
    </w:pPr>
    <w:rPr>
      <w:rFonts w:ascii="Tahoma" w:hAnsi="Tahoma"/>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9E22AA"/>
    <w:pPr>
      <w:tabs>
        <w:tab w:val="left" w:pos="709"/>
      </w:tabs>
      <w:spacing w:after="0" w:line="240" w:lineRule="auto"/>
      <w:ind w:firstLine="851"/>
    </w:pPr>
    <w:rPr>
      <w:rFonts w:ascii="Futura Bk" w:hAnsi="Futura Bk"/>
      <w:sz w:val="24"/>
      <w:szCs w:val="24"/>
      <w:lang w:val="pl-PL" w:eastAsia="pl-PL"/>
    </w:rPr>
  </w:style>
  <w:style w:type="paragraph" w:customStyle="1" w:styleId="CharCharCharCharCharCharChar10">
    <w:name w:val="Знак Char Char Знак Char Char Char Char Char Знак1"/>
    <w:basedOn w:val="Normal"/>
    <w:rsid w:val="009E22AA"/>
    <w:pPr>
      <w:spacing w:after="160" w:line="240" w:lineRule="exact"/>
      <w:ind w:firstLine="851"/>
    </w:pPr>
    <w:rPr>
      <w:rFonts w:ascii="Tahoma" w:hAnsi="Tahoma"/>
      <w:sz w:val="24"/>
      <w:szCs w:val="20"/>
      <w:lang w:val="en-US"/>
    </w:rPr>
  </w:style>
  <w:style w:type="character" w:customStyle="1" w:styleId="CharChar31">
    <w:name w:val="Char Char31"/>
    <w:rsid w:val="009E22AA"/>
    <w:rPr>
      <w:sz w:val="24"/>
      <w:lang w:val="bg-BG" w:eastAsia="pl-PL"/>
    </w:rPr>
  </w:style>
  <w:style w:type="character" w:customStyle="1" w:styleId="CharChar21">
    <w:name w:val="Char Char21"/>
    <w:rsid w:val="009E22AA"/>
    <w:rPr>
      <w:i/>
      <w:sz w:val="24"/>
      <w:u w:val="single"/>
      <w:lang w:val="bg-BG" w:eastAsia="pl-PL"/>
    </w:rPr>
  </w:style>
  <w:style w:type="table" w:customStyle="1" w:styleId="PlainTable31">
    <w:name w:val="Plain Table 3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9E22AA"/>
    <w:pPr>
      <w:numPr>
        <w:numId w:val="13"/>
      </w:numPr>
    </w:pPr>
  </w:style>
  <w:style w:type="numbering" w:customStyle="1" w:styleId="1111112">
    <w:name w:val="1 / 1.1 / 1.1.12"/>
    <w:rsid w:val="009E22AA"/>
    <w:pPr>
      <w:numPr>
        <w:numId w:val="19"/>
      </w:numPr>
    </w:pPr>
  </w:style>
  <w:style w:type="numbering" w:customStyle="1" w:styleId="1111111">
    <w:name w:val="1 / 1.1 / 1.1.11"/>
    <w:rsid w:val="009E22AA"/>
    <w:pPr>
      <w:numPr>
        <w:numId w:val="9"/>
      </w:numPr>
    </w:pPr>
  </w:style>
  <w:style w:type="table" w:customStyle="1" w:styleId="TableGrid4">
    <w:name w:val="Table Grid4"/>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9E22AA"/>
  </w:style>
  <w:style w:type="paragraph" w:customStyle="1" w:styleId="CharCharChar1CharCharChar6">
    <w:name w:val="Char Char Char1 Char Char Char6"/>
    <w:basedOn w:val="Normal"/>
    <w:rsid w:val="009E22AA"/>
    <w:pPr>
      <w:spacing w:after="160" w:line="240" w:lineRule="exact"/>
      <w:ind w:firstLine="851"/>
    </w:pPr>
    <w:rPr>
      <w:rFonts w:ascii="Tahoma" w:hAnsi="Tahoma"/>
      <w:sz w:val="24"/>
      <w:szCs w:val="20"/>
      <w:lang w:val="en-US"/>
    </w:rPr>
  </w:style>
  <w:style w:type="paragraph" w:customStyle="1" w:styleId="CharCharChar1CharCharChar5">
    <w:name w:val="Char Char Char1 Char Char Char5"/>
    <w:basedOn w:val="Normal"/>
    <w:rsid w:val="009E22AA"/>
    <w:pPr>
      <w:spacing w:after="160" w:line="240" w:lineRule="exact"/>
      <w:ind w:firstLine="851"/>
    </w:pPr>
    <w:rPr>
      <w:rFonts w:ascii="Tahoma" w:hAnsi="Tahoma"/>
      <w:sz w:val="24"/>
      <w:szCs w:val="20"/>
      <w:lang w:val="en-US"/>
    </w:rPr>
  </w:style>
  <w:style w:type="character" w:customStyle="1" w:styleId="samedocreference">
    <w:name w:val="samedocreference"/>
    <w:basedOn w:val="DefaultParagraphFont"/>
    <w:rsid w:val="009E22AA"/>
  </w:style>
  <w:style w:type="paragraph" w:customStyle="1" w:styleId="CharCharChar1CharCharChar4">
    <w:name w:val="Char Char Char1 Char Char Char4"/>
    <w:basedOn w:val="Normal"/>
    <w:rsid w:val="009E22AA"/>
    <w:pPr>
      <w:spacing w:after="160" w:line="240" w:lineRule="exact"/>
      <w:ind w:firstLine="851"/>
    </w:pPr>
    <w:rPr>
      <w:rFonts w:ascii="Tahoma" w:hAnsi="Tahoma"/>
      <w:sz w:val="24"/>
      <w:szCs w:val="20"/>
      <w:lang w:val="en-US"/>
    </w:rPr>
  </w:style>
  <w:style w:type="paragraph" w:customStyle="1" w:styleId="buttons">
    <w:name w:val="buttons"/>
    <w:basedOn w:val="Normal"/>
    <w:rsid w:val="009E22AA"/>
    <w:pPr>
      <w:spacing w:before="100" w:beforeAutospacing="1" w:after="100" w:afterAutospacing="1" w:line="240" w:lineRule="auto"/>
      <w:ind w:firstLine="851"/>
    </w:pPr>
    <w:rPr>
      <w:rFonts w:ascii="Times New Roman" w:hAnsi="Times New Roman"/>
      <w:sz w:val="24"/>
      <w:szCs w:val="24"/>
      <w:lang w:val="en-US"/>
    </w:rPr>
  </w:style>
  <w:style w:type="character" w:customStyle="1" w:styleId="newdocreference">
    <w:name w:val="newdocreference"/>
    <w:basedOn w:val="DefaultParagraphFont"/>
    <w:rsid w:val="009E22AA"/>
  </w:style>
  <w:style w:type="paragraph" w:customStyle="1" w:styleId="SUPERSChar">
    <w:name w:val="SUPERS Char"/>
    <w:aliases w:val="EN Footnote Reference Char"/>
    <w:basedOn w:val="Normal"/>
    <w:link w:val="FootnoteReference"/>
    <w:uiPriority w:val="99"/>
    <w:rsid w:val="009E22AA"/>
    <w:pPr>
      <w:spacing w:after="160" w:line="240" w:lineRule="exact"/>
      <w:ind w:firstLine="851"/>
    </w:pPr>
    <w:rPr>
      <w:rFonts w:asciiTheme="minorHAnsi" w:eastAsiaTheme="minorHAnsi" w:hAnsiTheme="minorHAnsi" w:cstheme="minorBidi"/>
      <w:vertAlign w:val="superscript"/>
    </w:rPr>
  </w:style>
  <w:style w:type="character" w:customStyle="1" w:styleId="filled-value">
    <w:name w:val="filled-value"/>
    <w:basedOn w:val="DefaultParagraphFont"/>
    <w:rsid w:val="009E22AA"/>
  </w:style>
  <w:style w:type="paragraph" w:customStyle="1" w:styleId="Style1">
    <w:name w:val="Style1"/>
    <w:basedOn w:val="ListParagraph"/>
    <w:link w:val="Style1Char"/>
    <w:qFormat/>
    <w:rsid w:val="009E22AA"/>
    <w:pPr>
      <w:numPr>
        <w:numId w:val="21"/>
      </w:numPr>
      <w:pBdr>
        <w:top w:val="single" w:sz="4" w:space="1" w:color="auto"/>
        <w:left w:val="single" w:sz="4" w:space="4" w:color="auto"/>
        <w:bottom w:val="single" w:sz="4" w:space="1" w:color="auto"/>
        <w:right w:val="single" w:sz="4" w:space="4" w:color="auto"/>
      </w:pBdr>
      <w:shd w:val="clear" w:color="auto" w:fill="99CCFF"/>
      <w:tabs>
        <w:tab w:val="clear" w:pos="284"/>
      </w:tabs>
      <w:autoSpaceDE/>
      <w:autoSpaceDN/>
      <w:adjustRightInd/>
      <w:spacing w:before="120" w:after="120"/>
      <w:outlineLvl w:val="1"/>
    </w:pPr>
    <w:rPr>
      <w:rFonts w:ascii="Times New Roman" w:hAnsi="Times New Roman"/>
      <w:bCs w:val="0"/>
      <w:i w:val="0"/>
      <w:lang w:eastAsia="pl-PL"/>
    </w:rPr>
  </w:style>
  <w:style w:type="paragraph" w:customStyle="1" w:styleId="Style2">
    <w:name w:val="Style2"/>
    <w:basedOn w:val="ListParagraph"/>
    <w:link w:val="Style2Char"/>
    <w:qFormat/>
    <w:rsid w:val="009E22AA"/>
    <w:pPr>
      <w:numPr>
        <w:ilvl w:val="1"/>
        <w:numId w:val="21"/>
      </w:numPr>
      <w:pBdr>
        <w:top w:val="single" w:sz="4" w:space="1" w:color="auto"/>
        <w:left w:val="single" w:sz="4" w:space="4" w:color="auto"/>
        <w:bottom w:val="single" w:sz="4" w:space="1" w:color="auto"/>
        <w:right w:val="single" w:sz="4" w:space="4" w:color="auto"/>
      </w:pBdr>
      <w:shd w:val="clear" w:color="auto" w:fill="DBE5F1"/>
      <w:tabs>
        <w:tab w:val="clear" w:pos="284"/>
      </w:tabs>
      <w:autoSpaceDE/>
      <w:autoSpaceDN/>
      <w:adjustRightInd/>
      <w:spacing w:before="120" w:after="120"/>
      <w:outlineLvl w:val="2"/>
    </w:pPr>
    <w:rPr>
      <w:rFonts w:ascii="Times New Roman" w:hAnsi="Times New Roman"/>
      <w:bCs w:val="0"/>
      <w:i w:val="0"/>
      <w:lang w:val="en-US" w:eastAsia="pl-PL"/>
    </w:rPr>
  </w:style>
  <w:style w:type="character" w:customStyle="1" w:styleId="Style1Char">
    <w:name w:val="Style1 Char"/>
    <w:basedOn w:val="ListParagraphChar"/>
    <w:link w:val="Style1"/>
    <w:rsid w:val="009E22AA"/>
    <w:rPr>
      <w:rFonts w:ascii="Times New Roman" w:eastAsia="Times New Roman" w:hAnsi="Times New Roman" w:cs="Times New Roman"/>
      <w:b/>
      <w:bCs w:val="0"/>
      <w:i w:val="0"/>
      <w:sz w:val="24"/>
      <w:szCs w:val="24"/>
      <w:shd w:val="clear" w:color="auto" w:fill="99CCFF"/>
      <w:lang w:eastAsia="pl-PL"/>
    </w:rPr>
  </w:style>
  <w:style w:type="paragraph" w:customStyle="1" w:styleId="Style3">
    <w:name w:val="Style3"/>
    <w:basedOn w:val="ListParagraph"/>
    <w:link w:val="Style3Char"/>
    <w:qFormat/>
    <w:rsid w:val="009E22AA"/>
    <w:pPr>
      <w:numPr>
        <w:ilvl w:val="2"/>
        <w:numId w:val="21"/>
      </w:numPr>
      <w:tabs>
        <w:tab w:val="clear" w:pos="284"/>
      </w:tabs>
      <w:autoSpaceDE/>
      <w:autoSpaceDN/>
      <w:adjustRightInd/>
      <w:spacing w:before="120" w:after="120"/>
      <w:outlineLvl w:val="3"/>
    </w:pPr>
    <w:rPr>
      <w:rFonts w:ascii="Times New Roman" w:hAnsi="Times New Roman"/>
      <w:bCs w:val="0"/>
      <w:i w:val="0"/>
      <w:lang w:val="en-US" w:eastAsia="pl-PL"/>
    </w:rPr>
  </w:style>
  <w:style w:type="character" w:customStyle="1" w:styleId="Style2Char">
    <w:name w:val="Style2 Char"/>
    <w:basedOn w:val="ListParagraphChar"/>
    <w:link w:val="Style2"/>
    <w:rsid w:val="009E22AA"/>
    <w:rPr>
      <w:rFonts w:ascii="Times New Roman" w:eastAsia="Times New Roman" w:hAnsi="Times New Roman" w:cs="Times New Roman"/>
      <w:b/>
      <w:bCs w:val="0"/>
      <w:i w:val="0"/>
      <w:sz w:val="24"/>
      <w:szCs w:val="24"/>
      <w:shd w:val="clear" w:color="auto" w:fill="DBE5F1"/>
      <w:lang w:val="en-US" w:eastAsia="pl-PL"/>
    </w:rPr>
  </w:style>
  <w:style w:type="paragraph" w:customStyle="1" w:styleId="Style4">
    <w:name w:val="Style4"/>
    <w:basedOn w:val="ListParagraph"/>
    <w:link w:val="Style4Char"/>
    <w:qFormat/>
    <w:rsid w:val="009E22AA"/>
    <w:pPr>
      <w:numPr>
        <w:ilvl w:val="3"/>
        <w:numId w:val="21"/>
      </w:numPr>
      <w:tabs>
        <w:tab w:val="clear" w:pos="284"/>
      </w:tabs>
      <w:autoSpaceDE/>
      <w:autoSpaceDN/>
      <w:adjustRightInd/>
      <w:spacing w:before="120" w:after="120"/>
      <w:outlineLvl w:val="4"/>
    </w:pPr>
    <w:rPr>
      <w:rFonts w:ascii="Times New Roman" w:hAnsi="Times New Roman"/>
      <w:bCs w:val="0"/>
      <w:i w:val="0"/>
      <w:lang w:val="en-US" w:eastAsia="pl-PL"/>
    </w:rPr>
  </w:style>
  <w:style w:type="character" w:customStyle="1" w:styleId="Style3Char">
    <w:name w:val="Style3 Char"/>
    <w:basedOn w:val="ListParagraphChar"/>
    <w:link w:val="Style3"/>
    <w:rsid w:val="009E22AA"/>
    <w:rPr>
      <w:rFonts w:ascii="Times New Roman" w:eastAsia="Times New Roman" w:hAnsi="Times New Roman" w:cs="Times New Roman"/>
      <w:b/>
      <w:bCs w:val="0"/>
      <w:i w:val="0"/>
      <w:sz w:val="24"/>
      <w:szCs w:val="24"/>
      <w:lang w:val="en-US" w:eastAsia="pl-PL"/>
    </w:rPr>
  </w:style>
  <w:style w:type="character" w:customStyle="1" w:styleId="Style4Char">
    <w:name w:val="Style4 Char"/>
    <w:basedOn w:val="ListParagraphChar"/>
    <w:link w:val="Style4"/>
    <w:rsid w:val="009E22AA"/>
    <w:rPr>
      <w:rFonts w:ascii="Times New Roman" w:eastAsia="Times New Roman" w:hAnsi="Times New Roman" w:cs="Times New Roman"/>
      <w:b/>
      <w:bCs w:val="0"/>
      <w:i w:val="0"/>
      <w:sz w:val="24"/>
      <w:szCs w:val="24"/>
      <w:lang w:val="en-US" w:eastAsia="pl-PL"/>
    </w:rPr>
  </w:style>
  <w:style w:type="character" w:customStyle="1" w:styleId="UnresolvedMention1">
    <w:name w:val="Unresolved Mention1"/>
    <w:basedOn w:val="DefaultParagraphFont"/>
    <w:uiPriority w:val="99"/>
    <w:semiHidden/>
    <w:unhideWhenUsed/>
    <w:rsid w:val="009E22AA"/>
    <w:rPr>
      <w:color w:val="605E5C"/>
      <w:shd w:val="clear" w:color="auto" w:fill="E1DFDD"/>
    </w:rPr>
  </w:style>
  <w:style w:type="character" w:customStyle="1" w:styleId="UnresolvedMention2">
    <w:name w:val="Unresolved Mention2"/>
    <w:basedOn w:val="DefaultParagraphFont"/>
    <w:uiPriority w:val="99"/>
    <w:semiHidden/>
    <w:unhideWhenUsed/>
    <w:rsid w:val="009E22AA"/>
    <w:rPr>
      <w:color w:val="605E5C"/>
      <w:shd w:val="clear" w:color="auto" w:fill="E1DFDD"/>
    </w:rPr>
  </w:style>
  <w:style w:type="numbering" w:customStyle="1" w:styleId="NoList1">
    <w:name w:val="No List1"/>
    <w:next w:val="NoList"/>
    <w:uiPriority w:val="99"/>
    <w:semiHidden/>
    <w:unhideWhenUsed/>
    <w:rsid w:val="009E22AA"/>
  </w:style>
  <w:style w:type="table" w:customStyle="1" w:styleId="TableGrid6">
    <w:name w:val="Table Grid6"/>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9E22AA"/>
  </w:style>
  <w:style w:type="character" w:customStyle="1" w:styleId="indented">
    <w:name w:val="indented"/>
    <w:basedOn w:val="DefaultParagraphFont"/>
    <w:rsid w:val="009E22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80920">
      <w:bodyDiv w:val="1"/>
      <w:marLeft w:val="0"/>
      <w:marRight w:val="0"/>
      <w:marTop w:val="0"/>
      <w:marBottom w:val="0"/>
      <w:divBdr>
        <w:top w:val="none" w:sz="0" w:space="0" w:color="auto"/>
        <w:left w:val="none" w:sz="0" w:space="0" w:color="auto"/>
        <w:bottom w:val="none" w:sz="0" w:space="0" w:color="auto"/>
        <w:right w:val="none" w:sz="0" w:space="0" w:color="auto"/>
      </w:divBdr>
    </w:div>
    <w:div w:id="146286964">
      <w:bodyDiv w:val="1"/>
      <w:marLeft w:val="0"/>
      <w:marRight w:val="0"/>
      <w:marTop w:val="0"/>
      <w:marBottom w:val="0"/>
      <w:divBdr>
        <w:top w:val="none" w:sz="0" w:space="0" w:color="auto"/>
        <w:left w:val="none" w:sz="0" w:space="0" w:color="auto"/>
        <w:bottom w:val="none" w:sz="0" w:space="0" w:color="auto"/>
        <w:right w:val="none" w:sz="0" w:space="0" w:color="auto"/>
      </w:divBdr>
    </w:div>
    <w:div w:id="190270410">
      <w:bodyDiv w:val="1"/>
      <w:marLeft w:val="0"/>
      <w:marRight w:val="0"/>
      <w:marTop w:val="0"/>
      <w:marBottom w:val="0"/>
      <w:divBdr>
        <w:top w:val="none" w:sz="0" w:space="0" w:color="auto"/>
        <w:left w:val="none" w:sz="0" w:space="0" w:color="auto"/>
        <w:bottom w:val="none" w:sz="0" w:space="0" w:color="auto"/>
        <w:right w:val="none" w:sz="0" w:space="0" w:color="auto"/>
      </w:divBdr>
    </w:div>
    <w:div w:id="509951041">
      <w:bodyDiv w:val="1"/>
      <w:marLeft w:val="0"/>
      <w:marRight w:val="0"/>
      <w:marTop w:val="0"/>
      <w:marBottom w:val="0"/>
      <w:divBdr>
        <w:top w:val="none" w:sz="0" w:space="0" w:color="auto"/>
        <w:left w:val="none" w:sz="0" w:space="0" w:color="auto"/>
        <w:bottom w:val="none" w:sz="0" w:space="0" w:color="auto"/>
        <w:right w:val="none" w:sz="0" w:space="0" w:color="auto"/>
      </w:divBdr>
    </w:div>
    <w:div w:id="520433488">
      <w:bodyDiv w:val="1"/>
      <w:marLeft w:val="0"/>
      <w:marRight w:val="0"/>
      <w:marTop w:val="0"/>
      <w:marBottom w:val="0"/>
      <w:divBdr>
        <w:top w:val="none" w:sz="0" w:space="0" w:color="auto"/>
        <w:left w:val="none" w:sz="0" w:space="0" w:color="auto"/>
        <w:bottom w:val="none" w:sz="0" w:space="0" w:color="auto"/>
        <w:right w:val="none" w:sz="0" w:space="0" w:color="auto"/>
      </w:divBdr>
    </w:div>
    <w:div w:id="581795616">
      <w:bodyDiv w:val="1"/>
      <w:marLeft w:val="0"/>
      <w:marRight w:val="0"/>
      <w:marTop w:val="0"/>
      <w:marBottom w:val="0"/>
      <w:divBdr>
        <w:top w:val="none" w:sz="0" w:space="0" w:color="auto"/>
        <w:left w:val="none" w:sz="0" w:space="0" w:color="auto"/>
        <w:bottom w:val="none" w:sz="0" w:space="0" w:color="auto"/>
        <w:right w:val="none" w:sz="0" w:space="0" w:color="auto"/>
      </w:divBdr>
    </w:div>
    <w:div w:id="662776236">
      <w:bodyDiv w:val="1"/>
      <w:marLeft w:val="0"/>
      <w:marRight w:val="0"/>
      <w:marTop w:val="0"/>
      <w:marBottom w:val="0"/>
      <w:divBdr>
        <w:top w:val="none" w:sz="0" w:space="0" w:color="auto"/>
        <w:left w:val="none" w:sz="0" w:space="0" w:color="auto"/>
        <w:bottom w:val="none" w:sz="0" w:space="0" w:color="auto"/>
        <w:right w:val="none" w:sz="0" w:space="0" w:color="auto"/>
      </w:divBdr>
    </w:div>
    <w:div w:id="938216131">
      <w:bodyDiv w:val="1"/>
      <w:marLeft w:val="0"/>
      <w:marRight w:val="0"/>
      <w:marTop w:val="0"/>
      <w:marBottom w:val="0"/>
      <w:divBdr>
        <w:top w:val="none" w:sz="0" w:space="0" w:color="auto"/>
        <w:left w:val="none" w:sz="0" w:space="0" w:color="auto"/>
        <w:bottom w:val="none" w:sz="0" w:space="0" w:color="auto"/>
        <w:right w:val="none" w:sz="0" w:space="0" w:color="auto"/>
      </w:divBdr>
    </w:div>
    <w:div w:id="960303457">
      <w:bodyDiv w:val="1"/>
      <w:marLeft w:val="0"/>
      <w:marRight w:val="0"/>
      <w:marTop w:val="0"/>
      <w:marBottom w:val="0"/>
      <w:divBdr>
        <w:top w:val="none" w:sz="0" w:space="0" w:color="auto"/>
        <w:left w:val="none" w:sz="0" w:space="0" w:color="auto"/>
        <w:bottom w:val="none" w:sz="0" w:space="0" w:color="auto"/>
        <w:right w:val="none" w:sz="0" w:space="0" w:color="auto"/>
      </w:divBdr>
    </w:div>
    <w:div w:id="1072894965">
      <w:bodyDiv w:val="1"/>
      <w:marLeft w:val="0"/>
      <w:marRight w:val="0"/>
      <w:marTop w:val="0"/>
      <w:marBottom w:val="0"/>
      <w:divBdr>
        <w:top w:val="none" w:sz="0" w:space="0" w:color="auto"/>
        <w:left w:val="none" w:sz="0" w:space="0" w:color="auto"/>
        <w:bottom w:val="none" w:sz="0" w:space="0" w:color="auto"/>
        <w:right w:val="none" w:sz="0" w:space="0" w:color="auto"/>
      </w:divBdr>
    </w:div>
    <w:div w:id="1125390749">
      <w:bodyDiv w:val="1"/>
      <w:marLeft w:val="0"/>
      <w:marRight w:val="0"/>
      <w:marTop w:val="0"/>
      <w:marBottom w:val="0"/>
      <w:divBdr>
        <w:top w:val="none" w:sz="0" w:space="0" w:color="auto"/>
        <w:left w:val="none" w:sz="0" w:space="0" w:color="auto"/>
        <w:bottom w:val="none" w:sz="0" w:space="0" w:color="auto"/>
        <w:right w:val="none" w:sz="0" w:space="0" w:color="auto"/>
      </w:divBdr>
    </w:div>
    <w:div w:id="1269779939">
      <w:bodyDiv w:val="1"/>
      <w:marLeft w:val="0"/>
      <w:marRight w:val="0"/>
      <w:marTop w:val="0"/>
      <w:marBottom w:val="0"/>
      <w:divBdr>
        <w:top w:val="none" w:sz="0" w:space="0" w:color="auto"/>
        <w:left w:val="none" w:sz="0" w:space="0" w:color="auto"/>
        <w:bottom w:val="none" w:sz="0" w:space="0" w:color="auto"/>
        <w:right w:val="none" w:sz="0" w:space="0" w:color="auto"/>
      </w:divBdr>
    </w:div>
    <w:div w:id="1270164217">
      <w:bodyDiv w:val="1"/>
      <w:marLeft w:val="0"/>
      <w:marRight w:val="0"/>
      <w:marTop w:val="0"/>
      <w:marBottom w:val="0"/>
      <w:divBdr>
        <w:top w:val="none" w:sz="0" w:space="0" w:color="auto"/>
        <w:left w:val="none" w:sz="0" w:space="0" w:color="auto"/>
        <w:bottom w:val="none" w:sz="0" w:space="0" w:color="auto"/>
        <w:right w:val="none" w:sz="0" w:space="0" w:color="auto"/>
      </w:divBdr>
    </w:div>
    <w:div w:id="1457529951">
      <w:bodyDiv w:val="1"/>
      <w:marLeft w:val="0"/>
      <w:marRight w:val="0"/>
      <w:marTop w:val="0"/>
      <w:marBottom w:val="0"/>
      <w:divBdr>
        <w:top w:val="none" w:sz="0" w:space="0" w:color="auto"/>
        <w:left w:val="none" w:sz="0" w:space="0" w:color="auto"/>
        <w:bottom w:val="none" w:sz="0" w:space="0" w:color="auto"/>
        <w:right w:val="none" w:sz="0" w:space="0" w:color="auto"/>
      </w:divBdr>
    </w:div>
    <w:div w:id="1679964689">
      <w:bodyDiv w:val="1"/>
      <w:marLeft w:val="0"/>
      <w:marRight w:val="0"/>
      <w:marTop w:val="0"/>
      <w:marBottom w:val="0"/>
      <w:divBdr>
        <w:top w:val="none" w:sz="0" w:space="0" w:color="auto"/>
        <w:left w:val="none" w:sz="0" w:space="0" w:color="auto"/>
        <w:bottom w:val="none" w:sz="0" w:space="0" w:color="auto"/>
        <w:right w:val="none" w:sz="0" w:space="0" w:color="auto"/>
      </w:divBdr>
    </w:div>
    <w:div w:id="1689989859">
      <w:bodyDiv w:val="1"/>
      <w:marLeft w:val="0"/>
      <w:marRight w:val="0"/>
      <w:marTop w:val="0"/>
      <w:marBottom w:val="0"/>
      <w:divBdr>
        <w:top w:val="none" w:sz="0" w:space="0" w:color="auto"/>
        <w:left w:val="none" w:sz="0" w:space="0" w:color="auto"/>
        <w:bottom w:val="none" w:sz="0" w:space="0" w:color="auto"/>
        <w:right w:val="none" w:sz="0" w:space="0" w:color="auto"/>
      </w:divBdr>
    </w:div>
    <w:div w:id="1772510740">
      <w:bodyDiv w:val="1"/>
      <w:marLeft w:val="0"/>
      <w:marRight w:val="0"/>
      <w:marTop w:val="0"/>
      <w:marBottom w:val="0"/>
      <w:divBdr>
        <w:top w:val="none" w:sz="0" w:space="0" w:color="auto"/>
        <w:left w:val="none" w:sz="0" w:space="0" w:color="auto"/>
        <w:bottom w:val="none" w:sz="0" w:space="0" w:color="auto"/>
        <w:right w:val="none" w:sz="0" w:space="0" w:color="auto"/>
      </w:divBdr>
    </w:div>
    <w:div w:id="1919288997">
      <w:bodyDiv w:val="1"/>
      <w:marLeft w:val="0"/>
      <w:marRight w:val="0"/>
      <w:marTop w:val="0"/>
      <w:marBottom w:val="0"/>
      <w:divBdr>
        <w:top w:val="none" w:sz="0" w:space="0" w:color="auto"/>
        <w:left w:val="none" w:sz="0" w:space="0" w:color="auto"/>
        <w:bottom w:val="none" w:sz="0" w:space="0" w:color="auto"/>
        <w:right w:val="none" w:sz="0" w:space="0" w:color="auto"/>
      </w:divBdr>
    </w:div>
    <w:div w:id="1920560188">
      <w:bodyDiv w:val="1"/>
      <w:marLeft w:val="0"/>
      <w:marRight w:val="0"/>
      <w:marTop w:val="0"/>
      <w:marBottom w:val="0"/>
      <w:divBdr>
        <w:top w:val="none" w:sz="0" w:space="0" w:color="auto"/>
        <w:left w:val="none" w:sz="0" w:space="0" w:color="auto"/>
        <w:bottom w:val="none" w:sz="0" w:space="0" w:color="auto"/>
        <w:right w:val="none" w:sz="0" w:space="0" w:color="auto"/>
      </w:divBdr>
    </w:div>
    <w:div w:id="2137797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witter.com/EufundsBg?t=aT_jaraCYiEZKmkat1nAPw&amp;s=09" TargetMode="External"/><Relationship Id="rId18" Type="http://schemas.openxmlformats.org/officeDocument/2006/relationships/image" Target="media/image1.png"/><Relationship Id="rId26" Type="http://schemas.openxmlformats.org/officeDocument/2006/relationships/footer" Target="footer2.xml"/><Relationship Id="rId39" Type="http://schemas.openxmlformats.org/officeDocument/2006/relationships/fontTable" Target="fontTable.xml"/><Relationship Id="rId21" Type="http://schemas.openxmlformats.org/officeDocument/2006/relationships/hyperlink" Target="https://www.eufunds.bg/bg/optti/node/11677" TargetMode="External"/><Relationship Id="rId34" Type="http://schemas.openxmlformats.org/officeDocument/2006/relationships/hyperlink" Target="http://www.eufunds.bg" TargetMode="External"/><Relationship Id="rId7" Type="http://schemas.openxmlformats.org/officeDocument/2006/relationships/endnotes" Target="endnotes.xml"/><Relationship Id="rId12" Type="http://schemas.openxmlformats.org/officeDocument/2006/relationships/hyperlink" Target="https://www.facebook.com/eufundsinbulgaria" TargetMode="External"/><Relationship Id="rId17" Type="http://schemas.openxmlformats.org/officeDocument/2006/relationships/hyperlink" Target="mailto:aeuf@minfin.bg" TargetMode="External"/><Relationship Id="rId25" Type="http://schemas.openxmlformats.org/officeDocument/2006/relationships/footer" Target="footer1.xml"/><Relationship Id="rId33" Type="http://schemas.openxmlformats.org/officeDocument/2006/relationships/hyperlink" Target="http://www.eufunds.bg" TargetMode="External"/><Relationship Id="rId38"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mailto:natfund@minfin.bg" TargetMode="External"/><Relationship Id="rId20" Type="http://schemas.openxmlformats.org/officeDocument/2006/relationships/hyperlink" Target="http://www.mtc.government.bg" TargetMode="External"/><Relationship Id="rId29" Type="http://schemas.openxmlformats.org/officeDocument/2006/relationships/hyperlink" Target="http://www.optransport.b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ivanov@government.bg" TargetMode="External"/><Relationship Id="rId24" Type="http://schemas.openxmlformats.org/officeDocument/2006/relationships/hyperlink" Target="http://www.optransport.bg" TargetMode="External"/><Relationship Id="rId32"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37" Type="http://schemas.openxmlformats.org/officeDocument/2006/relationships/footer" Target="foot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linkedin.com/company/eufunds-bg?trk=public_post_feed-actor-name" TargetMode="External"/><Relationship Id="rId23" Type="http://schemas.openxmlformats.org/officeDocument/2006/relationships/hyperlink" Target="http://www.mtc.government.bg" TargetMode="External"/><Relationship Id="rId28" Type="http://schemas.openxmlformats.org/officeDocument/2006/relationships/hyperlink" Target="http://www.optransport.bg" TargetMode="External"/><Relationship Id="rId36" Type="http://schemas.openxmlformats.org/officeDocument/2006/relationships/hyperlink" Target="http://www.eufunds.bg" TargetMode="External"/><Relationship Id="rId10" Type="http://schemas.openxmlformats.org/officeDocument/2006/relationships/hyperlink" Target="http://www.eufunds.bg" TargetMode="External"/><Relationship Id="rId19" Type="http://schemas.openxmlformats.org/officeDocument/2006/relationships/hyperlink" Target="https://www.eufunds.bg/sites/default/files/uploads/eip/docs/2021-07/CELEX%2032021R1060%20BG%20TXT%20%D0%9E%D0%B1%D1%89.pdf" TargetMode="External"/><Relationship Id="rId31"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4" Type="http://schemas.openxmlformats.org/officeDocument/2006/relationships/settings" Target="settings.xml"/><Relationship Id="rId9" Type="http://schemas.openxmlformats.org/officeDocument/2006/relationships/hyperlink" Target="mailto:mgeorgiev@mtitc.government.bg" TargetMode="External"/><Relationship Id="rId14" Type="http://schemas.openxmlformats.org/officeDocument/2006/relationships/hyperlink" Target="https://www.youtube.com/@eufunds" TargetMode="External"/><Relationship Id="rId22" Type="http://schemas.openxmlformats.org/officeDocument/2006/relationships/hyperlink" Target="mailto:mgeorgiev@mtitc.government.bg" TargetMode="External"/><Relationship Id="rId27" Type="http://schemas.openxmlformats.org/officeDocument/2006/relationships/header" Target="header1.xml"/><Relationship Id="rId30"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35"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8" Type="http://schemas.openxmlformats.org/officeDocument/2006/relationships/hyperlink" Target="http://www.mtitc.government.bg"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oleObject" Target="embeddings/oleObject1.bin"/><Relationship Id="rId1" Type="http://schemas.openxmlformats.org/officeDocument/2006/relationships/image" Target="media/image2.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819B28-5C3C-408F-9350-EFC67BA512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42</Pages>
  <Words>14604</Words>
  <Characters>83246</Characters>
  <Application>Microsoft Office Word</Application>
  <DocSecurity>0</DocSecurity>
  <Lines>693</Lines>
  <Paragraphs>195</Paragraphs>
  <ScaleCrop>false</ScaleCrop>
  <HeadingPairs>
    <vt:vector size="2" baseType="variant">
      <vt:variant>
        <vt:lpstr>Title</vt:lpstr>
      </vt:variant>
      <vt:variant>
        <vt:i4>1</vt:i4>
      </vt:variant>
    </vt:vector>
  </HeadingPairs>
  <TitlesOfParts>
    <vt:vector size="1" baseType="lpstr">
      <vt:lpstr/>
    </vt:vector>
  </TitlesOfParts>
  <Company>MTC</Company>
  <LinksUpToDate>false</LinksUpToDate>
  <CharactersWithSpaces>97655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Kalaydzhiyska-Ivanova</dc:creator>
  <cp:keywords/>
  <dc:description/>
  <cp:lastModifiedBy>Daniela Kalaydzhiyska-Ivanova</cp:lastModifiedBy>
  <cp:revision>17</cp:revision>
  <dcterms:created xsi:type="dcterms:W3CDTF">2023-12-06T09:42:00Z</dcterms:created>
  <dcterms:modified xsi:type="dcterms:W3CDTF">2025-07-01T14:10:00Z</dcterms:modified>
</cp:coreProperties>
</file>