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635" w:type="dxa"/>
        <w:jc w:val="center"/>
        <w:tblLayout w:type="fixed"/>
        <w:tblLook w:val="0000" w:firstRow="0" w:lastRow="0" w:firstColumn="0" w:lastColumn="0" w:noHBand="0" w:noVBand="0"/>
      </w:tblPr>
      <w:tblGrid>
        <w:gridCol w:w="1413"/>
        <w:gridCol w:w="3685"/>
        <w:gridCol w:w="3174"/>
        <w:gridCol w:w="1363"/>
      </w:tblGrid>
      <w:tr w:rsidR="00D42086" w:rsidRPr="00D42086" w14:paraId="09005C45" w14:textId="77777777" w:rsidTr="00394CC3">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14:paraId="2AF1ADF6" w14:textId="77777777" w:rsidR="00D42086" w:rsidRPr="00D42086" w:rsidRDefault="00D42086" w:rsidP="00D42086">
            <w:pPr>
              <w:spacing w:before="40" w:after="40"/>
              <w:ind w:firstLine="0"/>
              <w:jc w:val="center"/>
              <w:rPr>
                <w:rFonts w:asciiTheme="minorHAnsi" w:hAnsiTheme="minorHAnsi" w:cstheme="minorHAnsi"/>
                <w:sz w:val="22"/>
                <w:szCs w:val="22"/>
              </w:rPr>
            </w:pPr>
            <w:r w:rsidRPr="00D42086">
              <w:rPr>
                <w:rFonts w:asciiTheme="minorHAnsi" w:hAnsiTheme="minorHAnsi" w:cstheme="minorHAnsi"/>
                <w:b/>
                <w:sz w:val="22"/>
                <w:szCs w:val="22"/>
              </w:rPr>
              <w:t>МТС</w:t>
            </w:r>
          </w:p>
        </w:tc>
        <w:tc>
          <w:tcPr>
            <w:tcW w:w="3685" w:type="dxa"/>
            <w:vMerge w:val="restart"/>
            <w:tcBorders>
              <w:top w:val="single" w:sz="4" w:space="0" w:color="999999"/>
              <w:left w:val="single" w:sz="4" w:space="0" w:color="999999"/>
              <w:bottom w:val="single" w:sz="4" w:space="0" w:color="999999"/>
              <w:right w:val="single" w:sz="4" w:space="0" w:color="999999"/>
            </w:tcBorders>
            <w:vAlign w:val="center"/>
          </w:tcPr>
          <w:p w14:paraId="14AB7B61" w14:textId="77777777" w:rsidR="00D42086" w:rsidRPr="00D42086" w:rsidRDefault="00D42086" w:rsidP="00D42086">
            <w:pPr>
              <w:tabs>
                <w:tab w:val="left" w:pos="1725"/>
              </w:tabs>
              <w:ind w:left="-158" w:right="-108" w:firstLine="0"/>
              <w:jc w:val="center"/>
              <w:rPr>
                <w:rFonts w:asciiTheme="minorHAnsi" w:hAnsiTheme="minorHAnsi" w:cstheme="minorHAnsi"/>
                <w:color w:val="003399"/>
                <w:sz w:val="22"/>
                <w:szCs w:val="22"/>
                <w:lang w:val="en-US"/>
              </w:rPr>
            </w:pPr>
            <w:r w:rsidRPr="00D42086">
              <w:rPr>
                <w:rFonts w:asciiTheme="minorHAnsi" w:eastAsiaTheme="minorHAnsi" w:hAnsiTheme="minorHAnsi" w:cstheme="minorBidi"/>
                <w:sz w:val="22"/>
                <w:szCs w:val="22"/>
                <w:lang w:val="en-US" w:eastAsia="en-US"/>
              </w:rPr>
              <w:object w:dxaOrig="3150" w:dyaOrig="2895" w14:anchorId="698848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25pt;height:1in" o:ole="">
                  <v:imagedata r:id="rId8" o:title=""/>
                </v:shape>
                <o:OLEObject Type="Embed" ProgID="Acrobat.Document.DC" ShapeID="_x0000_i1025" DrawAspect="Content" ObjectID="_1813652554" r:id="rId9"/>
              </w:object>
            </w:r>
          </w:p>
        </w:tc>
        <w:tc>
          <w:tcPr>
            <w:tcW w:w="3174" w:type="dxa"/>
            <w:vMerge w:val="restart"/>
            <w:tcBorders>
              <w:top w:val="single" w:sz="4" w:space="0" w:color="999999"/>
              <w:left w:val="single" w:sz="4" w:space="0" w:color="999999"/>
              <w:bottom w:val="single" w:sz="4" w:space="0" w:color="999999"/>
              <w:right w:val="single" w:sz="4" w:space="0" w:color="999999"/>
            </w:tcBorders>
            <w:vAlign w:val="center"/>
          </w:tcPr>
          <w:p w14:paraId="11A8F6E2" w14:textId="77777777" w:rsidR="00D42086" w:rsidRPr="00D42086" w:rsidRDefault="00D42086" w:rsidP="00D42086">
            <w:pPr>
              <w:ind w:left="-117" w:right="-189" w:firstLine="0"/>
              <w:jc w:val="center"/>
              <w:rPr>
                <w:rFonts w:asciiTheme="minorHAnsi" w:hAnsiTheme="minorHAnsi" w:cstheme="minorHAnsi"/>
                <w:b/>
                <w:sz w:val="22"/>
                <w:szCs w:val="22"/>
              </w:rPr>
            </w:pPr>
            <w:r w:rsidRPr="00D42086">
              <w:rPr>
                <w:rFonts w:asciiTheme="minorHAnsi" w:eastAsiaTheme="minorHAnsi" w:hAnsiTheme="minorHAnsi" w:cstheme="minorBidi"/>
                <w:sz w:val="22"/>
                <w:szCs w:val="22"/>
                <w:lang w:val="en-US" w:eastAsia="en-US"/>
              </w:rPr>
              <w:object w:dxaOrig="3570" w:dyaOrig="2550" w14:anchorId="2C5F0E43">
                <v:shape id="_x0000_i1026" type="#_x0000_t75" style="width:100.8pt;height:1in" o:ole="">
                  <v:imagedata r:id="rId10" o:title=""/>
                </v:shape>
                <o:OLEObject Type="Embed" ProgID="Acrobat.Document.DC" ShapeID="_x0000_i1026" DrawAspect="Content" ObjectID="_1813652555" r:id="rId11"/>
              </w:object>
            </w:r>
          </w:p>
        </w:tc>
        <w:tc>
          <w:tcPr>
            <w:tcW w:w="1363" w:type="dxa"/>
            <w:tcBorders>
              <w:top w:val="single" w:sz="4" w:space="0" w:color="999999"/>
              <w:left w:val="single" w:sz="4" w:space="0" w:color="999999"/>
              <w:bottom w:val="single" w:sz="4" w:space="0" w:color="999999"/>
              <w:right w:val="single" w:sz="4" w:space="0" w:color="999999"/>
            </w:tcBorders>
            <w:vAlign w:val="center"/>
          </w:tcPr>
          <w:p w14:paraId="1A13E9E3" w14:textId="077E67E2" w:rsidR="00D42086" w:rsidRPr="00D42086" w:rsidRDefault="00F6109C" w:rsidP="00D42086">
            <w:pPr>
              <w:autoSpaceDE w:val="0"/>
              <w:autoSpaceDN w:val="0"/>
              <w:adjustRightInd w:val="0"/>
              <w:spacing w:line="241" w:lineRule="atLeast"/>
              <w:ind w:firstLine="0"/>
              <w:jc w:val="center"/>
              <w:rPr>
                <w:rFonts w:asciiTheme="minorHAnsi" w:hAnsiTheme="minorHAnsi" w:cstheme="minorHAnsi"/>
                <w:b/>
                <w:noProof/>
                <w:sz w:val="22"/>
                <w:szCs w:val="22"/>
                <w:lang w:val="en-US" w:eastAsia="bg-BG"/>
              </w:rPr>
            </w:pPr>
            <w:r>
              <w:rPr>
                <w:rFonts w:ascii="Calibri" w:hAnsi="Calibri" w:cs="Calibri"/>
                <w:b/>
                <w:noProof/>
                <w:sz w:val="22"/>
                <w:szCs w:val="22"/>
                <w:lang w:val="en-US" w:eastAsia="bg-BG"/>
              </w:rPr>
              <w:t>V</w:t>
            </w:r>
            <w:r>
              <w:rPr>
                <w:rFonts w:ascii="Calibri" w:hAnsi="Calibri" w:cs="Calibri"/>
                <w:b/>
                <w:noProof/>
                <w:sz w:val="22"/>
                <w:szCs w:val="22"/>
                <w:lang w:val="en-US" w:eastAsia="bg-BG"/>
              </w:rPr>
              <w:t xml:space="preserve">II </w:t>
            </w:r>
            <w:r w:rsidR="00D42086" w:rsidRPr="00D42086">
              <w:rPr>
                <w:rFonts w:asciiTheme="minorHAnsi" w:hAnsiTheme="minorHAnsi" w:cstheme="minorHAnsi"/>
                <w:b/>
                <w:noProof/>
                <w:sz w:val="22"/>
                <w:szCs w:val="22"/>
                <w:lang w:eastAsia="bg-BG"/>
              </w:rPr>
              <w:t>202</w:t>
            </w:r>
            <w:r>
              <w:rPr>
                <w:rFonts w:asciiTheme="minorHAnsi" w:hAnsiTheme="minorHAnsi" w:cstheme="minorHAnsi"/>
                <w:b/>
                <w:noProof/>
                <w:sz w:val="22"/>
                <w:szCs w:val="22"/>
                <w:lang w:val="en-US" w:eastAsia="bg-BG"/>
              </w:rPr>
              <w:t>5</w:t>
            </w:r>
          </w:p>
        </w:tc>
      </w:tr>
      <w:tr w:rsidR="00D42086" w:rsidRPr="00D42086" w14:paraId="09357BD0" w14:textId="77777777" w:rsidTr="00394CC3">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14:paraId="6DE07C62" w14:textId="77777777" w:rsidR="00D42086" w:rsidRPr="00D42086" w:rsidRDefault="00D42086" w:rsidP="00D42086">
            <w:pPr>
              <w:autoSpaceDE w:val="0"/>
              <w:autoSpaceDN w:val="0"/>
              <w:adjustRightInd w:val="0"/>
              <w:spacing w:before="40"/>
              <w:ind w:firstLine="0"/>
              <w:jc w:val="center"/>
              <w:rPr>
                <w:rFonts w:asciiTheme="minorHAnsi" w:hAnsiTheme="minorHAnsi" w:cstheme="minorHAnsi"/>
                <w:b/>
                <w:sz w:val="22"/>
                <w:szCs w:val="22"/>
                <w:lang w:eastAsia="bg-BG"/>
              </w:rPr>
            </w:pPr>
            <w:r w:rsidRPr="00D42086">
              <w:rPr>
                <w:rFonts w:asciiTheme="minorHAnsi" w:hAnsiTheme="minorHAnsi" w:cstheme="minorHAnsi"/>
                <w:b/>
                <w:sz w:val="22"/>
                <w:szCs w:val="22"/>
                <w:lang w:eastAsia="bg-BG"/>
              </w:rPr>
              <w:t>ПНУИ</w:t>
            </w:r>
          </w:p>
          <w:p w14:paraId="5810BA14" w14:textId="77777777" w:rsidR="00D42086" w:rsidRPr="00D42086" w:rsidRDefault="00D42086" w:rsidP="00D42086">
            <w:pPr>
              <w:autoSpaceDE w:val="0"/>
              <w:autoSpaceDN w:val="0"/>
              <w:adjustRightInd w:val="0"/>
              <w:ind w:firstLine="0"/>
              <w:jc w:val="center"/>
              <w:rPr>
                <w:rFonts w:asciiTheme="minorHAnsi" w:hAnsiTheme="minorHAnsi" w:cstheme="minorHAnsi"/>
                <w:b/>
                <w:sz w:val="22"/>
                <w:szCs w:val="22"/>
                <w:lang w:eastAsia="bg-BG"/>
              </w:rPr>
            </w:pPr>
            <w:r w:rsidRPr="00D42086">
              <w:rPr>
                <w:rFonts w:asciiTheme="minorHAnsi" w:hAnsiTheme="minorHAnsi" w:cstheme="minorHAnsi"/>
                <w:b/>
                <w:sz w:val="22"/>
                <w:szCs w:val="22"/>
                <w:lang w:eastAsia="bg-BG"/>
              </w:rPr>
              <w:t>на</w:t>
            </w:r>
          </w:p>
          <w:p w14:paraId="14BF827C" w14:textId="77777777" w:rsidR="00D42086" w:rsidRPr="00D42086" w:rsidRDefault="00D42086" w:rsidP="00D42086">
            <w:pPr>
              <w:autoSpaceDE w:val="0"/>
              <w:autoSpaceDN w:val="0"/>
              <w:adjustRightInd w:val="0"/>
              <w:ind w:firstLine="0"/>
              <w:jc w:val="center"/>
              <w:rPr>
                <w:rFonts w:asciiTheme="minorHAnsi" w:hAnsiTheme="minorHAnsi" w:cstheme="minorHAnsi"/>
                <w:b/>
                <w:sz w:val="22"/>
                <w:szCs w:val="22"/>
                <w:lang w:eastAsia="bg-BG"/>
              </w:rPr>
            </w:pPr>
            <w:r w:rsidRPr="00D42086">
              <w:rPr>
                <w:rFonts w:asciiTheme="minorHAnsi" w:hAnsiTheme="minorHAnsi" w:cstheme="minorHAnsi"/>
                <w:b/>
                <w:sz w:val="22"/>
                <w:szCs w:val="22"/>
                <w:lang w:eastAsia="bg-BG"/>
              </w:rPr>
              <w:t>ПТС</w:t>
            </w:r>
          </w:p>
          <w:p w14:paraId="11FD9422" w14:textId="77777777" w:rsidR="00D42086" w:rsidRPr="00D42086" w:rsidRDefault="00D42086" w:rsidP="00D42086">
            <w:pPr>
              <w:autoSpaceDE w:val="0"/>
              <w:autoSpaceDN w:val="0"/>
              <w:adjustRightInd w:val="0"/>
              <w:spacing w:after="40"/>
              <w:ind w:firstLine="0"/>
              <w:jc w:val="center"/>
              <w:rPr>
                <w:rFonts w:asciiTheme="minorHAnsi" w:hAnsiTheme="minorHAnsi" w:cstheme="minorHAnsi"/>
                <w:color w:val="000000"/>
                <w:sz w:val="22"/>
                <w:szCs w:val="22"/>
                <w:lang w:eastAsia="bg-BG"/>
              </w:rPr>
            </w:pPr>
            <w:r w:rsidRPr="00D42086">
              <w:rPr>
                <w:rFonts w:asciiTheme="minorHAnsi" w:hAnsiTheme="minorHAnsi" w:cstheme="minorHAnsi"/>
                <w:b/>
                <w:sz w:val="22"/>
                <w:szCs w:val="22"/>
                <w:lang w:eastAsia="bg-BG"/>
              </w:rPr>
              <w:t>2021-2027</w:t>
            </w:r>
          </w:p>
        </w:tc>
        <w:tc>
          <w:tcPr>
            <w:tcW w:w="3685" w:type="dxa"/>
            <w:vMerge/>
            <w:tcBorders>
              <w:top w:val="single" w:sz="4" w:space="0" w:color="999999"/>
              <w:left w:val="single" w:sz="4" w:space="0" w:color="999999"/>
              <w:bottom w:val="single" w:sz="4" w:space="0" w:color="999999"/>
              <w:right w:val="single" w:sz="4" w:space="0" w:color="999999"/>
            </w:tcBorders>
            <w:vAlign w:val="center"/>
          </w:tcPr>
          <w:p w14:paraId="4828A1F6" w14:textId="77777777" w:rsidR="00D42086" w:rsidRPr="00D42086" w:rsidRDefault="00D42086" w:rsidP="00D42086">
            <w:pPr>
              <w:autoSpaceDE w:val="0"/>
              <w:autoSpaceDN w:val="0"/>
              <w:adjustRightInd w:val="0"/>
              <w:spacing w:line="241" w:lineRule="atLeast"/>
              <w:ind w:firstLine="0"/>
              <w:jc w:val="center"/>
              <w:rPr>
                <w:rFonts w:asciiTheme="minorHAnsi" w:hAnsiTheme="minorHAnsi" w:cstheme="minorHAnsi"/>
                <w:color w:val="000000"/>
                <w:sz w:val="22"/>
                <w:szCs w:val="22"/>
                <w:lang w:eastAsia="bg-BG"/>
              </w:rPr>
            </w:pPr>
          </w:p>
        </w:tc>
        <w:tc>
          <w:tcPr>
            <w:tcW w:w="3174" w:type="dxa"/>
            <w:vMerge/>
            <w:tcBorders>
              <w:top w:val="single" w:sz="4" w:space="0" w:color="999999"/>
              <w:left w:val="single" w:sz="4" w:space="0" w:color="999999"/>
              <w:bottom w:val="single" w:sz="4" w:space="0" w:color="999999"/>
              <w:right w:val="single" w:sz="4" w:space="0" w:color="999999"/>
            </w:tcBorders>
            <w:vAlign w:val="center"/>
          </w:tcPr>
          <w:p w14:paraId="59DA2A64" w14:textId="77777777" w:rsidR="00D42086" w:rsidRPr="00D42086" w:rsidRDefault="00D42086" w:rsidP="00D42086">
            <w:pPr>
              <w:autoSpaceDE w:val="0"/>
              <w:autoSpaceDN w:val="0"/>
              <w:adjustRightInd w:val="0"/>
              <w:spacing w:line="241" w:lineRule="atLeast"/>
              <w:ind w:firstLine="0"/>
              <w:jc w:val="center"/>
              <w:rPr>
                <w:rFonts w:asciiTheme="minorHAnsi" w:hAnsiTheme="minorHAnsi" w:cstheme="minorHAnsi"/>
                <w:sz w:val="22"/>
                <w:szCs w:val="22"/>
                <w:lang w:eastAsia="en-US"/>
              </w:rPr>
            </w:pPr>
          </w:p>
        </w:tc>
        <w:tc>
          <w:tcPr>
            <w:tcW w:w="1363" w:type="dxa"/>
            <w:tcBorders>
              <w:top w:val="single" w:sz="4" w:space="0" w:color="999999"/>
              <w:left w:val="single" w:sz="4" w:space="0" w:color="999999"/>
              <w:bottom w:val="single" w:sz="4" w:space="0" w:color="999999"/>
              <w:right w:val="single" w:sz="4" w:space="0" w:color="999999"/>
            </w:tcBorders>
            <w:vAlign w:val="center"/>
          </w:tcPr>
          <w:p w14:paraId="219917DF" w14:textId="1763F550" w:rsidR="00D42086" w:rsidRPr="00D42086" w:rsidRDefault="00D42086" w:rsidP="00F6109C">
            <w:pPr>
              <w:autoSpaceDE w:val="0"/>
              <w:autoSpaceDN w:val="0"/>
              <w:adjustRightInd w:val="0"/>
              <w:spacing w:line="241" w:lineRule="atLeast"/>
              <w:ind w:firstLine="0"/>
              <w:jc w:val="center"/>
              <w:rPr>
                <w:rFonts w:asciiTheme="minorHAnsi" w:hAnsiTheme="minorHAnsi" w:cstheme="minorHAnsi"/>
                <w:b/>
                <w:noProof/>
                <w:sz w:val="22"/>
                <w:szCs w:val="22"/>
                <w:lang w:val="en-US" w:eastAsia="bg-BG"/>
              </w:rPr>
            </w:pPr>
            <w:r w:rsidRPr="00D42086">
              <w:rPr>
                <w:rFonts w:asciiTheme="minorHAnsi" w:hAnsiTheme="minorHAnsi" w:cstheme="minorHAnsi"/>
                <w:b/>
                <w:noProof/>
                <w:sz w:val="22"/>
                <w:szCs w:val="22"/>
                <w:lang w:eastAsia="bg-BG"/>
              </w:rPr>
              <w:t xml:space="preserve">Версия </w:t>
            </w:r>
            <w:r w:rsidR="00F6109C">
              <w:rPr>
                <w:rFonts w:asciiTheme="minorHAnsi" w:hAnsiTheme="minorHAnsi" w:cstheme="minorHAnsi"/>
                <w:b/>
                <w:noProof/>
                <w:sz w:val="22"/>
                <w:szCs w:val="22"/>
                <w:lang w:val="en-US" w:eastAsia="bg-BG"/>
              </w:rPr>
              <w:t>2</w:t>
            </w:r>
            <w:r w:rsidRPr="00D42086">
              <w:rPr>
                <w:rFonts w:asciiTheme="minorHAnsi" w:hAnsiTheme="minorHAnsi" w:cstheme="minorHAnsi"/>
                <w:b/>
                <w:noProof/>
                <w:sz w:val="22"/>
                <w:szCs w:val="22"/>
                <w:lang w:val="en-US" w:eastAsia="bg-BG"/>
              </w:rPr>
              <w:t>.0</w:t>
            </w:r>
          </w:p>
        </w:tc>
      </w:tr>
    </w:tbl>
    <w:p w14:paraId="2370C126" w14:textId="38F4FF98" w:rsidR="009B4044" w:rsidRPr="001B0EA3" w:rsidRDefault="009B4044" w:rsidP="00D07AC4">
      <w:pPr>
        <w:spacing w:before="120"/>
        <w:ind w:firstLine="0"/>
        <w:jc w:val="center"/>
        <w:rPr>
          <w:b/>
          <w:color w:val="000000"/>
        </w:rPr>
      </w:pPr>
    </w:p>
    <w:p w14:paraId="37AE8E45" w14:textId="77777777" w:rsidR="009B4044" w:rsidRPr="001B0EA3" w:rsidRDefault="009B4044" w:rsidP="009B4044">
      <w:pPr>
        <w:tabs>
          <w:tab w:val="center" w:pos="4536"/>
          <w:tab w:val="right" w:pos="9072"/>
        </w:tabs>
        <w:rPr>
          <w:rFonts w:ascii="Arial" w:hAnsi="Arial"/>
          <w:lang w:eastAsia="bg-BG"/>
        </w:rPr>
      </w:pPr>
    </w:p>
    <w:p w14:paraId="3E94C123" w14:textId="77777777" w:rsidR="009B4044" w:rsidRPr="001B0EA3" w:rsidRDefault="009B4044" w:rsidP="009B4044">
      <w:pPr>
        <w:tabs>
          <w:tab w:val="center" w:pos="4536"/>
          <w:tab w:val="right" w:pos="9072"/>
        </w:tabs>
        <w:rPr>
          <w:rFonts w:ascii="Arial" w:hAnsi="Arial"/>
          <w:lang w:eastAsia="bg-BG"/>
        </w:rPr>
      </w:pPr>
    </w:p>
    <w:p w14:paraId="5B412902" w14:textId="77777777" w:rsidR="009B4044" w:rsidRPr="007A17F7" w:rsidRDefault="009B4044" w:rsidP="007A17F7">
      <w:pPr>
        <w:ind w:firstLine="0"/>
        <w:jc w:val="center"/>
        <w:rPr>
          <w:sz w:val="36"/>
          <w:szCs w:val="36"/>
        </w:rPr>
      </w:pPr>
      <w:r w:rsidRPr="007A17F7">
        <w:rPr>
          <w:sz w:val="36"/>
          <w:szCs w:val="36"/>
        </w:rPr>
        <w:t>ПРОЦЕДУРЕН НАРЪЧНИК</w:t>
      </w:r>
    </w:p>
    <w:p w14:paraId="6DCF135B" w14:textId="77777777" w:rsidR="009B4044" w:rsidRPr="007A17F7" w:rsidRDefault="009B4044" w:rsidP="007A17F7">
      <w:pPr>
        <w:ind w:firstLine="0"/>
        <w:jc w:val="center"/>
        <w:rPr>
          <w:b/>
          <w:sz w:val="36"/>
          <w:szCs w:val="36"/>
        </w:rPr>
      </w:pPr>
      <w:r w:rsidRPr="007A17F7">
        <w:rPr>
          <w:b/>
          <w:sz w:val="36"/>
          <w:szCs w:val="36"/>
        </w:rPr>
        <w:t>за управление и изпълнение на</w:t>
      </w:r>
    </w:p>
    <w:p w14:paraId="3C267DE6" w14:textId="456146DE" w:rsidR="009B4044" w:rsidRPr="007A17F7" w:rsidRDefault="00D42086" w:rsidP="007A17F7">
      <w:pPr>
        <w:ind w:firstLine="0"/>
        <w:jc w:val="center"/>
        <w:rPr>
          <w:b/>
          <w:sz w:val="36"/>
          <w:szCs w:val="36"/>
        </w:rPr>
      </w:pPr>
      <w:r w:rsidRPr="007A17F7">
        <w:rPr>
          <w:b/>
          <w:sz w:val="36"/>
          <w:szCs w:val="36"/>
        </w:rPr>
        <w:t>П</w:t>
      </w:r>
      <w:r w:rsidR="009B4044" w:rsidRPr="007A17F7">
        <w:rPr>
          <w:b/>
          <w:sz w:val="36"/>
          <w:szCs w:val="36"/>
        </w:rPr>
        <w:t>рограма „Транспорт</w:t>
      </w:r>
      <w:r w:rsidRPr="007A17F7">
        <w:rPr>
          <w:b/>
          <w:sz w:val="36"/>
          <w:szCs w:val="36"/>
        </w:rPr>
        <w:t>на свързаност</w:t>
      </w:r>
      <w:r w:rsidR="009B4044" w:rsidRPr="007A17F7">
        <w:rPr>
          <w:b/>
          <w:sz w:val="36"/>
          <w:szCs w:val="36"/>
        </w:rPr>
        <w:t>”</w:t>
      </w:r>
    </w:p>
    <w:p w14:paraId="2BB8B380" w14:textId="3B90B177" w:rsidR="009B4044" w:rsidRPr="007A17F7" w:rsidRDefault="009B4044" w:rsidP="007A17F7">
      <w:pPr>
        <w:ind w:firstLine="0"/>
        <w:jc w:val="center"/>
        <w:rPr>
          <w:b/>
          <w:sz w:val="36"/>
          <w:szCs w:val="36"/>
        </w:rPr>
      </w:pPr>
      <w:r w:rsidRPr="007A17F7">
        <w:rPr>
          <w:b/>
          <w:sz w:val="36"/>
          <w:szCs w:val="36"/>
        </w:rPr>
        <w:t>20</w:t>
      </w:r>
      <w:r w:rsidR="00D42086" w:rsidRPr="007A17F7">
        <w:rPr>
          <w:b/>
          <w:sz w:val="36"/>
          <w:szCs w:val="36"/>
        </w:rPr>
        <w:t>2</w:t>
      </w:r>
      <w:r w:rsidRPr="007A17F7">
        <w:rPr>
          <w:b/>
          <w:sz w:val="36"/>
          <w:szCs w:val="36"/>
        </w:rPr>
        <w:t>1-202</w:t>
      </w:r>
      <w:r w:rsidR="00D42086" w:rsidRPr="007A17F7">
        <w:rPr>
          <w:b/>
          <w:sz w:val="36"/>
          <w:szCs w:val="36"/>
        </w:rPr>
        <w:t>7</w:t>
      </w:r>
      <w:r w:rsidRPr="007A17F7">
        <w:rPr>
          <w:b/>
          <w:sz w:val="36"/>
          <w:szCs w:val="36"/>
        </w:rPr>
        <w:t xml:space="preserve"> г.</w:t>
      </w:r>
    </w:p>
    <w:p w14:paraId="7488693B" w14:textId="1C3B49DF" w:rsidR="009B4044" w:rsidRDefault="009B4044" w:rsidP="00FD44D7">
      <w:pPr>
        <w:ind w:firstLine="0"/>
        <w:rPr>
          <w:b/>
          <w:sz w:val="44"/>
          <w:szCs w:val="44"/>
        </w:rPr>
      </w:pPr>
    </w:p>
    <w:p w14:paraId="298DB82B" w14:textId="77777777" w:rsidR="007A17F7" w:rsidRDefault="007A17F7" w:rsidP="00FD44D7">
      <w:pPr>
        <w:ind w:firstLine="0"/>
        <w:rPr>
          <w:b/>
          <w:sz w:val="44"/>
          <w:szCs w:val="44"/>
        </w:rPr>
      </w:pPr>
    </w:p>
    <w:p w14:paraId="3661D361" w14:textId="77777777" w:rsidR="007A17F7" w:rsidRPr="001B0EA3" w:rsidRDefault="007A17F7" w:rsidP="00FD44D7">
      <w:pPr>
        <w:ind w:firstLine="0"/>
        <w:rPr>
          <w:b/>
          <w:sz w:val="44"/>
          <w:szCs w:val="44"/>
        </w:rPr>
      </w:pPr>
    </w:p>
    <w:p w14:paraId="76773BF2" w14:textId="77777777" w:rsidR="007A17F7" w:rsidRPr="007A17F7" w:rsidRDefault="007A17F7" w:rsidP="00692674">
      <w:pPr>
        <w:pStyle w:val="Title"/>
        <w:spacing w:after="240"/>
        <w:ind w:firstLine="0"/>
        <w:jc w:val="center"/>
        <w:outlineLvl w:val="9"/>
        <w:rPr>
          <w:sz w:val="44"/>
          <w:szCs w:val="44"/>
          <w:lang w:eastAsia="bg-BG"/>
        </w:rPr>
      </w:pPr>
      <w:r w:rsidRPr="007A17F7">
        <w:rPr>
          <w:rFonts w:ascii="Times New Roman" w:hAnsi="Times New Roman"/>
          <w:sz w:val="44"/>
          <w:szCs w:val="44"/>
          <w:lang w:eastAsia="bg-BG"/>
        </w:rPr>
        <w:t>ГЛАВА 7</w:t>
      </w:r>
      <w:r w:rsidRPr="007A17F7">
        <w:rPr>
          <w:rFonts w:ascii="Times New Roman" w:hAnsi="Times New Roman"/>
          <w:sz w:val="44"/>
          <w:szCs w:val="44"/>
          <w:lang w:eastAsia="bg-BG"/>
        </w:rPr>
        <w:br/>
        <w:t>ИЗПЪЛНЕНИЕ И КООРДИНАЦИЯ</w:t>
      </w:r>
    </w:p>
    <w:p w14:paraId="3039F4EB" w14:textId="593FB3A2" w:rsidR="009B4044" w:rsidRDefault="009B4044" w:rsidP="00FD44D7">
      <w:pPr>
        <w:ind w:firstLine="0"/>
        <w:jc w:val="left"/>
        <w:rPr>
          <w:b/>
          <w:color w:val="000000"/>
        </w:rPr>
      </w:pPr>
    </w:p>
    <w:p w14:paraId="7BDB2E5B" w14:textId="228E5777" w:rsidR="007A17F7" w:rsidRDefault="007A17F7" w:rsidP="00FD44D7">
      <w:pPr>
        <w:ind w:firstLine="0"/>
        <w:jc w:val="left"/>
        <w:rPr>
          <w:b/>
          <w:color w:val="000000"/>
        </w:rPr>
      </w:pPr>
    </w:p>
    <w:p w14:paraId="49BE3431" w14:textId="3CDF2063" w:rsidR="007A17F7" w:rsidRDefault="007A17F7" w:rsidP="00FD44D7">
      <w:pPr>
        <w:ind w:firstLine="0"/>
        <w:jc w:val="left"/>
        <w:rPr>
          <w:b/>
          <w:color w:val="000000"/>
        </w:rPr>
      </w:pPr>
    </w:p>
    <w:p w14:paraId="56EA5CD7" w14:textId="77777777" w:rsidR="007A17F7" w:rsidRDefault="007A17F7" w:rsidP="00FD44D7">
      <w:pPr>
        <w:ind w:firstLine="0"/>
        <w:jc w:val="left"/>
        <w:rPr>
          <w:b/>
          <w:color w:val="000000"/>
        </w:rPr>
      </w:pPr>
    </w:p>
    <w:p w14:paraId="0E0936F0" w14:textId="77777777" w:rsidR="007A17F7" w:rsidRPr="001B0EA3" w:rsidRDefault="007A17F7" w:rsidP="00FD44D7">
      <w:pPr>
        <w:ind w:firstLine="0"/>
        <w:jc w:val="left"/>
        <w:rPr>
          <w:b/>
          <w:color w:val="000000"/>
        </w:rPr>
      </w:pPr>
    </w:p>
    <w:p w14:paraId="3A75B835" w14:textId="77777777" w:rsidR="009B4044" w:rsidRPr="001B0EA3" w:rsidRDefault="009B4044" w:rsidP="00FD44D7">
      <w:pPr>
        <w:spacing w:before="120"/>
        <w:ind w:firstLine="0"/>
        <w:rPr>
          <w:b/>
          <w:color w:val="000000"/>
        </w:rPr>
      </w:pPr>
    </w:p>
    <w:p w14:paraId="6CCFA6E2" w14:textId="77777777" w:rsidR="007A17F7" w:rsidRPr="007A17F7" w:rsidRDefault="007A17F7" w:rsidP="007A17F7">
      <w:pPr>
        <w:spacing w:line="276" w:lineRule="auto"/>
        <w:ind w:left="1134" w:right="1134" w:firstLine="0"/>
        <w:jc w:val="center"/>
        <w:rPr>
          <w:b/>
          <w:color w:val="000000"/>
        </w:rPr>
      </w:pPr>
      <w:r w:rsidRPr="007A17F7">
        <w:rPr>
          <w:b/>
          <w:color w:val="000000"/>
        </w:rPr>
        <w:t>Дирекция „Координация на програми и проекти” –</w:t>
      </w:r>
    </w:p>
    <w:p w14:paraId="5128A51E" w14:textId="3A0EAB04" w:rsidR="009B4044" w:rsidRPr="001B0EA3" w:rsidRDefault="007A17F7" w:rsidP="007A17F7">
      <w:pPr>
        <w:spacing w:line="276" w:lineRule="auto"/>
        <w:ind w:left="1134" w:right="1134" w:firstLine="0"/>
        <w:jc w:val="center"/>
        <w:rPr>
          <w:b/>
          <w:color w:val="000000"/>
        </w:rPr>
      </w:pPr>
      <w:r w:rsidRPr="007A17F7">
        <w:rPr>
          <w:b/>
          <w:color w:val="000000"/>
        </w:rPr>
        <w:t>Управляващия орган на Програма „Транспортна свързаност” 20</w:t>
      </w:r>
      <w:r>
        <w:rPr>
          <w:b/>
          <w:color w:val="000000"/>
        </w:rPr>
        <w:t>21</w:t>
      </w:r>
      <w:r w:rsidRPr="007A17F7">
        <w:rPr>
          <w:b/>
          <w:color w:val="000000"/>
        </w:rPr>
        <w:t>-202</w:t>
      </w:r>
      <w:r>
        <w:rPr>
          <w:b/>
          <w:color w:val="000000"/>
        </w:rPr>
        <w:t>7</w:t>
      </w:r>
      <w:r w:rsidRPr="007A17F7">
        <w:rPr>
          <w:b/>
          <w:color w:val="000000"/>
        </w:rPr>
        <w:t xml:space="preserve"> г.</w:t>
      </w:r>
    </w:p>
    <w:p w14:paraId="1F533DE7" w14:textId="77777777" w:rsidR="009B4044" w:rsidRPr="001B0EA3" w:rsidRDefault="009B4044" w:rsidP="009B4044">
      <w:pPr>
        <w:spacing w:before="120"/>
        <w:rPr>
          <w:b/>
          <w:color w:val="000000"/>
        </w:rPr>
      </w:pPr>
    </w:p>
    <w:p w14:paraId="234E6409" w14:textId="77777777" w:rsidR="00D603F5" w:rsidRPr="001B0EA3" w:rsidRDefault="00D603F5" w:rsidP="00660856">
      <w:pPr>
        <w:rPr>
          <w:b/>
          <w:color w:val="000000"/>
        </w:rPr>
      </w:pPr>
    </w:p>
    <w:p w14:paraId="11606EFC" w14:textId="77777777" w:rsidR="009B4044" w:rsidRPr="001B0EA3" w:rsidRDefault="009B4044">
      <w:pPr>
        <w:jc w:val="left"/>
        <w:rPr>
          <w:b/>
          <w:color w:val="000000"/>
        </w:rPr>
      </w:pPr>
      <w:r w:rsidRPr="001B0EA3">
        <w:rPr>
          <w:b/>
          <w:color w:val="000000"/>
        </w:rPr>
        <w:br w:type="page"/>
      </w:r>
    </w:p>
    <w:sdt>
      <w:sdtPr>
        <w:rPr>
          <w:rFonts w:ascii="Times New Roman" w:hAnsi="Times New Roman"/>
          <w:b w:val="0"/>
          <w:bCs w:val="0"/>
          <w:color w:val="auto"/>
          <w:sz w:val="24"/>
          <w:szCs w:val="20"/>
          <w:lang w:eastAsia="pl-PL"/>
        </w:rPr>
        <w:id w:val="1685474273"/>
        <w:docPartObj>
          <w:docPartGallery w:val="Table of Contents"/>
          <w:docPartUnique/>
        </w:docPartObj>
      </w:sdtPr>
      <w:sdtEndPr/>
      <w:sdtContent>
        <w:p w14:paraId="4F4FF90F" w14:textId="6A35EFBE" w:rsidR="006B0E0C" w:rsidRPr="00E24346" w:rsidRDefault="006B0E0C" w:rsidP="00E24346">
          <w:pPr>
            <w:pStyle w:val="TOCHeading"/>
            <w:spacing w:before="0"/>
            <w:rPr>
              <w:b w:val="0"/>
            </w:rPr>
          </w:pPr>
          <w:r w:rsidRPr="00E24346">
            <w:rPr>
              <w:b w:val="0"/>
            </w:rPr>
            <w:t>Съдържание</w:t>
          </w:r>
        </w:p>
        <w:p w14:paraId="540FED8E" w14:textId="787F26A1" w:rsidR="00EF7259" w:rsidRPr="00EF7259" w:rsidRDefault="006B0E0C">
          <w:pPr>
            <w:pStyle w:val="TOC1"/>
            <w:rPr>
              <w:rFonts w:ascii="Times New Roman" w:eastAsiaTheme="minorEastAsia" w:hAnsi="Times New Roman"/>
              <w:b w:val="0"/>
              <w:bCs w:val="0"/>
              <w:noProof/>
              <w:sz w:val="22"/>
              <w:szCs w:val="22"/>
              <w:lang w:eastAsia="bg-BG"/>
            </w:rPr>
          </w:pPr>
          <w:r w:rsidRPr="00EF7259">
            <w:rPr>
              <w:rFonts w:ascii="Times New Roman" w:hAnsi="Times New Roman"/>
              <w:b w:val="0"/>
            </w:rPr>
            <w:fldChar w:fldCharType="begin"/>
          </w:r>
          <w:r w:rsidRPr="00EF7259">
            <w:rPr>
              <w:rFonts w:ascii="Times New Roman" w:hAnsi="Times New Roman"/>
              <w:b w:val="0"/>
            </w:rPr>
            <w:instrText xml:space="preserve"> TOC \o "1-3" \h \z \u </w:instrText>
          </w:r>
          <w:r w:rsidRPr="00EF7259">
            <w:rPr>
              <w:rFonts w:ascii="Times New Roman" w:hAnsi="Times New Roman"/>
              <w:b w:val="0"/>
            </w:rPr>
            <w:fldChar w:fldCharType="separate"/>
          </w:r>
          <w:hyperlink w:anchor="_Toc149579203" w:history="1">
            <w:r w:rsidR="00EF7259" w:rsidRPr="00EF7259">
              <w:rPr>
                <w:rStyle w:val="Hyperlink"/>
                <w:rFonts w:ascii="Times New Roman" w:hAnsi="Times New Roman"/>
                <w:noProof/>
              </w:rPr>
              <w:t>Функции на отдел „Изпълнение и координация“</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_Toc149579203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3</w:t>
            </w:r>
            <w:r w:rsidR="00EF7259" w:rsidRPr="00EF7259">
              <w:rPr>
                <w:rFonts w:ascii="Times New Roman" w:hAnsi="Times New Roman"/>
                <w:noProof/>
                <w:webHidden/>
              </w:rPr>
              <w:fldChar w:fldCharType="end"/>
            </w:r>
          </w:hyperlink>
        </w:p>
        <w:p w14:paraId="021935C9" w14:textId="2C4F3FCF" w:rsidR="00EF7259" w:rsidRPr="00EF7259" w:rsidRDefault="00F6109C">
          <w:pPr>
            <w:pStyle w:val="TOC1"/>
            <w:rPr>
              <w:rFonts w:ascii="Times New Roman" w:eastAsiaTheme="minorEastAsia" w:hAnsi="Times New Roman"/>
              <w:b w:val="0"/>
              <w:bCs w:val="0"/>
              <w:noProof/>
              <w:sz w:val="22"/>
              <w:szCs w:val="22"/>
              <w:lang w:eastAsia="bg-BG"/>
            </w:rPr>
          </w:pPr>
          <w:hyperlink w:anchor="_Toc149579204" w:history="1">
            <w:r w:rsidR="00EF7259" w:rsidRPr="00EF7259">
              <w:rPr>
                <w:rStyle w:val="Hyperlink"/>
                <w:rFonts w:ascii="Times New Roman" w:hAnsi="Times New Roman"/>
                <w:noProof/>
              </w:rPr>
              <w:t>1.</w:t>
            </w:r>
            <w:r w:rsidR="00EF7259" w:rsidRPr="00EF7259">
              <w:rPr>
                <w:rFonts w:ascii="Times New Roman" w:eastAsiaTheme="minorEastAsia" w:hAnsi="Times New Roman"/>
                <w:b w:val="0"/>
                <w:bCs w:val="0"/>
                <w:noProof/>
                <w:sz w:val="22"/>
                <w:szCs w:val="22"/>
                <w:lang w:eastAsia="bg-BG"/>
              </w:rPr>
              <w:tab/>
            </w:r>
            <w:r w:rsidR="00EF7259" w:rsidRPr="00EF7259">
              <w:rPr>
                <w:rStyle w:val="Hyperlink"/>
                <w:rFonts w:ascii="Times New Roman" w:hAnsi="Times New Roman"/>
                <w:noProof/>
              </w:rPr>
              <w:t>Докладване на напредъка на проектите</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_Toc149579204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4</w:t>
            </w:r>
            <w:r w:rsidR="00EF7259" w:rsidRPr="00EF7259">
              <w:rPr>
                <w:rFonts w:ascii="Times New Roman" w:hAnsi="Times New Roman"/>
                <w:noProof/>
                <w:webHidden/>
              </w:rPr>
              <w:fldChar w:fldCharType="end"/>
            </w:r>
          </w:hyperlink>
        </w:p>
        <w:p w14:paraId="1C31014A" w14:textId="276BBE47" w:rsidR="00EF7259" w:rsidRPr="00EF7259" w:rsidRDefault="00F6109C">
          <w:pPr>
            <w:pStyle w:val="TOC2"/>
            <w:rPr>
              <w:rFonts w:eastAsiaTheme="minorEastAsia"/>
              <w:iCs w:val="0"/>
              <w:noProof/>
              <w:sz w:val="22"/>
              <w:szCs w:val="22"/>
              <w:lang w:eastAsia="bg-BG"/>
            </w:rPr>
          </w:pPr>
          <w:hyperlink w:anchor="_Toc149579205" w:history="1">
            <w:r w:rsidR="00EF7259" w:rsidRPr="00EF7259">
              <w:rPr>
                <w:rStyle w:val="Hyperlink"/>
                <w:b/>
                <w:noProof/>
              </w:rPr>
              <w:t>1.1.</w:t>
            </w:r>
            <w:r w:rsidR="00EF7259" w:rsidRPr="00EF7259">
              <w:rPr>
                <w:rFonts w:eastAsiaTheme="minorEastAsia"/>
                <w:iCs w:val="0"/>
                <w:noProof/>
                <w:sz w:val="22"/>
                <w:szCs w:val="22"/>
                <w:lang w:eastAsia="bg-BG"/>
              </w:rPr>
              <w:tab/>
            </w:r>
            <w:r w:rsidR="00EF7259" w:rsidRPr="00EF7259">
              <w:rPr>
                <w:rStyle w:val="Hyperlink"/>
                <w:b/>
                <w:noProof/>
              </w:rPr>
              <w:t>Общи положения</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_Toc149579205 \h </w:instrText>
            </w:r>
            <w:r w:rsidR="00EF7259" w:rsidRPr="00EF7259">
              <w:rPr>
                <w:noProof/>
                <w:webHidden/>
              </w:rPr>
            </w:r>
            <w:r w:rsidR="00EF7259" w:rsidRPr="00EF7259">
              <w:rPr>
                <w:noProof/>
                <w:webHidden/>
              </w:rPr>
              <w:fldChar w:fldCharType="separate"/>
            </w:r>
            <w:r w:rsidR="00EF7259" w:rsidRPr="00EF7259">
              <w:rPr>
                <w:noProof/>
                <w:webHidden/>
              </w:rPr>
              <w:t>4</w:t>
            </w:r>
            <w:r w:rsidR="00EF7259" w:rsidRPr="00EF7259">
              <w:rPr>
                <w:noProof/>
                <w:webHidden/>
              </w:rPr>
              <w:fldChar w:fldCharType="end"/>
            </w:r>
          </w:hyperlink>
        </w:p>
        <w:p w14:paraId="1F0B403D" w14:textId="4E1085FC" w:rsidR="00EF7259" w:rsidRPr="00EF7259" w:rsidRDefault="00F6109C">
          <w:pPr>
            <w:pStyle w:val="TOC2"/>
            <w:rPr>
              <w:rFonts w:eastAsiaTheme="minorEastAsia"/>
              <w:iCs w:val="0"/>
              <w:noProof/>
              <w:sz w:val="22"/>
              <w:szCs w:val="22"/>
              <w:lang w:eastAsia="bg-BG"/>
            </w:rPr>
          </w:pPr>
          <w:hyperlink w:anchor="_Toc149579206" w:history="1">
            <w:r w:rsidR="00EF7259" w:rsidRPr="00EF7259">
              <w:rPr>
                <w:rStyle w:val="Hyperlink"/>
                <w:b/>
                <w:noProof/>
              </w:rPr>
              <w:t>1.2.</w:t>
            </w:r>
            <w:r w:rsidR="00EF7259" w:rsidRPr="00EF7259">
              <w:rPr>
                <w:rFonts w:eastAsiaTheme="minorEastAsia"/>
                <w:iCs w:val="0"/>
                <w:noProof/>
                <w:sz w:val="22"/>
                <w:szCs w:val="22"/>
                <w:lang w:eastAsia="bg-BG"/>
              </w:rPr>
              <w:tab/>
            </w:r>
            <w:r w:rsidR="00EF7259" w:rsidRPr="00EF7259">
              <w:rPr>
                <w:rStyle w:val="Hyperlink"/>
                <w:b/>
                <w:noProof/>
              </w:rPr>
              <w:t>Изготвяне на Технически отчет в ИСУН от Бенефициенти по ПТС</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_Toc149579206 \h </w:instrText>
            </w:r>
            <w:r w:rsidR="00EF7259" w:rsidRPr="00EF7259">
              <w:rPr>
                <w:noProof/>
                <w:webHidden/>
              </w:rPr>
            </w:r>
            <w:r w:rsidR="00EF7259" w:rsidRPr="00EF7259">
              <w:rPr>
                <w:noProof/>
                <w:webHidden/>
              </w:rPr>
              <w:fldChar w:fldCharType="separate"/>
            </w:r>
            <w:r w:rsidR="00EF7259" w:rsidRPr="00EF7259">
              <w:rPr>
                <w:noProof/>
                <w:webHidden/>
              </w:rPr>
              <w:t>4</w:t>
            </w:r>
            <w:r w:rsidR="00EF7259" w:rsidRPr="00EF7259">
              <w:rPr>
                <w:noProof/>
                <w:webHidden/>
              </w:rPr>
              <w:fldChar w:fldCharType="end"/>
            </w:r>
          </w:hyperlink>
        </w:p>
        <w:p w14:paraId="0DAC322A" w14:textId="1F46095B" w:rsidR="00EF7259" w:rsidRPr="00EF7259" w:rsidRDefault="00F6109C">
          <w:pPr>
            <w:pStyle w:val="TOC2"/>
            <w:rPr>
              <w:rFonts w:eastAsiaTheme="minorEastAsia"/>
              <w:iCs w:val="0"/>
              <w:noProof/>
              <w:sz w:val="22"/>
              <w:szCs w:val="22"/>
              <w:lang w:eastAsia="bg-BG"/>
            </w:rPr>
          </w:pPr>
          <w:hyperlink w:anchor="_Toc149579207" w:history="1">
            <w:r w:rsidR="00EF7259" w:rsidRPr="00EF7259">
              <w:rPr>
                <w:rStyle w:val="Hyperlink"/>
                <w:b/>
                <w:noProof/>
              </w:rPr>
              <w:t>1.4.</w:t>
            </w:r>
            <w:r w:rsidR="00EF7259" w:rsidRPr="00EF7259">
              <w:rPr>
                <w:rFonts w:eastAsiaTheme="minorEastAsia"/>
                <w:iCs w:val="0"/>
                <w:noProof/>
                <w:sz w:val="22"/>
                <w:szCs w:val="22"/>
                <w:lang w:eastAsia="bg-BG"/>
              </w:rPr>
              <w:tab/>
            </w:r>
            <w:r w:rsidR="00EF7259" w:rsidRPr="00EF7259">
              <w:rPr>
                <w:rStyle w:val="Hyperlink"/>
                <w:b/>
                <w:noProof/>
              </w:rPr>
              <w:t>Годишен доклад за напредъка по проект</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_Toc149579207 \h </w:instrText>
            </w:r>
            <w:r w:rsidR="00EF7259" w:rsidRPr="00EF7259">
              <w:rPr>
                <w:noProof/>
                <w:webHidden/>
              </w:rPr>
            </w:r>
            <w:r w:rsidR="00EF7259" w:rsidRPr="00EF7259">
              <w:rPr>
                <w:noProof/>
                <w:webHidden/>
              </w:rPr>
              <w:fldChar w:fldCharType="separate"/>
            </w:r>
            <w:r w:rsidR="00EF7259" w:rsidRPr="00EF7259">
              <w:rPr>
                <w:noProof/>
                <w:webHidden/>
              </w:rPr>
              <w:t>7</w:t>
            </w:r>
            <w:r w:rsidR="00EF7259" w:rsidRPr="00EF7259">
              <w:rPr>
                <w:noProof/>
                <w:webHidden/>
              </w:rPr>
              <w:fldChar w:fldCharType="end"/>
            </w:r>
          </w:hyperlink>
        </w:p>
        <w:p w14:paraId="220D2C1C" w14:textId="625FBB0A" w:rsidR="00EF7259" w:rsidRPr="00EF7259" w:rsidRDefault="00F6109C">
          <w:pPr>
            <w:pStyle w:val="TOC2"/>
            <w:rPr>
              <w:rFonts w:eastAsiaTheme="minorEastAsia"/>
              <w:iCs w:val="0"/>
              <w:noProof/>
              <w:sz w:val="22"/>
              <w:szCs w:val="22"/>
              <w:lang w:eastAsia="bg-BG"/>
            </w:rPr>
          </w:pPr>
          <w:hyperlink w:anchor="_Toc149579208" w:history="1">
            <w:r w:rsidR="00EF7259" w:rsidRPr="00EF7259">
              <w:rPr>
                <w:rStyle w:val="Hyperlink"/>
                <w:b/>
                <w:noProof/>
              </w:rPr>
              <w:t>1.5.</w:t>
            </w:r>
            <w:r w:rsidR="00EF7259" w:rsidRPr="00EF7259">
              <w:rPr>
                <w:rFonts w:eastAsiaTheme="minorEastAsia"/>
                <w:iCs w:val="0"/>
                <w:noProof/>
                <w:sz w:val="22"/>
                <w:szCs w:val="22"/>
                <w:lang w:eastAsia="bg-BG"/>
              </w:rPr>
              <w:tab/>
            </w:r>
            <w:r w:rsidR="00EF7259" w:rsidRPr="00EF7259">
              <w:rPr>
                <w:rStyle w:val="Hyperlink"/>
                <w:b/>
                <w:noProof/>
              </w:rPr>
              <w:t>Окончателен доклад за напредъка  по проект</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_Toc149579208 \h </w:instrText>
            </w:r>
            <w:r w:rsidR="00EF7259" w:rsidRPr="00EF7259">
              <w:rPr>
                <w:noProof/>
                <w:webHidden/>
              </w:rPr>
            </w:r>
            <w:r w:rsidR="00EF7259" w:rsidRPr="00EF7259">
              <w:rPr>
                <w:noProof/>
                <w:webHidden/>
              </w:rPr>
              <w:fldChar w:fldCharType="separate"/>
            </w:r>
            <w:r w:rsidR="00EF7259" w:rsidRPr="00EF7259">
              <w:rPr>
                <w:noProof/>
                <w:webHidden/>
              </w:rPr>
              <w:t>8</w:t>
            </w:r>
            <w:r w:rsidR="00EF7259" w:rsidRPr="00EF7259">
              <w:rPr>
                <w:noProof/>
                <w:webHidden/>
              </w:rPr>
              <w:fldChar w:fldCharType="end"/>
            </w:r>
          </w:hyperlink>
        </w:p>
        <w:p w14:paraId="6E61E026" w14:textId="2B00B661" w:rsidR="00EF7259" w:rsidRPr="00EF7259" w:rsidRDefault="00F6109C">
          <w:pPr>
            <w:pStyle w:val="TOC2"/>
            <w:rPr>
              <w:rFonts w:eastAsiaTheme="minorEastAsia"/>
              <w:iCs w:val="0"/>
              <w:noProof/>
              <w:sz w:val="22"/>
              <w:szCs w:val="22"/>
              <w:lang w:eastAsia="bg-BG"/>
            </w:rPr>
          </w:pPr>
          <w:hyperlink w:anchor="_Toc149579209" w:history="1">
            <w:r w:rsidR="00EF7259" w:rsidRPr="00EF7259">
              <w:rPr>
                <w:rStyle w:val="Hyperlink"/>
                <w:b/>
                <w:noProof/>
              </w:rPr>
              <w:t>1.6.</w:t>
            </w:r>
            <w:r w:rsidR="00EF7259" w:rsidRPr="00EF7259">
              <w:rPr>
                <w:rFonts w:eastAsiaTheme="minorEastAsia"/>
                <w:iCs w:val="0"/>
                <w:noProof/>
                <w:sz w:val="22"/>
                <w:szCs w:val="22"/>
                <w:lang w:eastAsia="bg-BG"/>
              </w:rPr>
              <w:tab/>
            </w:r>
            <w:r w:rsidR="00EF7259" w:rsidRPr="00EF7259">
              <w:rPr>
                <w:rStyle w:val="Hyperlink"/>
                <w:b/>
                <w:noProof/>
              </w:rPr>
              <w:t>Годишен доклад за дълготрайност на операция</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_Toc149579209 \h </w:instrText>
            </w:r>
            <w:r w:rsidR="00EF7259" w:rsidRPr="00EF7259">
              <w:rPr>
                <w:noProof/>
                <w:webHidden/>
              </w:rPr>
            </w:r>
            <w:r w:rsidR="00EF7259" w:rsidRPr="00EF7259">
              <w:rPr>
                <w:noProof/>
                <w:webHidden/>
              </w:rPr>
              <w:fldChar w:fldCharType="separate"/>
            </w:r>
            <w:r w:rsidR="00EF7259" w:rsidRPr="00EF7259">
              <w:rPr>
                <w:noProof/>
                <w:webHidden/>
              </w:rPr>
              <w:t>8</w:t>
            </w:r>
            <w:r w:rsidR="00EF7259" w:rsidRPr="00EF7259">
              <w:rPr>
                <w:noProof/>
                <w:webHidden/>
              </w:rPr>
              <w:fldChar w:fldCharType="end"/>
            </w:r>
          </w:hyperlink>
        </w:p>
        <w:p w14:paraId="3BE0F190" w14:textId="69B3DB71" w:rsidR="00EF7259" w:rsidRPr="00EF7259" w:rsidRDefault="00F6109C">
          <w:pPr>
            <w:pStyle w:val="TOC2"/>
            <w:rPr>
              <w:rFonts w:eastAsiaTheme="minorEastAsia"/>
              <w:iCs w:val="0"/>
              <w:noProof/>
              <w:sz w:val="22"/>
              <w:szCs w:val="22"/>
              <w:lang w:eastAsia="bg-BG"/>
            </w:rPr>
          </w:pPr>
          <w:hyperlink w:anchor="_Toc149579210" w:history="1">
            <w:r w:rsidR="00EF7259" w:rsidRPr="00EF7259">
              <w:rPr>
                <w:rStyle w:val="Hyperlink"/>
                <w:b/>
                <w:noProof/>
              </w:rPr>
              <w:t>1.7.</w:t>
            </w:r>
            <w:r w:rsidR="00EF7259" w:rsidRPr="00EF7259">
              <w:rPr>
                <w:rFonts w:eastAsiaTheme="minorEastAsia"/>
                <w:iCs w:val="0"/>
                <w:noProof/>
                <w:sz w:val="22"/>
                <w:szCs w:val="22"/>
                <w:lang w:eastAsia="bg-BG"/>
              </w:rPr>
              <w:tab/>
            </w:r>
            <w:r w:rsidR="00EF7259" w:rsidRPr="00EF7259">
              <w:rPr>
                <w:rStyle w:val="Hyperlink"/>
                <w:b/>
                <w:noProof/>
              </w:rPr>
              <w:t>Други доклади за напредъка по  ПТС</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_Toc149579210 \h </w:instrText>
            </w:r>
            <w:r w:rsidR="00EF7259" w:rsidRPr="00EF7259">
              <w:rPr>
                <w:noProof/>
                <w:webHidden/>
              </w:rPr>
            </w:r>
            <w:r w:rsidR="00EF7259" w:rsidRPr="00EF7259">
              <w:rPr>
                <w:noProof/>
                <w:webHidden/>
              </w:rPr>
              <w:fldChar w:fldCharType="separate"/>
            </w:r>
            <w:r w:rsidR="00EF7259" w:rsidRPr="00EF7259">
              <w:rPr>
                <w:noProof/>
                <w:webHidden/>
              </w:rPr>
              <w:t>10</w:t>
            </w:r>
            <w:r w:rsidR="00EF7259" w:rsidRPr="00EF7259">
              <w:rPr>
                <w:noProof/>
                <w:webHidden/>
              </w:rPr>
              <w:fldChar w:fldCharType="end"/>
            </w:r>
          </w:hyperlink>
        </w:p>
        <w:p w14:paraId="3FA0008C" w14:textId="282B06A6" w:rsidR="00EF7259" w:rsidRPr="00EF7259" w:rsidRDefault="00F6109C">
          <w:pPr>
            <w:pStyle w:val="TOC2"/>
            <w:rPr>
              <w:rFonts w:eastAsiaTheme="minorEastAsia"/>
              <w:iCs w:val="0"/>
              <w:noProof/>
              <w:sz w:val="22"/>
              <w:szCs w:val="22"/>
              <w:lang w:eastAsia="bg-BG"/>
            </w:rPr>
          </w:pPr>
          <w:hyperlink w:anchor="_Toc149579211" w:history="1">
            <w:r w:rsidR="00EF7259" w:rsidRPr="00EF7259">
              <w:rPr>
                <w:rStyle w:val="Hyperlink"/>
                <w:b/>
                <w:noProof/>
              </w:rPr>
              <w:t>1.8.</w:t>
            </w:r>
            <w:r w:rsidR="00EF7259" w:rsidRPr="00EF7259">
              <w:rPr>
                <w:rFonts w:eastAsiaTheme="minorEastAsia"/>
                <w:iCs w:val="0"/>
                <w:noProof/>
                <w:sz w:val="22"/>
                <w:szCs w:val="22"/>
                <w:lang w:eastAsia="bg-BG"/>
              </w:rPr>
              <w:tab/>
            </w:r>
            <w:r w:rsidR="00EF7259" w:rsidRPr="00EF7259">
              <w:rPr>
                <w:rStyle w:val="Hyperlink"/>
                <w:b/>
                <w:noProof/>
              </w:rPr>
              <w:t>Верификация на индикаторите в Техническия отчет</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_Toc149579211 \h </w:instrText>
            </w:r>
            <w:r w:rsidR="00EF7259" w:rsidRPr="00EF7259">
              <w:rPr>
                <w:noProof/>
                <w:webHidden/>
              </w:rPr>
            </w:r>
            <w:r w:rsidR="00EF7259" w:rsidRPr="00EF7259">
              <w:rPr>
                <w:noProof/>
                <w:webHidden/>
              </w:rPr>
              <w:fldChar w:fldCharType="separate"/>
            </w:r>
            <w:r w:rsidR="00EF7259" w:rsidRPr="00EF7259">
              <w:rPr>
                <w:noProof/>
                <w:webHidden/>
              </w:rPr>
              <w:t>10</w:t>
            </w:r>
            <w:r w:rsidR="00EF7259" w:rsidRPr="00EF7259">
              <w:rPr>
                <w:noProof/>
                <w:webHidden/>
              </w:rPr>
              <w:fldChar w:fldCharType="end"/>
            </w:r>
          </w:hyperlink>
        </w:p>
        <w:p w14:paraId="7841CF86" w14:textId="6A17FFF4" w:rsidR="00EF7259" w:rsidRPr="00EF7259" w:rsidRDefault="00F6109C">
          <w:pPr>
            <w:pStyle w:val="TOC2"/>
            <w:rPr>
              <w:rFonts w:eastAsiaTheme="minorEastAsia"/>
              <w:iCs w:val="0"/>
              <w:noProof/>
              <w:sz w:val="22"/>
              <w:szCs w:val="22"/>
              <w:lang w:eastAsia="bg-BG"/>
            </w:rPr>
          </w:pPr>
          <w:hyperlink w:anchor="_Toc149579212" w:history="1">
            <w:r w:rsidR="00EF7259" w:rsidRPr="00EF7259">
              <w:rPr>
                <w:rStyle w:val="Hyperlink"/>
                <w:b/>
                <w:noProof/>
              </w:rPr>
              <w:t>1.9.</w:t>
            </w:r>
            <w:r w:rsidR="00EF7259" w:rsidRPr="00EF7259">
              <w:rPr>
                <w:rFonts w:eastAsiaTheme="minorEastAsia"/>
                <w:iCs w:val="0"/>
                <w:noProof/>
                <w:sz w:val="22"/>
                <w:szCs w:val="22"/>
                <w:lang w:eastAsia="bg-BG"/>
              </w:rPr>
              <w:tab/>
            </w:r>
            <w:r w:rsidR="00EF7259" w:rsidRPr="00EF7259">
              <w:rPr>
                <w:rStyle w:val="Hyperlink"/>
                <w:b/>
                <w:noProof/>
              </w:rPr>
              <w:t>Годишно отчитане на индикаторите за изпълнение и резултат по програмата</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_Toc149579212 \h </w:instrText>
            </w:r>
            <w:r w:rsidR="00EF7259" w:rsidRPr="00EF7259">
              <w:rPr>
                <w:noProof/>
                <w:webHidden/>
              </w:rPr>
            </w:r>
            <w:r w:rsidR="00EF7259" w:rsidRPr="00EF7259">
              <w:rPr>
                <w:noProof/>
                <w:webHidden/>
              </w:rPr>
              <w:fldChar w:fldCharType="separate"/>
            </w:r>
            <w:r w:rsidR="00EF7259" w:rsidRPr="00EF7259">
              <w:rPr>
                <w:noProof/>
                <w:webHidden/>
              </w:rPr>
              <w:t>11</w:t>
            </w:r>
            <w:r w:rsidR="00EF7259" w:rsidRPr="00EF7259">
              <w:rPr>
                <w:noProof/>
                <w:webHidden/>
              </w:rPr>
              <w:fldChar w:fldCharType="end"/>
            </w:r>
          </w:hyperlink>
        </w:p>
        <w:p w14:paraId="0FC351A0" w14:textId="7A32CE19" w:rsidR="00EF7259" w:rsidRPr="00EF7259" w:rsidRDefault="00F6109C">
          <w:pPr>
            <w:pStyle w:val="TOC1"/>
            <w:rPr>
              <w:rFonts w:ascii="Times New Roman" w:eastAsiaTheme="minorEastAsia" w:hAnsi="Times New Roman"/>
              <w:b w:val="0"/>
              <w:bCs w:val="0"/>
              <w:noProof/>
              <w:sz w:val="22"/>
              <w:szCs w:val="22"/>
              <w:lang w:eastAsia="bg-BG"/>
            </w:rPr>
          </w:pPr>
          <w:hyperlink w:anchor="_Toc149579213" w:history="1">
            <w:r w:rsidR="00EF7259" w:rsidRPr="00EF7259">
              <w:rPr>
                <w:rStyle w:val="Hyperlink"/>
                <w:rFonts w:ascii="Times New Roman" w:hAnsi="Times New Roman"/>
                <w:noProof/>
              </w:rPr>
              <w:t>2.</w:t>
            </w:r>
            <w:r w:rsidR="00EF7259" w:rsidRPr="00EF7259">
              <w:rPr>
                <w:rFonts w:ascii="Times New Roman" w:eastAsiaTheme="minorEastAsia" w:hAnsi="Times New Roman"/>
                <w:b w:val="0"/>
                <w:bCs w:val="0"/>
                <w:noProof/>
                <w:sz w:val="22"/>
                <w:szCs w:val="22"/>
                <w:lang w:eastAsia="bg-BG"/>
              </w:rPr>
              <w:tab/>
            </w:r>
            <w:r w:rsidR="00EF7259" w:rsidRPr="00EF7259">
              <w:rPr>
                <w:rStyle w:val="Hyperlink"/>
                <w:rFonts w:ascii="Times New Roman" w:hAnsi="Times New Roman"/>
                <w:noProof/>
              </w:rPr>
              <w:t>Проверки на място, съгласно член 74, параграф 1 и параграф 2  от Регламент (ЕС) № 2021/1060</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_Toc149579213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11</w:t>
            </w:r>
            <w:r w:rsidR="00EF7259" w:rsidRPr="00EF7259">
              <w:rPr>
                <w:rFonts w:ascii="Times New Roman" w:hAnsi="Times New Roman"/>
                <w:noProof/>
                <w:webHidden/>
              </w:rPr>
              <w:fldChar w:fldCharType="end"/>
            </w:r>
          </w:hyperlink>
        </w:p>
        <w:p w14:paraId="531F2A09" w14:textId="24DBD9F2" w:rsidR="00EF7259" w:rsidRPr="00EF7259" w:rsidRDefault="00F6109C">
          <w:pPr>
            <w:pStyle w:val="TOC2"/>
            <w:rPr>
              <w:rFonts w:eastAsiaTheme="minorEastAsia"/>
              <w:iCs w:val="0"/>
              <w:noProof/>
              <w:sz w:val="22"/>
              <w:szCs w:val="22"/>
              <w:lang w:eastAsia="bg-BG"/>
            </w:rPr>
          </w:pPr>
          <w:hyperlink w:anchor="_Toc149579214" w:history="1">
            <w:r w:rsidR="00EF7259" w:rsidRPr="00EF7259">
              <w:rPr>
                <w:rStyle w:val="Hyperlink"/>
                <w:b/>
                <w:noProof/>
              </w:rPr>
              <w:t>2.1.</w:t>
            </w:r>
            <w:r w:rsidR="00EF7259" w:rsidRPr="00EF7259">
              <w:rPr>
                <w:rFonts w:eastAsiaTheme="minorEastAsia"/>
                <w:iCs w:val="0"/>
                <w:noProof/>
                <w:sz w:val="22"/>
                <w:szCs w:val="22"/>
                <w:lang w:eastAsia="bg-BG"/>
              </w:rPr>
              <w:tab/>
            </w:r>
            <w:r w:rsidR="00EF7259" w:rsidRPr="00EF7259">
              <w:rPr>
                <w:rStyle w:val="Hyperlink"/>
                <w:b/>
                <w:noProof/>
              </w:rPr>
              <w:t>Същност и цели</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_Toc149579214 \h </w:instrText>
            </w:r>
            <w:r w:rsidR="00EF7259" w:rsidRPr="00EF7259">
              <w:rPr>
                <w:noProof/>
                <w:webHidden/>
              </w:rPr>
            </w:r>
            <w:r w:rsidR="00EF7259" w:rsidRPr="00EF7259">
              <w:rPr>
                <w:noProof/>
                <w:webHidden/>
              </w:rPr>
              <w:fldChar w:fldCharType="separate"/>
            </w:r>
            <w:r w:rsidR="00EF7259" w:rsidRPr="00EF7259">
              <w:rPr>
                <w:noProof/>
                <w:webHidden/>
              </w:rPr>
              <w:t>11</w:t>
            </w:r>
            <w:r w:rsidR="00EF7259" w:rsidRPr="00EF7259">
              <w:rPr>
                <w:noProof/>
                <w:webHidden/>
              </w:rPr>
              <w:fldChar w:fldCharType="end"/>
            </w:r>
          </w:hyperlink>
        </w:p>
        <w:p w14:paraId="6D9C7CF9" w14:textId="3712C6CD" w:rsidR="00EF7259" w:rsidRPr="00EF7259" w:rsidRDefault="00F6109C">
          <w:pPr>
            <w:pStyle w:val="TOC2"/>
            <w:rPr>
              <w:rFonts w:eastAsiaTheme="minorEastAsia"/>
              <w:iCs w:val="0"/>
              <w:noProof/>
              <w:sz w:val="22"/>
              <w:szCs w:val="22"/>
              <w:lang w:eastAsia="bg-BG"/>
            </w:rPr>
          </w:pPr>
          <w:hyperlink w:anchor="_Toc149579215" w:history="1">
            <w:r w:rsidR="00EF7259" w:rsidRPr="00EF7259">
              <w:rPr>
                <w:rStyle w:val="Hyperlink"/>
                <w:b/>
                <w:noProof/>
              </w:rPr>
              <w:t>2.2.</w:t>
            </w:r>
            <w:r w:rsidR="00EF7259" w:rsidRPr="00EF7259">
              <w:rPr>
                <w:rFonts w:eastAsiaTheme="minorEastAsia"/>
                <w:iCs w:val="0"/>
                <w:noProof/>
                <w:sz w:val="22"/>
                <w:szCs w:val="22"/>
                <w:lang w:eastAsia="bg-BG"/>
              </w:rPr>
              <w:tab/>
            </w:r>
            <w:r w:rsidR="00EF7259" w:rsidRPr="00EF7259">
              <w:rPr>
                <w:rStyle w:val="Hyperlink"/>
                <w:b/>
                <w:noProof/>
              </w:rPr>
              <w:t>Планирани и непланирани проверки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_Toc149579215 \h </w:instrText>
            </w:r>
            <w:r w:rsidR="00EF7259" w:rsidRPr="00EF7259">
              <w:rPr>
                <w:noProof/>
                <w:webHidden/>
              </w:rPr>
            </w:r>
            <w:r w:rsidR="00EF7259" w:rsidRPr="00EF7259">
              <w:rPr>
                <w:noProof/>
                <w:webHidden/>
              </w:rPr>
              <w:fldChar w:fldCharType="separate"/>
            </w:r>
            <w:r w:rsidR="00EF7259" w:rsidRPr="00EF7259">
              <w:rPr>
                <w:noProof/>
                <w:webHidden/>
              </w:rPr>
              <w:t>12</w:t>
            </w:r>
            <w:r w:rsidR="00EF7259" w:rsidRPr="00EF7259">
              <w:rPr>
                <w:noProof/>
                <w:webHidden/>
              </w:rPr>
              <w:fldChar w:fldCharType="end"/>
            </w:r>
          </w:hyperlink>
        </w:p>
        <w:p w14:paraId="27735744" w14:textId="7929FB35" w:rsidR="00EF7259" w:rsidRPr="00EF7259" w:rsidRDefault="00F6109C">
          <w:pPr>
            <w:pStyle w:val="TOC3"/>
            <w:tabs>
              <w:tab w:val="left" w:pos="1770"/>
              <w:tab w:val="right" w:leader="dot" w:pos="9627"/>
            </w:tabs>
            <w:rPr>
              <w:rFonts w:ascii="Times New Roman" w:eastAsiaTheme="minorEastAsia" w:hAnsi="Times New Roman"/>
              <w:noProof/>
              <w:sz w:val="22"/>
              <w:szCs w:val="22"/>
              <w:lang w:eastAsia="bg-BG"/>
            </w:rPr>
          </w:pPr>
          <w:hyperlink w:anchor="_Toc149579216" w:history="1">
            <w:r w:rsidR="00EF7259" w:rsidRPr="00EF7259">
              <w:rPr>
                <w:rStyle w:val="Hyperlink"/>
                <w:rFonts w:ascii="Times New Roman" w:hAnsi="Times New Roman"/>
                <w:b/>
                <w:noProof/>
              </w:rPr>
              <w:t>2.2.1.</w:t>
            </w:r>
            <w:r w:rsidR="00EF7259" w:rsidRPr="00EF7259">
              <w:rPr>
                <w:rFonts w:ascii="Times New Roman" w:eastAsiaTheme="minorEastAsia" w:hAnsi="Times New Roman"/>
                <w:noProof/>
                <w:sz w:val="22"/>
                <w:szCs w:val="22"/>
                <w:lang w:eastAsia="bg-BG"/>
              </w:rPr>
              <w:tab/>
            </w:r>
            <w:r w:rsidR="00EF7259" w:rsidRPr="00EF7259">
              <w:rPr>
                <w:rStyle w:val="Hyperlink"/>
                <w:rFonts w:ascii="Times New Roman" w:hAnsi="Times New Roman"/>
                <w:b/>
                <w:noProof/>
              </w:rPr>
              <w:t>Планирани проверки на място</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_Toc149579216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13</w:t>
            </w:r>
            <w:r w:rsidR="00EF7259" w:rsidRPr="00EF7259">
              <w:rPr>
                <w:rFonts w:ascii="Times New Roman" w:hAnsi="Times New Roman"/>
                <w:noProof/>
                <w:webHidden/>
              </w:rPr>
              <w:fldChar w:fldCharType="end"/>
            </w:r>
          </w:hyperlink>
        </w:p>
        <w:p w14:paraId="0EE79A75" w14:textId="21E2F040" w:rsidR="00EF7259" w:rsidRPr="00EF7259" w:rsidRDefault="00F6109C">
          <w:pPr>
            <w:pStyle w:val="TOC3"/>
            <w:tabs>
              <w:tab w:val="left" w:pos="1770"/>
              <w:tab w:val="right" w:leader="dot" w:pos="9627"/>
            </w:tabs>
            <w:rPr>
              <w:rFonts w:ascii="Times New Roman" w:eastAsiaTheme="minorEastAsia" w:hAnsi="Times New Roman"/>
              <w:noProof/>
              <w:sz w:val="22"/>
              <w:szCs w:val="22"/>
              <w:lang w:eastAsia="bg-BG"/>
            </w:rPr>
          </w:pPr>
          <w:hyperlink w:anchor="_Toc149579217" w:history="1">
            <w:r w:rsidR="00EF7259" w:rsidRPr="00EF7259">
              <w:rPr>
                <w:rStyle w:val="Hyperlink"/>
                <w:rFonts w:ascii="Times New Roman" w:hAnsi="Times New Roman"/>
                <w:b/>
                <w:noProof/>
              </w:rPr>
              <w:t>2.2.2.</w:t>
            </w:r>
            <w:r w:rsidR="00EF7259" w:rsidRPr="00EF7259">
              <w:rPr>
                <w:rFonts w:ascii="Times New Roman" w:eastAsiaTheme="minorEastAsia" w:hAnsi="Times New Roman"/>
                <w:noProof/>
                <w:sz w:val="22"/>
                <w:szCs w:val="22"/>
                <w:lang w:eastAsia="bg-BG"/>
              </w:rPr>
              <w:tab/>
            </w:r>
            <w:r w:rsidR="00EF7259" w:rsidRPr="00EF7259">
              <w:rPr>
                <w:rStyle w:val="Hyperlink"/>
                <w:rFonts w:ascii="Times New Roman" w:hAnsi="Times New Roman"/>
                <w:b/>
                <w:noProof/>
              </w:rPr>
              <w:t>Непланирани проверки на място</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_Toc149579217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13</w:t>
            </w:r>
            <w:r w:rsidR="00EF7259" w:rsidRPr="00EF7259">
              <w:rPr>
                <w:rFonts w:ascii="Times New Roman" w:hAnsi="Times New Roman"/>
                <w:noProof/>
                <w:webHidden/>
              </w:rPr>
              <w:fldChar w:fldCharType="end"/>
            </w:r>
          </w:hyperlink>
        </w:p>
        <w:p w14:paraId="661D2A4E" w14:textId="79850703" w:rsidR="00EF7259" w:rsidRPr="00EF7259" w:rsidRDefault="00F6109C">
          <w:pPr>
            <w:pStyle w:val="TOC2"/>
            <w:rPr>
              <w:rFonts w:eastAsiaTheme="minorEastAsia"/>
              <w:iCs w:val="0"/>
              <w:noProof/>
              <w:sz w:val="22"/>
              <w:szCs w:val="22"/>
              <w:lang w:eastAsia="bg-BG"/>
            </w:rPr>
          </w:pPr>
          <w:hyperlink w:anchor="_Toc149579218" w:history="1">
            <w:r w:rsidR="00EF7259" w:rsidRPr="00EF7259">
              <w:rPr>
                <w:rStyle w:val="Hyperlink"/>
                <w:b/>
                <w:noProof/>
              </w:rPr>
              <w:t>2.3.</w:t>
            </w:r>
            <w:r w:rsidR="00EF7259" w:rsidRPr="00EF7259">
              <w:rPr>
                <w:rFonts w:eastAsiaTheme="minorEastAsia"/>
                <w:iCs w:val="0"/>
                <w:noProof/>
                <w:sz w:val="22"/>
                <w:szCs w:val="22"/>
                <w:lang w:eastAsia="bg-BG"/>
              </w:rPr>
              <w:tab/>
            </w:r>
            <w:r w:rsidR="00EF7259" w:rsidRPr="00EF7259">
              <w:rPr>
                <w:rStyle w:val="Hyperlink"/>
                <w:b/>
                <w:noProof/>
              </w:rPr>
              <w:t>Годишен план за провеждане на  проверки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_Toc149579218 \h </w:instrText>
            </w:r>
            <w:r w:rsidR="00EF7259" w:rsidRPr="00EF7259">
              <w:rPr>
                <w:noProof/>
                <w:webHidden/>
              </w:rPr>
            </w:r>
            <w:r w:rsidR="00EF7259" w:rsidRPr="00EF7259">
              <w:rPr>
                <w:noProof/>
                <w:webHidden/>
              </w:rPr>
              <w:fldChar w:fldCharType="separate"/>
            </w:r>
            <w:r w:rsidR="00EF7259" w:rsidRPr="00EF7259">
              <w:rPr>
                <w:noProof/>
                <w:webHidden/>
              </w:rPr>
              <w:t>14</w:t>
            </w:r>
            <w:r w:rsidR="00EF7259" w:rsidRPr="00EF7259">
              <w:rPr>
                <w:noProof/>
                <w:webHidden/>
              </w:rPr>
              <w:fldChar w:fldCharType="end"/>
            </w:r>
          </w:hyperlink>
        </w:p>
        <w:p w14:paraId="07ECEE32" w14:textId="1EAF4233" w:rsidR="00EF7259" w:rsidRPr="00EF7259" w:rsidRDefault="00F6109C">
          <w:pPr>
            <w:pStyle w:val="TOC3"/>
            <w:tabs>
              <w:tab w:val="left" w:pos="1770"/>
              <w:tab w:val="right" w:leader="dot" w:pos="9627"/>
            </w:tabs>
            <w:rPr>
              <w:rFonts w:ascii="Times New Roman" w:eastAsiaTheme="minorEastAsia" w:hAnsi="Times New Roman"/>
              <w:noProof/>
              <w:sz w:val="22"/>
              <w:szCs w:val="22"/>
              <w:lang w:eastAsia="bg-BG"/>
            </w:rPr>
          </w:pPr>
          <w:hyperlink w:anchor="_Toc149579219" w:history="1">
            <w:r w:rsidR="00EF7259" w:rsidRPr="00EF7259">
              <w:rPr>
                <w:rStyle w:val="Hyperlink"/>
                <w:rFonts w:ascii="Times New Roman" w:hAnsi="Times New Roman"/>
                <w:b/>
                <w:noProof/>
              </w:rPr>
              <w:t>2.3.1.</w:t>
            </w:r>
            <w:r w:rsidR="00EF7259" w:rsidRPr="00EF7259">
              <w:rPr>
                <w:rFonts w:ascii="Times New Roman" w:eastAsiaTheme="minorEastAsia" w:hAnsi="Times New Roman"/>
                <w:noProof/>
                <w:sz w:val="22"/>
                <w:szCs w:val="22"/>
                <w:lang w:eastAsia="bg-BG"/>
              </w:rPr>
              <w:tab/>
            </w:r>
            <w:r w:rsidR="00EF7259" w:rsidRPr="00EF7259">
              <w:rPr>
                <w:rStyle w:val="Hyperlink"/>
                <w:rFonts w:ascii="Times New Roman" w:hAnsi="Times New Roman"/>
                <w:b/>
                <w:noProof/>
              </w:rPr>
              <w:t>Организиране и подготовка на изготвянето на годишен план за провеждане на проверки на място</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_Toc149579219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14</w:t>
            </w:r>
            <w:r w:rsidR="00EF7259" w:rsidRPr="00EF7259">
              <w:rPr>
                <w:rFonts w:ascii="Times New Roman" w:hAnsi="Times New Roman"/>
                <w:noProof/>
                <w:webHidden/>
              </w:rPr>
              <w:fldChar w:fldCharType="end"/>
            </w:r>
          </w:hyperlink>
        </w:p>
        <w:p w14:paraId="277AB14F" w14:textId="1CA6702D" w:rsidR="00EF7259" w:rsidRPr="00EF7259" w:rsidRDefault="00F6109C">
          <w:pPr>
            <w:pStyle w:val="TOC3"/>
            <w:tabs>
              <w:tab w:val="left" w:pos="1770"/>
              <w:tab w:val="right" w:leader="dot" w:pos="9627"/>
            </w:tabs>
            <w:rPr>
              <w:rFonts w:ascii="Times New Roman" w:eastAsiaTheme="minorEastAsia" w:hAnsi="Times New Roman"/>
              <w:noProof/>
              <w:sz w:val="22"/>
              <w:szCs w:val="22"/>
              <w:lang w:eastAsia="bg-BG"/>
            </w:rPr>
          </w:pPr>
          <w:hyperlink w:anchor="_Toc149579220" w:history="1">
            <w:r w:rsidR="00EF7259" w:rsidRPr="00EF7259">
              <w:rPr>
                <w:rStyle w:val="Hyperlink"/>
                <w:rFonts w:ascii="Times New Roman" w:hAnsi="Times New Roman"/>
                <w:b/>
                <w:noProof/>
              </w:rPr>
              <w:t>2.3.2.</w:t>
            </w:r>
            <w:r w:rsidR="00EF7259" w:rsidRPr="00EF7259">
              <w:rPr>
                <w:rFonts w:ascii="Times New Roman" w:eastAsiaTheme="minorEastAsia" w:hAnsi="Times New Roman"/>
                <w:noProof/>
                <w:sz w:val="22"/>
                <w:szCs w:val="22"/>
                <w:lang w:eastAsia="bg-BG"/>
              </w:rPr>
              <w:tab/>
            </w:r>
            <w:r w:rsidR="00EF7259" w:rsidRPr="00EF7259">
              <w:rPr>
                <w:rStyle w:val="Hyperlink"/>
                <w:rFonts w:ascii="Times New Roman" w:hAnsi="Times New Roman"/>
                <w:b/>
                <w:noProof/>
              </w:rPr>
              <w:t>Изготвяне на годишен план за провеждане на проверки на място</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_Toc149579220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15</w:t>
            </w:r>
            <w:r w:rsidR="00EF7259" w:rsidRPr="00EF7259">
              <w:rPr>
                <w:rFonts w:ascii="Times New Roman" w:hAnsi="Times New Roman"/>
                <w:noProof/>
                <w:webHidden/>
              </w:rPr>
              <w:fldChar w:fldCharType="end"/>
            </w:r>
          </w:hyperlink>
        </w:p>
        <w:p w14:paraId="28F0DF92" w14:textId="4175A117" w:rsidR="00EF7259" w:rsidRPr="00EF7259" w:rsidRDefault="00F6109C">
          <w:pPr>
            <w:pStyle w:val="TOC2"/>
            <w:rPr>
              <w:rFonts w:eastAsiaTheme="minorEastAsia"/>
              <w:iCs w:val="0"/>
              <w:noProof/>
              <w:sz w:val="22"/>
              <w:szCs w:val="22"/>
              <w:lang w:eastAsia="bg-BG"/>
            </w:rPr>
          </w:pPr>
          <w:hyperlink w:anchor="_Toc149579221" w:history="1">
            <w:r w:rsidR="00EF7259" w:rsidRPr="00EF7259">
              <w:rPr>
                <w:rStyle w:val="Hyperlink"/>
                <w:b/>
                <w:noProof/>
              </w:rPr>
              <w:t>2.4.</w:t>
            </w:r>
            <w:r w:rsidR="00EF7259" w:rsidRPr="00EF7259">
              <w:rPr>
                <w:rFonts w:eastAsiaTheme="minorEastAsia"/>
                <w:iCs w:val="0"/>
                <w:noProof/>
                <w:sz w:val="22"/>
                <w:szCs w:val="22"/>
                <w:lang w:eastAsia="bg-BG"/>
              </w:rPr>
              <w:tab/>
            </w:r>
            <w:r w:rsidR="00EF7259" w:rsidRPr="00EF7259">
              <w:rPr>
                <w:rStyle w:val="Hyperlink"/>
                <w:b/>
                <w:noProof/>
              </w:rPr>
              <w:t>Подготовка и организация на проверките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_Toc149579221 \h </w:instrText>
            </w:r>
            <w:r w:rsidR="00EF7259" w:rsidRPr="00EF7259">
              <w:rPr>
                <w:noProof/>
                <w:webHidden/>
              </w:rPr>
            </w:r>
            <w:r w:rsidR="00EF7259" w:rsidRPr="00EF7259">
              <w:rPr>
                <w:noProof/>
                <w:webHidden/>
              </w:rPr>
              <w:fldChar w:fldCharType="separate"/>
            </w:r>
            <w:r w:rsidR="00EF7259" w:rsidRPr="00EF7259">
              <w:rPr>
                <w:noProof/>
                <w:webHidden/>
              </w:rPr>
              <w:t>16</w:t>
            </w:r>
            <w:r w:rsidR="00EF7259" w:rsidRPr="00EF7259">
              <w:rPr>
                <w:noProof/>
                <w:webHidden/>
              </w:rPr>
              <w:fldChar w:fldCharType="end"/>
            </w:r>
          </w:hyperlink>
        </w:p>
        <w:p w14:paraId="3BBD9C89" w14:textId="5BD93D18" w:rsidR="00EF7259" w:rsidRPr="00EF7259" w:rsidRDefault="00F6109C">
          <w:pPr>
            <w:pStyle w:val="TOC2"/>
            <w:rPr>
              <w:rFonts w:eastAsiaTheme="minorEastAsia"/>
              <w:iCs w:val="0"/>
              <w:noProof/>
              <w:sz w:val="22"/>
              <w:szCs w:val="22"/>
              <w:lang w:eastAsia="bg-BG"/>
            </w:rPr>
          </w:pPr>
          <w:hyperlink w:anchor="_Toc149579222" w:history="1">
            <w:r w:rsidR="00EF7259" w:rsidRPr="00EF7259">
              <w:rPr>
                <w:rStyle w:val="Hyperlink"/>
                <w:b/>
                <w:noProof/>
              </w:rPr>
              <w:t>2.5.</w:t>
            </w:r>
            <w:r w:rsidR="00EF7259" w:rsidRPr="00EF7259">
              <w:rPr>
                <w:rFonts w:eastAsiaTheme="minorEastAsia"/>
                <w:iCs w:val="0"/>
                <w:noProof/>
                <w:sz w:val="22"/>
                <w:szCs w:val="22"/>
                <w:lang w:eastAsia="bg-BG"/>
              </w:rPr>
              <w:tab/>
            </w:r>
            <w:r w:rsidR="00EF7259" w:rsidRPr="00EF7259">
              <w:rPr>
                <w:rStyle w:val="Hyperlink"/>
                <w:b/>
                <w:noProof/>
              </w:rPr>
              <w:t>Провеждане на проверката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_Toc149579222 \h </w:instrText>
            </w:r>
            <w:r w:rsidR="00EF7259" w:rsidRPr="00EF7259">
              <w:rPr>
                <w:noProof/>
                <w:webHidden/>
              </w:rPr>
            </w:r>
            <w:r w:rsidR="00EF7259" w:rsidRPr="00EF7259">
              <w:rPr>
                <w:noProof/>
                <w:webHidden/>
              </w:rPr>
              <w:fldChar w:fldCharType="separate"/>
            </w:r>
            <w:r w:rsidR="00EF7259" w:rsidRPr="00EF7259">
              <w:rPr>
                <w:noProof/>
                <w:webHidden/>
              </w:rPr>
              <w:t>17</w:t>
            </w:r>
            <w:r w:rsidR="00EF7259" w:rsidRPr="00EF7259">
              <w:rPr>
                <w:noProof/>
                <w:webHidden/>
              </w:rPr>
              <w:fldChar w:fldCharType="end"/>
            </w:r>
          </w:hyperlink>
        </w:p>
        <w:p w14:paraId="742B0BF5" w14:textId="782AF159" w:rsidR="00EF7259" w:rsidRPr="00EF7259" w:rsidRDefault="00F6109C">
          <w:pPr>
            <w:pStyle w:val="TOC2"/>
            <w:rPr>
              <w:rFonts w:eastAsiaTheme="minorEastAsia"/>
              <w:iCs w:val="0"/>
              <w:noProof/>
              <w:sz w:val="22"/>
              <w:szCs w:val="22"/>
              <w:lang w:eastAsia="bg-BG"/>
            </w:rPr>
          </w:pPr>
          <w:hyperlink w:anchor="_Toc149579223" w:history="1">
            <w:r w:rsidR="00EF7259" w:rsidRPr="00EF7259">
              <w:rPr>
                <w:rStyle w:val="Hyperlink"/>
                <w:b/>
                <w:noProof/>
              </w:rPr>
              <w:t>2.6.</w:t>
            </w:r>
            <w:r w:rsidR="00EF7259" w:rsidRPr="00EF7259">
              <w:rPr>
                <w:rFonts w:eastAsiaTheme="minorEastAsia"/>
                <w:iCs w:val="0"/>
                <w:noProof/>
                <w:sz w:val="22"/>
                <w:szCs w:val="22"/>
                <w:lang w:eastAsia="bg-BG"/>
              </w:rPr>
              <w:tab/>
            </w:r>
            <w:r w:rsidR="00EF7259" w:rsidRPr="00EF7259">
              <w:rPr>
                <w:rStyle w:val="Hyperlink"/>
                <w:b/>
                <w:noProof/>
              </w:rPr>
              <w:t>Верификация на индикаторите при проверка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_Toc149579223 \h </w:instrText>
            </w:r>
            <w:r w:rsidR="00EF7259" w:rsidRPr="00EF7259">
              <w:rPr>
                <w:noProof/>
                <w:webHidden/>
              </w:rPr>
            </w:r>
            <w:r w:rsidR="00EF7259" w:rsidRPr="00EF7259">
              <w:rPr>
                <w:noProof/>
                <w:webHidden/>
              </w:rPr>
              <w:fldChar w:fldCharType="separate"/>
            </w:r>
            <w:r w:rsidR="00EF7259" w:rsidRPr="00EF7259">
              <w:rPr>
                <w:noProof/>
                <w:webHidden/>
              </w:rPr>
              <w:t>20</w:t>
            </w:r>
            <w:r w:rsidR="00EF7259" w:rsidRPr="00EF7259">
              <w:rPr>
                <w:noProof/>
                <w:webHidden/>
              </w:rPr>
              <w:fldChar w:fldCharType="end"/>
            </w:r>
          </w:hyperlink>
        </w:p>
        <w:p w14:paraId="3276AE31" w14:textId="70C6B7FB" w:rsidR="00EF7259" w:rsidRPr="00EF7259" w:rsidRDefault="008C281F">
          <w:pPr>
            <w:pStyle w:val="TOC2"/>
            <w:rPr>
              <w:rFonts w:eastAsiaTheme="minorEastAsia"/>
              <w:iCs w:val="0"/>
              <w:noProof/>
              <w:sz w:val="22"/>
              <w:szCs w:val="22"/>
              <w:lang w:eastAsia="bg-BG"/>
            </w:rPr>
          </w:pPr>
          <w:hyperlink w:anchor="_Toc149579224" w:history="1">
            <w:r w:rsidR="00EF7259" w:rsidRPr="00EF7259">
              <w:rPr>
                <w:rStyle w:val="Hyperlink"/>
                <w:b/>
                <w:noProof/>
              </w:rPr>
              <w:t>2.7.</w:t>
            </w:r>
            <w:r w:rsidR="00EF7259" w:rsidRPr="00EF7259">
              <w:rPr>
                <w:rFonts w:eastAsiaTheme="minorEastAsia"/>
                <w:iCs w:val="0"/>
                <w:noProof/>
                <w:sz w:val="22"/>
                <w:szCs w:val="22"/>
                <w:lang w:eastAsia="bg-BG"/>
              </w:rPr>
              <w:tab/>
            </w:r>
            <w:r w:rsidR="00EF7259" w:rsidRPr="00EF7259">
              <w:rPr>
                <w:rStyle w:val="Hyperlink"/>
                <w:b/>
                <w:noProof/>
              </w:rPr>
              <w:t>Изготвяне на доклад от проведената проверка на място, когато проектът е в процес на изпълнение и регистриране на проверката в ИСУН</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_Toc149579224 \h </w:instrText>
            </w:r>
            <w:r w:rsidR="00EF7259" w:rsidRPr="00EF7259">
              <w:rPr>
                <w:noProof/>
                <w:webHidden/>
              </w:rPr>
            </w:r>
            <w:r w:rsidR="00EF7259" w:rsidRPr="00EF7259">
              <w:rPr>
                <w:noProof/>
                <w:webHidden/>
              </w:rPr>
              <w:fldChar w:fldCharType="separate"/>
            </w:r>
            <w:r w:rsidR="00EF7259" w:rsidRPr="00EF7259">
              <w:rPr>
                <w:noProof/>
                <w:webHidden/>
              </w:rPr>
              <w:t>2</w:t>
            </w:r>
            <w:r w:rsidR="00EF7259" w:rsidRPr="00EF7259">
              <w:rPr>
                <w:noProof/>
                <w:webHidden/>
              </w:rPr>
              <w:fldChar w:fldCharType="end"/>
            </w:r>
          </w:hyperlink>
          <w:r w:rsidR="00A56C2B">
            <w:rPr>
              <w:noProof/>
            </w:rPr>
            <w:t>1</w:t>
          </w:r>
        </w:p>
        <w:p w14:paraId="0E054EC4" w14:textId="01BFEDF7" w:rsidR="00EF7259" w:rsidRPr="00EF7259" w:rsidRDefault="00F6109C">
          <w:pPr>
            <w:pStyle w:val="TOC2"/>
            <w:rPr>
              <w:rFonts w:eastAsiaTheme="minorEastAsia"/>
              <w:iCs w:val="0"/>
              <w:noProof/>
              <w:sz w:val="22"/>
              <w:szCs w:val="22"/>
              <w:lang w:eastAsia="bg-BG"/>
            </w:rPr>
          </w:pPr>
          <w:hyperlink w:anchor="_Toc149579225" w:history="1">
            <w:r w:rsidR="00EF7259" w:rsidRPr="00EF7259">
              <w:rPr>
                <w:rStyle w:val="Hyperlink"/>
                <w:b/>
                <w:noProof/>
              </w:rPr>
              <w:t>2.8.</w:t>
            </w:r>
            <w:r w:rsidR="00EF7259" w:rsidRPr="00EF7259">
              <w:rPr>
                <w:rFonts w:eastAsiaTheme="minorEastAsia"/>
                <w:iCs w:val="0"/>
                <w:noProof/>
                <w:sz w:val="22"/>
                <w:szCs w:val="22"/>
                <w:lang w:eastAsia="bg-BG"/>
              </w:rPr>
              <w:tab/>
            </w:r>
            <w:r w:rsidR="00EF7259" w:rsidRPr="00EF7259">
              <w:rPr>
                <w:rStyle w:val="Hyperlink"/>
                <w:b/>
                <w:noProof/>
              </w:rPr>
              <w:t>Изготвяне на доклад от проведената проверка на място за дълготрайност на операциите и регистриране на проверката в ИСУН</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_Toc149579225 \h </w:instrText>
            </w:r>
            <w:r w:rsidR="00EF7259" w:rsidRPr="00EF7259">
              <w:rPr>
                <w:noProof/>
                <w:webHidden/>
              </w:rPr>
            </w:r>
            <w:r w:rsidR="00EF7259" w:rsidRPr="00EF7259">
              <w:rPr>
                <w:noProof/>
                <w:webHidden/>
              </w:rPr>
              <w:fldChar w:fldCharType="separate"/>
            </w:r>
            <w:r w:rsidR="00EF7259" w:rsidRPr="00EF7259">
              <w:rPr>
                <w:noProof/>
                <w:webHidden/>
              </w:rPr>
              <w:t>22</w:t>
            </w:r>
            <w:r w:rsidR="00EF7259" w:rsidRPr="00EF7259">
              <w:rPr>
                <w:noProof/>
                <w:webHidden/>
              </w:rPr>
              <w:fldChar w:fldCharType="end"/>
            </w:r>
          </w:hyperlink>
        </w:p>
        <w:p w14:paraId="7CAB7B2F" w14:textId="66541BC3" w:rsidR="00EF7259" w:rsidRPr="00EF7259" w:rsidRDefault="00F6109C">
          <w:pPr>
            <w:pStyle w:val="TOC2"/>
            <w:rPr>
              <w:rFonts w:eastAsiaTheme="minorEastAsia"/>
              <w:iCs w:val="0"/>
              <w:noProof/>
              <w:sz w:val="22"/>
              <w:szCs w:val="22"/>
              <w:lang w:eastAsia="bg-BG"/>
            </w:rPr>
          </w:pPr>
          <w:hyperlink w:anchor="_Toc149579226" w:history="1">
            <w:r w:rsidR="00EF7259" w:rsidRPr="00EF7259">
              <w:rPr>
                <w:rStyle w:val="Hyperlink"/>
                <w:b/>
                <w:noProof/>
              </w:rPr>
              <w:t>2.9.</w:t>
            </w:r>
            <w:r w:rsidR="00EF7259" w:rsidRPr="00EF7259">
              <w:rPr>
                <w:rFonts w:eastAsiaTheme="minorEastAsia"/>
                <w:iCs w:val="0"/>
                <w:noProof/>
                <w:sz w:val="22"/>
                <w:szCs w:val="22"/>
                <w:lang w:eastAsia="bg-BG"/>
              </w:rPr>
              <w:tab/>
            </w:r>
            <w:r w:rsidR="00EF7259" w:rsidRPr="00EF7259">
              <w:rPr>
                <w:rStyle w:val="Hyperlink"/>
                <w:b/>
                <w:noProof/>
              </w:rPr>
              <w:t>Отразяване на препоръките от докладите от проверка на място в  ИСУН</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_Toc149579226 \h </w:instrText>
            </w:r>
            <w:r w:rsidR="00EF7259" w:rsidRPr="00EF7259">
              <w:rPr>
                <w:noProof/>
                <w:webHidden/>
              </w:rPr>
            </w:r>
            <w:r w:rsidR="00EF7259" w:rsidRPr="00EF7259">
              <w:rPr>
                <w:noProof/>
                <w:webHidden/>
              </w:rPr>
              <w:fldChar w:fldCharType="separate"/>
            </w:r>
            <w:r w:rsidR="00EF7259" w:rsidRPr="00EF7259">
              <w:rPr>
                <w:noProof/>
                <w:webHidden/>
              </w:rPr>
              <w:t>22</w:t>
            </w:r>
            <w:r w:rsidR="00EF7259" w:rsidRPr="00EF7259">
              <w:rPr>
                <w:noProof/>
                <w:webHidden/>
              </w:rPr>
              <w:fldChar w:fldCharType="end"/>
            </w:r>
          </w:hyperlink>
        </w:p>
        <w:p w14:paraId="59A1ACF0" w14:textId="17A9BA5C" w:rsidR="00EF7259" w:rsidRPr="00EF7259" w:rsidRDefault="00F6109C">
          <w:pPr>
            <w:pStyle w:val="TOC2"/>
            <w:rPr>
              <w:rFonts w:eastAsiaTheme="minorEastAsia"/>
              <w:iCs w:val="0"/>
              <w:noProof/>
              <w:sz w:val="22"/>
              <w:szCs w:val="22"/>
              <w:lang w:eastAsia="bg-BG"/>
            </w:rPr>
          </w:pPr>
          <w:hyperlink w:anchor="_Toc149579227" w:history="1">
            <w:r w:rsidR="00EF7259" w:rsidRPr="00EF7259">
              <w:rPr>
                <w:rStyle w:val="Hyperlink"/>
                <w:b/>
                <w:noProof/>
              </w:rPr>
              <w:t>2.10.</w:t>
            </w:r>
            <w:r w:rsidR="00EF7259" w:rsidRPr="00EF7259">
              <w:rPr>
                <w:rFonts w:eastAsiaTheme="minorEastAsia"/>
                <w:iCs w:val="0"/>
                <w:noProof/>
                <w:sz w:val="22"/>
                <w:szCs w:val="22"/>
                <w:lang w:eastAsia="bg-BG"/>
              </w:rPr>
              <w:tab/>
            </w:r>
            <w:r w:rsidR="00EF7259" w:rsidRPr="00EF7259">
              <w:rPr>
                <w:rStyle w:val="Hyperlink"/>
                <w:b/>
                <w:noProof/>
              </w:rPr>
              <w:t>Последващи действия от проведена проверка на място и механизъм за проследяване на изпълнението на предписанията и препоръките направени в резултат от проведената проверка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_Toc149579227 \h </w:instrText>
            </w:r>
            <w:r w:rsidR="00EF7259" w:rsidRPr="00EF7259">
              <w:rPr>
                <w:noProof/>
                <w:webHidden/>
              </w:rPr>
            </w:r>
            <w:r w:rsidR="00EF7259" w:rsidRPr="00EF7259">
              <w:rPr>
                <w:noProof/>
                <w:webHidden/>
              </w:rPr>
              <w:fldChar w:fldCharType="separate"/>
            </w:r>
            <w:r w:rsidR="00EF7259" w:rsidRPr="00EF7259">
              <w:rPr>
                <w:noProof/>
                <w:webHidden/>
              </w:rPr>
              <w:t>22</w:t>
            </w:r>
            <w:r w:rsidR="00EF7259" w:rsidRPr="00EF7259">
              <w:rPr>
                <w:noProof/>
                <w:webHidden/>
              </w:rPr>
              <w:fldChar w:fldCharType="end"/>
            </w:r>
          </w:hyperlink>
        </w:p>
        <w:p w14:paraId="2A745E90" w14:textId="45B999EB" w:rsidR="00EF7259" w:rsidRPr="00EF7259" w:rsidRDefault="00F6109C">
          <w:pPr>
            <w:pStyle w:val="TOC2"/>
            <w:rPr>
              <w:rFonts w:eastAsiaTheme="minorEastAsia"/>
              <w:iCs w:val="0"/>
              <w:noProof/>
              <w:sz w:val="22"/>
              <w:szCs w:val="22"/>
              <w:lang w:eastAsia="bg-BG"/>
            </w:rPr>
          </w:pPr>
          <w:hyperlink w:anchor="_Toc149579228" w:history="1">
            <w:r w:rsidR="00EF7259" w:rsidRPr="00EF7259">
              <w:rPr>
                <w:rStyle w:val="Hyperlink"/>
                <w:b/>
                <w:noProof/>
              </w:rPr>
              <w:t>2.11.</w:t>
            </w:r>
            <w:r w:rsidR="00EF7259" w:rsidRPr="00EF7259">
              <w:rPr>
                <w:rFonts w:eastAsiaTheme="minorEastAsia"/>
                <w:iCs w:val="0"/>
                <w:noProof/>
                <w:sz w:val="22"/>
                <w:szCs w:val="22"/>
                <w:lang w:eastAsia="bg-BG"/>
              </w:rPr>
              <w:tab/>
            </w:r>
            <w:r w:rsidR="00EF7259" w:rsidRPr="00EF7259">
              <w:rPr>
                <w:rStyle w:val="Hyperlink"/>
                <w:b/>
                <w:noProof/>
              </w:rPr>
              <w:t>Методология за оценка на риска</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_Toc149579228 \h </w:instrText>
            </w:r>
            <w:r w:rsidR="00EF7259" w:rsidRPr="00EF7259">
              <w:rPr>
                <w:noProof/>
                <w:webHidden/>
              </w:rPr>
            </w:r>
            <w:r w:rsidR="00EF7259" w:rsidRPr="00EF7259">
              <w:rPr>
                <w:noProof/>
                <w:webHidden/>
              </w:rPr>
              <w:fldChar w:fldCharType="separate"/>
            </w:r>
            <w:r w:rsidR="00EF7259" w:rsidRPr="00EF7259">
              <w:rPr>
                <w:noProof/>
                <w:webHidden/>
              </w:rPr>
              <w:t>23</w:t>
            </w:r>
            <w:r w:rsidR="00EF7259" w:rsidRPr="00EF7259">
              <w:rPr>
                <w:noProof/>
                <w:webHidden/>
              </w:rPr>
              <w:fldChar w:fldCharType="end"/>
            </w:r>
          </w:hyperlink>
        </w:p>
        <w:p w14:paraId="4D5C78F4" w14:textId="128D01B0" w:rsidR="00EF7259" w:rsidRPr="00EF7259" w:rsidRDefault="008C281F">
          <w:pPr>
            <w:pStyle w:val="TOC2"/>
            <w:rPr>
              <w:rFonts w:eastAsiaTheme="minorEastAsia"/>
              <w:iCs w:val="0"/>
              <w:noProof/>
              <w:sz w:val="22"/>
              <w:szCs w:val="22"/>
              <w:lang w:eastAsia="bg-BG"/>
            </w:rPr>
          </w:pPr>
          <w:hyperlink w:anchor="_Toc149579229" w:history="1">
            <w:r w:rsidR="00EF7259" w:rsidRPr="00EF7259">
              <w:rPr>
                <w:rStyle w:val="Hyperlink"/>
                <w:b/>
                <w:noProof/>
              </w:rPr>
              <w:t>2.12.</w:t>
            </w:r>
            <w:r w:rsidR="00EF7259" w:rsidRPr="00EF7259">
              <w:rPr>
                <w:rFonts w:eastAsiaTheme="minorEastAsia"/>
                <w:iCs w:val="0"/>
                <w:noProof/>
                <w:sz w:val="22"/>
                <w:szCs w:val="22"/>
                <w:lang w:eastAsia="bg-BG"/>
              </w:rPr>
              <w:tab/>
            </w:r>
            <w:r w:rsidR="00EF7259" w:rsidRPr="00EF7259">
              <w:rPr>
                <w:rStyle w:val="Hyperlink"/>
                <w:b/>
                <w:noProof/>
              </w:rPr>
              <w:t>Извънредни обстоятелства (форсмажор)</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_Toc149579229 \h </w:instrText>
            </w:r>
            <w:r w:rsidR="00EF7259" w:rsidRPr="00EF7259">
              <w:rPr>
                <w:noProof/>
                <w:webHidden/>
              </w:rPr>
            </w:r>
            <w:r w:rsidR="00EF7259" w:rsidRPr="00EF7259">
              <w:rPr>
                <w:noProof/>
                <w:webHidden/>
              </w:rPr>
              <w:fldChar w:fldCharType="separate"/>
            </w:r>
            <w:r w:rsidR="00EF7259" w:rsidRPr="00EF7259">
              <w:rPr>
                <w:noProof/>
                <w:webHidden/>
              </w:rPr>
              <w:t>2</w:t>
            </w:r>
            <w:r w:rsidR="00EF7259" w:rsidRPr="00EF7259">
              <w:rPr>
                <w:noProof/>
                <w:webHidden/>
              </w:rPr>
              <w:fldChar w:fldCharType="end"/>
            </w:r>
          </w:hyperlink>
          <w:r w:rsidR="00A56C2B">
            <w:rPr>
              <w:noProof/>
            </w:rPr>
            <w:t>4</w:t>
          </w:r>
        </w:p>
        <w:p w14:paraId="6F98FCC8" w14:textId="7D28B927" w:rsidR="00EF7259" w:rsidRPr="00EF7259" w:rsidRDefault="00F6109C">
          <w:pPr>
            <w:pStyle w:val="TOC1"/>
            <w:rPr>
              <w:rFonts w:ascii="Times New Roman" w:eastAsiaTheme="minorEastAsia" w:hAnsi="Times New Roman"/>
              <w:b w:val="0"/>
              <w:bCs w:val="0"/>
              <w:noProof/>
              <w:sz w:val="22"/>
              <w:szCs w:val="22"/>
              <w:lang w:eastAsia="bg-BG"/>
            </w:rPr>
          </w:pPr>
          <w:hyperlink w:anchor="_Toc149579230" w:history="1">
            <w:r w:rsidR="00EF7259" w:rsidRPr="00EF7259">
              <w:rPr>
                <w:rStyle w:val="Hyperlink"/>
                <w:rFonts w:ascii="Times New Roman" w:hAnsi="Times New Roman"/>
                <w:noProof/>
              </w:rPr>
              <w:t>Управление на документооборота и архива</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_Toc149579230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24</w:t>
            </w:r>
            <w:r w:rsidR="00EF7259" w:rsidRPr="00EF7259">
              <w:rPr>
                <w:rFonts w:ascii="Times New Roman" w:hAnsi="Times New Roman"/>
                <w:noProof/>
                <w:webHidden/>
              </w:rPr>
              <w:fldChar w:fldCharType="end"/>
            </w:r>
          </w:hyperlink>
        </w:p>
        <w:p w14:paraId="5B26842F" w14:textId="77AC3B4A" w:rsidR="00EF7259" w:rsidRPr="00EF7259" w:rsidRDefault="00F6109C">
          <w:pPr>
            <w:pStyle w:val="TOC1"/>
            <w:rPr>
              <w:rFonts w:ascii="Times New Roman" w:eastAsiaTheme="minorEastAsia" w:hAnsi="Times New Roman"/>
              <w:b w:val="0"/>
              <w:bCs w:val="0"/>
              <w:noProof/>
              <w:sz w:val="22"/>
              <w:szCs w:val="22"/>
              <w:lang w:eastAsia="bg-BG"/>
            </w:rPr>
          </w:pPr>
          <w:hyperlink w:anchor="_Toc149579231" w:history="1">
            <w:r w:rsidR="00EF7259" w:rsidRPr="00EF7259">
              <w:rPr>
                <w:rStyle w:val="Hyperlink"/>
                <w:rFonts w:ascii="Times New Roman" w:hAnsi="Times New Roman"/>
                <w:noProof/>
              </w:rPr>
              <w:t>Осигуряване на одитна пътека по процедури от компетенциите на отдел „Изпълнение и координация”</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_Toc149579231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24</w:t>
            </w:r>
            <w:r w:rsidR="00EF7259" w:rsidRPr="00EF7259">
              <w:rPr>
                <w:rFonts w:ascii="Times New Roman" w:hAnsi="Times New Roman"/>
                <w:noProof/>
                <w:webHidden/>
              </w:rPr>
              <w:fldChar w:fldCharType="end"/>
            </w:r>
          </w:hyperlink>
        </w:p>
        <w:p w14:paraId="6FA9DEE8" w14:textId="36989363" w:rsidR="00EF7259" w:rsidRPr="00EF7259" w:rsidRDefault="00F6109C">
          <w:pPr>
            <w:pStyle w:val="TOC1"/>
            <w:rPr>
              <w:rFonts w:ascii="Times New Roman" w:eastAsiaTheme="minorEastAsia" w:hAnsi="Times New Roman"/>
              <w:b w:val="0"/>
              <w:bCs w:val="0"/>
              <w:noProof/>
              <w:sz w:val="22"/>
              <w:szCs w:val="22"/>
              <w:lang w:eastAsia="bg-BG"/>
            </w:rPr>
          </w:pPr>
          <w:hyperlink w:anchor="_Toc149579232" w:history="1">
            <w:r w:rsidR="00EF7259" w:rsidRPr="00EF7259">
              <w:rPr>
                <w:rStyle w:val="Hyperlink"/>
                <w:rFonts w:ascii="Times New Roman" w:hAnsi="Times New Roman"/>
                <w:noProof/>
              </w:rPr>
              <w:t>Приложения към глава 7</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_Toc149579232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25</w:t>
            </w:r>
            <w:r w:rsidR="00EF7259" w:rsidRPr="00EF7259">
              <w:rPr>
                <w:rFonts w:ascii="Times New Roman" w:hAnsi="Times New Roman"/>
                <w:noProof/>
                <w:webHidden/>
              </w:rPr>
              <w:fldChar w:fldCharType="end"/>
            </w:r>
          </w:hyperlink>
        </w:p>
        <w:p w14:paraId="4A12A01F" w14:textId="55811503" w:rsidR="006B0E0C" w:rsidRDefault="006B0E0C" w:rsidP="00E24346">
          <w:pPr>
            <w:ind w:firstLine="0"/>
          </w:pPr>
          <w:r w:rsidRPr="00EF7259">
            <w:rPr>
              <w:bCs/>
            </w:rPr>
            <w:fldChar w:fldCharType="end"/>
          </w:r>
        </w:p>
      </w:sdtContent>
    </w:sdt>
    <w:p w14:paraId="1FB40918" w14:textId="2F9B6BC6" w:rsidR="008E4734" w:rsidRDefault="00D603F5" w:rsidP="00B9291B">
      <w:pPr>
        <w:pStyle w:val="Title"/>
        <w:spacing w:after="240"/>
        <w:ind w:firstLine="0"/>
        <w:jc w:val="center"/>
        <w:rPr>
          <w:snapToGrid w:val="0"/>
          <w:szCs w:val="24"/>
        </w:rPr>
      </w:pPr>
      <w:bookmarkStart w:id="0" w:name="_Toc264368333"/>
      <w:r w:rsidRPr="001B0EA3">
        <w:rPr>
          <w:rFonts w:ascii="Times New Roman" w:hAnsi="Times New Roman"/>
          <w:lang w:eastAsia="bg-BG"/>
        </w:rPr>
        <w:lastRenderedPageBreak/>
        <w:br w:type="page"/>
      </w:r>
      <w:bookmarkEnd w:id="0"/>
    </w:p>
    <w:p w14:paraId="7008DCDA" w14:textId="5B51171D" w:rsidR="00495EA3" w:rsidRPr="00E020F9" w:rsidRDefault="00E020F9" w:rsidP="00E020F9">
      <w:p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851" w:firstLine="0"/>
        <w:outlineLvl w:val="0"/>
        <w:rPr>
          <w:b/>
        </w:rPr>
      </w:pPr>
      <w:bookmarkStart w:id="1" w:name="_Toc149579203"/>
      <w:bookmarkStart w:id="2" w:name="_Toc479775783"/>
      <w:r w:rsidRPr="00E020F9">
        <w:rPr>
          <w:b/>
        </w:rPr>
        <w:lastRenderedPageBreak/>
        <w:t>Функции на отдел „Изпълнение и координация“</w:t>
      </w:r>
      <w:bookmarkEnd w:id="1"/>
      <w:r w:rsidRPr="00E020F9">
        <w:rPr>
          <w:b/>
        </w:rPr>
        <w:t xml:space="preserve"> </w:t>
      </w:r>
    </w:p>
    <w:p w14:paraId="1C1366ED" w14:textId="77777777" w:rsidR="00495EA3" w:rsidRPr="00495EA3" w:rsidRDefault="00495EA3" w:rsidP="00F6109C">
      <w:pPr>
        <w:numPr>
          <w:ilvl w:val="0"/>
          <w:numId w:val="524"/>
        </w:numPr>
        <w:spacing w:after="160" w:line="259" w:lineRule="auto"/>
        <w:contextualSpacing/>
      </w:pPr>
      <w:r w:rsidRPr="00495EA3">
        <w:t xml:space="preserve">Изготвя годишен план за извършване на проверки на място от УО на ПТС на база резултатите от проведена оценка на риска и прегледа на подадените от бенефициентите в ИСУН 2027 годишни доклади за напредъка по проект и годишни доклади за дълготрайност на операциите (устойчивост). Актуализира годишния план за извършване на проверки на място при необходимост; </w:t>
      </w:r>
    </w:p>
    <w:p w14:paraId="2F6054A3" w14:textId="77777777" w:rsidR="00495EA3" w:rsidRPr="00495EA3" w:rsidRDefault="00495EA3" w:rsidP="00F6109C">
      <w:pPr>
        <w:numPr>
          <w:ilvl w:val="0"/>
          <w:numId w:val="524"/>
        </w:numPr>
        <w:spacing w:after="160" w:line="259" w:lineRule="auto"/>
        <w:contextualSpacing/>
      </w:pPr>
      <w:r w:rsidRPr="00495EA3">
        <w:t>Координира, организира, провежда и отчита планираните проверки на място в съответствие с годишния план за извършване на проверки на място от УО на ПТС, вкл. непланираните проверки и тези за дълготрайност на операциите (устойчивост) и провежда извънредни проверки на място при възникнала необходимост. Въвежда и актуализира информацията от проведените проверки на място в ИСУН 2027;</w:t>
      </w:r>
    </w:p>
    <w:p w14:paraId="1D9BB015" w14:textId="77777777" w:rsidR="00495EA3" w:rsidRPr="00495EA3" w:rsidRDefault="00495EA3" w:rsidP="00F6109C">
      <w:pPr>
        <w:numPr>
          <w:ilvl w:val="0"/>
          <w:numId w:val="524"/>
        </w:numPr>
        <w:spacing w:after="160" w:line="259" w:lineRule="auto"/>
        <w:contextualSpacing/>
      </w:pPr>
      <w:r w:rsidRPr="00495EA3">
        <w:t>Участва в процеса на верифициране на разходите, декларирани от бенефициентите при доказване на допустимостта на същите от гледна точка на физическия напредък, като проверява и одобрява изготвените от страна на бенефициентите технически отчети за напредъка на отделните проекти, в т.ч. докладваните индикатори. Участва в процеса на одобрение на постъпилите искания за плащания и отразява съответните контроли в ИСУН 2027;</w:t>
      </w:r>
    </w:p>
    <w:p w14:paraId="78BED850" w14:textId="77777777" w:rsidR="00495EA3" w:rsidRPr="00495EA3" w:rsidRDefault="00495EA3" w:rsidP="00F6109C">
      <w:pPr>
        <w:numPr>
          <w:ilvl w:val="0"/>
          <w:numId w:val="524"/>
        </w:numPr>
        <w:spacing w:after="160" w:line="259" w:lineRule="auto"/>
        <w:contextualSpacing/>
      </w:pPr>
      <w:r w:rsidRPr="00495EA3">
        <w:t>Проверява и одобрява окончателните доклади по проектите, представени от бенефициентите, като отразява съответните контроли в ИСУН 2027;</w:t>
      </w:r>
    </w:p>
    <w:p w14:paraId="4C7D683A" w14:textId="77777777" w:rsidR="00495EA3" w:rsidRPr="00495EA3" w:rsidRDefault="00495EA3" w:rsidP="00F6109C">
      <w:pPr>
        <w:numPr>
          <w:ilvl w:val="0"/>
          <w:numId w:val="524"/>
        </w:numPr>
        <w:spacing w:after="160" w:line="259" w:lineRule="auto"/>
        <w:contextualSpacing/>
      </w:pPr>
      <w:r w:rsidRPr="00495EA3">
        <w:t>Участва в подготовката на съответните отчети за целите на Комитета за наблюдение на проектите, финансирани по ПТС;</w:t>
      </w:r>
    </w:p>
    <w:p w14:paraId="021459F5" w14:textId="5B4BC5D5" w:rsidR="00495EA3" w:rsidRDefault="00495EA3" w:rsidP="00F6109C">
      <w:pPr>
        <w:numPr>
          <w:ilvl w:val="0"/>
          <w:numId w:val="524"/>
        </w:numPr>
        <w:spacing w:after="160" w:line="259" w:lineRule="auto"/>
        <w:contextualSpacing/>
      </w:pPr>
      <w:r w:rsidRPr="00495EA3">
        <w:t>Подпомага дейностите, свързани с извършването на текуща и междинна оценки на ПТС и изготвянето на годишния доклад за изпълнението на ПТС;</w:t>
      </w:r>
    </w:p>
    <w:p w14:paraId="04F171F2" w14:textId="0C84ECD9" w:rsidR="00495EA3" w:rsidRPr="00495EA3" w:rsidRDefault="00495EA3" w:rsidP="00F6109C">
      <w:pPr>
        <w:numPr>
          <w:ilvl w:val="0"/>
          <w:numId w:val="524"/>
        </w:numPr>
        <w:spacing w:after="160" w:line="259" w:lineRule="auto"/>
        <w:contextualSpacing/>
      </w:pPr>
      <w:r w:rsidRPr="00495EA3">
        <w:t>Участва в подготовката на информация до Счетоводния орган.</w:t>
      </w:r>
    </w:p>
    <w:p w14:paraId="131111C1" w14:textId="33814705" w:rsidR="00E020F9" w:rsidRDefault="00E020F9" w:rsidP="00875397">
      <w:pPr>
        <w:tabs>
          <w:tab w:val="left" w:pos="1134"/>
        </w:tabs>
        <w:contextualSpacing/>
        <w:rPr>
          <w:szCs w:val="24"/>
        </w:rPr>
      </w:pPr>
    </w:p>
    <w:p w14:paraId="10E2D74F" w14:textId="773E0913" w:rsidR="00E020F9" w:rsidRDefault="00E020F9" w:rsidP="00E020F9">
      <w:pPr>
        <w:tabs>
          <w:tab w:val="left" w:pos="1134"/>
        </w:tabs>
        <w:contextualSpacing/>
        <w:rPr>
          <w:szCs w:val="24"/>
        </w:rPr>
      </w:pPr>
    </w:p>
    <w:p w14:paraId="21EF26CC" w14:textId="77777777" w:rsidR="00E020F9" w:rsidRDefault="00E020F9" w:rsidP="00E020F9">
      <w:pPr>
        <w:tabs>
          <w:tab w:val="left" w:pos="1134"/>
        </w:tabs>
        <w:contextualSpacing/>
        <w:rPr>
          <w:szCs w:val="24"/>
        </w:rPr>
      </w:pPr>
    </w:p>
    <w:p w14:paraId="3691648B" w14:textId="02CB076F" w:rsidR="00E020F9" w:rsidRDefault="00E020F9" w:rsidP="000A36AF">
      <w:pPr>
        <w:ind w:left="720"/>
        <w:contextualSpacing/>
        <w:rPr>
          <w:snapToGrid w:val="0"/>
        </w:rPr>
      </w:pPr>
    </w:p>
    <w:p w14:paraId="41E8E61F" w14:textId="1ED100F8" w:rsidR="00E020F9" w:rsidRDefault="00E020F9" w:rsidP="000A36AF">
      <w:pPr>
        <w:ind w:left="720"/>
        <w:contextualSpacing/>
        <w:rPr>
          <w:snapToGrid w:val="0"/>
        </w:rPr>
      </w:pPr>
    </w:p>
    <w:p w14:paraId="531EDC12" w14:textId="61ED7E4C" w:rsidR="00E020F9" w:rsidRDefault="00E020F9" w:rsidP="000A36AF">
      <w:pPr>
        <w:ind w:left="720"/>
        <w:contextualSpacing/>
        <w:rPr>
          <w:snapToGrid w:val="0"/>
        </w:rPr>
      </w:pPr>
    </w:p>
    <w:p w14:paraId="6F1308B1" w14:textId="48415B65" w:rsidR="00E020F9" w:rsidRDefault="00E020F9" w:rsidP="000A36AF">
      <w:pPr>
        <w:ind w:left="720"/>
        <w:contextualSpacing/>
        <w:rPr>
          <w:snapToGrid w:val="0"/>
        </w:rPr>
      </w:pPr>
    </w:p>
    <w:p w14:paraId="0E5C1D84" w14:textId="7EE51309" w:rsidR="00E020F9" w:rsidRDefault="00E020F9" w:rsidP="000A36AF">
      <w:pPr>
        <w:ind w:left="720"/>
        <w:contextualSpacing/>
        <w:rPr>
          <w:snapToGrid w:val="0"/>
        </w:rPr>
      </w:pPr>
    </w:p>
    <w:p w14:paraId="3518486A" w14:textId="7F9EE5FE" w:rsidR="00E020F9" w:rsidRDefault="00E020F9" w:rsidP="000A36AF">
      <w:pPr>
        <w:ind w:left="720"/>
        <w:contextualSpacing/>
        <w:rPr>
          <w:snapToGrid w:val="0"/>
        </w:rPr>
      </w:pPr>
    </w:p>
    <w:p w14:paraId="0DEA3929" w14:textId="3A4F5827" w:rsidR="00877160" w:rsidRDefault="00877160">
      <w:pPr>
        <w:ind w:firstLine="0"/>
        <w:jc w:val="left"/>
        <w:rPr>
          <w:snapToGrid w:val="0"/>
        </w:rPr>
      </w:pPr>
      <w:r>
        <w:rPr>
          <w:snapToGrid w:val="0"/>
        </w:rPr>
        <w:br w:type="page"/>
      </w:r>
    </w:p>
    <w:p w14:paraId="10F5B21A" w14:textId="77777777" w:rsidR="00E020F9" w:rsidRPr="000A36AF" w:rsidRDefault="00E020F9" w:rsidP="000A36AF">
      <w:pPr>
        <w:ind w:left="720"/>
        <w:contextualSpacing/>
        <w:rPr>
          <w:snapToGrid w:val="0"/>
        </w:rPr>
      </w:pPr>
    </w:p>
    <w:p w14:paraId="09C0249F" w14:textId="77777777" w:rsidR="000A36AF" w:rsidRPr="00B3003A" w:rsidRDefault="000A36AF" w:rsidP="00B3003A">
      <w:pPr>
        <w:pStyle w:val="ListParagraph"/>
        <w:numPr>
          <w:ilvl w:val="0"/>
          <w:numId w:val="523"/>
        </w:num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1208" w:hanging="357"/>
        <w:outlineLvl w:val="0"/>
        <w:rPr>
          <w:b/>
        </w:rPr>
      </w:pPr>
      <w:bookmarkStart w:id="3" w:name="_Toc479775760"/>
      <w:bookmarkStart w:id="4" w:name="_Toc149579204"/>
      <w:r w:rsidRPr="00B3003A">
        <w:rPr>
          <w:b/>
        </w:rPr>
        <w:t>Докладване на напредъка на проектите</w:t>
      </w:r>
      <w:bookmarkEnd w:id="3"/>
      <w:bookmarkEnd w:id="4"/>
    </w:p>
    <w:p w14:paraId="43DD8D6D" w14:textId="2C5D7E92" w:rsidR="000A36AF" w:rsidRPr="001F7211" w:rsidRDefault="00692674" w:rsidP="001F7211">
      <w:pPr>
        <w:pStyle w:val="ListParagraph"/>
        <w:numPr>
          <w:ilvl w:val="1"/>
          <w:numId w:val="523"/>
        </w:numPr>
        <w:tabs>
          <w:tab w:val="left" w:pos="1134"/>
        </w:tabs>
        <w:ind w:left="1570" w:hanging="357"/>
        <w:outlineLvl w:val="1"/>
        <w:rPr>
          <w:b/>
        </w:rPr>
      </w:pPr>
      <w:r w:rsidRPr="001F7211">
        <w:rPr>
          <w:b/>
        </w:rPr>
        <w:t xml:space="preserve"> </w:t>
      </w:r>
      <w:bookmarkStart w:id="5" w:name="_Toc149579205"/>
      <w:r w:rsidR="000A36AF" w:rsidRPr="001F7211">
        <w:rPr>
          <w:b/>
        </w:rPr>
        <w:t>Общи положения</w:t>
      </w:r>
      <w:bookmarkEnd w:id="5"/>
    </w:p>
    <w:p w14:paraId="258756FB" w14:textId="018E6004" w:rsidR="000A36AF" w:rsidRPr="000A36AF" w:rsidRDefault="000A36AF" w:rsidP="000A36AF">
      <w:r w:rsidRPr="000A36AF">
        <w:t>Целта на докладването е да се осигури постъпване на актуална информация за всеки проект с цел наблюдение на напредъка при изпълнението на всеки договор за предоставяне на безвъзмездна финансова помощ по ПT</w:t>
      </w:r>
      <w:r w:rsidR="00307394">
        <w:t>С</w:t>
      </w:r>
      <w:r w:rsidRPr="000A36AF">
        <w:t>. Представената информация чрез процеса на докладване се използва в процеса на управление, контрол и вземане на решение. Процесът на наблюдение позволява своевременно да се идентифицират потенциални проблеми и да се предприемат съответните корективни действия. Докладването на напредъка се използва за осъществяване на контрол върху целесъобразността на извършените разходи по ПТ</w:t>
      </w:r>
      <w:r w:rsidR="00307394">
        <w:t>С</w:t>
      </w:r>
      <w:r w:rsidRPr="000A36AF">
        <w:t xml:space="preserve"> и предоставя информация относно физическия напредък на проектите.</w:t>
      </w:r>
    </w:p>
    <w:p w14:paraId="5420A07E" w14:textId="6C15BCE9" w:rsidR="000A36AF" w:rsidRPr="000A36AF" w:rsidRDefault="000A36AF" w:rsidP="000A36AF">
      <w:r w:rsidRPr="000A36AF">
        <w:t xml:space="preserve">В ИСУН се записват и съхраняват в компютризирана форма данни за всяка операция, необходими за мониторинга, оценката, финансовото управление, проверката и одита, включително данни за отделните участници в операциите. Условията, редът и механизмът за функциониране на ИСУН са регламентирани в  НАРЕДБА за определяне на условията, реда и механизма за функциониране на Информационната система за управление и наблюдение на средствата от Европейските структурни и инвестиционни фондове (ИСУН) и за провеждане на производства пред управляващите органи посредством ИСУН. </w:t>
      </w:r>
    </w:p>
    <w:p w14:paraId="02B9DC4A" w14:textId="4E061AB9" w:rsidR="000A36AF" w:rsidRPr="000A36AF" w:rsidRDefault="000A36AF" w:rsidP="000A36AF">
      <w:r w:rsidRPr="000A36AF">
        <w:t>В тази връзка за всеки одобрен от УО проект и сключен договор/издадена заповед за предоставяне на безвъзмездна финансова помощ по ПТ</w:t>
      </w:r>
      <w:r w:rsidR="00667FE2">
        <w:t>С</w:t>
      </w:r>
      <w:r w:rsidRPr="000A36AF">
        <w:t xml:space="preserve">, докладването на напредъка на проектите се извършва в структурирания документ „Технически отчет“ в ИСУН, като информацията се попълва съгласно формата, разработен  в ИСУН. </w:t>
      </w:r>
    </w:p>
    <w:p w14:paraId="2F44C68B" w14:textId="24FBAC6C" w:rsidR="000A36AF" w:rsidRPr="000A36AF" w:rsidRDefault="000A36AF" w:rsidP="000A36AF">
      <w:r w:rsidRPr="000A36AF">
        <w:t>Структурираният документ „Технически отчет“ в ИСУН  се подава заедно с всяко искане за плащане чрез пакета отчетни документи „Искане за междинно плащане, технически отчет и финансов отчет“ или в отделни случаи - в пакета отчетни документи „Технически отчет“.</w:t>
      </w:r>
    </w:p>
    <w:p w14:paraId="7C819D29" w14:textId="77777777" w:rsidR="000A36AF" w:rsidRPr="000A36AF" w:rsidRDefault="000A36AF" w:rsidP="000A36AF">
      <w:pPr>
        <w:ind w:left="708"/>
        <w:rPr>
          <w:b/>
          <w:color w:val="000000"/>
          <w:szCs w:val="24"/>
        </w:rPr>
      </w:pPr>
    </w:p>
    <w:p w14:paraId="1377167F" w14:textId="6B85D53E" w:rsidR="000A36AF" w:rsidRPr="00692674" w:rsidRDefault="000A36AF" w:rsidP="001F7211">
      <w:pPr>
        <w:pStyle w:val="ListParagraph"/>
        <w:numPr>
          <w:ilvl w:val="1"/>
          <w:numId w:val="523"/>
        </w:numPr>
        <w:tabs>
          <w:tab w:val="left" w:pos="1134"/>
        </w:tabs>
        <w:ind w:left="1570" w:hanging="357"/>
        <w:outlineLvl w:val="1"/>
        <w:rPr>
          <w:b/>
        </w:rPr>
      </w:pPr>
      <w:bookmarkStart w:id="6" w:name="_Toc479775761"/>
      <w:bookmarkStart w:id="7" w:name="_Ref149040272"/>
      <w:bookmarkStart w:id="8" w:name="_Toc149579206"/>
      <w:r w:rsidRPr="00692674">
        <w:rPr>
          <w:b/>
        </w:rPr>
        <w:t xml:space="preserve">Изготвяне на Технически отчет в ИСУН от Бенефициенти по </w:t>
      </w:r>
      <w:bookmarkEnd w:id="6"/>
      <w:r w:rsidR="0003163E" w:rsidRPr="00692674">
        <w:rPr>
          <w:b/>
        </w:rPr>
        <w:t>ПТС</w:t>
      </w:r>
      <w:bookmarkEnd w:id="7"/>
      <w:bookmarkEnd w:id="8"/>
    </w:p>
    <w:p w14:paraId="5AA6CF7D" w14:textId="0FF68D8D" w:rsidR="000A36AF" w:rsidRPr="000A36AF" w:rsidRDefault="000A36AF" w:rsidP="000A36AF">
      <w:pPr>
        <w:rPr>
          <w:i/>
        </w:rPr>
      </w:pPr>
      <w:r w:rsidRPr="000A36AF">
        <w:rPr>
          <w:snapToGrid w:val="0"/>
        </w:rPr>
        <w:t xml:space="preserve">Изготвянето на Техническия отчет в ИСУН се извършва като се попълват от Бенефициентите по </w:t>
      </w:r>
      <w:r w:rsidR="0003163E">
        <w:rPr>
          <w:snapToGrid w:val="0"/>
        </w:rPr>
        <w:t>ПТС</w:t>
      </w:r>
      <w:r w:rsidRPr="000A36AF">
        <w:rPr>
          <w:snapToGrid w:val="0"/>
        </w:rPr>
        <w:t xml:space="preserve">  обособените </w:t>
      </w:r>
      <w:r w:rsidR="00617D0A">
        <w:rPr>
          <w:snapToGrid w:val="0"/>
        </w:rPr>
        <w:t>секции</w:t>
      </w:r>
      <w:r w:rsidR="00617D0A" w:rsidRPr="000A36AF">
        <w:rPr>
          <w:snapToGrid w:val="0"/>
        </w:rPr>
        <w:t xml:space="preserve">  </w:t>
      </w:r>
      <w:r w:rsidRPr="000A36AF">
        <w:t>на структурирания документ „Технически отчет“. Той се подава задължително с</w:t>
      </w:r>
      <w:r w:rsidR="00667FE2">
        <w:t xml:space="preserve"> </w:t>
      </w:r>
      <w:r w:rsidRPr="000A36AF">
        <w:t xml:space="preserve">междинно и окончателно искане за плащане, като част от пакета отчетни документи </w:t>
      </w:r>
      <w:r w:rsidRPr="000A36AF">
        <w:rPr>
          <w:i/>
        </w:rPr>
        <w:t>„Искане за междинно плащане, технически отчет и финансов отчет“.</w:t>
      </w:r>
    </w:p>
    <w:p w14:paraId="4C72E7F2" w14:textId="494E2894" w:rsidR="000A36AF" w:rsidRPr="000A36AF" w:rsidRDefault="000A36AF" w:rsidP="000A36AF">
      <w:r w:rsidRPr="000A36AF">
        <w:t xml:space="preserve">Информацията, която се въвежда в ИСУН включва информация за  изпълнението на дейностите, информация за индикаторите, процедурите за избор на изпълнител и сключените договори, проверки на място от бенефициента, информация за екипа по проекта и  одити за отчетния период и се структурира съгласно определения формат от ИСУН  в отделни </w:t>
      </w:r>
      <w:r w:rsidR="00617D0A">
        <w:t>секции</w:t>
      </w:r>
      <w:r w:rsidRPr="000A36AF">
        <w:t xml:space="preserve">, както е показано на долната фигура: </w:t>
      </w:r>
    </w:p>
    <w:p w14:paraId="6F38FA37" w14:textId="77777777" w:rsidR="000A36AF" w:rsidRPr="000A36AF" w:rsidRDefault="000A36AF" w:rsidP="000A36AF">
      <w:pPr>
        <w:shd w:val="clear" w:color="auto" w:fill="FFFFFF"/>
        <w:spacing w:before="120" w:after="120"/>
        <w:ind w:right="142" w:firstLine="709"/>
        <w:rPr>
          <w:i/>
          <w:color w:val="000000"/>
          <w:szCs w:val="24"/>
        </w:rPr>
      </w:pPr>
    </w:p>
    <w:p w14:paraId="77E3FEDF" w14:textId="77777777" w:rsidR="000A36AF" w:rsidRPr="000A36AF" w:rsidRDefault="000A36AF" w:rsidP="000A36AF">
      <w:pPr>
        <w:tabs>
          <w:tab w:val="left" w:pos="709"/>
        </w:tabs>
        <w:spacing w:after="240"/>
        <w:ind w:firstLine="0"/>
        <w:jc w:val="center"/>
        <w:rPr>
          <w:color w:val="000000"/>
          <w:szCs w:val="24"/>
        </w:rPr>
      </w:pPr>
      <w:r w:rsidRPr="000A36AF">
        <w:rPr>
          <w:noProof/>
          <w:sz w:val="20"/>
          <w:lang w:eastAsia="bg-BG"/>
        </w:rPr>
        <w:lastRenderedPageBreak/>
        <w:drawing>
          <wp:inline distT="0" distB="0" distL="0" distR="0" wp14:anchorId="4504B52A" wp14:editId="60A6D310">
            <wp:extent cx="5775232" cy="295275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4881" t="19401" r="19146" b="20635"/>
                    <a:stretch/>
                  </pic:blipFill>
                  <pic:spPr bwMode="auto">
                    <a:xfrm>
                      <a:off x="0" y="0"/>
                      <a:ext cx="5780585" cy="2955487"/>
                    </a:xfrm>
                    <a:prstGeom prst="rect">
                      <a:avLst/>
                    </a:prstGeom>
                    <a:ln>
                      <a:noFill/>
                    </a:ln>
                    <a:extLst>
                      <a:ext uri="{53640926-AAD7-44D8-BBD7-CCE9431645EC}">
                        <a14:shadowObscured xmlns:a14="http://schemas.microsoft.com/office/drawing/2010/main"/>
                      </a:ext>
                    </a:extLst>
                  </pic:spPr>
                </pic:pic>
              </a:graphicData>
            </a:graphic>
          </wp:inline>
        </w:drawing>
      </w:r>
    </w:p>
    <w:p w14:paraId="00B5AAA0" w14:textId="5677A2C9" w:rsidR="000A36AF" w:rsidRPr="000A36AF" w:rsidRDefault="000A36AF" w:rsidP="000A36AF">
      <w:r w:rsidRPr="000A36AF">
        <w:t xml:space="preserve">В </w:t>
      </w:r>
      <w:r w:rsidR="007C4509">
        <w:t>секция</w:t>
      </w:r>
      <w:r w:rsidR="007C4509" w:rsidRPr="000A36AF">
        <w:t xml:space="preserve"> </w:t>
      </w:r>
      <w:r w:rsidRPr="000A36AF">
        <w:t>„Общи данни“ е необходимо да се попълни периода, за който се отнася Техническия отчет, като в системата е указано къде се попълва.</w:t>
      </w:r>
    </w:p>
    <w:p w14:paraId="545F681B" w14:textId="77777777" w:rsidR="000A36AF" w:rsidRPr="000A36AF" w:rsidRDefault="000A36AF" w:rsidP="000A36AF">
      <w:r w:rsidRPr="000A36AF">
        <w:t>Периодът, за който се подава информация в Техническия отчет е в зависимост от вида на плащането и се определя, както следва:</w:t>
      </w:r>
    </w:p>
    <w:p w14:paraId="6B29C58C" w14:textId="5B3BF78F" w:rsidR="000A36AF" w:rsidRPr="000A36AF" w:rsidRDefault="000A36AF" w:rsidP="006A6D08">
      <w:pPr>
        <w:numPr>
          <w:ilvl w:val="0"/>
          <w:numId w:val="453"/>
        </w:numPr>
        <w:ind w:left="0" w:firstLine="851"/>
        <w:contextualSpacing/>
      </w:pPr>
      <w:r w:rsidRPr="000A36AF">
        <w:t xml:space="preserve">Междинно плащане  -  При подаване на първото междинно искане за плащане, Техническият отчет обхваща периода от стартирането на дейностите по проекта до момента на подаването на първото междинно искане за плащане. При всяко следващо междинно искане за плащане Техническият отчет </w:t>
      </w:r>
      <w:r w:rsidR="00586B70">
        <w:t xml:space="preserve">е </w:t>
      </w:r>
      <w:r w:rsidR="001837CF">
        <w:t>от датата, следваща</w:t>
      </w:r>
      <w:r w:rsidRPr="000A36AF">
        <w:t xml:space="preserve"> </w:t>
      </w:r>
      <w:r w:rsidR="001211B8">
        <w:t>края</w:t>
      </w:r>
      <w:r w:rsidR="00017667">
        <w:t>т</w:t>
      </w:r>
      <w:r w:rsidR="001211B8">
        <w:t xml:space="preserve"> на периода, докладван в предходния технически отчет</w:t>
      </w:r>
      <w:r w:rsidR="001211B8" w:rsidRPr="000A36AF">
        <w:t xml:space="preserve"> </w:t>
      </w:r>
      <w:r w:rsidRPr="000A36AF">
        <w:t xml:space="preserve"> </w:t>
      </w:r>
      <w:r w:rsidR="001837CF">
        <w:t>до края на периода, за който са докладвани разходи в настоящото искане за плащане</w:t>
      </w:r>
      <w:r w:rsidRPr="000A36AF">
        <w:t>;</w:t>
      </w:r>
    </w:p>
    <w:p w14:paraId="3C8C8D30" w14:textId="269511C7" w:rsidR="000A36AF" w:rsidRPr="000A36AF" w:rsidRDefault="000A36AF" w:rsidP="006A6D08">
      <w:pPr>
        <w:numPr>
          <w:ilvl w:val="0"/>
          <w:numId w:val="453"/>
        </w:numPr>
        <w:ind w:left="0" w:firstLine="851"/>
        <w:contextualSpacing/>
        <w:rPr>
          <w:rFonts w:eastAsiaTheme="minorHAnsi"/>
          <w:lang w:eastAsia="en-US"/>
        </w:rPr>
      </w:pPr>
      <w:r w:rsidRPr="000A36AF">
        <w:t xml:space="preserve">Окончателно плащане </w:t>
      </w:r>
      <w:r w:rsidR="001837CF">
        <w:t>–</w:t>
      </w:r>
      <w:r w:rsidRPr="000A36AF">
        <w:t xml:space="preserve"> Техническият отчет обхваща целия период на изпълнение на проекта/операцията, изпълнен/а съгласно договора за </w:t>
      </w:r>
      <w:r w:rsidR="00E96A05">
        <w:t xml:space="preserve">предоставяне на </w:t>
      </w:r>
      <w:r w:rsidRPr="000A36AF">
        <w:t>безвъзмездна помощ.</w:t>
      </w:r>
      <w:r w:rsidRPr="00842ECC">
        <w:t xml:space="preserve"> </w:t>
      </w:r>
      <w:r w:rsidRPr="000A36AF">
        <w:rPr>
          <w:rFonts w:eastAsiaTheme="minorHAnsi"/>
          <w:lang w:eastAsia="en-US"/>
        </w:rPr>
        <w:t xml:space="preserve">В </w:t>
      </w:r>
      <w:r w:rsidR="001837CF">
        <w:rPr>
          <w:rFonts w:eastAsiaTheme="minorHAnsi"/>
          <w:lang w:eastAsia="en-US"/>
        </w:rPr>
        <w:t>секция</w:t>
      </w:r>
      <w:r w:rsidR="001837CF" w:rsidRPr="000A36AF">
        <w:rPr>
          <w:rFonts w:eastAsiaTheme="minorHAnsi"/>
          <w:lang w:eastAsia="en-US"/>
        </w:rPr>
        <w:t xml:space="preserve"> </w:t>
      </w:r>
      <w:r w:rsidRPr="000A36AF">
        <w:t>„Изпълнение по дейности“</w:t>
      </w:r>
      <w:r w:rsidRPr="000A36AF">
        <w:rPr>
          <w:rFonts w:eastAsiaTheme="minorHAnsi"/>
          <w:lang w:eastAsia="en-US"/>
        </w:rPr>
        <w:t>, когато Техническия</w:t>
      </w:r>
      <w:r w:rsidR="00857FA8">
        <w:rPr>
          <w:rFonts w:eastAsiaTheme="minorHAnsi"/>
          <w:lang w:eastAsia="en-US"/>
        </w:rPr>
        <w:t>т</w:t>
      </w:r>
      <w:r w:rsidRPr="000A36AF">
        <w:rPr>
          <w:rFonts w:eastAsiaTheme="minorHAnsi"/>
          <w:lang w:eastAsia="en-US"/>
        </w:rPr>
        <w:t xml:space="preserve"> отчет е в </w:t>
      </w:r>
      <w:r w:rsidRPr="000A36AF">
        <w:t xml:space="preserve">пакет отчетни документи </w:t>
      </w:r>
      <w:r w:rsidRPr="000A36AF">
        <w:rPr>
          <w:rFonts w:eastAsiaTheme="minorHAnsi"/>
          <w:lang w:eastAsia="en-US"/>
        </w:rPr>
        <w:t>за</w:t>
      </w:r>
      <w:r w:rsidRPr="000A36AF">
        <w:rPr>
          <w:rFonts w:eastAsiaTheme="minorHAnsi"/>
          <w:b/>
          <w:lang w:eastAsia="en-US"/>
        </w:rPr>
        <w:t xml:space="preserve"> окончателно искане за плащане,</w:t>
      </w:r>
      <w:r w:rsidRPr="000A36AF">
        <w:rPr>
          <w:rFonts w:eastAsiaTheme="minorHAnsi"/>
          <w:lang w:eastAsia="en-US"/>
        </w:rPr>
        <w:t xml:space="preserve"> освен отчитането на резултатите от изпълнението на дейностите за периода след предходния подаден технически отчет</w:t>
      </w:r>
      <w:r w:rsidRPr="00842ECC">
        <w:rPr>
          <w:rFonts w:eastAsiaTheme="minorHAnsi"/>
          <w:lang w:eastAsia="en-US"/>
        </w:rPr>
        <w:t>,</w:t>
      </w:r>
      <w:r w:rsidRPr="000A36AF">
        <w:rPr>
          <w:rFonts w:eastAsiaTheme="minorHAnsi"/>
          <w:lang w:eastAsia="en-US"/>
        </w:rPr>
        <w:t xml:space="preserve"> в поле  „</w:t>
      </w:r>
      <w:r w:rsidRPr="000A36AF">
        <w:rPr>
          <w:rFonts w:ascii="Roboto" w:hAnsi="Roboto"/>
          <w:color w:val="000000"/>
          <w:shd w:val="clear" w:color="auto" w:fill="FFFFFF"/>
        </w:rPr>
        <w:t>Постигнати резултати с натрупване“ е необходимо да се направи обобщени</w:t>
      </w:r>
      <w:r w:rsidRPr="000A36AF">
        <w:rPr>
          <w:rFonts w:ascii="Roboto" w:hAnsi="Roboto" w:hint="eastAsia"/>
          <w:color w:val="000000"/>
          <w:shd w:val="clear" w:color="auto" w:fill="FFFFFF"/>
        </w:rPr>
        <w:t>е</w:t>
      </w:r>
      <w:r w:rsidRPr="000A36AF">
        <w:rPr>
          <w:rFonts w:ascii="Roboto" w:hAnsi="Roboto"/>
          <w:color w:val="000000"/>
          <w:shd w:val="clear" w:color="auto" w:fill="FFFFFF"/>
        </w:rPr>
        <w:t xml:space="preserve"> на информацията за всяка отделна дейност за целия период на проекта. </w:t>
      </w:r>
    </w:p>
    <w:p w14:paraId="771131B1" w14:textId="77777777" w:rsidR="000A36AF" w:rsidRPr="000A36AF" w:rsidRDefault="000A36AF" w:rsidP="000A36AF"/>
    <w:p w14:paraId="69AC4989" w14:textId="46469458" w:rsidR="000A36AF" w:rsidRDefault="000A36AF" w:rsidP="000A36AF">
      <w:r w:rsidRPr="000A36AF">
        <w:t xml:space="preserve">Отделните </w:t>
      </w:r>
      <w:r w:rsidR="007C4509">
        <w:t>секции</w:t>
      </w:r>
      <w:r w:rsidR="007C4509" w:rsidRPr="000A36AF">
        <w:t xml:space="preserve"> </w:t>
      </w:r>
      <w:r w:rsidR="007C4509">
        <w:t xml:space="preserve">на техническия отчет </w:t>
      </w:r>
      <w:r w:rsidRPr="000A36AF">
        <w:t xml:space="preserve">в ИСУН се попълват от Бенефициента с информация за периода, указан в </w:t>
      </w:r>
      <w:r w:rsidR="007C4509">
        <w:t>секция</w:t>
      </w:r>
      <w:r w:rsidR="007C4509" w:rsidRPr="000A36AF">
        <w:t xml:space="preserve"> </w:t>
      </w:r>
      <w:r w:rsidRPr="000A36AF">
        <w:rPr>
          <w:rFonts w:eastAsiaTheme="minorHAnsi"/>
          <w:lang w:eastAsia="en-US"/>
        </w:rPr>
        <w:t xml:space="preserve">„Общи данни“. </w:t>
      </w:r>
      <w:r w:rsidRPr="000A36AF">
        <w:t xml:space="preserve">Бенефициентът трябва да попълни изискуемата информация в отделните </w:t>
      </w:r>
      <w:r w:rsidR="007C4509">
        <w:t>секции</w:t>
      </w:r>
      <w:r w:rsidR="007C4509" w:rsidRPr="000A36AF">
        <w:t xml:space="preserve"> </w:t>
      </w:r>
      <w:r w:rsidRPr="000A36AF">
        <w:t>„Изпълнение по дейности“, „Индикатори“, „Избор на изпълнител“, „Проверки на място от бенефициента/ФП/КП“, „Одити“ и „Екип“</w:t>
      </w:r>
      <w:r w:rsidRPr="00842ECC">
        <w:t xml:space="preserve"> </w:t>
      </w:r>
      <w:r w:rsidRPr="000A36AF">
        <w:t xml:space="preserve">и да приложи необходимите доказателства в </w:t>
      </w:r>
      <w:r w:rsidR="007C4509">
        <w:t>секция</w:t>
      </w:r>
      <w:r w:rsidR="007C4509" w:rsidRPr="000A36AF">
        <w:t xml:space="preserve"> </w:t>
      </w:r>
      <w:r w:rsidRPr="000A36AF">
        <w:t>„Опис на документи“.</w:t>
      </w:r>
    </w:p>
    <w:p w14:paraId="118DFEE3" w14:textId="77777777" w:rsidR="006415BD" w:rsidRDefault="006415BD" w:rsidP="000A36AF"/>
    <w:p w14:paraId="0F781672" w14:textId="77777777" w:rsidR="006415BD" w:rsidRPr="000A36AF" w:rsidRDefault="006415BD" w:rsidP="006B0E0C">
      <w:pPr>
        <w:tabs>
          <w:tab w:val="left" w:pos="851"/>
        </w:tabs>
        <w:ind w:firstLine="709"/>
        <w:contextualSpacing/>
      </w:pPr>
      <w:r>
        <w:t xml:space="preserve">В секция „Проверки на място“ се дава информация за извършените проверки на място през отчетния период, като се попълват предвидените за целта полета. </w:t>
      </w:r>
      <w:r w:rsidRPr="000A36AF">
        <w:t xml:space="preserve">Доклади от проверки на място от Бенефициента </w:t>
      </w:r>
      <w:r>
        <w:t>се прилагат, когато</w:t>
      </w:r>
      <w:r w:rsidRPr="000A36AF">
        <w:t xml:space="preserve"> е приложимо</w:t>
      </w:r>
      <w:r>
        <w:t xml:space="preserve"> като доказателствен документ към съответната фактура във финансовия отчет</w:t>
      </w:r>
      <w:r w:rsidR="00B949C6">
        <w:t>.</w:t>
      </w:r>
    </w:p>
    <w:p w14:paraId="0D01CDF0" w14:textId="77777777" w:rsidR="006415BD" w:rsidRDefault="006415BD" w:rsidP="006415BD"/>
    <w:p w14:paraId="19461E59" w14:textId="77777777" w:rsidR="006415BD" w:rsidRDefault="006415BD" w:rsidP="000A36AF">
      <w:r>
        <w:lastRenderedPageBreak/>
        <w:t>В секция „Одити“ се дава информация за извършените одити през отчетния период, като се попълват предвидените за целта полета. Когато има направени препоръки, отчитането на одитите продължава и в следващите технически отчети, докато препоръките бъдат изпълнени.</w:t>
      </w:r>
    </w:p>
    <w:p w14:paraId="3206EB9D" w14:textId="77777777" w:rsidR="006415BD" w:rsidRDefault="006415BD" w:rsidP="000A36AF"/>
    <w:p w14:paraId="4E89B11D" w14:textId="77777777" w:rsidR="001837CF" w:rsidRPr="000A36AF" w:rsidRDefault="001837CF" w:rsidP="000A36AF">
      <w:r>
        <w:t>В секция „Екип“, при подаване на технически отчет се попълват актуалните към отчетния период имена и позиции на членовете на екипа за изпълнение на проекта и се попълват полетата за извършена дейност и конкретни резултати. Отчитането на отработени часове в секцията не е задължително.</w:t>
      </w:r>
    </w:p>
    <w:p w14:paraId="135C7F87" w14:textId="77777777" w:rsidR="000A36AF" w:rsidRPr="000A36AF" w:rsidRDefault="000A36AF" w:rsidP="000A36AF">
      <w:pPr>
        <w:rPr>
          <w:rFonts w:eastAsiaTheme="minorHAnsi"/>
          <w:lang w:eastAsia="en-US"/>
        </w:rPr>
      </w:pPr>
    </w:p>
    <w:p w14:paraId="5E951749" w14:textId="629B3B0A" w:rsidR="000A36AF" w:rsidRPr="000A36AF" w:rsidRDefault="000A36AF" w:rsidP="000A36AF">
      <w:pPr>
        <w:rPr>
          <w:rFonts w:asciiTheme="minorHAnsi" w:eastAsiaTheme="minorHAnsi" w:hAnsiTheme="minorHAnsi" w:cstheme="minorBidi"/>
          <w:lang w:eastAsia="en-US"/>
        </w:rPr>
      </w:pPr>
      <w:r w:rsidRPr="000A36AF">
        <w:rPr>
          <w:rFonts w:eastAsiaTheme="minorHAnsi"/>
          <w:lang w:eastAsia="en-US"/>
        </w:rPr>
        <w:t xml:space="preserve">В </w:t>
      </w:r>
      <w:r w:rsidR="007C4509">
        <w:rPr>
          <w:rFonts w:eastAsiaTheme="minorHAnsi"/>
          <w:lang w:eastAsia="en-US"/>
        </w:rPr>
        <w:t>секция</w:t>
      </w:r>
      <w:r w:rsidR="007C4509" w:rsidRPr="000A36AF">
        <w:rPr>
          <w:rFonts w:eastAsiaTheme="minorHAnsi"/>
          <w:lang w:eastAsia="en-US"/>
        </w:rPr>
        <w:t xml:space="preserve"> </w:t>
      </w:r>
      <w:r w:rsidRPr="000A36AF">
        <w:rPr>
          <w:rFonts w:eastAsiaTheme="minorHAnsi"/>
          <w:lang w:eastAsia="en-US"/>
        </w:rPr>
        <w:t xml:space="preserve">„Опис на документи“, когато Техническия отчет е в </w:t>
      </w:r>
      <w:r w:rsidRPr="000A36AF">
        <w:t xml:space="preserve">пакет отчетни документи </w:t>
      </w:r>
      <w:r w:rsidRPr="000A36AF">
        <w:rPr>
          <w:rFonts w:eastAsiaTheme="minorHAnsi"/>
          <w:lang w:eastAsia="en-US"/>
        </w:rPr>
        <w:t>за</w:t>
      </w:r>
      <w:r w:rsidRPr="000A36AF">
        <w:rPr>
          <w:rFonts w:eastAsiaTheme="minorHAnsi"/>
          <w:b/>
          <w:lang w:eastAsia="en-US"/>
        </w:rPr>
        <w:t xml:space="preserve"> междинно </w:t>
      </w:r>
      <w:r w:rsidR="006D486D">
        <w:rPr>
          <w:rFonts w:eastAsiaTheme="minorHAnsi"/>
          <w:b/>
          <w:lang w:eastAsia="en-US"/>
        </w:rPr>
        <w:t xml:space="preserve">и окончателно </w:t>
      </w:r>
      <w:r w:rsidRPr="000A36AF">
        <w:rPr>
          <w:rFonts w:eastAsiaTheme="minorHAnsi"/>
          <w:b/>
          <w:lang w:eastAsia="en-US"/>
        </w:rPr>
        <w:t>искане за плащане,</w:t>
      </w:r>
      <w:r w:rsidRPr="000A36AF">
        <w:rPr>
          <w:rFonts w:eastAsiaTheme="minorHAnsi"/>
          <w:lang w:eastAsia="en-US"/>
        </w:rPr>
        <w:t xml:space="preserve"> се прилагат следните документи</w:t>
      </w:r>
      <w:r w:rsidR="00B949C6" w:rsidRPr="00B949C6">
        <w:t xml:space="preserve"> </w:t>
      </w:r>
      <w:r w:rsidR="00B949C6" w:rsidRPr="000A36AF">
        <w:t xml:space="preserve">като </w:t>
      </w:r>
      <w:r w:rsidR="00B949C6">
        <w:t>отделни</w:t>
      </w:r>
      <w:r w:rsidR="00B949C6" w:rsidRPr="000A36AF">
        <w:t xml:space="preserve"> файл</w:t>
      </w:r>
      <w:r w:rsidR="00B949C6">
        <w:t>ове</w:t>
      </w:r>
      <w:r w:rsidRPr="000A36AF">
        <w:rPr>
          <w:rFonts w:eastAsiaTheme="minorHAnsi"/>
          <w:lang w:eastAsia="en-US"/>
        </w:rPr>
        <w:t xml:space="preserve">: </w:t>
      </w:r>
    </w:p>
    <w:p w14:paraId="3B94E6C5" w14:textId="7F3E331F" w:rsidR="00B949C6" w:rsidRDefault="000A36AF" w:rsidP="006A6D08">
      <w:pPr>
        <w:numPr>
          <w:ilvl w:val="0"/>
          <w:numId w:val="453"/>
        </w:numPr>
        <w:ind w:left="0" w:firstLine="851"/>
        <w:contextualSpacing/>
      </w:pPr>
      <w:r w:rsidRPr="000A36AF">
        <w:t>Таблици с процентното изпълнение за докладвания период;</w:t>
      </w:r>
    </w:p>
    <w:p w14:paraId="103C15EA" w14:textId="7508A6A3" w:rsidR="00C80F8C" w:rsidRDefault="00C80F8C" w:rsidP="006A6D08">
      <w:pPr>
        <w:numPr>
          <w:ilvl w:val="0"/>
          <w:numId w:val="453"/>
        </w:numPr>
        <w:ind w:left="0" w:firstLine="851"/>
        <w:contextualSpacing/>
      </w:pPr>
      <w:r>
        <w:t xml:space="preserve">Таблица с проверена от бенефициента информация за ключовите експерти, които </w:t>
      </w:r>
      <w:r w:rsidRPr="00505B77">
        <w:rPr>
          <w:szCs w:val="24"/>
        </w:rPr>
        <w:t>са част от офертата на избрани</w:t>
      </w:r>
      <w:r>
        <w:rPr>
          <w:szCs w:val="24"/>
        </w:rPr>
        <w:t>те</w:t>
      </w:r>
      <w:r w:rsidRPr="00505B77">
        <w:rPr>
          <w:szCs w:val="24"/>
        </w:rPr>
        <w:t xml:space="preserve"> изпълнител</w:t>
      </w:r>
      <w:r>
        <w:rPr>
          <w:szCs w:val="24"/>
        </w:rPr>
        <w:t>и, за всеки договор, по който има докладвани разходи в съответното искане за плащане.</w:t>
      </w:r>
      <w:r>
        <w:t xml:space="preserve"> Таблицата следва да съдържа номер на договор, ключови експерти съгласно офертата, ключови експерти към момента на подаване на искането за плащане, дата на одобрение за </w:t>
      </w:r>
      <w:r w:rsidR="00732976">
        <w:t>замененените експерти (ако има такива).</w:t>
      </w:r>
    </w:p>
    <w:p w14:paraId="5A65D8CD" w14:textId="1CC0A8F5" w:rsidR="00DE3F06" w:rsidRPr="00492222" w:rsidRDefault="000A36AF" w:rsidP="006B0E0C">
      <w:pPr>
        <w:pStyle w:val="ListParagraph"/>
        <w:numPr>
          <w:ilvl w:val="0"/>
          <w:numId w:val="453"/>
        </w:numPr>
        <w:ind w:left="0" w:firstLine="993"/>
      </w:pPr>
      <w:r w:rsidRPr="000A36AF">
        <w:t xml:space="preserve">Документи, доказващи/онагледяващи изпълнението на индикаторите, на база на които УО да верифицира </w:t>
      </w:r>
      <w:r w:rsidR="00DE3F06">
        <w:t xml:space="preserve">отчетените стойности на </w:t>
      </w:r>
      <w:r w:rsidRPr="000A36AF">
        <w:t xml:space="preserve">индикаторите </w:t>
      </w:r>
      <w:r w:rsidR="00DE3F06">
        <w:t xml:space="preserve">за докладвания период </w:t>
      </w:r>
      <w:r w:rsidRPr="000A36AF">
        <w:t>в ИСУН</w:t>
      </w:r>
      <w:r w:rsidR="00DE3F06">
        <w:t xml:space="preserve"> – напр. </w:t>
      </w:r>
      <w:r w:rsidR="00B949C6">
        <w:t>п</w:t>
      </w:r>
      <w:r w:rsidR="00DE3F06" w:rsidRPr="00713C95">
        <w:rPr>
          <w:lang w:val="pl-PL"/>
        </w:rPr>
        <w:t>риемо</w:t>
      </w:r>
      <w:r w:rsidR="00B949C6">
        <w:t>-</w:t>
      </w:r>
      <w:r w:rsidR="00DE3F06" w:rsidRPr="00713C95">
        <w:rPr>
          <w:lang w:val="pl-PL"/>
        </w:rPr>
        <w:t>предавателни протоколи за доставки на оборудване</w:t>
      </w:r>
      <w:r w:rsidR="001931A0">
        <w:t xml:space="preserve">, за доставки на информационни (рекламни) материали или </w:t>
      </w:r>
      <w:r w:rsidR="0087445F">
        <w:t>за изготвени</w:t>
      </w:r>
      <w:r w:rsidR="001931A0">
        <w:t xml:space="preserve"> разработки</w:t>
      </w:r>
      <w:r w:rsidR="0087445F">
        <w:t xml:space="preserve"> на документи</w:t>
      </w:r>
      <w:r w:rsidR="00B949C6">
        <w:t>;</w:t>
      </w:r>
      <w:r w:rsidR="00DE3F06">
        <w:t xml:space="preserve"> </w:t>
      </w:r>
      <w:r w:rsidR="00B949C6">
        <w:t>с</w:t>
      </w:r>
      <w:r w:rsidR="00DE3F06" w:rsidRPr="000A36AF">
        <w:t>нимки за напредъка</w:t>
      </w:r>
      <w:r w:rsidR="00B949C6">
        <w:t>,</w:t>
      </w:r>
      <w:r w:rsidR="00DE3F06" w:rsidRPr="000A36AF">
        <w:t xml:space="preserve"> включително такива доказващи </w:t>
      </w:r>
      <w:r w:rsidR="00450C9F" w:rsidRPr="00450C9F">
        <w:t>видимост, прозрачност и комуникация</w:t>
      </w:r>
      <w:r w:rsidR="00B949C6" w:rsidRPr="00450C9F">
        <w:t>;</w:t>
      </w:r>
      <w:r w:rsidR="00B949C6">
        <w:t xml:space="preserve"> </w:t>
      </w:r>
      <w:r w:rsidR="001931A0">
        <w:t>присъствени списъци; документи, свързани с проведени обучения на служители; и</w:t>
      </w:r>
      <w:r w:rsidR="001931A0" w:rsidRPr="000A36AF">
        <w:t>здадени разрешителни от компетентните власти, в резултат на извършената услуга;</w:t>
      </w:r>
      <w:r w:rsidR="001931A0">
        <w:t xml:space="preserve"> </w:t>
      </w:r>
      <w:r w:rsidR="00B949C6">
        <w:t>строителни документи;</w:t>
      </w:r>
      <w:r w:rsidR="00DE3F06">
        <w:t xml:space="preserve"> разработки </w:t>
      </w:r>
      <w:r w:rsidR="00B949C6">
        <w:t xml:space="preserve">(анализи, доклади и др.) </w:t>
      </w:r>
      <w:r w:rsidR="00DE3F06">
        <w:t>съгласно изискванията за изпълне</w:t>
      </w:r>
      <w:r w:rsidR="00B949C6">
        <w:t>н</w:t>
      </w:r>
      <w:r w:rsidR="00DE3F06">
        <w:t>ие на съответния индикатор и др.</w:t>
      </w:r>
    </w:p>
    <w:p w14:paraId="103B0405" w14:textId="77777777" w:rsidR="00B949C6" w:rsidRPr="006B0E0C" w:rsidRDefault="00B949C6" w:rsidP="006B0E0C">
      <w:pPr>
        <w:numPr>
          <w:ilvl w:val="0"/>
          <w:numId w:val="453"/>
        </w:numPr>
        <w:ind w:left="0" w:firstLine="851"/>
        <w:contextualSpacing/>
      </w:pPr>
      <w:r w:rsidRPr="000A36AF">
        <w:t>Одитни доклади или извадки с констатации и препоръки (ако е приложимо)</w:t>
      </w:r>
      <w:r>
        <w:t>;</w:t>
      </w:r>
    </w:p>
    <w:p w14:paraId="72489E21" w14:textId="4B85BA6E" w:rsidR="000A36AF" w:rsidRDefault="000A36AF" w:rsidP="006B0E0C">
      <w:pPr>
        <w:numPr>
          <w:ilvl w:val="0"/>
          <w:numId w:val="453"/>
        </w:numPr>
        <w:ind w:left="0" w:firstLine="851"/>
        <w:contextualSpacing/>
        <w:rPr>
          <w:lang w:val="pl-PL"/>
        </w:rPr>
      </w:pPr>
      <w:r w:rsidRPr="000A36AF">
        <w:t>Документи, доказващи изпълнението на  инфраструктурните проекти,</w:t>
      </w:r>
      <w:r w:rsidR="00DE3F06">
        <w:t xml:space="preserve"> </w:t>
      </w:r>
      <w:r w:rsidRPr="000A36AF">
        <w:t>които са приложими за конкретния случай като:</w:t>
      </w:r>
      <w:r w:rsidR="00B949C6">
        <w:t xml:space="preserve"> д</w:t>
      </w:r>
      <w:r w:rsidRPr="00492222">
        <w:rPr>
          <w:lang w:val="pl-PL"/>
        </w:rPr>
        <w:t xml:space="preserve">окументи  по ЗУТ </w:t>
      </w:r>
      <w:r w:rsidR="00B949C6">
        <w:t xml:space="preserve">– </w:t>
      </w:r>
      <w:r w:rsidR="00DE3F06">
        <w:t xml:space="preserve">в т. ч. </w:t>
      </w:r>
      <w:r w:rsidRPr="00492222">
        <w:rPr>
          <w:lang w:val="pl-PL"/>
        </w:rPr>
        <w:t xml:space="preserve">Разрешение за строеж, Акт 2а, </w:t>
      </w:r>
      <w:r w:rsidRPr="00B949C6">
        <w:rPr>
          <w:lang w:val="pl-PL"/>
        </w:rPr>
        <w:t>Акт 1</w:t>
      </w:r>
      <w:r w:rsidR="00DE3F06">
        <w:t>0</w:t>
      </w:r>
      <w:r w:rsidRPr="00492222">
        <w:rPr>
          <w:lang w:val="pl-PL"/>
        </w:rPr>
        <w:t>,</w:t>
      </w:r>
      <w:r w:rsidR="00B949C6">
        <w:t xml:space="preserve"> Акт 11</w:t>
      </w:r>
      <w:r w:rsidR="00DE3F06">
        <w:t>, а когато</w:t>
      </w:r>
      <w:r w:rsidR="00B949C6">
        <w:t xml:space="preserve"> </w:t>
      </w:r>
      <w:r w:rsidR="00DE3F06" w:rsidRPr="00492222">
        <w:rPr>
          <w:lang w:val="en-US"/>
        </w:rPr>
        <w:t>в</w:t>
      </w:r>
      <w:r w:rsidR="00DE3F06" w:rsidRPr="00B949C6">
        <w:rPr>
          <w:lang w:val="pl-PL"/>
        </w:rPr>
        <w:t xml:space="preserve"> </w:t>
      </w:r>
      <w:r w:rsidR="00DE3F06" w:rsidRPr="00B949C6">
        <w:rPr>
          <w:lang w:val="en-US"/>
        </w:rPr>
        <w:t>отчетния</w:t>
      </w:r>
      <w:r w:rsidR="00DE3F06" w:rsidRPr="00B949C6">
        <w:rPr>
          <w:lang w:val="pl-PL"/>
        </w:rPr>
        <w:t xml:space="preserve"> </w:t>
      </w:r>
      <w:r w:rsidR="00DE3F06" w:rsidRPr="00B949C6">
        <w:rPr>
          <w:lang w:val="en-US"/>
        </w:rPr>
        <w:t>период</w:t>
      </w:r>
      <w:r w:rsidR="00DE3F06" w:rsidRPr="00B949C6">
        <w:rPr>
          <w:lang w:val="pl-PL"/>
        </w:rPr>
        <w:t xml:space="preserve"> </w:t>
      </w:r>
      <w:r w:rsidR="00DE3F06" w:rsidRPr="00B949C6">
        <w:rPr>
          <w:lang w:val="en-US"/>
        </w:rPr>
        <w:t>има</w:t>
      </w:r>
      <w:r w:rsidR="00DE3F06" w:rsidRPr="00B949C6">
        <w:rPr>
          <w:lang w:val="pl-PL"/>
        </w:rPr>
        <w:t xml:space="preserve"> завършил договор за СМР и приет строеж</w:t>
      </w:r>
      <w:r w:rsidR="00B949C6">
        <w:t xml:space="preserve"> или етап от него </w:t>
      </w:r>
      <w:r w:rsidR="00DE3F06">
        <w:t xml:space="preserve">– </w:t>
      </w:r>
      <w:r w:rsidRPr="00492222">
        <w:rPr>
          <w:lang w:val="pl-PL"/>
        </w:rPr>
        <w:t>Акт 15, Акт 16 и Разрешение за ползване</w:t>
      </w:r>
      <w:r w:rsidRPr="00B949C6">
        <w:rPr>
          <w:lang w:val="pl-PL"/>
        </w:rPr>
        <w:t xml:space="preserve">; </w:t>
      </w:r>
    </w:p>
    <w:p w14:paraId="66E73F03" w14:textId="519B999B" w:rsidR="00562B21" w:rsidRPr="000A36AF" w:rsidRDefault="00562B21" w:rsidP="006B0E0C">
      <w:r>
        <w:t xml:space="preserve">При </w:t>
      </w:r>
      <w:r w:rsidRPr="006B0E0C">
        <w:rPr>
          <w:b/>
        </w:rPr>
        <w:t>окончателно искане за плащане</w:t>
      </w:r>
      <w:r>
        <w:t>, в секция „Опис на документи“ се п</w:t>
      </w:r>
      <w:r w:rsidRPr="000A36AF">
        <w:t>рикачва попълнен файл с изискваната информация съгласно приложения формат (</w:t>
      </w:r>
      <w:hyperlink r:id="rId13" w:tooltip="Окончателен доклад по проект" w:history="1">
        <w:r w:rsidRPr="00492222">
          <w:rPr>
            <w:i/>
            <w:color w:val="0000FF"/>
            <w:u w:val="single"/>
            <w:lang w:eastAsia="bg-BG"/>
          </w:rPr>
          <w:t>Приложение № 7.04</w:t>
        </w:r>
      </w:hyperlink>
      <w:r w:rsidRPr="00562B21">
        <w:rPr>
          <w:i/>
          <w:color w:val="0000FF"/>
          <w:u w:val="single"/>
          <w:lang w:eastAsia="bg-BG"/>
        </w:rPr>
        <w:t xml:space="preserve"> </w:t>
      </w:r>
      <w:r w:rsidRPr="000A36AF">
        <w:t>- Окончателен доклад) в WORD  и *.pdf  формат.</w:t>
      </w:r>
    </w:p>
    <w:p w14:paraId="50694D00" w14:textId="77777777" w:rsidR="00B949C6" w:rsidRDefault="00B949C6" w:rsidP="006B0E0C">
      <w:pPr>
        <w:contextualSpacing/>
      </w:pPr>
      <w:r>
        <w:t xml:space="preserve">По преценка на УО, от бенефициентите може да бъде изискано да приложат </w:t>
      </w:r>
      <w:r w:rsidR="006D486D">
        <w:t xml:space="preserve">към техническия отчет </w:t>
      </w:r>
      <w:r>
        <w:t>и допълителни документи</w:t>
      </w:r>
      <w:r w:rsidR="006D486D">
        <w:t>, свързани с проекта.</w:t>
      </w:r>
    </w:p>
    <w:p w14:paraId="72BBDCF4" w14:textId="77777777" w:rsidR="00562B21" w:rsidRPr="006B0E0C" w:rsidRDefault="00562B21" w:rsidP="006B0E0C">
      <w:pPr>
        <w:ind w:firstLine="709"/>
        <w:contextualSpacing/>
      </w:pPr>
    </w:p>
    <w:p w14:paraId="59EA8F84" w14:textId="2451600F" w:rsidR="000A36AF" w:rsidRPr="000A36AF" w:rsidRDefault="006D486D" w:rsidP="000A36AF">
      <w:pPr>
        <w:tabs>
          <w:tab w:val="left" w:pos="709"/>
        </w:tabs>
        <w:spacing w:line="259" w:lineRule="auto"/>
        <w:ind w:firstLine="0"/>
        <w:rPr>
          <w:rFonts w:asciiTheme="minorHAnsi" w:eastAsiaTheme="minorHAnsi" w:hAnsiTheme="minorHAnsi" w:cstheme="minorBidi"/>
          <w:color w:val="000000"/>
          <w:szCs w:val="24"/>
          <w:lang w:eastAsia="en-US"/>
        </w:rPr>
      </w:pPr>
      <w:r>
        <w:rPr>
          <w:lang w:val="pl-PL"/>
        </w:rPr>
        <w:tab/>
      </w:r>
      <w:r>
        <w:t xml:space="preserve">В допълнение, когато </w:t>
      </w:r>
      <w:r w:rsidRPr="000A36AF">
        <w:rPr>
          <w:rFonts w:eastAsiaTheme="minorHAnsi"/>
          <w:lang w:eastAsia="en-US"/>
        </w:rPr>
        <w:t xml:space="preserve">Техническият отчет е в </w:t>
      </w:r>
      <w:r w:rsidRPr="000A36AF">
        <w:t xml:space="preserve">пакет отчетни документи </w:t>
      </w:r>
      <w:r w:rsidRPr="000A36AF">
        <w:rPr>
          <w:rFonts w:eastAsiaTheme="minorHAnsi"/>
          <w:lang w:eastAsia="en-US"/>
        </w:rPr>
        <w:t xml:space="preserve">за </w:t>
      </w:r>
      <w:r w:rsidRPr="000A36AF">
        <w:rPr>
          <w:rFonts w:eastAsiaTheme="minorHAnsi"/>
          <w:b/>
          <w:lang w:eastAsia="en-US"/>
        </w:rPr>
        <w:t>окончателно искане за плащане</w:t>
      </w:r>
      <w:r>
        <w:rPr>
          <w:rFonts w:eastAsiaTheme="minorHAnsi"/>
          <w:b/>
          <w:lang w:eastAsia="en-US"/>
        </w:rPr>
        <w:t xml:space="preserve"> по проекти за технич</w:t>
      </w:r>
      <w:r w:rsidR="008B0449">
        <w:rPr>
          <w:rFonts w:eastAsiaTheme="minorHAnsi"/>
          <w:b/>
          <w:lang w:eastAsia="en-US"/>
        </w:rPr>
        <w:t>е</w:t>
      </w:r>
      <w:r>
        <w:rPr>
          <w:rFonts w:eastAsiaTheme="minorHAnsi"/>
          <w:b/>
          <w:lang w:eastAsia="en-US"/>
        </w:rPr>
        <w:t>ска помощ</w:t>
      </w:r>
      <w:r w:rsidRPr="000A36AF">
        <w:rPr>
          <w:rFonts w:eastAsiaTheme="minorHAnsi"/>
          <w:b/>
          <w:lang w:eastAsia="en-US"/>
        </w:rPr>
        <w:t xml:space="preserve">, </w:t>
      </w:r>
      <w:r w:rsidR="008B0449" w:rsidRPr="006B0E0C">
        <w:rPr>
          <w:rFonts w:eastAsiaTheme="minorHAnsi"/>
          <w:lang w:eastAsia="en-US"/>
        </w:rPr>
        <w:t>освен гореизброените документи</w:t>
      </w:r>
      <w:r w:rsidR="008B0449">
        <w:rPr>
          <w:rFonts w:eastAsiaTheme="minorHAnsi"/>
          <w:b/>
          <w:lang w:eastAsia="en-US"/>
        </w:rPr>
        <w:t xml:space="preserve"> </w:t>
      </w:r>
      <w:r w:rsidRPr="000A36AF">
        <w:rPr>
          <w:rFonts w:eastAsiaTheme="minorHAnsi"/>
          <w:lang w:eastAsia="en-US"/>
        </w:rPr>
        <w:t>се прилагат следните документи</w:t>
      </w:r>
      <w:r w:rsidR="008B0449">
        <w:rPr>
          <w:rFonts w:eastAsiaTheme="minorHAnsi"/>
          <w:lang w:eastAsia="en-US"/>
        </w:rPr>
        <w:t xml:space="preserve"> </w:t>
      </w:r>
      <w:r w:rsidR="008B0449" w:rsidRPr="000A36AF">
        <w:t xml:space="preserve">като </w:t>
      </w:r>
      <w:r w:rsidR="008B0449">
        <w:t>отделни</w:t>
      </w:r>
      <w:r w:rsidR="008B0449" w:rsidRPr="000A36AF">
        <w:t xml:space="preserve"> файл</w:t>
      </w:r>
      <w:r w:rsidR="008B0449">
        <w:t>ове</w:t>
      </w:r>
      <w:r>
        <w:rPr>
          <w:rFonts w:eastAsiaTheme="minorHAnsi"/>
          <w:lang w:eastAsia="en-US"/>
        </w:rPr>
        <w:t>:</w:t>
      </w:r>
      <w:r w:rsidRPr="000A36AF" w:rsidDel="00DE3F06">
        <w:rPr>
          <w:lang w:val="pl-PL"/>
        </w:rPr>
        <w:t xml:space="preserve"> </w:t>
      </w:r>
    </w:p>
    <w:p w14:paraId="62AC10A5" w14:textId="322C9D53" w:rsidR="00836293" w:rsidRPr="006B0E0C" w:rsidRDefault="00836293" w:rsidP="00713C95">
      <w:pPr>
        <w:numPr>
          <w:ilvl w:val="0"/>
          <w:numId w:val="453"/>
        </w:numPr>
        <w:ind w:left="0" w:firstLine="851"/>
        <w:contextualSpacing/>
      </w:pPr>
      <w:r w:rsidRPr="006B0E0C">
        <w:t xml:space="preserve">Списък/таблица с всички индикатори по проекта и референции към тях, показващи местонахождението </w:t>
      </w:r>
      <w:r w:rsidR="00F617ED" w:rsidRPr="006B0E0C">
        <w:t xml:space="preserve">(номер на Пакет отчетни документи и на технически отчет) </w:t>
      </w:r>
      <w:r w:rsidRPr="006B0E0C">
        <w:t>в ИСУН на документите, с</w:t>
      </w:r>
      <w:r w:rsidR="001E7902" w:rsidRPr="006B0E0C">
        <w:t>ъгласно</w:t>
      </w:r>
      <w:r w:rsidRPr="006B0E0C">
        <w:t xml:space="preserve"> които е отчетно изменение в стойността на всеки индикатор.</w:t>
      </w:r>
    </w:p>
    <w:p w14:paraId="7F0704BE" w14:textId="24A09FBE" w:rsidR="00207019" w:rsidRPr="006B0E0C" w:rsidRDefault="006C40E5" w:rsidP="006B0E0C">
      <w:pPr>
        <w:pStyle w:val="ListParagraph"/>
        <w:numPr>
          <w:ilvl w:val="0"/>
          <w:numId w:val="453"/>
        </w:numPr>
        <w:ind w:left="0" w:firstLine="993"/>
      </w:pPr>
      <w:r w:rsidRPr="006B0E0C">
        <w:t>Списък/таблица с местонахождението в ИСУН на в</w:t>
      </w:r>
      <w:r w:rsidR="006D486D" w:rsidRPr="00442FDC">
        <w:t xml:space="preserve">сички </w:t>
      </w:r>
      <w:r w:rsidR="00207019" w:rsidRPr="006B0E0C">
        <w:t xml:space="preserve">крайни </w:t>
      </w:r>
      <w:r w:rsidRPr="006B0E0C">
        <w:t xml:space="preserve">разработки, </w:t>
      </w:r>
      <w:r w:rsidR="006D486D" w:rsidRPr="00442FDC">
        <w:t>приемо-предавателни протоколи</w:t>
      </w:r>
      <w:r w:rsidRPr="006B0E0C">
        <w:t xml:space="preserve"> и </w:t>
      </w:r>
      <w:r w:rsidRPr="00442FDC">
        <w:rPr>
          <w:szCs w:val="24"/>
        </w:rPr>
        <w:t xml:space="preserve">документи за одобрение, </w:t>
      </w:r>
      <w:r w:rsidR="006D486D" w:rsidRPr="00442FDC">
        <w:t xml:space="preserve">свързани с изпълнените дейности по проекта. </w:t>
      </w:r>
    </w:p>
    <w:p w14:paraId="2C19CCC9" w14:textId="77777777" w:rsidR="000A36AF" w:rsidRPr="000A36AF" w:rsidRDefault="000A36AF" w:rsidP="000A36AF"/>
    <w:p w14:paraId="74D1F862" w14:textId="2D72A7EA" w:rsidR="000A36AF" w:rsidRPr="000A36AF" w:rsidRDefault="000A36AF" w:rsidP="000A36AF">
      <w:r w:rsidRPr="000A36AF">
        <w:rPr>
          <w:snapToGrid w:val="0"/>
        </w:rPr>
        <w:lastRenderedPageBreak/>
        <w:t xml:space="preserve">Техническият отчет </w:t>
      </w:r>
      <w:r w:rsidRPr="000A36AF">
        <w:rPr>
          <w:rFonts w:eastAsiaTheme="minorHAnsi"/>
          <w:lang w:eastAsia="en-US"/>
        </w:rPr>
        <w:t xml:space="preserve">в </w:t>
      </w:r>
      <w:r w:rsidRPr="000A36AF">
        <w:t xml:space="preserve">пакет отчетни документи </w:t>
      </w:r>
      <w:r w:rsidRPr="000A36AF">
        <w:rPr>
          <w:rFonts w:eastAsiaTheme="minorHAnsi"/>
          <w:lang w:eastAsia="en-US"/>
        </w:rPr>
        <w:t xml:space="preserve">за </w:t>
      </w:r>
      <w:r w:rsidRPr="000A36AF">
        <w:rPr>
          <w:rFonts w:eastAsiaTheme="minorHAnsi"/>
          <w:b/>
          <w:lang w:eastAsia="en-US"/>
        </w:rPr>
        <w:t>окончателно искане за плащане</w:t>
      </w:r>
      <w:r w:rsidRPr="000A36AF">
        <w:rPr>
          <w:snapToGrid w:val="0"/>
        </w:rPr>
        <w:t xml:space="preserve"> и </w:t>
      </w:r>
      <w:r w:rsidRPr="000A36AF">
        <w:rPr>
          <w:b/>
          <w:snapToGrid w:val="0"/>
        </w:rPr>
        <w:t>Окончателният доклад</w:t>
      </w:r>
      <w:r w:rsidRPr="000A36AF">
        <w:rPr>
          <w:snapToGrid w:val="0"/>
        </w:rPr>
        <w:t xml:space="preserve">, приложен към него, се одобряват след извършване </w:t>
      </w:r>
      <w:r w:rsidR="00017667">
        <w:rPr>
          <w:snapToGrid w:val="0"/>
        </w:rPr>
        <w:t xml:space="preserve">на окончателна проверка на място </w:t>
      </w:r>
      <w:r w:rsidRPr="000A36AF">
        <w:rPr>
          <w:snapToGrid w:val="0"/>
        </w:rPr>
        <w:t xml:space="preserve">и одобрение на </w:t>
      </w:r>
      <w:r w:rsidR="00017667">
        <w:rPr>
          <w:snapToGrid w:val="0"/>
        </w:rPr>
        <w:t xml:space="preserve">доклада от </w:t>
      </w:r>
      <w:r w:rsidRPr="000A36AF">
        <w:rPr>
          <w:snapToGrid w:val="0"/>
        </w:rPr>
        <w:t>окончателна</w:t>
      </w:r>
      <w:r w:rsidR="00017667">
        <w:rPr>
          <w:snapToGrid w:val="0"/>
        </w:rPr>
        <w:t>та</w:t>
      </w:r>
      <w:r w:rsidRPr="000A36AF">
        <w:rPr>
          <w:snapToGrid w:val="0"/>
        </w:rPr>
        <w:t xml:space="preserve"> проверка на място по проекта.</w:t>
      </w:r>
    </w:p>
    <w:p w14:paraId="3632BEBD" w14:textId="15F8FD69" w:rsidR="000A36AF" w:rsidRPr="000A36AF" w:rsidRDefault="000A36AF" w:rsidP="000A36AF">
      <w:pPr>
        <w:rPr>
          <w:color w:val="000000"/>
        </w:rPr>
      </w:pPr>
      <w:r w:rsidRPr="000A36AF">
        <w:rPr>
          <w:color w:val="000000"/>
        </w:rPr>
        <w:t xml:space="preserve">Съгласно разпоредбите на чл. 13 от </w:t>
      </w:r>
      <w:r w:rsidRPr="000A36AF">
        <w:rPr>
          <w:rFonts w:eastAsiaTheme="minorHAnsi"/>
          <w:i/>
        </w:rPr>
        <w:t>НАРЕДБА за определяне на условията, реда и механизма за функциониране на Информационната система за управление и наблюдение на средствата от Европейските структурни и инвестиционни фондове (ИСУН) и за провеждане на производства пред управляващите органи посредством ИСУН</w:t>
      </w:r>
      <w:r w:rsidRPr="000A36AF">
        <w:rPr>
          <w:color w:val="000000"/>
        </w:rPr>
        <w:t xml:space="preserve">, Техническият отчет, който е част от пакет отчетни документи  се счита за получен от УО на </w:t>
      </w:r>
      <w:r w:rsidR="007D1FE1">
        <w:rPr>
          <w:color w:val="000000"/>
        </w:rPr>
        <w:t>ПТС</w:t>
      </w:r>
      <w:r w:rsidRPr="000A36AF">
        <w:rPr>
          <w:color w:val="000000"/>
        </w:rPr>
        <w:t xml:space="preserve">, с регистрирането (изпращането) му в ИСУН. </w:t>
      </w:r>
    </w:p>
    <w:p w14:paraId="53CC2B4E" w14:textId="77777777" w:rsidR="000A36AF" w:rsidRPr="000A36AF" w:rsidRDefault="000A36AF" w:rsidP="000A36AF">
      <w:pPr>
        <w:ind w:firstLine="708"/>
        <w:rPr>
          <w:color w:val="000000"/>
          <w:szCs w:val="24"/>
        </w:rPr>
      </w:pPr>
    </w:p>
    <w:p w14:paraId="5AA63696" w14:textId="77777777" w:rsidR="00E91C31" w:rsidRPr="00692674" w:rsidRDefault="00E91C31" w:rsidP="001F7211">
      <w:pPr>
        <w:pStyle w:val="ListParagraph"/>
        <w:numPr>
          <w:ilvl w:val="1"/>
          <w:numId w:val="523"/>
        </w:numPr>
        <w:tabs>
          <w:tab w:val="left" w:pos="1134"/>
        </w:tabs>
        <w:rPr>
          <w:b/>
        </w:rPr>
      </w:pPr>
      <w:bookmarkStart w:id="9" w:name="_Ref149292577"/>
      <w:r w:rsidRPr="00692674">
        <w:rPr>
          <w:b/>
        </w:rPr>
        <w:t>Одобрение от УО на Технически отчет в ИСУН</w:t>
      </w:r>
      <w:bookmarkEnd w:id="9"/>
      <w:r w:rsidRPr="00692674">
        <w:rPr>
          <w:b/>
        </w:rPr>
        <w:t xml:space="preserve"> </w:t>
      </w:r>
    </w:p>
    <w:p w14:paraId="3588FDDF" w14:textId="77777777" w:rsidR="00E91C31" w:rsidRDefault="00E91C31" w:rsidP="000A36AF"/>
    <w:p w14:paraId="638024A2" w14:textId="5960C219" w:rsidR="000A36AF" w:rsidRPr="000A36AF" w:rsidRDefault="000A36AF" w:rsidP="000A36AF">
      <w:r w:rsidRPr="000A36AF">
        <w:t>В случаите, когато експертът от отдел „Изпълнение и координация“ има забележки и препоръки</w:t>
      </w:r>
      <w:r w:rsidRPr="000A36AF">
        <w:rPr>
          <w:bCs/>
        </w:rPr>
        <w:t xml:space="preserve">, поради които Техническият отчет не може да бъде одобрен, се </w:t>
      </w:r>
      <w:r w:rsidRPr="000A36AF">
        <w:t xml:space="preserve">избира команда „Върнат“ от  раздел „Документи“ на  </w:t>
      </w:r>
      <w:r w:rsidRPr="000A36AF">
        <w:rPr>
          <w:bCs/>
        </w:rPr>
        <w:t>модул „Мониторинг на пакет отчетни документи“, под-раздел „Технически отчет“ от съответния пакет документи,</w:t>
      </w:r>
      <w:r w:rsidRPr="000A36AF">
        <w:t xml:space="preserve"> като се попълват причините за промяната на статуса в полето, което се показва в ИСУН.  </w:t>
      </w:r>
      <w:r w:rsidR="009B2D5D">
        <w:t>С цел оперативност, у</w:t>
      </w:r>
      <w:r w:rsidRPr="000A36AF">
        <w:t xml:space="preserve">ведомяването на Бенефициента </w:t>
      </w:r>
      <w:r w:rsidR="009B2D5D">
        <w:t>може да бъде</w:t>
      </w:r>
      <w:r w:rsidRPr="000A36AF">
        <w:t xml:space="preserve"> и по </w:t>
      </w:r>
      <w:r w:rsidRPr="000A36AF">
        <w:rPr>
          <w:bCs/>
        </w:rPr>
        <w:t xml:space="preserve">имейл,  тъй като различните Бенефициенти имат различна политика относно правата за достъп до системата ИСУН. </w:t>
      </w:r>
      <w:r w:rsidRPr="000A36AF">
        <w:t xml:space="preserve">Следвайки направените от УО коментари, Бенефициентът актуализира информацията и въвежда преработената версия на Техническия отчет в ИСУН до пет работни дни или в определени случаи, в </w:t>
      </w:r>
      <w:r w:rsidR="001A0039" w:rsidRPr="000A36AF">
        <w:t xml:space="preserve">указан от УО </w:t>
      </w:r>
      <w:r w:rsidRPr="000A36AF">
        <w:t xml:space="preserve">срок, считано от  </w:t>
      </w:r>
      <w:r w:rsidR="009B2D5D">
        <w:t>връщането на техническия отчет</w:t>
      </w:r>
      <w:r w:rsidR="008B240B">
        <w:t xml:space="preserve"> </w:t>
      </w:r>
      <w:r w:rsidR="009B2D5D">
        <w:t>в ИСУН</w:t>
      </w:r>
      <w:r w:rsidRPr="000A36AF">
        <w:t xml:space="preserve">. </w:t>
      </w:r>
    </w:p>
    <w:p w14:paraId="460A45C6" w14:textId="3A8E96E4" w:rsidR="000A36AF" w:rsidRPr="000A36AF" w:rsidRDefault="000A36AF" w:rsidP="000A36AF">
      <w:pPr>
        <w:rPr>
          <w:rFonts w:eastAsiaTheme="minorHAnsi"/>
          <w:lang w:eastAsia="en-US"/>
        </w:rPr>
      </w:pPr>
      <w:r w:rsidRPr="000A36AF">
        <w:rPr>
          <w:rFonts w:eastAsiaTheme="minorHAnsi"/>
          <w:lang w:eastAsia="en-US"/>
        </w:rPr>
        <w:t xml:space="preserve">При подаване на нова версия на Технически отчет към Пакет отчетни документи в ИСУН, </w:t>
      </w:r>
      <w:r w:rsidRPr="000A36AF">
        <w:rPr>
          <w:rFonts w:eastAsiaTheme="minorHAnsi"/>
          <w:bCs/>
          <w:lang w:eastAsia="en-US"/>
        </w:rPr>
        <w:t xml:space="preserve">новата версия на </w:t>
      </w:r>
      <w:r w:rsidRPr="000A36AF">
        <w:rPr>
          <w:rFonts w:eastAsiaTheme="minorHAnsi"/>
          <w:lang w:eastAsia="en-US"/>
        </w:rPr>
        <w:t xml:space="preserve">Технически отчет </w:t>
      </w:r>
      <w:r w:rsidRPr="000A36AF">
        <w:rPr>
          <w:rFonts w:eastAsiaTheme="minorHAnsi"/>
          <w:bCs/>
          <w:lang w:eastAsia="en-US"/>
        </w:rPr>
        <w:t>следва да съдържа</w:t>
      </w:r>
      <w:r w:rsidRPr="000A36AF">
        <w:rPr>
          <w:rFonts w:eastAsiaTheme="minorHAnsi"/>
          <w:lang w:eastAsia="en-US"/>
        </w:rPr>
        <w:t xml:space="preserve"> цялата необходима за верификацията коректна документация </w:t>
      </w:r>
      <w:r w:rsidRPr="00842ECC">
        <w:rPr>
          <w:rFonts w:eastAsiaTheme="minorHAnsi"/>
          <w:lang w:eastAsia="en-US"/>
        </w:rPr>
        <w:t>(</w:t>
      </w:r>
      <w:r w:rsidRPr="000A36AF">
        <w:rPr>
          <w:rFonts w:eastAsiaTheme="minorHAnsi"/>
          <w:lang w:eastAsia="en-US"/>
        </w:rPr>
        <w:t>данни и прикачени документи</w:t>
      </w:r>
      <w:r w:rsidRPr="00842ECC">
        <w:rPr>
          <w:rFonts w:eastAsiaTheme="minorHAnsi"/>
          <w:lang w:eastAsia="en-US"/>
        </w:rPr>
        <w:t>)</w:t>
      </w:r>
      <w:r w:rsidRPr="000A36AF">
        <w:rPr>
          <w:rFonts w:eastAsiaTheme="minorHAnsi"/>
          <w:lang w:eastAsia="en-US"/>
        </w:rPr>
        <w:t xml:space="preserve">. В случай, че се налага корекция  на част от документите в един файл </w:t>
      </w:r>
      <w:r w:rsidRPr="00842ECC">
        <w:rPr>
          <w:rFonts w:eastAsiaTheme="minorHAnsi"/>
          <w:lang w:eastAsia="en-US"/>
        </w:rPr>
        <w:t>(</w:t>
      </w:r>
      <w:r w:rsidRPr="000A36AF">
        <w:rPr>
          <w:rFonts w:eastAsiaTheme="minorHAnsi"/>
          <w:lang w:eastAsia="en-US"/>
        </w:rPr>
        <w:t>например добавяне, промяна на документ, нечетливо копие и др.</w:t>
      </w:r>
      <w:r w:rsidRPr="00842ECC">
        <w:rPr>
          <w:rFonts w:eastAsiaTheme="minorHAnsi"/>
          <w:lang w:eastAsia="en-US"/>
        </w:rPr>
        <w:t>)</w:t>
      </w:r>
      <w:r w:rsidRPr="000A36AF">
        <w:rPr>
          <w:rFonts w:eastAsiaTheme="minorHAnsi"/>
          <w:lang w:eastAsia="en-US"/>
        </w:rPr>
        <w:t xml:space="preserve"> на предишна версия, то в новата версия се въвежда изцяло нов коригиран сканиран файл.</w:t>
      </w:r>
    </w:p>
    <w:p w14:paraId="13239E7D" w14:textId="77777777" w:rsidR="000A36AF" w:rsidRPr="000A36AF" w:rsidRDefault="000A36AF" w:rsidP="000A36AF">
      <w:r w:rsidRPr="000A36AF">
        <w:t>Одобряването на Техническия отчет се извършва чрез следните действия:</w:t>
      </w:r>
    </w:p>
    <w:p w14:paraId="5883E7EB" w14:textId="0B3F7376" w:rsidR="000A36AF" w:rsidRPr="000A36AF" w:rsidRDefault="000A36AF" w:rsidP="006A6D08">
      <w:pPr>
        <w:numPr>
          <w:ilvl w:val="0"/>
          <w:numId w:val="453"/>
        </w:numPr>
        <w:ind w:left="0" w:firstLine="851"/>
        <w:contextualSpacing/>
      </w:pPr>
      <w:r w:rsidRPr="000A36AF">
        <w:t>Верифициране на индикаторите за изпълнение, като експертът от УО  нанася одобрените стойности на индикаторите срещу въведените от Бенефициента, съгласно функционалностите на ИСУН. В случай на необходимост, например при разминаване в стойностите на бенефициента и одобрените стойности от УО, се записват коментари от страна на УО при верификацията в предвидените полета на ИСУН и/или в становището относно техническия отчет, което се прикачва в раздел „Проверки“, както е описано по-долу.</w:t>
      </w:r>
    </w:p>
    <w:p w14:paraId="5764F949" w14:textId="77777777" w:rsidR="000A36AF" w:rsidRPr="000A36AF" w:rsidRDefault="000A36AF" w:rsidP="006A6D08">
      <w:pPr>
        <w:numPr>
          <w:ilvl w:val="0"/>
          <w:numId w:val="453"/>
        </w:numPr>
        <w:ind w:left="0" w:firstLine="851"/>
        <w:contextualSpacing/>
      </w:pPr>
      <w:r w:rsidRPr="000A36AF">
        <w:t xml:space="preserve">Прикачване на файл със становище относно одобрението, включително препоръки (ако е необходимо) в раздел „Проверки“ на модул „Мониторинг на пакет отчетни документи“, подраздел „Проверка на технически отчет“. </w:t>
      </w:r>
    </w:p>
    <w:p w14:paraId="57BC5A55" w14:textId="77777777" w:rsidR="000A36AF" w:rsidRPr="000A36AF" w:rsidRDefault="000A36AF" w:rsidP="000A36AF"/>
    <w:p w14:paraId="6FE24F89" w14:textId="70031D69" w:rsidR="000A36AF" w:rsidRPr="000A36AF" w:rsidRDefault="000A36AF" w:rsidP="000A36AF">
      <w:r w:rsidRPr="000A36AF">
        <w:t xml:space="preserve">Когато се извършва одобрение на </w:t>
      </w:r>
      <w:r w:rsidRPr="000A36AF">
        <w:rPr>
          <w:lang w:val="pl-PL"/>
        </w:rPr>
        <w:t>Техническия отчет</w:t>
      </w:r>
      <w:r w:rsidRPr="000A36AF">
        <w:t xml:space="preserve"> към Искане за </w:t>
      </w:r>
      <w:r w:rsidRPr="000A36AF">
        <w:rPr>
          <w:b/>
        </w:rPr>
        <w:t>окончателно плащане</w:t>
      </w:r>
      <w:r w:rsidRPr="000A36AF">
        <w:t xml:space="preserve">, след верификация на индикаторите, </w:t>
      </w:r>
      <w:r w:rsidRPr="000A36AF">
        <w:rPr>
          <w:lang w:val="pl-PL"/>
        </w:rPr>
        <w:t xml:space="preserve">в раздел „Проверки“ на  </w:t>
      </w:r>
      <w:r w:rsidRPr="000A36AF">
        <w:rPr>
          <w:bCs/>
          <w:lang w:val="pl-PL"/>
        </w:rPr>
        <w:t xml:space="preserve">модул „Мониторинг на пакет отчетни документи“, подраздел „Проверка на технически отчет“ се </w:t>
      </w:r>
      <w:r w:rsidRPr="000A36AF">
        <w:rPr>
          <w:bCs/>
        </w:rPr>
        <w:t>попълва електронният</w:t>
      </w:r>
      <w:r w:rsidRPr="000A36AF">
        <w:rPr>
          <w:bCs/>
          <w:lang w:val="pl-PL"/>
        </w:rPr>
        <w:t xml:space="preserve"> контролен лист </w:t>
      </w:r>
      <w:r w:rsidRPr="000A36AF">
        <w:rPr>
          <w:bCs/>
        </w:rPr>
        <w:t xml:space="preserve">за проверката на </w:t>
      </w:r>
      <w:r w:rsidRPr="000A36AF">
        <w:rPr>
          <w:b/>
          <w:bCs/>
        </w:rPr>
        <w:t xml:space="preserve">окончателния доклад, </w:t>
      </w:r>
      <w:r w:rsidRPr="000A36AF">
        <w:rPr>
          <w:bCs/>
          <w:lang w:val="pl-PL"/>
        </w:rPr>
        <w:t>съгласно</w:t>
      </w:r>
      <w:r w:rsidRPr="000A36AF">
        <w:rPr>
          <w:bCs/>
        </w:rPr>
        <w:t xml:space="preserve"> </w:t>
      </w:r>
      <w:hyperlink r:id="rId14" w:tooltip="Контролен лист – Окончателен доклад по проект" w:history="1">
        <w:r w:rsidRPr="000A36AF">
          <w:rPr>
            <w:i/>
            <w:color w:val="0000FF"/>
            <w:u w:val="single"/>
            <w:lang w:eastAsia="bg-BG"/>
          </w:rPr>
          <w:t>Приложение № 7.04.1</w:t>
        </w:r>
      </w:hyperlink>
      <w:r w:rsidRPr="000A36AF">
        <w:t>.</w:t>
      </w:r>
    </w:p>
    <w:p w14:paraId="581220BF" w14:textId="77777777" w:rsidR="000A36AF" w:rsidRPr="000A36AF" w:rsidRDefault="000A36AF" w:rsidP="000A36AF">
      <w:pPr>
        <w:ind w:firstLine="0"/>
        <w:rPr>
          <w:rFonts w:eastAsia="Calibri"/>
          <w:color w:val="000000"/>
          <w:szCs w:val="24"/>
        </w:rPr>
      </w:pPr>
      <w:r w:rsidRPr="000A36AF">
        <w:rPr>
          <w:rFonts w:eastAsia="Calibri"/>
          <w:szCs w:val="24"/>
          <w:lang w:val="pl-PL"/>
        </w:rPr>
        <w:tab/>
        <w:t>Одобр</w:t>
      </w:r>
      <w:r w:rsidRPr="000A36AF">
        <w:rPr>
          <w:rFonts w:eastAsia="Calibri"/>
          <w:szCs w:val="24"/>
        </w:rPr>
        <w:t>ението</w:t>
      </w:r>
      <w:r w:rsidRPr="000A36AF">
        <w:rPr>
          <w:rFonts w:eastAsia="Calibri"/>
          <w:szCs w:val="24"/>
          <w:lang w:val="pl-PL"/>
        </w:rPr>
        <w:t xml:space="preserve"> на Техническия отчет</w:t>
      </w:r>
      <w:r w:rsidRPr="000A36AF">
        <w:rPr>
          <w:rFonts w:eastAsia="Calibri"/>
          <w:szCs w:val="24"/>
        </w:rPr>
        <w:t xml:space="preserve"> за междинно / окончателно плащане трябва да бъде извършено преди подаването на становището от страна отдел „Изпълнение и координация“ към отдел „Финансово управление“.</w:t>
      </w:r>
    </w:p>
    <w:p w14:paraId="7FC6AD62" w14:textId="77777777" w:rsidR="000A36AF" w:rsidRPr="000A36AF" w:rsidRDefault="000A36AF" w:rsidP="006B0E0C">
      <w:pPr>
        <w:ind w:firstLine="708"/>
        <w:rPr>
          <w:b/>
          <w:color w:val="000000"/>
          <w:szCs w:val="24"/>
        </w:rPr>
      </w:pPr>
    </w:p>
    <w:p w14:paraId="03F6800B" w14:textId="77777777" w:rsidR="000A36AF" w:rsidRPr="00692674" w:rsidRDefault="000A36AF" w:rsidP="001F7211">
      <w:pPr>
        <w:pStyle w:val="ListParagraph"/>
        <w:numPr>
          <w:ilvl w:val="1"/>
          <w:numId w:val="523"/>
        </w:numPr>
        <w:tabs>
          <w:tab w:val="left" w:pos="1134"/>
        </w:tabs>
        <w:ind w:left="1570" w:hanging="357"/>
        <w:outlineLvl w:val="1"/>
        <w:rPr>
          <w:b/>
        </w:rPr>
      </w:pPr>
      <w:bookmarkStart w:id="10" w:name="_Toc479775762"/>
      <w:bookmarkStart w:id="11" w:name="_Ref149292502"/>
      <w:bookmarkStart w:id="12" w:name="_Toc149579207"/>
      <w:r w:rsidRPr="00692674">
        <w:rPr>
          <w:b/>
        </w:rPr>
        <w:t>Годишен доклад за напредъка по проект</w:t>
      </w:r>
      <w:bookmarkEnd w:id="10"/>
      <w:bookmarkEnd w:id="11"/>
      <w:bookmarkEnd w:id="12"/>
    </w:p>
    <w:p w14:paraId="229AC7CA" w14:textId="15CC8D04" w:rsidR="000A36AF" w:rsidRPr="000A36AF" w:rsidRDefault="000A36AF" w:rsidP="000A36AF">
      <w:r w:rsidRPr="000A36AF">
        <w:lastRenderedPageBreak/>
        <w:t xml:space="preserve">Бенефициентът изготвя и представя на УО чрез модул „Договори“ и подмодул „Кореспонденция“ в ИСУН  до 15 януари годишен доклад за напредъка по проекта, отчитайки дейностите за предходната година. Годишният доклад се изготвя ежегодно и се въвежда в ИСУН  във формата на </w:t>
      </w:r>
      <w:hyperlink r:id="rId15" w:tooltip="Годишен доклад за напредъка по проект" w:history="1">
        <w:r w:rsidRPr="000A36AF">
          <w:rPr>
            <w:i/>
            <w:color w:val="0000FF"/>
            <w:u w:val="single"/>
            <w:lang w:eastAsia="bg-BG"/>
          </w:rPr>
          <w:t>Приложение № 7.02</w:t>
        </w:r>
      </w:hyperlink>
      <w:r w:rsidRPr="000A36AF">
        <w:rPr>
          <w:i/>
          <w:color w:val="0000FF"/>
          <w:u w:val="single"/>
          <w:lang w:eastAsia="bg-BG"/>
        </w:rPr>
        <w:t>,</w:t>
      </w:r>
      <w:r w:rsidRPr="000A36AF">
        <w:t xml:space="preserve"> като сканиран файл и като файл в Word.</w:t>
      </w:r>
    </w:p>
    <w:p w14:paraId="26EF6727" w14:textId="390700CC" w:rsidR="000A36AF" w:rsidRPr="000A36AF" w:rsidRDefault="000A36AF" w:rsidP="000A36AF">
      <w:r w:rsidRPr="000A36AF">
        <w:t>Годишният доклад за напредъка  по проект се изготвя по приложения формат (</w:t>
      </w:r>
      <w:hyperlink r:id="rId16" w:tooltip="Годишен доклад за напредъка по проект" w:history="1">
        <w:r w:rsidRPr="000A36AF">
          <w:rPr>
            <w:i/>
            <w:color w:val="0000FF"/>
            <w:u w:val="single"/>
            <w:lang w:eastAsia="bg-BG"/>
          </w:rPr>
          <w:t>Приложение № 7.02</w:t>
        </w:r>
      </w:hyperlink>
      <w:r w:rsidRPr="000A36AF">
        <w:t>) и</w:t>
      </w:r>
      <w:r w:rsidRPr="000A36AF" w:rsidDel="000F6A0D">
        <w:t xml:space="preserve"> </w:t>
      </w:r>
      <w:r w:rsidRPr="000A36AF">
        <w:t xml:space="preserve">съдържа информация за действителния напредък по проекта за предходната календарна година, изпълнените дейности в отчетния период, планираните дейности, настъпили изменения по договорите и проекта, управлението на рисковете по проекта, срещнатите проблеми, предприетите корективни действия, финансовото изпълнение на проекта, изменение на индикаторите, информация за проведени проверки на място и информация за изпълнение на дадените предписания и препоръки, данни за изпълнението на предприети действия по одитни доклади и заключения, информация за административния капацитет информация във връзка с изпълнението на мерките за </w:t>
      </w:r>
      <w:r w:rsidR="00450C9F" w:rsidRPr="00450C9F">
        <w:t>видимост, прозрачност и комуникация</w:t>
      </w:r>
      <w:r w:rsidRPr="000A36AF">
        <w:t xml:space="preserve">, описание на изпълнението/спазването на хоризонталните принципи: </w:t>
      </w:r>
      <w:r w:rsidR="00EF7C0D">
        <w:t>з</w:t>
      </w:r>
      <w:r w:rsidR="00EF7C0D" w:rsidRPr="00C30F40">
        <w:t>ачитането на основните права и спазването на Хартата на основните права на Европейския съюз</w:t>
      </w:r>
      <w:r w:rsidR="00EF7C0D">
        <w:t>;</w:t>
      </w:r>
      <w:r w:rsidR="00EF7C0D" w:rsidRPr="00C30F40">
        <w:t xml:space="preserve"> равенството между мъжете и жените, интегрирането на принципа на равенство между половете и отчитането на социалните аспекти на пола</w:t>
      </w:r>
      <w:r w:rsidR="00EF7C0D">
        <w:t>;</w:t>
      </w:r>
      <w:r w:rsidR="00EF7C0D" w:rsidRPr="00C30F40">
        <w:t xml:space="preserve"> предотвратя</w:t>
      </w:r>
      <w:r w:rsidR="00EF7C0D">
        <w:t>ване на</w:t>
      </w:r>
      <w:r w:rsidR="00EF7C0D" w:rsidRPr="00C30F40">
        <w:t xml:space="preserve"> всякаква дискриминация, основана на пол, расов или етнически произход, религия или вероизповедание, увреждане, възраст или сексуална ориентация</w:t>
      </w:r>
      <w:r w:rsidR="00EF7C0D">
        <w:t>;</w:t>
      </w:r>
      <w:r w:rsidR="00EF7C0D" w:rsidRPr="00C30F40">
        <w:t xml:space="preserve"> достъпност за хората с увреждания</w:t>
      </w:r>
      <w:r w:rsidR="00EF7C0D">
        <w:t>;</w:t>
      </w:r>
      <w:r w:rsidR="00EF7C0D" w:rsidRPr="00C30F40">
        <w:t xml:space="preserve"> насърчаване на устойчивото развитие и </w:t>
      </w:r>
      <w:r w:rsidR="00EF7C0D">
        <w:t xml:space="preserve">спазване </w:t>
      </w:r>
      <w:r w:rsidR="00EF7C0D" w:rsidRPr="00C30F40">
        <w:t>принципът за ненанасяне на значителни вреди</w:t>
      </w:r>
      <w:r w:rsidR="00EF7C0D">
        <w:t>;</w:t>
      </w:r>
      <w:r w:rsidR="00EF7C0D" w:rsidRPr="00C30F40">
        <w:t xml:space="preserve"> пълно зачитане на достиженията на правото на Съюза в областта на околната среда</w:t>
      </w:r>
      <w:r w:rsidRPr="000A36AF">
        <w:t xml:space="preserve">, съгласно информацията в одобрения формуляр за кандидатстване. </w:t>
      </w:r>
    </w:p>
    <w:p w14:paraId="495503AE" w14:textId="77777777" w:rsidR="000A36AF" w:rsidRPr="000A36AF" w:rsidRDefault="000A36AF" w:rsidP="000A36AF">
      <w:r w:rsidRPr="000A36AF">
        <w:t xml:space="preserve">Периодът на отчитане на напредъка (физически, финансов и т.н) е едногодишен, като отчитането за първата година обхваща периода от датата на подписването на договора/решението за безвъзмездна помощ до края на текущата календарна година. </w:t>
      </w:r>
    </w:p>
    <w:p w14:paraId="5B4A3314" w14:textId="5CB665A7" w:rsidR="002F7B3E" w:rsidRPr="000A36AF" w:rsidRDefault="002F7B3E" w:rsidP="002F7B3E">
      <w:r w:rsidRPr="000A36AF">
        <w:t xml:space="preserve">Информацията в годишните доклади за напредъка по проектите е база за изготвяне на </w:t>
      </w:r>
      <w:r w:rsidRPr="00BD1859">
        <w:t>и подаване по електронен път на ЕК на кумулативни</w:t>
      </w:r>
      <w:r>
        <w:t>те</w:t>
      </w:r>
      <w:r w:rsidRPr="00BD1859">
        <w:t xml:space="preserve"> данни за </w:t>
      </w:r>
      <w:r>
        <w:t>ПТС към 31 декември в</w:t>
      </w:r>
      <w:r w:rsidRPr="000A36AF">
        <w:t xml:space="preserve"> частта</w:t>
      </w:r>
      <w:r w:rsidR="001A0039">
        <w:t>,</w:t>
      </w:r>
      <w:r>
        <w:t xml:space="preserve"> отн</w:t>
      </w:r>
      <w:r w:rsidR="001A0039">
        <w:t>асяща се за</w:t>
      </w:r>
      <w:r>
        <w:t xml:space="preserve"> индикаторите по програмата</w:t>
      </w:r>
      <w:r w:rsidRPr="000A36AF">
        <w:t>.</w:t>
      </w:r>
    </w:p>
    <w:p w14:paraId="5D7B131C" w14:textId="124AD140" w:rsidR="000A36AF" w:rsidRPr="000A36AF" w:rsidRDefault="000A36AF" w:rsidP="000A36AF"/>
    <w:p w14:paraId="5598FE66" w14:textId="77777777" w:rsidR="000A36AF" w:rsidRPr="000A36AF" w:rsidRDefault="000A36AF" w:rsidP="000A36AF">
      <w:pPr>
        <w:ind w:firstLine="708"/>
        <w:rPr>
          <w:color w:val="000000"/>
          <w:szCs w:val="24"/>
        </w:rPr>
      </w:pPr>
    </w:p>
    <w:p w14:paraId="6964781A" w14:textId="77777777" w:rsidR="000A36AF" w:rsidRPr="000A36AF" w:rsidRDefault="000A36AF" w:rsidP="000A36AF">
      <w:pPr>
        <w:ind w:firstLine="708"/>
        <w:rPr>
          <w:color w:val="000000"/>
          <w:szCs w:val="24"/>
        </w:rPr>
      </w:pPr>
    </w:p>
    <w:p w14:paraId="4E60709C" w14:textId="77777777" w:rsidR="000A36AF" w:rsidRPr="00692674" w:rsidRDefault="000A36AF" w:rsidP="001F7211">
      <w:pPr>
        <w:pStyle w:val="ListParagraph"/>
        <w:numPr>
          <w:ilvl w:val="1"/>
          <w:numId w:val="523"/>
        </w:numPr>
        <w:tabs>
          <w:tab w:val="left" w:pos="1134"/>
        </w:tabs>
        <w:ind w:left="1570" w:hanging="357"/>
        <w:outlineLvl w:val="1"/>
        <w:rPr>
          <w:b/>
        </w:rPr>
      </w:pPr>
      <w:bookmarkStart w:id="13" w:name="_Ref149292549"/>
      <w:bookmarkStart w:id="14" w:name="_Ref149292584"/>
      <w:bookmarkStart w:id="15" w:name="_Toc149579208"/>
      <w:r w:rsidRPr="00692674">
        <w:rPr>
          <w:b/>
        </w:rPr>
        <w:t>Окончателен доклад за напредъка  по проект</w:t>
      </w:r>
      <w:bookmarkEnd w:id="13"/>
      <w:bookmarkEnd w:id="14"/>
      <w:bookmarkEnd w:id="15"/>
    </w:p>
    <w:p w14:paraId="64CCF17A" w14:textId="77777777" w:rsidR="000A36AF" w:rsidRPr="000A36AF" w:rsidRDefault="000A36AF" w:rsidP="000A36AF">
      <w:pPr>
        <w:ind w:firstLine="708"/>
        <w:rPr>
          <w:color w:val="000000"/>
          <w:szCs w:val="24"/>
        </w:rPr>
      </w:pPr>
    </w:p>
    <w:p w14:paraId="2558C93D" w14:textId="5C66A5D0" w:rsidR="000A36AF" w:rsidRDefault="000A36AF" w:rsidP="000A36AF">
      <w:pPr>
        <w:ind w:firstLine="708"/>
        <w:rPr>
          <w:color w:val="000000"/>
          <w:szCs w:val="24"/>
        </w:rPr>
      </w:pPr>
      <w:r w:rsidRPr="000A36AF">
        <w:rPr>
          <w:color w:val="000000"/>
          <w:szCs w:val="24"/>
        </w:rPr>
        <w:tab/>
      </w:r>
      <w:r w:rsidRPr="000A36AF">
        <w:rPr>
          <w:b/>
          <w:color w:val="000000"/>
          <w:szCs w:val="24"/>
        </w:rPr>
        <w:t>Окончателният доклад за напредъка</w:t>
      </w:r>
      <w:r w:rsidRPr="000A36AF">
        <w:rPr>
          <w:color w:val="000000"/>
          <w:szCs w:val="24"/>
        </w:rPr>
        <w:t xml:space="preserve"> по проект се изготвя по приложения формат (</w:t>
      </w:r>
      <w:hyperlink r:id="rId17" w:history="1">
        <w:r w:rsidRPr="000A36AF">
          <w:rPr>
            <w:i/>
            <w:color w:val="0000FF"/>
            <w:u w:val="single"/>
            <w:lang w:eastAsia="bg-BG"/>
          </w:rPr>
          <w:t>Приложение</w:t>
        </w:r>
      </w:hyperlink>
      <w:r w:rsidRPr="000A36AF">
        <w:rPr>
          <w:i/>
          <w:color w:val="0000FF"/>
          <w:u w:val="single"/>
          <w:lang w:eastAsia="bg-BG"/>
        </w:rPr>
        <w:t xml:space="preserve"> № 7.04</w:t>
      </w:r>
      <w:r w:rsidRPr="000A36AF">
        <w:rPr>
          <w:color w:val="000000"/>
          <w:szCs w:val="24"/>
        </w:rPr>
        <w:t xml:space="preserve">) и се прилага като прикачен файл в полето „Опис на документите“ на Техническия отчет към пакета с окончателно искане за плащане. Окончателният доклад съдържа информация за изпълнението на проекта, изпълнените дейности съгласно договора за безвъзмездна помощ, постигнатите резултати, сключените договори, срещнатите технически, финансови и правни проблеми, предприетите корективни действия, финансовото изпълнение на проекта, изпълнението на индикаторите, информация за проведени проверки на място и информация за изпълнение на дадените предписания и препоръки, данни за изпълнението на предприети действия по одитни доклади и заключения, информация за административния капацитет, информация във връзка с изпълнението на мерките за </w:t>
      </w:r>
      <w:r w:rsidR="00450C9F" w:rsidRPr="00450C9F">
        <w:rPr>
          <w:color w:val="000000"/>
          <w:szCs w:val="24"/>
        </w:rPr>
        <w:t>видимост, прозрачност и комуникация</w:t>
      </w:r>
      <w:r w:rsidRPr="000A36AF">
        <w:rPr>
          <w:color w:val="000000"/>
          <w:szCs w:val="24"/>
        </w:rPr>
        <w:t>, описание на изпълнението/спазването на хоризонталните принципи</w:t>
      </w:r>
      <w:r w:rsidR="00C763F6">
        <w:rPr>
          <w:color w:val="000000"/>
          <w:szCs w:val="24"/>
        </w:rPr>
        <w:t xml:space="preserve">: </w:t>
      </w:r>
      <w:r w:rsidR="00692907">
        <w:t>з</w:t>
      </w:r>
      <w:r w:rsidR="00692907" w:rsidRPr="00C30F40">
        <w:t>ачитането на основните права и спазването на Хартата на основните права на Европейския съюз</w:t>
      </w:r>
      <w:r w:rsidR="00692907">
        <w:t>;</w:t>
      </w:r>
      <w:r w:rsidR="00692907" w:rsidRPr="00C30F40">
        <w:t xml:space="preserve"> равенството между мъжете и жените, интегрирането на принципа на равенство между половете и отчитането на социалните аспекти на пола</w:t>
      </w:r>
      <w:r w:rsidR="00692907">
        <w:t>;</w:t>
      </w:r>
      <w:r w:rsidR="00692907" w:rsidRPr="00C30F40">
        <w:t xml:space="preserve"> предотвратя</w:t>
      </w:r>
      <w:r w:rsidR="00692907">
        <w:t>ване на</w:t>
      </w:r>
      <w:r w:rsidR="00692907" w:rsidRPr="00C30F40">
        <w:t xml:space="preserve"> всякаква дискриминация, основана на пол, расов или етнически произход, религия или вероизповедание, увреждане, възраст или сексуална ориентация</w:t>
      </w:r>
      <w:r w:rsidR="00692907">
        <w:t>;</w:t>
      </w:r>
      <w:r w:rsidR="00692907" w:rsidRPr="00C30F40">
        <w:t xml:space="preserve"> достъпност за хората с </w:t>
      </w:r>
      <w:r w:rsidR="00692907" w:rsidRPr="00C30F40">
        <w:lastRenderedPageBreak/>
        <w:t>увреждания</w:t>
      </w:r>
      <w:r w:rsidR="00692907">
        <w:t>;</w:t>
      </w:r>
      <w:r w:rsidR="00692907" w:rsidRPr="00C30F40">
        <w:t xml:space="preserve"> насърчаване на устойчивото развитие и </w:t>
      </w:r>
      <w:r w:rsidR="00692907">
        <w:t xml:space="preserve">спазване </w:t>
      </w:r>
      <w:r w:rsidR="00692907" w:rsidRPr="00C30F40">
        <w:t>принципът за ненанасяне на значителни вреди</w:t>
      </w:r>
      <w:r w:rsidR="00692907">
        <w:t>;</w:t>
      </w:r>
      <w:r w:rsidR="00692907" w:rsidRPr="00C30F40">
        <w:t xml:space="preserve"> пълно зачитане на достиженията на правото на Съюза в областта на околната среда</w:t>
      </w:r>
      <w:r w:rsidRPr="000A36AF">
        <w:rPr>
          <w:color w:val="000000"/>
          <w:szCs w:val="24"/>
        </w:rPr>
        <w:t>, съгласно образеца на приложението.</w:t>
      </w:r>
    </w:p>
    <w:p w14:paraId="5A2CDC8F" w14:textId="7A8C2F05" w:rsidR="000A36AF" w:rsidRDefault="000A36AF" w:rsidP="000A36AF">
      <w:pPr>
        <w:ind w:firstLine="708"/>
        <w:rPr>
          <w:i/>
          <w:color w:val="0000FF"/>
          <w:u w:val="single"/>
          <w:lang w:eastAsia="bg-BG"/>
        </w:rPr>
      </w:pPr>
      <w:r w:rsidRPr="000A36AF">
        <w:rPr>
          <w:color w:val="000000"/>
          <w:szCs w:val="24"/>
        </w:rPr>
        <w:t>Окончателният доклад се одобрява от ръководителя на УО, след одобряването на доклада от окончателната проверка на място.</w:t>
      </w:r>
      <w:r w:rsidR="003666CB" w:rsidRPr="003666CB">
        <w:t xml:space="preserve"> </w:t>
      </w:r>
      <w:r w:rsidR="003666CB">
        <w:t xml:space="preserve">За одобрението на окончателния доклад </w:t>
      </w:r>
      <w:r w:rsidR="003666CB" w:rsidRPr="003666CB">
        <w:rPr>
          <w:color w:val="000000"/>
          <w:szCs w:val="24"/>
        </w:rPr>
        <w:t xml:space="preserve">се попълва електронният контролен лист за проверката на окончателния доклад, съгласно </w:t>
      </w:r>
      <w:hyperlink r:id="rId18" w:tooltip="Контролен лист – Окончателен доклад по проект" w:history="1">
        <w:r w:rsidR="00F06A97" w:rsidRPr="000A36AF">
          <w:rPr>
            <w:i/>
            <w:color w:val="0000FF"/>
            <w:u w:val="single"/>
            <w:lang w:eastAsia="bg-BG"/>
          </w:rPr>
          <w:t>Приложение № 7.04.1</w:t>
        </w:r>
      </w:hyperlink>
      <w:r w:rsidR="00F06A97">
        <w:rPr>
          <w:i/>
          <w:color w:val="0000FF"/>
          <w:u w:val="single"/>
          <w:lang w:eastAsia="bg-BG"/>
        </w:rPr>
        <w:t>.</w:t>
      </w:r>
      <w:r w:rsidR="00AD2293">
        <w:rPr>
          <w:i/>
          <w:color w:val="0000FF"/>
          <w:u w:val="single"/>
          <w:lang w:eastAsia="bg-BG"/>
        </w:rPr>
        <w:t xml:space="preserve"> </w:t>
      </w:r>
    </w:p>
    <w:p w14:paraId="2BE0C677" w14:textId="3FC66A5B" w:rsidR="00AD2293" w:rsidRPr="006B0E0C" w:rsidRDefault="00AD2293" w:rsidP="006B0E0C">
      <w:pPr>
        <w:pStyle w:val="ListParagraph"/>
        <w:numPr>
          <w:ilvl w:val="0"/>
          <w:numId w:val="453"/>
        </w:numPr>
        <w:ind w:left="0" w:firstLine="993"/>
      </w:pPr>
      <w:r w:rsidRPr="00442FDC">
        <w:t xml:space="preserve">За всички проекти за техническа помощ не се правят проверки на място (освен при наличие на съмнения или сигнали за нередности) и не се изготвя доклад от окончателна проверка на място. С подаването на Окончателния доклад, в системата ИСУН се представят </w:t>
      </w:r>
      <w:r w:rsidR="003C7017" w:rsidRPr="006B0E0C">
        <w:t xml:space="preserve">списък/таблица с местонахождението в ИСУН на всички крайни разработки, приемо-предавателни протоколи и </w:t>
      </w:r>
      <w:r w:rsidR="003C7017" w:rsidRPr="00442FDC">
        <w:rPr>
          <w:szCs w:val="24"/>
        </w:rPr>
        <w:t xml:space="preserve">документи за одобрение, </w:t>
      </w:r>
      <w:r w:rsidR="003C7017" w:rsidRPr="006B0E0C">
        <w:t xml:space="preserve">свързани с изпълнените дейности по проекта </w:t>
      </w:r>
      <w:r w:rsidRPr="00442FDC">
        <w:t xml:space="preserve">и </w:t>
      </w:r>
      <w:r w:rsidRPr="006B0E0C">
        <w:t xml:space="preserve">списък/таблица с всички индикатори по проекта и референции към тях, както е посочено в т. </w:t>
      </w:r>
      <w:r w:rsidR="002536CD">
        <w:fldChar w:fldCharType="begin"/>
      </w:r>
      <w:r w:rsidR="002536CD">
        <w:instrText xml:space="preserve"> REF _Ref149040272 \w \h </w:instrText>
      </w:r>
      <w:r w:rsidR="002536CD">
        <w:fldChar w:fldCharType="separate"/>
      </w:r>
      <w:r w:rsidR="002536CD">
        <w:t>1.2</w:t>
      </w:r>
      <w:r w:rsidR="002536CD">
        <w:fldChar w:fldCharType="end"/>
      </w:r>
      <w:r w:rsidRPr="006B0E0C">
        <w:t xml:space="preserve"> </w:t>
      </w:r>
      <w:r w:rsidRPr="00442FDC">
        <w:t>„</w:t>
      </w:r>
      <w:r w:rsidR="002B359D">
        <w:rPr>
          <w:snapToGrid w:val="0"/>
          <w:szCs w:val="24"/>
        </w:rPr>
        <w:fldChar w:fldCharType="begin"/>
      </w:r>
      <w:r w:rsidR="002B359D">
        <w:rPr>
          <w:snapToGrid w:val="0"/>
          <w:szCs w:val="24"/>
        </w:rPr>
        <w:instrText xml:space="preserve"> REF _Ref149040272 \h </w:instrText>
      </w:r>
      <w:r w:rsidR="002B359D">
        <w:rPr>
          <w:snapToGrid w:val="0"/>
          <w:szCs w:val="24"/>
        </w:rPr>
      </w:r>
      <w:r w:rsidR="002B359D">
        <w:rPr>
          <w:snapToGrid w:val="0"/>
          <w:szCs w:val="24"/>
        </w:rPr>
        <w:fldChar w:fldCharType="separate"/>
      </w:r>
      <w:r w:rsidR="002B359D" w:rsidRPr="00842ECC">
        <w:rPr>
          <w:b/>
          <w:snapToGrid w:val="0"/>
          <w:szCs w:val="24"/>
        </w:rPr>
        <w:t xml:space="preserve">Изготвяне на Технически отчет в ИСУН от Бенефициенти по </w:t>
      </w:r>
      <w:r w:rsidR="002B359D">
        <w:rPr>
          <w:b/>
          <w:snapToGrid w:val="0"/>
          <w:szCs w:val="24"/>
        </w:rPr>
        <w:t>ПТС</w:t>
      </w:r>
      <w:r w:rsidR="002B359D">
        <w:rPr>
          <w:snapToGrid w:val="0"/>
          <w:szCs w:val="24"/>
        </w:rPr>
        <w:fldChar w:fldCharType="end"/>
      </w:r>
      <w:r w:rsidRPr="00442FDC">
        <w:rPr>
          <w:snapToGrid w:val="0"/>
          <w:szCs w:val="24"/>
        </w:rPr>
        <w:t xml:space="preserve">“. </w:t>
      </w:r>
      <w:r w:rsidRPr="00442FDC">
        <w:t xml:space="preserve">Във връзка с одобрението на окончателния доклад и прегледа на наличните документи в ИСУН </w:t>
      </w:r>
      <w:r w:rsidRPr="00442FDC">
        <w:rPr>
          <w:color w:val="000000"/>
          <w:szCs w:val="24"/>
        </w:rPr>
        <w:t xml:space="preserve">се попълва електронният контролен лист за проверката на окончателния доклад, съгласно </w:t>
      </w:r>
      <w:hyperlink r:id="rId19" w:tooltip="Контролен лист – Окончателен доклад по проект" w:history="1">
        <w:r w:rsidR="00F06A97" w:rsidRPr="000A36AF">
          <w:rPr>
            <w:i/>
            <w:color w:val="0000FF"/>
            <w:u w:val="single"/>
            <w:lang w:eastAsia="bg-BG"/>
          </w:rPr>
          <w:t>Приложение № 7.04.1</w:t>
        </w:r>
      </w:hyperlink>
      <w:r w:rsidR="00F06A97">
        <w:rPr>
          <w:i/>
          <w:color w:val="0000FF"/>
          <w:u w:val="single"/>
          <w:lang w:eastAsia="bg-BG"/>
        </w:rPr>
        <w:t>.</w:t>
      </w:r>
      <w:r w:rsidRPr="00442FDC">
        <w:rPr>
          <w:i/>
          <w:color w:val="0000FF"/>
          <w:u w:val="single"/>
          <w:lang w:eastAsia="bg-BG"/>
        </w:rPr>
        <w:t xml:space="preserve"> </w:t>
      </w:r>
    </w:p>
    <w:p w14:paraId="66995FC7" w14:textId="77777777" w:rsidR="00AD2293" w:rsidRDefault="00AD2293" w:rsidP="000A36AF">
      <w:pPr>
        <w:ind w:firstLine="708"/>
        <w:rPr>
          <w:color w:val="0000FF"/>
          <w:lang w:eastAsia="bg-BG"/>
        </w:rPr>
      </w:pPr>
    </w:p>
    <w:p w14:paraId="2048B5F7" w14:textId="77777777" w:rsidR="000A36AF" w:rsidRPr="000A36AF" w:rsidRDefault="000A36AF" w:rsidP="000A36AF">
      <w:pPr>
        <w:ind w:firstLine="708"/>
        <w:rPr>
          <w:color w:val="000000"/>
          <w:szCs w:val="24"/>
        </w:rPr>
      </w:pPr>
    </w:p>
    <w:p w14:paraId="20799295" w14:textId="77777777" w:rsidR="000A36AF" w:rsidRPr="00692674" w:rsidRDefault="000A36AF" w:rsidP="001F7211">
      <w:pPr>
        <w:pStyle w:val="ListParagraph"/>
        <w:numPr>
          <w:ilvl w:val="1"/>
          <w:numId w:val="523"/>
        </w:numPr>
        <w:tabs>
          <w:tab w:val="left" w:pos="1134"/>
        </w:tabs>
        <w:ind w:left="1570" w:hanging="357"/>
        <w:outlineLvl w:val="1"/>
        <w:rPr>
          <w:b/>
        </w:rPr>
      </w:pPr>
      <w:bookmarkStart w:id="16" w:name="_Toc412032342"/>
      <w:bookmarkStart w:id="17" w:name="_Toc479775763"/>
      <w:bookmarkStart w:id="18" w:name="_Ref149047654"/>
      <w:bookmarkStart w:id="19" w:name="_Ref149047668"/>
      <w:bookmarkStart w:id="20" w:name="_Ref149053512"/>
      <w:bookmarkStart w:id="21" w:name="_Ref149053528"/>
      <w:bookmarkStart w:id="22" w:name="_Ref149292530"/>
      <w:bookmarkStart w:id="23" w:name="_Toc149579209"/>
      <w:r w:rsidRPr="00692674">
        <w:rPr>
          <w:b/>
        </w:rPr>
        <w:t>Годишен доклад за дълготрайност</w:t>
      </w:r>
      <w:bookmarkEnd w:id="16"/>
      <w:r w:rsidRPr="00692674">
        <w:rPr>
          <w:b/>
        </w:rPr>
        <w:t xml:space="preserve"> на операция</w:t>
      </w:r>
      <w:bookmarkEnd w:id="17"/>
      <w:bookmarkEnd w:id="18"/>
      <w:bookmarkEnd w:id="19"/>
      <w:bookmarkEnd w:id="20"/>
      <w:bookmarkEnd w:id="21"/>
      <w:bookmarkEnd w:id="22"/>
      <w:bookmarkEnd w:id="23"/>
    </w:p>
    <w:p w14:paraId="72F92D66" w14:textId="500E6A8C" w:rsidR="000A36AF" w:rsidRPr="000A36AF" w:rsidRDefault="000A36AF" w:rsidP="000A36AF">
      <w:r w:rsidRPr="000A36AF">
        <w:t xml:space="preserve">За инфраструктурните проекти, които са завършени и са в експлоатация, и по които УО е извършил верификация на окончателно искане за плащане, Бенефициентът изготвя и представя на УО до 15 </w:t>
      </w:r>
      <w:r w:rsidR="00DC3891">
        <w:t>януари</w:t>
      </w:r>
      <w:r w:rsidR="00DC3891" w:rsidRPr="000A36AF">
        <w:t xml:space="preserve"> </w:t>
      </w:r>
      <w:r w:rsidRPr="000A36AF">
        <w:t xml:space="preserve">на </w:t>
      </w:r>
      <w:r w:rsidR="00DC3891">
        <w:t>следва</w:t>
      </w:r>
      <w:r w:rsidRPr="000A36AF">
        <w:t xml:space="preserve">щата година т.н. „Годишен доклад за дълготрайност на операция”. С него Бенефициентът докладва за състоянието на инвестицията по проекта. Докладът обхваща едногодишен период на отчитане от 1 </w:t>
      </w:r>
      <w:r w:rsidR="00DC3891">
        <w:t>януар</w:t>
      </w:r>
      <w:r w:rsidR="00DC3891" w:rsidRPr="000A36AF">
        <w:t xml:space="preserve">и </w:t>
      </w:r>
      <w:r w:rsidRPr="000A36AF">
        <w:t>до 3</w:t>
      </w:r>
      <w:r w:rsidR="00E0799E">
        <w:t>1</w:t>
      </w:r>
      <w:r w:rsidRPr="000A36AF">
        <w:t xml:space="preserve"> </w:t>
      </w:r>
      <w:r w:rsidR="00E0799E">
        <w:t>декември</w:t>
      </w:r>
      <w:r w:rsidR="00E0799E" w:rsidRPr="000A36AF">
        <w:t xml:space="preserve"> </w:t>
      </w:r>
      <w:r w:rsidRPr="000A36AF">
        <w:t xml:space="preserve">на </w:t>
      </w:r>
      <w:r w:rsidR="00E0799E">
        <w:t>предишна</w:t>
      </w:r>
      <w:r w:rsidRPr="000A36AF">
        <w:t>та година. Първият отчет по проект, който е в експлоатация</w:t>
      </w:r>
      <w:r w:rsidR="004775E2">
        <w:t xml:space="preserve">, </w:t>
      </w:r>
      <w:r w:rsidRPr="000A36AF">
        <w:t xml:space="preserve">се представя </w:t>
      </w:r>
      <w:r w:rsidR="00E0799E">
        <w:t>до</w:t>
      </w:r>
      <w:r w:rsidR="00E0799E" w:rsidRPr="000A36AF">
        <w:t xml:space="preserve"> </w:t>
      </w:r>
      <w:r w:rsidRPr="000A36AF">
        <w:t xml:space="preserve">15 </w:t>
      </w:r>
      <w:r w:rsidR="00E0799E">
        <w:t>януа</w:t>
      </w:r>
      <w:r w:rsidR="00E0799E" w:rsidRPr="000A36AF">
        <w:t xml:space="preserve">ри </w:t>
      </w:r>
      <w:r w:rsidRPr="000A36AF">
        <w:t xml:space="preserve">в годината, </w:t>
      </w:r>
      <w:r w:rsidR="00E0799E">
        <w:t>след изтичане на една пълна календарна година</w:t>
      </w:r>
      <w:r w:rsidR="005B0560">
        <w:t>,</w:t>
      </w:r>
      <w:r w:rsidR="00E0799E">
        <w:t xml:space="preserve"> </w:t>
      </w:r>
      <w:r w:rsidR="005B0560">
        <w:t>следваща годината на</w:t>
      </w:r>
      <w:r w:rsidR="00E0799E">
        <w:t xml:space="preserve"> извършването на окончателното плащане към бенефициента</w:t>
      </w:r>
      <w:r w:rsidRPr="000A36AF">
        <w:t xml:space="preserve"> и обхваща период по-дълъг от една година.</w:t>
      </w:r>
    </w:p>
    <w:p w14:paraId="5C4FA900" w14:textId="49CA8A17" w:rsidR="000A36AF" w:rsidRPr="000A36AF" w:rsidRDefault="000A36AF" w:rsidP="000A36AF">
      <w:r w:rsidRPr="000A36AF">
        <w:t xml:space="preserve">Годишният доклад за дълготрайност на операцията се представя чрез пакета отчетни документи „Технически отчет“  на ИСУН. В структурирания документ „Технически отчет“ се попълват полетата, които са приложими. Задължително се попълват полетата „Общи данни“, където се записва периодът на отчета и „Индикатори“, където се отчитат </w:t>
      </w:r>
      <w:r w:rsidRPr="000A36AF">
        <w:rPr>
          <w:b/>
        </w:rPr>
        <w:t>индикаторите за резултат</w:t>
      </w:r>
      <w:r w:rsidRPr="000A36AF">
        <w:t xml:space="preserve">, ако е приложимо. Стойностите на </w:t>
      </w:r>
      <w:r w:rsidRPr="000A36AF">
        <w:rPr>
          <w:b/>
        </w:rPr>
        <w:t>индикаторите за изпълнение</w:t>
      </w:r>
      <w:r w:rsidRPr="000A36AF">
        <w:t xml:space="preserve">, верифицирани </w:t>
      </w:r>
      <w:r w:rsidR="00174972">
        <w:t>с</w:t>
      </w:r>
      <w:r w:rsidR="00174972" w:rsidRPr="000A36AF">
        <w:t xml:space="preserve"> </w:t>
      </w:r>
      <w:r w:rsidRPr="000A36AF">
        <w:t>окончателното плащане на проекта, трябва да останат непроменени. В Годишния доклад за дълготрайност на операцията се отчитат от бенефициента и верифицират от УО само индикаторите за резултат, ако са налични такива в съответния проект. Годишният доклад за дълготрайност на операция се изготвя съгласно приложения формат (</w:t>
      </w:r>
      <w:hyperlink r:id="rId20" w:tooltip="Годишен доклад за устойчивост (за приключил проект)" w:history="1">
        <w:r w:rsidRPr="000A36AF">
          <w:rPr>
            <w:i/>
            <w:color w:val="0000FF"/>
            <w:u w:val="single"/>
            <w:lang w:eastAsia="bg-BG"/>
          </w:rPr>
          <w:t>Приложение № 7.03</w:t>
        </w:r>
      </w:hyperlink>
      <w:r w:rsidRPr="000A36AF">
        <w:t xml:space="preserve">) и се прикачва като файл в полето „Опис на документите“ като сканиран файл и като файл в Word. </w:t>
      </w:r>
    </w:p>
    <w:p w14:paraId="77134415" w14:textId="47CBD5DF" w:rsidR="000A36AF" w:rsidRPr="000A36AF" w:rsidRDefault="000A36AF" w:rsidP="000A36AF">
      <w:pPr>
        <w:rPr>
          <w:b/>
          <w:i/>
        </w:rPr>
      </w:pPr>
      <w:r w:rsidRPr="000A36AF">
        <w:t>Годишният доклад за дълготрайност на операция (</w:t>
      </w:r>
      <w:hyperlink r:id="rId21" w:tooltip="Годишен доклад за устойчивост (за приключил проект)" w:history="1">
        <w:r w:rsidRPr="000A36AF">
          <w:rPr>
            <w:i/>
            <w:color w:val="0000FF"/>
            <w:u w:val="single"/>
            <w:lang w:eastAsia="bg-BG"/>
          </w:rPr>
          <w:t>Приложение № 7.03</w:t>
        </w:r>
      </w:hyperlink>
      <w:r w:rsidRPr="000A36AF">
        <w:t xml:space="preserve">) съдържа информация за обхвата на проекта и постигнатите резултати от проекта, предприети мерки и действия за поддържане на постигнатите резултати (в т.ч. вложени средства за поддръжка при инфраструктурни проекти), информация за измененията на постигнатите резултати, ако има такива, и потвърждение, че резултатите са без съществени изменения или остават непроменени, за собствеността на активите, придобити по проекта, информация за промяна на собствеността, ако е настъпила такава, или потвърждение, че собствеността на активите не е изменена, информация за  постигнатите специфични индикатори по програмата за резултат чрез изпълнения проект, справка за трафика (за инфраструктурни проекти), извършените от бенефициента проверки на място през отчетния период с цел констатиране на отклонения/изменения във физическото, финансовото и административното състояние на инвестицията.   </w:t>
      </w:r>
    </w:p>
    <w:p w14:paraId="3927C6BA" w14:textId="12547901" w:rsidR="000A36AF" w:rsidRPr="000A36AF" w:rsidRDefault="000A36AF" w:rsidP="000A36AF">
      <w:r w:rsidRPr="000A36AF">
        <w:lastRenderedPageBreak/>
        <w:t>Годишният доклад за дълготрайност на операция се придружава с Декларация от ръководителя на Бенефициента (свободен текст, който да потвърждава, че не са налице обстоятелствата по</w:t>
      </w:r>
      <w:r w:rsidR="00207019">
        <w:t xml:space="preserve"> чл.</w:t>
      </w:r>
      <w:r w:rsidRPr="000A36AF">
        <w:t xml:space="preserve"> </w:t>
      </w:r>
      <w:r w:rsidR="00880E3B">
        <w:t>65</w:t>
      </w:r>
      <w:r w:rsidR="00880E3B" w:rsidRPr="000A36AF">
        <w:t xml:space="preserve"> „Дълготрайност на операциите“, точка 1, букви а), б) и в) от Регламент (ЕС) 1</w:t>
      </w:r>
      <w:r w:rsidR="00880E3B">
        <w:t>060</w:t>
      </w:r>
      <w:r w:rsidR="00880E3B" w:rsidRPr="000A36AF">
        <w:t>/20</w:t>
      </w:r>
      <w:r w:rsidR="00880E3B">
        <w:t>2</w:t>
      </w:r>
      <w:r w:rsidR="00880E3B" w:rsidRPr="000A36AF">
        <w:t>1)</w:t>
      </w:r>
      <w:r w:rsidRPr="000A36AF">
        <w:t>, с която се удостоверява пред ръководителя на УО, че резултатите от проекта/функцията и предназначението на дълготрайните материални активи са запазени за периода на докладване и че собствеността на активите, придобити по проекта, не е изменена за периода на докладване. Декларацията от ръководителя на Бенефициента също се прикачва като сканиран файл в полето „Опис на документите“.</w:t>
      </w:r>
    </w:p>
    <w:p w14:paraId="45FF9307" w14:textId="62F23052" w:rsidR="000A36AF" w:rsidRPr="000A36AF" w:rsidRDefault="000A36AF" w:rsidP="000A36AF">
      <w:r w:rsidRPr="000A36AF">
        <w:t xml:space="preserve">Бенефициентът трябва да уведоми писмено Управляващия орган, ако по някаква причина през едногодишния период на докладването за дълготрайност на операцията, проектът претърпи значителна промяна, свързана с предназначението му или се смени собственикът му, т.е. значителна промяна, която засяга естеството, целите или условията за изпълнение и която би довела до промяна на първоначалните цели на проекта или до промяна на собствеността на дадена позиция от инфраструктурата, която да дава неправомерно преимущество на дадено търговско дружество или публичноправна организация. В случай на настъпване на такива обстоятелства, информацията за такава промяна следва да се изпрати на УО в срок до 5 (пет) работни дни след настъпването й чрез модул „Договори“ и подмодул „Кореспонденция“ в </w:t>
      </w:r>
      <w:r w:rsidR="0003163E">
        <w:t>ИСУН</w:t>
      </w:r>
      <w:r w:rsidRPr="000A36AF">
        <w:t xml:space="preserve">. В такива случаи срокът за отчитане </w:t>
      </w:r>
      <w:r w:rsidR="004775E2" w:rsidRPr="000A36AF">
        <w:t xml:space="preserve">остава непроменен </w:t>
      </w:r>
      <w:r w:rsidR="004775E2">
        <w:t xml:space="preserve">– </w:t>
      </w:r>
      <w:r w:rsidRPr="000A36AF">
        <w:t xml:space="preserve">до </w:t>
      </w:r>
      <w:r w:rsidR="004775E2" w:rsidRPr="000A36AF">
        <w:t>3</w:t>
      </w:r>
      <w:r w:rsidR="004775E2">
        <w:t>1</w:t>
      </w:r>
      <w:r w:rsidR="004775E2" w:rsidRPr="000A36AF">
        <w:t xml:space="preserve"> </w:t>
      </w:r>
      <w:r w:rsidR="004775E2">
        <w:t>дек</w:t>
      </w:r>
      <w:r w:rsidRPr="000A36AF">
        <w:t xml:space="preserve">ември за календарна година и подаване на доклада за дълготрайност до 15 </w:t>
      </w:r>
      <w:r w:rsidR="004775E2">
        <w:t>януа</w:t>
      </w:r>
      <w:r w:rsidR="004775E2" w:rsidRPr="000A36AF">
        <w:t xml:space="preserve">ри </w:t>
      </w:r>
      <w:r w:rsidR="004775E2">
        <w:t>на следващата година</w:t>
      </w:r>
      <w:r w:rsidRPr="000A36AF">
        <w:t>, като в доклада задължително се описват настъпилите промени.</w:t>
      </w:r>
    </w:p>
    <w:p w14:paraId="53AE010E" w14:textId="135C7F61" w:rsidR="000921F5" w:rsidRDefault="00880E3B" w:rsidP="000A36AF">
      <w:r>
        <w:t>Бенефициентът</w:t>
      </w:r>
      <w:r w:rsidRPr="00D437BB">
        <w:t xml:space="preserve"> възстановява приноса от фондовете за операция, включваща инвестиции в инфраструктура или производствени инвестиции, ако в срок от 5 години от окончателно плащане към бенефицие</w:t>
      </w:r>
      <w:r w:rsidR="00625B0C">
        <w:t>нта</w:t>
      </w:r>
      <w:r w:rsidRPr="00D437BB">
        <w:t xml:space="preserve"> или в рамките на срока, определен в правилата за държавна помощ, ако е приложим, по отношение на операцията настъпи някое от следните събития: а) прекратяване или преместване на производствена дейност извън региона от ниво 2 по NUTS, в който се е получавала подкрепата; б) промяна на собствеността на инфраструктура, което носи неправомерно предимство на търговско дружество или публичен субект; в) значителна промяна, която засяга естеството, целите или условията за изпълнение на операцията и която би довела до подкопаване на първоначалните ѝ цели. Възстановяването на средства </w:t>
      </w:r>
      <w:r>
        <w:t>по съответната операция</w:t>
      </w:r>
      <w:r w:rsidR="00174972">
        <w:t>,</w:t>
      </w:r>
      <w:r>
        <w:t xml:space="preserve"> </w:t>
      </w:r>
      <w:r w:rsidRPr="00D437BB">
        <w:t xml:space="preserve">поради </w:t>
      </w:r>
      <w:r>
        <w:t>горепосочените причини</w:t>
      </w:r>
      <w:r w:rsidR="00174972">
        <w:t>,</w:t>
      </w:r>
      <w:r w:rsidRPr="00D437BB">
        <w:t xml:space="preserve"> се извършва пропорционално на периода на неспазване.</w:t>
      </w:r>
    </w:p>
    <w:p w14:paraId="556B5193" w14:textId="2A9CD71D" w:rsidR="000A36AF" w:rsidRPr="000A36AF" w:rsidRDefault="000A36AF" w:rsidP="000A36AF">
      <w:r w:rsidRPr="000A36AF">
        <w:t xml:space="preserve">УО на </w:t>
      </w:r>
      <w:r w:rsidR="00880E3B">
        <w:t>ПТС</w:t>
      </w:r>
      <w:r w:rsidR="00880E3B" w:rsidRPr="000A36AF">
        <w:t xml:space="preserve"> </w:t>
      </w:r>
      <w:r w:rsidRPr="000A36AF">
        <w:t xml:space="preserve">разглежда представените доклад и декларация и обсъжда информацията в тях, с цел включване или не на проверка на място за устойчивост на приключил проект в плана за проверки на място на УО на </w:t>
      </w:r>
      <w:r w:rsidR="003F5DBD">
        <w:t>ПТС</w:t>
      </w:r>
      <w:r w:rsidRPr="000A36AF">
        <w:t xml:space="preserve"> за следващата календарна година.</w:t>
      </w:r>
    </w:p>
    <w:p w14:paraId="112545ED" w14:textId="77777777" w:rsidR="000A36AF" w:rsidRPr="000A36AF" w:rsidRDefault="000A36AF" w:rsidP="000A36AF">
      <w:pPr>
        <w:ind w:firstLine="708"/>
        <w:rPr>
          <w:bCs/>
          <w:color w:val="000000"/>
          <w:szCs w:val="24"/>
        </w:rPr>
      </w:pPr>
    </w:p>
    <w:p w14:paraId="5DF8608D" w14:textId="1C1AF1FA" w:rsidR="000A36AF" w:rsidRPr="00692674" w:rsidRDefault="000A36AF" w:rsidP="001F7211">
      <w:pPr>
        <w:pStyle w:val="ListParagraph"/>
        <w:numPr>
          <w:ilvl w:val="1"/>
          <w:numId w:val="523"/>
        </w:numPr>
        <w:tabs>
          <w:tab w:val="left" w:pos="1134"/>
        </w:tabs>
        <w:ind w:left="1570" w:hanging="357"/>
        <w:outlineLvl w:val="1"/>
        <w:rPr>
          <w:b/>
        </w:rPr>
      </w:pPr>
      <w:bookmarkStart w:id="24" w:name="_Ref149047375"/>
      <w:bookmarkStart w:id="25" w:name="_Toc149579210"/>
      <w:r w:rsidRPr="00692674">
        <w:rPr>
          <w:b/>
        </w:rPr>
        <w:t xml:space="preserve">Други доклади за напредъка по  </w:t>
      </w:r>
      <w:r w:rsidR="00362C1B" w:rsidRPr="00692674">
        <w:rPr>
          <w:b/>
        </w:rPr>
        <w:t>ПТ</w:t>
      </w:r>
      <w:r w:rsidR="00625B0C" w:rsidRPr="00692674">
        <w:rPr>
          <w:b/>
        </w:rPr>
        <w:t>С</w:t>
      </w:r>
      <w:bookmarkEnd w:id="24"/>
      <w:bookmarkEnd w:id="25"/>
    </w:p>
    <w:p w14:paraId="1C9CD7B1" w14:textId="234AEA6D" w:rsidR="000A36AF" w:rsidRPr="000A36AF" w:rsidRDefault="000A36AF" w:rsidP="000A36AF">
      <w:r w:rsidRPr="000A36AF">
        <w:t xml:space="preserve">УО на </w:t>
      </w:r>
      <w:r w:rsidR="0003163E">
        <w:t>ПТС</w:t>
      </w:r>
      <w:r w:rsidRPr="000A36AF">
        <w:t xml:space="preserve"> може да изисква от Бенефициента информация за напредъка по проект за целите на Комитетите за наблюдение на </w:t>
      </w:r>
      <w:r w:rsidR="000921F5">
        <w:t>ПТС</w:t>
      </w:r>
      <w:r w:rsidRPr="000A36AF">
        <w:t>, за справки, изискани от Министерския съвет, министерства и ведомства</w:t>
      </w:r>
      <w:r w:rsidR="00D6570D">
        <w:t>, проверки на място</w:t>
      </w:r>
      <w:r w:rsidRPr="000A36AF">
        <w:t xml:space="preserve"> и др.</w:t>
      </w:r>
      <w:r w:rsidR="00174972">
        <w:t>,</w:t>
      </w:r>
      <w:r w:rsidRPr="000A36AF">
        <w:t xml:space="preserve"> като указва времевия период на изискваната информация. В тези случаи УО може да посочи формат, в който да бъде попълнена информацията и да определи  срок за изготвяне на съответната информация за напредъка. УО може да изиска информацията/докладът да се въвежда в системата ИСУН в модул „Договори“, подмодул „Кореспонденция“.</w:t>
      </w:r>
    </w:p>
    <w:p w14:paraId="480B6C4E" w14:textId="77777777" w:rsidR="000A36AF" w:rsidRPr="000A36AF" w:rsidRDefault="000A36AF" w:rsidP="000A36AF">
      <w:pPr>
        <w:ind w:firstLine="708"/>
        <w:rPr>
          <w:color w:val="000000"/>
          <w:szCs w:val="24"/>
        </w:rPr>
      </w:pPr>
    </w:p>
    <w:p w14:paraId="7946BF5A" w14:textId="77777777" w:rsidR="000A36AF" w:rsidRPr="00692674" w:rsidRDefault="000A36AF" w:rsidP="001F7211">
      <w:pPr>
        <w:pStyle w:val="ListParagraph"/>
        <w:numPr>
          <w:ilvl w:val="1"/>
          <w:numId w:val="523"/>
        </w:numPr>
        <w:tabs>
          <w:tab w:val="left" w:pos="1134"/>
        </w:tabs>
        <w:ind w:left="1570" w:hanging="357"/>
        <w:outlineLvl w:val="1"/>
        <w:rPr>
          <w:b/>
        </w:rPr>
      </w:pPr>
      <w:bookmarkStart w:id="26" w:name="_Toc149579211"/>
      <w:r w:rsidRPr="00692674">
        <w:rPr>
          <w:b/>
        </w:rPr>
        <w:t>Верификация на индикаторите в Техническия отчет</w:t>
      </w:r>
      <w:bookmarkEnd w:id="26"/>
    </w:p>
    <w:p w14:paraId="2A27E9CA" w14:textId="77777777" w:rsidR="000A36AF" w:rsidRPr="000A36AF" w:rsidRDefault="000A36AF" w:rsidP="000A36AF">
      <w:r w:rsidRPr="000A36AF">
        <w:t xml:space="preserve">Индикаторите, чрез които количествено се измерва изпълнението на ниво проекти и на ниво програма са обособени в два типа  -  „за изпълнение“ и „за резултат“. </w:t>
      </w:r>
    </w:p>
    <w:p w14:paraId="5840BB3B" w14:textId="73AE699E" w:rsidR="000A36AF" w:rsidRPr="000A36AF" w:rsidRDefault="000A36AF" w:rsidP="000A36AF">
      <w:r w:rsidRPr="000A36AF">
        <w:lastRenderedPageBreak/>
        <w:t>Индикаторите за изпълнение отчитат изпълнението на конкретния проект.  Те са индивидуални за проект и такива, имащи отношение към изпълнението на програмата.</w:t>
      </w:r>
      <w:r w:rsidRPr="00842ECC">
        <w:t xml:space="preserve"> </w:t>
      </w:r>
      <w:r w:rsidRPr="000A36AF">
        <w:t>За всеки индикатор първоначално в договора за БФП е заложена базова стойност, която при изпълнението на проекта трябва да достигне до заложената целева стойност. При одобряването на Техническия отчет, при подаване на Искане за междинно/ окончателно плащане се верифицират индикаторите, докладвани по съответния проект. Това е процес, при който се потвърждава наличието на съответствие между отчетените стойности на индикаторите и реалния напредък по изпълнение на проектите на база наличната информация в докладите за напредъка, исканията за плащания и проверките на място. Когато изготвя Техническия отчет, Бенефициентът въвежда стойностите на индикаторите в полето „Индикатори“. Когато се одобрява Техническия отчет, отговорният за наблюдението на конкретния проект експерт от отдел „Изпълнение и координация”</w:t>
      </w:r>
      <w:r w:rsidR="00181C04">
        <w:t>,</w:t>
      </w:r>
      <w:r w:rsidRPr="000A36AF">
        <w:t xml:space="preserve"> верифицира индикаторите, като въвежда одобрената стойност за всеки отделен  индикатор. В случаите, когато въведената от Бенефициента стойност се отличава от одобрената стойност, експертът от УО връща техническия отчет за коригиране на индикаторите или прави коментар за причините за установените разлики в предвидените за това полета в ИСУН.</w:t>
      </w:r>
    </w:p>
    <w:p w14:paraId="465B9FE6" w14:textId="0CF23D1D" w:rsidR="000A36AF" w:rsidRPr="000A36AF" w:rsidRDefault="000A36AF" w:rsidP="000A36AF">
      <w:r w:rsidRPr="000A36AF">
        <w:t xml:space="preserve">Индикаторите се верифицират в Техническия отчет на базата на информацията за напредъка за отчетния период,  документална проверка на приложените към Техническия отчет /  Искането за плащане документи. В случаите, когато документи, </w:t>
      </w:r>
      <w:r w:rsidR="000921F5">
        <w:t xml:space="preserve">доказващи </w:t>
      </w:r>
      <w:r w:rsidRPr="000A36AF">
        <w:t>изпълнението на индикаторите не са приложени, експертът от отдел „Изпълнение и координация” може да изиска такива чрез модул „Договори“ и подмодул „Кореспонденция“.</w:t>
      </w:r>
    </w:p>
    <w:p w14:paraId="44120FC0" w14:textId="75AE8F22" w:rsidR="000A36AF" w:rsidRPr="000A36AF" w:rsidRDefault="000A36AF" w:rsidP="000A36AF">
      <w:r w:rsidRPr="000A36AF">
        <w:t xml:space="preserve">Тъй като при одобряването на Техническия отчет индикаторите за изпълнение се верифицират на база документална проверка, по време на проверките на място се извършва физическа и допълнителна документална проверка на предоставените от бенефициента данни, свързани с индикаторите по проекта, въз основа на която се извършва верификация съгласно т. </w:t>
      </w:r>
      <w:r w:rsidR="002536CD">
        <w:fldChar w:fldCharType="begin"/>
      </w:r>
      <w:r w:rsidR="002536CD">
        <w:instrText xml:space="preserve"> REF _Ref149046895 \w \h </w:instrText>
      </w:r>
      <w:r w:rsidR="002536CD">
        <w:fldChar w:fldCharType="separate"/>
      </w:r>
      <w:r w:rsidR="002536CD">
        <w:t>2.6</w:t>
      </w:r>
      <w:r w:rsidR="002536CD">
        <w:fldChar w:fldCharType="end"/>
      </w:r>
      <w:r w:rsidRPr="000A36AF">
        <w:t xml:space="preserve"> „</w:t>
      </w:r>
      <w:r w:rsidR="00BD1537">
        <w:fldChar w:fldCharType="begin"/>
      </w:r>
      <w:r w:rsidR="00BD1537">
        <w:instrText xml:space="preserve"> REF _Ref149046895 \h </w:instrText>
      </w:r>
      <w:r w:rsidR="00BD1537">
        <w:fldChar w:fldCharType="separate"/>
      </w:r>
      <w:r w:rsidR="00BD1537" w:rsidRPr="00842ECC">
        <w:rPr>
          <w:b/>
          <w:szCs w:val="24"/>
          <w:lang w:eastAsia="bg-BG"/>
        </w:rPr>
        <w:t>Верификация на индикаторите при проверка на място</w:t>
      </w:r>
      <w:r w:rsidR="00BD1537">
        <w:fldChar w:fldCharType="end"/>
      </w:r>
      <w:r w:rsidRPr="000A36AF">
        <w:t>“.</w:t>
      </w:r>
    </w:p>
    <w:p w14:paraId="03F30063" w14:textId="77777777" w:rsidR="000A36AF" w:rsidRPr="000A36AF" w:rsidRDefault="000A36AF" w:rsidP="000A36AF">
      <w:pPr>
        <w:ind w:firstLine="708"/>
        <w:rPr>
          <w:color w:val="000000"/>
          <w:szCs w:val="24"/>
        </w:rPr>
      </w:pPr>
    </w:p>
    <w:p w14:paraId="1C627BF5" w14:textId="41087028" w:rsidR="000A36AF" w:rsidRDefault="00A373A5" w:rsidP="001F7211">
      <w:pPr>
        <w:pStyle w:val="ListParagraph"/>
        <w:numPr>
          <w:ilvl w:val="1"/>
          <w:numId w:val="523"/>
        </w:numPr>
        <w:tabs>
          <w:tab w:val="left" w:pos="1134"/>
        </w:tabs>
        <w:ind w:left="1570" w:hanging="357"/>
        <w:outlineLvl w:val="1"/>
        <w:rPr>
          <w:b/>
        </w:rPr>
      </w:pPr>
      <w:bookmarkStart w:id="27" w:name="_Toc149579212"/>
      <w:r>
        <w:rPr>
          <w:b/>
        </w:rPr>
        <w:t>О</w:t>
      </w:r>
      <w:r w:rsidRPr="00692674">
        <w:rPr>
          <w:b/>
        </w:rPr>
        <w:t>тчитане на индикаторите за изпълнение и резултат по програмата</w:t>
      </w:r>
      <w:bookmarkEnd w:id="27"/>
      <w:r>
        <w:rPr>
          <w:b/>
        </w:rPr>
        <w:t xml:space="preserve"> към 30 юни и 31 декември</w:t>
      </w:r>
    </w:p>
    <w:p w14:paraId="10009D30" w14:textId="77777777" w:rsidR="00A373A5" w:rsidRDefault="00A373A5" w:rsidP="000A36AF"/>
    <w:p w14:paraId="17EB2BE6" w14:textId="7B52C86B" w:rsidR="00446CA6" w:rsidRPr="00446CA6" w:rsidRDefault="00446CA6" w:rsidP="00446CA6">
      <w:r w:rsidRPr="00446CA6">
        <w:t>Индикаторите за изпълнение и резултат по програмата се обобщават към датите 30 юни и 31 декември от отдел „Наблюдение и оценка“ в координация с отдел „Изпълнение и координация“, отдел „Финансово управление“ и отдел „Информация, публичност и техническа помощ“. Същите се подават към ЕК чрез SFC в изпълнение на процедурата, разписана в глава 9 „Набюдение и оценка“, точка 9.3 „Процедури по изготвяне и подаване по електронен път на ЕК на кумулативни данни за програмата“.</w:t>
      </w:r>
    </w:p>
    <w:p w14:paraId="15776F48" w14:textId="1CC6F67F" w:rsidR="000A36AF" w:rsidRDefault="000A36AF" w:rsidP="000A36AF"/>
    <w:p w14:paraId="3D7E1335" w14:textId="77777777" w:rsidR="00A373A5" w:rsidRPr="000A36AF" w:rsidRDefault="00A373A5" w:rsidP="000A36AF"/>
    <w:p w14:paraId="479B8C88" w14:textId="77777777" w:rsidR="000A36AF" w:rsidRPr="000A36AF" w:rsidRDefault="000A36AF" w:rsidP="000A36AF">
      <w:pPr>
        <w:ind w:firstLine="708"/>
        <w:rPr>
          <w:b/>
          <w:color w:val="000000"/>
          <w:szCs w:val="24"/>
        </w:rPr>
      </w:pPr>
    </w:p>
    <w:p w14:paraId="53268A06" w14:textId="7AE2D589" w:rsidR="006B2D97" w:rsidRPr="001F7211" w:rsidRDefault="000A36AF" w:rsidP="001F7211">
      <w:pPr>
        <w:pStyle w:val="ListParagraph"/>
        <w:numPr>
          <w:ilvl w:val="0"/>
          <w:numId w:val="523"/>
        </w:num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1208" w:hanging="357"/>
        <w:outlineLvl w:val="0"/>
        <w:rPr>
          <w:b/>
        </w:rPr>
      </w:pPr>
      <w:bookmarkStart w:id="28" w:name="_Toc479775766"/>
      <w:bookmarkStart w:id="29" w:name="_Toc149579213"/>
      <w:r w:rsidRPr="00B3003A">
        <w:rPr>
          <w:b/>
        </w:rPr>
        <w:t>Проверки на място</w:t>
      </w:r>
      <w:bookmarkEnd w:id="28"/>
      <w:r w:rsidR="009F0BA0" w:rsidRPr="00B3003A">
        <w:rPr>
          <w:b/>
        </w:rPr>
        <w:t>,</w:t>
      </w:r>
      <w:r w:rsidR="005D032D" w:rsidRPr="00B3003A">
        <w:rPr>
          <w:b/>
        </w:rPr>
        <w:t xml:space="preserve"> съгла</w:t>
      </w:r>
      <w:r w:rsidR="009F0BA0" w:rsidRPr="00B3003A">
        <w:rPr>
          <w:b/>
        </w:rPr>
        <w:t>сн</w:t>
      </w:r>
      <w:r w:rsidR="005D032D" w:rsidRPr="00B3003A">
        <w:rPr>
          <w:b/>
        </w:rPr>
        <w:t>о член 74, параграф 1 и параграф 2  от Регламент (ЕС) № 2021/1060</w:t>
      </w:r>
      <w:bookmarkStart w:id="30" w:name="_Toc479775767"/>
      <w:bookmarkEnd w:id="29"/>
    </w:p>
    <w:p w14:paraId="6A3C287A" w14:textId="301C5340" w:rsidR="000A36AF" w:rsidRPr="001F7211" w:rsidRDefault="000A36AF" w:rsidP="001F7211">
      <w:pPr>
        <w:pStyle w:val="ListParagraph"/>
        <w:numPr>
          <w:ilvl w:val="1"/>
          <w:numId w:val="523"/>
        </w:numPr>
        <w:tabs>
          <w:tab w:val="left" w:pos="1134"/>
        </w:tabs>
        <w:ind w:left="1570" w:hanging="357"/>
        <w:outlineLvl w:val="1"/>
        <w:rPr>
          <w:b/>
        </w:rPr>
      </w:pPr>
      <w:bookmarkStart w:id="31" w:name="_Ref149292682"/>
      <w:bookmarkStart w:id="32" w:name="_Toc149579214"/>
      <w:r w:rsidRPr="001F7211">
        <w:rPr>
          <w:b/>
        </w:rPr>
        <w:t>Същност и цели</w:t>
      </w:r>
      <w:bookmarkEnd w:id="30"/>
      <w:bookmarkEnd w:id="31"/>
      <w:bookmarkEnd w:id="32"/>
    </w:p>
    <w:p w14:paraId="20E9BC85" w14:textId="77777777" w:rsidR="000A36AF" w:rsidRPr="000A36AF" w:rsidRDefault="000A36AF" w:rsidP="000A36AF">
      <w:r w:rsidRPr="000A36AF">
        <w:t>Извършването на проверки на място е един от основните инструменти за осъществяване на мониторинг на програмите и проектите, съфинансирани със средства от бюджета на Европейския съюз. По време на проверката се отчита реалното физическо изпълнение на проекта, като се обхващат неговите административни и технически аспекти, както и  изпълнението на индикаторите по проекта.</w:t>
      </w:r>
    </w:p>
    <w:p w14:paraId="41F1F8E2" w14:textId="77777777" w:rsidR="000A36AF" w:rsidRPr="000A36AF" w:rsidRDefault="000A36AF" w:rsidP="000A36AF">
      <w:r w:rsidRPr="000A36AF">
        <w:t>Основните цели на проверката на място могат да бъдат обобщени по следния начин:</w:t>
      </w:r>
    </w:p>
    <w:p w14:paraId="7AE5C346" w14:textId="77777777" w:rsidR="000A36AF" w:rsidRPr="000A36AF" w:rsidRDefault="000A36AF" w:rsidP="006A6D08">
      <w:pPr>
        <w:numPr>
          <w:ilvl w:val="0"/>
          <w:numId w:val="100"/>
        </w:numPr>
        <w:tabs>
          <w:tab w:val="num" w:pos="1134"/>
        </w:tabs>
        <w:ind w:left="0" w:firstLine="851"/>
        <w:rPr>
          <w:color w:val="000000"/>
          <w:szCs w:val="24"/>
        </w:rPr>
      </w:pPr>
      <w:r w:rsidRPr="000A36AF">
        <w:rPr>
          <w:color w:val="000000"/>
          <w:szCs w:val="24"/>
        </w:rPr>
        <w:lastRenderedPageBreak/>
        <w:t>Съпоставяне на реалното изпълнение на проекта с подаваната информация в отделните технически отчети и годишни доклади по проекта;</w:t>
      </w:r>
    </w:p>
    <w:p w14:paraId="5B815814" w14:textId="77777777" w:rsidR="000A36AF" w:rsidRPr="000A36AF" w:rsidRDefault="000A36AF" w:rsidP="006A6D08">
      <w:pPr>
        <w:numPr>
          <w:ilvl w:val="0"/>
          <w:numId w:val="100"/>
        </w:numPr>
        <w:tabs>
          <w:tab w:val="num" w:pos="1134"/>
        </w:tabs>
        <w:ind w:left="0" w:firstLine="851"/>
        <w:rPr>
          <w:color w:val="000000"/>
          <w:szCs w:val="24"/>
        </w:rPr>
      </w:pPr>
      <w:r w:rsidRPr="000A36AF">
        <w:rPr>
          <w:color w:val="000000"/>
          <w:szCs w:val="24"/>
        </w:rPr>
        <w:t>Контрол и оценка на изпълнението на проекта на ниво бенефициент, в т. ч. и на вменените му задължения;</w:t>
      </w:r>
    </w:p>
    <w:p w14:paraId="0C1CD6A7" w14:textId="6B26EC91" w:rsidR="000A36AF" w:rsidRPr="000A36AF" w:rsidRDefault="000A36AF" w:rsidP="006A6D08">
      <w:pPr>
        <w:numPr>
          <w:ilvl w:val="0"/>
          <w:numId w:val="100"/>
        </w:numPr>
        <w:tabs>
          <w:tab w:val="num" w:pos="1134"/>
        </w:tabs>
        <w:ind w:left="0" w:firstLine="851"/>
        <w:rPr>
          <w:color w:val="000000"/>
          <w:szCs w:val="24"/>
        </w:rPr>
      </w:pPr>
      <w:r w:rsidRPr="000A36AF">
        <w:rPr>
          <w:color w:val="000000"/>
          <w:szCs w:val="24"/>
        </w:rPr>
        <w:t xml:space="preserve">Използва се като инструмент в процеса на верификация на извършените от бенефициента разходи по </w:t>
      </w:r>
      <w:r w:rsidR="009F0BA0">
        <w:rPr>
          <w:color w:val="000000"/>
          <w:szCs w:val="24"/>
        </w:rPr>
        <w:t>ПТС</w:t>
      </w:r>
      <w:r w:rsidRPr="000A36AF">
        <w:rPr>
          <w:color w:val="000000"/>
          <w:szCs w:val="24"/>
        </w:rPr>
        <w:t>. Проверява се реалното физическо изпълнение (действително извършени СМР, вложени материали в обекта, доставката на оборудване и извършени услуги съгласно договора за предоставяне на безвъзмездна финансова помощ);</w:t>
      </w:r>
    </w:p>
    <w:p w14:paraId="496380E9" w14:textId="77777777" w:rsidR="000A36AF" w:rsidRPr="000A36AF" w:rsidRDefault="000A36AF" w:rsidP="006A6D08">
      <w:pPr>
        <w:numPr>
          <w:ilvl w:val="0"/>
          <w:numId w:val="100"/>
        </w:numPr>
        <w:tabs>
          <w:tab w:val="num" w:pos="1134"/>
        </w:tabs>
        <w:ind w:left="0" w:firstLine="851"/>
        <w:rPr>
          <w:color w:val="000000"/>
          <w:szCs w:val="24"/>
        </w:rPr>
      </w:pPr>
      <w:r w:rsidRPr="000A36AF">
        <w:rPr>
          <w:color w:val="000000"/>
          <w:szCs w:val="24"/>
        </w:rPr>
        <w:t>Проверка на предоставените от бенефициента данни, свързани с изпълнението на индикаторите по проекта;</w:t>
      </w:r>
    </w:p>
    <w:p w14:paraId="276A9822" w14:textId="4F4E63FF" w:rsidR="005D032D" w:rsidRPr="000A36AF" w:rsidRDefault="000A36AF" w:rsidP="006A6D08">
      <w:pPr>
        <w:numPr>
          <w:ilvl w:val="0"/>
          <w:numId w:val="100"/>
        </w:numPr>
        <w:tabs>
          <w:tab w:val="num" w:pos="1134"/>
        </w:tabs>
        <w:ind w:left="0" w:firstLine="851"/>
        <w:rPr>
          <w:color w:val="000000"/>
          <w:szCs w:val="24"/>
        </w:rPr>
      </w:pPr>
      <w:r w:rsidRPr="000A36AF">
        <w:rPr>
          <w:color w:val="000000"/>
          <w:szCs w:val="24"/>
        </w:rPr>
        <w:t>Използва се като инструмент за идентифициране на нередности, свързани с техническите аспекти от изпълнението на проект и за ограничаване на рисковете от нередности и/или измами при изпълнението на проекта;</w:t>
      </w:r>
    </w:p>
    <w:p w14:paraId="3F5B240C" w14:textId="77777777" w:rsidR="005D032D" w:rsidRPr="005D032D" w:rsidRDefault="000A36AF" w:rsidP="006B0E0C">
      <w:pPr>
        <w:numPr>
          <w:ilvl w:val="0"/>
          <w:numId w:val="100"/>
        </w:numPr>
        <w:tabs>
          <w:tab w:val="num" w:pos="1134"/>
        </w:tabs>
        <w:ind w:left="0" w:firstLine="851"/>
        <w:rPr>
          <w:color w:val="222222"/>
          <w:szCs w:val="24"/>
        </w:rPr>
      </w:pPr>
      <w:r w:rsidRPr="00492222">
        <w:rPr>
          <w:color w:val="000000"/>
          <w:szCs w:val="24"/>
        </w:rPr>
        <w:t xml:space="preserve">За удостоверяване на изпълнението на </w:t>
      </w:r>
      <w:r w:rsidR="005D032D" w:rsidRPr="00492222">
        <w:rPr>
          <w:color w:val="222222"/>
          <w:szCs w:val="24"/>
        </w:rPr>
        <w:t xml:space="preserve">чл. </w:t>
      </w:r>
      <w:r w:rsidR="005D032D" w:rsidRPr="005D032D">
        <w:rPr>
          <w:color w:val="222222"/>
          <w:szCs w:val="24"/>
        </w:rPr>
        <w:t>65 „Дълготрайност на операциите” от Регламент (ЕС) 2021/1060 за операции, включващи инвестиции в инфраструктура, когато операциите/проектите са завършили и са в експлоатация и по които УО е извършил верификация на окончателно искане за плащане.</w:t>
      </w:r>
    </w:p>
    <w:p w14:paraId="7F8FEF4F" w14:textId="77A18BF4" w:rsidR="000A36AF" w:rsidRPr="000A36AF" w:rsidRDefault="000A36AF" w:rsidP="0065773E">
      <w:pPr>
        <w:ind w:firstLine="709"/>
      </w:pPr>
      <w:r w:rsidRPr="000A36AF">
        <w:t xml:space="preserve">Проверките на място са ключов инструмент за осъществяване на процеса на верификация на извършените от бенефициентите по </w:t>
      </w:r>
      <w:r w:rsidR="00D03A76">
        <w:t>Програма „Т</w:t>
      </w:r>
      <w:r w:rsidRPr="000A36AF">
        <w:t xml:space="preserve">ранспортна </w:t>
      </w:r>
      <w:r w:rsidR="00D03A76">
        <w:t>свързаност“</w:t>
      </w:r>
      <w:r w:rsidRPr="000A36AF">
        <w:t xml:space="preserve"> 20</w:t>
      </w:r>
      <w:r w:rsidR="00D03A76">
        <w:t>21</w:t>
      </w:r>
      <w:r w:rsidRPr="000A36AF">
        <w:t>-202</w:t>
      </w:r>
      <w:r w:rsidR="00D03A76">
        <w:t>7</w:t>
      </w:r>
      <w:r w:rsidRPr="000A36AF">
        <w:t xml:space="preserve"> г. разходи и за потвърждение на постигнатите индикатори за изпълнение на проекта. Верифицирането на разходите и отчитането на постигнатите индикатори за изпълнение на проекта от УО е цялостен процес по наблюдение и контрол върху финансовия и физически напредък по проектите за потвърждаване на правилността и редовността на декларираните разходи по одобрените проекти и е задължително условие за последващо</w:t>
      </w:r>
      <w:r w:rsidR="00485019">
        <w:t xml:space="preserve"> </w:t>
      </w:r>
      <w:r w:rsidR="006563EA">
        <w:t>изпращане на заявление за плащане към ЕК</w:t>
      </w:r>
      <w:r w:rsidR="006563EA" w:rsidRPr="000A36AF">
        <w:t xml:space="preserve"> от страна на</w:t>
      </w:r>
      <w:r w:rsidR="006563EA">
        <w:t xml:space="preserve"> СО (</w:t>
      </w:r>
      <w:r w:rsidR="006563EA" w:rsidRPr="000A36AF">
        <w:t>С</w:t>
      </w:r>
      <w:r w:rsidR="006563EA">
        <w:t>четоводния орган)</w:t>
      </w:r>
      <w:r w:rsidRPr="000A36AF">
        <w:t>. В резултат на извършването на проверките на място Управляващият орган се уверява и гарантира, че СМР, продуктите и услугите са предоставени или извършени, и че декларираните разходи от Бенефициентите по проектите действително са били извършени и това съответства на националните правила, както и на тези на Общността. Също така, по време на проверката на място УО осъществява физическа и документална проверка на предоставените и декларираните от бенефициента данни, свързани с изпълнението на индикаторите по проекта</w:t>
      </w:r>
      <w:r w:rsidR="006371F9">
        <w:t>,</w:t>
      </w:r>
      <w:r w:rsidRPr="000A36AF">
        <w:t xml:space="preserve"> като по този начин се гарантира, че всички предвидени дейности по проекта са изпълнени.</w:t>
      </w:r>
    </w:p>
    <w:p w14:paraId="4FDCA5EE" w14:textId="77777777" w:rsidR="000A36AF" w:rsidRPr="000A36AF" w:rsidRDefault="000A36AF" w:rsidP="000A36AF">
      <w:pPr>
        <w:rPr>
          <w:color w:val="000000"/>
          <w:szCs w:val="24"/>
        </w:rPr>
      </w:pPr>
    </w:p>
    <w:p w14:paraId="5ED67B98" w14:textId="6CC0F1EC" w:rsidR="000A36AF" w:rsidRPr="000A36AF" w:rsidRDefault="000A36AF" w:rsidP="000A36AF">
      <w:pPr>
        <w:ind w:firstLine="708"/>
        <w:rPr>
          <w:color w:val="000000"/>
          <w:szCs w:val="24"/>
        </w:rPr>
      </w:pPr>
      <w:r w:rsidRPr="000A36AF">
        <w:rPr>
          <w:color w:val="000000"/>
          <w:szCs w:val="24"/>
        </w:rPr>
        <w:t>С цел осигуряване на специфична техническа експертиза при провеждането на проверките на място УО може да възложи на консултантска фирма</w:t>
      </w:r>
      <w:r w:rsidR="00485019">
        <w:rPr>
          <w:color w:val="000000"/>
          <w:szCs w:val="24"/>
        </w:rPr>
        <w:t>/експерти</w:t>
      </w:r>
      <w:r w:rsidRPr="000A36AF">
        <w:rPr>
          <w:color w:val="000000"/>
          <w:szCs w:val="24"/>
        </w:rPr>
        <w:t xml:space="preserve"> (консултант) извършването на технически проверки на място</w:t>
      </w:r>
      <w:r w:rsidR="002A4156">
        <w:rPr>
          <w:color w:val="000000"/>
          <w:szCs w:val="24"/>
        </w:rPr>
        <w:t>, при доказване на необходимия капацитет и професионален опит</w:t>
      </w:r>
      <w:r w:rsidRPr="000A36AF">
        <w:rPr>
          <w:color w:val="000000"/>
          <w:szCs w:val="24"/>
        </w:rPr>
        <w:t>. В зависимост от нуждите за конкретната проверка на място УО определя нейния обхват и респективно видовете експерти, които се предоставят от консултанта.</w:t>
      </w:r>
    </w:p>
    <w:p w14:paraId="555E3E25" w14:textId="61CDAE45" w:rsidR="000A36AF" w:rsidRPr="00ED3B1F" w:rsidRDefault="00FE6285" w:rsidP="00F6109C">
      <w:pPr>
        <w:ind w:firstLine="708"/>
        <w:rPr>
          <w:b/>
        </w:rPr>
      </w:pPr>
      <w:r>
        <w:t>Извадка от ИСУН</w:t>
      </w:r>
      <w:r w:rsidR="006F4179">
        <w:t xml:space="preserve"> за</w:t>
      </w:r>
      <w:r>
        <w:t xml:space="preserve"> извършените</w:t>
      </w:r>
      <w:r w:rsidR="00BC676B" w:rsidRPr="00BC676B">
        <w:t xml:space="preserve"> проверки на място от УО на </w:t>
      </w:r>
      <w:r w:rsidR="00BC676B">
        <w:t xml:space="preserve">ПТС </w:t>
      </w:r>
      <w:r w:rsidR="0017770C">
        <w:t>за завършилата календарна година</w:t>
      </w:r>
      <w:r w:rsidR="00ED3B1F">
        <w:t xml:space="preserve"> </w:t>
      </w:r>
      <w:r w:rsidR="0017770C">
        <w:t xml:space="preserve">се прилага към изготвения за настоящата календарна година </w:t>
      </w:r>
      <w:r w:rsidR="0017770C" w:rsidRPr="00BC676B">
        <w:t>Годишен план за провеждане на проверки на място</w:t>
      </w:r>
      <w:r w:rsidR="0017770C">
        <w:t xml:space="preserve"> съгласно т</w:t>
      </w:r>
      <w:r w:rsidR="0017770C" w:rsidRPr="00ED3B1F">
        <w:rPr>
          <w:b/>
        </w:rPr>
        <w:t>.</w:t>
      </w:r>
      <w:r w:rsidR="00ED3B1F" w:rsidRPr="00ED3B1F">
        <w:rPr>
          <w:b/>
        </w:rPr>
        <w:t xml:space="preserve"> </w:t>
      </w:r>
      <w:r w:rsidR="0017770C" w:rsidRPr="00ED3B1F">
        <w:rPr>
          <w:b/>
        </w:rPr>
        <w:t>2.3. „</w:t>
      </w:r>
      <w:r w:rsidR="00BC676B" w:rsidRPr="00ED3B1F">
        <w:rPr>
          <w:b/>
        </w:rPr>
        <w:t>Годишен план за провеждане на  проверки на място</w:t>
      </w:r>
      <w:r w:rsidR="0017770C" w:rsidRPr="00ED3B1F">
        <w:rPr>
          <w:b/>
        </w:rPr>
        <w:t>“.</w:t>
      </w:r>
    </w:p>
    <w:p w14:paraId="1B82FF24" w14:textId="77777777" w:rsidR="000A36AF" w:rsidRPr="000A36AF" w:rsidRDefault="000A36AF" w:rsidP="000A36AF">
      <w:pPr>
        <w:ind w:firstLine="708"/>
        <w:rPr>
          <w:color w:val="000000"/>
          <w:szCs w:val="24"/>
        </w:rPr>
      </w:pPr>
    </w:p>
    <w:p w14:paraId="0B82B88F" w14:textId="77777777" w:rsidR="000A36AF" w:rsidRPr="001F7211" w:rsidRDefault="000A36AF" w:rsidP="001F7211">
      <w:pPr>
        <w:pStyle w:val="ListParagraph"/>
        <w:numPr>
          <w:ilvl w:val="1"/>
          <w:numId w:val="523"/>
        </w:numPr>
        <w:tabs>
          <w:tab w:val="left" w:pos="1134"/>
        </w:tabs>
        <w:ind w:left="1570" w:hanging="357"/>
        <w:outlineLvl w:val="1"/>
        <w:rPr>
          <w:b/>
        </w:rPr>
      </w:pPr>
      <w:bookmarkStart w:id="33" w:name="_Toc479775768"/>
      <w:bookmarkStart w:id="34" w:name="_Ref149292648"/>
      <w:bookmarkStart w:id="35" w:name="_Toc149579215"/>
      <w:r w:rsidRPr="001F7211">
        <w:rPr>
          <w:b/>
        </w:rPr>
        <w:t>Планирани и непланирани проверки на място</w:t>
      </w:r>
      <w:bookmarkEnd w:id="33"/>
      <w:bookmarkEnd w:id="34"/>
      <w:bookmarkEnd w:id="35"/>
    </w:p>
    <w:p w14:paraId="30EF0D6F" w14:textId="22119EC9" w:rsidR="000A36AF" w:rsidRPr="000A36AF" w:rsidRDefault="000A36AF" w:rsidP="000A36AF">
      <w:r w:rsidRPr="000A36AF">
        <w:t xml:space="preserve">Проверките на място се извършват на всеки етап от изпълнението на даден проект, а също и след завършването му за потвърждение, че не са налице обстоятелствата по </w:t>
      </w:r>
      <w:r w:rsidR="0065773E" w:rsidRPr="005862E7">
        <w:rPr>
          <w:color w:val="222222"/>
          <w:szCs w:val="24"/>
        </w:rPr>
        <w:t xml:space="preserve">чл. </w:t>
      </w:r>
      <w:r w:rsidR="0065773E">
        <w:rPr>
          <w:color w:val="222222"/>
          <w:szCs w:val="24"/>
        </w:rPr>
        <w:t>65</w:t>
      </w:r>
      <w:r w:rsidR="0065773E" w:rsidRPr="005862E7">
        <w:rPr>
          <w:color w:val="222222"/>
          <w:szCs w:val="24"/>
        </w:rPr>
        <w:t xml:space="preserve"> „Дълготрайност на операциите” от Регламент (Е</w:t>
      </w:r>
      <w:r w:rsidR="0065773E">
        <w:rPr>
          <w:color w:val="222222"/>
          <w:szCs w:val="24"/>
        </w:rPr>
        <w:t>С</w:t>
      </w:r>
      <w:r w:rsidR="0065773E" w:rsidRPr="005862E7">
        <w:rPr>
          <w:color w:val="222222"/>
          <w:szCs w:val="24"/>
        </w:rPr>
        <w:t xml:space="preserve">) </w:t>
      </w:r>
      <w:r w:rsidR="0065773E">
        <w:rPr>
          <w:color w:val="222222"/>
          <w:szCs w:val="24"/>
        </w:rPr>
        <w:t>2021/1060</w:t>
      </w:r>
      <w:r w:rsidR="0065773E" w:rsidRPr="005862E7">
        <w:rPr>
          <w:color w:val="222222"/>
          <w:szCs w:val="24"/>
        </w:rPr>
        <w:t xml:space="preserve"> </w:t>
      </w:r>
      <w:r w:rsidRPr="000A36AF">
        <w:t>.</w:t>
      </w:r>
    </w:p>
    <w:p w14:paraId="5DE319BD" w14:textId="77777777" w:rsidR="000A36AF" w:rsidRPr="000A36AF" w:rsidRDefault="000A36AF" w:rsidP="000A36AF">
      <w:r w:rsidRPr="000A36AF">
        <w:lastRenderedPageBreak/>
        <w:t>Проверките на място могат да бъдат планирани и непланирани.</w:t>
      </w:r>
    </w:p>
    <w:p w14:paraId="6C5F4D43" w14:textId="3C9C7317" w:rsidR="000A36AF" w:rsidRDefault="000A36AF" w:rsidP="000A36AF">
      <w:pPr>
        <w:rPr>
          <w:b/>
        </w:rPr>
      </w:pPr>
      <w:r w:rsidRPr="000A36AF">
        <w:t xml:space="preserve">За минимизиране на риска от нередности и измами при изпълнението на </w:t>
      </w:r>
      <w:r w:rsidR="006762B3">
        <w:t>ПТС</w:t>
      </w:r>
      <w:r w:rsidRPr="000A36AF">
        <w:t>, Управляващият орган е възприел подхода при приключването на всеки реално изпълняван по програма</w:t>
      </w:r>
      <w:r w:rsidR="00485019">
        <w:t>та</w:t>
      </w:r>
      <w:r w:rsidRPr="000A36AF">
        <w:t xml:space="preserve"> проект </w:t>
      </w:r>
      <w:r w:rsidR="00485019">
        <w:t>за строителство, монтаж, доставки, информационни и телекомуникационни</w:t>
      </w:r>
      <w:r w:rsidR="00485019" w:rsidRPr="00485019">
        <w:t xml:space="preserve"> </w:t>
      </w:r>
      <w:r w:rsidR="00485019">
        <w:t>системи</w:t>
      </w:r>
      <w:r w:rsidR="004456AB">
        <w:t xml:space="preserve"> и др.</w:t>
      </w:r>
      <w:r w:rsidR="00485019">
        <w:t xml:space="preserve"> </w:t>
      </w:r>
      <w:r w:rsidRPr="000A36AF">
        <w:t xml:space="preserve">(т.е. проект, за който има верифицирани като допустими за </w:t>
      </w:r>
      <w:r w:rsidR="006762B3">
        <w:t>ПТС</w:t>
      </w:r>
      <w:r w:rsidR="006762B3" w:rsidRPr="000A36AF">
        <w:t xml:space="preserve"> </w:t>
      </w:r>
      <w:r w:rsidRPr="000A36AF">
        <w:t xml:space="preserve">разходи) от страна на УО на </w:t>
      </w:r>
      <w:r w:rsidR="006762B3">
        <w:t>ПТС</w:t>
      </w:r>
      <w:r w:rsidR="006762B3" w:rsidRPr="000A36AF">
        <w:t xml:space="preserve"> </w:t>
      </w:r>
      <w:r w:rsidRPr="000A36AF">
        <w:t>да бъде проверено на място действителното физическо изпълнение на проекта и изпълнението на индикаторите при подаване на окончателно искане за плащане</w:t>
      </w:r>
      <w:r w:rsidR="001327CC">
        <w:t xml:space="preserve">. </w:t>
      </w:r>
    </w:p>
    <w:p w14:paraId="1F23E8DF" w14:textId="77777777" w:rsidR="006762B3" w:rsidRPr="006B0E0C" w:rsidRDefault="006762B3" w:rsidP="000A36AF">
      <w:r w:rsidRPr="006B0E0C">
        <w:t>При извършване на планирани и непланирани проверки на място от УО се прилага следния подход:</w:t>
      </w:r>
    </w:p>
    <w:p w14:paraId="3FA96B49" w14:textId="58F7FB97" w:rsidR="006762B3" w:rsidRDefault="006762B3" w:rsidP="006B0E0C">
      <w:pPr>
        <w:pStyle w:val="ListParagraph"/>
        <w:numPr>
          <w:ilvl w:val="0"/>
          <w:numId w:val="503"/>
        </w:numPr>
        <w:tabs>
          <w:tab w:val="left" w:pos="1134"/>
        </w:tabs>
        <w:ind w:left="851" w:hanging="425"/>
      </w:pPr>
      <w:r w:rsidRPr="000A36AF">
        <w:t xml:space="preserve">всички реално изпълнявани проекти </w:t>
      </w:r>
      <w:r w:rsidR="00485019" w:rsidRPr="00485019">
        <w:t>за строителство, монтаж, доставки</w:t>
      </w:r>
      <w:r w:rsidR="00485019">
        <w:t>,</w:t>
      </w:r>
      <w:r w:rsidR="00485019" w:rsidRPr="00485019">
        <w:t xml:space="preserve"> информационни </w:t>
      </w:r>
      <w:r w:rsidR="00485019">
        <w:t>и телекомуникационни</w:t>
      </w:r>
      <w:r w:rsidR="00485019" w:rsidRPr="00485019">
        <w:t xml:space="preserve"> системи</w:t>
      </w:r>
      <w:r w:rsidR="00485019">
        <w:t xml:space="preserve"> </w:t>
      </w:r>
      <w:r w:rsidR="004456AB">
        <w:t xml:space="preserve">и др. </w:t>
      </w:r>
      <w:r w:rsidRPr="000A36AF">
        <w:t>подлежат на поне една задължителна проверка на място след подаване на окончателен доклад за изпълнението;</w:t>
      </w:r>
    </w:p>
    <w:p w14:paraId="26C4A457" w14:textId="2261E977" w:rsidR="006762B3" w:rsidRDefault="006762B3" w:rsidP="006B0E0C">
      <w:pPr>
        <w:pStyle w:val="ListParagraph"/>
        <w:numPr>
          <w:ilvl w:val="0"/>
          <w:numId w:val="503"/>
        </w:numPr>
        <w:tabs>
          <w:tab w:val="left" w:pos="1134"/>
        </w:tabs>
        <w:ind w:left="851" w:hanging="425"/>
      </w:pPr>
      <w:r>
        <w:t xml:space="preserve">за </w:t>
      </w:r>
      <w:r w:rsidR="00F617ED">
        <w:t xml:space="preserve">инфраструктурни </w:t>
      </w:r>
      <w:r>
        <w:t xml:space="preserve">проекти за </w:t>
      </w:r>
      <w:r w:rsidR="004456AB" w:rsidRPr="004456AB">
        <w:t>строителство, информационни и телекомуникационни системи и др.</w:t>
      </w:r>
      <w:r>
        <w:t>,</w:t>
      </w:r>
      <w:r w:rsidRPr="000A36AF">
        <w:t xml:space="preserve"> </w:t>
      </w:r>
      <w:r>
        <w:t>при които</w:t>
      </w:r>
      <w:r w:rsidRPr="000A36AF">
        <w:t xml:space="preserve"> БФП </w:t>
      </w:r>
      <w:r w:rsidR="001327CC">
        <w:t xml:space="preserve">е </w:t>
      </w:r>
      <w:r>
        <w:t xml:space="preserve">до 50 млн. </w:t>
      </w:r>
      <w:r w:rsidRPr="000A36AF">
        <w:t>лева</w:t>
      </w:r>
      <w:r>
        <w:t xml:space="preserve"> включително, </w:t>
      </w:r>
      <w:r w:rsidRPr="000A36AF">
        <w:t xml:space="preserve">се предвижда една </w:t>
      </w:r>
      <w:r w:rsidR="00851034">
        <w:t xml:space="preserve">планирана </w:t>
      </w:r>
      <w:r w:rsidRPr="000A36AF">
        <w:t>проверка годишно</w:t>
      </w:r>
      <w:r>
        <w:t>, без да се прави оценка на риска</w:t>
      </w:r>
      <w:r w:rsidRPr="000A36AF">
        <w:t>;</w:t>
      </w:r>
    </w:p>
    <w:p w14:paraId="41BC2419" w14:textId="46012BDC" w:rsidR="006762B3" w:rsidRDefault="006762B3" w:rsidP="006B0E0C">
      <w:pPr>
        <w:pStyle w:val="ListParagraph"/>
        <w:numPr>
          <w:ilvl w:val="0"/>
          <w:numId w:val="503"/>
        </w:numPr>
        <w:tabs>
          <w:tab w:val="left" w:pos="1134"/>
        </w:tabs>
        <w:ind w:left="851" w:hanging="425"/>
      </w:pPr>
      <w:r w:rsidRPr="000A36AF">
        <w:t xml:space="preserve">за </w:t>
      </w:r>
      <w:r w:rsidR="00F617ED">
        <w:t>инфраструктурни</w:t>
      </w:r>
      <w:r w:rsidR="00295DD8">
        <w:t xml:space="preserve"> </w:t>
      </w:r>
      <w:r w:rsidRPr="000A36AF">
        <w:t>проекти</w:t>
      </w:r>
      <w:r>
        <w:t xml:space="preserve"> </w:t>
      </w:r>
      <w:r w:rsidR="001327CC">
        <w:t>за</w:t>
      </w:r>
      <w:r>
        <w:t xml:space="preserve"> строителство,</w:t>
      </w:r>
      <w:r w:rsidRPr="000A36AF">
        <w:t xml:space="preserve"> </w:t>
      </w:r>
      <w:r w:rsidR="00295DD8" w:rsidRPr="00295DD8">
        <w:t>информационни и телекомуникационни системи и др.</w:t>
      </w:r>
      <w:r w:rsidR="00295DD8">
        <w:t xml:space="preserve">, </w:t>
      </w:r>
      <w:r>
        <w:t>при които</w:t>
      </w:r>
      <w:r w:rsidRPr="000A36AF">
        <w:t xml:space="preserve"> БФП </w:t>
      </w:r>
      <w:r>
        <w:t>е над</w:t>
      </w:r>
      <w:r w:rsidRPr="000A36AF">
        <w:t xml:space="preserve"> </w:t>
      </w:r>
      <w:r>
        <w:t>5</w:t>
      </w:r>
      <w:r w:rsidRPr="000A36AF">
        <w:t>0 млн. лева</w:t>
      </w:r>
      <w:r>
        <w:t>,</w:t>
      </w:r>
      <w:r w:rsidRPr="000A36AF">
        <w:t xml:space="preserve"> </w:t>
      </w:r>
      <w:r>
        <w:t xml:space="preserve">броят </w:t>
      </w:r>
      <w:r w:rsidR="00851034">
        <w:t xml:space="preserve">на планираните </w:t>
      </w:r>
      <w:r>
        <w:t xml:space="preserve">проверки през годината се определя </w:t>
      </w:r>
      <w:r w:rsidRPr="000A36AF">
        <w:t xml:space="preserve"> </w:t>
      </w:r>
      <w:r>
        <w:t>въз основа на оценката на риска съгласно т.</w:t>
      </w:r>
      <w:r w:rsidR="002536CD">
        <w:fldChar w:fldCharType="begin"/>
      </w:r>
      <w:r w:rsidR="002536CD">
        <w:instrText xml:space="preserve"> REF _Ref149053354 \w \h </w:instrText>
      </w:r>
      <w:r w:rsidR="002536CD">
        <w:fldChar w:fldCharType="separate"/>
      </w:r>
      <w:r w:rsidR="002536CD">
        <w:t>2.11</w:t>
      </w:r>
      <w:r w:rsidR="002536CD">
        <w:fldChar w:fldCharType="end"/>
      </w:r>
      <w:r>
        <w:t xml:space="preserve"> „</w:t>
      </w:r>
      <w:r w:rsidR="00BD1537">
        <w:fldChar w:fldCharType="begin"/>
      </w:r>
      <w:r w:rsidR="00BD1537">
        <w:instrText xml:space="preserve"> REF _Ref149047277 \h </w:instrText>
      </w:r>
      <w:r w:rsidR="00BD1537">
        <w:fldChar w:fldCharType="separate"/>
      </w:r>
      <w:r w:rsidR="00BD1537" w:rsidRPr="000A36AF">
        <w:rPr>
          <w:b/>
          <w:szCs w:val="24"/>
          <w:lang w:val="en-US" w:eastAsia="bg-BG"/>
        </w:rPr>
        <w:t>Методология за оценка на риска</w:t>
      </w:r>
      <w:r w:rsidR="00BD1537">
        <w:fldChar w:fldCharType="end"/>
      </w:r>
      <w:r w:rsidRPr="006B0E0C">
        <w:t>“</w:t>
      </w:r>
      <w:r w:rsidRPr="000A36AF">
        <w:t>;</w:t>
      </w:r>
    </w:p>
    <w:p w14:paraId="69C1B623" w14:textId="35FC6FB6" w:rsidR="006D0766" w:rsidRPr="006B0E0C" w:rsidRDefault="006D0766" w:rsidP="006D0766">
      <w:pPr>
        <w:pStyle w:val="ListParagraph"/>
        <w:numPr>
          <w:ilvl w:val="0"/>
          <w:numId w:val="503"/>
        </w:numPr>
        <w:tabs>
          <w:tab w:val="left" w:pos="1134"/>
        </w:tabs>
        <w:ind w:left="851" w:hanging="425"/>
      </w:pPr>
      <w:r w:rsidRPr="006B0E0C">
        <w:t xml:space="preserve">за проекти за строителство, планирани проверки на място се извършват </w:t>
      </w:r>
      <w:r w:rsidR="00295DD8" w:rsidRPr="006B0E0C">
        <w:t>след</w:t>
      </w:r>
      <w:r w:rsidRPr="006B0E0C">
        <w:t xml:space="preserve"> подпис</w:t>
      </w:r>
      <w:r w:rsidR="00295DD8" w:rsidRPr="006B0E0C">
        <w:t>в</w:t>
      </w:r>
      <w:r w:rsidRPr="006B0E0C">
        <w:t>ан</w:t>
      </w:r>
      <w:r w:rsidR="00295DD8" w:rsidRPr="006B0E0C">
        <w:t>е на</w:t>
      </w:r>
      <w:r w:rsidRPr="006B0E0C">
        <w:t xml:space="preserve"> Акт приложение 2а</w:t>
      </w:r>
      <w:r w:rsidR="00295DD8" w:rsidRPr="006B0E0C">
        <w:t>/2</w:t>
      </w:r>
      <w:r w:rsidRPr="006B0E0C">
        <w:t xml:space="preserve">, съгласно </w:t>
      </w:r>
      <w:r w:rsidRPr="006B0E0C">
        <w:rPr>
          <w:color w:val="333333"/>
          <w:szCs w:val="24"/>
          <w:shd w:val="clear" w:color="auto" w:fill="FFFFFF"/>
        </w:rPr>
        <w:t>Наредба № 3 за съставяне на актове и протоколи по време на строителството и</w:t>
      </w:r>
      <w:r w:rsidRPr="006B0E0C">
        <w:t xml:space="preserve"> са стартирали СМР;</w:t>
      </w:r>
    </w:p>
    <w:p w14:paraId="623C8526" w14:textId="29DF0BBC" w:rsidR="006762B3" w:rsidRPr="006B0E0C" w:rsidRDefault="006762B3" w:rsidP="006B0E0C">
      <w:pPr>
        <w:pStyle w:val="ListParagraph"/>
        <w:numPr>
          <w:ilvl w:val="0"/>
          <w:numId w:val="503"/>
        </w:numPr>
        <w:tabs>
          <w:tab w:val="left" w:pos="1134"/>
        </w:tabs>
        <w:ind w:left="851" w:hanging="425"/>
        <w:rPr>
          <w:b/>
        </w:rPr>
      </w:pPr>
      <w:r w:rsidRPr="000A36AF">
        <w:t xml:space="preserve">максималният брой планирани проверки </w:t>
      </w:r>
      <w:r>
        <w:t xml:space="preserve">за даден проект </w:t>
      </w:r>
      <w:r w:rsidRPr="000A36AF">
        <w:t xml:space="preserve">не може да надвишава 3 </w:t>
      </w:r>
      <w:r>
        <w:t xml:space="preserve">(три) </w:t>
      </w:r>
      <w:r w:rsidRPr="000A36AF">
        <w:t>бр</w:t>
      </w:r>
      <w:r w:rsidR="00295DD8">
        <w:t>оя</w:t>
      </w:r>
      <w:r w:rsidRPr="000A36AF">
        <w:t xml:space="preserve"> за година</w:t>
      </w:r>
      <w:r w:rsidR="001B28B0">
        <w:t>;</w:t>
      </w:r>
    </w:p>
    <w:p w14:paraId="71C49C6C" w14:textId="2AA36F39" w:rsidR="003C7017" w:rsidRDefault="001B28B0" w:rsidP="006B0E0C">
      <w:pPr>
        <w:pStyle w:val="ListParagraph"/>
        <w:numPr>
          <w:ilvl w:val="0"/>
          <w:numId w:val="503"/>
        </w:numPr>
        <w:tabs>
          <w:tab w:val="left" w:pos="1134"/>
        </w:tabs>
        <w:ind w:left="851" w:hanging="425"/>
      </w:pPr>
      <w:r w:rsidRPr="000A36AF">
        <w:t xml:space="preserve">за </w:t>
      </w:r>
      <w:r>
        <w:t xml:space="preserve">всички </w:t>
      </w:r>
      <w:r w:rsidRPr="000A36AF">
        <w:t>проекти</w:t>
      </w:r>
      <w:r>
        <w:t xml:space="preserve"> за доставки, без значение от размера на БФП, </w:t>
      </w:r>
      <w:r w:rsidRPr="000A36AF">
        <w:t xml:space="preserve">се </w:t>
      </w:r>
      <w:r>
        <w:t>извършват</w:t>
      </w:r>
      <w:r w:rsidRPr="000A36AF">
        <w:t xml:space="preserve"> </w:t>
      </w:r>
      <w:r>
        <w:t xml:space="preserve">непланирани </w:t>
      </w:r>
      <w:r w:rsidRPr="000A36AF">
        <w:t>проверк</w:t>
      </w:r>
      <w:r>
        <w:t>и</w:t>
      </w:r>
      <w:r w:rsidRPr="000A36AF">
        <w:t xml:space="preserve"> </w:t>
      </w:r>
      <w:r>
        <w:t xml:space="preserve">на място при наличие на доставка, разходите за която са включени за верификация в искане за плащане. По преценка на УО на ПТС и в зависимост от наличния капацитет, може да бъде направена </w:t>
      </w:r>
      <w:r w:rsidR="006E236F">
        <w:t xml:space="preserve">само една </w:t>
      </w:r>
      <w:r>
        <w:t>проверка на място след подаване на окончателен доклад за изпълнението;</w:t>
      </w:r>
    </w:p>
    <w:p w14:paraId="2E1F2884" w14:textId="5AEEB599" w:rsidR="00020065" w:rsidRPr="003C7017" w:rsidRDefault="001B28B0" w:rsidP="006B0E0C">
      <w:pPr>
        <w:pStyle w:val="ListParagraph"/>
        <w:numPr>
          <w:ilvl w:val="0"/>
          <w:numId w:val="503"/>
        </w:numPr>
        <w:tabs>
          <w:tab w:val="left" w:pos="1134"/>
        </w:tabs>
        <w:ind w:left="851" w:hanging="425"/>
      </w:pPr>
      <w:r>
        <w:t xml:space="preserve">за всички </w:t>
      </w:r>
      <w:r w:rsidRPr="007D7EDB">
        <w:t xml:space="preserve">проекти </w:t>
      </w:r>
      <w:r w:rsidRPr="000A36AF">
        <w:t>за техническа помощ</w:t>
      </w:r>
      <w:r w:rsidRPr="003E0ECF">
        <w:t xml:space="preserve"> (предпроектни проучвания, проектиране, увеличаване на административния капацитет и др.), с подаването на Окончателния доклад</w:t>
      </w:r>
      <w:r w:rsidR="00020065">
        <w:t>,</w:t>
      </w:r>
      <w:r w:rsidRPr="003E0ECF">
        <w:t xml:space="preserve"> в системата ИСУН се </w:t>
      </w:r>
      <w:r w:rsidRPr="00442FDC">
        <w:t xml:space="preserve">представят </w:t>
      </w:r>
      <w:r w:rsidR="003C7017" w:rsidRPr="006B0E0C">
        <w:t xml:space="preserve">списък/таблица с местонахождението в ИСУН на всички крайни разработки, приемо-предавателни протоколи и </w:t>
      </w:r>
      <w:r w:rsidR="003C7017" w:rsidRPr="00442FDC">
        <w:rPr>
          <w:szCs w:val="24"/>
        </w:rPr>
        <w:t xml:space="preserve">документи за одобрение, </w:t>
      </w:r>
      <w:r w:rsidR="003C7017" w:rsidRPr="006B0E0C">
        <w:t xml:space="preserve">свързани с изпълнените дейности по проекта </w:t>
      </w:r>
      <w:r w:rsidR="00020065" w:rsidRPr="00442FDC">
        <w:t xml:space="preserve">и </w:t>
      </w:r>
      <w:r w:rsidR="00020065" w:rsidRPr="006B0E0C">
        <w:t xml:space="preserve">списък/таблица с всички индикатори по проекта и референции към тях, както е посочено в т. </w:t>
      </w:r>
      <w:r w:rsidR="002536CD">
        <w:fldChar w:fldCharType="begin"/>
      </w:r>
      <w:r w:rsidR="002536CD">
        <w:instrText xml:space="preserve"> REF _Ref149040272 \w \h </w:instrText>
      </w:r>
      <w:r w:rsidR="002536CD">
        <w:fldChar w:fldCharType="separate"/>
      </w:r>
      <w:r w:rsidR="002536CD">
        <w:t>1.2</w:t>
      </w:r>
      <w:r w:rsidR="002536CD">
        <w:fldChar w:fldCharType="end"/>
      </w:r>
      <w:r w:rsidR="00020065" w:rsidRPr="006B0E0C">
        <w:t xml:space="preserve"> </w:t>
      </w:r>
      <w:r w:rsidR="00020065" w:rsidRPr="00442FDC">
        <w:t>„</w:t>
      </w:r>
      <w:r w:rsidR="00E557F2">
        <w:rPr>
          <w:snapToGrid w:val="0"/>
          <w:szCs w:val="24"/>
        </w:rPr>
        <w:fldChar w:fldCharType="begin"/>
      </w:r>
      <w:r w:rsidR="00E557F2">
        <w:rPr>
          <w:snapToGrid w:val="0"/>
          <w:szCs w:val="24"/>
        </w:rPr>
        <w:instrText xml:space="preserve"> REF _Ref149040272 \h </w:instrText>
      </w:r>
      <w:r w:rsidR="00E557F2">
        <w:rPr>
          <w:snapToGrid w:val="0"/>
          <w:szCs w:val="24"/>
        </w:rPr>
      </w:r>
      <w:r w:rsidR="00E557F2">
        <w:rPr>
          <w:snapToGrid w:val="0"/>
          <w:szCs w:val="24"/>
        </w:rPr>
        <w:fldChar w:fldCharType="separate"/>
      </w:r>
      <w:r w:rsidR="00E557F2" w:rsidRPr="00842ECC">
        <w:rPr>
          <w:b/>
          <w:snapToGrid w:val="0"/>
          <w:szCs w:val="24"/>
        </w:rPr>
        <w:t xml:space="preserve">Изготвяне на Технически отчет в ИСУН от Бенефициенти по </w:t>
      </w:r>
      <w:r w:rsidR="00E557F2">
        <w:rPr>
          <w:b/>
          <w:snapToGrid w:val="0"/>
          <w:szCs w:val="24"/>
        </w:rPr>
        <w:t>ПТС</w:t>
      </w:r>
      <w:r w:rsidR="00E557F2">
        <w:rPr>
          <w:snapToGrid w:val="0"/>
          <w:szCs w:val="24"/>
        </w:rPr>
        <w:fldChar w:fldCharType="end"/>
      </w:r>
      <w:r w:rsidR="00020065" w:rsidRPr="00442FDC">
        <w:rPr>
          <w:snapToGrid w:val="0"/>
          <w:szCs w:val="24"/>
        </w:rPr>
        <w:t>“</w:t>
      </w:r>
      <w:r w:rsidR="00020065" w:rsidRPr="006B0E0C">
        <w:t>.</w:t>
      </w:r>
      <w:r w:rsidRPr="003B6042">
        <w:t xml:space="preserve"> </w:t>
      </w:r>
      <w:r w:rsidRPr="003E0ECF">
        <w:t>Проверки на място за тези проекти не се правят</w:t>
      </w:r>
      <w:r w:rsidR="00B612F9">
        <w:t xml:space="preserve"> и не се попълва контролен лист по </w:t>
      </w:r>
      <w:hyperlink r:id="rId22" w:tooltip="Контролен лист - Подготовка и изпълнение на проверка на място" w:history="1">
        <w:r w:rsidR="00B612F9" w:rsidRPr="003C7017">
          <w:rPr>
            <w:i/>
            <w:color w:val="0000FF"/>
            <w:szCs w:val="24"/>
            <w:u w:val="single"/>
          </w:rPr>
          <w:t>Приложение № 7.06.1</w:t>
        </w:r>
      </w:hyperlink>
      <w:r w:rsidR="00B612F9">
        <w:t>. Проверка на място може да бъде извършена</w:t>
      </w:r>
      <w:r w:rsidRPr="003E0ECF">
        <w:t xml:space="preserve"> при наличие на съмнения или сигнали за нередности</w:t>
      </w:r>
      <w:r w:rsidR="00A57BC9">
        <w:t>, като в този случай се изготвя доклад от проверката, без да се попълва контролен лист</w:t>
      </w:r>
      <w:r>
        <w:t>.</w:t>
      </w:r>
      <w:r w:rsidR="00B612F9" w:rsidRPr="003C7017">
        <w:rPr>
          <w:lang w:val="en-US"/>
        </w:rPr>
        <w:t xml:space="preserve"> </w:t>
      </w:r>
    </w:p>
    <w:p w14:paraId="21049683" w14:textId="77777777" w:rsidR="000A36AF" w:rsidRPr="000A36AF" w:rsidRDefault="000A36AF" w:rsidP="000A36AF">
      <w:pPr>
        <w:ind w:firstLine="708"/>
        <w:rPr>
          <w:color w:val="000000"/>
          <w:szCs w:val="24"/>
        </w:rPr>
      </w:pPr>
    </w:p>
    <w:p w14:paraId="480EE559" w14:textId="77777777" w:rsidR="000A36AF" w:rsidRPr="001F7211" w:rsidRDefault="000A36AF" w:rsidP="001F7211">
      <w:pPr>
        <w:pStyle w:val="ListParagraph"/>
        <w:numPr>
          <w:ilvl w:val="2"/>
          <w:numId w:val="523"/>
        </w:numPr>
        <w:tabs>
          <w:tab w:val="left" w:pos="1134"/>
        </w:tabs>
        <w:outlineLvl w:val="2"/>
        <w:rPr>
          <w:b/>
        </w:rPr>
      </w:pPr>
      <w:bookmarkStart w:id="36" w:name="_Toc149579216"/>
      <w:r w:rsidRPr="001F7211">
        <w:rPr>
          <w:b/>
        </w:rPr>
        <w:t>Планирани проверки на място</w:t>
      </w:r>
      <w:bookmarkEnd w:id="36"/>
    </w:p>
    <w:p w14:paraId="7E81654A" w14:textId="69AB6F39" w:rsidR="000A36AF" w:rsidRPr="000A36AF" w:rsidRDefault="000A36AF" w:rsidP="000A36AF">
      <w:r w:rsidRPr="000A36AF">
        <w:t xml:space="preserve">За изпълнение на изискването на </w:t>
      </w:r>
      <w:r w:rsidR="0065773E" w:rsidRPr="00647BCB">
        <w:t xml:space="preserve">член </w:t>
      </w:r>
      <w:r w:rsidR="0065773E">
        <w:t>74</w:t>
      </w:r>
      <w:r w:rsidR="0065773E" w:rsidRPr="00647BCB">
        <w:t>, параграф</w:t>
      </w:r>
      <w:r w:rsidR="0065773E">
        <w:t xml:space="preserve"> 1 и </w:t>
      </w:r>
      <w:r w:rsidR="0065773E" w:rsidRPr="007643D7">
        <w:t xml:space="preserve">параграф 2 от </w:t>
      </w:r>
      <w:r w:rsidR="0065773E" w:rsidRPr="009B7183">
        <w:t>Регламент</w:t>
      </w:r>
      <w:r w:rsidR="0065773E">
        <w:t xml:space="preserve"> </w:t>
      </w:r>
      <w:r w:rsidR="0065773E" w:rsidRPr="009B7183">
        <w:t>(ЕС) № 2021/1060</w:t>
      </w:r>
      <w:r w:rsidRPr="000A36AF">
        <w:t xml:space="preserve">, за провеждане на проверките на място се извършва предварително планиране. Планираните проверки на място са такива, които са  включени в Годишен план за провеждане на проверки на място, който се изготвя в съответствие с т. </w:t>
      </w:r>
      <w:r w:rsidR="002536CD">
        <w:fldChar w:fldCharType="begin"/>
      </w:r>
      <w:r w:rsidR="002536CD">
        <w:instrText xml:space="preserve"> REF _Ref149053423 \w \h </w:instrText>
      </w:r>
      <w:r w:rsidR="002536CD">
        <w:fldChar w:fldCharType="separate"/>
      </w:r>
      <w:r w:rsidR="002536CD">
        <w:t>2.3</w:t>
      </w:r>
      <w:r w:rsidR="002536CD">
        <w:fldChar w:fldCharType="end"/>
      </w:r>
      <w:r w:rsidR="002536CD">
        <w:t xml:space="preserve"> </w:t>
      </w:r>
      <w:r w:rsidRPr="000A36AF">
        <w:t>„</w:t>
      </w:r>
      <w:r w:rsidR="002536CD">
        <w:fldChar w:fldCharType="begin"/>
      </w:r>
      <w:r w:rsidR="002536CD">
        <w:instrText xml:space="preserve"> REF _Ref149053436 \h </w:instrText>
      </w:r>
      <w:r w:rsidR="002536CD">
        <w:fldChar w:fldCharType="separate"/>
      </w:r>
      <w:r w:rsidR="002536CD" w:rsidRPr="001F7211">
        <w:rPr>
          <w:b/>
        </w:rPr>
        <w:t>Годишен план за провеждане на  проверки на място</w:t>
      </w:r>
      <w:r w:rsidR="002536CD">
        <w:fldChar w:fldCharType="end"/>
      </w:r>
      <w:r w:rsidRPr="000A36AF">
        <w:t xml:space="preserve">“.  Извършването на проверките, планирани съгласно Годишния план е задължително. Отпадането на планирана проверка на място се извършва посредством докладна записка </w:t>
      </w:r>
      <w:r w:rsidRPr="000A36AF">
        <w:lastRenderedPageBreak/>
        <w:t xml:space="preserve">до Ръководителя на УО на </w:t>
      </w:r>
      <w:r w:rsidR="00435905">
        <w:t>ПТС</w:t>
      </w:r>
      <w:r w:rsidRPr="000A36AF">
        <w:t xml:space="preserve">. Освен по време на изпълнението на проекта, проверки в Годишния план се планират и след завършването му, за да се проследи изискването за дълготрайност на операциите в период от 5 години след завършване на операцията. </w:t>
      </w:r>
      <w:r w:rsidR="001B28B0">
        <w:t>Тези проверки за дълготрайност на операциите касаят проектите, които представляват инвестиция в инфраструктура (транспортна, енергийна, телекомуникационна, информационна, екологична).</w:t>
      </w:r>
    </w:p>
    <w:p w14:paraId="4517BF8B" w14:textId="77777777" w:rsidR="000A36AF" w:rsidRPr="000A36AF" w:rsidRDefault="000A36AF" w:rsidP="000A36AF">
      <w:pPr>
        <w:ind w:firstLine="708"/>
        <w:rPr>
          <w:color w:val="000000"/>
          <w:szCs w:val="24"/>
        </w:rPr>
      </w:pPr>
    </w:p>
    <w:p w14:paraId="3B1C147C" w14:textId="77777777" w:rsidR="000A36AF" w:rsidRPr="000A36AF" w:rsidRDefault="000A36AF" w:rsidP="001F7211">
      <w:pPr>
        <w:pStyle w:val="ListParagraph"/>
        <w:numPr>
          <w:ilvl w:val="2"/>
          <w:numId w:val="523"/>
        </w:numPr>
        <w:tabs>
          <w:tab w:val="left" w:pos="1134"/>
        </w:tabs>
        <w:outlineLvl w:val="2"/>
        <w:rPr>
          <w:b/>
        </w:rPr>
      </w:pPr>
      <w:bookmarkStart w:id="37" w:name="_Toc149579217"/>
      <w:r w:rsidRPr="000A36AF">
        <w:rPr>
          <w:b/>
        </w:rPr>
        <w:t>Непланирани проверки на място</w:t>
      </w:r>
      <w:bookmarkEnd w:id="37"/>
      <w:r w:rsidRPr="000A36AF">
        <w:rPr>
          <w:b/>
        </w:rPr>
        <w:t xml:space="preserve"> </w:t>
      </w:r>
    </w:p>
    <w:p w14:paraId="3F4A9C7C" w14:textId="20B8245E" w:rsidR="000A36AF" w:rsidRPr="000A36AF" w:rsidRDefault="000A36AF" w:rsidP="000A36AF">
      <w:r w:rsidRPr="000A36AF">
        <w:t xml:space="preserve">Управляващият орган на </w:t>
      </w:r>
      <w:r w:rsidR="0003163E">
        <w:t>ПТС</w:t>
      </w:r>
      <w:r w:rsidRPr="000A36AF">
        <w:t xml:space="preserve"> по своя преценка може да извърши непланирани проверки на място, извън годишния план</w:t>
      </w:r>
      <w:r w:rsidR="00CE70B2">
        <w:t>,</w:t>
      </w:r>
      <w:r w:rsidRPr="000A36AF">
        <w:t xml:space="preserve"> </w:t>
      </w:r>
      <w:r w:rsidR="00CE70B2">
        <w:t>които</w:t>
      </w:r>
      <w:r w:rsidRPr="000A36AF">
        <w:t xml:space="preserve"> се инициират при следните обстоятелства: </w:t>
      </w:r>
    </w:p>
    <w:p w14:paraId="2C6206CE" w14:textId="77777777" w:rsidR="000A36AF" w:rsidRPr="000A36AF" w:rsidRDefault="000A36AF" w:rsidP="000A36AF">
      <w:pPr>
        <w:tabs>
          <w:tab w:val="left" w:pos="1134"/>
        </w:tabs>
      </w:pPr>
      <w:r w:rsidRPr="000A36AF">
        <w:t>•</w:t>
      </w:r>
      <w:r w:rsidRPr="000A36AF">
        <w:tab/>
        <w:t xml:space="preserve">при провеждане на проверка на място от външни оторизирани институции – Сертифициращият орган, Европейската комисия, Европейската инвестиционна банка, Централното координационно звено и др. </w:t>
      </w:r>
    </w:p>
    <w:p w14:paraId="47ABEACC" w14:textId="5357FD3E" w:rsidR="000A36AF" w:rsidRPr="000A36AF" w:rsidRDefault="000A36AF" w:rsidP="000A36AF">
      <w:pPr>
        <w:tabs>
          <w:tab w:val="left" w:pos="1134"/>
        </w:tabs>
      </w:pPr>
      <w:r w:rsidRPr="000A36AF">
        <w:t>•</w:t>
      </w:r>
      <w:r w:rsidRPr="000A36AF">
        <w:tab/>
        <w:t>повишаване на рисковете по проекта или идентифициран</w:t>
      </w:r>
      <w:r w:rsidR="00092240">
        <w:t>е</w:t>
      </w:r>
      <w:r w:rsidRPr="000A36AF">
        <w:t xml:space="preserve"> на нови, което води до категоризиране на проекта в по-висока рискова група;</w:t>
      </w:r>
    </w:p>
    <w:p w14:paraId="295B6569" w14:textId="77777777" w:rsidR="000A36AF" w:rsidRPr="000A36AF" w:rsidRDefault="000A36AF" w:rsidP="000A36AF">
      <w:pPr>
        <w:tabs>
          <w:tab w:val="left" w:pos="1134"/>
        </w:tabs>
      </w:pPr>
      <w:r w:rsidRPr="000A36AF">
        <w:t>•</w:t>
      </w:r>
      <w:r w:rsidRPr="000A36AF">
        <w:tab/>
        <w:t>възникнала необходимост от допълнителна увереност за реалния физически напредък по конкретен проект/и;</w:t>
      </w:r>
    </w:p>
    <w:p w14:paraId="324E23B2" w14:textId="77777777" w:rsidR="000A36AF" w:rsidRPr="000A36AF" w:rsidRDefault="000A36AF" w:rsidP="000A36AF">
      <w:pPr>
        <w:tabs>
          <w:tab w:val="left" w:pos="1134"/>
        </w:tabs>
      </w:pPr>
      <w:r w:rsidRPr="000A36AF">
        <w:t>•</w:t>
      </w:r>
      <w:r w:rsidRPr="000A36AF">
        <w:tab/>
        <w:t>необходимост от проследяване на изпълнението на  направените предписания и препоръки от доклада за проверка на място;</w:t>
      </w:r>
    </w:p>
    <w:p w14:paraId="7ABC2021" w14:textId="77777777" w:rsidR="000A36AF" w:rsidRPr="000A36AF" w:rsidRDefault="000A36AF" w:rsidP="000A36AF">
      <w:pPr>
        <w:tabs>
          <w:tab w:val="left" w:pos="1134"/>
        </w:tabs>
      </w:pPr>
      <w:r w:rsidRPr="000A36AF">
        <w:t>•</w:t>
      </w:r>
      <w:r w:rsidRPr="000A36AF">
        <w:tab/>
        <w:t>необходимост от проследяване на изпълнението на индикаторите;</w:t>
      </w:r>
    </w:p>
    <w:p w14:paraId="3ADD0BD4" w14:textId="719B1E38" w:rsidR="00F5323E" w:rsidRDefault="000A36AF" w:rsidP="006B0E0C">
      <w:pPr>
        <w:tabs>
          <w:tab w:val="left" w:pos="1134"/>
        </w:tabs>
      </w:pPr>
      <w:r w:rsidRPr="000A36AF">
        <w:t>•</w:t>
      </w:r>
      <w:r w:rsidRPr="000A36AF">
        <w:tab/>
        <w:t>съмнение за нередност, в резултат на сигнал от органите по ЗУСЕ</w:t>
      </w:r>
      <w:r w:rsidR="00092240">
        <w:t>ФСУ</w:t>
      </w:r>
      <w:r w:rsidRPr="000A36AF">
        <w:t>, сигнали от национални и европейски контролни и/или одитни органи  и/или по сигнали на физически и юридически лица;</w:t>
      </w:r>
    </w:p>
    <w:p w14:paraId="250CD005" w14:textId="2F54762D" w:rsidR="00F5323E" w:rsidRDefault="00F5323E" w:rsidP="006B0E0C">
      <w:pPr>
        <w:pStyle w:val="ListParagraph"/>
        <w:numPr>
          <w:ilvl w:val="0"/>
          <w:numId w:val="229"/>
        </w:numPr>
        <w:tabs>
          <w:tab w:val="left" w:pos="1134"/>
        </w:tabs>
        <w:ind w:left="0" w:firstLine="851"/>
      </w:pPr>
      <w:r>
        <w:t>след извършени доставки</w:t>
      </w:r>
      <w:r w:rsidRPr="00F5323E">
        <w:t xml:space="preserve"> </w:t>
      </w:r>
      <w:r w:rsidR="001E5E6B">
        <w:t>в хода на</w:t>
      </w:r>
      <w:r>
        <w:t xml:space="preserve"> изпълнението на</w:t>
      </w:r>
      <w:r w:rsidRPr="000A36AF">
        <w:t xml:space="preserve"> проект</w:t>
      </w:r>
      <w:r>
        <w:t>и за доставки, разходите за които са включени за верификация в искане за плащане;</w:t>
      </w:r>
    </w:p>
    <w:p w14:paraId="3975EF2B" w14:textId="77777777" w:rsidR="000A36AF" w:rsidRPr="000A36AF" w:rsidRDefault="000A36AF" w:rsidP="000A36AF">
      <w:pPr>
        <w:tabs>
          <w:tab w:val="left" w:pos="1134"/>
        </w:tabs>
      </w:pPr>
      <w:r w:rsidRPr="000A36AF">
        <w:t>•</w:t>
      </w:r>
      <w:r w:rsidRPr="000A36AF">
        <w:tab/>
        <w:t>при подаване на окончателен доклад и окончателно искане за плащане (непланирана окончателна проверка на място);</w:t>
      </w:r>
    </w:p>
    <w:p w14:paraId="7C652760" w14:textId="77777777" w:rsidR="000A36AF" w:rsidRPr="000A36AF" w:rsidRDefault="000A36AF" w:rsidP="000A36AF">
      <w:pPr>
        <w:tabs>
          <w:tab w:val="left" w:pos="1134"/>
        </w:tabs>
      </w:pPr>
      <w:r w:rsidRPr="000A36AF">
        <w:t>•</w:t>
      </w:r>
      <w:r w:rsidRPr="000A36AF">
        <w:tab/>
        <w:t>съмнение за двойно финансиране на едни и същи разходи в различни проекти;</w:t>
      </w:r>
    </w:p>
    <w:p w14:paraId="4FA47726" w14:textId="77777777" w:rsidR="000A36AF" w:rsidRPr="000A36AF" w:rsidRDefault="000A36AF" w:rsidP="000A36AF">
      <w:pPr>
        <w:tabs>
          <w:tab w:val="left" w:pos="1134"/>
        </w:tabs>
      </w:pPr>
      <w:r w:rsidRPr="000A36AF">
        <w:t>•</w:t>
      </w:r>
      <w:r w:rsidRPr="000A36AF">
        <w:tab/>
        <w:t xml:space="preserve">по други причини по преценка и инициатива на УО. </w:t>
      </w:r>
    </w:p>
    <w:p w14:paraId="737BCE95" w14:textId="77777777" w:rsidR="000A36AF" w:rsidRPr="000A36AF" w:rsidRDefault="000A36AF" w:rsidP="000A36AF"/>
    <w:p w14:paraId="6FB12BE7" w14:textId="66E33D5B" w:rsidR="000A36AF" w:rsidRPr="000A36AF" w:rsidRDefault="000A36AF" w:rsidP="000A36AF">
      <w:r w:rsidRPr="000A36AF">
        <w:t>Управляващият орган уведомява бенефициента предварително за предстоящата непланирана проверка не по-късно от 5 работни дни преди началото на проверката. В изключителни случаи, по преценка на УО, непланираната проверка може да бъде извършена без предупреждение.</w:t>
      </w:r>
    </w:p>
    <w:p w14:paraId="7AEE2DD5" w14:textId="77777777" w:rsidR="000A36AF" w:rsidRPr="000A36AF" w:rsidRDefault="000A36AF" w:rsidP="000A36AF"/>
    <w:p w14:paraId="1E613A65" w14:textId="77777777" w:rsidR="000A36AF" w:rsidRPr="001F7211" w:rsidRDefault="000A36AF" w:rsidP="001F7211">
      <w:pPr>
        <w:pStyle w:val="ListParagraph"/>
        <w:numPr>
          <w:ilvl w:val="1"/>
          <w:numId w:val="523"/>
        </w:numPr>
        <w:tabs>
          <w:tab w:val="left" w:pos="1134"/>
        </w:tabs>
        <w:ind w:left="1570" w:hanging="357"/>
        <w:outlineLvl w:val="1"/>
        <w:rPr>
          <w:b/>
        </w:rPr>
      </w:pPr>
      <w:bookmarkStart w:id="38" w:name="_Ref149053423"/>
      <w:bookmarkStart w:id="39" w:name="_Ref149053436"/>
      <w:bookmarkStart w:id="40" w:name="_Toc149579218"/>
      <w:r w:rsidRPr="001F7211">
        <w:rPr>
          <w:b/>
        </w:rPr>
        <w:t>Годишен план за провеждане на  проверки на място</w:t>
      </w:r>
      <w:bookmarkEnd w:id="38"/>
      <w:bookmarkEnd w:id="39"/>
      <w:bookmarkEnd w:id="40"/>
    </w:p>
    <w:p w14:paraId="1309EB78" w14:textId="77777777" w:rsidR="000A36AF" w:rsidRPr="000A36AF" w:rsidRDefault="000A36AF" w:rsidP="000A36AF">
      <w:bookmarkStart w:id="41" w:name="_Toc479775769"/>
    </w:p>
    <w:p w14:paraId="7E9B0599" w14:textId="757928BA" w:rsidR="000A36AF" w:rsidRPr="00842ECC" w:rsidRDefault="000A36AF" w:rsidP="001F7211">
      <w:pPr>
        <w:pStyle w:val="ListParagraph"/>
        <w:numPr>
          <w:ilvl w:val="2"/>
          <w:numId w:val="523"/>
        </w:numPr>
        <w:tabs>
          <w:tab w:val="left" w:pos="1134"/>
        </w:tabs>
        <w:outlineLvl w:val="2"/>
        <w:rPr>
          <w:b/>
        </w:rPr>
      </w:pPr>
      <w:bookmarkStart w:id="42" w:name="_Ref149292617"/>
      <w:bookmarkStart w:id="43" w:name="_Ref149292692"/>
      <w:bookmarkStart w:id="44" w:name="_Toc149579219"/>
      <w:r w:rsidRPr="00842ECC">
        <w:rPr>
          <w:b/>
        </w:rPr>
        <w:t>Организиране и подготовка на изготвянето на годишен план за провеждане на проверки на място</w:t>
      </w:r>
      <w:bookmarkEnd w:id="41"/>
      <w:bookmarkEnd w:id="42"/>
      <w:bookmarkEnd w:id="43"/>
      <w:bookmarkEnd w:id="44"/>
    </w:p>
    <w:p w14:paraId="1C32C8D4" w14:textId="160E568B" w:rsidR="000A36AF" w:rsidRPr="000A36AF" w:rsidRDefault="000A36AF" w:rsidP="000A36AF">
      <w:pPr>
        <w:rPr>
          <w:bCs/>
        </w:rPr>
      </w:pPr>
      <w:r w:rsidRPr="000A36AF">
        <w:t xml:space="preserve">Отдел „Изпълнение и координация” </w:t>
      </w:r>
      <w:r w:rsidR="00EE4CBD">
        <w:t>изготвя</w:t>
      </w:r>
      <w:r w:rsidRPr="000A36AF">
        <w:t xml:space="preserve"> годишен план за провеждане на проверки на място. За завършилите инфраструктурни</w:t>
      </w:r>
      <w:r w:rsidRPr="00842ECC">
        <w:t xml:space="preserve"> </w:t>
      </w:r>
      <w:r w:rsidRPr="000A36AF">
        <w:t xml:space="preserve">проекти, които са в експлоатация и по които е извършена окончателна верификация на разходите, УО </w:t>
      </w:r>
      <w:r w:rsidRPr="000A36AF">
        <w:rPr>
          <w:bCs/>
        </w:rPr>
        <w:t xml:space="preserve">разглежда представените доклади за </w:t>
      </w:r>
      <w:r w:rsidRPr="000A36AF">
        <w:t>дълготрайност на операциите</w:t>
      </w:r>
      <w:r w:rsidRPr="000A36AF">
        <w:rPr>
          <w:bCs/>
        </w:rPr>
        <w:t xml:space="preserve"> и декларации и обсъжда информацията в тях, с цел включване или не на проверка на място за </w:t>
      </w:r>
      <w:r w:rsidRPr="000A36AF">
        <w:t>дълготрайност на операцията</w:t>
      </w:r>
      <w:r w:rsidRPr="000A36AF">
        <w:rPr>
          <w:bCs/>
        </w:rPr>
        <w:t xml:space="preserve"> на приключил проект в плана за проверки на място на УО на </w:t>
      </w:r>
      <w:r w:rsidR="00EE4CBD">
        <w:rPr>
          <w:bCs/>
        </w:rPr>
        <w:t>ПТС</w:t>
      </w:r>
      <w:r w:rsidR="00EE4CBD" w:rsidRPr="000A36AF">
        <w:rPr>
          <w:bCs/>
        </w:rPr>
        <w:t xml:space="preserve"> </w:t>
      </w:r>
      <w:r w:rsidRPr="000A36AF">
        <w:rPr>
          <w:bCs/>
        </w:rPr>
        <w:t>за следваща календарна година.</w:t>
      </w:r>
    </w:p>
    <w:p w14:paraId="634F256F" w14:textId="0430ACC9" w:rsidR="000A36AF" w:rsidRPr="006B0E0C" w:rsidRDefault="000A36AF" w:rsidP="00492222">
      <w:pPr>
        <w:rPr>
          <w:color w:val="000000"/>
        </w:rPr>
      </w:pPr>
      <w:r w:rsidRPr="000A36AF">
        <w:rPr>
          <w:color w:val="000000"/>
        </w:rPr>
        <w:t xml:space="preserve">Съгласно </w:t>
      </w:r>
      <w:r w:rsidR="002B0E81" w:rsidRPr="00647BCB">
        <w:t xml:space="preserve">член </w:t>
      </w:r>
      <w:r w:rsidR="002B0E81">
        <w:t>74</w:t>
      </w:r>
      <w:r w:rsidR="002B0E81" w:rsidRPr="00647BCB">
        <w:t xml:space="preserve">, </w:t>
      </w:r>
      <w:r w:rsidR="002B0E81" w:rsidRPr="007643D7">
        <w:t xml:space="preserve">параграф 2 от </w:t>
      </w:r>
      <w:r w:rsidR="002B0E81" w:rsidRPr="009B7183">
        <w:t>Регламент</w:t>
      </w:r>
      <w:r w:rsidR="002B0E81">
        <w:t xml:space="preserve"> </w:t>
      </w:r>
      <w:r w:rsidR="002B0E81" w:rsidRPr="009B7183">
        <w:t>(ЕС) № 2021/1060</w:t>
      </w:r>
      <w:r w:rsidR="002B0E81">
        <w:rPr>
          <w:color w:val="000000"/>
        </w:rPr>
        <w:t xml:space="preserve">, </w:t>
      </w:r>
      <w:r w:rsidR="002B0E81">
        <w:t xml:space="preserve">проверките на управлението, посочени в параграф 1, първа алинея, буква а), се основават на риска и са пропорционални на рисковете, установени предварително и в писмен вид. Проверките на управлението включват административни проверки по отношение на заявления за плащане, предявени от бенефициерите и </w:t>
      </w:r>
      <w:r w:rsidR="002B0E81">
        <w:lastRenderedPageBreak/>
        <w:t>проверки на място на операциите.</w:t>
      </w:r>
      <w:r w:rsidR="002B0E81">
        <w:rPr>
          <w:color w:val="000000"/>
        </w:rPr>
        <w:t xml:space="preserve"> </w:t>
      </w:r>
      <w:r w:rsidRPr="000A36AF">
        <w:rPr>
          <w:lang w:eastAsia="bg-BG"/>
        </w:rPr>
        <w:t xml:space="preserve">За целите на годишното планиране на проверките на място, проектите се оценяват и въз основа на справките от инструмента за измерване на риска „АРАХНЕ“ и емпиричен анализ на рискови фактори за конкретните бенефициенти и проекти, изпълнявани по </w:t>
      </w:r>
      <w:r w:rsidR="002B0E81">
        <w:rPr>
          <w:lang w:eastAsia="bg-BG"/>
        </w:rPr>
        <w:t>ПТС</w:t>
      </w:r>
      <w:r w:rsidRPr="000A36AF">
        <w:rPr>
          <w:lang w:eastAsia="bg-BG"/>
        </w:rPr>
        <w:t>, както следва:</w:t>
      </w:r>
    </w:p>
    <w:p w14:paraId="6E5C0AE8" w14:textId="77777777" w:rsidR="000A36AF" w:rsidRPr="000A36AF" w:rsidRDefault="000A36AF" w:rsidP="006A6D08">
      <w:pPr>
        <w:numPr>
          <w:ilvl w:val="0"/>
          <w:numId w:val="250"/>
        </w:numPr>
        <w:tabs>
          <w:tab w:val="num" w:pos="1134"/>
        </w:tabs>
        <w:ind w:left="0" w:firstLine="851"/>
        <w:contextualSpacing/>
        <w:rPr>
          <w:bCs/>
          <w:color w:val="000000"/>
          <w:szCs w:val="24"/>
        </w:rPr>
      </w:pPr>
      <w:r w:rsidRPr="000A36AF">
        <w:rPr>
          <w:szCs w:val="24"/>
          <w:lang w:eastAsia="bg-BG"/>
        </w:rPr>
        <w:t>Наличие на нередности и/или измами;</w:t>
      </w:r>
    </w:p>
    <w:p w14:paraId="5C1B6296" w14:textId="77777777" w:rsidR="000A36AF" w:rsidRPr="000A36AF" w:rsidRDefault="000A36AF" w:rsidP="006A6D08">
      <w:pPr>
        <w:numPr>
          <w:ilvl w:val="0"/>
          <w:numId w:val="250"/>
        </w:numPr>
        <w:tabs>
          <w:tab w:val="num" w:pos="1134"/>
        </w:tabs>
        <w:ind w:left="0" w:firstLine="851"/>
        <w:contextualSpacing/>
        <w:rPr>
          <w:bCs/>
          <w:color w:val="000000"/>
          <w:szCs w:val="24"/>
        </w:rPr>
      </w:pPr>
      <w:r w:rsidRPr="000A36AF">
        <w:rPr>
          <w:szCs w:val="24"/>
          <w:lang w:eastAsia="bg-BG"/>
        </w:rPr>
        <w:t>При административните проверки - идентифициране на необичайни и изискващи допълнително разглеждане транзакции,</w:t>
      </w:r>
    </w:p>
    <w:p w14:paraId="21A1FB85" w14:textId="5A615C35" w:rsidR="000A36AF" w:rsidRPr="000A36AF" w:rsidRDefault="000A36AF" w:rsidP="006A6D08">
      <w:pPr>
        <w:numPr>
          <w:ilvl w:val="0"/>
          <w:numId w:val="250"/>
        </w:numPr>
        <w:tabs>
          <w:tab w:val="num" w:pos="1134"/>
        </w:tabs>
        <w:ind w:left="0" w:firstLine="851"/>
        <w:contextualSpacing/>
        <w:rPr>
          <w:bCs/>
          <w:color w:val="000000"/>
          <w:szCs w:val="24"/>
        </w:rPr>
      </w:pPr>
      <w:r w:rsidRPr="000A36AF">
        <w:rPr>
          <w:szCs w:val="24"/>
          <w:lang w:eastAsia="bg-BG"/>
        </w:rPr>
        <w:t xml:space="preserve">Конкретни проекти в обхвата на </w:t>
      </w:r>
      <w:r w:rsidR="00A1187A">
        <w:rPr>
          <w:szCs w:val="24"/>
          <w:lang w:eastAsia="bg-BG"/>
        </w:rPr>
        <w:t>ПТС</w:t>
      </w:r>
      <w:r w:rsidRPr="000A36AF">
        <w:rPr>
          <w:szCs w:val="24"/>
          <w:lang w:eastAsia="bg-BG"/>
        </w:rPr>
        <w:t xml:space="preserve">, договори, изпълнители и/или бенефициенти, идентифицирани като високорискови чрез инструмента за измерване на риска „АРАХНЕ“. </w:t>
      </w:r>
    </w:p>
    <w:p w14:paraId="5E3AEDCA" w14:textId="77777777" w:rsidR="000A36AF" w:rsidRPr="000A36AF" w:rsidRDefault="000A36AF" w:rsidP="000A36AF">
      <w:pPr>
        <w:rPr>
          <w:bCs/>
          <w:color w:val="000000"/>
          <w:szCs w:val="24"/>
        </w:rPr>
      </w:pPr>
    </w:p>
    <w:p w14:paraId="15C13B5F" w14:textId="68D5545A" w:rsidR="000A36AF" w:rsidRDefault="000A36AF" w:rsidP="000A36AF">
      <w:r w:rsidRPr="000A36AF">
        <w:rPr>
          <w:lang w:eastAsia="bg-BG"/>
        </w:rPr>
        <w:t xml:space="preserve">В тази връзка, </w:t>
      </w:r>
      <w:r w:rsidRPr="000A36AF">
        <w:t>подготовка</w:t>
      </w:r>
      <w:r w:rsidR="00C356A5">
        <w:t>та</w:t>
      </w:r>
      <w:r w:rsidRPr="000A36AF">
        <w:t xml:space="preserve"> за изготвяне на годишния план за провеждане на проверки на място включва и осигуряването на систематизирани данни, както следва:</w:t>
      </w:r>
    </w:p>
    <w:p w14:paraId="5B11EB3E" w14:textId="5DCE8453" w:rsidR="000E110F" w:rsidRPr="000A36AF" w:rsidRDefault="000E110F" w:rsidP="00F6109C">
      <w:pPr>
        <w:pStyle w:val="ListParagraph"/>
        <w:numPr>
          <w:ilvl w:val="0"/>
          <w:numId w:val="250"/>
        </w:numPr>
      </w:pPr>
      <w:r>
        <w:t>Справка от ИСУН за проверките на място, извършени в предишните години;</w:t>
      </w:r>
    </w:p>
    <w:p w14:paraId="38202609" w14:textId="44B471E9" w:rsidR="000A36AF" w:rsidRPr="000A36AF" w:rsidRDefault="000A36AF" w:rsidP="000E110F">
      <w:pPr>
        <w:numPr>
          <w:ilvl w:val="0"/>
          <w:numId w:val="249"/>
        </w:numPr>
        <w:tabs>
          <w:tab w:val="left" w:pos="1134"/>
        </w:tabs>
        <w:ind w:left="426" w:firstLine="0"/>
        <w:contextualSpacing/>
        <w:rPr>
          <w:color w:val="000000"/>
          <w:szCs w:val="24"/>
        </w:rPr>
      </w:pPr>
      <w:r w:rsidRPr="000A36AF">
        <w:rPr>
          <w:color w:val="000000"/>
          <w:szCs w:val="24"/>
        </w:rPr>
        <w:t xml:space="preserve">Справки от „АРАХНЕ“ с най-рисковите проекти, договори, изпълнители и/или бенефициенти, съотносими към изпълнението на </w:t>
      </w:r>
      <w:r w:rsidR="00A1187A">
        <w:rPr>
          <w:color w:val="000000"/>
          <w:szCs w:val="24"/>
        </w:rPr>
        <w:t>ПТС</w:t>
      </w:r>
      <w:r w:rsidRPr="000A36AF">
        <w:rPr>
          <w:color w:val="000000"/>
          <w:szCs w:val="24"/>
        </w:rPr>
        <w:t>;</w:t>
      </w:r>
    </w:p>
    <w:p w14:paraId="4460053B" w14:textId="77777777" w:rsidR="000A36AF" w:rsidRPr="000A36AF" w:rsidRDefault="000A36AF" w:rsidP="000E110F">
      <w:pPr>
        <w:numPr>
          <w:ilvl w:val="0"/>
          <w:numId w:val="249"/>
        </w:numPr>
        <w:tabs>
          <w:tab w:val="left" w:pos="1134"/>
        </w:tabs>
        <w:ind w:left="426" w:firstLine="0"/>
        <w:contextualSpacing/>
        <w:rPr>
          <w:color w:val="000000"/>
          <w:szCs w:val="24"/>
        </w:rPr>
      </w:pPr>
      <w:r w:rsidRPr="000A36AF">
        <w:rPr>
          <w:color w:val="000000"/>
          <w:szCs w:val="24"/>
        </w:rPr>
        <w:t>Опис на транзакциите, идентифицирани при административните проверки като необичайни и изискващи допълнително разглеждане, и наличната в УО документация в тази връзка.  Отговорността за предоставянето им е на началника на отдел „Финансово управление“ или упълномощен от него служител;</w:t>
      </w:r>
    </w:p>
    <w:p w14:paraId="32B579BB" w14:textId="4AD8ED68" w:rsidR="000A36AF" w:rsidRPr="000A36AF" w:rsidRDefault="000A36AF" w:rsidP="000E110F">
      <w:pPr>
        <w:numPr>
          <w:ilvl w:val="0"/>
          <w:numId w:val="249"/>
        </w:numPr>
        <w:tabs>
          <w:tab w:val="left" w:pos="1134"/>
        </w:tabs>
        <w:ind w:left="426" w:firstLine="0"/>
        <w:contextualSpacing/>
        <w:rPr>
          <w:color w:val="000000"/>
          <w:szCs w:val="24"/>
        </w:rPr>
      </w:pPr>
      <w:r w:rsidRPr="000A36AF">
        <w:rPr>
          <w:color w:val="000000"/>
          <w:szCs w:val="24"/>
        </w:rPr>
        <w:t xml:space="preserve">Справка по образец съгласно </w:t>
      </w:r>
      <w:hyperlink r:id="rId23" w:tooltip="Сигнали за нередности и Рискови фактори за извършване на проверки на място от УО на ОПТТИ за ……. година" w:history="1">
        <w:r w:rsidRPr="000A36AF">
          <w:rPr>
            <w:i/>
            <w:color w:val="0000FF"/>
            <w:szCs w:val="24"/>
            <w:u w:val="single"/>
            <w:lang w:eastAsia="bg-BG"/>
          </w:rPr>
          <w:t>Приложение № 7.05.2</w:t>
        </w:r>
      </w:hyperlink>
      <w:r w:rsidRPr="000A36AF">
        <w:rPr>
          <w:b/>
          <w:i/>
          <w:color w:val="000000"/>
          <w:szCs w:val="24"/>
        </w:rPr>
        <w:t xml:space="preserve">, </w:t>
      </w:r>
      <w:r w:rsidRPr="000A36AF">
        <w:rPr>
          <w:color w:val="000000"/>
          <w:szCs w:val="24"/>
        </w:rPr>
        <w:t xml:space="preserve">съдържаща данни за проектите по </w:t>
      </w:r>
      <w:r w:rsidR="00A1187A">
        <w:rPr>
          <w:color w:val="000000"/>
          <w:szCs w:val="24"/>
        </w:rPr>
        <w:t>ПТС</w:t>
      </w:r>
      <w:r w:rsidR="00A1187A" w:rsidRPr="000A36AF">
        <w:rPr>
          <w:color w:val="000000"/>
          <w:szCs w:val="24"/>
        </w:rPr>
        <w:t xml:space="preserve"> </w:t>
      </w:r>
      <w:r w:rsidRPr="000A36AF">
        <w:rPr>
          <w:color w:val="000000"/>
          <w:szCs w:val="24"/>
        </w:rPr>
        <w:t>с потенциални нередности при техническото им изпълнение. Справката се изготвя от служител(и) в отдел „Изпълнение и координация“, определени от началника на отдела, които извършват за целта пълен преглед и анализ на регистрираната в модул „Проверки“ в ИСУН информация и прикачени документи в подмодули „Регистър сигнали за нередности“ и „Сигнали за нередности“ и идентифицират и отразяват в справката в систематизиран вид информацията за всички проекти, за които има регистрирани нередности или активни сигнали, свързани с техническото изпълнение на проектите – включително и установените при одитите и проверките от оторизираните контролни органи.</w:t>
      </w:r>
    </w:p>
    <w:p w14:paraId="770BD7D7" w14:textId="77777777" w:rsidR="000A36AF" w:rsidRPr="000A36AF" w:rsidRDefault="000A36AF" w:rsidP="000A36AF">
      <w:pPr>
        <w:ind w:firstLine="791"/>
        <w:rPr>
          <w:color w:val="000000"/>
          <w:szCs w:val="24"/>
        </w:rPr>
      </w:pPr>
    </w:p>
    <w:p w14:paraId="1C645C4D" w14:textId="77777777" w:rsidR="000A36AF" w:rsidRPr="00842ECC" w:rsidRDefault="000A36AF" w:rsidP="001F7211">
      <w:pPr>
        <w:pStyle w:val="ListParagraph"/>
        <w:numPr>
          <w:ilvl w:val="2"/>
          <w:numId w:val="523"/>
        </w:numPr>
        <w:tabs>
          <w:tab w:val="left" w:pos="1134"/>
        </w:tabs>
        <w:outlineLvl w:val="2"/>
        <w:rPr>
          <w:b/>
        </w:rPr>
      </w:pPr>
      <w:bookmarkStart w:id="45" w:name="_Toc479775770"/>
      <w:bookmarkStart w:id="46" w:name="_Ref149292600"/>
      <w:bookmarkStart w:id="47" w:name="_Ref149292608"/>
      <w:bookmarkStart w:id="48" w:name="_Ref149292623"/>
      <w:bookmarkStart w:id="49" w:name="_Ref149292698"/>
      <w:bookmarkStart w:id="50" w:name="_Toc149579220"/>
      <w:r w:rsidRPr="00842ECC">
        <w:rPr>
          <w:b/>
        </w:rPr>
        <w:t>Изготвяне на годишен план за провеждане на проверки на място</w:t>
      </w:r>
      <w:bookmarkEnd w:id="45"/>
      <w:bookmarkEnd w:id="46"/>
      <w:bookmarkEnd w:id="47"/>
      <w:bookmarkEnd w:id="48"/>
      <w:bookmarkEnd w:id="49"/>
      <w:bookmarkEnd w:id="50"/>
    </w:p>
    <w:p w14:paraId="78AD4D48" w14:textId="6D4935E5" w:rsidR="000A36AF" w:rsidRPr="000A36AF" w:rsidRDefault="000A36AF" w:rsidP="006B0E0C">
      <w:r w:rsidRPr="000A36AF">
        <w:t>Годишният план, с посочен график по месеци за провеждане на проверки на място</w:t>
      </w:r>
      <w:r w:rsidR="004647B2">
        <w:t>,</w:t>
      </w:r>
      <w:r w:rsidRPr="000A36AF">
        <w:t xml:space="preserve"> се изготвя на база резултатите от проведената оценка на риска, като се спазва приложения формат </w:t>
      </w:r>
      <w:r w:rsidRPr="000A36AF">
        <w:rPr>
          <w:i/>
        </w:rPr>
        <w:t>(</w:t>
      </w:r>
      <w:hyperlink r:id="rId24" w:tooltip="Годишен план за извършване на проверки на място от УО на ОПТТИ за ……. година" w:history="1">
        <w:r w:rsidRPr="000A36AF">
          <w:rPr>
            <w:i/>
            <w:color w:val="0000FF"/>
            <w:szCs w:val="24"/>
            <w:u w:val="single"/>
          </w:rPr>
          <w:t>Приложение № 7.05</w:t>
        </w:r>
      </w:hyperlink>
      <w:r w:rsidRPr="000A36AF">
        <w:rPr>
          <w:i/>
        </w:rPr>
        <w:t>)</w:t>
      </w:r>
      <w:r w:rsidRPr="000A36AF">
        <w:t xml:space="preserve">. Съобразяват се всички обстоятелства, които могат да повлияят негативно/позитивно върху провеждането на проверката на място по дадения проект. При определянето на честотата и разпределението на проверките на място във времето се взема под внимание наличният капацитет в отдела за тяхното извършване. </w:t>
      </w:r>
    </w:p>
    <w:p w14:paraId="2B7AB067" w14:textId="77C82BDE" w:rsidR="000A36AF" w:rsidRPr="000A36AF" w:rsidRDefault="000A36AF" w:rsidP="000A36AF">
      <w:r w:rsidRPr="000A36AF">
        <w:t xml:space="preserve">Годишният план се изготвя от експерти от отдел „Изпълнение и координация” най-късно до </w:t>
      </w:r>
      <w:r w:rsidRPr="00842ECC">
        <w:t>20</w:t>
      </w:r>
      <w:r w:rsidRPr="000A36AF">
        <w:t xml:space="preserve">-ти </w:t>
      </w:r>
      <w:r w:rsidR="00782698">
        <w:t>януари на текущата година</w:t>
      </w:r>
      <w:r w:rsidR="00782698" w:rsidRPr="000A36AF">
        <w:t xml:space="preserve"> </w:t>
      </w:r>
      <w:r w:rsidRPr="000A36AF">
        <w:t xml:space="preserve">и се предава на началника на отдел „Изпълнение и координация” за съгласуване. Не по-късно от </w:t>
      </w:r>
      <w:r w:rsidR="00782698" w:rsidRPr="000A36AF">
        <w:t>2</w:t>
      </w:r>
      <w:r w:rsidR="00782698">
        <w:t>5</w:t>
      </w:r>
      <w:r w:rsidRPr="000A36AF">
        <w:t xml:space="preserve">-ти </w:t>
      </w:r>
      <w:r w:rsidR="00782698">
        <w:t>януари</w:t>
      </w:r>
      <w:r w:rsidR="00782698" w:rsidRPr="000A36AF">
        <w:t xml:space="preserve"> </w:t>
      </w:r>
      <w:r w:rsidRPr="000A36AF">
        <w:t xml:space="preserve">годишният план се представя на Ръководителя на УО за одобрение, като процесът трябва да приключи до края на м. </w:t>
      </w:r>
      <w:r w:rsidR="00782698">
        <w:t xml:space="preserve">януари </w:t>
      </w:r>
      <w:r w:rsidRPr="000A36AF">
        <w:t>на текущата година.</w:t>
      </w:r>
    </w:p>
    <w:p w14:paraId="1CCE32F7" w14:textId="0E901E8F" w:rsidR="000A36AF" w:rsidRPr="000A36AF" w:rsidRDefault="000A36AF" w:rsidP="000A36AF">
      <w:r w:rsidRPr="000A36AF">
        <w:t xml:space="preserve">Управляващият орган изпраща за информация Годишния план за проверки на място в срок до </w:t>
      </w:r>
      <w:r w:rsidR="00782698" w:rsidRPr="000A36AF">
        <w:t>1</w:t>
      </w:r>
      <w:r w:rsidR="00782698">
        <w:t>0</w:t>
      </w:r>
      <w:r w:rsidR="00782698" w:rsidRPr="000A36AF">
        <w:t xml:space="preserve"> </w:t>
      </w:r>
      <w:r w:rsidR="00782698">
        <w:t>февруари</w:t>
      </w:r>
      <w:r w:rsidR="00782698" w:rsidRPr="000A36AF">
        <w:t xml:space="preserve"> </w:t>
      </w:r>
      <w:r w:rsidRPr="000A36AF">
        <w:t xml:space="preserve">на бенефициентите на </w:t>
      </w:r>
      <w:r w:rsidR="00782698">
        <w:t>ПТС чрез електронната поща.</w:t>
      </w:r>
      <w:r w:rsidR="00782698" w:rsidRPr="000A36AF">
        <w:t xml:space="preserve"> </w:t>
      </w:r>
    </w:p>
    <w:p w14:paraId="2D85F583" w14:textId="63B223AF" w:rsidR="000A36AF" w:rsidRPr="000A36AF" w:rsidRDefault="000A36AF" w:rsidP="000A36AF">
      <w:pPr>
        <w:rPr>
          <w:lang w:eastAsia="bg-BG"/>
        </w:rPr>
      </w:pPr>
      <w:r w:rsidRPr="000A36AF">
        <w:t>България, като държава членка на ЕС, е избрала да използва инструмента за измерване на риска „АРАХНЕ“ (</w:t>
      </w:r>
      <w:r w:rsidRPr="000A36AF">
        <w:rPr>
          <w:lang w:eastAsia="bg-BG"/>
        </w:rPr>
        <w:t>ARACHNE), като поетапното му внедряване в административните структури и звена се извършва под отговорността на Централното координационно звено към Министерски съвет. С „</w:t>
      </w:r>
      <w:r w:rsidRPr="000A36AF">
        <w:t>АРАХНЕ“</w:t>
      </w:r>
      <w:r w:rsidRPr="000A36AF">
        <w:rPr>
          <w:lang w:eastAsia="bg-BG"/>
        </w:rPr>
        <w:t xml:space="preserve"> могат да се идентифицират над 100 риска, свързани с показателите за риска, </w:t>
      </w:r>
      <w:r w:rsidRPr="000A36AF">
        <w:rPr>
          <w:lang w:eastAsia="bg-BG"/>
        </w:rPr>
        <w:lastRenderedPageBreak/>
        <w:t>като например предупреждения, свързани с възлагането на обществени поръчки, управлението на договори, допустимостта, изпълнението, концентрацията, репутацията и измамите. Тази програма позволява и помага на УО да идентифицира най-рисковите проекти, договори, изпълнители и бенефициенти</w:t>
      </w:r>
      <w:r w:rsidRPr="000A36AF">
        <w:rPr>
          <w:b/>
          <w:lang w:eastAsia="bg-BG"/>
        </w:rPr>
        <w:t xml:space="preserve"> </w:t>
      </w:r>
      <w:r w:rsidRPr="000A36AF">
        <w:rPr>
          <w:lang w:eastAsia="bg-BG"/>
        </w:rPr>
        <w:t xml:space="preserve">и да насочи своя административен капацитет към най-рисковите случаи при планирането на посещенията на място. УО включва в годишния си план проверка на място на идентифицираните чрез </w:t>
      </w:r>
      <w:r w:rsidRPr="000A36AF">
        <w:t xml:space="preserve">„АРАХНЕ“ като </w:t>
      </w:r>
      <w:r w:rsidRPr="000A36AF">
        <w:rPr>
          <w:lang w:eastAsia="bg-BG"/>
        </w:rPr>
        <w:t xml:space="preserve">най-рискови проекти, договори, изпълнители и бенефициенти, попадащи в обхвата на </w:t>
      </w:r>
      <w:r w:rsidR="0003163E">
        <w:rPr>
          <w:lang w:eastAsia="bg-BG"/>
        </w:rPr>
        <w:t>ПТС</w:t>
      </w:r>
      <w:r w:rsidRPr="000A36AF">
        <w:rPr>
          <w:lang w:eastAsia="bg-BG"/>
        </w:rPr>
        <w:t xml:space="preserve">, като в графата „Коментари“ (съгласно образеца в </w:t>
      </w:r>
      <w:hyperlink r:id="rId25" w:tooltip="Годишен план за извършване на проверки на място от УО на ОПТТИ за ……. година" w:history="1">
        <w:r w:rsidRPr="000A36AF">
          <w:rPr>
            <w:i/>
            <w:color w:val="0000FF"/>
            <w:szCs w:val="24"/>
            <w:u w:val="single"/>
            <w:lang w:eastAsia="bg-BG"/>
          </w:rPr>
          <w:t>Приложение № 7.05</w:t>
        </w:r>
      </w:hyperlink>
      <w:r w:rsidRPr="000A36AF">
        <w:rPr>
          <w:lang w:eastAsia="bg-BG"/>
        </w:rPr>
        <w:t xml:space="preserve">) се отбелязват идентифицираните от „АРАХНЕ“ най-рискови компоненти и необходимостта от конфиденциалност спрямо бенефициента по проекта, ако такава е необходима. </w:t>
      </w:r>
    </w:p>
    <w:p w14:paraId="07287CE2" w14:textId="77777777" w:rsidR="000A36AF" w:rsidRPr="000A36AF" w:rsidRDefault="000A36AF" w:rsidP="000A36AF">
      <w:pPr>
        <w:rPr>
          <w:lang w:eastAsia="bg-BG"/>
        </w:rPr>
      </w:pPr>
      <w:r w:rsidRPr="000A36AF">
        <w:rPr>
          <w:lang w:eastAsia="bg-BG"/>
        </w:rPr>
        <w:t>В случаите, за които от УО е счетено, че е необходима конфиденциалност,  резултатите от проверката на място по конфиденциалната тема се докладват с отделно приложение към доклада от проверката на място, което, по преценка на директора на УО, може да не бъде предоставено на Бенефициента.</w:t>
      </w:r>
    </w:p>
    <w:p w14:paraId="374B98DC" w14:textId="77777777" w:rsidR="000A36AF" w:rsidRPr="000A36AF" w:rsidRDefault="000A36AF" w:rsidP="000A36AF">
      <w:pPr>
        <w:rPr>
          <w:lang w:eastAsia="bg-BG"/>
        </w:rPr>
      </w:pPr>
      <w:r w:rsidRPr="000A36AF">
        <w:rPr>
          <w:lang w:eastAsia="bg-BG"/>
        </w:rPr>
        <w:t>УО задължително включва в годишния си план проверка на място и на проектите, при административните проверки</w:t>
      </w:r>
      <w:r w:rsidRPr="000A36AF">
        <w:t xml:space="preserve"> </w:t>
      </w:r>
      <w:r w:rsidRPr="000A36AF">
        <w:rPr>
          <w:lang w:eastAsia="bg-BG"/>
        </w:rPr>
        <w:t xml:space="preserve">за които са идентифицирани необичайни и изискващи допълнително разглеждане транзакции, като това обстоятелство, както и необходимостта от конфиденциалност спрямо бенефициента по проекта, ако такава е необходима, се отбелязват в графата „Коментари“. </w:t>
      </w:r>
    </w:p>
    <w:p w14:paraId="6A33F095" w14:textId="2D732F11" w:rsidR="000A36AF" w:rsidRPr="000A36AF" w:rsidRDefault="000A36AF" w:rsidP="000A36AF">
      <w:pPr>
        <w:rPr>
          <w:lang w:eastAsia="bg-BG"/>
        </w:rPr>
      </w:pPr>
      <w:r w:rsidRPr="000A36AF">
        <w:t xml:space="preserve">Наличието на данни за потенциални нередности при техническото изпълнение на проектите от </w:t>
      </w:r>
      <w:r w:rsidR="0003163E">
        <w:t>ПТС</w:t>
      </w:r>
      <w:r w:rsidRPr="000A36AF">
        <w:t xml:space="preserve"> също се отразява в  годишния план за провеждане на проверки на място, в графата „Коментари“, за да бъдат включени в обхвата на планираните проверки. Алтернативно, по преценка на Ръководителя на УО</w:t>
      </w:r>
      <w:r w:rsidRPr="00842ECC">
        <w:t>/</w:t>
      </w:r>
      <w:r w:rsidRPr="000A36AF">
        <w:t>директора на „КПП“, се извършват допълнителни непланирани целеви проверки на място.</w:t>
      </w:r>
    </w:p>
    <w:p w14:paraId="65A17AF7" w14:textId="77777777" w:rsidR="000A36AF" w:rsidRPr="000A36AF" w:rsidRDefault="000A36AF" w:rsidP="000A36AF"/>
    <w:p w14:paraId="7EF732B7" w14:textId="7F91DFF7" w:rsidR="000A36AF" w:rsidRPr="000A36AF" w:rsidRDefault="000A36AF" w:rsidP="000A36AF">
      <w:r w:rsidRPr="000A36AF">
        <w:t xml:space="preserve">Управляващият орган регистрира в ИСУН Годишния план за проверки на място и свързаните с изготвянето му  </w:t>
      </w:r>
      <w:r w:rsidR="004647B2">
        <w:t>справки</w:t>
      </w:r>
      <w:r w:rsidRPr="000A36AF">
        <w:t xml:space="preserve"> на проверките на място от УО на </w:t>
      </w:r>
      <w:r w:rsidR="0003163E">
        <w:t>ПТС</w:t>
      </w:r>
      <w:r w:rsidRPr="000A36AF">
        <w:t xml:space="preserve">  за изминалите календарни години, справка по образец съгласно </w:t>
      </w:r>
      <w:hyperlink r:id="rId26" w:tooltip="Сигнали за нередности и Рискови фактори за извършване на проверки на място от УО на ОПТТИ за ……. година" w:history="1">
        <w:r w:rsidRPr="000A36AF">
          <w:rPr>
            <w:i/>
            <w:color w:val="0000FF"/>
            <w:u w:val="single"/>
            <w:lang w:eastAsia="bg-BG"/>
          </w:rPr>
          <w:t>Приложение № 7.05.2</w:t>
        </w:r>
      </w:hyperlink>
      <w:r w:rsidRPr="000A36AF">
        <w:t xml:space="preserve">, опис на транзакциите, идентифицирани при административните проверки като необичайни и изискващи допълнително разглеждане и справките от „АРАХНЕ“ (ако има такива) в срок до </w:t>
      </w:r>
      <w:r w:rsidR="00181794">
        <w:t>края на</w:t>
      </w:r>
      <w:r w:rsidRPr="000A36AF">
        <w:t xml:space="preserve"> януари всяка година. В същия срок Годишният план за проверки на място се изпраща и на бенефициентите на </w:t>
      </w:r>
      <w:r w:rsidR="0003163E">
        <w:t>ПТС</w:t>
      </w:r>
      <w:r w:rsidR="00181794">
        <w:t xml:space="preserve"> в срок до 10 февруари на текущата година</w:t>
      </w:r>
      <w:r w:rsidRPr="000A36AF">
        <w:t xml:space="preserve">. </w:t>
      </w:r>
    </w:p>
    <w:p w14:paraId="6C618047" w14:textId="35DB5B73" w:rsidR="000A36AF" w:rsidRPr="000A36AF" w:rsidRDefault="000A36AF" w:rsidP="000A36AF">
      <w:r w:rsidRPr="000A36AF">
        <w:t>В случаите, когато в текущата година възникнат обстоятелства, в резултат на които се налагат промени в оценката на риска за конкретен проект и те водят до увеличаване или намаляване на броя на планираните проверки на място, се налагат изменения в Годишния план. След сключването на нов дого</w:t>
      </w:r>
      <w:r w:rsidR="005B0DB6">
        <w:rPr>
          <w:lang w:val="en-US"/>
        </w:rPr>
        <w:t xml:space="preserve">  </w:t>
      </w:r>
      <w:r w:rsidRPr="000A36AF">
        <w:t>вор за безвъзмездна помощ с бенефициент за  инфраструктурен проект, за който СМР са стартирали</w:t>
      </w:r>
      <w:r w:rsidR="001D6115">
        <w:t xml:space="preserve"> и който подлежи на оценка на риска</w:t>
      </w:r>
      <w:r w:rsidRPr="000A36AF">
        <w:t xml:space="preserve">, също се налага изменение, тъй като е необходимо проектът да се включи в Годишния план. Препоръчително е Годишният план да не се изменя повече от веднъж годишно и по възможност в средата на годината. Промяната се отразява в т.н. „Годишен план - Изменение № 1 за извършване на проверки на място от УО на </w:t>
      </w:r>
      <w:r w:rsidR="0003163E">
        <w:t>ПТС</w:t>
      </w:r>
      <w:r w:rsidRPr="000A36AF">
        <w:t>”, като се спазва приложения формат (</w:t>
      </w:r>
      <w:hyperlink r:id="rId27" w:tooltip="Годишен план - Изменение 1 за извършване на проверки на място от УО на ОПТТИ за ……. година" w:history="1">
        <w:r w:rsidRPr="000A36AF">
          <w:rPr>
            <w:i/>
            <w:color w:val="0000FF"/>
            <w:u w:val="single"/>
            <w:lang w:eastAsia="bg-BG"/>
          </w:rPr>
          <w:t>Приложение № 7.05.1</w:t>
        </w:r>
      </w:hyperlink>
      <w:r w:rsidRPr="000A36AF">
        <w:t>). Годишният план (</w:t>
      </w:r>
      <w:hyperlink r:id="rId28" w:tooltip="Годишен план за извършване на проверки на място от УО на ОПТТИ за ……. година" w:history="1">
        <w:r w:rsidRPr="000A36AF">
          <w:rPr>
            <w:i/>
            <w:color w:val="0000FF"/>
            <w:u w:val="single"/>
            <w:lang w:eastAsia="bg-BG"/>
          </w:rPr>
          <w:t>Приложение № 7.05</w:t>
        </w:r>
      </w:hyperlink>
      <w:r w:rsidRPr="000A36AF">
        <w:t>) и Изменение № 1 (</w:t>
      </w:r>
      <w:hyperlink r:id="rId29" w:tooltip="Годишен план - Изменение 1 за извършване на проверки на място от УО на ОПТТИ за ……. година" w:history="1">
        <w:r w:rsidRPr="000A36AF">
          <w:rPr>
            <w:i/>
            <w:color w:val="0000FF"/>
            <w:u w:val="single"/>
            <w:lang w:eastAsia="bg-BG"/>
          </w:rPr>
          <w:t>Приложение № 7.05.1</w:t>
        </w:r>
      </w:hyperlink>
      <w:r w:rsidRPr="000A36AF">
        <w:t xml:space="preserve">) се считат за един интегриран документ и се разглеждат съвместно. В случай на изменение на Годишния план, окончателният брой проверки на място по всеки проект, които УО следва да проведе през съответната година, е посочен в Изменение № 1. Изменение № 1 се регистрира в </w:t>
      </w:r>
      <w:r w:rsidR="0003163E">
        <w:t>ИСУН</w:t>
      </w:r>
      <w:r w:rsidRPr="000A36AF">
        <w:t xml:space="preserve"> от отдел „ИК“ в срок от 3 работни дни след одобрението му, заедно с доклада за одобрение на Изменението. Изменението на годишния план  се изпраща на бенефициентите на </w:t>
      </w:r>
      <w:r w:rsidR="0003163E">
        <w:t>ПТС</w:t>
      </w:r>
      <w:r w:rsidR="00D76033" w:rsidRPr="00D76033">
        <w:t xml:space="preserve"> чрез електронната поща</w:t>
      </w:r>
      <w:r w:rsidRPr="000A36AF">
        <w:t xml:space="preserve">, съгласно подписаните </w:t>
      </w:r>
      <w:r w:rsidR="001D6115">
        <w:t>административни договори</w:t>
      </w:r>
      <w:r w:rsidRPr="000A36AF">
        <w:t xml:space="preserve"> между тях и УО в срок от 5 работни дни от одобрението му.</w:t>
      </w:r>
    </w:p>
    <w:p w14:paraId="73830FE9" w14:textId="77777777" w:rsidR="000A36AF" w:rsidRPr="000A36AF" w:rsidRDefault="000A36AF" w:rsidP="000A36AF">
      <w:pPr>
        <w:ind w:firstLine="648"/>
        <w:rPr>
          <w:color w:val="000000"/>
          <w:szCs w:val="24"/>
        </w:rPr>
      </w:pPr>
    </w:p>
    <w:p w14:paraId="0606620C" w14:textId="77777777" w:rsidR="000A36AF" w:rsidRPr="00842ECC" w:rsidRDefault="000A36AF" w:rsidP="00DC2210">
      <w:pPr>
        <w:pStyle w:val="ListParagraph"/>
        <w:numPr>
          <w:ilvl w:val="1"/>
          <w:numId w:val="523"/>
        </w:numPr>
        <w:tabs>
          <w:tab w:val="left" w:pos="1134"/>
        </w:tabs>
        <w:ind w:left="1570" w:hanging="357"/>
        <w:outlineLvl w:val="1"/>
        <w:rPr>
          <w:b/>
        </w:rPr>
      </w:pPr>
      <w:bookmarkStart w:id="51" w:name="_Toc479775326"/>
      <w:bookmarkStart w:id="52" w:name="_Toc479775773"/>
      <w:bookmarkStart w:id="53" w:name="_Toc149579221"/>
      <w:bookmarkEnd w:id="51"/>
      <w:r w:rsidRPr="00842ECC">
        <w:rPr>
          <w:b/>
        </w:rPr>
        <w:t>Подготовка и организация на проверките на място</w:t>
      </w:r>
      <w:bookmarkEnd w:id="52"/>
      <w:bookmarkEnd w:id="53"/>
    </w:p>
    <w:p w14:paraId="3DEC1856" w14:textId="77777777" w:rsidR="000A36AF" w:rsidRPr="000A36AF" w:rsidRDefault="000A36AF" w:rsidP="000A36AF">
      <w:r w:rsidRPr="000A36AF">
        <w:t>Процесът на подготовка на проверките на място от УО започва с осигуряване или систематизиране на необходимата информация и документация за преглед на състоянието на проекта, изброена по-долу:</w:t>
      </w:r>
    </w:p>
    <w:p w14:paraId="256E7B01"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 xml:space="preserve">договор за предоставяне на безвъзмездна финансова помощ; </w:t>
      </w:r>
    </w:p>
    <w:p w14:paraId="1A718E16"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 xml:space="preserve">други споразумения (в т. ч. заемни споразумения); </w:t>
      </w:r>
    </w:p>
    <w:p w14:paraId="1164A8BA"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доклади за напредъка – годишни и окончателни, изготвени от бенефициента;</w:t>
      </w:r>
    </w:p>
    <w:p w14:paraId="5DA9AD07"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доклади за дълготрайност на операциите и декларации от бенефициента за завършилите проекти, които са в експлоатация и по които е извършена окончателна верификация на разходите;</w:t>
      </w:r>
    </w:p>
    <w:p w14:paraId="515FCDFE"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 xml:space="preserve">одитни доклади; </w:t>
      </w:r>
    </w:p>
    <w:p w14:paraId="636E6B0E"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сигнали за нередности, свързани с техническото/физическото изпълнение;</w:t>
      </w:r>
    </w:p>
    <w:p w14:paraId="1E0DD380"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сключените договори за изпълнение по проекта;</w:t>
      </w:r>
    </w:p>
    <w:p w14:paraId="1377A00F"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предходни доклади от проведените проверки на място и изпълнение на направените препоръки;</w:t>
      </w:r>
    </w:p>
    <w:p w14:paraId="6F4408A8"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други доклади (доклади на Изпълнителите по съответните договори по проекта и др.);</w:t>
      </w:r>
    </w:p>
    <w:p w14:paraId="200D117D"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информация за финансовото изпълнение на проекта, необходима за извършване на оценка на физическия напредък;</w:t>
      </w:r>
    </w:p>
    <w:p w14:paraId="3064B703"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информация във връзка с коментарите относно проверката в годишния план за извършване на проверки на място от УО;</w:t>
      </w:r>
    </w:p>
    <w:p w14:paraId="22CDB653" w14:textId="43DF4E5F"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информация от ИСУН за проекта;</w:t>
      </w:r>
    </w:p>
    <w:p w14:paraId="48D84586" w14:textId="77777777" w:rsidR="00CF25AE" w:rsidRDefault="000A36AF" w:rsidP="006B0E0C">
      <w:pPr>
        <w:numPr>
          <w:ilvl w:val="0"/>
          <w:numId w:val="102"/>
        </w:numPr>
        <w:tabs>
          <w:tab w:val="num" w:pos="1134"/>
        </w:tabs>
        <w:ind w:left="0" w:firstLine="851"/>
        <w:rPr>
          <w:color w:val="000000"/>
          <w:szCs w:val="24"/>
        </w:rPr>
      </w:pPr>
      <w:r w:rsidRPr="000A36AF">
        <w:rPr>
          <w:color w:val="000000"/>
          <w:szCs w:val="24"/>
        </w:rPr>
        <w:t>друга информация, свързана с изпълнението на проекта</w:t>
      </w:r>
      <w:r w:rsidR="00CF25AE">
        <w:rPr>
          <w:color w:val="000000"/>
          <w:szCs w:val="24"/>
        </w:rPr>
        <w:t>.</w:t>
      </w:r>
    </w:p>
    <w:p w14:paraId="3280739A" w14:textId="771F8369" w:rsidR="000A36AF" w:rsidRPr="007C48D7" w:rsidRDefault="00D6570D" w:rsidP="006B0E0C">
      <w:pPr>
        <w:rPr>
          <w:color w:val="000000"/>
          <w:szCs w:val="24"/>
        </w:rPr>
      </w:pPr>
      <w:r w:rsidRPr="00CF25AE">
        <w:rPr>
          <w:color w:val="000000"/>
          <w:szCs w:val="24"/>
        </w:rPr>
        <w:t>Преди проверката на място</w:t>
      </w:r>
      <w:r w:rsidR="003A058C">
        <w:rPr>
          <w:color w:val="000000"/>
          <w:szCs w:val="24"/>
        </w:rPr>
        <w:t>,</w:t>
      </w:r>
      <w:r w:rsidRPr="00CF25AE">
        <w:rPr>
          <w:color w:val="000000"/>
          <w:szCs w:val="24"/>
        </w:rPr>
        <w:t xml:space="preserve"> </w:t>
      </w:r>
      <w:r w:rsidR="00E72BD6" w:rsidRPr="00CF25AE">
        <w:rPr>
          <w:color w:val="000000"/>
          <w:szCs w:val="24"/>
        </w:rPr>
        <w:t>УО</w:t>
      </w:r>
      <w:r w:rsidR="003A058C">
        <w:rPr>
          <w:color w:val="000000"/>
          <w:szCs w:val="24"/>
        </w:rPr>
        <w:t xml:space="preserve"> </w:t>
      </w:r>
      <w:r w:rsidR="00E72BD6" w:rsidRPr="00CF25AE">
        <w:rPr>
          <w:color w:val="000000"/>
          <w:szCs w:val="24"/>
        </w:rPr>
        <w:t>може да изиска от Бенефициента доклад</w:t>
      </w:r>
      <w:r w:rsidR="00CF25AE" w:rsidRPr="00CF25AE">
        <w:rPr>
          <w:b/>
          <w:snapToGrid w:val="0"/>
          <w:szCs w:val="24"/>
        </w:rPr>
        <w:t xml:space="preserve"> </w:t>
      </w:r>
      <w:r w:rsidR="00CF25AE" w:rsidRPr="006B0E0C">
        <w:rPr>
          <w:color w:val="000000"/>
          <w:szCs w:val="24"/>
        </w:rPr>
        <w:t xml:space="preserve">съгласно т. </w:t>
      </w:r>
      <w:r w:rsidR="00130173">
        <w:rPr>
          <w:color w:val="000000"/>
          <w:szCs w:val="24"/>
        </w:rPr>
        <w:fldChar w:fldCharType="begin"/>
      </w:r>
      <w:r w:rsidR="00130173">
        <w:rPr>
          <w:color w:val="000000"/>
          <w:szCs w:val="24"/>
        </w:rPr>
        <w:instrText xml:space="preserve"> REF _Ref149047375 \w \h </w:instrText>
      </w:r>
      <w:r w:rsidR="00130173">
        <w:rPr>
          <w:color w:val="000000"/>
          <w:szCs w:val="24"/>
        </w:rPr>
      </w:r>
      <w:r w:rsidR="00130173">
        <w:rPr>
          <w:color w:val="000000"/>
          <w:szCs w:val="24"/>
        </w:rPr>
        <w:fldChar w:fldCharType="separate"/>
      </w:r>
      <w:r w:rsidR="00130173">
        <w:rPr>
          <w:color w:val="000000"/>
          <w:szCs w:val="24"/>
        </w:rPr>
        <w:t>1.7</w:t>
      </w:r>
      <w:r w:rsidR="00130173">
        <w:rPr>
          <w:color w:val="000000"/>
          <w:szCs w:val="24"/>
        </w:rPr>
        <w:fldChar w:fldCharType="end"/>
      </w:r>
      <w:r w:rsidR="00CF25AE" w:rsidRPr="006B0E0C">
        <w:rPr>
          <w:color w:val="000000"/>
          <w:szCs w:val="24"/>
        </w:rPr>
        <w:t xml:space="preserve"> „</w:t>
      </w:r>
      <w:r w:rsidR="00FC5EF6">
        <w:rPr>
          <w:color w:val="000000"/>
          <w:szCs w:val="24"/>
        </w:rPr>
        <w:fldChar w:fldCharType="begin"/>
      </w:r>
      <w:r w:rsidR="00FC5EF6">
        <w:rPr>
          <w:color w:val="000000"/>
          <w:szCs w:val="24"/>
        </w:rPr>
        <w:instrText xml:space="preserve"> REF _Ref149047375 \h </w:instrText>
      </w:r>
      <w:r w:rsidR="00FC5EF6">
        <w:rPr>
          <w:color w:val="000000"/>
          <w:szCs w:val="24"/>
        </w:rPr>
      </w:r>
      <w:r w:rsidR="00FC5EF6">
        <w:rPr>
          <w:color w:val="000000"/>
          <w:szCs w:val="24"/>
        </w:rPr>
        <w:fldChar w:fldCharType="separate"/>
      </w:r>
      <w:r w:rsidR="00FC5EF6" w:rsidRPr="00842ECC">
        <w:rPr>
          <w:b/>
          <w:snapToGrid w:val="0"/>
          <w:szCs w:val="24"/>
        </w:rPr>
        <w:t xml:space="preserve">Други доклади за напредъка по  </w:t>
      </w:r>
      <w:r w:rsidR="00FC5EF6">
        <w:rPr>
          <w:b/>
          <w:snapToGrid w:val="0"/>
          <w:szCs w:val="24"/>
        </w:rPr>
        <w:t>ПТС</w:t>
      </w:r>
      <w:r w:rsidR="00FC5EF6">
        <w:rPr>
          <w:color w:val="000000"/>
          <w:szCs w:val="24"/>
        </w:rPr>
        <w:fldChar w:fldCharType="end"/>
      </w:r>
      <w:r w:rsidR="00CF25AE">
        <w:rPr>
          <w:color w:val="000000"/>
          <w:szCs w:val="24"/>
        </w:rPr>
        <w:t>“</w:t>
      </w:r>
      <w:r w:rsidR="00CF25AE" w:rsidRPr="00CF25AE">
        <w:rPr>
          <w:color w:val="000000"/>
          <w:szCs w:val="24"/>
        </w:rPr>
        <w:t>,</w:t>
      </w:r>
      <w:r w:rsidR="00CF25AE">
        <w:rPr>
          <w:color w:val="000000"/>
          <w:szCs w:val="24"/>
        </w:rPr>
        <w:t xml:space="preserve"> </w:t>
      </w:r>
      <w:r w:rsidR="00E72BD6" w:rsidRPr="00CF25AE">
        <w:rPr>
          <w:color w:val="000000"/>
          <w:szCs w:val="24"/>
        </w:rPr>
        <w:t xml:space="preserve">който да съдържа </w:t>
      </w:r>
      <w:r w:rsidRPr="00CF25AE">
        <w:rPr>
          <w:color w:val="000000"/>
          <w:szCs w:val="24"/>
        </w:rPr>
        <w:t xml:space="preserve">актуална </w:t>
      </w:r>
      <w:r w:rsidR="00CF25AE" w:rsidRPr="005952AA">
        <w:rPr>
          <w:color w:val="000000"/>
          <w:szCs w:val="24"/>
        </w:rPr>
        <w:t xml:space="preserve">кратка информация </w:t>
      </w:r>
      <w:r w:rsidRPr="00CF25AE">
        <w:rPr>
          <w:color w:val="000000"/>
          <w:szCs w:val="24"/>
        </w:rPr>
        <w:t xml:space="preserve">към датата на проверката </w:t>
      </w:r>
      <w:r w:rsidR="00CF25AE">
        <w:rPr>
          <w:color w:val="000000"/>
          <w:szCs w:val="24"/>
        </w:rPr>
        <w:t>относно</w:t>
      </w:r>
      <w:r w:rsidRPr="00CF25AE">
        <w:rPr>
          <w:color w:val="000000"/>
          <w:szCs w:val="24"/>
        </w:rPr>
        <w:t xml:space="preserve"> </w:t>
      </w:r>
      <w:r w:rsidR="00E72BD6" w:rsidRPr="00CF25AE">
        <w:rPr>
          <w:color w:val="000000"/>
          <w:szCs w:val="24"/>
        </w:rPr>
        <w:t xml:space="preserve">напредъка </w:t>
      </w:r>
      <w:r w:rsidR="007C48D7">
        <w:rPr>
          <w:color w:val="000000"/>
          <w:szCs w:val="24"/>
        </w:rPr>
        <w:t xml:space="preserve">на работите </w:t>
      </w:r>
      <w:r w:rsidRPr="00CF25AE">
        <w:rPr>
          <w:color w:val="000000"/>
          <w:szCs w:val="24"/>
        </w:rPr>
        <w:t>и изпълнението на индикаторите</w:t>
      </w:r>
      <w:r w:rsidR="0032272F">
        <w:rPr>
          <w:color w:val="000000"/>
          <w:szCs w:val="24"/>
        </w:rPr>
        <w:t xml:space="preserve">. </w:t>
      </w:r>
      <w:r w:rsidR="003A058C">
        <w:rPr>
          <w:color w:val="000000"/>
          <w:szCs w:val="24"/>
        </w:rPr>
        <w:t xml:space="preserve">Изискването на такъв доклад е препоръчителен в случаите когато </w:t>
      </w:r>
      <w:r w:rsidR="007C48D7">
        <w:rPr>
          <w:color w:val="000000"/>
          <w:szCs w:val="24"/>
        </w:rPr>
        <w:t xml:space="preserve">Искане за плащане с включен </w:t>
      </w:r>
      <w:r w:rsidR="003A058C">
        <w:rPr>
          <w:color w:val="000000"/>
          <w:szCs w:val="24"/>
        </w:rPr>
        <w:t xml:space="preserve">Технически отчет не е представян </w:t>
      </w:r>
      <w:r w:rsidR="007C48D7">
        <w:rPr>
          <w:color w:val="000000"/>
          <w:szCs w:val="24"/>
        </w:rPr>
        <w:t xml:space="preserve">чрез ИСУН </w:t>
      </w:r>
      <w:r w:rsidR="003A058C">
        <w:rPr>
          <w:color w:val="000000"/>
          <w:szCs w:val="24"/>
        </w:rPr>
        <w:t xml:space="preserve">повече от 2 </w:t>
      </w:r>
      <w:r w:rsidR="003A058C">
        <w:rPr>
          <w:color w:val="000000"/>
          <w:szCs w:val="24"/>
          <w:lang w:val="en-US"/>
        </w:rPr>
        <w:t>(</w:t>
      </w:r>
      <w:r w:rsidR="003A058C">
        <w:rPr>
          <w:color w:val="000000"/>
          <w:szCs w:val="24"/>
        </w:rPr>
        <w:t>два</w:t>
      </w:r>
      <w:r w:rsidR="003A058C">
        <w:rPr>
          <w:color w:val="000000"/>
          <w:szCs w:val="24"/>
          <w:lang w:val="en-US"/>
        </w:rPr>
        <w:t>)</w:t>
      </w:r>
      <w:r w:rsidR="0032272F">
        <w:rPr>
          <w:color w:val="000000"/>
          <w:szCs w:val="24"/>
        </w:rPr>
        <w:t xml:space="preserve"> месеца.</w:t>
      </w:r>
      <w:r w:rsidR="0032272F" w:rsidRPr="0032272F">
        <w:rPr>
          <w:color w:val="000000"/>
          <w:szCs w:val="24"/>
        </w:rPr>
        <w:t xml:space="preserve"> </w:t>
      </w:r>
    </w:p>
    <w:p w14:paraId="04DF964B" w14:textId="431BA12A" w:rsidR="000A36AF" w:rsidRPr="000A36AF" w:rsidRDefault="000A36AF" w:rsidP="000A36AF">
      <w:r w:rsidRPr="000A36AF">
        <w:t>На база на наличната информация се изготвя програма на проверката на място (дневен ред), който вътрешно може да се координира с останалите отдели в Управляващия орган</w:t>
      </w:r>
      <w:r w:rsidRPr="00842ECC">
        <w:t>, представители на които са включени в проверката на място. Дневният ред се включва в уведомителното писмо</w:t>
      </w:r>
      <w:r w:rsidR="0093211B">
        <w:t xml:space="preserve"> или съобщение</w:t>
      </w:r>
      <w:r w:rsidR="006A6D77">
        <w:t>то</w:t>
      </w:r>
      <w:r w:rsidR="0093211B">
        <w:t xml:space="preserve"> по </w:t>
      </w:r>
      <w:r w:rsidR="0093211B" w:rsidRPr="006A6D08">
        <w:rPr>
          <w:bCs/>
          <w:iCs/>
        </w:rPr>
        <w:t>електронната поща</w:t>
      </w:r>
      <w:r w:rsidRPr="000A36AF">
        <w:t xml:space="preserve">. </w:t>
      </w:r>
    </w:p>
    <w:p w14:paraId="10956955" w14:textId="68CE6DFF" w:rsidR="006D0766" w:rsidRDefault="000A36AF" w:rsidP="000A36AF">
      <w:pPr>
        <w:rPr>
          <w:color w:val="000000"/>
          <w:szCs w:val="24"/>
        </w:rPr>
      </w:pPr>
      <w:r w:rsidRPr="000A36AF">
        <w:t xml:space="preserve">УО информира с писмена кореспонденция (може и </w:t>
      </w:r>
      <w:r w:rsidRPr="006A6D08">
        <w:rPr>
          <w:bCs/>
          <w:iCs/>
        </w:rPr>
        <w:t>по електронната поща</w:t>
      </w:r>
      <w:r w:rsidRPr="000A36AF">
        <w:t xml:space="preserve">) бенефициента по проекта за провеждането на планирана проверка на място в съответствие с годишния план за провеждане на проверки на място по </w:t>
      </w:r>
      <w:r w:rsidR="0003163E">
        <w:t>ПТС</w:t>
      </w:r>
      <w:r w:rsidRPr="00842ECC">
        <w:t xml:space="preserve"> </w:t>
      </w:r>
      <w:r w:rsidRPr="000A36AF">
        <w:t xml:space="preserve">или на непланирана проверка на място, в препоръчителен срок не по-късно от 5 дни преди началото на проверката. Когато в проверката на място участва и консултант, срокът за писмено уведомяване на бенефициента може да бъде намален до 3 дни преди началото на проверката. В уведомлението се включва обхватът на проверката, точната дата и часа за начало на проверката, нейната продължителност, когато е известна, програма на проверката, необходимата организация и документация, която трябва да осигури бенефициентът и др. </w:t>
      </w:r>
      <w:r w:rsidR="0032272F">
        <w:rPr>
          <w:color w:val="000000"/>
          <w:szCs w:val="24"/>
        </w:rPr>
        <w:t xml:space="preserve">Когато се изисква </w:t>
      </w:r>
      <w:r w:rsidR="0032272F" w:rsidRPr="0061496E">
        <w:rPr>
          <w:color w:val="000000"/>
          <w:szCs w:val="24"/>
        </w:rPr>
        <w:t>доклад</w:t>
      </w:r>
      <w:r w:rsidR="0032272F" w:rsidRPr="0061496E">
        <w:rPr>
          <w:b/>
          <w:snapToGrid w:val="0"/>
          <w:szCs w:val="24"/>
        </w:rPr>
        <w:t xml:space="preserve"> </w:t>
      </w:r>
      <w:r w:rsidR="0032272F" w:rsidRPr="0061496E">
        <w:rPr>
          <w:color w:val="000000"/>
          <w:szCs w:val="24"/>
        </w:rPr>
        <w:t xml:space="preserve">съгласно т. </w:t>
      </w:r>
      <w:r w:rsidR="002536CD">
        <w:rPr>
          <w:color w:val="000000"/>
          <w:szCs w:val="24"/>
        </w:rPr>
        <w:fldChar w:fldCharType="begin"/>
      </w:r>
      <w:r w:rsidR="002536CD">
        <w:rPr>
          <w:color w:val="000000"/>
          <w:szCs w:val="24"/>
        </w:rPr>
        <w:instrText xml:space="preserve"> REF _Ref149047375 \w \h </w:instrText>
      </w:r>
      <w:r w:rsidR="002536CD">
        <w:rPr>
          <w:color w:val="000000"/>
          <w:szCs w:val="24"/>
        </w:rPr>
      </w:r>
      <w:r w:rsidR="002536CD">
        <w:rPr>
          <w:color w:val="000000"/>
          <w:szCs w:val="24"/>
        </w:rPr>
        <w:fldChar w:fldCharType="separate"/>
      </w:r>
      <w:r w:rsidR="002536CD">
        <w:rPr>
          <w:color w:val="000000"/>
          <w:szCs w:val="24"/>
        </w:rPr>
        <w:t>1.7</w:t>
      </w:r>
      <w:r w:rsidR="002536CD">
        <w:rPr>
          <w:color w:val="000000"/>
          <w:szCs w:val="24"/>
        </w:rPr>
        <w:fldChar w:fldCharType="end"/>
      </w:r>
      <w:r w:rsidR="00FC5EF6" w:rsidRPr="006B0E0C">
        <w:rPr>
          <w:color w:val="000000"/>
          <w:szCs w:val="24"/>
        </w:rPr>
        <w:t xml:space="preserve"> „</w:t>
      </w:r>
      <w:r w:rsidR="00FC5EF6">
        <w:rPr>
          <w:color w:val="000000"/>
          <w:szCs w:val="24"/>
        </w:rPr>
        <w:fldChar w:fldCharType="begin"/>
      </w:r>
      <w:r w:rsidR="00FC5EF6">
        <w:rPr>
          <w:color w:val="000000"/>
          <w:szCs w:val="24"/>
        </w:rPr>
        <w:instrText xml:space="preserve"> REF _Ref149047375 \h </w:instrText>
      </w:r>
      <w:r w:rsidR="00FC5EF6">
        <w:rPr>
          <w:color w:val="000000"/>
          <w:szCs w:val="24"/>
        </w:rPr>
      </w:r>
      <w:r w:rsidR="00FC5EF6">
        <w:rPr>
          <w:color w:val="000000"/>
          <w:szCs w:val="24"/>
        </w:rPr>
        <w:fldChar w:fldCharType="separate"/>
      </w:r>
      <w:r w:rsidR="00FC5EF6" w:rsidRPr="00842ECC">
        <w:rPr>
          <w:b/>
          <w:snapToGrid w:val="0"/>
          <w:szCs w:val="24"/>
        </w:rPr>
        <w:t xml:space="preserve">Други доклади за напредъка по  </w:t>
      </w:r>
      <w:r w:rsidR="00FC5EF6">
        <w:rPr>
          <w:b/>
          <w:snapToGrid w:val="0"/>
          <w:szCs w:val="24"/>
        </w:rPr>
        <w:t>ПТС</w:t>
      </w:r>
      <w:r w:rsidR="00FC5EF6">
        <w:rPr>
          <w:color w:val="000000"/>
          <w:szCs w:val="24"/>
        </w:rPr>
        <w:fldChar w:fldCharType="end"/>
      </w:r>
      <w:r w:rsidR="0032272F">
        <w:rPr>
          <w:color w:val="000000"/>
          <w:szCs w:val="24"/>
        </w:rPr>
        <w:t>“,</w:t>
      </w:r>
      <w:r w:rsidR="0032272F" w:rsidRPr="0032272F">
        <w:rPr>
          <w:color w:val="000000"/>
          <w:szCs w:val="24"/>
        </w:rPr>
        <w:t xml:space="preserve"> </w:t>
      </w:r>
      <w:r w:rsidR="00DD5A57" w:rsidRPr="007C48D7">
        <w:rPr>
          <w:color w:val="000000"/>
          <w:szCs w:val="24"/>
        </w:rPr>
        <w:t xml:space="preserve">в уведомителното писмо или </w:t>
      </w:r>
      <w:r w:rsidR="00DD5A57">
        <w:rPr>
          <w:color w:val="000000"/>
          <w:szCs w:val="24"/>
        </w:rPr>
        <w:t xml:space="preserve">в </w:t>
      </w:r>
      <w:r w:rsidR="00DD5A57" w:rsidRPr="007C48D7">
        <w:rPr>
          <w:color w:val="000000"/>
          <w:szCs w:val="24"/>
        </w:rPr>
        <w:t>съобщение</w:t>
      </w:r>
      <w:r w:rsidR="00DD5A57">
        <w:rPr>
          <w:color w:val="000000"/>
          <w:szCs w:val="24"/>
        </w:rPr>
        <w:t>то</w:t>
      </w:r>
      <w:r w:rsidR="00DD5A57" w:rsidRPr="007C48D7">
        <w:rPr>
          <w:color w:val="000000"/>
          <w:szCs w:val="24"/>
        </w:rPr>
        <w:t xml:space="preserve"> по електронната поща</w:t>
      </w:r>
      <w:r w:rsidR="00DD5A57">
        <w:rPr>
          <w:color w:val="000000"/>
          <w:szCs w:val="24"/>
        </w:rPr>
        <w:t xml:space="preserve"> това трябва да се запише, </w:t>
      </w:r>
      <w:r w:rsidR="006D0766" w:rsidRPr="006D0766">
        <w:rPr>
          <w:color w:val="000000"/>
          <w:szCs w:val="24"/>
        </w:rPr>
        <w:t>като препоръчителният срок за уведомяване на бенефициента се увеличава на</w:t>
      </w:r>
      <w:r w:rsidR="006D0766" w:rsidRPr="006D0766">
        <w:rPr>
          <w:color w:val="000000"/>
          <w:szCs w:val="24"/>
          <w:lang w:val="en-US"/>
        </w:rPr>
        <w:t xml:space="preserve"> </w:t>
      </w:r>
      <w:r w:rsidR="006D0766" w:rsidRPr="006D0766">
        <w:rPr>
          <w:color w:val="000000"/>
          <w:szCs w:val="24"/>
        </w:rPr>
        <w:t>не по-късно от 10 дни</w:t>
      </w:r>
      <w:r w:rsidR="006D0766" w:rsidRPr="006D0766">
        <w:rPr>
          <w:color w:val="000000"/>
          <w:szCs w:val="24"/>
          <w:lang w:val="en-US"/>
        </w:rPr>
        <w:t xml:space="preserve"> </w:t>
      </w:r>
      <w:r w:rsidR="006D0766" w:rsidRPr="006D0766">
        <w:rPr>
          <w:color w:val="000000"/>
          <w:szCs w:val="24"/>
        </w:rPr>
        <w:t>преди началото на проверката, а на бенефициента се дава разумен срок за изготвянето му.</w:t>
      </w:r>
    </w:p>
    <w:p w14:paraId="689D5E9D" w14:textId="2F10A953" w:rsidR="00F81FD2" w:rsidRDefault="000A36AF" w:rsidP="000A36AF">
      <w:pPr>
        <w:rPr>
          <w:bCs/>
          <w:i/>
          <w:iCs/>
        </w:rPr>
      </w:pPr>
      <w:r w:rsidRPr="000A36AF">
        <w:rPr>
          <w:bCs/>
          <w:i/>
          <w:iCs/>
        </w:rPr>
        <w:t xml:space="preserve">Когато се извършва непланирана проверка на място (окончателна) при подаване на окончателно плащане, УО уведомява Бенефициента писмено (може и по електронната поща), в </w:t>
      </w:r>
      <w:r w:rsidRPr="000A36AF">
        <w:rPr>
          <w:bCs/>
          <w:i/>
          <w:iCs/>
        </w:rPr>
        <w:lastRenderedPageBreak/>
        <w:t xml:space="preserve">препоръчителен срок до </w:t>
      </w:r>
      <w:r w:rsidR="00A114EE">
        <w:rPr>
          <w:bCs/>
          <w:i/>
          <w:iCs/>
        </w:rPr>
        <w:t>10</w:t>
      </w:r>
      <w:r w:rsidR="00A114EE" w:rsidRPr="000A36AF">
        <w:rPr>
          <w:bCs/>
          <w:i/>
          <w:iCs/>
        </w:rPr>
        <w:t xml:space="preserve"> </w:t>
      </w:r>
      <w:r w:rsidRPr="000A36AF">
        <w:rPr>
          <w:bCs/>
          <w:i/>
          <w:iCs/>
        </w:rPr>
        <w:t xml:space="preserve">работни дни от получаването на искането за окончателно плащане през </w:t>
      </w:r>
      <w:r w:rsidR="0003163E">
        <w:rPr>
          <w:bCs/>
          <w:i/>
          <w:iCs/>
        </w:rPr>
        <w:t>ИСУН</w:t>
      </w:r>
      <w:r w:rsidRPr="000A36AF">
        <w:rPr>
          <w:bCs/>
          <w:i/>
          <w:iCs/>
        </w:rPr>
        <w:t>.  </w:t>
      </w:r>
      <w:r w:rsidRPr="000A36AF" w:rsidDel="00250266">
        <w:rPr>
          <w:bCs/>
          <w:i/>
          <w:iCs/>
        </w:rPr>
        <w:t xml:space="preserve"> </w:t>
      </w:r>
    </w:p>
    <w:p w14:paraId="7843902A" w14:textId="77777777" w:rsidR="000A36AF" w:rsidRPr="000A36AF" w:rsidRDefault="000A36AF" w:rsidP="000A36AF">
      <w:r w:rsidRPr="000A36AF">
        <w:t xml:space="preserve">Бенефициентът следва да осигури участие на компетентните лица в проверката на място, като предварително информира УО за своите представители. Той осигурява логистична организация, присъствие и участие на Изпълнителите по сключени договори, обект на проверката (проектант, строител, независимия строителен надзор и т.н.) и други заинтересувани страни при искане от страна на УО. Бенефициентът осигурява достъп до строителната площадка, офисите на заинтересуваните страни и отговаря за предоставяне на проверяващите на всички необходими строителни книжа и документи за целите на проверката. </w:t>
      </w:r>
    </w:p>
    <w:p w14:paraId="52FE8102" w14:textId="77777777" w:rsidR="000A36AF" w:rsidRPr="000A36AF" w:rsidRDefault="000A36AF" w:rsidP="000A36AF">
      <w:r w:rsidRPr="000A36AF">
        <w:t xml:space="preserve">Ако е планирано ползването на външна специфична експертиза по време на проверката на място, консултантът се уведомява не по-късно от 10 дни преди началото на проверката. В уведомителното писмо се включва обхватът на проверката, за която консултантът следва да осигури участието на необходимите експерти, програма за проверката и др. Консултантът определя и осигурява ресурсите, които са необходими за изпълнение на поставената му задача. </w:t>
      </w:r>
    </w:p>
    <w:p w14:paraId="08A81D58" w14:textId="77777777" w:rsidR="000A36AF" w:rsidRPr="000A36AF" w:rsidRDefault="000A36AF" w:rsidP="000A36AF">
      <w:r w:rsidRPr="000A36AF">
        <w:t>Представителите на Управляващия орган, които ще извършат планирана проверка на място детайлно се запознават с цялата налична информация по проекта и предварително идентифицират областите от проекта, за които е необходимо по-задълбочено разглеждане по време на провеждането й. В случаите когато се извършва непланирана проверка, представителите от УО трябва да се запознаят подробно с документите/фактите, свързани с причината за иницииране на непланираната проверка.</w:t>
      </w:r>
    </w:p>
    <w:p w14:paraId="347A76DC" w14:textId="4A08DF3D" w:rsidR="00367FE4" w:rsidRPr="001B0EA3" w:rsidRDefault="00367FE4" w:rsidP="00367FE4">
      <w:r w:rsidRPr="001B0EA3">
        <w:t xml:space="preserve">Минималният състав на екипа за </w:t>
      </w:r>
      <w:r w:rsidRPr="00C62514">
        <w:t xml:space="preserve">планирана или непланирана </w:t>
      </w:r>
      <w:r w:rsidRPr="001B0EA3">
        <w:t>проверка на място от страна на УО включва двама експерти от отдел „Изпълнение и координация”, отговорни за наблюдението на съответния проект по отношение на верификацията и проверките на място. О</w:t>
      </w:r>
      <w:r w:rsidR="007A57F0">
        <w:t>тдел „Изпълнение и координация”</w:t>
      </w:r>
      <w:r w:rsidR="009C58E0" w:rsidRPr="001B0EA3">
        <w:t xml:space="preserve"> </w:t>
      </w:r>
      <w:r w:rsidR="009C58E0">
        <w:t xml:space="preserve">преценява кои от останалите отдели в УО да </w:t>
      </w:r>
      <w:r w:rsidRPr="001B0EA3">
        <w:t>информира за всяка предстояща проверка</w:t>
      </w:r>
      <w:r w:rsidR="00901F31">
        <w:t>, в зависимост от обхвата и целите на проверката.</w:t>
      </w:r>
    </w:p>
    <w:p w14:paraId="592EB11C" w14:textId="77777777" w:rsidR="000A36AF" w:rsidRPr="000A36AF" w:rsidRDefault="000A36AF" w:rsidP="000A36AF">
      <w:pPr>
        <w:spacing w:before="120" w:after="60"/>
        <w:rPr>
          <w:color w:val="000000"/>
          <w:szCs w:val="24"/>
        </w:rPr>
      </w:pPr>
    </w:p>
    <w:p w14:paraId="6F4D5B2E" w14:textId="77777777" w:rsidR="000A36AF" w:rsidRPr="000A36AF" w:rsidRDefault="000A36AF" w:rsidP="00DC2210">
      <w:pPr>
        <w:pStyle w:val="ListParagraph"/>
        <w:numPr>
          <w:ilvl w:val="1"/>
          <w:numId w:val="523"/>
        </w:numPr>
        <w:tabs>
          <w:tab w:val="left" w:pos="1134"/>
        </w:tabs>
        <w:ind w:left="1570" w:hanging="357"/>
        <w:outlineLvl w:val="1"/>
        <w:rPr>
          <w:b/>
        </w:rPr>
      </w:pPr>
      <w:bookmarkStart w:id="54" w:name="_Toc479775774"/>
      <w:bookmarkStart w:id="55" w:name="_Toc149579222"/>
      <w:r w:rsidRPr="000A36AF">
        <w:rPr>
          <w:b/>
        </w:rPr>
        <w:t>Провеждане на проверката на място</w:t>
      </w:r>
      <w:bookmarkEnd w:id="54"/>
      <w:bookmarkEnd w:id="55"/>
    </w:p>
    <w:p w14:paraId="05AFF604" w14:textId="43979756" w:rsidR="000A36AF" w:rsidRPr="000A36AF" w:rsidRDefault="00D665A2" w:rsidP="000A36AF">
      <w:r>
        <w:t>По преценка на УО п</w:t>
      </w:r>
      <w:r w:rsidR="000A36AF" w:rsidRPr="000A36AF">
        <w:t xml:space="preserve">роверката на място </w:t>
      </w:r>
      <w:r>
        <w:t xml:space="preserve">може да </w:t>
      </w:r>
      <w:r w:rsidRPr="000A36AF">
        <w:t>започ</w:t>
      </w:r>
      <w:r>
        <w:t>не</w:t>
      </w:r>
      <w:r w:rsidRPr="000A36AF">
        <w:t xml:space="preserve"> </w:t>
      </w:r>
      <w:r w:rsidR="000A36AF" w:rsidRPr="000A36AF">
        <w:t>с встъпителна координационна среща между екипа от УО и бенефициента. В зависимост от създадената организация, в нея могат да вземат участие и експерти на консултанта на УО (когато има такъв) и представители на Изпълнителите, Независимият строителен надзор, консултанти на бенефициента по проекта и др. Срещата може да се проведе при бенефициента, изпълнителите по договорите по проекта, приобектовия офис или на друго подходящо място от гледна точка на създадената организация. На срещата се обсъждат първоначалната програма за проверката на място, която при необходимост се прецизира и допълва, определят се местата, които ще бъдат посетени, създава се необходимата организация на оперативно ниво за изпълнение на програмата. След уточняване на логистичните въпроси, свързани с провеждането на проверката, се преминава към изпълнение на уточнената програма. При възникнала необходимост, в хода на проверката към програмата могат да се добавят допълнителни дейности (да се разшири обхватът на проверката). По време на проверката УО предоставя за попълване присъствен списък на лицата, които са участвали в проверката</w:t>
      </w:r>
      <w:r w:rsidR="000A36AF" w:rsidRPr="00842ECC">
        <w:t xml:space="preserve"> </w:t>
      </w:r>
      <w:r w:rsidR="000A36AF" w:rsidRPr="000A36AF">
        <w:t>на място.</w:t>
      </w:r>
    </w:p>
    <w:p w14:paraId="4A7DA622" w14:textId="7C5FDC4B" w:rsidR="00D665A2" w:rsidRDefault="00D665A2" w:rsidP="000A36AF">
      <w:r>
        <w:t xml:space="preserve">В случаите, когато преди проверката на място е изискан </w:t>
      </w:r>
      <w:r w:rsidRPr="0061496E">
        <w:rPr>
          <w:color w:val="000000"/>
          <w:szCs w:val="24"/>
        </w:rPr>
        <w:t>доклад</w:t>
      </w:r>
      <w:r w:rsidRPr="0061496E">
        <w:rPr>
          <w:b/>
          <w:snapToGrid w:val="0"/>
          <w:szCs w:val="24"/>
        </w:rPr>
        <w:t xml:space="preserve"> </w:t>
      </w:r>
      <w:r w:rsidRPr="0061496E">
        <w:rPr>
          <w:color w:val="000000"/>
          <w:szCs w:val="24"/>
        </w:rPr>
        <w:t xml:space="preserve">съгласно т. </w:t>
      </w:r>
      <w:r w:rsidR="002536CD">
        <w:rPr>
          <w:color w:val="000000"/>
          <w:szCs w:val="24"/>
        </w:rPr>
        <w:fldChar w:fldCharType="begin"/>
      </w:r>
      <w:r w:rsidR="002536CD">
        <w:rPr>
          <w:color w:val="000000"/>
          <w:szCs w:val="24"/>
        </w:rPr>
        <w:instrText xml:space="preserve"> REF _Ref149047375 \w \h </w:instrText>
      </w:r>
      <w:r w:rsidR="002536CD">
        <w:rPr>
          <w:color w:val="000000"/>
          <w:szCs w:val="24"/>
        </w:rPr>
      </w:r>
      <w:r w:rsidR="002536CD">
        <w:rPr>
          <w:color w:val="000000"/>
          <w:szCs w:val="24"/>
        </w:rPr>
        <w:fldChar w:fldCharType="separate"/>
      </w:r>
      <w:r w:rsidR="002536CD">
        <w:rPr>
          <w:color w:val="000000"/>
          <w:szCs w:val="24"/>
        </w:rPr>
        <w:t>1.7</w:t>
      </w:r>
      <w:r w:rsidR="002536CD">
        <w:rPr>
          <w:color w:val="000000"/>
          <w:szCs w:val="24"/>
        </w:rPr>
        <w:fldChar w:fldCharType="end"/>
      </w:r>
      <w:r w:rsidR="00FC5EF6" w:rsidRPr="006B0E0C">
        <w:rPr>
          <w:color w:val="000000"/>
          <w:szCs w:val="24"/>
        </w:rPr>
        <w:t xml:space="preserve"> „</w:t>
      </w:r>
      <w:r w:rsidR="00FC5EF6">
        <w:rPr>
          <w:color w:val="000000"/>
          <w:szCs w:val="24"/>
        </w:rPr>
        <w:fldChar w:fldCharType="begin"/>
      </w:r>
      <w:r w:rsidR="00FC5EF6">
        <w:rPr>
          <w:color w:val="000000"/>
          <w:szCs w:val="24"/>
        </w:rPr>
        <w:instrText xml:space="preserve"> REF _Ref149047375 \h </w:instrText>
      </w:r>
      <w:r w:rsidR="00FC5EF6">
        <w:rPr>
          <w:color w:val="000000"/>
          <w:szCs w:val="24"/>
        </w:rPr>
      </w:r>
      <w:r w:rsidR="00FC5EF6">
        <w:rPr>
          <w:color w:val="000000"/>
          <w:szCs w:val="24"/>
        </w:rPr>
        <w:fldChar w:fldCharType="separate"/>
      </w:r>
      <w:r w:rsidR="00FC5EF6" w:rsidRPr="00842ECC">
        <w:rPr>
          <w:b/>
          <w:snapToGrid w:val="0"/>
          <w:szCs w:val="24"/>
        </w:rPr>
        <w:t xml:space="preserve">Други доклади за напредъка по  </w:t>
      </w:r>
      <w:r w:rsidR="00FC5EF6">
        <w:rPr>
          <w:b/>
          <w:snapToGrid w:val="0"/>
          <w:szCs w:val="24"/>
        </w:rPr>
        <w:t>ПТС</w:t>
      </w:r>
      <w:r w:rsidR="00FC5EF6">
        <w:rPr>
          <w:color w:val="000000"/>
          <w:szCs w:val="24"/>
        </w:rPr>
        <w:fldChar w:fldCharType="end"/>
      </w:r>
      <w:r>
        <w:rPr>
          <w:color w:val="000000"/>
          <w:szCs w:val="24"/>
        </w:rPr>
        <w:t xml:space="preserve">“, </w:t>
      </w:r>
      <w:r w:rsidRPr="000A36AF">
        <w:t>встъпителна</w:t>
      </w:r>
      <w:r>
        <w:t>та</w:t>
      </w:r>
      <w:r w:rsidRPr="000A36AF">
        <w:t xml:space="preserve"> координационна среща</w:t>
      </w:r>
      <w:r>
        <w:t xml:space="preserve"> може да не се провежда.</w:t>
      </w:r>
    </w:p>
    <w:p w14:paraId="515B4669" w14:textId="77777777" w:rsidR="000A36AF" w:rsidRPr="000A36AF" w:rsidRDefault="000A36AF" w:rsidP="000A36AF">
      <w:r w:rsidRPr="000A36AF">
        <w:t>Проверката на място се провежда на ниво бенефициент и изпълнителите по договорите по проекта.</w:t>
      </w:r>
    </w:p>
    <w:p w14:paraId="35A8FEBD" w14:textId="77777777" w:rsidR="000A36AF" w:rsidRPr="000A36AF" w:rsidRDefault="000A36AF" w:rsidP="000A36AF">
      <w:r w:rsidRPr="000A36AF">
        <w:t>По време на проверката експертите на консултанта, ако е предвидено негово участие в проверката, следва да бъдат придружавани от представителите на УО.</w:t>
      </w:r>
    </w:p>
    <w:p w14:paraId="2F417546" w14:textId="77777777" w:rsidR="000A36AF" w:rsidRPr="000A36AF" w:rsidRDefault="000A36AF" w:rsidP="000A36AF">
      <w:pPr>
        <w:ind w:firstLine="648"/>
        <w:rPr>
          <w:color w:val="000000"/>
          <w:szCs w:val="24"/>
        </w:rPr>
      </w:pPr>
    </w:p>
    <w:p w14:paraId="7D3CC562" w14:textId="77777777" w:rsidR="000A36AF" w:rsidRPr="000A36AF" w:rsidRDefault="000A36AF" w:rsidP="000A36AF">
      <w:r w:rsidRPr="000A36AF">
        <w:t xml:space="preserve">Планираната </w:t>
      </w:r>
      <w:r w:rsidRPr="00842ECC">
        <w:t>п</w:t>
      </w:r>
      <w:r w:rsidRPr="000A36AF">
        <w:t>роверка на място обхваща частично или напълно следните елементи:</w:t>
      </w:r>
    </w:p>
    <w:p w14:paraId="1F6D4155" w14:textId="29959F33"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Проверка на информацията по изпълнението на проекта, съдържаща се в ИСУН;</w:t>
      </w:r>
    </w:p>
    <w:p w14:paraId="3D700FC1"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Съответствие на физическия напредък с докладвания;</w:t>
      </w:r>
    </w:p>
    <w:p w14:paraId="0F192998"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Изпълнение на предписанията и препоръките от предходни проверки на място и одити;</w:t>
      </w:r>
    </w:p>
    <w:p w14:paraId="535D74D3"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Проверка на измеримите индикатори по проекта чрез физическа и документална проверка на предоставените и декларираните от бенефициента данни, свързани с тяхното изпълнение;</w:t>
      </w:r>
    </w:p>
    <w:p w14:paraId="1329BECD"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 xml:space="preserve">Налични ресурси </w:t>
      </w:r>
      <w:r w:rsidR="00F70B86">
        <w:rPr>
          <w:color w:val="000000"/>
          <w:szCs w:val="24"/>
        </w:rPr>
        <w:t xml:space="preserve">и процедури </w:t>
      </w:r>
      <w:r w:rsidRPr="000A36AF">
        <w:rPr>
          <w:color w:val="000000"/>
          <w:szCs w:val="24"/>
        </w:rPr>
        <w:t>за управлението и изпълнението на проекта;</w:t>
      </w:r>
    </w:p>
    <w:p w14:paraId="1AB5F86A"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Установената система за документиране, съхраняване и архивиране на информацията по проекта, както и нейната достъпност от контролиращите и одитиращи органи (наличие на адекватна одитна пътека);</w:t>
      </w:r>
    </w:p>
    <w:p w14:paraId="5207AC2F"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 xml:space="preserve">Проверка на създадената организация от страна на бенефициента за независима проверка на изпълнените строителни работи (инвеститорски контрол и консултант/ независим надзор/супервайзор) </w:t>
      </w:r>
    </w:p>
    <w:p w14:paraId="0B657153"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Мобилизация на Изпълнителите по договорите по проекта (човешки ресурс, механизация, материали и др.);</w:t>
      </w:r>
    </w:p>
    <w:p w14:paraId="4DB9465B"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Наличие на всички строителни книжа и разрешителни съгласно българското законодателство;</w:t>
      </w:r>
    </w:p>
    <w:p w14:paraId="57CCFCA8"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Изпълнение на времевия график по проекта;</w:t>
      </w:r>
    </w:p>
    <w:p w14:paraId="6E058C93"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Съответствие на извършените строителни работи, доставки и услуги с договора за предоставяне на безвъзмездна финансова помощ, проектното предложение и сключените договори по проекта в т. ч. настъпилите изменения по тях и т. н.;</w:t>
      </w:r>
    </w:p>
    <w:p w14:paraId="65EED18C"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При наличие на закупено оборудване – доставено ли е, използва ли се по предназначение;</w:t>
      </w:r>
    </w:p>
    <w:p w14:paraId="15E9C24D"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Наличие на съответствие на декларираните количества строителни работи спрямо изпълнените на обекта (преценка по документи и на база оглед на обекта);</w:t>
      </w:r>
    </w:p>
    <w:p w14:paraId="43CFC0AA"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Качество на изпълнените строителни работи (чрез изискване на сертификати, декларации и протоколи от изпитване на строителните материали на извадков принцип);</w:t>
      </w:r>
    </w:p>
    <w:p w14:paraId="141F188C"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Промени в ключовия персонал на изпълнителите, основание за тях и съответствие с тръжните изисквания;</w:t>
      </w:r>
    </w:p>
    <w:p w14:paraId="07FD5DB9"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Извадкова проверка на декларираните доставки и извършени услуги спрямо наличните и/или представени доказателства за тяхното извършване;</w:t>
      </w:r>
    </w:p>
    <w:p w14:paraId="1E0131CA" w14:textId="0779418A" w:rsidR="000A36AF" w:rsidRPr="00450C9F" w:rsidRDefault="000A36AF" w:rsidP="006A6D08">
      <w:pPr>
        <w:numPr>
          <w:ilvl w:val="0"/>
          <w:numId w:val="103"/>
        </w:numPr>
        <w:tabs>
          <w:tab w:val="num" w:pos="1134"/>
        </w:tabs>
        <w:ind w:left="0" w:firstLine="851"/>
        <w:rPr>
          <w:color w:val="000000"/>
          <w:szCs w:val="24"/>
        </w:rPr>
      </w:pPr>
      <w:r w:rsidRPr="000A36AF">
        <w:rPr>
          <w:color w:val="000000"/>
          <w:szCs w:val="24"/>
        </w:rPr>
        <w:t xml:space="preserve">Проверка на съблюдаването на изискванията за </w:t>
      </w:r>
      <w:r w:rsidR="00450C9F" w:rsidRPr="00450C9F">
        <w:rPr>
          <w:color w:val="000000"/>
          <w:szCs w:val="24"/>
        </w:rPr>
        <w:t>видимост, прозрачност и комуникация</w:t>
      </w:r>
      <w:r w:rsidRPr="00450C9F">
        <w:rPr>
          <w:color w:val="000000"/>
          <w:szCs w:val="24"/>
        </w:rPr>
        <w:t>;</w:t>
      </w:r>
    </w:p>
    <w:p w14:paraId="2EDFD2F9"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Наличието при Бенефициента на доклади/ разработки/ експертни оценки/ становища и др., изготвени в резултат на дейностите по проекти за техническа помощ и основанията за одобрение и заплащане;</w:t>
      </w:r>
    </w:p>
    <w:p w14:paraId="5BAD63F6"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Издадени от компетентни органи документи, удостоверяващи съответствието, наличието и / или качеството на документите, в резултат на изпълнените дейности по проект за техническа помощ и проектиране;</w:t>
      </w:r>
    </w:p>
    <w:p w14:paraId="25E0B57A"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 xml:space="preserve">Друго, каквото се счита за необходимо, за добиване на пълна увереност, че проектът се изпълнява съгласно националните правила и че разходите могат да бъдат верифицирани от УО; </w:t>
      </w:r>
    </w:p>
    <w:p w14:paraId="389ECC62"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Проверка на изпълнените дейности и постигнатите резултати по проекта;</w:t>
      </w:r>
    </w:p>
    <w:p w14:paraId="3F1394E2" w14:textId="77777777" w:rsidR="000A36AF" w:rsidRPr="000A36AF" w:rsidRDefault="000A36AF" w:rsidP="006A6D08">
      <w:pPr>
        <w:numPr>
          <w:ilvl w:val="0"/>
          <w:numId w:val="103"/>
        </w:numPr>
        <w:tabs>
          <w:tab w:val="num" w:pos="1134"/>
        </w:tabs>
        <w:ind w:left="0" w:firstLine="851"/>
        <w:rPr>
          <w:szCs w:val="24"/>
        </w:rPr>
      </w:pPr>
      <w:r w:rsidRPr="000A36AF">
        <w:rPr>
          <w:color w:val="000000"/>
          <w:szCs w:val="24"/>
        </w:rPr>
        <w:t xml:space="preserve">Проверка на </w:t>
      </w:r>
      <w:r w:rsidRPr="000A36AF">
        <w:rPr>
          <w:szCs w:val="24"/>
        </w:rPr>
        <w:t>собствеността на активите, придобити по проекта (при проверките за дълготрайност на операциите);</w:t>
      </w:r>
    </w:p>
    <w:p w14:paraId="6D436E4D" w14:textId="77777777" w:rsidR="000A36AF" w:rsidRPr="000A36AF" w:rsidRDefault="000A36AF" w:rsidP="006A6D08">
      <w:pPr>
        <w:numPr>
          <w:ilvl w:val="0"/>
          <w:numId w:val="103"/>
        </w:numPr>
        <w:tabs>
          <w:tab w:val="num" w:pos="1134"/>
        </w:tabs>
        <w:ind w:left="0" w:firstLine="851"/>
        <w:rPr>
          <w:szCs w:val="24"/>
        </w:rPr>
      </w:pPr>
      <w:r w:rsidRPr="000A36AF">
        <w:rPr>
          <w:szCs w:val="24"/>
        </w:rPr>
        <w:lastRenderedPageBreak/>
        <w:t xml:space="preserve">Документална проверка и получаване на данни от информационни системи, свързани с индикаторите по проекта за резултат (при проверките за дълготрайност на операциите); </w:t>
      </w:r>
    </w:p>
    <w:p w14:paraId="4EEB75C2" w14:textId="77777777" w:rsidR="000A36AF" w:rsidRPr="000A36AF" w:rsidRDefault="000A36AF" w:rsidP="000A36AF">
      <w:pPr>
        <w:ind w:left="851" w:firstLine="0"/>
      </w:pPr>
    </w:p>
    <w:p w14:paraId="3A1181FF" w14:textId="3B5015C8" w:rsidR="000A36AF" w:rsidRPr="000A36AF" w:rsidRDefault="000A36AF" w:rsidP="000A36AF">
      <w:r w:rsidRPr="000A36AF">
        <w:t>Непланираната проверка на място обикновено е инициирана поради различни причини, на базата на които се определя обхватът на проверката. При такива проверки е необходимо да се провери конкретния</w:t>
      </w:r>
      <w:r w:rsidR="006A6D77">
        <w:t>т</w:t>
      </w:r>
      <w:r w:rsidRPr="000A36AF">
        <w:t xml:space="preserve"> казус, който е довел до извършването на непланирана проверка:</w:t>
      </w:r>
    </w:p>
    <w:p w14:paraId="4CB4EA67" w14:textId="77777777" w:rsidR="000A36AF" w:rsidRPr="000A36AF" w:rsidRDefault="000A36AF" w:rsidP="006A6D08">
      <w:pPr>
        <w:numPr>
          <w:ilvl w:val="0"/>
          <w:numId w:val="103"/>
        </w:numPr>
        <w:tabs>
          <w:tab w:val="num" w:pos="1134"/>
        </w:tabs>
        <w:ind w:left="0" w:firstLine="851"/>
        <w:rPr>
          <w:szCs w:val="24"/>
        </w:rPr>
      </w:pPr>
      <w:r w:rsidRPr="000A36AF">
        <w:rPr>
          <w:szCs w:val="24"/>
        </w:rPr>
        <w:t>Причини за повишаване на рисковете по проекта или идентифицирани на нови;</w:t>
      </w:r>
    </w:p>
    <w:p w14:paraId="5391584B" w14:textId="77777777" w:rsidR="000A36AF" w:rsidRPr="000A36AF" w:rsidRDefault="000A36AF" w:rsidP="006A6D08">
      <w:pPr>
        <w:numPr>
          <w:ilvl w:val="0"/>
          <w:numId w:val="103"/>
        </w:numPr>
        <w:tabs>
          <w:tab w:val="num" w:pos="1134"/>
        </w:tabs>
        <w:ind w:left="0" w:firstLine="851"/>
        <w:rPr>
          <w:szCs w:val="24"/>
        </w:rPr>
      </w:pPr>
      <w:r w:rsidRPr="000A36AF">
        <w:rPr>
          <w:szCs w:val="24"/>
        </w:rPr>
        <w:t>Реалният физически напредък по проекта в конкретен участък, за който е имало съмнения относно изпълнението на СМР и качеството им;</w:t>
      </w:r>
    </w:p>
    <w:p w14:paraId="09F51E26" w14:textId="6C094303" w:rsidR="000A36AF" w:rsidRPr="000A36AF" w:rsidRDefault="000A36AF" w:rsidP="006A6D08">
      <w:pPr>
        <w:numPr>
          <w:ilvl w:val="0"/>
          <w:numId w:val="103"/>
        </w:numPr>
        <w:tabs>
          <w:tab w:val="num" w:pos="1134"/>
        </w:tabs>
        <w:ind w:left="0" w:firstLine="851"/>
        <w:rPr>
          <w:szCs w:val="24"/>
        </w:rPr>
      </w:pPr>
      <w:r w:rsidRPr="000A36AF">
        <w:rPr>
          <w:szCs w:val="24"/>
        </w:rPr>
        <w:t>Проследяване на изпълнението на направените предписания и препоръки от доклада за проверка на място поради липса на доказателства, че са изпълнени;</w:t>
      </w:r>
    </w:p>
    <w:p w14:paraId="1B9256AC" w14:textId="77777777" w:rsidR="000A36AF" w:rsidRPr="000A36AF" w:rsidRDefault="000A36AF" w:rsidP="006A6D08">
      <w:pPr>
        <w:numPr>
          <w:ilvl w:val="0"/>
          <w:numId w:val="103"/>
        </w:numPr>
        <w:tabs>
          <w:tab w:val="num" w:pos="1134"/>
        </w:tabs>
        <w:ind w:left="0" w:firstLine="851"/>
        <w:rPr>
          <w:szCs w:val="24"/>
        </w:rPr>
      </w:pPr>
      <w:r w:rsidRPr="000A36AF">
        <w:rPr>
          <w:szCs w:val="24"/>
        </w:rPr>
        <w:t>Проверка на отчитането на  индикаторите за изпълнение;</w:t>
      </w:r>
    </w:p>
    <w:p w14:paraId="5813C72B" w14:textId="3A5CC1FA" w:rsidR="000A36AF" w:rsidRPr="000A36AF" w:rsidRDefault="000A36AF" w:rsidP="006A6D08">
      <w:pPr>
        <w:numPr>
          <w:ilvl w:val="0"/>
          <w:numId w:val="103"/>
        </w:numPr>
        <w:tabs>
          <w:tab w:val="num" w:pos="1134"/>
        </w:tabs>
        <w:ind w:left="0" w:firstLine="851"/>
        <w:rPr>
          <w:szCs w:val="24"/>
        </w:rPr>
      </w:pPr>
      <w:r w:rsidRPr="000A36AF">
        <w:rPr>
          <w:szCs w:val="24"/>
        </w:rPr>
        <w:t>Проверка във връзка със съмнение за нередност в резултат на сигнал от органите по ЗУСЕ</w:t>
      </w:r>
      <w:r w:rsidR="00A107D2">
        <w:rPr>
          <w:szCs w:val="24"/>
        </w:rPr>
        <w:t>ФСУ</w:t>
      </w:r>
      <w:r w:rsidRPr="000A36AF">
        <w:rPr>
          <w:szCs w:val="24"/>
        </w:rPr>
        <w:t>, сигнали от национални и европейски контролни и/или одитни органи  и/или по сигнали на физически и юридически лица;</w:t>
      </w:r>
    </w:p>
    <w:p w14:paraId="09CCAFCA" w14:textId="77777777" w:rsidR="000A36AF" w:rsidRPr="000A36AF" w:rsidRDefault="000A36AF" w:rsidP="006A6D08">
      <w:pPr>
        <w:numPr>
          <w:ilvl w:val="0"/>
          <w:numId w:val="103"/>
        </w:numPr>
        <w:tabs>
          <w:tab w:val="num" w:pos="1134"/>
        </w:tabs>
        <w:ind w:left="0" w:firstLine="851"/>
        <w:rPr>
          <w:szCs w:val="24"/>
        </w:rPr>
      </w:pPr>
      <w:r w:rsidRPr="000A36AF">
        <w:rPr>
          <w:szCs w:val="24"/>
        </w:rPr>
        <w:t>Проверка във връзка със съмнение за двойно финансиране на едни и същи разходи в различни проекти;</w:t>
      </w:r>
    </w:p>
    <w:p w14:paraId="0C8092D5" w14:textId="77777777" w:rsidR="000A36AF" w:rsidRPr="000A36AF" w:rsidRDefault="000A36AF" w:rsidP="000A36AF">
      <w:pPr>
        <w:rPr>
          <w:szCs w:val="24"/>
        </w:rPr>
      </w:pPr>
    </w:p>
    <w:p w14:paraId="3B8D9C91" w14:textId="77777777" w:rsidR="000A36AF" w:rsidRPr="000A36AF" w:rsidRDefault="000A36AF" w:rsidP="000A36AF">
      <w:pPr>
        <w:rPr>
          <w:szCs w:val="24"/>
        </w:rPr>
      </w:pPr>
      <w:r w:rsidRPr="000A36AF">
        <w:rPr>
          <w:szCs w:val="24"/>
        </w:rPr>
        <w:t>С оглед на това, че подаването на окончателен доклад и окончателно искане за плащане от Бенефициента не винаги може да бъде планирано в  конкретен месец, проверката на място във връзка с приключването на проекта  е непланирана и обхваща:</w:t>
      </w:r>
    </w:p>
    <w:p w14:paraId="42BC4071" w14:textId="77777777" w:rsidR="000A36AF" w:rsidRPr="000A36AF" w:rsidRDefault="000A36AF" w:rsidP="006A6D08">
      <w:pPr>
        <w:numPr>
          <w:ilvl w:val="0"/>
          <w:numId w:val="103"/>
        </w:numPr>
        <w:tabs>
          <w:tab w:val="num" w:pos="1134"/>
        </w:tabs>
        <w:ind w:left="0" w:firstLine="851"/>
        <w:rPr>
          <w:szCs w:val="24"/>
        </w:rPr>
      </w:pPr>
      <w:r w:rsidRPr="000A36AF">
        <w:rPr>
          <w:szCs w:val="24"/>
        </w:rPr>
        <w:t>Потвърждаване на верността на информацията, представена при подаването на окончателен доклад;</w:t>
      </w:r>
    </w:p>
    <w:p w14:paraId="4B00F9C1" w14:textId="77777777" w:rsidR="000A36AF" w:rsidRPr="000A36AF" w:rsidRDefault="000A36AF" w:rsidP="006A6D08">
      <w:pPr>
        <w:numPr>
          <w:ilvl w:val="0"/>
          <w:numId w:val="103"/>
        </w:numPr>
        <w:tabs>
          <w:tab w:val="num" w:pos="1134"/>
        </w:tabs>
        <w:ind w:left="0" w:firstLine="851"/>
        <w:rPr>
          <w:szCs w:val="24"/>
        </w:rPr>
      </w:pPr>
      <w:r w:rsidRPr="000A36AF">
        <w:rPr>
          <w:szCs w:val="24"/>
        </w:rPr>
        <w:t>Проверка на обекта на изпълнените строителни работи, в това число и на тяхното качество чрез физически оглед и преглед на документи (например протоколи по Наредба №3 от 31 юли 2003 г. за съставяне на актове и протоколи по време на строителството);</w:t>
      </w:r>
    </w:p>
    <w:p w14:paraId="7F7A3E9F" w14:textId="77777777" w:rsidR="000A36AF" w:rsidRPr="000A36AF" w:rsidRDefault="000A36AF" w:rsidP="006A6D08">
      <w:pPr>
        <w:numPr>
          <w:ilvl w:val="0"/>
          <w:numId w:val="103"/>
        </w:numPr>
        <w:tabs>
          <w:tab w:val="num" w:pos="1134"/>
        </w:tabs>
        <w:ind w:left="0" w:firstLine="851"/>
        <w:rPr>
          <w:szCs w:val="24"/>
        </w:rPr>
      </w:pPr>
      <w:r w:rsidRPr="000A36AF">
        <w:rPr>
          <w:szCs w:val="24"/>
        </w:rPr>
        <w:t>При наличие на закупено оборудване – доставено ли е, използва ли се по предназначение;</w:t>
      </w:r>
    </w:p>
    <w:p w14:paraId="0FC14DFB" w14:textId="77777777" w:rsidR="000A36AF" w:rsidRPr="000A36AF" w:rsidRDefault="000A36AF" w:rsidP="006A6D08">
      <w:pPr>
        <w:numPr>
          <w:ilvl w:val="0"/>
          <w:numId w:val="103"/>
        </w:numPr>
        <w:tabs>
          <w:tab w:val="num" w:pos="1134"/>
        </w:tabs>
        <w:ind w:left="0" w:firstLine="851"/>
        <w:rPr>
          <w:szCs w:val="24"/>
        </w:rPr>
      </w:pPr>
      <w:r w:rsidRPr="000A36AF">
        <w:rPr>
          <w:szCs w:val="24"/>
        </w:rPr>
        <w:t>За проекти / договори свързани с услуги  - доказателства за получените услуги напр. наличието на разработени проекти, доклади по ОВОС, АРП, други документи предмет на договора и отчитането на резултат от разработките,  напр. издадени разрешителни;</w:t>
      </w:r>
    </w:p>
    <w:p w14:paraId="05D93F2C" w14:textId="77777777" w:rsidR="000A36AF" w:rsidRPr="000A36AF" w:rsidRDefault="000A36AF" w:rsidP="006A6D08">
      <w:pPr>
        <w:numPr>
          <w:ilvl w:val="0"/>
          <w:numId w:val="103"/>
        </w:numPr>
        <w:tabs>
          <w:tab w:val="num" w:pos="1134"/>
        </w:tabs>
        <w:ind w:left="0" w:firstLine="851"/>
        <w:rPr>
          <w:szCs w:val="24"/>
        </w:rPr>
      </w:pPr>
      <w:r w:rsidRPr="000A36AF">
        <w:rPr>
          <w:szCs w:val="24"/>
        </w:rPr>
        <w:t xml:space="preserve">Потвърждаване на законосъобразното приключване на проекта по ЗУТ (ако е инфраструктурен); </w:t>
      </w:r>
    </w:p>
    <w:p w14:paraId="7A593C2B" w14:textId="77777777" w:rsidR="000A36AF" w:rsidRPr="000A36AF" w:rsidRDefault="000A36AF" w:rsidP="006A6D08">
      <w:pPr>
        <w:numPr>
          <w:ilvl w:val="0"/>
          <w:numId w:val="103"/>
        </w:numPr>
        <w:tabs>
          <w:tab w:val="num" w:pos="1134"/>
        </w:tabs>
        <w:ind w:left="0" w:firstLine="851"/>
        <w:rPr>
          <w:szCs w:val="24"/>
        </w:rPr>
      </w:pPr>
      <w:r w:rsidRPr="000A36AF">
        <w:rPr>
          <w:szCs w:val="24"/>
        </w:rPr>
        <w:t xml:space="preserve">Потвърждаване на приключването на проекта административно – договорите са приключили законосъобразно и са издадени необходимите документи в тази връзка; </w:t>
      </w:r>
    </w:p>
    <w:p w14:paraId="4C663EDF" w14:textId="77777777" w:rsidR="000A36AF" w:rsidRPr="000A36AF" w:rsidRDefault="000A36AF" w:rsidP="006A6D08">
      <w:pPr>
        <w:numPr>
          <w:ilvl w:val="0"/>
          <w:numId w:val="103"/>
        </w:numPr>
        <w:tabs>
          <w:tab w:val="num" w:pos="1134"/>
        </w:tabs>
        <w:ind w:left="0" w:firstLine="851"/>
        <w:rPr>
          <w:szCs w:val="24"/>
        </w:rPr>
      </w:pPr>
      <w:r w:rsidRPr="000A36AF">
        <w:rPr>
          <w:szCs w:val="24"/>
        </w:rPr>
        <w:t>Верифициране на индикаторите за изпълнение за целия проект чрез физическа и документална проверка;</w:t>
      </w:r>
    </w:p>
    <w:p w14:paraId="0986D798" w14:textId="23998AF4" w:rsidR="000A36AF" w:rsidRPr="00450C9F" w:rsidRDefault="000A36AF" w:rsidP="006A6D08">
      <w:pPr>
        <w:numPr>
          <w:ilvl w:val="0"/>
          <w:numId w:val="103"/>
        </w:numPr>
        <w:tabs>
          <w:tab w:val="num" w:pos="1134"/>
        </w:tabs>
        <w:ind w:left="0" w:firstLine="851"/>
        <w:rPr>
          <w:szCs w:val="24"/>
        </w:rPr>
      </w:pPr>
      <w:r w:rsidRPr="000A36AF">
        <w:rPr>
          <w:szCs w:val="24"/>
        </w:rPr>
        <w:t xml:space="preserve">Проверка дали са изпълнени заложените мерки за </w:t>
      </w:r>
      <w:r w:rsidR="00450C9F" w:rsidRPr="00450C9F">
        <w:rPr>
          <w:szCs w:val="24"/>
        </w:rPr>
        <w:t>видимост, прозрачност и комуникация</w:t>
      </w:r>
      <w:r w:rsidRPr="00450C9F">
        <w:rPr>
          <w:szCs w:val="24"/>
        </w:rPr>
        <w:t xml:space="preserve"> по проекта;</w:t>
      </w:r>
    </w:p>
    <w:p w14:paraId="150988E2" w14:textId="77777777" w:rsidR="000A36AF" w:rsidRPr="000A36AF" w:rsidRDefault="000A36AF" w:rsidP="006A6D08">
      <w:pPr>
        <w:numPr>
          <w:ilvl w:val="0"/>
          <w:numId w:val="103"/>
        </w:numPr>
        <w:tabs>
          <w:tab w:val="num" w:pos="1134"/>
        </w:tabs>
        <w:ind w:left="0" w:firstLine="851"/>
        <w:rPr>
          <w:szCs w:val="24"/>
        </w:rPr>
      </w:pPr>
      <w:r w:rsidRPr="000A36AF">
        <w:rPr>
          <w:szCs w:val="24"/>
        </w:rPr>
        <w:t>Установена система за съхраняване и архивиране на документацията по проекта, както и нейната достъпност от контролиращите и одитиращи органи (наличие на адекватна одитна пътека);</w:t>
      </w:r>
    </w:p>
    <w:p w14:paraId="29D51574" w14:textId="77777777" w:rsidR="000A36AF" w:rsidRPr="000A36AF" w:rsidRDefault="000A36AF" w:rsidP="000A36AF">
      <w:pPr>
        <w:rPr>
          <w:color w:val="000000"/>
          <w:szCs w:val="24"/>
        </w:rPr>
      </w:pPr>
    </w:p>
    <w:p w14:paraId="6EA4C453" w14:textId="77777777" w:rsidR="000A36AF" w:rsidRPr="000A36AF" w:rsidRDefault="000A36AF" w:rsidP="000A36AF">
      <w:r w:rsidRPr="000A36AF">
        <w:t>Възможно е планираните и непланираните проверки да включват и други аспекти, без същите да са изрично записани по-горе.</w:t>
      </w:r>
    </w:p>
    <w:p w14:paraId="420CA567" w14:textId="77777777" w:rsidR="000A36AF" w:rsidRPr="000A36AF" w:rsidRDefault="000A36AF" w:rsidP="000A36AF">
      <w:r w:rsidRPr="000A36AF">
        <w:lastRenderedPageBreak/>
        <w:t>Екипът от УО следва да удостовери извършената проверка на място по проекта чрез снимков материал, където това е приложимо.</w:t>
      </w:r>
    </w:p>
    <w:p w14:paraId="7A3246FE" w14:textId="77777777" w:rsidR="000A36AF" w:rsidRPr="000A36AF" w:rsidRDefault="000A36AF" w:rsidP="000A36AF"/>
    <w:p w14:paraId="75DA71A9" w14:textId="77777777" w:rsidR="000A36AF" w:rsidRPr="000A36AF" w:rsidRDefault="000A36AF" w:rsidP="000A36AF">
      <w:r w:rsidRPr="000A36AF">
        <w:t xml:space="preserve">За проведените срещи от проверката на място по проекта се изготвя присъствен лист с подписи на всички участници, който се координира от представителите на УО. </w:t>
      </w:r>
    </w:p>
    <w:p w14:paraId="5847561B" w14:textId="77777777" w:rsidR="000A36AF" w:rsidRPr="000A36AF" w:rsidRDefault="000A36AF" w:rsidP="000A36AF"/>
    <w:p w14:paraId="43BF316F" w14:textId="0A606CAE" w:rsidR="000A36AF" w:rsidRPr="000A36AF" w:rsidRDefault="000A36AF" w:rsidP="000A36AF">
      <w:r w:rsidRPr="000A36AF">
        <w:t>Когато в проверката на място участва и Консултант, нает чрез договор с УО, той изготвя и представя на УО експертно становище от проведената проверка на място, оформено като доклад от проверка на място, в срок от десет дни след нейното приключване. Коментарите, забележките, искането на по-подробна информация от страна на УО по доклада се отразяват от консултанта в рамките на 5 (пет) работни дни или в изрично указан от УО срок. По преценка на УО докладът на консултанта може да се изпрати на бенефициента за становище.</w:t>
      </w:r>
    </w:p>
    <w:p w14:paraId="18D8512F" w14:textId="77777777" w:rsidR="000A36AF" w:rsidRPr="000A36AF" w:rsidRDefault="000A36AF" w:rsidP="000A36AF"/>
    <w:p w14:paraId="3DAF3418" w14:textId="77777777" w:rsidR="000A36AF" w:rsidRPr="00842ECC" w:rsidRDefault="000A36AF" w:rsidP="00DC2210">
      <w:pPr>
        <w:pStyle w:val="ListParagraph"/>
        <w:numPr>
          <w:ilvl w:val="1"/>
          <w:numId w:val="523"/>
        </w:numPr>
        <w:tabs>
          <w:tab w:val="left" w:pos="1134"/>
        </w:tabs>
        <w:ind w:left="1570" w:hanging="357"/>
        <w:outlineLvl w:val="1"/>
        <w:rPr>
          <w:b/>
        </w:rPr>
      </w:pPr>
      <w:bookmarkStart w:id="56" w:name="_Ref149046895"/>
      <w:bookmarkStart w:id="57" w:name="_Toc149579223"/>
      <w:r w:rsidRPr="00842ECC">
        <w:rPr>
          <w:b/>
        </w:rPr>
        <w:t>Верификация на индикаторите при проверка на място</w:t>
      </w:r>
      <w:bookmarkEnd w:id="56"/>
      <w:bookmarkEnd w:id="57"/>
      <w:r w:rsidRPr="00842ECC">
        <w:rPr>
          <w:b/>
        </w:rPr>
        <w:t xml:space="preserve"> </w:t>
      </w:r>
    </w:p>
    <w:p w14:paraId="056E4328" w14:textId="77777777" w:rsidR="000A36AF" w:rsidRPr="000A36AF" w:rsidRDefault="000A36AF" w:rsidP="000A36AF">
      <w:r w:rsidRPr="000A36AF">
        <w:t xml:space="preserve">Проверка на предоставените от бенефициента данни, свързани с изпълнението на индикаторите по проекта се извършва по време на проверките на място. Индикаторите „за изпълнение“ и „за резултат“ се отчитат при планираните проверки, доколкото е приложимо. </w:t>
      </w:r>
    </w:p>
    <w:p w14:paraId="7212FF1D" w14:textId="5DD732A1" w:rsidR="000A36AF" w:rsidRPr="000A36AF" w:rsidRDefault="000A36AF" w:rsidP="000A36AF">
      <w:r w:rsidRPr="000A36AF">
        <w:t>Индикаторите „за изпълнение“ се проверяват при планираните проверки на място</w:t>
      </w:r>
      <w:r w:rsidR="00BF38AE">
        <w:t>,</w:t>
      </w:r>
      <w:r w:rsidRPr="000A36AF">
        <w:t xml:space="preserve"> като се записват отчетените стойности при предишна проверка и предоставените и декларираните от бенефициента стойности към датата на проверката </w:t>
      </w:r>
      <w:r w:rsidR="00BF38AE">
        <w:t>и</w:t>
      </w:r>
      <w:r w:rsidR="00BF38AE" w:rsidRPr="000A36AF">
        <w:t xml:space="preserve"> </w:t>
      </w:r>
      <w:r w:rsidRPr="000A36AF">
        <w:t xml:space="preserve">се отчита съответното изменение. Верификацията от УО на индикаторите за изпълнение се извършва на база физическа и / или документална проверка. За всеки индикатор поотделно УО дава коментар, с който потвърждава или отхвърля  верността на  отчитане на индикатора и </w:t>
      </w:r>
      <w:r w:rsidR="00BF38AE" w:rsidRPr="000A36AF">
        <w:t xml:space="preserve">в случай на необходимост </w:t>
      </w:r>
      <w:r w:rsidRPr="000A36AF">
        <w:t>се прилагат подкрепящи документи.</w:t>
      </w:r>
    </w:p>
    <w:p w14:paraId="5DD1F478" w14:textId="50705D18" w:rsidR="005D7233" w:rsidRDefault="00494CF7" w:rsidP="005D7233">
      <w:r w:rsidRPr="00494CF7">
        <w:t>Когато по проверявания проект са заложени индикатори за резултат, които са специфични за програмата, те се обобщават от отдел „Наблюдение и оценка“ към датите 30 юни и 31 декември (съгласно процедурата, разписана в глава 9 „Набюдение и оценка</w:t>
      </w:r>
      <w:r w:rsidRPr="006E587F">
        <w:t>“, т. 9.3 „Процедури по изготвяне и подаване по електронен път на ЕК на кумулативни данни за програмата“</w:t>
      </w:r>
      <w:r w:rsidRPr="00494CF7">
        <w:t>)</w:t>
      </w:r>
      <w:r w:rsidR="00BF38AE">
        <w:t>. Индикаторите за резултат са обект на</w:t>
      </w:r>
      <w:r w:rsidRPr="00494CF7">
        <w:t xml:space="preserve"> планирана проверка за дълготрайност на операциите (когато е приложимо).</w:t>
      </w:r>
      <w:r>
        <w:t xml:space="preserve">  </w:t>
      </w:r>
      <w:r w:rsidR="005D7233">
        <w:t xml:space="preserve"> Като база се приема годишният доклад за дълготрайност на операциите, който се изготвя от Бенефициента съгласно т. </w:t>
      </w:r>
      <w:r w:rsidR="002536CD">
        <w:fldChar w:fldCharType="begin"/>
      </w:r>
      <w:r w:rsidR="002536CD">
        <w:instrText xml:space="preserve"> REF _Ref149053528 \w \h </w:instrText>
      </w:r>
      <w:r w:rsidR="002536CD">
        <w:fldChar w:fldCharType="separate"/>
      </w:r>
      <w:r w:rsidR="00763517">
        <w:t>1.6</w:t>
      </w:r>
      <w:r w:rsidR="002536CD">
        <w:fldChar w:fldCharType="end"/>
      </w:r>
      <w:r w:rsidR="00FC5EF6">
        <w:t xml:space="preserve"> </w:t>
      </w:r>
      <w:r w:rsidR="005D7233">
        <w:t>“</w:t>
      </w:r>
      <w:r w:rsidR="00FC5EF6">
        <w:fldChar w:fldCharType="begin"/>
      </w:r>
      <w:r w:rsidR="00FC5EF6">
        <w:instrText xml:space="preserve"> REF _Ref149047654 \h </w:instrText>
      </w:r>
      <w:r w:rsidR="00FC5EF6">
        <w:fldChar w:fldCharType="separate"/>
      </w:r>
      <w:r w:rsidR="00FC5EF6" w:rsidRPr="00842ECC">
        <w:rPr>
          <w:b/>
          <w:snapToGrid w:val="0"/>
          <w:szCs w:val="24"/>
        </w:rPr>
        <w:t>Годишен доклад за дълготрайност на операция</w:t>
      </w:r>
      <w:r w:rsidR="00FC5EF6">
        <w:fldChar w:fldCharType="end"/>
      </w:r>
      <w:r w:rsidR="005D7233">
        <w:t xml:space="preserve">“, а на проверката на място бенефициентът предоставя и декларира стойностите на индикаторите за резултат по програмата. </w:t>
      </w:r>
      <w:r w:rsidR="005D7233" w:rsidRPr="00D61CEB">
        <w:t>Потвърждението</w:t>
      </w:r>
      <w:r w:rsidR="005D7233">
        <w:t xml:space="preserve"> на индикаторите за резултат от УО се извършва </w:t>
      </w:r>
      <w:r w:rsidR="00BF38AE">
        <w:t xml:space="preserve">по време на проверката </w:t>
      </w:r>
      <w:r w:rsidR="005D7233">
        <w:t>на база документална проверка и/ или на база предоставени данни от информационна система.  УО дава коментар, с който потвърждава или отхвърля  верността на  отчитане на индикатора</w:t>
      </w:r>
      <w:r w:rsidR="00BF38AE">
        <w:t>,</w:t>
      </w:r>
      <w:r w:rsidR="005D7233">
        <w:t xml:space="preserve"> </w:t>
      </w:r>
      <w:r w:rsidR="005D7233" w:rsidRPr="00CD2CB9">
        <w:t xml:space="preserve">като при възможност </w:t>
      </w:r>
      <w:r w:rsidR="005D7233">
        <w:t>се прилагат подкрепящи документи.</w:t>
      </w:r>
    </w:p>
    <w:p w14:paraId="5A9C8006" w14:textId="77777777" w:rsidR="000A36AF" w:rsidRPr="000A36AF" w:rsidRDefault="000A36AF" w:rsidP="000A36AF">
      <w:r w:rsidRPr="000A36AF">
        <w:t>При непланираните проверки се проверяват индикатори, само в случай че в обхвата на проверката е включено изрично отчитане и проверка на индикатори.</w:t>
      </w:r>
    </w:p>
    <w:p w14:paraId="40E85D9E" w14:textId="77777777" w:rsidR="000A36AF" w:rsidRPr="000A36AF" w:rsidRDefault="000A36AF" w:rsidP="000A36AF"/>
    <w:p w14:paraId="2D5C3E68" w14:textId="77777777" w:rsidR="000A36AF" w:rsidRPr="00842ECC" w:rsidRDefault="000A36AF" w:rsidP="00DC2210">
      <w:pPr>
        <w:pStyle w:val="ListParagraph"/>
        <w:numPr>
          <w:ilvl w:val="1"/>
          <w:numId w:val="523"/>
        </w:numPr>
        <w:tabs>
          <w:tab w:val="left" w:pos="1134"/>
        </w:tabs>
        <w:ind w:left="1570" w:hanging="357"/>
        <w:outlineLvl w:val="1"/>
        <w:rPr>
          <w:b/>
        </w:rPr>
      </w:pPr>
      <w:bookmarkStart w:id="58" w:name="_Toc479775775"/>
      <w:bookmarkStart w:id="59" w:name="_Ref149292629"/>
      <w:bookmarkStart w:id="60" w:name="_Ref149292636"/>
      <w:bookmarkStart w:id="61" w:name="_Toc149579224"/>
      <w:r w:rsidRPr="00842ECC">
        <w:rPr>
          <w:b/>
        </w:rPr>
        <w:t>Изготвяне на доклад от проведената проверка на място</w:t>
      </w:r>
      <w:bookmarkEnd w:id="58"/>
      <w:r w:rsidRPr="00842ECC">
        <w:rPr>
          <w:b/>
        </w:rPr>
        <w:t>, когато проектът е в процес на изпълнение</w:t>
      </w:r>
      <w:r w:rsidR="00886025" w:rsidRPr="00886025">
        <w:rPr>
          <w:b/>
        </w:rPr>
        <w:t xml:space="preserve"> </w:t>
      </w:r>
      <w:r w:rsidR="00886025">
        <w:rPr>
          <w:b/>
        </w:rPr>
        <w:t>и регистриране на проверката в ИСУН</w:t>
      </w:r>
      <w:bookmarkEnd w:id="59"/>
      <w:bookmarkEnd w:id="60"/>
      <w:bookmarkEnd w:id="61"/>
    </w:p>
    <w:p w14:paraId="46D2E49D" w14:textId="01B03199" w:rsidR="000A36AF" w:rsidRPr="000A36AF" w:rsidRDefault="000A36AF" w:rsidP="000A36AF">
      <w:r w:rsidRPr="000A36AF">
        <w:t>На базата на събраната информация от проведената проверка на място в препоръчителен срок от 20 (двадесет) работни дни УО подготвя доклад от проведената проверка на място, в съответствие с приложения формат (</w:t>
      </w:r>
      <w:hyperlink r:id="rId30" w:tooltip="Доклад от проверка на място извършена от УО на ОПТТИ" w:history="1">
        <w:r w:rsidRPr="000A36AF">
          <w:rPr>
            <w:i/>
            <w:color w:val="0000FF"/>
            <w:szCs w:val="24"/>
            <w:u w:val="single"/>
          </w:rPr>
          <w:t>Приложение № 7.06</w:t>
        </w:r>
      </w:hyperlink>
      <w:r w:rsidRPr="000A36AF">
        <w:t xml:space="preserve">).  Когато в проверката на място участва и Консултант, УО изготвя доклада на база и на неговото експертно становище , което следва да бъде изготвено в срок от 10 (десет) дни. В тези случаи срокът от 20 (двадесет) работни дни за подготовката на доклада от УО започва да тече от първия работен ден след датата на одобрението на </w:t>
      </w:r>
      <w:r w:rsidRPr="000A36AF">
        <w:lastRenderedPageBreak/>
        <w:t>експертното становище/доклад на консултанта. Докладът от проверка на място съдържа</w:t>
      </w:r>
      <w:r w:rsidR="00256ABE">
        <w:t>,</w:t>
      </w:r>
      <w:r w:rsidRPr="000A36AF">
        <w:t xml:space="preserve"> както следва:</w:t>
      </w:r>
    </w:p>
    <w:p w14:paraId="239923CB" w14:textId="77777777" w:rsidR="000A36AF" w:rsidRPr="000A36AF" w:rsidRDefault="000A36AF" w:rsidP="006A6D08">
      <w:pPr>
        <w:numPr>
          <w:ilvl w:val="0"/>
          <w:numId w:val="463"/>
        </w:numPr>
        <w:tabs>
          <w:tab w:val="left" w:pos="1134"/>
        </w:tabs>
        <w:ind w:left="0" w:firstLine="851"/>
        <w:contextualSpacing/>
      </w:pPr>
      <w:r w:rsidRPr="000A36AF">
        <w:t>Целите на проверката на място, описание на областите, обхванати от проверката;</w:t>
      </w:r>
    </w:p>
    <w:p w14:paraId="44FEE488" w14:textId="77777777" w:rsidR="000A36AF" w:rsidRPr="000A36AF" w:rsidRDefault="000A36AF" w:rsidP="006A6D08">
      <w:pPr>
        <w:numPr>
          <w:ilvl w:val="0"/>
          <w:numId w:val="463"/>
        </w:numPr>
        <w:tabs>
          <w:tab w:val="left" w:pos="1134"/>
        </w:tabs>
        <w:ind w:left="0" w:firstLine="851"/>
        <w:contextualSpacing/>
      </w:pPr>
      <w:r w:rsidRPr="000A36AF">
        <w:t>Резюме от извършената проверка на място;</w:t>
      </w:r>
    </w:p>
    <w:p w14:paraId="019221AF" w14:textId="77777777" w:rsidR="000A36AF" w:rsidRPr="000A36AF" w:rsidRDefault="000A36AF" w:rsidP="006A6D08">
      <w:pPr>
        <w:numPr>
          <w:ilvl w:val="0"/>
          <w:numId w:val="463"/>
        </w:numPr>
        <w:tabs>
          <w:tab w:val="left" w:pos="1134"/>
        </w:tabs>
        <w:ind w:left="0" w:firstLine="851"/>
        <w:contextualSpacing/>
      </w:pPr>
      <w:r w:rsidRPr="000A36AF">
        <w:t>Проверка на индикаторите за изпълнение;</w:t>
      </w:r>
    </w:p>
    <w:p w14:paraId="5E22D5BE" w14:textId="77777777" w:rsidR="000A36AF" w:rsidRPr="000A36AF" w:rsidRDefault="000A36AF" w:rsidP="006A6D08">
      <w:pPr>
        <w:numPr>
          <w:ilvl w:val="0"/>
          <w:numId w:val="463"/>
        </w:numPr>
        <w:tabs>
          <w:tab w:val="left" w:pos="1134"/>
        </w:tabs>
        <w:ind w:left="0" w:firstLine="851"/>
        <w:contextualSpacing/>
      </w:pPr>
      <w:r w:rsidRPr="000A36AF">
        <w:t>Направените констатации и препоръки в резултат от проверката, както и проследяване изпълнението на предходни препоръки. За изпълнението на препоръките, дадени от УО към бенефициента в доклада от проверка на място, УО определя конкретен срок, спазването на  който се проследява при следваща проверка.</w:t>
      </w:r>
    </w:p>
    <w:p w14:paraId="796EC971" w14:textId="3E75D6E6" w:rsidR="00107863" w:rsidRDefault="000A36AF" w:rsidP="000A36AF">
      <w:r w:rsidRPr="000A36AF">
        <w:t xml:space="preserve">Ако в проверката на място участват представители на останалите отдели на УО на </w:t>
      </w:r>
      <w:r w:rsidR="002625C8">
        <w:t>ПТС</w:t>
      </w:r>
      <w:r w:rsidRPr="000A36AF">
        <w:t xml:space="preserve">, те следва да изпратят информация от тяхната компетентност в срок до 10 работни дни от проверката на място за обобщаване в отдел „Изпълнение и координация”. </w:t>
      </w:r>
    </w:p>
    <w:p w14:paraId="2A32DD2D" w14:textId="5F6B5FD2" w:rsidR="00F5326B" w:rsidRDefault="00F5326B" w:rsidP="000A36AF">
      <w:r>
        <w:t>Информация за проверката на място, изготвения доклад и приложенията към него се въвеждат в</w:t>
      </w:r>
      <w:r w:rsidRPr="000A36AF">
        <w:t xml:space="preserve"> ИСУН в модул „Проверки“, подмодул „Проверки на място“</w:t>
      </w:r>
      <w:r>
        <w:t xml:space="preserve"> от отговорния за изготвянето на доклада </w:t>
      </w:r>
      <w:r w:rsidRPr="000A36AF">
        <w:t>експерт от отдел „Изпълнение и координация”</w:t>
      </w:r>
      <w:r w:rsidR="00256ABE">
        <w:t>,</w:t>
      </w:r>
      <w:r>
        <w:t xml:space="preserve"> </w:t>
      </w:r>
      <w:r w:rsidRPr="00107863">
        <w:t>като попълни полетата за констатации, препоръки и сроковете им за изпълнение и прикачи сканиран</w:t>
      </w:r>
      <w:r>
        <w:t>ото</w:t>
      </w:r>
      <w:r w:rsidRPr="00107863">
        <w:t xml:space="preserve"> копи</w:t>
      </w:r>
      <w:r>
        <w:t>е</w:t>
      </w:r>
      <w:r w:rsidRPr="00107863">
        <w:t xml:space="preserve"> </w:t>
      </w:r>
      <w:r>
        <w:t xml:space="preserve">или електронно подписания файл </w:t>
      </w:r>
      <w:r w:rsidRPr="00107863">
        <w:t>на доклад от проверка на място</w:t>
      </w:r>
      <w:r>
        <w:t>.</w:t>
      </w:r>
    </w:p>
    <w:p w14:paraId="7C5BDB30" w14:textId="1C6E0BAB" w:rsidR="000A36AF" w:rsidRPr="00B45BE1" w:rsidRDefault="000A36AF" w:rsidP="000A36AF">
      <w:pPr>
        <w:rPr>
          <w:bCs/>
        </w:rPr>
      </w:pPr>
      <w:r w:rsidRPr="000A36AF">
        <w:t xml:space="preserve">След приключване на </w:t>
      </w:r>
      <w:r w:rsidRPr="000A36AF">
        <w:rPr>
          <w:bCs/>
        </w:rPr>
        <w:t>доклада</w:t>
      </w:r>
      <w:r w:rsidR="002625C8">
        <w:rPr>
          <w:bCs/>
        </w:rPr>
        <w:t>, експертът от</w:t>
      </w:r>
      <w:r w:rsidR="002625C8" w:rsidRPr="002625C8">
        <w:t xml:space="preserve"> </w:t>
      </w:r>
      <w:r w:rsidR="002625C8" w:rsidRPr="000A36AF">
        <w:t>отдел „Изпълнение и координация”</w:t>
      </w:r>
      <w:r w:rsidRPr="000A36AF">
        <w:rPr>
          <w:bCs/>
        </w:rPr>
        <w:t xml:space="preserve"> </w:t>
      </w:r>
      <w:r w:rsidR="002625C8">
        <w:rPr>
          <w:bCs/>
        </w:rPr>
        <w:t xml:space="preserve">инициира и попълва </w:t>
      </w:r>
      <w:r w:rsidR="00B612F9">
        <w:rPr>
          <w:bCs/>
        </w:rPr>
        <w:t xml:space="preserve"> </w:t>
      </w:r>
      <w:r w:rsidRPr="000A36AF">
        <w:rPr>
          <w:bCs/>
        </w:rPr>
        <w:t xml:space="preserve">електронен контролен лист за подготовка и изпълнение на проверка на място, </w:t>
      </w:r>
      <w:r w:rsidRPr="000A36AF">
        <w:t xml:space="preserve">в съответствие с приложения </w:t>
      </w:r>
      <w:r w:rsidRPr="000A36AF">
        <w:rPr>
          <w:bCs/>
        </w:rPr>
        <w:t xml:space="preserve">в ИСУН </w:t>
      </w:r>
      <w:r w:rsidRPr="000A36AF">
        <w:t xml:space="preserve">формат </w:t>
      </w:r>
      <w:r w:rsidRPr="000A36AF">
        <w:rPr>
          <w:b/>
          <w:i/>
        </w:rPr>
        <w:t>(</w:t>
      </w:r>
      <w:hyperlink r:id="rId31" w:tooltip="Контролен лист - Подготовка и изпълнение на проверка на място" w:history="1">
        <w:r w:rsidRPr="000A36AF">
          <w:rPr>
            <w:i/>
            <w:color w:val="0000FF"/>
            <w:szCs w:val="24"/>
            <w:u w:val="single"/>
          </w:rPr>
          <w:t>Приложение № 7.06.1</w:t>
        </w:r>
      </w:hyperlink>
      <w:r w:rsidRPr="000A36AF">
        <w:rPr>
          <w:b/>
          <w:i/>
        </w:rPr>
        <w:t>).</w:t>
      </w:r>
      <w:r w:rsidR="002625C8">
        <w:rPr>
          <w:b/>
          <w:i/>
        </w:rPr>
        <w:t xml:space="preserve"> </w:t>
      </w:r>
      <w:r w:rsidR="002625C8" w:rsidRPr="006B0E0C">
        <w:t>Попълването на</w:t>
      </w:r>
      <w:r w:rsidR="002625C8">
        <w:rPr>
          <w:b/>
          <w:i/>
        </w:rPr>
        <w:t xml:space="preserve"> </w:t>
      </w:r>
      <w:r w:rsidR="00563399" w:rsidRPr="006B0E0C">
        <w:t xml:space="preserve">следващите контроли от  </w:t>
      </w:r>
      <w:r w:rsidR="002625C8" w:rsidRPr="007D1FE1">
        <w:t>електронния</w:t>
      </w:r>
      <w:r w:rsidR="002625C8" w:rsidRPr="000A36AF">
        <w:rPr>
          <w:bCs/>
        </w:rPr>
        <w:t xml:space="preserve"> контролен лист</w:t>
      </w:r>
      <w:r w:rsidR="00563399">
        <w:rPr>
          <w:bCs/>
        </w:rPr>
        <w:t xml:space="preserve"> се извършва успоредно с подписването на хартиения екземпляр или подпис</w:t>
      </w:r>
      <w:r w:rsidR="00F5326B">
        <w:rPr>
          <w:bCs/>
        </w:rPr>
        <w:t>ването</w:t>
      </w:r>
      <w:r w:rsidR="00563399">
        <w:rPr>
          <w:bCs/>
        </w:rPr>
        <w:t xml:space="preserve"> </w:t>
      </w:r>
      <w:r w:rsidR="00F5326B">
        <w:rPr>
          <w:bCs/>
        </w:rPr>
        <w:t xml:space="preserve">на файла на доклада </w:t>
      </w:r>
      <w:r w:rsidR="00563399">
        <w:rPr>
          <w:bCs/>
        </w:rPr>
        <w:t xml:space="preserve">с квалифициран електронен подпис до одобрението на доклада. </w:t>
      </w:r>
      <w:r w:rsidR="00B45BE1">
        <w:rPr>
          <w:bCs/>
        </w:rPr>
        <w:t>Сканирано копие или електронно подписан файл на одобрения доклад от проверка на място</w:t>
      </w:r>
      <w:r w:rsidR="00256ABE">
        <w:rPr>
          <w:bCs/>
        </w:rPr>
        <w:t>,</w:t>
      </w:r>
      <w:r w:rsidR="00B45BE1">
        <w:rPr>
          <w:bCs/>
        </w:rPr>
        <w:t xml:space="preserve"> както и приложенията към него</w:t>
      </w:r>
      <w:r w:rsidR="00256ABE">
        <w:rPr>
          <w:bCs/>
        </w:rPr>
        <w:t>,</w:t>
      </w:r>
      <w:r w:rsidR="00B45BE1">
        <w:rPr>
          <w:bCs/>
        </w:rPr>
        <w:t xml:space="preserve"> се въвеждат в ИСУН веднага след одобрението на доклада.</w:t>
      </w:r>
    </w:p>
    <w:p w14:paraId="4C07B475" w14:textId="44C25645" w:rsidR="000A36AF" w:rsidRPr="000A36AF" w:rsidRDefault="000A36AF" w:rsidP="002B52E3">
      <w:r w:rsidRPr="000A36AF">
        <w:t xml:space="preserve">В препоръчителен срок от 3 работни дни от датата на одобрение на доклада, изготвилият доклада експерт подготвя и изпраща до бенефициента доклада от проверка на място чрез ИСУН, модул „Договори“ и подмодул „Кореспонденция“. При наличие на препоръки от проверка на място изготвилият доклада експерт </w:t>
      </w:r>
      <w:r w:rsidR="002B52E3">
        <w:t xml:space="preserve">подготвя и </w:t>
      </w:r>
      <w:r w:rsidRPr="000A36AF">
        <w:t xml:space="preserve">изпраща </w:t>
      </w:r>
      <w:r w:rsidR="002B52E3" w:rsidRPr="000A36AF">
        <w:t xml:space="preserve">до бенефициента </w:t>
      </w:r>
      <w:r w:rsidR="002B52E3">
        <w:t xml:space="preserve">в допълнение </w:t>
      </w:r>
      <w:r w:rsidRPr="000A36AF">
        <w:t>официално писмо, което включва описание на констатациите и препоръките от доклада</w:t>
      </w:r>
      <w:r w:rsidR="002B52E3">
        <w:t xml:space="preserve"> и коментар, че самия</w:t>
      </w:r>
      <w:r w:rsidR="00256ABE">
        <w:t>т</w:t>
      </w:r>
      <w:r w:rsidR="002B52E3">
        <w:t xml:space="preserve"> доклад е изпратен чрез </w:t>
      </w:r>
      <w:r w:rsidR="002B52E3" w:rsidRPr="000A36AF">
        <w:t>ИСУН</w:t>
      </w:r>
      <w:r w:rsidR="002B52E3">
        <w:t>.</w:t>
      </w:r>
    </w:p>
    <w:p w14:paraId="273DDD05" w14:textId="6C90EF6F" w:rsidR="000A36AF" w:rsidRPr="000A36AF" w:rsidRDefault="000A36AF" w:rsidP="000A36AF">
      <w:r w:rsidRPr="000A36AF">
        <w:t xml:space="preserve">При установяване наличието на индикатори за нередности и измами при проверката на място констатациите на проверяващите екипи от отдел „Изпълнение и координация“ и/или отдел „Финансово управление“ се докладват в отделни приложения (свободен текст) към доклада от проверката на място. </w:t>
      </w:r>
      <w:r w:rsidR="002A068F">
        <w:t>П</w:t>
      </w:r>
      <w:r w:rsidRPr="000A36AF">
        <w:t>ълно копие от доклада и приложенията към него се изпраща до началника на отдел „Управление на риска“ от отговорния за извършването на 1-ва проверка експерт от отдел „Изпълнение и координация“ по електронна поща, с регистрация в системата за документооборота на МТС, в срок от 2 работни дни след одобрението на доклада от директора на дирекция „Координация на програми и проекти“, с копие до директора на дирекция „КПП“, началниците на отделите „ИК“ и „ФУ“ и експертите от УО, участвали в проверката на място.</w:t>
      </w:r>
    </w:p>
    <w:p w14:paraId="0B54D03A" w14:textId="77777777" w:rsidR="000A36AF" w:rsidRPr="000A36AF" w:rsidRDefault="000A36AF" w:rsidP="000A36AF">
      <w:r w:rsidRPr="000A36AF">
        <w:t>Докладите могат да потвърдят пълно съответствие на декларираното от бенефициентите, да потвърдят частично съответствие, уточнявайки степента на действителното изпълнение, или да отразяват пълно несъответствие, което води до отказ от верификация/плащане на съответните разходи, представени от бенефициента или до изготвяне на сигнал за нередност.</w:t>
      </w:r>
    </w:p>
    <w:p w14:paraId="4FC4F884" w14:textId="77777777" w:rsidR="000A36AF" w:rsidRPr="000A36AF" w:rsidRDefault="000A36AF" w:rsidP="000A36AF">
      <w:r w:rsidRPr="000A36AF">
        <w:t>Изготвеният и одобрен доклад от проверка на място следва да се взема под внимание в процеса на верификация.</w:t>
      </w:r>
    </w:p>
    <w:p w14:paraId="527EC9AD" w14:textId="77777777" w:rsidR="000A36AF" w:rsidRPr="000A36AF" w:rsidRDefault="000A36AF" w:rsidP="000A36AF"/>
    <w:p w14:paraId="650BD700" w14:textId="77777777" w:rsidR="000A36AF" w:rsidRPr="00842ECC" w:rsidRDefault="000A36AF" w:rsidP="00DC2210">
      <w:pPr>
        <w:pStyle w:val="ListParagraph"/>
        <w:numPr>
          <w:ilvl w:val="1"/>
          <w:numId w:val="523"/>
        </w:numPr>
        <w:tabs>
          <w:tab w:val="left" w:pos="1134"/>
        </w:tabs>
        <w:ind w:left="1570" w:hanging="357"/>
        <w:outlineLvl w:val="1"/>
        <w:rPr>
          <w:b/>
        </w:rPr>
      </w:pPr>
      <w:bookmarkStart w:id="62" w:name="_Ref149292665"/>
      <w:bookmarkStart w:id="63" w:name="_Ref149292671"/>
      <w:bookmarkStart w:id="64" w:name="_Toc149579225"/>
      <w:r w:rsidRPr="00842ECC">
        <w:rPr>
          <w:b/>
        </w:rPr>
        <w:lastRenderedPageBreak/>
        <w:t>Изготвяне на доклад от проведената проверка на място за дълготрайност на операциите</w:t>
      </w:r>
      <w:r w:rsidR="0006153F">
        <w:rPr>
          <w:b/>
        </w:rPr>
        <w:t xml:space="preserve"> и регистриране на проверката в ИСУН</w:t>
      </w:r>
      <w:bookmarkEnd w:id="62"/>
      <w:bookmarkEnd w:id="63"/>
      <w:bookmarkEnd w:id="64"/>
    </w:p>
    <w:p w14:paraId="1243FD16" w14:textId="66C2D54F" w:rsidR="000A36AF" w:rsidRPr="000A36AF" w:rsidRDefault="000A36AF" w:rsidP="000A36AF">
      <w:r w:rsidRPr="000A36AF">
        <w:t>На базата на събраната информация от проведената проверка на място и допълнително изисканата и получена информация, в препоръчителен срок от 20 (двадесет) работни дни от получаването на цялата необходима документация, УО подготвя доклад от проведената проверка на място, в съответствие с приложения формат (</w:t>
      </w:r>
      <w:hyperlink r:id="rId32" w:tooltip="Доклад от проверка на място за дълготрайност извършена от УО на ОПТТИ" w:history="1">
        <w:r w:rsidRPr="000A36AF">
          <w:rPr>
            <w:i/>
            <w:color w:val="0000FF"/>
            <w:u w:val="single"/>
            <w:lang w:eastAsia="bg-BG"/>
          </w:rPr>
          <w:t>Приложение № 7.07</w:t>
        </w:r>
      </w:hyperlink>
      <w:r w:rsidRPr="000A36AF">
        <w:t xml:space="preserve">). </w:t>
      </w:r>
    </w:p>
    <w:p w14:paraId="5550DF8D" w14:textId="77777777" w:rsidR="000A36AF" w:rsidRPr="000A36AF" w:rsidRDefault="000A36AF" w:rsidP="000A36AF">
      <w:r w:rsidRPr="000A36AF">
        <w:t>Докладът от проверка на място съдържа както следва:</w:t>
      </w:r>
    </w:p>
    <w:p w14:paraId="1A9D04A8" w14:textId="77777777" w:rsidR="000A36AF" w:rsidRPr="000A36AF" w:rsidRDefault="000A36AF" w:rsidP="000A36AF">
      <w:r w:rsidRPr="000A36AF">
        <w:t>-</w:t>
      </w:r>
      <w:r w:rsidRPr="000A36AF">
        <w:tab/>
        <w:t xml:space="preserve">Целите на проверката на място, описание на областите, обхванати от проверката; </w:t>
      </w:r>
    </w:p>
    <w:p w14:paraId="14C8721B" w14:textId="77777777" w:rsidR="000A36AF" w:rsidRPr="000A36AF" w:rsidRDefault="000A36AF" w:rsidP="000A36AF">
      <w:r w:rsidRPr="000A36AF">
        <w:t>-</w:t>
      </w:r>
      <w:r w:rsidRPr="000A36AF">
        <w:tab/>
        <w:t>Резюме от извършената проверка на място;</w:t>
      </w:r>
    </w:p>
    <w:p w14:paraId="68CE3DD0" w14:textId="77777777" w:rsidR="000A36AF" w:rsidRPr="000A36AF" w:rsidRDefault="000A36AF" w:rsidP="000A36AF">
      <w:r w:rsidRPr="000A36AF">
        <w:t>-</w:t>
      </w:r>
      <w:r w:rsidRPr="000A36AF">
        <w:tab/>
        <w:t>Проверка на индикаторите за резултат;</w:t>
      </w:r>
    </w:p>
    <w:p w14:paraId="4B2643C1" w14:textId="5A846040" w:rsidR="000A36AF" w:rsidRPr="000A36AF" w:rsidRDefault="000A36AF" w:rsidP="000A36AF">
      <w:r w:rsidRPr="000A36AF">
        <w:t>-</w:t>
      </w:r>
      <w:r w:rsidRPr="000A36AF">
        <w:tab/>
        <w:t>Направените констатации и препоръки в резултат от проверката, както и проследяване изпълнението на предходни препоръки. За изпълнението на препоръките</w:t>
      </w:r>
      <w:r w:rsidR="00235EA7">
        <w:t>,</w:t>
      </w:r>
      <w:r w:rsidRPr="000A36AF">
        <w:t xml:space="preserve"> дадени от УО към бенефициента в доклада от проверка на място, УО определя конкретен срок, спазването на  който се проследява при следваща проверка. </w:t>
      </w:r>
    </w:p>
    <w:p w14:paraId="1602323C" w14:textId="5041E49C" w:rsidR="003D5549" w:rsidRDefault="003D5549" w:rsidP="000A36AF">
      <w:r>
        <w:t>Инфо</w:t>
      </w:r>
      <w:r w:rsidR="00B45BE1">
        <w:t xml:space="preserve">рмация за проверката на място, </w:t>
      </w:r>
      <w:r>
        <w:t>изготвения</w:t>
      </w:r>
      <w:r w:rsidR="00B45BE1">
        <w:t>т</w:t>
      </w:r>
      <w:r>
        <w:t xml:space="preserve"> доклад и приложенията към него се въве</w:t>
      </w:r>
      <w:r w:rsidR="00B45BE1">
        <w:t>ждат</w:t>
      </w:r>
      <w:r>
        <w:t xml:space="preserve"> в</w:t>
      </w:r>
      <w:r w:rsidRPr="000A36AF">
        <w:t xml:space="preserve"> ИСУН в модул „Проверки“, подмодул „Проверки на място“</w:t>
      </w:r>
      <w:r w:rsidR="00107863">
        <w:t xml:space="preserve"> </w:t>
      </w:r>
      <w:r>
        <w:t xml:space="preserve">от отговорния за изготвянето на доклада </w:t>
      </w:r>
      <w:r w:rsidRPr="000A36AF">
        <w:t>експерт от отдел „Изпълнение и координация”</w:t>
      </w:r>
      <w:r w:rsidR="00235EA7">
        <w:t>,</w:t>
      </w:r>
      <w:r w:rsidR="00107863">
        <w:t xml:space="preserve"> </w:t>
      </w:r>
      <w:r w:rsidR="00107863" w:rsidRPr="00107863">
        <w:t>като попълни полетата за констатации, препоръки и сроковете им за изпълнение и прикачи сканиран</w:t>
      </w:r>
      <w:r w:rsidR="00107863">
        <w:t>ото</w:t>
      </w:r>
      <w:r w:rsidR="00107863" w:rsidRPr="00107863">
        <w:t xml:space="preserve"> копи</w:t>
      </w:r>
      <w:r w:rsidR="00107863">
        <w:t>е</w:t>
      </w:r>
      <w:r w:rsidR="00107863" w:rsidRPr="00107863">
        <w:t xml:space="preserve"> </w:t>
      </w:r>
      <w:r w:rsidR="00107863">
        <w:t xml:space="preserve">или електронно подписания файл </w:t>
      </w:r>
      <w:r w:rsidR="00107863" w:rsidRPr="00107863">
        <w:t>на доклад от проверка на място</w:t>
      </w:r>
      <w:r w:rsidR="00107863">
        <w:t>.</w:t>
      </w:r>
    </w:p>
    <w:p w14:paraId="6D4DE995" w14:textId="70F39BC6" w:rsidR="004826C7" w:rsidRPr="00B45BE1" w:rsidRDefault="004826C7" w:rsidP="004826C7">
      <w:pPr>
        <w:rPr>
          <w:bCs/>
        </w:rPr>
      </w:pPr>
      <w:r w:rsidRPr="000A36AF">
        <w:t xml:space="preserve">След приключване на </w:t>
      </w:r>
      <w:r w:rsidRPr="000A36AF">
        <w:rPr>
          <w:bCs/>
        </w:rPr>
        <w:t>доклада</w:t>
      </w:r>
      <w:r>
        <w:rPr>
          <w:bCs/>
        </w:rPr>
        <w:t>, експертът от</w:t>
      </w:r>
      <w:r w:rsidRPr="002625C8">
        <w:t xml:space="preserve"> </w:t>
      </w:r>
      <w:r w:rsidRPr="000A36AF">
        <w:t>отдел „Изпълнение и координация”</w:t>
      </w:r>
      <w:r w:rsidRPr="000A36AF">
        <w:rPr>
          <w:bCs/>
        </w:rPr>
        <w:t xml:space="preserve"> </w:t>
      </w:r>
      <w:r>
        <w:rPr>
          <w:bCs/>
        </w:rPr>
        <w:t xml:space="preserve">инициира и попълва </w:t>
      </w:r>
      <w:r w:rsidRPr="000A36AF">
        <w:rPr>
          <w:bCs/>
        </w:rPr>
        <w:t xml:space="preserve">електронен контролен лист за подготовка и изпълнение на проверка на място, </w:t>
      </w:r>
      <w:r w:rsidRPr="000A36AF">
        <w:t xml:space="preserve">в съответствие с приложения </w:t>
      </w:r>
      <w:r w:rsidRPr="000A36AF">
        <w:rPr>
          <w:bCs/>
        </w:rPr>
        <w:t xml:space="preserve">в ИСУН </w:t>
      </w:r>
      <w:r w:rsidRPr="000A36AF">
        <w:t>формат (</w:t>
      </w:r>
      <w:hyperlink r:id="rId33" w:tooltip="Контролен лист - подготовка и изпълнение на проверка на място за устойчивост" w:history="1">
        <w:r w:rsidRPr="000A36AF">
          <w:rPr>
            <w:i/>
            <w:color w:val="0000FF"/>
            <w:u w:val="single"/>
            <w:lang w:eastAsia="bg-BG"/>
          </w:rPr>
          <w:t>Приложение № 7.07.1</w:t>
        </w:r>
      </w:hyperlink>
      <w:r w:rsidRPr="000A36AF">
        <w:t>)</w:t>
      </w:r>
      <w:r w:rsidRPr="000A36AF">
        <w:rPr>
          <w:b/>
          <w:i/>
        </w:rPr>
        <w:t>.</w:t>
      </w:r>
      <w:r>
        <w:rPr>
          <w:b/>
          <w:i/>
        </w:rPr>
        <w:t xml:space="preserve"> </w:t>
      </w:r>
      <w:r w:rsidR="009C319A" w:rsidRPr="0061496E">
        <w:t>Попълването на</w:t>
      </w:r>
      <w:r w:rsidR="009C319A">
        <w:rPr>
          <w:b/>
          <w:i/>
        </w:rPr>
        <w:t xml:space="preserve"> </w:t>
      </w:r>
      <w:r w:rsidR="009C319A" w:rsidRPr="0061496E">
        <w:t>следващите контроли от  електронния</w:t>
      </w:r>
      <w:r w:rsidR="009C319A" w:rsidRPr="000A36AF">
        <w:rPr>
          <w:bCs/>
        </w:rPr>
        <w:t xml:space="preserve"> контролен лист</w:t>
      </w:r>
      <w:r w:rsidR="009C319A">
        <w:rPr>
          <w:bCs/>
        </w:rPr>
        <w:t xml:space="preserve"> се извършва успоредно с подписването на хартиения екземпляр или подписването на файла на доклада с квалифициран електронен подпис до одобрението на доклада. Сканирано копие или електронно подписан файл на одобрения доклад от проверка на място</w:t>
      </w:r>
      <w:r w:rsidR="00235EA7">
        <w:rPr>
          <w:bCs/>
        </w:rPr>
        <w:t>,</w:t>
      </w:r>
      <w:r w:rsidR="009C319A">
        <w:rPr>
          <w:bCs/>
        </w:rPr>
        <w:t xml:space="preserve"> както и приложенията към него се въвеждат в ИСУН веднага след одобрението на доклада.</w:t>
      </w:r>
    </w:p>
    <w:p w14:paraId="44A5EA91" w14:textId="4CABDF42" w:rsidR="000A36AF" w:rsidRPr="000A36AF" w:rsidRDefault="0075066A" w:rsidP="000A36AF">
      <w:r w:rsidRPr="000A36AF">
        <w:t xml:space="preserve">В препоръчителен срок от 3 работни дни от датата на одобрение на доклада, изготвилият доклада експерт подготвя и изпраща до бенефициента доклада от проверка на място чрез ИСУН, модул „Договори“ и подмодул „Кореспонденция“. При наличие на препоръки от проверка на място изготвилият доклада експерт </w:t>
      </w:r>
      <w:r>
        <w:t xml:space="preserve">подготвя и </w:t>
      </w:r>
      <w:r w:rsidRPr="000A36AF">
        <w:t xml:space="preserve">изпраща до бенефициента </w:t>
      </w:r>
      <w:r>
        <w:t xml:space="preserve">в допълнение </w:t>
      </w:r>
      <w:r w:rsidRPr="000A36AF">
        <w:t>официално писмо, което включва описание на констатациите и препоръките от доклада</w:t>
      </w:r>
      <w:r>
        <w:t xml:space="preserve"> и коментар, че самия доклад е изпратен чрез </w:t>
      </w:r>
      <w:r w:rsidRPr="000A36AF">
        <w:t>ИСУН</w:t>
      </w:r>
      <w:r>
        <w:t>.</w:t>
      </w:r>
      <w:r w:rsidR="000A36AF" w:rsidRPr="000A36AF">
        <w:t xml:space="preserve"> </w:t>
      </w:r>
    </w:p>
    <w:p w14:paraId="2C249637" w14:textId="77777777" w:rsidR="000A36AF" w:rsidRPr="000A36AF" w:rsidRDefault="000A36AF" w:rsidP="000A36AF"/>
    <w:p w14:paraId="12A39825" w14:textId="38E51D04" w:rsidR="000A36AF" w:rsidRPr="00842ECC" w:rsidRDefault="003D5549" w:rsidP="00DC2210">
      <w:pPr>
        <w:pStyle w:val="ListParagraph"/>
        <w:numPr>
          <w:ilvl w:val="1"/>
          <w:numId w:val="523"/>
        </w:numPr>
        <w:tabs>
          <w:tab w:val="left" w:pos="1134"/>
        </w:tabs>
        <w:ind w:left="1570" w:hanging="357"/>
        <w:outlineLvl w:val="1"/>
        <w:rPr>
          <w:b/>
        </w:rPr>
      </w:pPr>
      <w:bookmarkStart w:id="65" w:name="_Toc149579226"/>
      <w:r>
        <w:rPr>
          <w:b/>
        </w:rPr>
        <w:t xml:space="preserve">Отразяване на препоръките от </w:t>
      </w:r>
      <w:r w:rsidR="000A36AF" w:rsidRPr="00842ECC">
        <w:rPr>
          <w:b/>
        </w:rPr>
        <w:t>докладите от проверка на място в  ИСУН</w:t>
      </w:r>
      <w:bookmarkEnd w:id="65"/>
      <w:r w:rsidR="000A36AF" w:rsidRPr="00842ECC">
        <w:rPr>
          <w:b/>
        </w:rPr>
        <w:t xml:space="preserve"> </w:t>
      </w:r>
    </w:p>
    <w:p w14:paraId="3ABEEEFD" w14:textId="77777777" w:rsidR="000A36AF" w:rsidRPr="000A36AF" w:rsidRDefault="000A36AF" w:rsidP="000A36AF">
      <w:r w:rsidRPr="000A36AF">
        <w:t>Базирайки се на подадената информация от Бенефициентите за изпълнението на препоръките, отговорният експерт от отдел „Изпълнение и координация” отразява промяната в статуса на изпълнението на дадена препоръка в срок от 10 работни дни от получаването на информацията и доказателствения материал и след обсъждане с началника на отдел „Изпълнение и координация“.</w:t>
      </w:r>
    </w:p>
    <w:p w14:paraId="49E331A8" w14:textId="77777777" w:rsidR="000A36AF" w:rsidRPr="000A36AF" w:rsidRDefault="000A36AF" w:rsidP="000A36AF"/>
    <w:p w14:paraId="2BF4DA64" w14:textId="77777777" w:rsidR="000A36AF" w:rsidRPr="00842ECC" w:rsidRDefault="000A36AF" w:rsidP="00DC2210">
      <w:pPr>
        <w:pStyle w:val="ListParagraph"/>
        <w:numPr>
          <w:ilvl w:val="1"/>
          <w:numId w:val="523"/>
        </w:numPr>
        <w:tabs>
          <w:tab w:val="left" w:pos="1134"/>
        </w:tabs>
        <w:ind w:left="1570" w:hanging="357"/>
        <w:outlineLvl w:val="1"/>
        <w:rPr>
          <w:b/>
        </w:rPr>
      </w:pPr>
      <w:bookmarkStart w:id="66" w:name="_Toc479775776"/>
      <w:bookmarkStart w:id="67" w:name="_Ref149292517"/>
      <w:bookmarkStart w:id="68" w:name="_Ref149292708"/>
      <w:bookmarkStart w:id="69" w:name="_Toc149579227"/>
      <w:r w:rsidRPr="00842ECC">
        <w:rPr>
          <w:b/>
        </w:rPr>
        <w:t>Последващи действия от проведена проверка на място и механизъм за проследяване на изпълнението на предписанията и препоръките направени в резултат от проведената проверка на място</w:t>
      </w:r>
      <w:bookmarkEnd w:id="66"/>
      <w:bookmarkEnd w:id="67"/>
      <w:bookmarkEnd w:id="68"/>
      <w:bookmarkEnd w:id="69"/>
    </w:p>
    <w:p w14:paraId="6B6AF86E" w14:textId="77777777" w:rsidR="000A36AF" w:rsidRPr="000A36AF" w:rsidRDefault="000A36AF" w:rsidP="000A36AF">
      <w:r w:rsidRPr="000A36AF">
        <w:t xml:space="preserve">Бенефициентът по проекта следва да предприеме необходимите последващи действия за изпълнение на включените препоръки в доклада от проведената проверка на място в определения от УО </w:t>
      </w:r>
      <w:r w:rsidR="00C77591">
        <w:t xml:space="preserve">в </w:t>
      </w:r>
      <w:r w:rsidRPr="000A36AF">
        <w:t xml:space="preserve">срок, като изпрати изискваните документи, доказващи изпълнението на препоръката. </w:t>
      </w:r>
    </w:p>
    <w:p w14:paraId="01C98675" w14:textId="78A0C934" w:rsidR="000A36AF" w:rsidRPr="000A36AF" w:rsidRDefault="000A36AF" w:rsidP="000A36AF">
      <w:r w:rsidRPr="000A36AF">
        <w:lastRenderedPageBreak/>
        <w:t>В случай, че изисканите и получени документи не са достатъчни за затваряне на препоръките, УО може да остави статуса на препоръката като „неизпълнена“ или „в процес на изпълнение“. УО проследява изпълнението на предходните препоръки в последваща проверка на място, като описва документите и фактите, на базата на които препоръката е „изпълнена“, „в процес на изпълнение“ или „неизпълнена“. В случаите, когато препоръките не са валидни вече, поради промяна на обстоятелствата, те могат да отпаднат.</w:t>
      </w:r>
    </w:p>
    <w:p w14:paraId="2B37D899" w14:textId="77777777" w:rsidR="000A36AF" w:rsidRPr="000A36AF" w:rsidRDefault="000A36AF" w:rsidP="000A36AF">
      <w:r w:rsidRPr="000A36AF">
        <w:t>При необходимост от специфична техническа експертиза за оценка на изпълнението на препоръките от доклада, може допълнително да бъде нает Консултант.</w:t>
      </w:r>
    </w:p>
    <w:p w14:paraId="0AE4BE57" w14:textId="6A2391E0" w:rsidR="00D364E0" w:rsidRPr="000A36AF" w:rsidRDefault="000A36AF">
      <w:r w:rsidRPr="000A36AF">
        <w:t xml:space="preserve">В годишния доклад за напредъка, който се изготвя съгласно </w:t>
      </w:r>
      <w:hyperlink r:id="rId34" w:tooltip="Годишен доклад за напредъка по проект" w:history="1">
        <w:r w:rsidRPr="000A36AF">
          <w:rPr>
            <w:i/>
            <w:color w:val="0000FF"/>
            <w:u w:val="single"/>
            <w:lang w:eastAsia="bg-BG"/>
          </w:rPr>
          <w:t>Приложение № 7.02</w:t>
        </w:r>
      </w:hyperlink>
      <w:r w:rsidRPr="000A36AF">
        <w:t xml:space="preserve">, бенефициентът попълва информация относно извършените проверки на място от УО, като </w:t>
      </w:r>
      <w:r w:rsidR="00D364E0">
        <w:t>отчита изпълнението на препръките</w:t>
      </w:r>
      <w:r w:rsidRPr="000A36AF">
        <w:t>.</w:t>
      </w:r>
    </w:p>
    <w:p w14:paraId="15EEB252" w14:textId="26B0DD70" w:rsidR="000A36AF" w:rsidRPr="000A36AF" w:rsidRDefault="000A36AF" w:rsidP="000A36AF">
      <w:r w:rsidRPr="000A36AF">
        <w:t xml:space="preserve">В случаите, когато към бенефициента са отправени препоръки в резултат на проверка на място при представено окончателно искане за плащане и окончателен доклад, се извършват допълнително планирани и/или </w:t>
      </w:r>
      <w:r w:rsidR="00235EA7">
        <w:t>непланирани</w:t>
      </w:r>
      <w:r w:rsidR="00235EA7" w:rsidRPr="000A36AF">
        <w:t xml:space="preserve"> </w:t>
      </w:r>
      <w:r w:rsidRPr="000A36AF">
        <w:t>проверки на място и/или документални проверки от УО до изпълнение на препоръките от страна на бенефициента. Ако в резултат на проведени проверки във връзка с неизпълнени препоръки бенефициентът продължава да не изпълнява препоръките, УО може да направи частичен или цялостен отказ от верификация и / или да предприеме санкции</w:t>
      </w:r>
      <w:r w:rsidR="00647B6E">
        <w:t>,</w:t>
      </w:r>
      <w:r w:rsidRPr="000A36AF">
        <w:t xml:space="preserve"> съгласно действащата нормативна уредба.</w:t>
      </w:r>
    </w:p>
    <w:p w14:paraId="013BAEC3" w14:textId="77777777" w:rsidR="000A36AF" w:rsidRPr="000A36AF" w:rsidRDefault="000A36AF" w:rsidP="000A36AF">
      <w:pPr>
        <w:ind w:firstLine="648"/>
        <w:rPr>
          <w:b/>
          <w:color w:val="000000"/>
          <w:szCs w:val="24"/>
        </w:rPr>
      </w:pPr>
    </w:p>
    <w:p w14:paraId="69AC2071" w14:textId="77777777" w:rsidR="000A36AF" w:rsidRPr="000A36AF" w:rsidRDefault="000A36AF" w:rsidP="00DC2210">
      <w:pPr>
        <w:pStyle w:val="ListParagraph"/>
        <w:numPr>
          <w:ilvl w:val="1"/>
          <w:numId w:val="523"/>
        </w:numPr>
        <w:tabs>
          <w:tab w:val="left" w:pos="1134"/>
        </w:tabs>
        <w:ind w:left="1570" w:hanging="357"/>
        <w:outlineLvl w:val="1"/>
        <w:rPr>
          <w:b/>
        </w:rPr>
      </w:pPr>
      <w:bookmarkStart w:id="70" w:name="_Toc412032356"/>
      <w:bookmarkStart w:id="71" w:name="_Toc479775777"/>
      <w:bookmarkStart w:id="72" w:name="_Ref149047233"/>
      <w:bookmarkStart w:id="73" w:name="_Ref149047250"/>
      <w:bookmarkStart w:id="74" w:name="_Ref149047266"/>
      <w:bookmarkStart w:id="75" w:name="_Ref149047277"/>
      <w:bookmarkStart w:id="76" w:name="_Ref149053354"/>
      <w:bookmarkStart w:id="77" w:name="_Toc149579228"/>
      <w:r w:rsidRPr="000A36AF">
        <w:rPr>
          <w:b/>
        </w:rPr>
        <w:t>Методология за оценка на риска</w:t>
      </w:r>
      <w:bookmarkEnd w:id="70"/>
      <w:bookmarkEnd w:id="71"/>
      <w:bookmarkEnd w:id="72"/>
      <w:bookmarkEnd w:id="73"/>
      <w:bookmarkEnd w:id="74"/>
      <w:bookmarkEnd w:id="75"/>
      <w:bookmarkEnd w:id="76"/>
      <w:bookmarkEnd w:id="77"/>
      <w:r w:rsidRPr="000A36AF">
        <w:rPr>
          <w:b/>
        </w:rPr>
        <w:t xml:space="preserve"> </w:t>
      </w:r>
    </w:p>
    <w:p w14:paraId="0B657256" w14:textId="6663341A" w:rsidR="000A36AF" w:rsidRPr="000A36AF" w:rsidRDefault="000A36AF" w:rsidP="000A36AF">
      <w:pPr>
        <w:rPr>
          <w:lang w:eastAsia="bg-BG"/>
        </w:rPr>
      </w:pPr>
      <w:r w:rsidRPr="000A36AF">
        <w:t xml:space="preserve">УО приема подхода най-рисковите проекти, договори, изпълнители и бенефициенти в обхвата на </w:t>
      </w:r>
      <w:r w:rsidR="0003163E">
        <w:t>ПТС</w:t>
      </w:r>
      <w:r w:rsidRPr="000A36AF">
        <w:t xml:space="preserve"> да се идентифицират с помощта на системата „АРАХНЕ“. Към най-рисковите се включват и проектите, при </w:t>
      </w:r>
      <w:r w:rsidRPr="000A36AF">
        <w:rPr>
          <w:lang w:eastAsia="bg-BG"/>
        </w:rPr>
        <w:t>административните проверки</w:t>
      </w:r>
      <w:r w:rsidRPr="000A36AF">
        <w:t xml:space="preserve"> </w:t>
      </w:r>
      <w:r w:rsidRPr="000A36AF">
        <w:rPr>
          <w:lang w:eastAsia="bg-BG"/>
        </w:rPr>
        <w:t>за които са идентифицирани необичайни и изискващи допълнително разглеждане транзакции.</w:t>
      </w:r>
      <w:r w:rsidRPr="000A36AF">
        <w:t xml:space="preserve"> УО подхожда с професионален скептицизъм при оценката на риска при изпълнението на </w:t>
      </w:r>
      <w:r w:rsidR="0003163E">
        <w:t>ПТС</w:t>
      </w:r>
      <w:r w:rsidRPr="000A36AF">
        <w:t xml:space="preserve">, като </w:t>
      </w:r>
      <w:r w:rsidRPr="000A36AF">
        <w:rPr>
          <w:lang w:eastAsia="bg-BG"/>
        </w:rPr>
        <w:t xml:space="preserve">действителното физическо изпълнение на всеки реално изпълняван (или изпълнен) с финансиране от </w:t>
      </w:r>
      <w:r w:rsidR="0003163E">
        <w:rPr>
          <w:lang w:eastAsia="bg-BG"/>
        </w:rPr>
        <w:t>ПТС</w:t>
      </w:r>
      <w:r w:rsidRPr="000A36AF">
        <w:rPr>
          <w:lang w:eastAsia="bg-BG"/>
        </w:rPr>
        <w:t xml:space="preserve"> проект се проверява на място от УО, независимо колко ниска е оценката на риска за проекта. </w:t>
      </w:r>
    </w:p>
    <w:p w14:paraId="4DDFFFAB" w14:textId="6A2BD87E" w:rsidR="00CB1A84" w:rsidRDefault="000A36AF" w:rsidP="006B0E0C">
      <w:r w:rsidRPr="000A36AF">
        <w:t xml:space="preserve">При изготвянето на годишния план за проверки на място се използва и методологията за оценка на риска по проектите от </w:t>
      </w:r>
      <w:r w:rsidR="0003163E">
        <w:t>ПТС</w:t>
      </w:r>
      <w:r w:rsidRPr="000A36AF">
        <w:t xml:space="preserve">, описана в </w:t>
      </w:r>
      <w:hyperlink r:id="rId35" w:tooltip="Методология за оценка на риска" w:history="1">
        <w:r w:rsidRPr="000A36AF">
          <w:rPr>
            <w:i/>
            <w:color w:val="0000FF"/>
            <w:szCs w:val="24"/>
            <w:u w:val="single"/>
          </w:rPr>
          <w:t>Приложение № 7.0</w:t>
        </w:r>
        <w:r w:rsidR="000B3F09">
          <w:rPr>
            <w:i/>
            <w:color w:val="0000FF"/>
            <w:szCs w:val="24"/>
            <w:u w:val="single"/>
          </w:rPr>
          <w:t>8</w:t>
        </w:r>
      </w:hyperlink>
      <w:r w:rsidRPr="000A36AF">
        <w:rPr>
          <w:color w:val="0000FF"/>
          <w:szCs w:val="24"/>
        </w:rPr>
        <w:t xml:space="preserve">. </w:t>
      </w:r>
      <w:r w:rsidRPr="000A36AF">
        <w:t xml:space="preserve">Оценката се извършва от експертите в отдел „Изпълнение и координация” и се проверява от началника на отдела или от упълномощен от началника на отдела служител, съгласно неговите компетенции. Оценката на риска се извършва за </w:t>
      </w:r>
      <w:r w:rsidRPr="000A36AF">
        <w:rPr>
          <w:b/>
        </w:rPr>
        <w:t>инфраструктурни</w:t>
      </w:r>
      <w:r w:rsidRPr="00842ECC">
        <w:rPr>
          <w:b/>
        </w:rPr>
        <w:t xml:space="preserve"> </w:t>
      </w:r>
      <w:r w:rsidRPr="000A36AF">
        <w:t>проекти, които са в етап на реално изпълнение/строителство,</w:t>
      </w:r>
      <w:r w:rsidRPr="00842ECC">
        <w:t xml:space="preserve"> </w:t>
      </w:r>
      <w:r w:rsidR="00356FE2" w:rsidRPr="00356FE2">
        <w:t>за които</w:t>
      </w:r>
      <w:r w:rsidRPr="000A36AF">
        <w:t xml:space="preserve"> има подписан договор за предоставяне на безвъзмездна финансова помощ и договор с изпълнител. Резултатите от оценката се използват </w:t>
      </w:r>
      <w:r w:rsidR="00356FE2" w:rsidRPr="000A36AF">
        <w:t>за определяне на броя проверки на място през годината за проект</w:t>
      </w:r>
      <w:r w:rsidRPr="000A36AF">
        <w:t xml:space="preserve">, </w:t>
      </w:r>
      <w:r w:rsidR="00A768EC" w:rsidRPr="000A36AF">
        <w:t xml:space="preserve">включен в годишния </w:t>
      </w:r>
      <w:r w:rsidR="00A768EC">
        <w:t xml:space="preserve">план на УО за проверки на място, </w:t>
      </w:r>
      <w:r w:rsidR="00A768EC" w:rsidRPr="00442FDC">
        <w:t>при които БФП е над 50 млн. лева</w:t>
      </w:r>
      <w:r w:rsidR="00A768EC">
        <w:t>.</w:t>
      </w:r>
      <w:r w:rsidR="00A768EC" w:rsidRPr="000A36AF">
        <w:t xml:space="preserve"> </w:t>
      </w:r>
      <w:r w:rsidRPr="000A36AF">
        <w:t xml:space="preserve">Съгласно методологията за всеки проект, полученият </w:t>
      </w:r>
      <w:r w:rsidR="00356FE2">
        <w:t>обобщен</w:t>
      </w:r>
      <w:r w:rsidRPr="000A36AF">
        <w:t xml:space="preserve"> рисков </w:t>
      </w:r>
      <w:r w:rsidR="00356FE2">
        <w:t>показател</w:t>
      </w:r>
      <w:r w:rsidRPr="000A36AF">
        <w:t xml:space="preserve"> е число и проектите се подреждат в зависимост от получените резултати. Броят на проверките на място се определя от получената класация и от капацитета на УО на </w:t>
      </w:r>
      <w:r w:rsidR="00CB1A84">
        <w:t xml:space="preserve">ПТС </w:t>
      </w:r>
      <w:r w:rsidRPr="000A36AF">
        <w:t xml:space="preserve">за извършване на проверки на място през годината. </w:t>
      </w:r>
    </w:p>
    <w:p w14:paraId="3F2F33DE" w14:textId="320CE917" w:rsidR="00713C95" w:rsidRPr="00442FDC" w:rsidRDefault="00CB1A84" w:rsidP="006B0E0C">
      <w:r w:rsidRPr="00442FDC">
        <w:t xml:space="preserve">За </w:t>
      </w:r>
      <w:r w:rsidR="000248CE" w:rsidRPr="00442FDC">
        <w:t xml:space="preserve">инфраструктурни </w:t>
      </w:r>
      <w:r w:rsidRPr="00442FDC">
        <w:t xml:space="preserve">проекти, при които БФП е до 50 млн. лева включително, се предвижда една </w:t>
      </w:r>
      <w:r w:rsidR="00713C95" w:rsidRPr="00442FDC">
        <w:t xml:space="preserve">планирана </w:t>
      </w:r>
      <w:r w:rsidRPr="00442FDC">
        <w:t>проверка годишно, без да се прави оценка на риска;</w:t>
      </w:r>
    </w:p>
    <w:p w14:paraId="5E919485" w14:textId="4E7D7CF2" w:rsidR="00713C95" w:rsidRPr="00442FDC" w:rsidRDefault="00CB1A84" w:rsidP="006B0E0C">
      <w:r w:rsidRPr="00442FDC">
        <w:t xml:space="preserve">За </w:t>
      </w:r>
      <w:r w:rsidR="00713C95" w:rsidRPr="00442FDC">
        <w:t>инфраструктурни проекти</w:t>
      </w:r>
      <w:r w:rsidRPr="00442FDC">
        <w:t xml:space="preserve">, при които БФП е над 50 млн. лева, броят </w:t>
      </w:r>
      <w:r w:rsidR="00713C95" w:rsidRPr="00442FDC">
        <w:t xml:space="preserve">планирани </w:t>
      </w:r>
      <w:r w:rsidRPr="00442FDC">
        <w:t xml:space="preserve">проверки през годината се определя  въз основа на оценката на риска. </w:t>
      </w:r>
      <w:r w:rsidR="000A36AF" w:rsidRPr="00442FDC">
        <w:t>Максималният брой проверки на място за проект годишно е 3 броя</w:t>
      </w:r>
      <w:r w:rsidR="00713C95" w:rsidRPr="00442FDC">
        <w:t>;</w:t>
      </w:r>
    </w:p>
    <w:p w14:paraId="74AB2ADF" w14:textId="0702763E" w:rsidR="00CB1A84" w:rsidRPr="000A36AF" w:rsidRDefault="00713C95" w:rsidP="006B0E0C">
      <w:r w:rsidRPr="00442FDC">
        <w:t>За инфраструктурни проекти</w:t>
      </w:r>
      <w:r w:rsidRPr="006B0E0C">
        <w:t xml:space="preserve">, планирани проверки на място се извършват след подписване на Акт приложение 2а/2, съгласно </w:t>
      </w:r>
      <w:r w:rsidRPr="006B0E0C">
        <w:rPr>
          <w:color w:val="333333"/>
          <w:szCs w:val="24"/>
          <w:shd w:val="clear" w:color="auto" w:fill="FFFFFF"/>
        </w:rPr>
        <w:t>Наредба № 3 за съставяне на актове и протоколи по време на строителството и</w:t>
      </w:r>
      <w:r w:rsidRPr="006B0E0C">
        <w:t xml:space="preserve"> са стартирали СМР.</w:t>
      </w:r>
    </w:p>
    <w:p w14:paraId="35C1D667" w14:textId="77777777" w:rsidR="001D3F2F" w:rsidRPr="000A36AF" w:rsidRDefault="001D3F2F" w:rsidP="000A36AF"/>
    <w:p w14:paraId="684AEBD5" w14:textId="77777777" w:rsidR="000A36AF" w:rsidRPr="000A36AF" w:rsidRDefault="000A36AF" w:rsidP="00DC2210">
      <w:pPr>
        <w:pStyle w:val="ListParagraph"/>
        <w:numPr>
          <w:ilvl w:val="1"/>
          <w:numId w:val="523"/>
        </w:numPr>
        <w:tabs>
          <w:tab w:val="left" w:pos="1134"/>
        </w:tabs>
        <w:ind w:left="1570" w:hanging="357"/>
        <w:outlineLvl w:val="1"/>
        <w:rPr>
          <w:b/>
        </w:rPr>
      </w:pPr>
      <w:bookmarkStart w:id="78" w:name="_Toc149579229"/>
      <w:r w:rsidRPr="000A36AF">
        <w:rPr>
          <w:b/>
        </w:rPr>
        <w:t>Извънредни обстоятелства (форсмажор)</w:t>
      </w:r>
      <w:bookmarkEnd w:id="78"/>
    </w:p>
    <w:p w14:paraId="28AB95B7" w14:textId="065A0ADA" w:rsidR="000A36AF" w:rsidRPr="000A36AF" w:rsidRDefault="000A36AF" w:rsidP="000A36AF">
      <w:r w:rsidRPr="000A36AF">
        <w:t xml:space="preserve">При настъпване на извънредни обстоятелства (форсмажор), водещи до невъзможност от извършване на проверка на място, същата се заменя от документална проверка, като  Бенефициентът представя изисканата от УО на </w:t>
      </w:r>
      <w:r w:rsidR="0003163E">
        <w:t>ПТС</w:t>
      </w:r>
      <w:r w:rsidRPr="000A36AF">
        <w:t xml:space="preserve"> документация по проекта. </w:t>
      </w:r>
    </w:p>
    <w:p w14:paraId="5F7D86A7" w14:textId="7D0CDD70" w:rsidR="00847C2B" w:rsidRPr="00E020F9" w:rsidRDefault="00E020F9" w:rsidP="00E020F9">
      <w:p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851" w:firstLine="0"/>
        <w:outlineLvl w:val="0"/>
        <w:rPr>
          <w:b/>
        </w:rPr>
      </w:pPr>
      <w:bookmarkStart w:id="79" w:name="_Toc149579230"/>
      <w:bookmarkEnd w:id="2"/>
      <w:r w:rsidRPr="00E020F9">
        <w:rPr>
          <w:b/>
        </w:rPr>
        <w:t>Управление на документооборота и архива</w:t>
      </w:r>
      <w:bookmarkEnd w:id="79"/>
    </w:p>
    <w:p w14:paraId="2EDFBCA3" w14:textId="0B773512" w:rsidR="002E6EC8" w:rsidRDefault="002E6EC8" w:rsidP="002E6EC8">
      <w:r>
        <w:t xml:space="preserve">Всички документи </w:t>
      </w:r>
      <w:r w:rsidRPr="002E6EC8">
        <w:t>по процедури от компетенциите на отдел „Изпълнение и координация”</w:t>
      </w:r>
      <w:r>
        <w:t xml:space="preserve"> се качват или попълват в </w:t>
      </w:r>
      <w:r w:rsidR="002028A4" w:rsidRPr="002028A4">
        <w:t>Информационната система за управление и наблюдение (ИСУН)</w:t>
      </w:r>
      <w:r>
        <w:t>.</w:t>
      </w:r>
      <w:r w:rsidRPr="002E6EC8">
        <w:t xml:space="preserve"> </w:t>
      </w:r>
    </w:p>
    <w:p w14:paraId="6F7D26E8" w14:textId="4D6F0DF7" w:rsidR="002E6EC8" w:rsidRDefault="002E6EC8" w:rsidP="002E6EC8">
      <w:r w:rsidRPr="002E6EC8">
        <w:t xml:space="preserve">Електронните документи, внесени в ИСУН, се считат за внесени в електронна система за архивиране. Отговорност за сигурността на ИСУН </w:t>
      </w:r>
      <w:r w:rsidR="00AF0403">
        <w:t xml:space="preserve">се </w:t>
      </w:r>
      <w:r w:rsidR="00AF0403" w:rsidRPr="00AF0403">
        <w:t xml:space="preserve">осигурява </w:t>
      </w:r>
      <w:r w:rsidR="00AF0403">
        <w:t>от д</w:t>
      </w:r>
      <w:r w:rsidR="00AF0403" w:rsidRPr="00AF0403">
        <w:t>ирекция „Централно координационно звено“</w:t>
      </w:r>
      <w:r w:rsidR="002028A4">
        <w:t xml:space="preserve"> към МФ, която</w:t>
      </w:r>
      <w:r w:rsidR="00AF0403" w:rsidRPr="00AF0403">
        <w:t xml:space="preserve"> поддържа Информационната система за управление и наблюдение</w:t>
      </w:r>
      <w:r w:rsidR="002028A4">
        <w:t>.</w:t>
      </w:r>
    </w:p>
    <w:p w14:paraId="5DD08AFF" w14:textId="24714C67" w:rsidR="002E6EC8" w:rsidRDefault="002E6EC8" w:rsidP="002E6EC8"/>
    <w:p w14:paraId="2B9A376A" w14:textId="7CEF4334" w:rsidR="002E6EC8" w:rsidRPr="00E020F9" w:rsidRDefault="002E6EC8" w:rsidP="00E020F9">
      <w:p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851" w:firstLine="0"/>
        <w:outlineLvl w:val="0"/>
        <w:rPr>
          <w:b/>
        </w:rPr>
      </w:pPr>
      <w:bookmarkStart w:id="80" w:name="_Toc149579231"/>
      <w:r w:rsidRPr="00E020F9">
        <w:rPr>
          <w:b/>
        </w:rPr>
        <w:t>Осигуряване на одитна пътека по процедури от компетенциите на отдел „Изпълнение и координация”</w:t>
      </w:r>
      <w:bookmarkEnd w:id="80"/>
    </w:p>
    <w:p w14:paraId="7D4A5778" w14:textId="77777777" w:rsidR="00E80B33" w:rsidRDefault="00E80B33" w:rsidP="00E80B33">
      <w:pPr>
        <w:spacing w:after="120"/>
        <w:ind w:left="1276" w:firstLine="0"/>
        <w:contextualSpacing/>
        <w:rPr>
          <w:b/>
          <w:szCs w:val="24"/>
          <w:lang w:eastAsia="fr-FR"/>
        </w:rPr>
      </w:pPr>
    </w:p>
    <w:p w14:paraId="39E00456" w14:textId="213FEA4F" w:rsidR="00E80B33" w:rsidRDefault="00F148FC" w:rsidP="00E80B33">
      <w:pPr>
        <w:spacing w:after="120"/>
        <w:contextualSpacing/>
        <w:rPr>
          <w:b/>
          <w:szCs w:val="24"/>
          <w:lang w:eastAsia="fr-FR"/>
        </w:rPr>
      </w:pPr>
      <w:r>
        <w:rPr>
          <w:b/>
          <w:szCs w:val="24"/>
          <w:lang w:eastAsia="fr-FR"/>
        </w:rPr>
        <w:t xml:space="preserve">Всички документи се съхраняват в системата ИСУН. </w:t>
      </w:r>
      <w:r w:rsidR="00E80B33">
        <w:rPr>
          <w:b/>
          <w:szCs w:val="24"/>
          <w:lang w:eastAsia="fr-FR"/>
        </w:rPr>
        <w:t xml:space="preserve">В приложената по – долу таблица „Приложения към Глава 7“ е описано къде се съхраняват отделните документи в ИСУН, за които отговаря отдел </w:t>
      </w:r>
      <w:r w:rsidR="00E80B33" w:rsidRPr="00E020F9">
        <w:rPr>
          <w:b/>
        </w:rPr>
        <w:t>„Изпълнение и координация”</w:t>
      </w:r>
      <w:r w:rsidR="00E80B33">
        <w:rPr>
          <w:b/>
        </w:rPr>
        <w:t xml:space="preserve">. </w:t>
      </w:r>
    </w:p>
    <w:p w14:paraId="1A518C95" w14:textId="36ABB6F0" w:rsidR="00E80B33" w:rsidRPr="00241264" w:rsidRDefault="00241264" w:rsidP="00F148FC">
      <w:pPr>
        <w:spacing w:after="120"/>
        <w:contextualSpacing/>
        <w:rPr>
          <w:szCs w:val="24"/>
          <w:lang w:eastAsia="fr-FR"/>
        </w:rPr>
      </w:pPr>
      <w:r>
        <w:rPr>
          <w:szCs w:val="24"/>
          <w:lang w:eastAsia="fr-FR"/>
        </w:rPr>
        <w:t>Документите, които са от компетенциите на отдел „Изпълнение и координация” са както следва:</w:t>
      </w:r>
    </w:p>
    <w:p w14:paraId="6FF170C5" w14:textId="20F3891E" w:rsidR="002E6EC8" w:rsidRPr="002E6EC8" w:rsidRDefault="002E6EC8" w:rsidP="00CC1DA4">
      <w:pPr>
        <w:numPr>
          <w:ilvl w:val="0"/>
          <w:numId w:val="106"/>
        </w:numPr>
        <w:spacing w:after="120"/>
        <w:ind w:left="1276" w:hanging="425"/>
        <w:contextualSpacing/>
        <w:rPr>
          <w:b/>
          <w:szCs w:val="24"/>
          <w:lang w:eastAsia="fr-FR"/>
        </w:rPr>
      </w:pPr>
      <w:r w:rsidRPr="002E6EC8">
        <w:rPr>
          <w:b/>
          <w:szCs w:val="24"/>
          <w:lang w:eastAsia="fr-FR"/>
        </w:rPr>
        <w:t>Д</w:t>
      </w:r>
      <w:r w:rsidR="00CC1DA4">
        <w:rPr>
          <w:b/>
          <w:szCs w:val="24"/>
          <w:lang w:eastAsia="fr-FR"/>
        </w:rPr>
        <w:t>оклади за наблюдение</w:t>
      </w:r>
    </w:p>
    <w:p w14:paraId="1C8037B8" w14:textId="77777777" w:rsidR="002E6EC8" w:rsidRPr="002E6EC8" w:rsidRDefault="002E6EC8" w:rsidP="00CC1DA4">
      <w:pPr>
        <w:numPr>
          <w:ilvl w:val="0"/>
          <w:numId w:val="171"/>
        </w:numPr>
        <w:tabs>
          <w:tab w:val="left" w:pos="1134"/>
        </w:tabs>
        <w:ind w:left="0" w:firstLine="851"/>
        <w:contextualSpacing/>
        <w:rPr>
          <w:szCs w:val="24"/>
        </w:rPr>
      </w:pPr>
      <w:r w:rsidRPr="002E6EC8">
        <w:rPr>
          <w:szCs w:val="24"/>
        </w:rPr>
        <w:t>Годишни доклади за напредъка по проектите</w:t>
      </w:r>
    </w:p>
    <w:p w14:paraId="7DE654F2" w14:textId="77777777" w:rsidR="002E6EC8" w:rsidRPr="002E6EC8" w:rsidRDefault="002E6EC8" w:rsidP="00CC1DA4">
      <w:pPr>
        <w:numPr>
          <w:ilvl w:val="0"/>
          <w:numId w:val="171"/>
        </w:numPr>
        <w:tabs>
          <w:tab w:val="left" w:pos="1134"/>
        </w:tabs>
        <w:ind w:left="0" w:firstLine="851"/>
        <w:contextualSpacing/>
        <w:rPr>
          <w:szCs w:val="24"/>
        </w:rPr>
      </w:pPr>
      <w:r w:rsidRPr="002E6EC8">
        <w:rPr>
          <w:szCs w:val="24"/>
        </w:rPr>
        <w:t>Окончателни доклади по проектите</w:t>
      </w:r>
    </w:p>
    <w:p w14:paraId="0855D695" w14:textId="690C67C6" w:rsidR="002E6EC8" w:rsidRPr="002E6EC8" w:rsidRDefault="002E6EC8" w:rsidP="00CC1DA4">
      <w:pPr>
        <w:numPr>
          <w:ilvl w:val="0"/>
          <w:numId w:val="171"/>
        </w:numPr>
        <w:tabs>
          <w:tab w:val="left" w:pos="1134"/>
        </w:tabs>
        <w:ind w:left="0" w:firstLine="851"/>
        <w:contextualSpacing/>
        <w:rPr>
          <w:szCs w:val="24"/>
        </w:rPr>
      </w:pPr>
      <w:r w:rsidRPr="002E6EC8">
        <w:rPr>
          <w:szCs w:val="24"/>
        </w:rPr>
        <w:t xml:space="preserve">Контролни листове към окончателните доклади </w:t>
      </w:r>
    </w:p>
    <w:p w14:paraId="6015BF9C" w14:textId="77583CE2" w:rsidR="002E6EC8" w:rsidRPr="002E6EC8" w:rsidRDefault="002E6EC8" w:rsidP="00CC1DA4">
      <w:pPr>
        <w:numPr>
          <w:ilvl w:val="0"/>
          <w:numId w:val="171"/>
        </w:numPr>
        <w:tabs>
          <w:tab w:val="left" w:pos="1134"/>
        </w:tabs>
        <w:ind w:left="0" w:firstLine="851"/>
        <w:contextualSpacing/>
        <w:rPr>
          <w:szCs w:val="24"/>
        </w:rPr>
      </w:pPr>
      <w:r w:rsidRPr="002E6EC8">
        <w:rPr>
          <w:szCs w:val="24"/>
        </w:rPr>
        <w:t xml:space="preserve">Доклади за приключили проекти и контролни листове към тях </w:t>
      </w:r>
    </w:p>
    <w:p w14:paraId="758C3806" w14:textId="77777777" w:rsidR="002E6EC8" w:rsidRPr="002E6EC8" w:rsidRDefault="002E6EC8" w:rsidP="002E6EC8">
      <w:pPr>
        <w:rPr>
          <w:b/>
          <w:i/>
          <w:szCs w:val="24"/>
        </w:rPr>
      </w:pPr>
    </w:p>
    <w:p w14:paraId="1F4E2E46" w14:textId="001D3B32" w:rsidR="002E6EC8" w:rsidRPr="002E6EC8" w:rsidRDefault="002E6EC8" w:rsidP="002E6EC8">
      <w:pPr>
        <w:numPr>
          <w:ilvl w:val="0"/>
          <w:numId w:val="106"/>
        </w:numPr>
        <w:spacing w:after="120"/>
        <w:ind w:left="1276" w:hanging="425"/>
        <w:contextualSpacing/>
        <w:rPr>
          <w:b/>
          <w:szCs w:val="24"/>
          <w:lang w:eastAsia="fr-FR"/>
        </w:rPr>
      </w:pPr>
      <w:r w:rsidRPr="002E6EC8">
        <w:rPr>
          <w:b/>
          <w:szCs w:val="24"/>
          <w:lang w:eastAsia="fr-FR"/>
        </w:rPr>
        <w:t>Проверки на място</w:t>
      </w:r>
    </w:p>
    <w:p w14:paraId="15520315" w14:textId="77777777" w:rsidR="002E6EC8" w:rsidRPr="002E6EC8" w:rsidRDefault="002E6EC8" w:rsidP="002E6EC8">
      <w:pPr>
        <w:numPr>
          <w:ilvl w:val="0"/>
          <w:numId w:val="171"/>
        </w:numPr>
        <w:tabs>
          <w:tab w:val="left" w:pos="1134"/>
        </w:tabs>
        <w:ind w:left="0" w:firstLine="851"/>
        <w:contextualSpacing/>
        <w:rPr>
          <w:szCs w:val="24"/>
        </w:rPr>
      </w:pPr>
      <w:r w:rsidRPr="002E6EC8">
        <w:rPr>
          <w:szCs w:val="24"/>
        </w:rPr>
        <w:t>Документация, свързана с изготвянето на Годишни планове за проверки  на място (резултати от проведена оценка на риска по проектите от ПТС)</w:t>
      </w:r>
    </w:p>
    <w:p w14:paraId="064CF355" w14:textId="77777777" w:rsidR="002E6EC8" w:rsidRPr="002E6EC8" w:rsidRDefault="002E6EC8" w:rsidP="002E6EC8">
      <w:pPr>
        <w:numPr>
          <w:ilvl w:val="0"/>
          <w:numId w:val="171"/>
        </w:numPr>
        <w:tabs>
          <w:tab w:val="left" w:pos="1134"/>
        </w:tabs>
        <w:ind w:left="0" w:firstLine="851"/>
        <w:contextualSpacing/>
        <w:rPr>
          <w:szCs w:val="24"/>
        </w:rPr>
      </w:pPr>
      <w:r w:rsidRPr="002E6EC8">
        <w:rPr>
          <w:szCs w:val="24"/>
        </w:rPr>
        <w:t>Годишни планове за провеждане на проверки на място по ПТС</w:t>
      </w:r>
    </w:p>
    <w:p w14:paraId="511FA7EB" w14:textId="77777777" w:rsidR="002E6EC8" w:rsidRPr="002E6EC8" w:rsidRDefault="002E6EC8" w:rsidP="002E6EC8">
      <w:pPr>
        <w:numPr>
          <w:ilvl w:val="0"/>
          <w:numId w:val="171"/>
        </w:numPr>
        <w:tabs>
          <w:tab w:val="left" w:pos="1134"/>
        </w:tabs>
        <w:ind w:left="0" w:firstLine="851"/>
        <w:contextualSpacing/>
        <w:rPr>
          <w:szCs w:val="24"/>
        </w:rPr>
      </w:pPr>
      <w:r w:rsidRPr="002E6EC8">
        <w:rPr>
          <w:szCs w:val="24"/>
        </w:rPr>
        <w:t>Изменения на Годишните планове за провеждане на проверки на място</w:t>
      </w:r>
    </w:p>
    <w:p w14:paraId="49557CD9" w14:textId="58758F3D" w:rsidR="002E6EC8" w:rsidRPr="00342392" w:rsidRDefault="002E6EC8" w:rsidP="00342392">
      <w:pPr>
        <w:numPr>
          <w:ilvl w:val="0"/>
          <w:numId w:val="171"/>
        </w:numPr>
        <w:tabs>
          <w:tab w:val="left" w:pos="1134"/>
        </w:tabs>
        <w:ind w:left="0" w:firstLine="851"/>
        <w:contextualSpacing/>
        <w:rPr>
          <w:szCs w:val="24"/>
        </w:rPr>
      </w:pPr>
      <w:r w:rsidRPr="002E6EC8">
        <w:rPr>
          <w:szCs w:val="24"/>
        </w:rPr>
        <w:t>Кореспонденция между УО на ПТС и Бенефициентите относно организирането и провеждането на проверки на място</w:t>
      </w:r>
      <w:r w:rsidR="00241264">
        <w:rPr>
          <w:szCs w:val="24"/>
        </w:rPr>
        <w:t xml:space="preserve"> </w:t>
      </w:r>
      <w:r w:rsidR="00241264">
        <w:rPr>
          <w:szCs w:val="24"/>
          <w:lang w:val="en-US"/>
        </w:rPr>
        <w:t>(</w:t>
      </w:r>
      <w:r w:rsidR="00241264">
        <w:rPr>
          <w:szCs w:val="24"/>
        </w:rPr>
        <w:t>приложение към Доклад от проверка на място</w:t>
      </w:r>
      <w:r w:rsidR="00241264">
        <w:rPr>
          <w:szCs w:val="24"/>
          <w:lang w:val="en-US"/>
        </w:rPr>
        <w:t>)</w:t>
      </w:r>
    </w:p>
    <w:p w14:paraId="6FA35E9B" w14:textId="49003CF1" w:rsidR="002E6EC8" w:rsidRPr="002E6EC8" w:rsidRDefault="002E6EC8" w:rsidP="002E6EC8">
      <w:pPr>
        <w:numPr>
          <w:ilvl w:val="0"/>
          <w:numId w:val="171"/>
        </w:numPr>
        <w:tabs>
          <w:tab w:val="left" w:pos="1134"/>
        </w:tabs>
        <w:ind w:left="0" w:firstLine="851"/>
        <w:contextualSpacing/>
        <w:rPr>
          <w:szCs w:val="24"/>
        </w:rPr>
      </w:pPr>
      <w:r w:rsidRPr="002E6EC8">
        <w:rPr>
          <w:szCs w:val="24"/>
        </w:rPr>
        <w:t>Кореспонденция между УО на ПТС и консултанта за предоставяне на специфична техническа експертиза при извършването на проверки на място</w:t>
      </w:r>
      <w:r w:rsidR="00241264">
        <w:rPr>
          <w:szCs w:val="24"/>
        </w:rPr>
        <w:t xml:space="preserve"> </w:t>
      </w:r>
      <w:r w:rsidR="00241264">
        <w:rPr>
          <w:szCs w:val="24"/>
          <w:lang w:val="en-US"/>
        </w:rPr>
        <w:t>(</w:t>
      </w:r>
      <w:r w:rsidR="00241264">
        <w:rPr>
          <w:szCs w:val="24"/>
        </w:rPr>
        <w:t>приложение към Доклад от проверка на място</w:t>
      </w:r>
      <w:r w:rsidR="00241264">
        <w:rPr>
          <w:szCs w:val="24"/>
          <w:lang w:val="en-US"/>
        </w:rPr>
        <w:t>)</w:t>
      </w:r>
    </w:p>
    <w:p w14:paraId="69714EFA" w14:textId="77777777" w:rsidR="002E6EC8" w:rsidRPr="002E6EC8" w:rsidRDefault="002E6EC8" w:rsidP="002E6EC8">
      <w:pPr>
        <w:numPr>
          <w:ilvl w:val="0"/>
          <w:numId w:val="171"/>
        </w:numPr>
        <w:tabs>
          <w:tab w:val="left" w:pos="1134"/>
        </w:tabs>
        <w:ind w:left="0" w:firstLine="851"/>
        <w:contextualSpacing/>
        <w:rPr>
          <w:szCs w:val="24"/>
        </w:rPr>
      </w:pPr>
      <w:r w:rsidRPr="002E6EC8">
        <w:rPr>
          <w:szCs w:val="24"/>
        </w:rPr>
        <w:t xml:space="preserve">Доклади от проведени проверки на място </w:t>
      </w:r>
    </w:p>
    <w:p w14:paraId="3AEFB199" w14:textId="43F23B14" w:rsidR="002E6EC8" w:rsidRPr="002E6EC8" w:rsidRDefault="002E6EC8" w:rsidP="00CC1DA4">
      <w:pPr>
        <w:numPr>
          <w:ilvl w:val="0"/>
          <w:numId w:val="171"/>
        </w:numPr>
        <w:tabs>
          <w:tab w:val="left" w:pos="1134"/>
        </w:tabs>
        <w:ind w:left="0" w:firstLine="851"/>
        <w:contextualSpacing/>
        <w:rPr>
          <w:szCs w:val="24"/>
        </w:rPr>
      </w:pPr>
      <w:r w:rsidRPr="002E6EC8">
        <w:rPr>
          <w:szCs w:val="24"/>
        </w:rPr>
        <w:t xml:space="preserve">Контролни листове към докладите от проведени проверки на място </w:t>
      </w:r>
    </w:p>
    <w:p w14:paraId="187D2030" w14:textId="5D2A241C" w:rsidR="002E6EC8" w:rsidRPr="002E6EC8" w:rsidRDefault="002E6EC8" w:rsidP="002E6EC8">
      <w:pPr>
        <w:numPr>
          <w:ilvl w:val="0"/>
          <w:numId w:val="171"/>
        </w:numPr>
        <w:tabs>
          <w:tab w:val="left" w:pos="1134"/>
        </w:tabs>
        <w:ind w:left="0" w:firstLine="851"/>
        <w:contextualSpacing/>
        <w:rPr>
          <w:szCs w:val="24"/>
        </w:rPr>
      </w:pPr>
      <w:r w:rsidRPr="002E6EC8">
        <w:rPr>
          <w:szCs w:val="24"/>
        </w:rPr>
        <w:t>Присъствени списъци на участниците в проверката</w:t>
      </w:r>
      <w:r w:rsidR="00342392">
        <w:rPr>
          <w:szCs w:val="24"/>
        </w:rPr>
        <w:t xml:space="preserve"> </w:t>
      </w:r>
      <w:r w:rsidR="00342392">
        <w:rPr>
          <w:szCs w:val="24"/>
          <w:lang w:val="en-US"/>
        </w:rPr>
        <w:t>(</w:t>
      </w:r>
      <w:r w:rsidR="00342392">
        <w:rPr>
          <w:szCs w:val="24"/>
        </w:rPr>
        <w:t>приложение към Доклад от проверка на място</w:t>
      </w:r>
      <w:r w:rsidR="00342392">
        <w:rPr>
          <w:szCs w:val="24"/>
          <w:lang w:val="en-US"/>
        </w:rPr>
        <w:t>)</w:t>
      </w:r>
    </w:p>
    <w:p w14:paraId="79E48FCD" w14:textId="28FD39DB" w:rsidR="00847C2B" w:rsidRPr="00342392" w:rsidRDefault="002E6EC8" w:rsidP="00342392">
      <w:pPr>
        <w:numPr>
          <w:ilvl w:val="0"/>
          <w:numId w:val="171"/>
        </w:numPr>
        <w:tabs>
          <w:tab w:val="left" w:pos="1134"/>
        </w:tabs>
        <w:ind w:left="0" w:firstLine="851"/>
        <w:contextualSpacing/>
        <w:rPr>
          <w:szCs w:val="24"/>
        </w:rPr>
      </w:pPr>
      <w:r w:rsidRPr="002E6EC8">
        <w:rPr>
          <w:szCs w:val="24"/>
        </w:rPr>
        <w:t xml:space="preserve">Кореспонденция, свързана с изпълнение на предписанията от проведени проверки на място </w:t>
      </w:r>
      <w:r w:rsidR="00342392">
        <w:rPr>
          <w:szCs w:val="24"/>
        </w:rPr>
        <w:t>– Модул „Проверки“, връзка „</w:t>
      </w:r>
      <w:r w:rsidR="00342392" w:rsidRPr="00342392">
        <w:rPr>
          <w:szCs w:val="24"/>
        </w:rPr>
        <w:t>Проверки на място &gt;Преглед на проверка &gt;Документи \Документи към проверка</w:t>
      </w:r>
      <w:r w:rsidR="00342392">
        <w:rPr>
          <w:szCs w:val="24"/>
        </w:rPr>
        <w:t>“</w:t>
      </w:r>
    </w:p>
    <w:p w14:paraId="1BE6CC02" w14:textId="002D31B6" w:rsidR="00847C2B" w:rsidRDefault="00847C2B" w:rsidP="00847C2B">
      <w:pPr>
        <w:tabs>
          <w:tab w:val="left" w:pos="1134"/>
        </w:tabs>
        <w:contextualSpacing/>
        <w:rPr>
          <w:szCs w:val="24"/>
        </w:rPr>
      </w:pPr>
    </w:p>
    <w:p w14:paraId="76816131" w14:textId="5C7A9B4C" w:rsidR="00847C2B" w:rsidRDefault="00847C2B" w:rsidP="00847C2B">
      <w:pPr>
        <w:tabs>
          <w:tab w:val="left" w:pos="1134"/>
        </w:tabs>
        <w:contextualSpacing/>
        <w:rPr>
          <w:szCs w:val="24"/>
        </w:rPr>
      </w:pPr>
    </w:p>
    <w:p w14:paraId="66A48E3F" w14:textId="51F1E658" w:rsidR="00847C2B" w:rsidRDefault="00847C2B" w:rsidP="00847C2B">
      <w:pPr>
        <w:tabs>
          <w:tab w:val="left" w:pos="1134"/>
        </w:tabs>
        <w:contextualSpacing/>
        <w:rPr>
          <w:szCs w:val="24"/>
        </w:rPr>
      </w:pPr>
    </w:p>
    <w:p w14:paraId="481EA78B" w14:textId="5B0E56B6" w:rsidR="00847C2B" w:rsidRDefault="00847C2B" w:rsidP="00847C2B">
      <w:pPr>
        <w:tabs>
          <w:tab w:val="left" w:pos="1134"/>
        </w:tabs>
        <w:contextualSpacing/>
        <w:rPr>
          <w:szCs w:val="24"/>
        </w:rPr>
      </w:pPr>
    </w:p>
    <w:p w14:paraId="48AB7244" w14:textId="77777777" w:rsidR="00CA1BC7" w:rsidRDefault="00CA1BC7" w:rsidP="00847C2B">
      <w:pPr>
        <w:tabs>
          <w:tab w:val="left" w:pos="1134"/>
        </w:tabs>
        <w:contextualSpacing/>
        <w:rPr>
          <w:szCs w:val="24"/>
          <w:lang w:val="en-US"/>
        </w:rPr>
        <w:sectPr w:rsidR="00CA1BC7" w:rsidSect="007D7FCA">
          <w:footerReference w:type="even" r:id="rId36"/>
          <w:footerReference w:type="default" r:id="rId37"/>
          <w:pgSz w:w="11906" w:h="16838"/>
          <w:pgMar w:top="1134" w:right="851" w:bottom="1134" w:left="1418" w:header="709" w:footer="709" w:gutter="0"/>
          <w:cols w:space="708"/>
          <w:docGrid w:linePitch="360"/>
        </w:sectPr>
      </w:pPr>
    </w:p>
    <w:p w14:paraId="461B44AB" w14:textId="3CF57BAC" w:rsidR="004A4219" w:rsidRPr="004A4219" w:rsidRDefault="004A4219" w:rsidP="004A4219">
      <w:p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851" w:firstLine="0"/>
        <w:outlineLvl w:val="0"/>
        <w:rPr>
          <w:b/>
        </w:rPr>
      </w:pPr>
      <w:bookmarkStart w:id="81" w:name="_Toc149579232"/>
      <w:r>
        <w:rPr>
          <w:b/>
        </w:rPr>
        <w:lastRenderedPageBreak/>
        <w:t>Приложения към глава 7</w:t>
      </w:r>
      <w:bookmarkEnd w:id="81"/>
    </w:p>
    <w:p w14:paraId="50216E71" w14:textId="76EE36CB" w:rsidR="00847C2B" w:rsidRDefault="00847C2B" w:rsidP="00847C2B">
      <w:pPr>
        <w:tabs>
          <w:tab w:val="left" w:pos="1134"/>
        </w:tabs>
        <w:contextualSpacing/>
        <w:rPr>
          <w:szCs w:val="24"/>
          <w:lang w:val="en-US"/>
        </w:rPr>
      </w:pPr>
    </w:p>
    <w:tbl>
      <w:tblPr>
        <w:tblW w:w="5000" w:type="pct"/>
        <w:tblCellMar>
          <w:left w:w="70" w:type="dxa"/>
          <w:right w:w="70" w:type="dxa"/>
        </w:tblCellMar>
        <w:tblLook w:val="04A0" w:firstRow="1" w:lastRow="0" w:firstColumn="1" w:lastColumn="0" w:noHBand="0" w:noVBand="1"/>
      </w:tblPr>
      <w:tblGrid>
        <w:gridCol w:w="693"/>
        <w:gridCol w:w="3544"/>
        <w:gridCol w:w="1217"/>
        <w:gridCol w:w="1692"/>
        <w:gridCol w:w="3992"/>
        <w:gridCol w:w="2449"/>
        <w:gridCol w:w="973"/>
      </w:tblGrid>
      <w:tr w:rsidR="00CA1BC7" w:rsidRPr="001A32BA" w14:paraId="1070B4F7" w14:textId="77777777" w:rsidTr="000B3F09">
        <w:trPr>
          <w:trHeight w:val="300"/>
          <w:tblHeader/>
        </w:trPr>
        <w:tc>
          <w:tcPr>
            <w:tcW w:w="145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F77913"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Приложения</w:t>
            </w:r>
          </w:p>
        </w:tc>
        <w:tc>
          <w:tcPr>
            <w:tcW w:w="2370" w:type="pct"/>
            <w:gridSpan w:val="3"/>
            <w:tcBorders>
              <w:top w:val="single" w:sz="4" w:space="0" w:color="auto"/>
              <w:left w:val="nil"/>
              <w:bottom w:val="single" w:sz="4" w:space="0" w:color="auto"/>
              <w:right w:val="single" w:sz="4" w:space="0" w:color="auto"/>
            </w:tcBorders>
            <w:shd w:val="clear" w:color="auto" w:fill="auto"/>
            <w:vAlign w:val="center"/>
            <w:hideMark/>
          </w:tcPr>
          <w:p w14:paraId="01EC8893"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Къде се намират в ИСУН</w:t>
            </w:r>
          </w:p>
        </w:tc>
        <w:tc>
          <w:tcPr>
            <w:tcW w:w="84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A402B7E"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Условни срокове</w:t>
            </w:r>
          </w:p>
        </w:tc>
        <w:tc>
          <w:tcPr>
            <w:tcW w:w="33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D1748A"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Цитира се в т.</w:t>
            </w:r>
          </w:p>
        </w:tc>
      </w:tr>
      <w:tr w:rsidR="00CA1BC7" w:rsidRPr="001A32BA" w14:paraId="321DBBC3" w14:textId="77777777" w:rsidTr="000B3F09">
        <w:trPr>
          <w:trHeight w:val="300"/>
          <w:tblHeader/>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4EDB319C"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w:t>
            </w:r>
          </w:p>
        </w:tc>
        <w:tc>
          <w:tcPr>
            <w:tcW w:w="1217" w:type="pct"/>
            <w:tcBorders>
              <w:top w:val="nil"/>
              <w:left w:val="nil"/>
              <w:bottom w:val="single" w:sz="4" w:space="0" w:color="auto"/>
              <w:right w:val="single" w:sz="4" w:space="0" w:color="auto"/>
            </w:tcBorders>
            <w:shd w:val="clear" w:color="auto" w:fill="auto"/>
            <w:vAlign w:val="center"/>
            <w:hideMark/>
          </w:tcPr>
          <w:p w14:paraId="4A0B0B42"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Наименование</w:t>
            </w:r>
          </w:p>
        </w:tc>
        <w:tc>
          <w:tcPr>
            <w:tcW w:w="418" w:type="pct"/>
            <w:tcBorders>
              <w:top w:val="nil"/>
              <w:left w:val="nil"/>
              <w:bottom w:val="single" w:sz="4" w:space="0" w:color="auto"/>
              <w:right w:val="single" w:sz="4" w:space="0" w:color="auto"/>
            </w:tcBorders>
            <w:shd w:val="clear" w:color="auto" w:fill="auto"/>
            <w:vAlign w:val="center"/>
            <w:hideMark/>
          </w:tcPr>
          <w:p w14:paraId="24BBB7CC"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Модул</w:t>
            </w:r>
          </w:p>
        </w:tc>
        <w:tc>
          <w:tcPr>
            <w:tcW w:w="581" w:type="pct"/>
            <w:tcBorders>
              <w:top w:val="nil"/>
              <w:left w:val="nil"/>
              <w:bottom w:val="single" w:sz="4" w:space="0" w:color="auto"/>
              <w:right w:val="single" w:sz="4" w:space="0" w:color="auto"/>
            </w:tcBorders>
            <w:shd w:val="clear" w:color="auto" w:fill="auto"/>
            <w:vAlign w:val="center"/>
            <w:hideMark/>
          </w:tcPr>
          <w:p w14:paraId="5086D843"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филтър</w:t>
            </w:r>
          </w:p>
        </w:tc>
        <w:tc>
          <w:tcPr>
            <w:tcW w:w="1371" w:type="pct"/>
            <w:tcBorders>
              <w:top w:val="nil"/>
              <w:left w:val="nil"/>
              <w:bottom w:val="single" w:sz="4" w:space="0" w:color="auto"/>
              <w:right w:val="single" w:sz="4" w:space="0" w:color="auto"/>
            </w:tcBorders>
            <w:shd w:val="clear" w:color="auto" w:fill="auto"/>
            <w:noWrap/>
            <w:vAlign w:val="center"/>
            <w:hideMark/>
          </w:tcPr>
          <w:p w14:paraId="6023634C"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Връзка</w:t>
            </w:r>
          </w:p>
        </w:tc>
        <w:tc>
          <w:tcPr>
            <w:tcW w:w="841" w:type="pct"/>
            <w:vMerge/>
            <w:tcBorders>
              <w:top w:val="single" w:sz="4" w:space="0" w:color="auto"/>
              <w:left w:val="single" w:sz="4" w:space="0" w:color="auto"/>
              <w:bottom w:val="single" w:sz="4" w:space="0" w:color="auto"/>
              <w:right w:val="single" w:sz="4" w:space="0" w:color="auto"/>
            </w:tcBorders>
            <w:vAlign w:val="center"/>
            <w:hideMark/>
          </w:tcPr>
          <w:p w14:paraId="48A53619" w14:textId="77777777" w:rsidR="00847C2B" w:rsidRPr="001A32BA" w:rsidRDefault="00847C2B" w:rsidP="00847C2B">
            <w:pPr>
              <w:ind w:firstLine="0"/>
              <w:jc w:val="left"/>
              <w:rPr>
                <w:b/>
                <w:bCs/>
                <w:color w:val="000000"/>
                <w:sz w:val="20"/>
                <w:lang w:eastAsia="bg-BG"/>
              </w:rPr>
            </w:pPr>
          </w:p>
        </w:tc>
        <w:tc>
          <w:tcPr>
            <w:tcW w:w="334" w:type="pct"/>
            <w:vMerge/>
            <w:tcBorders>
              <w:top w:val="single" w:sz="4" w:space="0" w:color="auto"/>
              <w:left w:val="single" w:sz="4" w:space="0" w:color="auto"/>
              <w:bottom w:val="single" w:sz="4" w:space="0" w:color="auto"/>
              <w:right w:val="single" w:sz="4" w:space="0" w:color="auto"/>
            </w:tcBorders>
            <w:vAlign w:val="center"/>
            <w:hideMark/>
          </w:tcPr>
          <w:p w14:paraId="05192E9C" w14:textId="77777777" w:rsidR="00847C2B" w:rsidRPr="001A32BA" w:rsidRDefault="00847C2B" w:rsidP="00847C2B">
            <w:pPr>
              <w:ind w:firstLine="0"/>
              <w:jc w:val="left"/>
              <w:rPr>
                <w:b/>
                <w:bCs/>
                <w:color w:val="000000"/>
                <w:sz w:val="20"/>
                <w:lang w:eastAsia="bg-BG"/>
              </w:rPr>
            </w:pPr>
          </w:p>
        </w:tc>
      </w:tr>
      <w:tr w:rsidR="00CA1BC7" w:rsidRPr="001A32BA" w14:paraId="5D980376" w14:textId="77777777"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39B8FE4F" w14:textId="77777777" w:rsidR="00847C2B" w:rsidRPr="001A32BA" w:rsidRDefault="00847C2B" w:rsidP="00847C2B">
            <w:pPr>
              <w:ind w:firstLine="0"/>
              <w:jc w:val="left"/>
              <w:rPr>
                <w:color w:val="000000"/>
                <w:sz w:val="20"/>
                <w:lang w:eastAsia="bg-BG"/>
              </w:rPr>
            </w:pPr>
            <w:r w:rsidRPr="001A32BA">
              <w:rPr>
                <w:color w:val="000000"/>
                <w:sz w:val="20"/>
                <w:lang w:eastAsia="bg-BG"/>
              </w:rPr>
              <w:t>7.02.</w:t>
            </w:r>
          </w:p>
        </w:tc>
        <w:tc>
          <w:tcPr>
            <w:tcW w:w="1217" w:type="pct"/>
            <w:tcBorders>
              <w:top w:val="nil"/>
              <w:left w:val="nil"/>
              <w:bottom w:val="single" w:sz="4" w:space="0" w:color="auto"/>
              <w:right w:val="single" w:sz="4" w:space="0" w:color="auto"/>
            </w:tcBorders>
            <w:shd w:val="clear" w:color="auto" w:fill="auto"/>
            <w:vAlign w:val="center"/>
            <w:hideMark/>
          </w:tcPr>
          <w:p w14:paraId="0900E7B5" w14:textId="77777777" w:rsidR="00847C2B" w:rsidRPr="001A32BA" w:rsidRDefault="00847C2B" w:rsidP="00847C2B">
            <w:pPr>
              <w:ind w:firstLine="0"/>
              <w:jc w:val="left"/>
              <w:rPr>
                <w:color w:val="000000"/>
                <w:sz w:val="20"/>
                <w:lang w:eastAsia="bg-BG"/>
              </w:rPr>
            </w:pPr>
            <w:r w:rsidRPr="001A32BA">
              <w:rPr>
                <w:color w:val="000000"/>
                <w:sz w:val="20"/>
                <w:lang w:eastAsia="bg-BG"/>
              </w:rPr>
              <w:t>Годишен доклад за напредъка по проект</w:t>
            </w:r>
          </w:p>
        </w:tc>
        <w:tc>
          <w:tcPr>
            <w:tcW w:w="418" w:type="pct"/>
            <w:tcBorders>
              <w:top w:val="nil"/>
              <w:left w:val="nil"/>
              <w:bottom w:val="single" w:sz="4" w:space="0" w:color="auto"/>
              <w:right w:val="single" w:sz="4" w:space="0" w:color="auto"/>
            </w:tcBorders>
            <w:shd w:val="clear" w:color="auto" w:fill="auto"/>
            <w:vAlign w:val="center"/>
            <w:hideMark/>
          </w:tcPr>
          <w:p w14:paraId="02C5B76A" w14:textId="77777777" w:rsidR="00847C2B" w:rsidRPr="001A32BA" w:rsidRDefault="00847C2B" w:rsidP="00847C2B">
            <w:pPr>
              <w:ind w:firstLine="0"/>
              <w:jc w:val="center"/>
              <w:rPr>
                <w:color w:val="000000"/>
                <w:sz w:val="20"/>
                <w:lang w:eastAsia="bg-BG"/>
              </w:rPr>
            </w:pPr>
            <w:r w:rsidRPr="001A32BA">
              <w:rPr>
                <w:color w:val="000000"/>
                <w:sz w:val="20"/>
                <w:lang w:eastAsia="bg-BG"/>
              </w:rPr>
              <w:t>Договори</w:t>
            </w:r>
          </w:p>
        </w:tc>
        <w:tc>
          <w:tcPr>
            <w:tcW w:w="581" w:type="pct"/>
            <w:tcBorders>
              <w:top w:val="nil"/>
              <w:left w:val="nil"/>
              <w:bottom w:val="single" w:sz="4" w:space="0" w:color="auto"/>
              <w:right w:val="single" w:sz="4" w:space="0" w:color="auto"/>
            </w:tcBorders>
            <w:shd w:val="clear" w:color="auto" w:fill="auto"/>
            <w:vAlign w:val="center"/>
            <w:hideMark/>
          </w:tcPr>
          <w:p w14:paraId="761A1ADF" w14:textId="77777777" w:rsidR="00847C2B" w:rsidRPr="001A32BA" w:rsidRDefault="00847C2B" w:rsidP="00847C2B">
            <w:pPr>
              <w:ind w:firstLine="0"/>
              <w:jc w:val="center"/>
              <w:rPr>
                <w:color w:val="000000"/>
                <w:sz w:val="20"/>
                <w:lang w:eastAsia="bg-BG"/>
              </w:rPr>
            </w:pPr>
            <w:r w:rsidRPr="001A32BA">
              <w:rPr>
                <w:color w:val="000000"/>
                <w:sz w:val="20"/>
                <w:lang w:eastAsia="bg-BG"/>
              </w:rPr>
              <w:t>№ договор /'Годишен доклад' &gt;дата</w:t>
            </w:r>
          </w:p>
        </w:tc>
        <w:tc>
          <w:tcPr>
            <w:tcW w:w="1371" w:type="pct"/>
            <w:tcBorders>
              <w:top w:val="nil"/>
              <w:left w:val="nil"/>
              <w:bottom w:val="single" w:sz="4" w:space="0" w:color="auto"/>
              <w:right w:val="single" w:sz="4" w:space="0" w:color="auto"/>
            </w:tcBorders>
            <w:shd w:val="clear" w:color="auto" w:fill="auto"/>
            <w:vAlign w:val="center"/>
            <w:hideMark/>
          </w:tcPr>
          <w:p w14:paraId="6285D426" w14:textId="77777777" w:rsidR="00847C2B" w:rsidRPr="001A32BA" w:rsidRDefault="00847C2B" w:rsidP="00847C2B">
            <w:pPr>
              <w:ind w:firstLine="0"/>
              <w:jc w:val="left"/>
              <w:rPr>
                <w:color w:val="000000"/>
                <w:sz w:val="20"/>
                <w:lang w:eastAsia="bg-BG"/>
              </w:rPr>
            </w:pPr>
            <w:r w:rsidRPr="001A32BA">
              <w:rPr>
                <w:color w:val="000000"/>
                <w:sz w:val="20"/>
                <w:lang w:eastAsia="bg-BG"/>
              </w:rPr>
              <w:t>Кореспонденция</w:t>
            </w:r>
          </w:p>
        </w:tc>
        <w:tc>
          <w:tcPr>
            <w:tcW w:w="841" w:type="pct"/>
            <w:tcBorders>
              <w:top w:val="nil"/>
              <w:left w:val="nil"/>
              <w:bottom w:val="single" w:sz="4" w:space="0" w:color="auto"/>
              <w:right w:val="single" w:sz="4" w:space="0" w:color="auto"/>
            </w:tcBorders>
            <w:shd w:val="clear" w:color="auto" w:fill="auto"/>
            <w:vAlign w:val="center"/>
            <w:hideMark/>
          </w:tcPr>
          <w:p w14:paraId="43289F61" w14:textId="77777777" w:rsidR="00847C2B" w:rsidRPr="001A32BA" w:rsidRDefault="00847C2B" w:rsidP="00847C2B">
            <w:pPr>
              <w:ind w:firstLine="0"/>
              <w:jc w:val="center"/>
              <w:rPr>
                <w:color w:val="000000"/>
                <w:sz w:val="20"/>
                <w:lang w:eastAsia="bg-BG"/>
              </w:rPr>
            </w:pPr>
            <w:r w:rsidRPr="001A32BA">
              <w:rPr>
                <w:color w:val="000000"/>
                <w:sz w:val="20"/>
                <w:lang w:eastAsia="bg-BG"/>
              </w:rPr>
              <w:t>До 15 януари всяка година по време на изпълнение на проекта</w:t>
            </w:r>
          </w:p>
        </w:tc>
        <w:tc>
          <w:tcPr>
            <w:tcW w:w="334" w:type="pct"/>
            <w:tcBorders>
              <w:top w:val="nil"/>
              <w:left w:val="nil"/>
              <w:bottom w:val="single" w:sz="4" w:space="0" w:color="auto"/>
              <w:right w:val="single" w:sz="4" w:space="0" w:color="auto"/>
            </w:tcBorders>
            <w:shd w:val="clear" w:color="auto" w:fill="auto"/>
            <w:vAlign w:val="center"/>
            <w:hideMark/>
          </w:tcPr>
          <w:p w14:paraId="08772375" w14:textId="38A8DC16" w:rsidR="00847C2B" w:rsidRPr="001A32BA" w:rsidRDefault="002028A4" w:rsidP="002028A4">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_Ref149292502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1.4</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_Ref149292517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2.10</w:t>
            </w:r>
            <w:r w:rsidRPr="001A32BA">
              <w:rPr>
                <w:color w:val="000000"/>
                <w:sz w:val="20"/>
                <w:lang w:eastAsia="bg-BG"/>
              </w:rPr>
              <w:fldChar w:fldCharType="end"/>
            </w:r>
          </w:p>
        </w:tc>
      </w:tr>
      <w:tr w:rsidR="00CA1BC7" w:rsidRPr="001A32BA" w14:paraId="4DB6D7CD" w14:textId="77777777"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2BC9BC68" w14:textId="77777777" w:rsidR="00847C2B" w:rsidRPr="001A32BA" w:rsidRDefault="00847C2B" w:rsidP="00847C2B">
            <w:pPr>
              <w:ind w:firstLine="0"/>
              <w:jc w:val="left"/>
              <w:rPr>
                <w:color w:val="000000"/>
                <w:sz w:val="20"/>
                <w:lang w:eastAsia="bg-BG"/>
              </w:rPr>
            </w:pPr>
            <w:r w:rsidRPr="001A32BA">
              <w:rPr>
                <w:color w:val="000000"/>
                <w:sz w:val="20"/>
                <w:lang w:eastAsia="bg-BG"/>
              </w:rPr>
              <w:t>7.03.</w:t>
            </w:r>
          </w:p>
        </w:tc>
        <w:tc>
          <w:tcPr>
            <w:tcW w:w="1217" w:type="pct"/>
            <w:tcBorders>
              <w:top w:val="nil"/>
              <w:left w:val="nil"/>
              <w:bottom w:val="single" w:sz="4" w:space="0" w:color="auto"/>
              <w:right w:val="single" w:sz="4" w:space="0" w:color="auto"/>
            </w:tcBorders>
            <w:shd w:val="clear" w:color="auto" w:fill="auto"/>
            <w:vAlign w:val="center"/>
            <w:hideMark/>
          </w:tcPr>
          <w:p w14:paraId="754DA2E4" w14:textId="77777777" w:rsidR="00847C2B" w:rsidRPr="001A32BA" w:rsidRDefault="00847C2B" w:rsidP="00847C2B">
            <w:pPr>
              <w:ind w:firstLine="0"/>
              <w:jc w:val="left"/>
              <w:rPr>
                <w:color w:val="000000"/>
                <w:sz w:val="20"/>
                <w:lang w:eastAsia="bg-BG"/>
              </w:rPr>
            </w:pPr>
            <w:r w:rsidRPr="001A32BA">
              <w:rPr>
                <w:color w:val="000000"/>
                <w:sz w:val="20"/>
                <w:lang w:eastAsia="bg-BG"/>
              </w:rPr>
              <w:t>Годишен доклад за устойчивост (за приключил проект)</w:t>
            </w:r>
          </w:p>
        </w:tc>
        <w:tc>
          <w:tcPr>
            <w:tcW w:w="418" w:type="pct"/>
            <w:tcBorders>
              <w:top w:val="nil"/>
              <w:left w:val="nil"/>
              <w:bottom w:val="single" w:sz="4" w:space="0" w:color="auto"/>
              <w:right w:val="single" w:sz="4" w:space="0" w:color="auto"/>
            </w:tcBorders>
            <w:shd w:val="clear" w:color="auto" w:fill="auto"/>
            <w:vAlign w:val="center"/>
            <w:hideMark/>
          </w:tcPr>
          <w:p w14:paraId="3E6EFF1D" w14:textId="77777777" w:rsidR="00847C2B" w:rsidRPr="001A32BA" w:rsidRDefault="00847C2B" w:rsidP="00847C2B">
            <w:pPr>
              <w:ind w:firstLine="0"/>
              <w:jc w:val="center"/>
              <w:rPr>
                <w:color w:val="000000"/>
                <w:sz w:val="20"/>
                <w:lang w:eastAsia="bg-BG"/>
              </w:rPr>
            </w:pPr>
            <w:r w:rsidRPr="001A32BA">
              <w:rPr>
                <w:color w:val="000000"/>
                <w:sz w:val="20"/>
                <w:lang w:eastAsia="bg-BG"/>
              </w:rPr>
              <w:t>Мониторинг и финансов контрол</w:t>
            </w:r>
          </w:p>
        </w:tc>
        <w:tc>
          <w:tcPr>
            <w:tcW w:w="581" w:type="pct"/>
            <w:tcBorders>
              <w:top w:val="nil"/>
              <w:left w:val="nil"/>
              <w:bottom w:val="single" w:sz="4" w:space="0" w:color="auto"/>
              <w:right w:val="single" w:sz="4" w:space="0" w:color="auto"/>
            </w:tcBorders>
            <w:shd w:val="clear" w:color="auto" w:fill="auto"/>
            <w:vAlign w:val="center"/>
            <w:hideMark/>
          </w:tcPr>
          <w:p w14:paraId="433DBFCC" w14:textId="77777777" w:rsidR="00847C2B" w:rsidRPr="001A32BA" w:rsidRDefault="00847C2B" w:rsidP="00847C2B">
            <w:pPr>
              <w:ind w:firstLine="0"/>
              <w:jc w:val="center"/>
              <w:rPr>
                <w:color w:val="000000"/>
                <w:sz w:val="20"/>
                <w:lang w:eastAsia="bg-BG"/>
              </w:rPr>
            </w:pPr>
            <w:r w:rsidRPr="001A32BA">
              <w:rPr>
                <w:color w:val="000000"/>
                <w:sz w:val="20"/>
                <w:lang w:eastAsia="bg-BG"/>
              </w:rPr>
              <w:t>№ договор /Тип 'Технически отчет' &gt;дата</w:t>
            </w:r>
          </w:p>
        </w:tc>
        <w:tc>
          <w:tcPr>
            <w:tcW w:w="1371" w:type="pct"/>
            <w:tcBorders>
              <w:top w:val="nil"/>
              <w:left w:val="nil"/>
              <w:bottom w:val="single" w:sz="4" w:space="0" w:color="auto"/>
              <w:right w:val="single" w:sz="4" w:space="0" w:color="auto"/>
            </w:tcBorders>
            <w:shd w:val="clear" w:color="auto" w:fill="auto"/>
            <w:vAlign w:val="center"/>
            <w:hideMark/>
          </w:tcPr>
          <w:p w14:paraId="32F3BACB" w14:textId="77777777" w:rsidR="00847C2B" w:rsidRPr="001A32BA" w:rsidRDefault="00847C2B" w:rsidP="00847C2B">
            <w:pPr>
              <w:ind w:firstLine="0"/>
              <w:jc w:val="left"/>
              <w:rPr>
                <w:color w:val="000000"/>
                <w:sz w:val="20"/>
                <w:lang w:eastAsia="bg-BG"/>
              </w:rPr>
            </w:pPr>
            <w:r w:rsidRPr="001A32BA">
              <w:rPr>
                <w:color w:val="000000"/>
                <w:sz w:val="20"/>
                <w:lang w:eastAsia="bg-BG"/>
              </w:rPr>
              <w:t>Мониторинг на пакети отчетни документи &gt;Преглед &gt;Документи &gt;Технически отчет &gt;Структуриран документ &gt;9. Опис на документи</w:t>
            </w:r>
          </w:p>
        </w:tc>
        <w:tc>
          <w:tcPr>
            <w:tcW w:w="841" w:type="pct"/>
            <w:tcBorders>
              <w:top w:val="nil"/>
              <w:left w:val="nil"/>
              <w:bottom w:val="single" w:sz="4" w:space="0" w:color="auto"/>
              <w:right w:val="single" w:sz="4" w:space="0" w:color="auto"/>
            </w:tcBorders>
            <w:shd w:val="clear" w:color="auto" w:fill="auto"/>
            <w:vAlign w:val="center"/>
            <w:hideMark/>
          </w:tcPr>
          <w:p w14:paraId="4B51D4BD" w14:textId="77777777" w:rsidR="00847C2B" w:rsidRPr="001A32BA" w:rsidRDefault="00847C2B" w:rsidP="00847C2B">
            <w:pPr>
              <w:ind w:firstLine="0"/>
              <w:jc w:val="center"/>
              <w:rPr>
                <w:color w:val="000000"/>
                <w:sz w:val="20"/>
                <w:lang w:eastAsia="bg-BG"/>
              </w:rPr>
            </w:pPr>
            <w:r w:rsidRPr="001A32BA">
              <w:rPr>
                <w:color w:val="000000"/>
                <w:sz w:val="20"/>
                <w:lang w:eastAsia="bg-BG"/>
              </w:rPr>
              <w:t>До 15 януари всяка година след приключване на проекта</w:t>
            </w:r>
          </w:p>
        </w:tc>
        <w:tc>
          <w:tcPr>
            <w:tcW w:w="334" w:type="pct"/>
            <w:tcBorders>
              <w:top w:val="nil"/>
              <w:left w:val="nil"/>
              <w:bottom w:val="single" w:sz="4" w:space="0" w:color="auto"/>
              <w:right w:val="single" w:sz="4" w:space="0" w:color="auto"/>
            </w:tcBorders>
            <w:shd w:val="clear" w:color="auto" w:fill="auto"/>
            <w:vAlign w:val="center"/>
            <w:hideMark/>
          </w:tcPr>
          <w:p w14:paraId="1D5B2C15" w14:textId="410FFDE7"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_Ref149292530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1.6</w:t>
            </w:r>
            <w:r w:rsidRPr="001A32BA">
              <w:rPr>
                <w:color w:val="000000"/>
                <w:sz w:val="20"/>
                <w:lang w:eastAsia="bg-BG"/>
              </w:rPr>
              <w:fldChar w:fldCharType="end"/>
            </w:r>
          </w:p>
        </w:tc>
      </w:tr>
      <w:tr w:rsidR="00CA1BC7" w:rsidRPr="001A32BA" w14:paraId="22AF2609" w14:textId="77777777" w:rsidTr="000B3F09">
        <w:trPr>
          <w:trHeight w:val="6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7A81B9D2" w14:textId="77777777" w:rsidR="00847C2B" w:rsidRPr="001A32BA" w:rsidRDefault="00847C2B" w:rsidP="00847C2B">
            <w:pPr>
              <w:ind w:firstLine="0"/>
              <w:jc w:val="left"/>
              <w:rPr>
                <w:color w:val="000000"/>
                <w:sz w:val="20"/>
                <w:lang w:eastAsia="bg-BG"/>
              </w:rPr>
            </w:pPr>
            <w:r w:rsidRPr="001A32BA">
              <w:rPr>
                <w:color w:val="000000"/>
                <w:sz w:val="20"/>
                <w:lang w:eastAsia="bg-BG"/>
              </w:rPr>
              <w:t>7.04.</w:t>
            </w:r>
          </w:p>
        </w:tc>
        <w:tc>
          <w:tcPr>
            <w:tcW w:w="1217" w:type="pct"/>
            <w:tcBorders>
              <w:top w:val="nil"/>
              <w:left w:val="nil"/>
              <w:bottom w:val="single" w:sz="4" w:space="0" w:color="auto"/>
              <w:right w:val="single" w:sz="4" w:space="0" w:color="auto"/>
            </w:tcBorders>
            <w:shd w:val="clear" w:color="auto" w:fill="auto"/>
            <w:vAlign w:val="center"/>
            <w:hideMark/>
          </w:tcPr>
          <w:p w14:paraId="5DC2B223" w14:textId="77777777" w:rsidR="00847C2B" w:rsidRPr="001A32BA" w:rsidRDefault="00847C2B" w:rsidP="00847C2B">
            <w:pPr>
              <w:ind w:firstLine="0"/>
              <w:jc w:val="left"/>
              <w:rPr>
                <w:color w:val="000000"/>
                <w:sz w:val="20"/>
                <w:lang w:eastAsia="bg-BG"/>
              </w:rPr>
            </w:pPr>
            <w:r w:rsidRPr="001A32BA">
              <w:rPr>
                <w:color w:val="000000"/>
                <w:sz w:val="20"/>
                <w:lang w:eastAsia="bg-BG"/>
              </w:rPr>
              <w:t>Окончателен доклад по проект</w:t>
            </w:r>
          </w:p>
        </w:tc>
        <w:tc>
          <w:tcPr>
            <w:tcW w:w="418" w:type="pct"/>
            <w:tcBorders>
              <w:top w:val="nil"/>
              <w:left w:val="nil"/>
              <w:bottom w:val="single" w:sz="4" w:space="0" w:color="auto"/>
              <w:right w:val="single" w:sz="4" w:space="0" w:color="auto"/>
            </w:tcBorders>
            <w:shd w:val="clear" w:color="auto" w:fill="auto"/>
            <w:vAlign w:val="center"/>
            <w:hideMark/>
          </w:tcPr>
          <w:p w14:paraId="1138C481" w14:textId="77777777" w:rsidR="00847C2B" w:rsidRPr="001A32BA" w:rsidRDefault="00847C2B" w:rsidP="00847C2B">
            <w:pPr>
              <w:ind w:firstLine="0"/>
              <w:jc w:val="center"/>
              <w:rPr>
                <w:color w:val="000000"/>
                <w:sz w:val="20"/>
                <w:lang w:eastAsia="bg-BG"/>
              </w:rPr>
            </w:pPr>
            <w:r w:rsidRPr="001A32BA">
              <w:rPr>
                <w:color w:val="000000"/>
                <w:sz w:val="20"/>
                <w:lang w:eastAsia="bg-BG"/>
              </w:rPr>
              <w:t>Мониторинг и финансов контрол</w:t>
            </w:r>
          </w:p>
        </w:tc>
        <w:tc>
          <w:tcPr>
            <w:tcW w:w="581" w:type="pct"/>
            <w:tcBorders>
              <w:top w:val="nil"/>
              <w:left w:val="nil"/>
              <w:bottom w:val="single" w:sz="4" w:space="0" w:color="auto"/>
              <w:right w:val="single" w:sz="4" w:space="0" w:color="auto"/>
            </w:tcBorders>
            <w:shd w:val="clear" w:color="auto" w:fill="auto"/>
            <w:vAlign w:val="center"/>
            <w:hideMark/>
          </w:tcPr>
          <w:p w14:paraId="49D74FE5" w14:textId="77777777" w:rsidR="00847C2B" w:rsidRPr="001A32BA" w:rsidRDefault="00847C2B" w:rsidP="00847C2B">
            <w:pPr>
              <w:ind w:firstLine="0"/>
              <w:jc w:val="center"/>
              <w:rPr>
                <w:color w:val="000000"/>
                <w:sz w:val="20"/>
                <w:lang w:eastAsia="bg-BG"/>
              </w:rPr>
            </w:pPr>
            <w:r w:rsidRPr="001A32BA">
              <w:rPr>
                <w:color w:val="000000"/>
                <w:sz w:val="20"/>
                <w:lang w:eastAsia="bg-BG"/>
              </w:rPr>
              <w:t>№ договор &gt;дата</w:t>
            </w:r>
          </w:p>
        </w:tc>
        <w:tc>
          <w:tcPr>
            <w:tcW w:w="1371" w:type="pct"/>
            <w:tcBorders>
              <w:top w:val="nil"/>
              <w:left w:val="nil"/>
              <w:bottom w:val="single" w:sz="4" w:space="0" w:color="auto"/>
              <w:right w:val="single" w:sz="4" w:space="0" w:color="auto"/>
            </w:tcBorders>
            <w:shd w:val="clear" w:color="auto" w:fill="auto"/>
            <w:vAlign w:val="center"/>
            <w:hideMark/>
          </w:tcPr>
          <w:p w14:paraId="6420E585" w14:textId="77777777" w:rsidR="00847C2B" w:rsidRPr="001A32BA" w:rsidRDefault="00847C2B" w:rsidP="00847C2B">
            <w:pPr>
              <w:ind w:firstLine="0"/>
              <w:jc w:val="left"/>
              <w:rPr>
                <w:color w:val="000000"/>
                <w:sz w:val="20"/>
                <w:lang w:eastAsia="bg-BG"/>
              </w:rPr>
            </w:pPr>
            <w:r w:rsidRPr="001A32BA">
              <w:rPr>
                <w:color w:val="000000"/>
                <w:sz w:val="20"/>
                <w:lang w:eastAsia="bg-BG"/>
              </w:rPr>
              <w:t>Мониторинг на пакети отчетни документи &gt;Преглед &gt;Документи &gt;Технически отчет \Структуриран документ \9. Опис на документи</w:t>
            </w:r>
          </w:p>
        </w:tc>
        <w:tc>
          <w:tcPr>
            <w:tcW w:w="841" w:type="pct"/>
            <w:tcBorders>
              <w:top w:val="nil"/>
              <w:left w:val="nil"/>
              <w:bottom w:val="single" w:sz="4" w:space="0" w:color="auto"/>
              <w:right w:val="single" w:sz="4" w:space="0" w:color="auto"/>
            </w:tcBorders>
            <w:shd w:val="clear" w:color="auto" w:fill="auto"/>
            <w:vAlign w:val="center"/>
            <w:hideMark/>
          </w:tcPr>
          <w:p w14:paraId="5D121DA5" w14:textId="7ED63952" w:rsidR="00847C2B" w:rsidRPr="001A32BA" w:rsidRDefault="00847C2B" w:rsidP="00847C2B">
            <w:pPr>
              <w:ind w:firstLine="0"/>
              <w:jc w:val="center"/>
              <w:rPr>
                <w:color w:val="000000"/>
                <w:sz w:val="20"/>
                <w:lang w:eastAsia="bg-BG"/>
              </w:rPr>
            </w:pPr>
            <w:r w:rsidRPr="001A32BA">
              <w:rPr>
                <w:color w:val="000000"/>
                <w:sz w:val="20"/>
                <w:lang w:eastAsia="bg-BG"/>
              </w:rPr>
              <w:t>При подава</w:t>
            </w:r>
            <w:r w:rsidR="00E80B33" w:rsidRPr="001A32BA">
              <w:rPr>
                <w:color w:val="000000"/>
                <w:sz w:val="20"/>
                <w:lang w:eastAsia="bg-BG"/>
              </w:rPr>
              <w:t>не</w:t>
            </w:r>
            <w:r w:rsidRPr="001A32BA">
              <w:rPr>
                <w:color w:val="000000"/>
                <w:sz w:val="20"/>
                <w:lang w:eastAsia="bg-BG"/>
              </w:rPr>
              <w:t xml:space="preserve"> на окончателно искане за плащане</w:t>
            </w:r>
          </w:p>
        </w:tc>
        <w:tc>
          <w:tcPr>
            <w:tcW w:w="334" w:type="pct"/>
            <w:tcBorders>
              <w:top w:val="nil"/>
              <w:left w:val="nil"/>
              <w:bottom w:val="single" w:sz="4" w:space="0" w:color="auto"/>
              <w:right w:val="single" w:sz="4" w:space="0" w:color="auto"/>
            </w:tcBorders>
            <w:shd w:val="clear" w:color="auto" w:fill="auto"/>
            <w:vAlign w:val="center"/>
            <w:hideMark/>
          </w:tcPr>
          <w:p w14:paraId="1B082639" w14:textId="6AAFA6D2" w:rsidR="00847C2B" w:rsidRPr="001A32BA" w:rsidRDefault="002028A4" w:rsidP="002028A4">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_Ref149040272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1.2</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_Ref149292549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1.5</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_Ref149292565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3.1</w:t>
            </w:r>
            <w:r w:rsidRPr="001A32BA">
              <w:rPr>
                <w:color w:val="000000"/>
                <w:sz w:val="20"/>
                <w:lang w:eastAsia="bg-BG"/>
              </w:rPr>
              <w:fldChar w:fldCharType="end"/>
            </w:r>
          </w:p>
        </w:tc>
      </w:tr>
      <w:tr w:rsidR="00CA1BC7" w:rsidRPr="001A32BA" w14:paraId="3CDEEDCE" w14:textId="77777777" w:rsidTr="000B3F09">
        <w:trPr>
          <w:trHeight w:val="6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3452EC21" w14:textId="77777777" w:rsidR="00847C2B" w:rsidRPr="001A32BA" w:rsidRDefault="00847C2B" w:rsidP="00847C2B">
            <w:pPr>
              <w:ind w:firstLine="0"/>
              <w:jc w:val="left"/>
              <w:rPr>
                <w:color w:val="000000"/>
                <w:sz w:val="20"/>
                <w:lang w:eastAsia="bg-BG"/>
              </w:rPr>
            </w:pPr>
            <w:r w:rsidRPr="001A32BA">
              <w:rPr>
                <w:color w:val="000000"/>
                <w:sz w:val="20"/>
                <w:lang w:eastAsia="bg-BG"/>
              </w:rPr>
              <w:t>7.04.1.</w:t>
            </w:r>
          </w:p>
        </w:tc>
        <w:tc>
          <w:tcPr>
            <w:tcW w:w="1217" w:type="pct"/>
            <w:tcBorders>
              <w:top w:val="nil"/>
              <w:left w:val="nil"/>
              <w:bottom w:val="single" w:sz="4" w:space="0" w:color="auto"/>
              <w:right w:val="single" w:sz="4" w:space="0" w:color="auto"/>
            </w:tcBorders>
            <w:shd w:val="clear" w:color="auto" w:fill="auto"/>
            <w:vAlign w:val="center"/>
            <w:hideMark/>
          </w:tcPr>
          <w:p w14:paraId="6C39850D" w14:textId="77777777" w:rsidR="00847C2B" w:rsidRPr="001A32BA" w:rsidRDefault="00847C2B" w:rsidP="00847C2B">
            <w:pPr>
              <w:ind w:firstLine="0"/>
              <w:jc w:val="left"/>
              <w:rPr>
                <w:color w:val="000000"/>
                <w:sz w:val="20"/>
                <w:lang w:eastAsia="bg-BG"/>
              </w:rPr>
            </w:pPr>
            <w:r w:rsidRPr="001A32BA">
              <w:rPr>
                <w:color w:val="000000"/>
                <w:sz w:val="20"/>
                <w:lang w:eastAsia="bg-BG"/>
              </w:rPr>
              <w:t>Контролен лист – Окончателен доклад по проект</w:t>
            </w:r>
          </w:p>
        </w:tc>
        <w:tc>
          <w:tcPr>
            <w:tcW w:w="418" w:type="pct"/>
            <w:tcBorders>
              <w:top w:val="nil"/>
              <w:left w:val="nil"/>
              <w:bottom w:val="single" w:sz="4" w:space="0" w:color="auto"/>
              <w:right w:val="single" w:sz="4" w:space="0" w:color="auto"/>
            </w:tcBorders>
            <w:shd w:val="clear" w:color="auto" w:fill="auto"/>
            <w:vAlign w:val="center"/>
            <w:hideMark/>
          </w:tcPr>
          <w:p w14:paraId="75B24678" w14:textId="77777777" w:rsidR="00847C2B" w:rsidRPr="001A32BA" w:rsidRDefault="00847C2B" w:rsidP="00847C2B">
            <w:pPr>
              <w:ind w:firstLine="0"/>
              <w:jc w:val="center"/>
              <w:rPr>
                <w:color w:val="000000"/>
                <w:sz w:val="20"/>
                <w:lang w:eastAsia="bg-BG"/>
              </w:rPr>
            </w:pPr>
            <w:r w:rsidRPr="001A32BA">
              <w:rPr>
                <w:color w:val="000000"/>
                <w:sz w:val="20"/>
                <w:lang w:eastAsia="bg-BG"/>
              </w:rPr>
              <w:t>Мониторинг и финансов контрол</w:t>
            </w:r>
          </w:p>
        </w:tc>
        <w:tc>
          <w:tcPr>
            <w:tcW w:w="581" w:type="pct"/>
            <w:tcBorders>
              <w:top w:val="nil"/>
              <w:left w:val="nil"/>
              <w:bottom w:val="single" w:sz="4" w:space="0" w:color="auto"/>
              <w:right w:val="single" w:sz="4" w:space="0" w:color="auto"/>
            </w:tcBorders>
            <w:shd w:val="clear" w:color="auto" w:fill="auto"/>
            <w:vAlign w:val="center"/>
            <w:hideMark/>
          </w:tcPr>
          <w:p w14:paraId="53466872" w14:textId="77777777" w:rsidR="00847C2B" w:rsidRPr="001A32BA" w:rsidRDefault="00847C2B" w:rsidP="00847C2B">
            <w:pPr>
              <w:ind w:firstLine="0"/>
              <w:jc w:val="center"/>
              <w:rPr>
                <w:color w:val="000000"/>
                <w:sz w:val="20"/>
                <w:lang w:eastAsia="bg-BG"/>
              </w:rPr>
            </w:pPr>
            <w:r w:rsidRPr="001A32BA">
              <w:rPr>
                <w:color w:val="000000"/>
                <w:sz w:val="20"/>
                <w:lang w:eastAsia="bg-BG"/>
              </w:rPr>
              <w:t>№ договор &gt;дата</w:t>
            </w:r>
          </w:p>
        </w:tc>
        <w:tc>
          <w:tcPr>
            <w:tcW w:w="1371" w:type="pct"/>
            <w:tcBorders>
              <w:top w:val="nil"/>
              <w:left w:val="nil"/>
              <w:bottom w:val="single" w:sz="4" w:space="0" w:color="auto"/>
              <w:right w:val="single" w:sz="4" w:space="0" w:color="auto"/>
            </w:tcBorders>
            <w:shd w:val="clear" w:color="auto" w:fill="auto"/>
            <w:vAlign w:val="center"/>
            <w:hideMark/>
          </w:tcPr>
          <w:p w14:paraId="4F21CB2F" w14:textId="77777777" w:rsidR="00847C2B" w:rsidRPr="001A32BA" w:rsidRDefault="00847C2B" w:rsidP="00847C2B">
            <w:pPr>
              <w:ind w:firstLine="0"/>
              <w:jc w:val="left"/>
              <w:rPr>
                <w:color w:val="000000"/>
                <w:sz w:val="20"/>
                <w:lang w:eastAsia="bg-BG"/>
              </w:rPr>
            </w:pPr>
            <w:r w:rsidRPr="001A32BA">
              <w:rPr>
                <w:color w:val="000000"/>
                <w:sz w:val="20"/>
                <w:lang w:eastAsia="bg-BG"/>
              </w:rPr>
              <w:t>Мониторинг на пакети отчетни документи &gt;Преглед &gt;Проверки \Контролни листове</w:t>
            </w:r>
          </w:p>
        </w:tc>
        <w:tc>
          <w:tcPr>
            <w:tcW w:w="841" w:type="pct"/>
            <w:tcBorders>
              <w:top w:val="nil"/>
              <w:left w:val="nil"/>
              <w:bottom w:val="single" w:sz="4" w:space="0" w:color="auto"/>
              <w:right w:val="single" w:sz="4" w:space="0" w:color="auto"/>
            </w:tcBorders>
            <w:shd w:val="clear" w:color="auto" w:fill="auto"/>
            <w:vAlign w:val="center"/>
            <w:hideMark/>
          </w:tcPr>
          <w:p w14:paraId="5E7CA7E2" w14:textId="77777777" w:rsidR="00847C2B" w:rsidRPr="001A32BA" w:rsidRDefault="00847C2B" w:rsidP="00847C2B">
            <w:pPr>
              <w:ind w:firstLine="0"/>
              <w:jc w:val="center"/>
              <w:rPr>
                <w:color w:val="000000"/>
                <w:sz w:val="20"/>
                <w:lang w:eastAsia="bg-BG"/>
              </w:rPr>
            </w:pPr>
            <w:r w:rsidRPr="001A32BA">
              <w:rPr>
                <w:color w:val="000000"/>
                <w:sz w:val="20"/>
                <w:lang w:eastAsia="bg-BG"/>
              </w:rPr>
              <w:t>При проверка на окончателния доклад</w:t>
            </w:r>
          </w:p>
        </w:tc>
        <w:tc>
          <w:tcPr>
            <w:tcW w:w="334" w:type="pct"/>
            <w:tcBorders>
              <w:top w:val="nil"/>
              <w:left w:val="nil"/>
              <w:bottom w:val="single" w:sz="4" w:space="0" w:color="auto"/>
              <w:right w:val="single" w:sz="4" w:space="0" w:color="auto"/>
            </w:tcBorders>
            <w:shd w:val="clear" w:color="auto" w:fill="auto"/>
            <w:vAlign w:val="center"/>
            <w:hideMark/>
          </w:tcPr>
          <w:p w14:paraId="6F4172D3" w14:textId="5FD95E15" w:rsidR="00847C2B" w:rsidRPr="001A32BA" w:rsidRDefault="002028A4" w:rsidP="002028A4">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_Ref149292577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1.3</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_Ref149292584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1.5</w:t>
            </w:r>
            <w:r w:rsidRPr="001A32BA">
              <w:rPr>
                <w:color w:val="000000"/>
                <w:sz w:val="20"/>
                <w:lang w:eastAsia="bg-BG"/>
              </w:rPr>
              <w:fldChar w:fldCharType="end"/>
            </w:r>
          </w:p>
        </w:tc>
      </w:tr>
      <w:tr w:rsidR="00CA1BC7" w:rsidRPr="001A32BA" w14:paraId="3A0A6B0F" w14:textId="77777777"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4F55DA11" w14:textId="77777777" w:rsidR="00847C2B" w:rsidRPr="001A32BA" w:rsidRDefault="00847C2B" w:rsidP="00847C2B">
            <w:pPr>
              <w:ind w:firstLine="0"/>
              <w:jc w:val="left"/>
              <w:rPr>
                <w:color w:val="000000"/>
                <w:sz w:val="20"/>
                <w:lang w:eastAsia="bg-BG"/>
              </w:rPr>
            </w:pPr>
            <w:r w:rsidRPr="001A32BA">
              <w:rPr>
                <w:color w:val="000000"/>
                <w:sz w:val="20"/>
                <w:lang w:eastAsia="bg-BG"/>
              </w:rPr>
              <w:t>7.05.</w:t>
            </w:r>
          </w:p>
        </w:tc>
        <w:tc>
          <w:tcPr>
            <w:tcW w:w="1217" w:type="pct"/>
            <w:tcBorders>
              <w:top w:val="nil"/>
              <w:left w:val="nil"/>
              <w:bottom w:val="single" w:sz="4" w:space="0" w:color="auto"/>
              <w:right w:val="single" w:sz="4" w:space="0" w:color="auto"/>
            </w:tcBorders>
            <w:shd w:val="clear" w:color="auto" w:fill="auto"/>
            <w:vAlign w:val="center"/>
            <w:hideMark/>
          </w:tcPr>
          <w:p w14:paraId="2B9B9D09" w14:textId="4B0B8EC9" w:rsidR="00847C2B" w:rsidRPr="001A32BA" w:rsidRDefault="00847C2B" w:rsidP="009D4C7E">
            <w:pPr>
              <w:ind w:firstLine="0"/>
              <w:jc w:val="left"/>
              <w:rPr>
                <w:color w:val="000000"/>
                <w:sz w:val="20"/>
                <w:lang w:eastAsia="bg-BG"/>
              </w:rPr>
            </w:pPr>
            <w:r w:rsidRPr="001A32BA">
              <w:rPr>
                <w:color w:val="000000"/>
                <w:sz w:val="20"/>
                <w:lang w:eastAsia="bg-BG"/>
              </w:rPr>
              <w:t xml:space="preserve">Годишен план за извършване на проверки на място от УО на </w:t>
            </w:r>
            <w:r w:rsidR="009D4C7E" w:rsidRPr="001A32BA">
              <w:rPr>
                <w:color w:val="000000"/>
                <w:sz w:val="20"/>
                <w:lang w:eastAsia="bg-BG"/>
              </w:rPr>
              <w:t>ПТС</w:t>
            </w:r>
            <w:r w:rsidRPr="001A32BA">
              <w:rPr>
                <w:color w:val="000000"/>
                <w:sz w:val="20"/>
                <w:lang w:eastAsia="bg-BG"/>
              </w:rPr>
              <w:t xml:space="preserve"> за ……. Година</w:t>
            </w:r>
          </w:p>
        </w:tc>
        <w:tc>
          <w:tcPr>
            <w:tcW w:w="418" w:type="pct"/>
            <w:tcBorders>
              <w:top w:val="nil"/>
              <w:left w:val="nil"/>
              <w:bottom w:val="single" w:sz="4" w:space="0" w:color="auto"/>
              <w:right w:val="single" w:sz="4" w:space="0" w:color="auto"/>
            </w:tcBorders>
            <w:shd w:val="clear" w:color="auto" w:fill="auto"/>
            <w:vAlign w:val="center"/>
            <w:hideMark/>
          </w:tcPr>
          <w:p w14:paraId="0BE43A77" w14:textId="77777777"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14:paraId="4DA392B0" w14:textId="77777777" w:rsidR="00847C2B" w:rsidRPr="001A32BA" w:rsidRDefault="00847C2B" w:rsidP="00847C2B">
            <w:pPr>
              <w:ind w:firstLine="0"/>
              <w:jc w:val="center"/>
              <w:rPr>
                <w:color w:val="000000"/>
                <w:sz w:val="20"/>
                <w:lang w:eastAsia="bg-BG"/>
              </w:rPr>
            </w:pPr>
            <w:r w:rsidRPr="001A32BA">
              <w:rPr>
                <w:color w:val="000000"/>
                <w:sz w:val="20"/>
                <w:lang w:eastAsia="bg-BG"/>
              </w:rPr>
              <w:t>година &gt;месец</w:t>
            </w:r>
          </w:p>
        </w:tc>
        <w:tc>
          <w:tcPr>
            <w:tcW w:w="1371" w:type="pct"/>
            <w:tcBorders>
              <w:top w:val="nil"/>
              <w:left w:val="nil"/>
              <w:bottom w:val="single" w:sz="4" w:space="0" w:color="auto"/>
              <w:right w:val="single" w:sz="4" w:space="0" w:color="auto"/>
            </w:tcBorders>
            <w:shd w:val="clear" w:color="auto" w:fill="auto"/>
            <w:vAlign w:val="center"/>
            <w:hideMark/>
          </w:tcPr>
          <w:p w14:paraId="173F5144" w14:textId="77777777" w:rsidR="00847C2B" w:rsidRPr="001A32BA" w:rsidRDefault="00847C2B" w:rsidP="00847C2B">
            <w:pPr>
              <w:ind w:firstLine="0"/>
              <w:jc w:val="left"/>
              <w:rPr>
                <w:color w:val="000000"/>
                <w:sz w:val="20"/>
                <w:lang w:eastAsia="bg-BG"/>
              </w:rPr>
            </w:pPr>
            <w:r w:rsidRPr="001A32BA">
              <w:rPr>
                <w:color w:val="000000"/>
                <w:sz w:val="20"/>
                <w:lang w:eastAsia="bg-BG"/>
              </w:rPr>
              <w:t>Планове за проверки на място &gt;Преглед на план &gt;Документи</w:t>
            </w:r>
          </w:p>
        </w:tc>
        <w:tc>
          <w:tcPr>
            <w:tcW w:w="841" w:type="pct"/>
            <w:tcBorders>
              <w:top w:val="nil"/>
              <w:left w:val="nil"/>
              <w:bottom w:val="single" w:sz="4" w:space="0" w:color="auto"/>
              <w:right w:val="single" w:sz="4" w:space="0" w:color="auto"/>
            </w:tcBorders>
            <w:shd w:val="clear" w:color="auto" w:fill="auto"/>
            <w:vAlign w:val="center"/>
            <w:hideMark/>
          </w:tcPr>
          <w:p w14:paraId="731D63AF" w14:textId="77777777" w:rsidR="00847C2B" w:rsidRPr="001A32BA" w:rsidRDefault="00847C2B" w:rsidP="00847C2B">
            <w:pPr>
              <w:ind w:firstLine="0"/>
              <w:jc w:val="center"/>
              <w:rPr>
                <w:color w:val="000000"/>
                <w:sz w:val="20"/>
                <w:lang w:eastAsia="bg-BG"/>
              </w:rPr>
            </w:pPr>
            <w:r w:rsidRPr="001A32BA">
              <w:rPr>
                <w:color w:val="000000"/>
                <w:sz w:val="20"/>
                <w:lang w:eastAsia="bg-BG"/>
              </w:rPr>
              <w:t>До края на м. януари на текущата година</w:t>
            </w:r>
          </w:p>
        </w:tc>
        <w:tc>
          <w:tcPr>
            <w:tcW w:w="334" w:type="pct"/>
            <w:tcBorders>
              <w:top w:val="nil"/>
              <w:left w:val="nil"/>
              <w:bottom w:val="single" w:sz="4" w:space="0" w:color="auto"/>
              <w:right w:val="single" w:sz="4" w:space="0" w:color="auto"/>
            </w:tcBorders>
            <w:shd w:val="clear" w:color="auto" w:fill="auto"/>
            <w:vAlign w:val="center"/>
            <w:hideMark/>
          </w:tcPr>
          <w:p w14:paraId="49862370" w14:textId="30FB2CF6"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_Ref149292600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2.3.2</w:t>
            </w:r>
            <w:r w:rsidRPr="001A32BA">
              <w:rPr>
                <w:color w:val="000000"/>
                <w:sz w:val="20"/>
                <w:lang w:eastAsia="bg-BG"/>
              </w:rPr>
              <w:fldChar w:fldCharType="end"/>
            </w:r>
          </w:p>
        </w:tc>
      </w:tr>
      <w:tr w:rsidR="00CA1BC7" w:rsidRPr="001A32BA" w14:paraId="67F0127B" w14:textId="77777777"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3CBA0374" w14:textId="77777777" w:rsidR="00847C2B" w:rsidRPr="001A32BA" w:rsidRDefault="00847C2B" w:rsidP="00847C2B">
            <w:pPr>
              <w:ind w:firstLine="0"/>
              <w:jc w:val="left"/>
              <w:rPr>
                <w:color w:val="000000"/>
                <w:sz w:val="20"/>
                <w:lang w:eastAsia="bg-BG"/>
              </w:rPr>
            </w:pPr>
            <w:r w:rsidRPr="001A32BA">
              <w:rPr>
                <w:color w:val="000000"/>
                <w:sz w:val="20"/>
                <w:lang w:eastAsia="bg-BG"/>
              </w:rPr>
              <w:t>7.05.1.</w:t>
            </w:r>
          </w:p>
        </w:tc>
        <w:tc>
          <w:tcPr>
            <w:tcW w:w="1217" w:type="pct"/>
            <w:tcBorders>
              <w:top w:val="nil"/>
              <w:left w:val="nil"/>
              <w:bottom w:val="single" w:sz="4" w:space="0" w:color="auto"/>
              <w:right w:val="single" w:sz="4" w:space="0" w:color="auto"/>
            </w:tcBorders>
            <w:shd w:val="clear" w:color="auto" w:fill="auto"/>
            <w:vAlign w:val="center"/>
            <w:hideMark/>
          </w:tcPr>
          <w:p w14:paraId="47234D49" w14:textId="62CD03D9" w:rsidR="00847C2B" w:rsidRPr="001A32BA" w:rsidRDefault="00847C2B" w:rsidP="009D4C7E">
            <w:pPr>
              <w:ind w:firstLine="0"/>
              <w:jc w:val="left"/>
              <w:rPr>
                <w:color w:val="000000"/>
                <w:sz w:val="20"/>
                <w:lang w:eastAsia="bg-BG"/>
              </w:rPr>
            </w:pPr>
            <w:r w:rsidRPr="001A32BA">
              <w:rPr>
                <w:color w:val="000000"/>
                <w:sz w:val="20"/>
                <w:lang w:eastAsia="bg-BG"/>
              </w:rPr>
              <w:t xml:space="preserve">Годишен план - Изменение 1 за извършване на проверки на място от УО на </w:t>
            </w:r>
            <w:r w:rsidR="009D4C7E" w:rsidRPr="001A32BA">
              <w:rPr>
                <w:color w:val="000000"/>
                <w:sz w:val="20"/>
                <w:lang w:eastAsia="bg-BG"/>
              </w:rPr>
              <w:t>ПТС</w:t>
            </w:r>
            <w:r w:rsidRPr="001A32BA">
              <w:rPr>
                <w:color w:val="000000"/>
                <w:sz w:val="20"/>
                <w:lang w:eastAsia="bg-BG"/>
              </w:rPr>
              <w:t xml:space="preserve"> за ……. година</w:t>
            </w:r>
          </w:p>
        </w:tc>
        <w:tc>
          <w:tcPr>
            <w:tcW w:w="418" w:type="pct"/>
            <w:tcBorders>
              <w:top w:val="nil"/>
              <w:left w:val="nil"/>
              <w:bottom w:val="single" w:sz="4" w:space="0" w:color="auto"/>
              <w:right w:val="single" w:sz="4" w:space="0" w:color="auto"/>
            </w:tcBorders>
            <w:shd w:val="clear" w:color="auto" w:fill="auto"/>
            <w:vAlign w:val="center"/>
            <w:hideMark/>
          </w:tcPr>
          <w:p w14:paraId="3058C2AF" w14:textId="77777777"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14:paraId="58319342" w14:textId="77777777" w:rsidR="00847C2B" w:rsidRPr="001A32BA" w:rsidRDefault="00847C2B" w:rsidP="00847C2B">
            <w:pPr>
              <w:ind w:firstLine="0"/>
              <w:jc w:val="center"/>
              <w:rPr>
                <w:color w:val="000000"/>
                <w:sz w:val="20"/>
                <w:lang w:eastAsia="bg-BG"/>
              </w:rPr>
            </w:pPr>
            <w:r w:rsidRPr="001A32BA">
              <w:rPr>
                <w:color w:val="000000"/>
                <w:sz w:val="20"/>
                <w:lang w:eastAsia="bg-BG"/>
              </w:rPr>
              <w:t>година &gt;месец</w:t>
            </w:r>
          </w:p>
        </w:tc>
        <w:tc>
          <w:tcPr>
            <w:tcW w:w="1371" w:type="pct"/>
            <w:tcBorders>
              <w:top w:val="nil"/>
              <w:left w:val="nil"/>
              <w:bottom w:val="single" w:sz="4" w:space="0" w:color="auto"/>
              <w:right w:val="single" w:sz="4" w:space="0" w:color="auto"/>
            </w:tcBorders>
            <w:shd w:val="clear" w:color="auto" w:fill="auto"/>
            <w:vAlign w:val="center"/>
            <w:hideMark/>
          </w:tcPr>
          <w:p w14:paraId="00EB2319" w14:textId="77777777" w:rsidR="00847C2B" w:rsidRPr="001A32BA" w:rsidRDefault="00847C2B" w:rsidP="00847C2B">
            <w:pPr>
              <w:ind w:firstLine="0"/>
              <w:jc w:val="left"/>
              <w:rPr>
                <w:color w:val="000000"/>
                <w:sz w:val="20"/>
                <w:lang w:eastAsia="bg-BG"/>
              </w:rPr>
            </w:pPr>
            <w:r w:rsidRPr="001A32BA">
              <w:rPr>
                <w:color w:val="000000"/>
                <w:sz w:val="20"/>
                <w:lang w:eastAsia="bg-BG"/>
              </w:rPr>
              <w:t>Планове за проверки на място &gt;Преглед на план &gt;Документи</w:t>
            </w:r>
          </w:p>
        </w:tc>
        <w:tc>
          <w:tcPr>
            <w:tcW w:w="841" w:type="pct"/>
            <w:tcBorders>
              <w:top w:val="nil"/>
              <w:left w:val="nil"/>
              <w:bottom w:val="single" w:sz="4" w:space="0" w:color="auto"/>
              <w:right w:val="single" w:sz="4" w:space="0" w:color="auto"/>
            </w:tcBorders>
            <w:shd w:val="clear" w:color="auto" w:fill="auto"/>
            <w:vAlign w:val="center"/>
            <w:hideMark/>
          </w:tcPr>
          <w:p w14:paraId="57AE1A92" w14:textId="77777777" w:rsidR="00847C2B" w:rsidRPr="001A32BA" w:rsidRDefault="00847C2B" w:rsidP="00847C2B">
            <w:pPr>
              <w:ind w:firstLine="0"/>
              <w:jc w:val="center"/>
              <w:rPr>
                <w:color w:val="000000"/>
                <w:sz w:val="20"/>
                <w:lang w:eastAsia="bg-BG"/>
              </w:rPr>
            </w:pPr>
            <w:r w:rsidRPr="001A32BA">
              <w:rPr>
                <w:color w:val="000000"/>
                <w:sz w:val="20"/>
                <w:lang w:eastAsia="bg-BG"/>
              </w:rPr>
              <w:t>Ако се налага в средата на годината</w:t>
            </w:r>
          </w:p>
        </w:tc>
        <w:tc>
          <w:tcPr>
            <w:tcW w:w="334" w:type="pct"/>
            <w:tcBorders>
              <w:top w:val="nil"/>
              <w:left w:val="nil"/>
              <w:bottom w:val="single" w:sz="4" w:space="0" w:color="auto"/>
              <w:right w:val="single" w:sz="4" w:space="0" w:color="auto"/>
            </w:tcBorders>
            <w:shd w:val="clear" w:color="auto" w:fill="auto"/>
            <w:vAlign w:val="center"/>
            <w:hideMark/>
          </w:tcPr>
          <w:p w14:paraId="4D3E3E7D" w14:textId="2EF8B156"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_Ref149292608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2.3.2</w:t>
            </w:r>
            <w:r w:rsidRPr="001A32BA">
              <w:rPr>
                <w:color w:val="000000"/>
                <w:sz w:val="20"/>
                <w:lang w:eastAsia="bg-BG"/>
              </w:rPr>
              <w:fldChar w:fldCharType="end"/>
            </w:r>
          </w:p>
        </w:tc>
      </w:tr>
      <w:tr w:rsidR="00CA1BC7" w:rsidRPr="001A32BA" w14:paraId="44108498" w14:textId="77777777"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0001E70F" w14:textId="77777777" w:rsidR="00847C2B" w:rsidRPr="001A32BA" w:rsidRDefault="00847C2B" w:rsidP="00847C2B">
            <w:pPr>
              <w:ind w:firstLine="0"/>
              <w:jc w:val="left"/>
              <w:rPr>
                <w:color w:val="000000"/>
                <w:sz w:val="20"/>
                <w:lang w:eastAsia="bg-BG"/>
              </w:rPr>
            </w:pPr>
            <w:r w:rsidRPr="001A32BA">
              <w:rPr>
                <w:color w:val="000000"/>
                <w:sz w:val="20"/>
                <w:lang w:eastAsia="bg-BG"/>
              </w:rPr>
              <w:t>7.05.2.</w:t>
            </w:r>
          </w:p>
        </w:tc>
        <w:tc>
          <w:tcPr>
            <w:tcW w:w="1217" w:type="pct"/>
            <w:tcBorders>
              <w:top w:val="nil"/>
              <w:left w:val="nil"/>
              <w:bottom w:val="single" w:sz="4" w:space="0" w:color="auto"/>
              <w:right w:val="single" w:sz="4" w:space="0" w:color="auto"/>
            </w:tcBorders>
            <w:shd w:val="clear" w:color="auto" w:fill="auto"/>
            <w:vAlign w:val="center"/>
            <w:hideMark/>
          </w:tcPr>
          <w:p w14:paraId="6409CCEA" w14:textId="38E68B2B" w:rsidR="00847C2B" w:rsidRPr="001A32BA" w:rsidRDefault="00847C2B" w:rsidP="009D4C7E">
            <w:pPr>
              <w:ind w:firstLine="0"/>
              <w:jc w:val="left"/>
              <w:rPr>
                <w:color w:val="000000"/>
                <w:sz w:val="20"/>
                <w:lang w:eastAsia="bg-BG"/>
              </w:rPr>
            </w:pPr>
            <w:r w:rsidRPr="001A32BA">
              <w:rPr>
                <w:color w:val="000000"/>
                <w:sz w:val="20"/>
                <w:lang w:eastAsia="bg-BG"/>
              </w:rPr>
              <w:t xml:space="preserve">Сигнали за нередности и Рискови фактори за извършване на проверки на място от УО на </w:t>
            </w:r>
            <w:r w:rsidR="009D4C7E" w:rsidRPr="001A32BA">
              <w:rPr>
                <w:color w:val="000000"/>
                <w:sz w:val="20"/>
                <w:lang w:eastAsia="bg-BG"/>
              </w:rPr>
              <w:t>ПТС</w:t>
            </w:r>
            <w:r w:rsidRPr="001A32BA">
              <w:rPr>
                <w:color w:val="000000"/>
                <w:sz w:val="20"/>
                <w:lang w:eastAsia="bg-BG"/>
              </w:rPr>
              <w:t xml:space="preserve"> за ……. година</w:t>
            </w:r>
          </w:p>
        </w:tc>
        <w:tc>
          <w:tcPr>
            <w:tcW w:w="418" w:type="pct"/>
            <w:tcBorders>
              <w:top w:val="nil"/>
              <w:left w:val="nil"/>
              <w:bottom w:val="single" w:sz="4" w:space="0" w:color="auto"/>
              <w:right w:val="single" w:sz="4" w:space="0" w:color="auto"/>
            </w:tcBorders>
            <w:shd w:val="clear" w:color="auto" w:fill="auto"/>
            <w:vAlign w:val="center"/>
            <w:hideMark/>
          </w:tcPr>
          <w:p w14:paraId="67071C20" w14:textId="77777777"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14:paraId="16CEEDA4" w14:textId="77777777" w:rsidR="00847C2B" w:rsidRPr="001A32BA" w:rsidRDefault="00847C2B" w:rsidP="00847C2B">
            <w:pPr>
              <w:ind w:firstLine="0"/>
              <w:jc w:val="center"/>
              <w:rPr>
                <w:color w:val="000000"/>
                <w:sz w:val="20"/>
                <w:lang w:eastAsia="bg-BG"/>
              </w:rPr>
            </w:pPr>
            <w:r w:rsidRPr="001A32BA">
              <w:rPr>
                <w:color w:val="000000"/>
                <w:sz w:val="20"/>
                <w:lang w:eastAsia="bg-BG"/>
              </w:rPr>
              <w:t>година &gt;месец</w:t>
            </w:r>
          </w:p>
        </w:tc>
        <w:tc>
          <w:tcPr>
            <w:tcW w:w="1371" w:type="pct"/>
            <w:tcBorders>
              <w:top w:val="nil"/>
              <w:left w:val="nil"/>
              <w:bottom w:val="single" w:sz="4" w:space="0" w:color="auto"/>
              <w:right w:val="single" w:sz="4" w:space="0" w:color="auto"/>
            </w:tcBorders>
            <w:shd w:val="clear" w:color="auto" w:fill="auto"/>
            <w:vAlign w:val="center"/>
            <w:hideMark/>
          </w:tcPr>
          <w:p w14:paraId="1B7F6347" w14:textId="77777777" w:rsidR="00847C2B" w:rsidRPr="001A32BA" w:rsidRDefault="00847C2B" w:rsidP="00847C2B">
            <w:pPr>
              <w:ind w:firstLine="0"/>
              <w:jc w:val="left"/>
              <w:rPr>
                <w:color w:val="000000"/>
                <w:sz w:val="20"/>
                <w:lang w:eastAsia="bg-BG"/>
              </w:rPr>
            </w:pPr>
            <w:r w:rsidRPr="001A32BA">
              <w:rPr>
                <w:color w:val="000000"/>
                <w:sz w:val="20"/>
                <w:lang w:eastAsia="bg-BG"/>
              </w:rPr>
              <w:t>Планове за проверки на място &gt;Преглед на план &gt;Документи</w:t>
            </w:r>
          </w:p>
        </w:tc>
        <w:tc>
          <w:tcPr>
            <w:tcW w:w="841" w:type="pct"/>
            <w:tcBorders>
              <w:top w:val="nil"/>
              <w:left w:val="nil"/>
              <w:bottom w:val="single" w:sz="4" w:space="0" w:color="auto"/>
              <w:right w:val="single" w:sz="4" w:space="0" w:color="auto"/>
            </w:tcBorders>
            <w:shd w:val="clear" w:color="auto" w:fill="auto"/>
            <w:vAlign w:val="center"/>
            <w:hideMark/>
          </w:tcPr>
          <w:p w14:paraId="01106533" w14:textId="77777777" w:rsidR="00847C2B" w:rsidRPr="001A32BA" w:rsidRDefault="00847C2B" w:rsidP="00847C2B">
            <w:pPr>
              <w:ind w:firstLine="0"/>
              <w:jc w:val="center"/>
              <w:rPr>
                <w:color w:val="000000"/>
                <w:sz w:val="20"/>
                <w:lang w:eastAsia="bg-BG"/>
              </w:rPr>
            </w:pPr>
            <w:r w:rsidRPr="001A32BA">
              <w:rPr>
                <w:color w:val="000000"/>
                <w:sz w:val="20"/>
                <w:lang w:eastAsia="bg-BG"/>
              </w:rPr>
              <w:t>Заедно с 7.05.</w:t>
            </w:r>
          </w:p>
        </w:tc>
        <w:tc>
          <w:tcPr>
            <w:tcW w:w="334" w:type="pct"/>
            <w:tcBorders>
              <w:top w:val="nil"/>
              <w:left w:val="nil"/>
              <w:bottom w:val="single" w:sz="4" w:space="0" w:color="auto"/>
              <w:right w:val="single" w:sz="4" w:space="0" w:color="auto"/>
            </w:tcBorders>
            <w:shd w:val="clear" w:color="auto" w:fill="auto"/>
            <w:vAlign w:val="center"/>
            <w:hideMark/>
          </w:tcPr>
          <w:p w14:paraId="6D071729" w14:textId="4C120B38" w:rsidR="00847C2B" w:rsidRPr="001A32BA" w:rsidRDefault="002028A4" w:rsidP="002028A4">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_Ref149292617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2.3.1</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_Ref149292623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2.3.2</w:t>
            </w:r>
            <w:r w:rsidRPr="001A32BA">
              <w:rPr>
                <w:color w:val="000000"/>
                <w:sz w:val="20"/>
                <w:lang w:eastAsia="bg-BG"/>
              </w:rPr>
              <w:fldChar w:fldCharType="end"/>
            </w:r>
          </w:p>
        </w:tc>
      </w:tr>
      <w:tr w:rsidR="00CA1BC7" w:rsidRPr="001A32BA" w14:paraId="6074FB19" w14:textId="77777777" w:rsidTr="000B3F09">
        <w:trPr>
          <w:trHeight w:val="6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48BB949C" w14:textId="77777777" w:rsidR="00847C2B" w:rsidRPr="001A32BA" w:rsidRDefault="00847C2B" w:rsidP="00847C2B">
            <w:pPr>
              <w:ind w:firstLine="0"/>
              <w:jc w:val="left"/>
              <w:rPr>
                <w:color w:val="000000"/>
                <w:sz w:val="20"/>
                <w:lang w:eastAsia="bg-BG"/>
              </w:rPr>
            </w:pPr>
            <w:r w:rsidRPr="001A32BA">
              <w:rPr>
                <w:color w:val="000000"/>
                <w:sz w:val="20"/>
                <w:lang w:eastAsia="bg-BG"/>
              </w:rPr>
              <w:t>7.06.</w:t>
            </w:r>
          </w:p>
        </w:tc>
        <w:tc>
          <w:tcPr>
            <w:tcW w:w="1217" w:type="pct"/>
            <w:tcBorders>
              <w:top w:val="nil"/>
              <w:left w:val="nil"/>
              <w:bottom w:val="single" w:sz="4" w:space="0" w:color="auto"/>
              <w:right w:val="single" w:sz="4" w:space="0" w:color="auto"/>
            </w:tcBorders>
            <w:shd w:val="clear" w:color="auto" w:fill="auto"/>
            <w:vAlign w:val="center"/>
            <w:hideMark/>
          </w:tcPr>
          <w:p w14:paraId="5F40F2E5" w14:textId="69ED8A8E" w:rsidR="00847C2B" w:rsidRPr="001A32BA" w:rsidRDefault="00847C2B" w:rsidP="009D4C7E">
            <w:pPr>
              <w:ind w:firstLine="0"/>
              <w:jc w:val="left"/>
              <w:rPr>
                <w:color w:val="000000"/>
                <w:sz w:val="20"/>
                <w:lang w:eastAsia="bg-BG"/>
              </w:rPr>
            </w:pPr>
            <w:r w:rsidRPr="001A32BA">
              <w:rPr>
                <w:color w:val="000000"/>
                <w:sz w:val="20"/>
                <w:lang w:eastAsia="bg-BG"/>
              </w:rPr>
              <w:t xml:space="preserve">Доклад от проверка на място, извършена от УО на </w:t>
            </w:r>
            <w:r w:rsidR="009D4C7E" w:rsidRPr="001A32BA">
              <w:rPr>
                <w:color w:val="000000"/>
                <w:sz w:val="20"/>
                <w:lang w:eastAsia="bg-BG"/>
              </w:rPr>
              <w:t>ПТС</w:t>
            </w:r>
            <w:r w:rsidRPr="001A32BA">
              <w:rPr>
                <w:color w:val="000000"/>
                <w:sz w:val="20"/>
                <w:lang w:eastAsia="bg-BG"/>
              </w:rPr>
              <w:t>.doc</w:t>
            </w:r>
          </w:p>
        </w:tc>
        <w:tc>
          <w:tcPr>
            <w:tcW w:w="418" w:type="pct"/>
            <w:tcBorders>
              <w:top w:val="nil"/>
              <w:left w:val="nil"/>
              <w:bottom w:val="single" w:sz="4" w:space="0" w:color="auto"/>
              <w:right w:val="single" w:sz="4" w:space="0" w:color="auto"/>
            </w:tcBorders>
            <w:shd w:val="clear" w:color="auto" w:fill="auto"/>
            <w:vAlign w:val="center"/>
            <w:hideMark/>
          </w:tcPr>
          <w:p w14:paraId="59B32D4E" w14:textId="77777777"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14:paraId="49DDFBAD" w14:textId="77777777" w:rsidR="00847C2B" w:rsidRPr="001A32BA" w:rsidRDefault="00847C2B" w:rsidP="00847C2B">
            <w:pPr>
              <w:ind w:firstLine="0"/>
              <w:jc w:val="center"/>
              <w:rPr>
                <w:color w:val="000000"/>
                <w:sz w:val="20"/>
                <w:lang w:eastAsia="bg-BG"/>
              </w:rPr>
            </w:pPr>
            <w:r w:rsidRPr="001A32BA">
              <w:rPr>
                <w:color w:val="000000"/>
                <w:sz w:val="20"/>
                <w:lang w:eastAsia="bg-BG"/>
              </w:rPr>
              <w:t>№ проверка</w:t>
            </w:r>
          </w:p>
        </w:tc>
        <w:tc>
          <w:tcPr>
            <w:tcW w:w="1371" w:type="pct"/>
            <w:tcBorders>
              <w:top w:val="nil"/>
              <w:left w:val="nil"/>
              <w:bottom w:val="single" w:sz="4" w:space="0" w:color="auto"/>
              <w:right w:val="single" w:sz="4" w:space="0" w:color="auto"/>
            </w:tcBorders>
            <w:shd w:val="clear" w:color="auto" w:fill="auto"/>
            <w:vAlign w:val="center"/>
            <w:hideMark/>
          </w:tcPr>
          <w:p w14:paraId="640CFCBA" w14:textId="77777777" w:rsidR="00847C2B" w:rsidRPr="001A32BA" w:rsidRDefault="00847C2B" w:rsidP="00847C2B">
            <w:pPr>
              <w:ind w:firstLine="0"/>
              <w:jc w:val="left"/>
              <w:rPr>
                <w:color w:val="000000"/>
                <w:sz w:val="20"/>
                <w:lang w:eastAsia="bg-BG"/>
              </w:rPr>
            </w:pPr>
            <w:r w:rsidRPr="001A32BA">
              <w:rPr>
                <w:color w:val="000000"/>
                <w:sz w:val="20"/>
                <w:lang w:eastAsia="bg-BG"/>
              </w:rPr>
              <w:t>Проверки на място &gt;Преглед на проверка &gt;Документи \Документи към проверка</w:t>
            </w:r>
          </w:p>
        </w:tc>
        <w:tc>
          <w:tcPr>
            <w:tcW w:w="841" w:type="pct"/>
            <w:tcBorders>
              <w:top w:val="nil"/>
              <w:left w:val="nil"/>
              <w:bottom w:val="single" w:sz="4" w:space="0" w:color="auto"/>
              <w:right w:val="single" w:sz="4" w:space="0" w:color="auto"/>
            </w:tcBorders>
            <w:shd w:val="clear" w:color="auto" w:fill="auto"/>
            <w:vAlign w:val="center"/>
            <w:hideMark/>
          </w:tcPr>
          <w:p w14:paraId="61486673" w14:textId="77777777" w:rsidR="00847C2B" w:rsidRPr="001A32BA" w:rsidRDefault="00847C2B" w:rsidP="00847C2B">
            <w:pPr>
              <w:ind w:firstLine="0"/>
              <w:jc w:val="center"/>
              <w:rPr>
                <w:color w:val="000000"/>
                <w:sz w:val="20"/>
                <w:lang w:eastAsia="bg-BG"/>
              </w:rPr>
            </w:pPr>
            <w:r w:rsidRPr="001A32BA">
              <w:rPr>
                <w:color w:val="000000"/>
                <w:sz w:val="20"/>
                <w:lang w:eastAsia="bg-BG"/>
              </w:rPr>
              <w:t>20 дни след проведената ПнМ</w:t>
            </w:r>
          </w:p>
        </w:tc>
        <w:tc>
          <w:tcPr>
            <w:tcW w:w="334" w:type="pct"/>
            <w:tcBorders>
              <w:top w:val="nil"/>
              <w:left w:val="nil"/>
              <w:bottom w:val="single" w:sz="4" w:space="0" w:color="auto"/>
              <w:right w:val="single" w:sz="4" w:space="0" w:color="auto"/>
            </w:tcBorders>
            <w:shd w:val="clear" w:color="auto" w:fill="auto"/>
            <w:vAlign w:val="center"/>
            <w:hideMark/>
          </w:tcPr>
          <w:p w14:paraId="318F45C9" w14:textId="6B454E90"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_Ref149292629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2.7</w:t>
            </w:r>
            <w:r w:rsidRPr="001A32BA">
              <w:rPr>
                <w:color w:val="000000"/>
                <w:sz w:val="20"/>
                <w:lang w:eastAsia="bg-BG"/>
              </w:rPr>
              <w:fldChar w:fldCharType="end"/>
            </w:r>
          </w:p>
        </w:tc>
      </w:tr>
      <w:tr w:rsidR="00CA1BC7" w:rsidRPr="001A32BA" w14:paraId="1CDBE7C4" w14:textId="77777777" w:rsidTr="000B3F09">
        <w:trPr>
          <w:trHeight w:val="6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02D1C813" w14:textId="77777777" w:rsidR="00847C2B" w:rsidRPr="001A32BA" w:rsidRDefault="00847C2B" w:rsidP="00847C2B">
            <w:pPr>
              <w:ind w:firstLine="0"/>
              <w:jc w:val="left"/>
              <w:rPr>
                <w:color w:val="000000"/>
                <w:sz w:val="20"/>
                <w:lang w:eastAsia="bg-BG"/>
              </w:rPr>
            </w:pPr>
            <w:r w:rsidRPr="001A32BA">
              <w:rPr>
                <w:color w:val="000000"/>
                <w:sz w:val="20"/>
                <w:lang w:eastAsia="bg-BG"/>
              </w:rPr>
              <w:t>7.06.1.</w:t>
            </w:r>
          </w:p>
        </w:tc>
        <w:tc>
          <w:tcPr>
            <w:tcW w:w="1217" w:type="pct"/>
            <w:tcBorders>
              <w:top w:val="nil"/>
              <w:left w:val="nil"/>
              <w:bottom w:val="single" w:sz="4" w:space="0" w:color="auto"/>
              <w:right w:val="single" w:sz="4" w:space="0" w:color="auto"/>
            </w:tcBorders>
            <w:shd w:val="clear" w:color="auto" w:fill="auto"/>
            <w:vAlign w:val="center"/>
            <w:hideMark/>
          </w:tcPr>
          <w:p w14:paraId="44F53A26" w14:textId="77777777" w:rsidR="00847C2B" w:rsidRPr="001A32BA" w:rsidRDefault="00847C2B" w:rsidP="00847C2B">
            <w:pPr>
              <w:ind w:firstLine="0"/>
              <w:jc w:val="left"/>
              <w:rPr>
                <w:color w:val="000000"/>
                <w:sz w:val="20"/>
                <w:lang w:eastAsia="bg-BG"/>
              </w:rPr>
            </w:pPr>
            <w:r w:rsidRPr="001A32BA">
              <w:rPr>
                <w:color w:val="000000"/>
                <w:sz w:val="20"/>
                <w:lang w:eastAsia="bg-BG"/>
              </w:rPr>
              <w:t>Контролен лист - подготовка и изпълнение на проверка на място</w:t>
            </w:r>
          </w:p>
        </w:tc>
        <w:tc>
          <w:tcPr>
            <w:tcW w:w="418" w:type="pct"/>
            <w:tcBorders>
              <w:top w:val="nil"/>
              <w:left w:val="nil"/>
              <w:bottom w:val="single" w:sz="4" w:space="0" w:color="auto"/>
              <w:right w:val="single" w:sz="4" w:space="0" w:color="auto"/>
            </w:tcBorders>
            <w:shd w:val="clear" w:color="auto" w:fill="auto"/>
            <w:vAlign w:val="center"/>
            <w:hideMark/>
          </w:tcPr>
          <w:p w14:paraId="0EC494F5" w14:textId="77777777"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14:paraId="26933A9F" w14:textId="77777777" w:rsidR="00847C2B" w:rsidRPr="001A32BA" w:rsidRDefault="00847C2B" w:rsidP="00847C2B">
            <w:pPr>
              <w:ind w:firstLine="0"/>
              <w:jc w:val="center"/>
              <w:rPr>
                <w:color w:val="000000"/>
                <w:sz w:val="20"/>
                <w:lang w:eastAsia="bg-BG"/>
              </w:rPr>
            </w:pPr>
            <w:r w:rsidRPr="001A32BA">
              <w:rPr>
                <w:color w:val="000000"/>
                <w:sz w:val="20"/>
                <w:lang w:eastAsia="bg-BG"/>
              </w:rPr>
              <w:t>№ проверка</w:t>
            </w:r>
          </w:p>
        </w:tc>
        <w:tc>
          <w:tcPr>
            <w:tcW w:w="1371" w:type="pct"/>
            <w:tcBorders>
              <w:top w:val="nil"/>
              <w:left w:val="nil"/>
              <w:bottom w:val="single" w:sz="4" w:space="0" w:color="auto"/>
              <w:right w:val="single" w:sz="4" w:space="0" w:color="auto"/>
            </w:tcBorders>
            <w:shd w:val="clear" w:color="auto" w:fill="auto"/>
            <w:vAlign w:val="center"/>
            <w:hideMark/>
          </w:tcPr>
          <w:p w14:paraId="793CA167" w14:textId="77777777" w:rsidR="00847C2B" w:rsidRPr="001A32BA" w:rsidRDefault="00847C2B" w:rsidP="00847C2B">
            <w:pPr>
              <w:ind w:firstLine="0"/>
              <w:jc w:val="left"/>
              <w:rPr>
                <w:color w:val="000000"/>
                <w:sz w:val="20"/>
                <w:lang w:eastAsia="bg-BG"/>
              </w:rPr>
            </w:pPr>
            <w:r w:rsidRPr="001A32BA">
              <w:rPr>
                <w:color w:val="000000"/>
                <w:sz w:val="20"/>
                <w:lang w:eastAsia="bg-BG"/>
              </w:rPr>
              <w:t>Проверки на място &gt;Преглед на проверка &gt;Документи \Контролни листове</w:t>
            </w:r>
          </w:p>
        </w:tc>
        <w:tc>
          <w:tcPr>
            <w:tcW w:w="841" w:type="pct"/>
            <w:tcBorders>
              <w:top w:val="nil"/>
              <w:left w:val="nil"/>
              <w:bottom w:val="single" w:sz="4" w:space="0" w:color="auto"/>
              <w:right w:val="single" w:sz="4" w:space="0" w:color="auto"/>
            </w:tcBorders>
            <w:shd w:val="clear" w:color="auto" w:fill="auto"/>
            <w:vAlign w:val="center"/>
            <w:hideMark/>
          </w:tcPr>
          <w:p w14:paraId="2608DCBD" w14:textId="77777777" w:rsidR="00847C2B" w:rsidRPr="001A32BA" w:rsidRDefault="00847C2B" w:rsidP="00847C2B">
            <w:pPr>
              <w:ind w:firstLine="0"/>
              <w:jc w:val="center"/>
              <w:rPr>
                <w:color w:val="000000"/>
                <w:sz w:val="20"/>
                <w:lang w:eastAsia="bg-BG"/>
              </w:rPr>
            </w:pPr>
            <w:r w:rsidRPr="001A32BA">
              <w:rPr>
                <w:color w:val="000000"/>
                <w:sz w:val="20"/>
                <w:lang w:eastAsia="bg-BG"/>
              </w:rPr>
              <w:t>3 работни дни от датата на одобрение на доклада (7.06.)</w:t>
            </w:r>
          </w:p>
        </w:tc>
        <w:tc>
          <w:tcPr>
            <w:tcW w:w="334" w:type="pct"/>
            <w:tcBorders>
              <w:top w:val="nil"/>
              <w:left w:val="nil"/>
              <w:bottom w:val="single" w:sz="4" w:space="0" w:color="auto"/>
              <w:right w:val="single" w:sz="4" w:space="0" w:color="auto"/>
            </w:tcBorders>
            <w:shd w:val="clear" w:color="auto" w:fill="auto"/>
            <w:vAlign w:val="center"/>
            <w:hideMark/>
          </w:tcPr>
          <w:p w14:paraId="3D08FCED" w14:textId="2E3E4090" w:rsidR="00847C2B" w:rsidRPr="001A32BA" w:rsidRDefault="002028A4" w:rsidP="002028A4">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_Ref149292648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2.2</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_Ref149292636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2.7</w:t>
            </w:r>
            <w:r w:rsidRPr="001A32BA">
              <w:rPr>
                <w:color w:val="000000"/>
                <w:sz w:val="20"/>
                <w:lang w:eastAsia="bg-BG"/>
              </w:rPr>
              <w:fldChar w:fldCharType="end"/>
            </w:r>
          </w:p>
        </w:tc>
      </w:tr>
      <w:tr w:rsidR="00CA1BC7" w:rsidRPr="001A32BA" w14:paraId="5EDEC309" w14:textId="77777777"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39CFE53A" w14:textId="77777777" w:rsidR="00847C2B" w:rsidRPr="001A32BA" w:rsidRDefault="00847C2B" w:rsidP="00847C2B">
            <w:pPr>
              <w:ind w:firstLine="0"/>
              <w:jc w:val="left"/>
              <w:rPr>
                <w:color w:val="000000"/>
                <w:sz w:val="20"/>
                <w:lang w:eastAsia="bg-BG"/>
              </w:rPr>
            </w:pPr>
            <w:r w:rsidRPr="001A32BA">
              <w:rPr>
                <w:color w:val="000000"/>
                <w:sz w:val="20"/>
                <w:lang w:eastAsia="bg-BG"/>
              </w:rPr>
              <w:t>7.07.</w:t>
            </w:r>
          </w:p>
        </w:tc>
        <w:tc>
          <w:tcPr>
            <w:tcW w:w="1217" w:type="pct"/>
            <w:tcBorders>
              <w:top w:val="nil"/>
              <w:left w:val="nil"/>
              <w:bottom w:val="single" w:sz="4" w:space="0" w:color="auto"/>
              <w:right w:val="single" w:sz="4" w:space="0" w:color="auto"/>
            </w:tcBorders>
            <w:shd w:val="clear" w:color="auto" w:fill="auto"/>
            <w:vAlign w:val="center"/>
            <w:hideMark/>
          </w:tcPr>
          <w:p w14:paraId="7799B8D6" w14:textId="2C13DA79" w:rsidR="00847C2B" w:rsidRPr="001A32BA" w:rsidRDefault="00847C2B" w:rsidP="00CC6421">
            <w:pPr>
              <w:ind w:firstLine="0"/>
              <w:jc w:val="left"/>
              <w:rPr>
                <w:color w:val="000000"/>
                <w:sz w:val="20"/>
                <w:lang w:eastAsia="bg-BG"/>
              </w:rPr>
            </w:pPr>
            <w:r w:rsidRPr="001A32BA">
              <w:rPr>
                <w:color w:val="000000"/>
                <w:sz w:val="20"/>
                <w:lang w:eastAsia="bg-BG"/>
              </w:rPr>
              <w:t xml:space="preserve">Доклад от проверка на място за дълготрайност извършена от УО на </w:t>
            </w:r>
            <w:r w:rsidR="00CC6421" w:rsidRPr="001A32BA">
              <w:rPr>
                <w:color w:val="000000"/>
                <w:sz w:val="20"/>
                <w:lang w:eastAsia="bg-BG"/>
              </w:rPr>
              <w:t>ПТС</w:t>
            </w:r>
          </w:p>
        </w:tc>
        <w:tc>
          <w:tcPr>
            <w:tcW w:w="418" w:type="pct"/>
            <w:tcBorders>
              <w:top w:val="nil"/>
              <w:left w:val="nil"/>
              <w:bottom w:val="single" w:sz="4" w:space="0" w:color="auto"/>
              <w:right w:val="single" w:sz="4" w:space="0" w:color="auto"/>
            </w:tcBorders>
            <w:shd w:val="clear" w:color="auto" w:fill="auto"/>
            <w:vAlign w:val="center"/>
            <w:hideMark/>
          </w:tcPr>
          <w:p w14:paraId="5F54D09E" w14:textId="77777777"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14:paraId="53D4265F" w14:textId="77777777" w:rsidR="00847C2B" w:rsidRPr="001A32BA" w:rsidRDefault="00847C2B" w:rsidP="00847C2B">
            <w:pPr>
              <w:ind w:firstLine="0"/>
              <w:jc w:val="center"/>
              <w:rPr>
                <w:color w:val="000000"/>
                <w:sz w:val="20"/>
                <w:lang w:eastAsia="bg-BG"/>
              </w:rPr>
            </w:pPr>
            <w:r w:rsidRPr="001A32BA">
              <w:rPr>
                <w:color w:val="000000"/>
                <w:sz w:val="20"/>
                <w:lang w:eastAsia="bg-BG"/>
              </w:rPr>
              <w:t>№ проверка</w:t>
            </w:r>
          </w:p>
        </w:tc>
        <w:tc>
          <w:tcPr>
            <w:tcW w:w="1371" w:type="pct"/>
            <w:tcBorders>
              <w:top w:val="nil"/>
              <w:left w:val="nil"/>
              <w:bottom w:val="single" w:sz="4" w:space="0" w:color="auto"/>
              <w:right w:val="single" w:sz="4" w:space="0" w:color="auto"/>
            </w:tcBorders>
            <w:shd w:val="clear" w:color="auto" w:fill="auto"/>
            <w:vAlign w:val="center"/>
            <w:hideMark/>
          </w:tcPr>
          <w:p w14:paraId="0CD0F6B6" w14:textId="77777777" w:rsidR="00847C2B" w:rsidRPr="001A32BA" w:rsidRDefault="00847C2B" w:rsidP="00847C2B">
            <w:pPr>
              <w:ind w:firstLine="0"/>
              <w:jc w:val="left"/>
              <w:rPr>
                <w:color w:val="000000"/>
                <w:sz w:val="20"/>
                <w:lang w:eastAsia="bg-BG"/>
              </w:rPr>
            </w:pPr>
            <w:r w:rsidRPr="001A32BA">
              <w:rPr>
                <w:color w:val="000000"/>
                <w:sz w:val="20"/>
                <w:lang w:eastAsia="bg-BG"/>
              </w:rPr>
              <w:t>Проверки на място &gt;Преглед на проверка &gt;Документи \Документи към проверка</w:t>
            </w:r>
          </w:p>
        </w:tc>
        <w:tc>
          <w:tcPr>
            <w:tcW w:w="841" w:type="pct"/>
            <w:tcBorders>
              <w:top w:val="nil"/>
              <w:left w:val="nil"/>
              <w:bottom w:val="single" w:sz="4" w:space="0" w:color="auto"/>
              <w:right w:val="single" w:sz="4" w:space="0" w:color="auto"/>
            </w:tcBorders>
            <w:shd w:val="clear" w:color="auto" w:fill="auto"/>
            <w:vAlign w:val="center"/>
            <w:hideMark/>
          </w:tcPr>
          <w:p w14:paraId="479562AF" w14:textId="77777777" w:rsidR="00847C2B" w:rsidRPr="001A32BA" w:rsidRDefault="00847C2B" w:rsidP="00847C2B">
            <w:pPr>
              <w:ind w:firstLine="0"/>
              <w:jc w:val="center"/>
              <w:rPr>
                <w:color w:val="000000"/>
                <w:sz w:val="20"/>
                <w:lang w:eastAsia="bg-BG"/>
              </w:rPr>
            </w:pPr>
            <w:r w:rsidRPr="001A32BA">
              <w:rPr>
                <w:color w:val="000000"/>
                <w:sz w:val="20"/>
                <w:lang w:eastAsia="bg-BG"/>
              </w:rPr>
              <w:t>20 дни след проведената ПнМ</w:t>
            </w:r>
          </w:p>
        </w:tc>
        <w:tc>
          <w:tcPr>
            <w:tcW w:w="334" w:type="pct"/>
            <w:tcBorders>
              <w:top w:val="nil"/>
              <w:left w:val="nil"/>
              <w:bottom w:val="single" w:sz="4" w:space="0" w:color="auto"/>
              <w:right w:val="single" w:sz="4" w:space="0" w:color="auto"/>
            </w:tcBorders>
            <w:shd w:val="clear" w:color="auto" w:fill="auto"/>
            <w:vAlign w:val="center"/>
            <w:hideMark/>
          </w:tcPr>
          <w:p w14:paraId="48F7A0C0" w14:textId="253F944E"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_Ref149292665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2.8</w:t>
            </w:r>
            <w:r w:rsidRPr="001A32BA">
              <w:rPr>
                <w:color w:val="000000"/>
                <w:sz w:val="20"/>
                <w:lang w:eastAsia="bg-BG"/>
              </w:rPr>
              <w:fldChar w:fldCharType="end"/>
            </w:r>
          </w:p>
        </w:tc>
      </w:tr>
      <w:tr w:rsidR="00CA1BC7" w:rsidRPr="001A32BA" w14:paraId="5C3AA3D3" w14:textId="77777777"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22ED0F95" w14:textId="77777777" w:rsidR="00847C2B" w:rsidRPr="001A32BA" w:rsidRDefault="00847C2B" w:rsidP="00847C2B">
            <w:pPr>
              <w:ind w:firstLine="0"/>
              <w:jc w:val="left"/>
              <w:rPr>
                <w:color w:val="000000"/>
                <w:sz w:val="20"/>
                <w:lang w:eastAsia="bg-BG"/>
              </w:rPr>
            </w:pPr>
            <w:r w:rsidRPr="001A32BA">
              <w:rPr>
                <w:color w:val="000000"/>
                <w:sz w:val="20"/>
                <w:lang w:eastAsia="bg-BG"/>
              </w:rPr>
              <w:t>7.07.1.</w:t>
            </w:r>
          </w:p>
        </w:tc>
        <w:tc>
          <w:tcPr>
            <w:tcW w:w="1217" w:type="pct"/>
            <w:tcBorders>
              <w:top w:val="nil"/>
              <w:left w:val="nil"/>
              <w:bottom w:val="single" w:sz="4" w:space="0" w:color="auto"/>
              <w:right w:val="single" w:sz="4" w:space="0" w:color="auto"/>
            </w:tcBorders>
            <w:shd w:val="clear" w:color="auto" w:fill="auto"/>
            <w:vAlign w:val="center"/>
            <w:hideMark/>
          </w:tcPr>
          <w:p w14:paraId="7B7B7C66" w14:textId="77777777" w:rsidR="00847C2B" w:rsidRPr="001A32BA" w:rsidRDefault="00847C2B" w:rsidP="00847C2B">
            <w:pPr>
              <w:ind w:firstLine="0"/>
              <w:jc w:val="left"/>
              <w:rPr>
                <w:color w:val="000000"/>
                <w:sz w:val="20"/>
                <w:lang w:eastAsia="bg-BG"/>
              </w:rPr>
            </w:pPr>
            <w:r w:rsidRPr="001A32BA">
              <w:rPr>
                <w:color w:val="000000"/>
                <w:sz w:val="20"/>
                <w:lang w:eastAsia="bg-BG"/>
              </w:rPr>
              <w:t>Контролен лист - подготовка и изпълнение на проверка на място за устойчивост</w:t>
            </w:r>
          </w:p>
        </w:tc>
        <w:tc>
          <w:tcPr>
            <w:tcW w:w="418" w:type="pct"/>
            <w:tcBorders>
              <w:top w:val="nil"/>
              <w:left w:val="nil"/>
              <w:bottom w:val="single" w:sz="4" w:space="0" w:color="auto"/>
              <w:right w:val="single" w:sz="4" w:space="0" w:color="auto"/>
            </w:tcBorders>
            <w:shd w:val="clear" w:color="auto" w:fill="auto"/>
            <w:vAlign w:val="center"/>
            <w:hideMark/>
          </w:tcPr>
          <w:p w14:paraId="4B605AE0" w14:textId="77777777"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14:paraId="4A8B2D19" w14:textId="77777777" w:rsidR="00847C2B" w:rsidRPr="001A32BA" w:rsidRDefault="00847C2B" w:rsidP="00847C2B">
            <w:pPr>
              <w:ind w:firstLine="0"/>
              <w:jc w:val="center"/>
              <w:rPr>
                <w:color w:val="000000"/>
                <w:sz w:val="20"/>
                <w:lang w:eastAsia="bg-BG"/>
              </w:rPr>
            </w:pPr>
            <w:r w:rsidRPr="001A32BA">
              <w:rPr>
                <w:color w:val="000000"/>
                <w:sz w:val="20"/>
                <w:lang w:eastAsia="bg-BG"/>
              </w:rPr>
              <w:t>№ проверка</w:t>
            </w:r>
          </w:p>
        </w:tc>
        <w:tc>
          <w:tcPr>
            <w:tcW w:w="1371" w:type="pct"/>
            <w:tcBorders>
              <w:top w:val="nil"/>
              <w:left w:val="nil"/>
              <w:bottom w:val="single" w:sz="4" w:space="0" w:color="auto"/>
              <w:right w:val="single" w:sz="4" w:space="0" w:color="auto"/>
            </w:tcBorders>
            <w:shd w:val="clear" w:color="auto" w:fill="auto"/>
            <w:vAlign w:val="center"/>
            <w:hideMark/>
          </w:tcPr>
          <w:p w14:paraId="584DFD3C" w14:textId="77777777" w:rsidR="00847C2B" w:rsidRPr="001A32BA" w:rsidRDefault="00847C2B" w:rsidP="00847C2B">
            <w:pPr>
              <w:ind w:firstLine="0"/>
              <w:jc w:val="left"/>
              <w:rPr>
                <w:color w:val="000000"/>
                <w:sz w:val="20"/>
                <w:lang w:eastAsia="bg-BG"/>
              </w:rPr>
            </w:pPr>
            <w:r w:rsidRPr="001A32BA">
              <w:rPr>
                <w:color w:val="000000"/>
                <w:sz w:val="20"/>
                <w:lang w:eastAsia="bg-BG"/>
              </w:rPr>
              <w:t>Проверки на място &gt;Преглед на проверка &gt;Документи \Контролни листове</w:t>
            </w:r>
          </w:p>
        </w:tc>
        <w:tc>
          <w:tcPr>
            <w:tcW w:w="841" w:type="pct"/>
            <w:tcBorders>
              <w:top w:val="nil"/>
              <w:left w:val="nil"/>
              <w:bottom w:val="single" w:sz="4" w:space="0" w:color="auto"/>
              <w:right w:val="single" w:sz="4" w:space="0" w:color="auto"/>
            </w:tcBorders>
            <w:shd w:val="clear" w:color="auto" w:fill="auto"/>
            <w:vAlign w:val="center"/>
            <w:hideMark/>
          </w:tcPr>
          <w:p w14:paraId="42F8C8E1" w14:textId="77777777" w:rsidR="00847C2B" w:rsidRPr="001A32BA" w:rsidRDefault="00847C2B" w:rsidP="00847C2B">
            <w:pPr>
              <w:ind w:firstLine="0"/>
              <w:jc w:val="center"/>
              <w:rPr>
                <w:color w:val="000000"/>
                <w:sz w:val="20"/>
                <w:lang w:eastAsia="bg-BG"/>
              </w:rPr>
            </w:pPr>
            <w:r w:rsidRPr="001A32BA">
              <w:rPr>
                <w:color w:val="000000"/>
                <w:sz w:val="20"/>
                <w:lang w:eastAsia="bg-BG"/>
              </w:rPr>
              <w:t>3 работни дни от датата на одобрение на доклада (7.06.)</w:t>
            </w:r>
          </w:p>
        </w:tc>
        <w:tc>
          <w:tcPr>
            <w:tcW w:w="334" w:type="pct"/>
            <w:tcBorders>
              <w:top w:val="nil"/>
              <w:left w:val="nil"/>
              <w:bottom w:val="single" w:sz="4" w:space="0" w:color="auto"/>
              <w:right w:val="single" w:sz="4" w:space="0" w:color="auto"/>
            </w:tcBorders>
            <w:shd w:val="clear" w:color="auto" w:fill="auto"/>
            <w:vAlign w:val="center"/>
            <w:hideMark/>
          </w:tcPr>
          <w:p w14:paraId="5D3F30A9" w14:textId="13292C76"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_Ref149292671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2.8</w:t>
            </w:r>
            <w:r w:rsidRPr="001A32BA">
              <w:rPr>
                <w:color w:val="000000"/>
                <w:sz w:val="20"/>
                <w:lang w:eastAsia="bg-BG"/>
              </w:rPr>
              <w:fldChar w:fldCharType="end"/>
            </w:r>
          </w:p>
        </w:tc>
      </w:tr>
    </w:tbl>
    <w:p w14:paraId="59918DD3" w14:textId="7D520032" w:rsidR="00847C2B" w:rsidRPr="001A32BA" w:rsidRDefault="00847C2B" w:rsidP="00847C2B">
      <w:pPr>
        <w:tabs>
          <w:tab w:val="left" w:pos="1134"/>
        </w:tabs>
        <w:contextualSpacing/>
        <w:rPr>
          <w:szCs w:val="24"/>
        </w:rPr>
      </w:pPr>
    </w:p>
    <w:p w14:paraId="4DDE79DF" w14:textId="1356AC30" w:rsidR="00875397" w:rsidRPr="001A32BA" w:rsidRDefault="00875397" w:rsidP="00847C2B">
      <w:pPr>
        <w:tabs>
          <w:tab w:val="left" w:pos="1134"/>
        </w:tabs>
        <w:contextualSpacing/>
        <w:rPr>
          <w:szCs w:val="24"/>
        </w:rPr>
      </w:pPr>
    </w:p>
    <w:p w14:paraId="7F186C99" w14:textId="670B2E81" w:rsidR="00875397" w:rsidRPr="001A32BA" w:rsidRDefault="00875397" w:rsidP="00847C2B">
      <w:pPr>
        <w:tabs>
          <w:tab w:val="left" w:pos="1134"/>
        </w:tabs>
        <w:contextualSpacing/>
        <w:rPr>
          <w:szCs w:val="24"/>
        </w:rPr>
      </w:pPr>
    </w:p>
    <w:p w14:paraId="3303EDB2" w14:textId="77777777" w:rsidR="00875397" w:rsidRDefault="00875397" w:rsidP="00847C2B">
      <w:pPr>
        <w:tabs>
          <w:tab w:val="left" w:pos="1134"/>
        </w:tabs>
        <w:contextualSpacing/>
        <w:rPr>
          <w:szCs w:val="24"/>
        </w:rPr>
      </w:pPr>
      <w:bookmarkStart w:id="82" w:name="_GoBack"/>
      <w:bookmarkEnd w:id="82"/>
    </w:p>
    <w:sectPr w:rsidR="00875397" w:rsidSect="00875397">
      <w:pgSz w:w="16838" w:h="11906" w:orient="landscape"/>
      <w:pgMar w:top="1418"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8E8617" w14:textId="77777777" w:rsidR="00636165" w:rsidRDefault="00636165">
      <w:r>
        <w:separator/>
      </w:r>
    </w:p>
  </w:endnote>
  <w:endnote w:type="continuationSeparator" w:id="0">
    <w:p w14:paraId="302C03B8" w14:textId="77777777" w:rsidR="00636165" w:rsidRDefault="006361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 w:name="EUAlbertina">
    <w:altName w:val="Cambria"/>
    <w:panose1 w:val="00000000000000000000"/>
    <w:charset w:val="CC"/>
    <w:family w:val="roman"/>
    <w:notTrueType/>
    <w:pitch w:val="default"/>
    <w:sig w:usb0="00000001" w:usb1="00000000" w:usb2="00000000" w:usb3="00000000" w:csb0="00000005"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altName w:val="Malgun Gothic Semilight"/>
    <w:panose1 w:val="020B0604020202020204"/>
    <w:charset w:val="80"/>
    <w:family w:val="swiss"/>
    <w:pitch w:val="variable"/>
    <w:sig w:usb0="F7FFAFFF" w:usb1="E9DFFFFF" w:usb2="0000003F" w:usb3="00000000" w:csb0="003F01FF" w:csb1="00000000"/>
  </w:font>
  <w:font w:name="Times">
    <w:panose1 w:val="02020603050405020304"/>
    <w:charset w:val="CC"/>
    <w:family w:val="roman"/>
    <w:pitch w:val="variable"/>
    <w:sig w:usb0="E0002EFF" w:usb1="C000785B" w:usb2="00000009" w:usb3="00000000" w:csb0="000001FF" w:csb1="00000000"/>
  </w:font>
  <w:font w:name="Futura Bk">
    <w:charset w:val="CC"/>
    <w:family w:val="swiss"/>
    <w:pitch w:val="variable"/>
    <w:sig w:usb0="00000287" w:usb1="00000000" w:usb2="00000000" w:usb3="00000000" w:csb0="0000009F" w:csb1="00000000"/>
  </w:font>
  <w:font w:name="Unv">
    <w:altName w:val="Tahoma"/>
    <w:charset w:val="00"/>
    <w:family w:val="swiss"/>
    <w:pitch w:val="variable"/>
    <w:sig w:usb0="00000003" w:usb1="00000000" w:usb2="00000000" w:usb3="00000000" w:csb0="00000001" w:csb1="00000000"/>
  </w:font>
  <w:font w:name="EUAlbertina-Regu-Identity-H">
    <w:altName w:val="Arial Unicode MS"/>
    <w:panose1 w:val="00000000000000000000"/>
    <w:charset w:val="80"/>
    <w:family w:val="auto"/>
    <w:notTrueType/>
    <w:pitch w:val="default"/>
    <w:sig w:usb0="00000001" w:usb1="08070000" w:usb2="00000010" w:usb3="00000000" w:csb0="00020000" w:csb1="00000000"/>
  </w:font>
  <w:font w:name="Roboto">
    <w:altName w:val="Times New Roman"/>
    <w:charset w:val="00"/>
    <w:family w:val="auto"/>
    <w:pitch w:val="variable"/>
    <w:sig w:usb0="E0000AFF" w:usb1="5000217F" w:usb2="00000021" w:usb3="00000000" w:csb0="0000019F" w:csb1="00000000"/>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FDC26F" w14:textId="77777777" w:rsidR="007E2488" w:rsidRDefault="007E2488" w:rsidP="00D8626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7191303" w14:textId="77777777" w:rsidR="007E2488" w:rsidRDefault="007E2488" w:rsidP="00D8626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6030544"/>
      <w:docPartObj>
        <w:docPartGallery w:val="Page Numbers (Bottom of Page)"/>
        <w:docPartUnique/>
      </w:docPartObj>
    </w:sdtPr>
    <w:sdtEndPr>
      <w:rPr>
        <w:noProof/>
      </w:rPr>
    </w:sdtEndPr>
    <w:sdtContent>
      <w:p w14:paraId="212C05A7" w14:textId="6052FDF9" w:rsidR="007E2488" w:rsidRDefault="007E2488">
        <w:pPr>
          <w:pStyle w:val="Footer"/>
          <w:jc w:val="right"/>
        </w:pPr>
        <w:r>
          <w:fldChar w:fldCharType="begin"/>
        </w:r>
        <w:r>
          <w:instrText xml:space="preserve"> PAGE   \* MERGEFORMAT </w:instrText>
        </w:r>
        <w:r>
          <w:fldChar w:fldCharType="separate"/>
        </w:r>
        <w:r w:rsidR="00F6109C">
          <w:rPr>
            <w:noProof/>
          </w:rPr>
          <w:t>1</w:t>
        </w:r>
        <w:r>
          <w:rPr>
            <w:noProof/>
          </w:rPr>
          <w:fldChar w:fldCharType="end"/>
        </w:r>
      </w:p>
    </w:sdtContent>
  </w:sdt>
  <w:p w14:paraId="4BA731AC" w14:textId="77777777" w:rsidR="007E2488" w:rsidRDefault="007E248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303E6E" w14:textId="77777777" w:rsidR="00636165" w:rsidRDefault="00636165">
      <w:r>
        <w:separator/>
      </w:r>
    </w:p>
  </w:footnote>
  <w:footnote w:type="continuationSeparator" w:id="0">
    <w:p w14:paraId="279F5E94" w14:textId="77777777" w:rsidR="00636165" w:rsidRDefault="0063616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FF6EC4AC"/>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FFFFFF88"/>
    <w:multiLevelType w:val="singleLevel"/>
    <w:tmpl w:val="7DB8775E"/>
    <w:lvl w:ilvl="0">
      <w:start w:val="1"/>
      <w:numFmt w:val="decimal"/>
      <w:lvlText w:val="%1."/>
      <w:lvlJc w:val="left"/>
      <w:pPr>
        <w:tabs>
          <w:tab w:val="num" w:pos="360"/>
        </w:tabs>
        <w:ind w:left="360" w:hanging="360"/>
      </w:pPr>
    </w:lvl>
  </w:abstractNum>
  <w:abstractNum w:abstractNumId="2" w15:restartNumberingAfterBreak="0">
    <w:nsid w:val="0000001E"/>
    <w:multiLevelType w:val="singleLevel"/>
    <w:tmpl w:val="0000001E"/>
    <w:name w:val="WW8Num9"/>
    <w:lvl w:ilvl="0">
      <w:start w:val="1"/>
      <w:numFmt w:val="bullet"/>
      <w:lvlText w:val=""/>
      <w:lvlJc w:val="left"/>
      <w:pPr>
        <w:tabs>
          <w:tab w:val="num" w:pos="720"/>
        </w:tabs>
        <w:ind w:left="720" w:hanging="360"/>
      </w:pPr>
      <w:rPr>
        <w:rFonts w:ascii="Symbol" w:hAnsi="Symbol"/>
      </w:rPr>
    </w:lvl>
  </w:abstractNum>
  <w:abstractNum w:abstractNumId="3" w15:restartNumberingAfterBreak="0">
    <w:nsid w:val="00000038"/>
    <w:multiLevelType w:val="multilevel"/>
    <w:tmpl w:val="00000038"/>
    <w:name w:val="WW8Num64"/>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sz w:val="24"/>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sz w:val="24"/>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 w15:restartNumberingAfterBreak="0">
    <w:nsid w:val="0000003B"/>
    <w:multiLevelType w:val="multilevel"/>
    <w:tmpl w:val="0000003B"/>
    <w:name w:val="WW8Num69"/>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sz w:val="24"/>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sz w:val="24"/>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8C"/>
    <w:multiLevelType w:val="singleLevel"/>
    <w:tmpl w:val="0000008C"/>
    <w:name w:val="WW8Num204"/>
    <w:lvl w:ilvl="0">
      <w:start w:val="1"/>
      <w:numFmt w:val="bullet"/>
      <w:lvlText w:val="-"/>
      <w:lvlJc w:val="left"/>
      <w:pPr>
        <w:tabs>
          <w:tab w:val="num" w:pos="720"/>
        </w:tabs>
        <w:ind w:left="720" w:hanging="360"/>
      </w:pPr>
      <w:rPr>
        <w:rFonts w:ascii="Times New Roman" w:hAnsi="Times New Roman"/>
      </w:rPr>
    </w:lvl>
  </w:abstractNum>
  <w:abstractNum w:abstractNumId="6" w15:restartNumberingAfterBreak="0">
    <w:nsid w:val="000000C7"/>
    <w:multiLevelType w:val="multilevel"/>
    <w:tmpl w:val="000000C7"/>
    <w:name w:val="WW8Num18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 w15:restartNumberingAfterBreak="0">
    <w:nsid w:val="00170EF2"/>
    <w:multiLevelType w:val="hybridMultilevel"/>
    <w:tmpl w:val="0406B56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00334A13"/>
    <w:multiLevelType w:val="hybridMultilevel"/>
    <w:tmpl w:val="877AD58C"/>
    <w:name w:val="WW8Num188"/>
    <w:lvl w:ilvl="0" w:tplc="FFFFFFFF">
      <w:start w:val="1"/>
      <w:numFmt w:val="bullet"/>
      <w:lvlText w:val="o"/>
      <w:lvlJc w:val="left"/>
      <w:pPr>
        <w:tabs>
          <w:tab w:val="num" w:pos="360"/>
        </w:tabs>
        <w:ind w:left="360" w:hanging="360"/>
      </w:pPr>
      <w:rPr>
        <w:rFonts w:ascii="Courier New" w:hAnsi="Courier New"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00666FE0"/>
    <w:multiLevelType w:val="hybridMultilevel"/>
    <w:tmpl w:val="25DE3496"/>
    <w:lvl w:ilvl="0" w:tplc="26F25864">
      <w:start w:val="1"/>
      <mc:AlternateContent>
        <mc:Choice Requires="w14">
          <w:numFmt w:val="custom" w:format="а, й, к, ..."/>
        </mc:Choice>
        <mc:Fallback>
          <w:numFmt w:val="decimal"/>
        </mc:Fallback>
      </mc:AlternateContent>
      <w:lvlText w:val="%1)"/>
      <w:lvlJc w:val="left"/>
      <w:pPr>
        <w:ind w:left="720" w:hanging="360"/>
      </w:pPr>
      <w:rPr>
        <w:rFonts w:cs="Times New Roman" w:hint="default"/>
      </w:rPr>
    </w:lvl>
    <w:lvl w:ilvl="1" w:tplc="C22A524E">
      <w:start w:val="1"/>
      <mc:AlternateContent>
        <mc:Choice Requires="w14">
          <w:numFmt w:val="custom" w:format="а, й, к, ..."/>
        </mc:Choice>
        <mc:Fallback>
          <w:numFmt w:val="decimal"/>
        </mc:Fallback>
      </mc:AlternateContent>
      <w:lvlText w:val="%2)"/>
      <w:lvlJc w:val="left"/>
      <w:pPr>
        <w:ind w:left="1440" w:hanging="360"/>
      </w:pPr>
      <w:rPr>
        <w:rFonts w:cs="Times New Roman" w:hint="default"/>
        <w:b/>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0081009C"/>
    <w:multiLevelType w:val="hybridMultilevel"/>
    <w:tmpl w:val="820A2176"/>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00851023"/>
    <w:multiLevelType w:val="hybridMultilevel"/>
    <w:tmpl w:val="71D2274C"/>
    <w:lvl w:ilvl="0" w:tplc="04020001">
      <w:start w:val="1"/>
      <w:numFmt w:val="bullet"/>
      <w:lvlText w:val=""/>
      <w:lvlJc w:val="left"/>
      <w:pPr>
        <w:ind w:left="1637"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2" w15:restartNumberingAfterBreak="0">
    <w:nsid w:val="00C64983"/>
    <w:multiLevelType w:val="hybridMultilevel"/>
    <w:tmpl w:val="CA408B20"/>
    <w:lvl w:ilvl="0" w:tplc="47E0B608">
      <w:numFmt w:val="bullet"/>
      <w:lvlText w:val="-"/>
      <w:lvlJc w:val="left"/>
      <w:pPr>
        <w:tabs>
          <w:tab w:val="num" w:pos="851"/>
        </w:tabs>
        <w:ind w:left="851" w:hanging="851"/>
      </w:pPr>
      <w:rPr>
        <w:rFonts w:ascii="Times New Roman" w:eastAsia="Times New Roman" w:hAnsi="Times New Roman" w:hint="default"/>
        <w:b/>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01A67A2D"/>
    <w:multiLevelType w:val="hybridMultilevel"/>
    <w:tmpl w:val="B4188DD6"/>
    <w:lvl w:ilvl="0" w:tplc="04020001">
      <w:start w:val="1"/>
      <w:numFmt w:val="bullet"/>
      <w:lvlText w:val=""/>
      <w:lvlJc w:val="left"/>
      <w:pPr>
        <w:tabs>
          <w:tab w:val="num" w:pos="1140"/>
        </w:tabs>
        <w:ind w:left="1140" w:hanging="360"/>
      </w:pPr>
      <w:rPr>
        <w:rFonts w:ascii="Symbol" w:hAnsi="Symbol" w:hint="default"/>
      </w:rPr>
    </w:lvl>
    <w:lvl w:ilvl="1" w:tplc="04020003" w:tentative="1">
      <w:start w:val="1"/>
      <w:numFmt w:val="bullet"/>
      <w:lvlText w:val="o"/>
      <w:lvlJc w:val="left"/>
      <w:pPr>
        <w:tabs>
          <w:tab w:val="num" w:pos="1860"/>
        </w:tabs>
        <w:ind w:left="1860" w:hanging="360"/>
      </w:pPr>
      <w:rPr>
        <w:rFonts w:ascii="Courier New" w:hAnsi="Courier New" w:hint="default"/>
      </w:rPr>
    </w:lvl>
    <w:lvl w:ilvl="2" w:tplc="04020005" w:tentative="1">
      <w:start w:val="1"/>
      <w:numFmt w:val="bullet"/>
      <w:lvlText w:val=""/>
      <w:lvlJc w:val="left"/>
      <w:pPr>
        <w:tabs>
          <w:tab w:val="num" w:pos="2580"/>
        </w:tabs>
        <w:ind w:left="2580" w:hanging="360"/>
      </w:pPr>
      <w:rPr>
        <w:rFonts w:ascii="Wingdings" w:hAnsi="Wingdings" w:hint="default"/>
      </w:rPr>
    </w:lvl>
    <w:lvl w:ilvl="3" w:tplc="04020001" w:tentative="1">
      <w:start w:val="1"/>
      <w:numFmt w:val="bullet"/>
      <w:lvlText w:val=""/>
      <w:lvlJc w:val="left"/>
      <w:pPr>
        <w:tabs>
          <w:tab w:val="num" w:pos="3300"/>
        </w:tabs>
        <w:ind w:left="3300" w:hanging="360"/>
      </w:pPr>
      <w:rPr>
        <w:rFonts w:ascii="Symbol" w:hAnsi="Symbol" w:hint="default"/>
      </w:rPr>
    </w:lvl>
    <w:lvl w:ilvl="4" w:tplc="04020003" w:tentative="1">
      <w:start w:val="1"/>
      <w:numFmt w:val="bullet"/>
      <w:lvlText w:val="o"/>
      <w:lvlJc w:val="left"/>
      <w:pPr>
        <w:tabs>
          <w:tab w:val="num" w:pos="4020"/>
        </w:tabs>
        <w:ind w:left="4020" w:hanging="360"/>
      </w:pPr>
      <w:rPr>
        <w:rFonts w:ascii="Courier New" w:hAnsi="Courier New" w:hint="default"/>
      </w:rPr>
    </w:lvl>
    <w:lvl w:ilvl="5" w:tplc="04020005" w:tentative="1">
      <w:start w:val="1"/>
      <w:numFmt w:val="bullet"/>
      <w:lvlText w:val=""/>
      <w:lvlJc w:val="left"/>
      <w:pPr>
        <w:tabs>
          <w:tab w:val="num" w:pos="4740"/>
        </w:tabs>
        <w:ind w:left="4740" w:hanging="360"/>
      </w:pPr>
      <w:rPr>
        <w:rFonts w:ascii="Wingdings" w:hAnsi="Wingdings" w:hint="default"/>
      </w:rPr>
    </w:lvl>
    <w:lvl w:ilvl="6" w:tplc="04020001" w:tentative="1">
      <w:start w:val="1"/>
      <w:numFmt w:val="bullet"/>
      <w:lvlText w:val=""/>
      <w:lvlJc w:val="left"/>
      <w:pPr>
        <w:tabs>
          <w:tab w:val="num" w:pos="5460"/>
        </w:tabs>
        <w:ind w:left="5460" w:hanging="360"/>
      </w:pPr>
      <w:rPr>
        <w:rFonts w:ascii="Symbol" w:hAnsi="Symbol" w:hint="default"/>
      </w:rPr>
    </w:lvl>
    <w:lvl w:ilvl="7" w:tplc="04020003" w:tentative="1">
      <w:start w:val="1"/>
      <w:numFmt w:val="bullet"/>
      <w:lvlText w:val="o"/>
      <w:lvlJc w:val="left"/>
      <w:pPr>
        <w:tabs>
          <w:tab w:val="num" w:pos="6180"/>
        </w:tabs>
        <w:ind w:left="6180" w:hanging="360"/>
      </w:pPr>
      <w:rPr>
        <w:rFonts w:ascii="Courier New" w:hAnsi="Courier New" w:hint="default"/>
      </w:rPr>
    </w:lvl>
    <w:lvl w:ilvl="8" w:tplc="04020005" w:tentative="1">
      <w:start w:val="1"/>
      <w:numFmt w:val="bullet"/>
      <w:lvlText w:val=""/>
      <w:lvlJc w:val="left"/>
      <w:pPr>
        <w:tabs>
          <w:tab w:val="num" w:pos="6900"/>
        </w:tabs>
        <w:ind w:left="6900" w:hanging="360"/>
      </w:pPr>
      <w:rPr>
        <w:rFonts w:ascii="Wingdings" w:hAnsi="Wingdings" w:hint="default"/>
      </w:rPr>
    </w:lvl>
  </w:abstractNum>
  <w:abstractNum w:abstractNumId="14" w15:restartNumberingAfterBreak="0">
    <w:nsid w:val="02145D95"/>
    <w:multiLevelType w:val="hybridMultilevel"/>
    <w:tmpl w:val="E1980764"/>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5" w15:restartNumberingAfterBreak="0">
    <w:nsid w:val="02935EA4"/>
    <w:multiLevelType w:val="hybridMultilevel"/>
    <w:tmpl w:val="E37CD1A6"/>
    <w:lvl w:ilvl="0" w:tplc="538EE82C">
      <w:start w:val="1"/>
      <w:numFmt w:val="bullet"/>
      <w:lvlText w:val="•"/>
      <w:lvlJc w:val="left"/>
      <w:pPr>
        <w:tabs>
          <w:tab w:val="num" w:pos="1425"/>
        </w:tabs>
        <w:ind w:left="1425" w:hanging="360"/>
      </w:pPr>
      <w:rPr>
        <w:rFonts w:ascii="Times New Roman" w:hAnsi="Times New Roman" w:hint="default"/>
        <w:b/>
      </w:rPr>
    </w:lvl>
    <w:lvl w:ilvl="1" w:tplc="AE2E8E80">
      <w:start w:val="1"/>
      <w:numFmt w:val="decimal"/>
      <w:lvlText w:val="10.%2."/>
      <w:lvlJc w:val="left"/>
      <w:pPr>
        <w:tabs>
          <w:tab w:val="num" w:pos="2145"/>
        </w:tabs>
        <w:ind w:left="2145" w:hanging="360"/>
      </w:pPr>
      <w:rPr>
        <w:rFonts w:cs="Times New Roman" w:hint="default"/>
        <w:b/>
      </w:rPr>
    </w:lvl>
    <w:lvl w:ilvl="2" w:tplc="0402001B" w:tentative="1">
      <w:start w:val="1"/>
      <w:numFmt w:val="lowerRoman"/>
      <w:lvlText w:val="%3."/>
      <w:lvlJc w:val="right"/>
      <w:pPr>
        <w:tabs>
          <w:tab w:val="num" w:pos="2865"/>
        </w:tabs>
        <w:ind w:left="2865" w:hanging="180"/>
      </w:pPr>
      <w:rPr>
        <w:rFonts w:cs="Times New Roman"/>
      </w:rPr>
    </w:lvl>
    <w:lvl w:ilvl="3" w:tplc="0402000F" w:tentative="1">
      <w:start w:val="1"/>
      <w:numFmt w:val="decimal"/>
      <w:lvlText w:val="%4."/>
      <w:lvlJc w:val="left"/>
      <w:pPr>
        <w:tabs>
          <w:tab w:val="num" w:pos="3585"/>
        </w:tabs>
        <w:ind w:left="3585" w:hanging="360"/>
      </w:pPr>
      <w:rPr>
        <w:rFonts w:cs="Times New Roman"/>
      </w:rPr>
    </w:lvl>
    <w:lvl w:ilvl="4" w:tplc="04020019" w:tentative="1">
      <w:start w:val="1"/>
      <w:numFmt w:val="lowerLetter"/>
      <w:lvlText w:val="%5."/>
      <w:lvlJc w:val="left"/>
      <w:pPr>
        <w:tabs>
          <w:tab w:val="num" w:pos="4305"/>
        </w:tabs>
        <w:ind w:left="4305" w:hanging="360"/>
      </w:pPr>
      <w:rPr>
        <w:rFonts w:cs="Times New Roman"/>
      </w:rPr>
    </w:lvl>
    <w:lvl w:ilvl="5" w:tplc="0402001B" w:tentative="1">
      <w:start w:val="1"/>
      <w:numFmt w:val="lowerRoman"/>
      <w:lvlText w:val="%6."/>
      <w:lvlJc w:val="right"/>
      <w:pPr>
        <w:tabs>
          <w:tab w:val="num" w:pos="5025"/>
        </w:tabs>
        <w:ind w:left="5025" w:hanging="180"/>
      </w:pPr>
      <w:rPr>
        <w:rFonts w:cs="Times New Roman"/>
      </w:rPr>
    </w:lvl>
    <w:lvl w:ilvl="6" w:tplc="0402000F" w:tentative="1">
      <w:start w:val="1"/>
      <w:numFmt w:val="decimal"/>
      <w:lvlText w:val="%7."/>
      <w:lvlJc w:val="left"/>
      <w:pPr>
        <w:tabs>
          <w:tab w:val="num" w:pos="5745"/>
        </w:tabs>
        <w:ind w:left="5745" w:hanging="360"/>
      </w:pPr>
      <w:rPr>
        <w:rFonts w:cs="Times New Roman"/>
      </w:rPr>
    </w:lvl>
    <w:lvl w:ilvl="7" w:tplc="04020019" w:tentative="1">
      <w:start w:val="1"/>
      <w:numFmt w:val="lowerLetter"/>
      <w:lvlText w:val="%8."/>
      <w:lvlJc w:val="left"/>
      <w:pPr>
        <w:tabs>
          <w:tab w:val="num" w:pos="6465"/>
        </w:tabs>
        <w:ind w:left="6465" w:hanging="360"/>
      </w:pPr>
      <w:rPr>
        <w:rFonts w:cs="Times New Roman"/>
      </w:rPr>
    </w:lvl>
    <w:lvl w:ilvl="8" w:tplc="0402001B" w:tentative="1">
      <w:start w:val="1"/>
      <w:numFmt w:val="lowerRoman"/>
      <w:lvlText w:val="%9."/>
      <w:lvlJc w:val="right"/>
      <w:pPr>
        <w:tabs>
          <w:tab w:val="num" w:pos="7185"/>
        </w:tabs>
        <w:ind w:left="7185" w:hanging="180"/>
      </w:pPr>
      <w:rPr>
        <w:rFonts w:cs="Times New Roman"/>
      </w:rPr>
    </w:lvl>
  </w:abstractNum>
  <w:abstractNum w:abstractNumId="16" w15:restartNumberingAfterBreak="0">
    <w:nsid w:val="03A44A81"/>
    <w:multiLevelType w:val="hybridMultilevel"/>
    <w:tmpl w:val="F86030FE"/>
    <w:lvl w:ilvl="0" w:tplc="04020001">
      <w:start w:val="1"/>
      <w:numFmt w:val="bullet"/>
      <w:lvlText w:val=""/>
      <w:lvlJc w:val="left"/>
      <w:pPr>
        <w:tabs>
          <w:tab w:val="num" w:pos="2340"/>
        </w:tabs>
        <w:ind w:left="2340" w:hanging="360"/>
      </w:pPr>
      <w:rPr>
        <w:rFonts w:ascii="Symbol" w:hAnsi="Symbol" w:hint="default"/>
      </w:rPr>
    </w:lvl>
    <w:lvl w:ilvl="1" w:tplc="04020003" w:tentative="1">
      <w:start w:val="1"/>
      <w:numFmt w:val="bullet"/>
      <w:lvlText w:val="o"/>
      <w:lvlJc w:val="left"/>
      <w:pPr>
        <w:tabs>
          <w:tab w:val="num" w:pos="3060"/>
        </w:tabs>
        <w:ind w:left="3060" w:hanging="360"/>
      </w:pPr>
      <w:rPr>
        <w:rFonts w:ascii="Courier New" w:hAnsi="Courier New" w:hint="default"/>
      </w:rPr>
    </w:lvl>
    <w:lvl w:ilvl="2" w:tplc="04020005">
      <w:start w:val="1"/>
      <w:numFmt w:val="bullet"/>
      <w:lvlText w:val=""/>
      <w:lvlJc w:val="left"/>
      <w:pPr>
        <w:tabs>
          <w:tab w:val="num" w:pos="3780"/>
        </w:tabs>
        <w:ind w:left="3780" w:hanging="360"/>
      </w:pPr>
      <w:rPr>
        <w:rFonts w:ascii="Wingdings" w:hAnsi="Wingdings" w:hint="default"/>
      </w:rPr>
    </w:lvl>
    <w:lvl w:ilvl="3" w:tplc="04020001" w:tentative="1">
      <w:start w:val="1"/>
      <w:numFmt w:val="bullet"/>
      <w:lvlText w:val=""/>
      <w:lvlJc w:val="left"/>
      <w:pPr>
        <w:tabs>
          <w:tab w:val="num" w:pos="4500"/>
        </w:tabs>
        <w:ind w:left="4500" w:hanging="360"/>
      </w:pPr>
      <w:rPr>
        <w:rFonts w:ascii="Symbol" w:hAnsi="Symbol" w:hint="default"/>
      </w:rPr>
    </w:lvl>
    <w:lvl w:ilvl="4" w:tplc="04020003" w:tentative="1">
      <w:start w:val="1"/>
      <w:numFmt w:val="bullet"/>
      <w:lvlText w:val="o"/>
      <w:lvlJc w:val="left"/>
      <w:pPr>
        <w:tabs>
          <w:tab w:val="num" w:pos="5220"/>
        </w:tabs>
        <w:ind w:left="5220" w:hanging="360"/>
      </w:pPr>
      <w:rPr>
        <w:rFonts w:ascii="Courier New" w:hAnsi="Courier New" w:hint="default"/>
      </w:rPr>
    </w:lvl>
    <w:lvl w:ilvl="5" w:tplc="04020005" w:tentative="1">
      <w:start w:val="1"/>
      <w:numFmt w:val="bullet"/>
      <w:lvlText w:val=""/>
      <w:lvlJc w:val="left"/>
      <w:pPr>
        <w:tabs>
          <w:tab w:val="num" w:pos="5940"/>
        </w:tabs>
        <w:ind w:left="5940" w:hanging="360"/>
      </w:pPr>
      <w:rPr>
        <w:rFonts w:ascii="Wingdings" w:hAnsi="Wingdings" w:hint="default"/>
      </w:rPr>
    </w:lvl>
    <w:lvl w:ilvl="6" w:tplc="04020001" w:tentative="1">
      <w:start w:val="1"/>
      <w:numFmt w:val="bullet"/>
      <w:lvlText w:val=""/>
      <w:lvlJc w:val="left"/>
      <w:pPr>
        <w:tabs>
          <w:tab w:val="num" w:pos="6660"/>
        </w:tabs>
        <w:ind w:left="6660" w:hanging="360"/>
      </w:pPr>
      <w:rPr>
        <w:rFonts w:ascii="Symbol" w:hAnsi="Symbol" w:hint="default"/>
      </w:rPr>
    </w:lvl>
    <w:lvl w:ilvl="7" w:tplc="04020003" w:tentative="1">
      <w:start w:val="1"/>
      <w:numFmt w:val="bullet"/>
      <w:lvlText w:val="o"/>
      <w:lvlJc w:val="left"/>
      <w:pPr>
        <w:tabs>
          <w:tab w:val="num" w:pos="7380"/>
        </w:tabs>
        <w:ind w:left="7380" w:hanging="360"/>
      </w:pPr>
      <w:rPr>
        <w:rFonts w:ascii="Courier New" w:hAnsi="Courier New" w:hint="default"/>
      </w:rPr>
    </w:lvl>
    <w:lvl w:ilvl="8" w:tplc="04020005" w:tentative="1">
      <w:start w:val="1"/>
      <w:numFmt w:val="bullet"/>
      <w:lvlText w:val=""/>
      <w:lvlJc w:val="left"/>
      <w:pPr>
        <w:tabs>
          <w:tab w:val="num" w:pos="8100"/>
        </w:tabs>
        <w:ind w:left="8100" w:hanging="360"/>
      </w:pPr>
      <w:rPr>
        <w:rFonts w:ascii="Wingdings" w:hAnsi="Wingdings" w:hint="default"/>
      </w:rPr>
    </w:lvl>
  </w:abstractNum>
  <w:abstractNum w:abstractNumId="17" w15:restartNumberingAfterBreak="0">
    <w:nsid w:val="040442C7"/>
    <w:multiLevelType w:val="hybridMultilevel"/>
    <w:tmpl w:val="2D50A44E"/>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8" w15:restartNumberingAfterBreak="0">
    <w:nsid w:val="04560823"/>
    <w:multiLevelType w:val="multilevel"/>
    <w:tmpl w:val="454AB2D6"/>
    <w:lvl w:ilvl="0">
      <w:start w:val="35"/>
      <w:numFmt w:val="decimal"/>
      <w:lvlText w:val="%1."/>
      <w:lvlJc w:val="left"/>
      <w:pPr>
        <w:ind w:left="720" w:hanging="360"/>
      </w:pPr>
      <w:rPr>
        <w:rFonts w:hint="default"/>
      </w:rPr>
    </w:lvl>
    <w:lvl w:ilvl="1">
      <w:start w:val="1"/>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045610FB"/>
    <w:multiLevelType w:val="hybridMultilevel"/>
    <w:tmpl w:val="B8425FF8"/>
    <w:lvl w:ilvl="0" w:tplc="4C7E020C">
      <w:start w:val="1"/>
      <w:numFmt w:val="decimal"/>
      <w:lvlText w:val="%1."/>
      <w:lvlJc w:val="left"/>
      <w:pPr>
        <w:tabs>
          <w:tab w:val="num" w:pos="720"/>
        </w:tabs>
        <w:ind w:left="720" w:hanging="360"/>
      </w:pPr>
      <w:rPr>
        <w:b w:val="0"/>
      </w:rPr>
    </w:lvl>
    <w:lvl w:ilvl="1" w:tplc="B49E99A4">
      <w:start w:val="1"/>
      <w:numFmt w:val="bullet"/>
      <w:lvlText w:val=""/>
      <w:lvlJc w:val="left"/>
      <w:pPr>
        <w:tabs>
          <w:tab w:val="num" w:pos="1440"/>
        </w:tabs>
        <w:ind w:left="1440" w:hanging="360"/>
      </w:pPr>
      <w:rPr>
        <w:rFonts w:ascii="Symbol" w:hAnsi="Symbol" w:hint="default"/>
        <w:b/>
        <w:i w:val="0"/>
        <w:sz w:val="16"/>
        <w:szCs w:val="16"/>
      </w:r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0" w15:restartNumberingAfterBreak="0">
    <w:nsid w:val="045D115D"/>
    <w:multiLevelType w:val="hybridMultilevel"/>
    <w:tmpl w:val="333A98F0"/>
    <w:lvl w:ilvl="0" w:tplc="B3BE29A6">
      <w:numFmt w:val="bullet"/>
      <w:lvlText w:val="-"/>
      <w:lvlJc w:val="left"/>
      <w:pPr>
        <w:tabs>
          <w:tab w:val="num" w:pos="1800"/>
        </w:tabs>
        <w:ind w:left="1800" w:hanging="360"/>
      </w:pPr>
      <w:rPr>
        <w:rFonts w:ascii="Times New Roman" w:eastAsia="Times New Roman" w:hAnsi="Times New Roman" w:hint="default"/>
      </w:rPr>
    </w:lvl>
    <w:lvl w:ilvl="1" w:tplc="B3BE29A6">
      <w:numFmt w:val="bullet"/>
      <w:lvlText w:val="-"/>
      <w:lvlJc w:val="left"/>
      <w:pPr>
        <w:tabs>
          <w:tab w:val="num" w:pos="2520"/>
        </w:tabs>
        <w:ind w:left="2520" w:hanging="360"/>
      </w:pPr>
      <w:rPr>
        <w:rFonts w:ascii="Times New Roman" w:eastAsia="Times New Roman" w:hAnsi="Times New Roman" w:hint="default"/>
      </w:rPr>
    </w:lvl>
    <w:lvl w:ilvl="2" w:tplc="04020005" w:tentative="1">
      <w:start w:val="1"/>
      <w:numFmt w:val="bullet"/>
      <w:lvlText w:val=""/>
      <w:lvlJc w:val="left"/>
      <w:pPr>
        <w:tabs>
          <w:tab w:val="num" w:pos="3240"/>
        </w:tabs>
        <w:ind w:left="3240" w:hanging="360"/>
      </w:pPr>
      <w:rPr>
        <w:rFonts w:ascii="Wingdings" w:hAnsi="Wingdings" w:hint="default"/>
      </w:rPr>
    </w:lvl>
    <w:lvl w:ilvl="3" w:tplc="04020001" w:tentative="1">
      <w:start w:val="1"/>
      <w:numFmt w:val="bullet"/>
      <w:lvlText w:val=""/>
      <w:lvlJc w:val="left"/>
      <w:pPr>
        <w:tabs>
          <w:tab w:val="num" w:pos="3960"/>
        </w:tabs>
        <w:ind w:left="3960" w:hanging="360"/>
      </w:pPr>
      <w:rPr>
        <w:rFonts w:ascii="Symbol" w:hAnsi="Symbol" w:hint="default"/>
      </w:rPr>
    </w:lvl>
    <w:lvl w:ilvl="4" w:tplc="04020003" w:tentative="1">
      <w:start w:val="1"/>
      <w:numFmt w:val="bullet"/>
      <w:lvlText w:val="o"/>
      <w:lvlJc w:val="left"/>
      <w:pPr>
        <w:tabs>
          <w:tab w:val="num" w:pos="4680"/>
        </w:tabs>
        <w:ind w:left="4680" w:hanging="360"/>
      </w:pPr>
      <w:rPr>
        <w:rFonts w:ascii="Courier New" w:hAnsi="Courier New" w:hint="default"/>
      </w:rPr>
    </w:lvl>
    <w:lvl w:ilvl="5" w:tplc="04020005" w:tentative="1">
      <w:start w:val="1"/>
      <w:numFmt w:val="bullet"/>
      <w:lvlText w:val=""/>
      <w:lvlJc w:val="left"/>
      <w:pPr>
        <w:tabs>
          <w:tab w:val="num" w:pos="5400"/>
        </w:tabs>
        <w:ind w:left="5400" w:hanging="360"/>
      </w:pPr>
      <w:rPr>
        <w:rFonts w:ascii="Wingdings" w:hAnsi="Wingdings" w:hint="default"/>
      </w:rPr>
    </w:lvl>
    <w:lvl w:ilvl="6" w:tplc="04020001" w:tentative="1">
      <w:start w:val="1"/>
      <w:numFmt w:val="bullet"/>
      <w:lvlText w:val=""/>
      <w:lvlJc w:val="left"/>
      <w:pPr>
        <w:tabs>
          <w:tab w:val="num" w:pos="6120"/>
        </w:tabs>
        <w:ind w:left="6120" w:hanging="360"/>
      </w:pPr>
      <w:rPr>
        <w:rFonts w:ascii="Symbol" w:hAnsi="Symbol" w:hint="default"/>
      </w:rPr>
    </w:lvl>
    <w:lvl w:ilvl="7" w:tplc="04020003" w:tentative="1">
      <w:start w:val="1"/>
      <w:numFmt w:val="bullet"/>
      <w:lvlText w:val="o"/>
      <w:lvlJc w:val="left"/>
      <w:pPr>
        <w:tabs>
          <w:tab w:val="num" w:pos="6840"/>
        </w:tabs>
        <w:ind w:left="6840" w:hanging="360"/>
      </w:pPr>
      <w:rPr>
        <w:rFonts w:ascii="Courier New" w:hAnsi="Courier New" w:hint="default"/>
      </w:rPr>
    </w:lvl>
    <w:lvl w:ilvl="8" w:tplc="04020005" w:tentative="1">
      <w:start w:val="1"/>
      <w:numFmt w:val="bullet"/>
      <w:lvlText w:val=""/>
      <w:lvlJc w:val="left"/>
      <w:pPr>
        <w:tabs>
          <w:tab w:val="num" w:pos="7560"/>
        </w:tabs>
        <w:ind w:left="7560" w:hanging="360"/>
      </w:pPr>
      <w:rPr>
        <w:rFonts w:ascii="Wingdings" w:hAnsi="Wingdings" w:hint="default"/>
      </w:rPr>
    </w:lvl>
  </w:abstractNum>
  <w:abstractNum w:abstractNumId="21" w15:restartNumberingAfterBreak="0">
    <w:nsid w:val="05083008"/>
    <w:multiLevelType w:val="hybridMultilevel"/>
    <w:tmpl w:val="C976438E"/>
    <w:lvl w:ilvl="0" w:tplc="04020011">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2" w15:restartNumberingAfterBreak="0">
    <w:nsid w:val="055B2E63"/>
    <w:multiLevelType w:val="hybridMultilevel"/>
    <w:tmpl w:val="74FA35F8"/>
    <w:lvl w:ilvl="0" w:tplc="04020001">
      <w:start w:val="1"/>
      <w:numFmt w:val="bullet"/>
      <w:lvlText w:val=""/>
      <w:lvlJc w:val="left"/>
      <w:pPr>
        <w:tabs>
          <w:tab w:val="num" w:pos="1495"/>
        </w:tabs>
        <w:ind w:left="1495" w:hanging="360"/>
      </w:pPr>
      <w:rPr>
        <w:rFonts w:ascii="Symbol" w:hAnsi="Symbol" w:hint="default"/>
      </w:rPr>
    </w:lvl>
    <w:lvl w:ilvl="1" w:tplc="04020003" w:tentative="1">
      <w:start w:val="1"/>
      <w:numFmt w:val="bullet"/>
      <w:lvlText w:val="o"/>
      <w:lvlJc w:val="left"/>
      <w:pPr>
        <w:tabs>
          <w:tab w:val="num" w:pos="2215"/>
        </w:tabs>
        <w:ind w:left="2215" w:hanging="360"/>
      </w:pPr>
      <w:rPr>
        <w:rFonts w:ascii="Courier New" w:hAnsi="Courier New" w:hint="default"/>
      </w:rPr>
    </w:lvl>
    <w:lvl w:ilvl="2" w:tplc="04020005" w:tentative="1">
      <w:start w:val="1"/>
      <w:numFmt w:val="bullet"/>
      <w:lvlText w:val=""/>
      <w:lvlJc w:val="left"/>
      <w:pPr>
        <w:tabs>
          <w:tab w:val="num" w:pos="2935"/>
        </w:tabs>
        <w:ind w:left="2935" w:hanging="360"/>
      </w:pPr>
      <w:rPr>
        <w:rFonts w:ascii="Wingdings" w:hAnsi="Wingdings" w:hint="default"/>
      </w:rPr>
    </w:lvl>
    <w:lvl w:ilvl="3" w:tplc="04020001" w:tentative="1">
      <w:start w:val="1"/>
      <w:numFmt w:val="bullet"/>
      <w:lvlText w:val=""/>
      <w:lvlJc w:val="left"/>
      <w:pPr>
        <w:tabs>
          <w:tab w:val="num" w:pos="3655"/>
        </w:tabs>
        <w:ind w:left="3655" w:hanging="360"/>
      </w:pPr>
      <w:rPr>
        <w:rFonts w:ascii="Symbol" w:hAnsi="Symbol" w:hint="default"/>
      </w:rPr>
    </w:lvl>
    <w:lvl w:ilvl="4" w:tplc="04020003" w:tentative="1">
      <w:start w:val="1"/>
      <w:numFmt w:val="bullet"/>
      <w:lvlText w:val="o"/>
      <w:lvlJc w:val="left"/>
      <w:pPr>
        <w:tabs>
          <w:tab w:val="num" w:pos="4375"/>
        </w:tabs>
        <w:ind w:left="4375" w:hanging="360"/>
      </w:pPr>
      <w:rPr>
        <w:rFonts w:ascii="Courier New" w:hAnsi="Courier New" w:hint="default"/>
      </w:rPr>
    </w:lvl>
    <w:lvl w:ilvl="5" w:tplc="04020005" w:tentative="1">
      <w:start w:val="1"/>
      <w:numFmt w:val="bullet"/>
      <w:lvlText w:val=""/>
      <w:lvlJc w:val="left"/>
      <w:pPr>
        <w:tabs>
          <w:tab w:val="num" w:pos="5095"/>
        </w:tabs>
        <w:ind w:left="5095" w:hanging="360"/>
      </w:pPr>
      <w:rPr>
        <w:rFonts w:ascii="Wingdings" w:hAnsi="Wingdings" w:hint="default"/>
      </w:rPr>
    </w:lvl>
    <w:lvl w:ilvl="6" w:tplc="04020001" w:tentative="1">
      <w:start w:val="1"/>
      <w:numFmt w:val="bullet"/>
      <w:lvlText w:val=""/>
      <w:lvlJc w:val="left"/>
      <w:pPr>
        <w:tabs>
          <w:tab w:val="num" w:pos="5815"/>
        </w:tabs>
        <w:ind w:left="5815" w:hanging="360"/>
      </w:pPr>
      <w:rPr>
        <w:rFonts w:ascii="Symbol" w:hAnsi="Symbol" w:hint="default"/>
      </w:rPr>
    </w:lvl>
    <w:lvl w:ilvl="7" w:tplc="04020003" w:tentative="1">
      <w:start w:val="1"/>
      <w:numFmt w:val="bullet"/>
      <w:lvlText w:val="o"/>
      <w:lvlJc w:val="left"/>
      <w:pPr>
        <w:tabs>
          <w:tab w:val="num" w:pos="6535"/>
        </w:tabs>
        <w:ind w:left="6535" w:hanging="360"/>
      </w:pPr>
      <w:rPr>
        <w:rFonts w:ascii="Courier New" w:hAnsi="Courier New" w:hint="default"/>
      </w:rPr>
    </w:lvl>
    <w:lvl w:ilvl="8" w:tplc="04020005" w:tentative="1">
      <w:start w:val="1"/>
      <w:numFmt w:val="bullet"/>
      <w:lvlText w:val=""/>
      <w:lvlJc w:val="left"/>
      <w:pPr>
        <w:tabs>
          <w:tab w:val="num" w:pos="7255"/>
        </w:tabs>
        <w:ind w:left="7255" w:hanging="360"/>
      </w:pPr>
      <w:rPr>
        <w:rFonts w:ascii="Wingdings" w:hAnsi="Wingdings" w:hint="default"/>
      </w:rPr>
    </w:lvl>
  </w:abstractNum>
  <w:abstractNum w:abstractNumId="23" w15:restartNumberingAfterBreak="0">
    <w:nsid w:val="056C1D2A"/>
    <w:multiLevelType w:val="hybridMultilevel"/>
    <w:tmpl w:val="149889CC"/>
    <w:lvl w:ilvl="0" w:tplc="2EC232BE">
      <w:start w:val="1"/>
      <w:numFmt w:val="bullet"/>
      <w:lvlText w:val="-"/>
      <w:lvlJc w:val="left"/>
      <w:pPr>
        <w:ind w:left="1571" w:hanging="360"/>
      </w:pPr>
      <w:rPr>
        <w:rFonts w:ascii="Times New Roman" w:hAnsi="Times New Roman" w:cs="Times New Roman" w:hint="default"/>
      </w:rPr>
    </w:lvl>
    <w:lvl w:ilvl="1" w:tplc="04020003">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4" w15:restartNumberingAfterBreak="0">
    <w:nsid w:val="05A411CB"/>
    <w:multiLevelType w:val="hybridMultilevel"/>
    <w:tmpl w:val="A9883BF0"/>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5" w15:restartNumberingAfterBreak="0">
    <w:nsid w:val="06163875"/>
    <w:multiLevelType w:val="hybridMultilevel"/>
    <w:tmpl w:val="45982F2E"/>
    <w:lvl w:ilvl="0" w:tplc="6C7AE3FC">
      <w:start w:val="10"/>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6" w15:restartNumberingAfterBreak="0">
    <w:nsid w:val="06B87B91"/>
    <w:multiLevelType w:val="hybridMultilevel"/>
    <w:tmpl w:val="89C4A596"/>
    <w:lvl w:ilvl="0" w:tplc="E85CC0BA">
      <w:start w:val="1"/>
      <w:numFmt w:val="bullet"/>
      <w:lvlText w:val="•"/>
      <w:lvlJc w:val="left"/>
      <w:pPr>
        <w:tabs>
          <w:tab w:val="num" w:pos="720"/>
        </w:tabs>
        <w:ind w:left="720" w:hanging="360"/>
      </w:pPr>
      <w:rPr>
        <w:rFonts w:ascii="Arial" w:hAnsi="Arial" w:hint="default"/>
      </w:rPr>
    </w:lvl>
    <w:lvl w:ilvl="1" w:tplc="57C21142" w:tentative="1">
      <w:start w:val="1"/>
      <w:numFmt w:val="bullet"/>
      <w:lvlText w:val="•"/>
      <w:lvlJc w:val="left"/>
      <w:pPr>
        <w:tabs>
          <w:tab w:val="num" w:pos="1440"/>
        </w:tabs>
        <w:ind w:left="1440" w:hanging="360"/>
      </w:pPr>
      <w:rPr>
        <w:rFonts w:ascii="Arial" w:hAnsi="Arial" w:hint="default"/>
      </w:rPr>
    </w:lvl>
    <w:lvl w:ilvl="2" w:tplc="704A4344" w:tentative="1">
      <w:start w:val="1"/>
      <w:numFmt w:val="bullet"/>
      <w:lvlText w:val="•"/>
      <w:lvlJc w:val="left"/>
      <w:pPr>
        <w:tabs>
          <w:tab w:val="num" w:pos="2160"/>
        </w:tabs>
        <w:ind w:left="2160" w:hanging="360"/>
      </w:pPr>
      <w:rPr>
        <w:rFonts w:ascii="Arial" w:hAnsi="Arial" w:hint="default"/>
      </w:rPr>
    </w:lvl>
    <w:lvl w:ilvl="3" w:tplc="F02A152C" w:tentative="1">
      <w:start w:val="1"/>
      <w:numFmt w:val="bullet"/>
      <w:lvlText w:val="•"/>
      <w:lvlJc w:val="left"/>
      <w:pPr>
        <w:tabs>
          <w:tab w:val="num" w:pos="2880"/>
        </w:tabs>
        <w:ind w:left="2880" w:hanging="360"/>
      </w:pPr>
      <w:rPr>
        <w:rFonts w:ascii="Arial" w:hAnsi="Arial" w:hint="default"/>
      </w:rPr>
    </w:lvl>
    <w:lvl w:ilvl="4" w:tplc="9D3ECD6E" w:tentative="1">
      <w:start w:val="1"/>
      <w:numFmt w:val="bullet"/>
      <w:lvlText w:val="•"/>
      <w:lvlJc w:val="left"/>
      <w:pPr>
        <w:tabs>
          <w:tab w:val="num" w:pos="3600"/>
        </w:tabs>
        <w:ind w:left="3600" w:hanging="360"/>
      </w:pPr>
      <w:rPr>
        <w:rFonts w:ascii="Arial" w:hAnsi="Arial" w:hint="default"/>
      </w:rPr>
    </w:lvl>
    <w:lvl w:ilvl="5" w:tplc="9702C8EE" w:tentative="1">
      <w:start w:val="1"/>
      <w:numFmt w:val="bullet"/>
      <w:lvlText w:val="•"/>
      <w:lvlJc w:val="left"/>
      <w:pPr>
        <w:tabs>
          <w:tab w:val="num" w:pos="4320"/>
        </w:tabs>
        <w:ind w:left="4320" w:hanging="360"/>
      </w:pPr>
      <w:rPr>
        <w:rFonts w:ascii="Arial" w:hAnsi="Arial" w:hint="default"/>
      </w:rPr>
    </w:lvl>
    <w:lvl w:ilvl="6" w:tplc="F222A72A" w:tentative="1">
      <w:start w:val="1"/>
      <w:numFmt w:val="bullet"/>
      <w:lvlText w:val="•"/>
      <w:lvlJc w:val="left"/>
      <w:pPr>
        <w:tabs>
          <w:tab w:val="num" w:pos="5040"/>
        </w:tabs>
        <w:ind w:left="5040" w:hanging="360"/>
      </w:pPr>
      <w:rPr>
        <w:rFonts w:ascii="Arial" w:hAnsi="Arial" w:hint="default"/>
      </w:rPr>
    </w:lvl>
    <w:lvl w:ilvl="7" w:tplc="65B66FDA" w:tentative="1">
      <w:start w:val="1"/>
      <w:numFmt w:val="bullet"/>
      <w:lvlText w:val="•"/>
      <w:lvlJc w:val="left"/>
      <w:pPr>
        <w:tabs>
          <w:tab w:val="num" w:pos="5760"/>
        </w:tabs>
        <w:ind w:left="5760" w:hanging="360"/>
      </w:pPr>
      <w:rPr>
        <w:rFonts w:ascii="Arial" w:hAnsi="Arial" w:hint="default"/>
      </w:rPr>
    </w:lvl>
    <w:lvl w:ilvl="8" w:tplc="8752CC90"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06C571BE"/>
    <w:multiLevelType w:val="hybridMultilevel"/>
    <w:tmpl w:val="2736B734"/>
    <w:lvl w:ilvl="0" w:tplc="04020001">
      <w:start w:val="1"/>
      <w:numFmt w:val="bullet"/>
      <w:lvlText w:val=""/>
      <w:lvlJc w:val="left"/>
      <w:pPr>
        <w:ind w:left="1211" w:hanging="360"/>
      </w:pPr>
      <w:rPr>
        <w:rFonts w:ascii="Symbol" w:hAnsi="Symbol" w:hint="default"/>
      </w:rPr>
    </w:lvl>
    <w:lvl w:ilvl="1" w:tplc="04020003">
      <w:start w:val="1"/>
      <w:numFmt w:val="bullet"/>
      <w:lvlText w:val="o"/>
      <w:lvlJc w:val="left"/>
      <w:pPr>
        <w:ind w:left="1931" w:hanging="360"/>
      </w:pPr>
      <w:rPr>
        <w:rFonts w:ascii="Courier New" w:hAnsi="Courier New" w:cs="Courier New" w:hint="default"/>
      </w:rPr>
    </w:lvl>
    <w:lvl w:ilvl="2" w:tplc="04020005" w:tentative="1">
      <w:start w:val="1"/>
      <w:numFmt w:val="bullet"/>
      <w:lvlText w:val=""/>
      <w:lvlJc w:val="left"/>
      <w:pPr>
        <w:ind w:left="2651" w:hanging="360"/>
      </w:pPr>
      <w:rPr>
        <w:rFonts w:ascii="Wingdings" w:hAnsi="Wingdings" w:hint="default"/>
      </w:rPr>
    </w:lvl>
    <w:lvl w:ilvl="3" w:tplc="04020001" w:tentative="1">
      <w:start w:val="1"/>
      <w:numFmt w:val="bullet"/>
      <w:lvlText w:val=""/>
      <w:lvlJc w:val="left"/>
      <w:pPr>
        <w:ind w:left="3371" w:hanging="360"/>
      </w:pPr>
      <w:rPr>
        <w:rFonts w:ascii="Symbol" w:hAnsi="Symbol" w:hint="default"/>
      </w:rPr>
    </w:lvl>
    <w:lvl w:ilvl="4" w:tplc="04020003" w:tentative="1">
      <w:start w:val="1"/>
      <w:numFmt w:val="bullet"/>
      <w:lvlText w:val="o"/>
      <w:lvlJc w:val="left"/>
      <w:pPr>
        <w:ind w:left="4091" w:hanging="360"/>
      </w:pPr>
      <w:rPr>
        <w:rFonts w:ascii="Courier New" w:hAnsi="Courier New" w:cs="Courier New" w:hint="default"/>
      </w:rPr>
    </w:lvl>
    <w:lvl w:ilvl="5" w:tplc="04020005" w:tentative="1">
      <w:start w:val="1"/>
      <w:numFmt w:val="bullet"/>
      <w:lvlText w:val=""/>
      <w:lvlJc w:val="left"/>
      <w:pPr>
        <w:ind w:left="4811" w:hanging="360"/>
      </w:pPr>
      <w:rPr>
        <w:rFonts w:ascii="Wingdings" w:hAnsi="Wingdings" w:hint="default"/>
      </w:rPr>
    </w:lvl>
    <w:lvl w:ilvl="6" w:tplc="04020001" w:tentative="1">
      <w:start w:val="1"/>
      <w:numFmt w:val="bullet"/>
      <w:lvlText w:val=""/>
      <w:lvlJc w:val="left"/>
      <w:pPr>
        <w:ind w:left="5531" w:hanging="360"/>
      </w:pPr>
      <w:rPr>
        <w:rFonts w:ascii="Symbol" w:hAnsi="Symbol" w:hint="default"/>
      </w:rPr>
    </w:lvl>
    <w:lvl w:ilvl="7" w:tplc="04020003" w:tentative="1">
      <w:start w:val="1"/>
      <w:numFmt w:val="bullet"/>
      <w:lvlText w:val="o"/>
      <w:lvlJc w:val="left"/>
      <w:pPr>
        <w:ind w:left="6251" w:hanging="360"/>
      </w:pPr>
      <w:rPr>
        <w:rFonts w:ascii="Courier New" w:hAnsi="Courier New" w:cs="Courier New" w:hint="default"/>
      </w:rPr>
    </w:lvl>
    <w:lvl w:ilvl="8" w:tplc="04020005" w:tentative="1">
      <w:start w:val="1"/>
      <w:numFmt w:val="bullet"/>
      <w:lvlText w:val=""/>
      <w:lvlJc w:val="left"/>
      <w:pPr>
        <w:ind w:left="6971" w:hanging="360"/>
      </w:pPr>
      <w:rPr>
        <w:rFonts w:ascii="Wingdings" w:hAnsi="Wingdings" w:hint="default"/>
      </w:rPr>
    </w:lvl>
  </w:abstractNum>
  <w:abstractNum w:abstractNumId="28" w15:restartNumberingAfterBreak="0">
    <w:nsid w:val="06E95B0B"/>
    <w:multiLevelType w:val="hybridMultilevel"/>
    <w:tmpl w:val="6826FC84"/>
    <w:lvl w:ilvl="0" w:tplc="0402000F">
      <w:start w:val="9"/>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9" w15:restartNumberingAfterBreak="0">
    <w:nsid w:val="070752E9"/>
    <w:multiLevelType w:val="hybridMultilevel"/>
    <w:tmpl w:val="2EACCDEC"/>
    <w:lvl w:ilvl="0" w:tplc="538EE82C">
      <w:start w:val="1"/>
      <w:numFmt w:val="bullet"/>
      <w:lvlText w:val="•"/>
      <w:lvlJc w:val="left"/>
      <w:pPr>
        <w:ind w:left="1380" w:hanging="360"/>
      </w:pPr>
      <w:rPr>
        <w:rFonts w:ascii="Times New Roman" w:hAnsi="Times New Roman" w:hint="default"/>
      </w:rPr>
    </w:lvl>
    <w:lvl w:ilvl="1" w:tplc="04020003" w:tentative="1">
      <w:start w:val="1"/>
      <w:numFmt w:val="bullet"/>
      <w:lvlText w:val="o"/>
      <w:lvlJc w:val="left"/>
      <w:pPr>
        <w:ind w:left="2100" w:hanging="360"/>
      </w:pPr>
      <w:rPr>
        <w:rFonts w:ascii="Courier New" w:hAnsi="Courier New" w:hint="default"/>
      </w:rPr>
    </w:lvl>
    <w:lvl w:ilvl="2" w:tplc="04020005" w:tentative="1">
      <w:start w:val="1"/>
      <w:numFmt w:val="bullet"/>
      <w:lvlText w:val=""/>
      <w:lvlJc w:val="left"/>
      <w:pPr>
        <w:ind w:left="2820" w:hanging="360"/>
      </w:pPr>
      <w:rPr>
        <w:rFonts w:ascii="Wingdings" w:hAnsi="Wingdings" w:hint="default"/>
      </w:rPr>
    </w:lvl>
    <w:lvl w:ilvl="3" w:tplc="04020001" w:tentative="1">
      <w:start w:val="1"/>
      <w:numFmt w:val="bullet"/>
      <w:lvlText w:val=""/>
      <w:lvlJc w:val="left"/>
      <w:pPr>
        <w:ind w:left="3540" w:hanging="360"/>
      </w:pPr>
      <w:rPr>
        <w:rFonts w:ascii="Symbol" w:hAnsi="Symbol" w:hint="default"/>
      </w:rPr>
    </w:lvl>
    <w:lvl w:ilvl="4" w:tplc="04020003" w:tentative="1">
      <w:start w:val="1"/>
      <w:numFmt w:val="bullet"/>
      <w:lvlText w:val="o"/>
      <w:lvlJc w:val="left"/>
      <w:pPr>
        <w:ind w:left="4260" w:hanging="360"/>
      </w:pPr>
      <w:rPr>
        <w:rFonts w:ascii="Courier New" w:hAnsi="Courier New" w:hint="default"/>
      </w:rPr>
    </w:lvl>
    <w:lvl w:ilvl="5" w:tplc="04020005" w:tentative="1">
      <w:start w:val="1"/>
      <w:numFmt w:val="bullet"/>
      <w:lvlText w:val=""/>
      <w:lvlJc w:val="left"/>
      <w:pPr>
        <w:ind w:left="4980" w:hanging="360"/>
      </w:pPr>
      <w:rPr>
        <w:rFonts w:ascii="Wingdings" w:hAnsi="Wingdings" w:hint="default"/>
      </w:rPr>
    </w:lvl>
    <w:lvl w:ilvl="6" w:tplc="04020001" w:tentative="1">
      <w:start w:val="1"/>
      <w:numFmt w:val="bullet"/>
      <w:lvlText w:val=""/>
      <w:lvlJc w:val="left"/>
      <w:pPr>
        <w:ind w:left="5700" w:hanging="360"/>
      </w:pPr>
      <w:rPr>
        <w:rFonts w:ascii="Symbol" w:hAnsi="Symbol" w:hint="default"/>
      </w:rPr>
    </w:lvl>
    <w:lvl w:ilvl="7" w:tplc="04020003" w:tentative="1">
      <w:start w:val="1"/>
      <w:numFmt w:val="bullet"/>
      <w:lvlText w:val="o"/>
      <w:lvlJc w:val="left"/>
      <w:pPr>
        <w:ind w:left="6420" w:hanging="360"/>
      </w:pPr>
      <w:rPr>
        <w:rFonts w:ascii="Courier New" w:hAnsi="Courier New" w:hint="default"/>
      </w:rPr>
    </w:lvl>
    <w:lvl w:ilvl="8" w:tplc="04020005" w:tentative="1">
      <w:start w:val="1"/>
      <w:numFmt w:val="bullet"/>
      <w:lvlText w:val=""/>
      <w:lvlJc w:val="left"/>
      <w:pPr>
        <w:ind w:left="7140" w:hanging="360"/>
      </w:pPr>
      <w:rPr>
        <w:rFonts w:ascii="Wingdings" w:hAnsi="Wingdings" w:hint="default"/>
      </w:rPr>
    </w:lvl>
  </w:abstractNum>
  <w:abstractNum w:abstractNumId="30" w15:restartNumberingAfterBreak="0">
    <w:nsid w:val="07253C98"/>
    <w:multiLevelType w:val="hybridMultilevel"/>
    <w:tmpl w:val="99D4CFD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1" w15:restartNumberingAfterBreak="0">
    <w:nsid w:val="07405269"/>
    <w:multiLevelType w:val="hybridMultilevel"/>
    <w:tmpl w:val="187C8D66"/>
    <w:lvl w:ilvl="0" w:tplc="0402000D">
      <w:start w:val="1"/>
      <w:numFmt w:val="bullet"/>
      <w:lvlText w:val=""/>
      <w:lvlJc w:val="left"/>
      <w:pPr>
        <w:tabs>
          <w:tab w:val="num" w:pos="1160"/>
        </w:tabs>
        <w:ind w:left="1160" w:hanging="360"/>
      </w:pPr>
      <w:rPr>
        <w:rFonts w:ascii="Wingdings" w:hAnsi="Wingdings" w:hint="default"/>
        <w:b/>
      </w:rPr>
    </w:lvl>
    <w:lvl w:ilvl="1" w:tplc="0402000D">
      <w:start w:val="1"/>
      <w:numFmt w:val="bullet"/>
      <w:lvlText w:val=""/>
      <w:lvlJc w:val="left"/>
      <w:pPr>
        <w:tabs>
          <w:tab w:val="num" w:pos="980"/>
        </w:tabs>
        <w:ind w:left="980" w:hanging="360"/>
      </w:pPr>
      <w:rPr>
        <w:rFonts w:ascii="Wingdings" w:hAnsi="Wingdings" w:hint="default"/>
        <w:b/>
      </w:rPr>
    </w:lvl>
    <w:lvl w:ilvl="2" w:tplc="0402001B" w:tentative="1">
      <w:start w:val="1"/>
      <w:numFmt w:val="lowerRoman"/>
      <w:lvlText w:val="%3."/>
      <w:lvlJc w:val="right"/>
      <w:pPr>
        <w:tabs>
          <w:tab w:val="num" w:pos="1700"/>
        </w:tabs>
        <w:ind w:left="1700" w:hanging="180"/>
      </w:pPr>
      <w:rPr>
        <w:rFonts w:cs="Times New Roman"/>
      </w:rPr>
    </w:lvl>
    <w:lvl w:ilvl="3" w:tplc="0402000F" w:tentative="1">
      <w:start w:val="1"/>
      <w:numFmt w:val="decimal"/>
      <w:lvlText w:val="%4."/>
      <w:lvlJc w:val="left"/>
      <w:pPr>
        <w:tabs>
          <w:tab w:val="num" w:pos="2420"/>
        </w:tabs>
        <w:ind w:left="2420" w:hanging="360"/>
      </w:pPr>
      <w:rPr>
        <w:rFonts w:cs="Times New Roman"/>
      </w:rPr>
    </w:lvl>
    <w:lvl w:ilvl="4" w:tplc="04020019" w:tentative="1">
      <w:start w:val="1"/>
      <w:numFmt w:val="lowerLetter"/>
      <w:lvlText w:val="%5."/>
      <w:lvlJc w:val="left"/>
      <w:pPr>
        <w:tabs>
          <w:tab w:val="num" w:pos="3140"/>
        </w:tabs>
        <w:ind w:left="3140" w:hanging="360"/>
      </w:pPr>
      <w:rPr>
        <w:rFonts w:cs="Times New Roman"/>
      </w:rPr>
    </w:lvl>
    <w:lvl w:ilvl="5" w:tplc="0402001B" w:tentative="1">
      <w:start w:val="1"/>
      <w:numFmt w:val="lowerRoman"/>
      <w:lvlText w:val="%6."/>
      <w:lvlJc w:val="right"/>
      <w:pPr>
        <w:tabs>
          <w:tab w:val="num" w:pos="3860"/>
        </w:tabs>
        <w:ind w:left="3860" w:hanging="180"/>
      </w:pPr>
      <w:rPr>
        <w:rFonts w:cs="Times New Roman"/>
      </w:rPr>
    </w:lvl>
    <w:lvl w:ilvl="6" w:tplc="0402000F" w:tentative="1">
      <w:start w:val="1"/>
      <w:numFmt w:val="decimal"/>
      <w:lvlText w:val="%7."/>
      <w:lvlJc w:val="left"/>
      <w:pPr>
        <w:tabs>
          <w:tab w:val="num" w:pos="4580"/>
        </w:tabs>
        <w:ind w:left="4580" w:hanging="360"/>
      </w:pPr>
      <w:rPr>
        <w:rFonts w:cs="Times New Roman"/>
      </w:rPr>
    </w:lvl>
    <w:lvl w:ilvl="7" w:tplc="04020019" w:tentative="1">
      <w:start w:val="1"/>
      <w:numFmt w:val="lowerLetter"/>
      <w:lvlText w:val="%8."/>
      <w:lvlJc w:val="left"/>
      <w:pPr>
        <w:tabs>
          <w:tab w:val="num" w:pos="5300"/>
        </w:tabs>
        <w:ind w:left="5300" w:hanging="360"/>
      </w:pPr>
      <w:rPr>
        <w:rFonts w:cs="Times New Roman"/>
      </w:rPr>
    </w:lvl>
    <w:lvl w:ilvl="8" w:tplc="0402001B" w:tentative="1">
      <w:start w:val="1"/>
      <w:numFmt w:val="lowerRoman"/>
      <w:lvlText w:val="%9."/>
      <w:lvlJc w:val="right"/>
      <w:pPr>
        <w:tabs>
          <w:tab w:val="num" w:pos="6020"/>
        </w:tabs>
        <w:ind w:left="6020" w:hanging="180"/>
      </w:pPr>
      <w:rPr>
        <w:rFonts w:cs="Times New Roman"/>
      </w:rPr>
    </w:lvl>
  </w:abstractNum>
  <w:abstractNum w:abstractNumId="32" w15:restartNumberingAfterBreak="0">
    <w:nsid w:val="07451C66"/>
    <w:multiLevelType w:val="hybridMultilevel"/>
    <w:tmpl w:val="C540E020"/>
    <w:lvl w:ilvl="0" w:tplc="04090001">
      <w:start w:val="1"/>
      <w:numFmt w:val="bullet"/>
      <w:lvlText w:val=""/>
      <w:lvlJc w:val="left"/>
      <w:pPr>
        <w:tabs>
          <w:tab w:val="num" w:pos="720"/>
        </w:tabs>
        <w:ind w:left="720" w:hanging="360"/>
      </w:pPr>
      <w:rPr>
        <w:rFonts w:ascii="Symbol" w:hAnsi="Symbol" w:hint="default"/>
      </w:rPr>
    </w:lvl>
    <w:lvl w:ilvl="1" w:tplc="0402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07817F32"/>
    <w:multiLevelType w:val="hybridMultilevel"/>
    <w:tmpl w:val="E1EA72CE"/>
    <w:lvl w:ilvl="0" w:tplc="AE02FFE8">
      <w:start w:val="1"/>
      <w:numFmt w:val="bullet"/>
      <w:pStyle w:val="Bullet"/>
      <w:lvlText w:val="-"/>
      <w:lvlJc w:val="left"/>
      <w:pPr>
        <w:tabs>
          <w:tab w:val="num" w:pos="360"/>
        </w:tabs>
        <w:ind w:left="360" w:hanging="360"/>
      </w:pPr>
      <w:rPr>
        <w:rFonts w:ascii="Times New Roman" w:hAnsi="Times New Roman"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34" w15:restartNumberingAfterBreak="0">
    <w:nsid w:val="07822B99"/>
    <w:multiLevelType w:val="hybridMultilevel"/>
    <w:tmpl w:val="A26EC790"/>
    <w:lvl w:ilvl="0" w:tplc="EE26D7D2">
      <w:start w:val="1"/>
      <w:numFmt w:val="bullet"/>
      <w:lvlText w:val=""/>
      <w:lvlJc w:val="left"/>
      <w:pPr>
        <w:tabs>
          <w:tab w:val="num" w:pos="720"/>
        </w:tabs>
        <w:ind w:left="720" w:hanging="360"/>
      </w:pPr>
      <w:rPr>
        <w:rFonts w:ascii="Wingdings" w:hAnsi="Wingdings" w:hint="default"/>
        <w:b w:val="0"/>
      </w:rPr>
    </w:lvl>
    <w:lvl w:ilvl="1" w:tplc="9B0EDAB8">
      <w:start w:val="1"/>
      <w:numFmt w:val="decimal"/>
      <w:lvlText w:val="13.%2."/>
      <w:lvlJc w:val="left"/>
      <w:pPr>
        <w:tabs>
          <w:tab w:val="num" w:pos="1931"/>
        </w:tabs>
        <w:ind w:left="1931" w:hanging="851"/>
      </w:pPr>
      <w:rPr>
        <w:rFonts w:cs="Times New Roman" w:hint="default"/>
        <w:b/>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07A03BC1"/>
    <w:multiLevelType w:val="multilevel"/>
    <w:tmpl w:val="0402001D"/>
    <w:lvl w:ilvl="0">
      <w:start w:val="1"/>
      <w:numFmt w:val="decimal"/>
      <w:lvlText w:val="%1)"/>
      <w:lvlJc w:val="left"/>
      <w:pPr>
        <w:ind w:left="360" w:hanging="360"/>
      </w:pPr>
      <w:rPr>
        <w:b/>
        <w:i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08125DFE"/>
    <w:multiLevelType w:val="hybridMultilevel"/>
    <w:tmpl w:val="23B08B92"/>
    <w:lvl w:ilvl="0" w:tplc="0402000F">
      <w:start w:val="1"/>
      <w:numFmt w:val="decimal"/>
      <w:lvlText w:val="%1."/>
      <w:lvlJc w:val="left"/>
      <w:pPr>
        <w:ind w:left="1635" w:hanging="360"/>
      </w:pPr>
    </w:lvl>
    <w:lvl w:ilvl="1" w:tplc="04020019" w:tentative="1">
      <w:start w:val="1"/>
      <w:numFmt w:val="lowerLetter"/>
      <w:lvlText w:val="%2."/>
      <w:lvlJc w:val="left"/>
      <w:pPr>
        <w:ind w:left="2355" w:hanging="360"/>
      </w:pPr>
    </w:lvl>
    <w:lvl w:ilvl="2" w:tplc="0402001B" w:tentative="1">
      <w:start w:val="1"/>
      <w:numFmt w:val="lowerRoman"/>
      <w:lvlText w:val="%3."/>
      <w:lvlJc w:val="right"/>
      <w:pPr>
        <w:ind w:left="3075" w:hanging="180"/>
      </w:pPr>
    </w:lvl>
    <w:lvl w:ilvl="3" w:tplc="0402000F" w:tentative="1">
      <w:start w:val="1"/>
      <w:numFmt w:val="decimal"/>
      <w:lvlText w:val="%4."/>
      <w:lvlJc w:val="left"/>
      <w:pPr>
        <w:ind w:left="3795" w:hanging="360"/>
      </w:pPr>
    </w:lvl>
    <w:lvl w:ilvl="4" w:tplc="04020019" w:tentative="1">
      <w:start w:val="1"/>
      <w:numFmt w:val="lowerLetter"/>
      <w:lvlText w:val="%5."/>
      <w:lvlJc w:val="left"/>
      <w:pPr>
        <w:ind w:left="4515" w:hanging="360"/>
      </w:pPr>
    </w:lvl>
    <w:lvl w:ilvl="5" w:tplc="0402001B" w:tentative="1">
      <w:start w:val="1"/>
      <w:numFmt w:val="lowerRoman"/>
      <w:lvlText w:val="%6."/>
      <w:lvlJc w:val="right"/>
      <w:pPr>
        <w:ind w:left="5235" w:hanging="180"/>
      </w:pPr>
    </w:lvl>
    <w:lvl w:ilvl="6" w:tplc="0402000F" w:tentative="1">
      <w:start w:val="1"/>
      <w:numFmt w:val="decimal"/>
      <w:lvlText w:val="%7."/>
      <w:lvlJc w:val="left"/>
      <w:pPr>
        <w:ind w:left="5955" w:hanging="360"/>
      </w:pPr>
    </w:lvl>
    <w:lvl w:ilvl="7" w:tplc="04020019" w:tentative="1">
      <w:start w:val="1"/>
      <w:numFmt w:val="lowerLetter"/>
      <w:lvlText w:val="%8."/>
      <w:lvlJc w:val="left"/>
      <w:pPr>
        <w:ind w:left="6675" w:hanging="360"/>
      </w:pPr>
    </w:lvl>
    <w:lvl w:ilvl="8" w:tplc="0402001B" w:tentative="1">
      <w:start w:val="1"/>
      <w:numFmt w:val="lowerRoman"/>
      <w:lvlText w:val="%9."/>
      <w:lvlJc w:val="right"/>
      <w:pPr>
        <w:ind w:left="7395" w:hanging="180"/>
      </w:pPr>
    </w:lvl>
  </w:abstractNum>
  <w:abstractNum w:abstractNumId="37" w15:restartNumberingAfterBreak="0">
    <w:nsid w:val="083D4D02"/>
    <w:multiLevelType w:val="hybridMultilevel"/>
    <w:tmpl w:val="3CC0F62C"/>
    <w:lvl w:ilvl="0" w:tplc="E14CCEEE">
      <w:numFmt w:val="bullet"/>
      <w:lvlText w:val="-"/>
      <w:lvlJc w:val="left"/>
      <w:pPr>
        <w:ind w:left="720" w:hanging="360"/>
      </w:pPr>
      <w:rPr>
        <w:rFonts w:ascii="Calibri" w:eastAsia="Times New Roman" w:hAnsi="Calibri"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08861DB2"/>
    <w:multiLevelType w:val="hybridMultilevel"/>
    <w:tmpl w:val="30709440"/>
    <w:lvl w:ilvl="0" w:tplc="C19C1AB2">
      <w:start w:val="1"/>
      <w:numFmt w:val="decimal"/>
      <w:lvlText w:val="%1)"/>
      <w:lvlJc w:val="left"/>
      <w:pPr>
        <w:ind w:left="720" w:hanging="360"/>
      </w:pPr>
      <w:rPr>
        <w:rFonts w:cs="Times New Roman"/>
        <w:b/>
        <w:i w:val="0"/>
      </w:rPr>
    </w:lvl>
    <w:lvl w:ilvl="1" w:tplc="04020019">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39" w15:restartNumberingAfterBreak="0">
    <w:nsid w:val="08B71260"/>
    <w:multiLevelType w:val="hybridMultilevel"/>
    <w:tmpl w:val="0E18EA44"/>
    <w:lvl w:ilvl="0" w:tplc="285CB388">
      <w:start w:val="1"/>
      <w:numFmt w:val="decimal"/>
      <w:lvlText w:val="%1."/>
      <w:lvlJc w:val="left"/>
      <w:pPr>
        <w:ind w:left="1211" w:hanging="360"/>
      </w:pPr>
      <w:rPr>
        <w:rFonts w:hint="default"/>
      </w:rPr>
    </w:lvl>
    <w:lvl w:ilvl="1" w:tplc="04020019" w:tentative="1">
      <w:start w:val="1"/>
      <w:numFmt w:val="lowerLetter"/>
      <w:lvlText w:val="%2."/>
      <w:lvlJc w:val="left"/>
      <w:pPr>
        <w:ind w:left="1931" w:hanging="360"/>
      </w:pPr>
    </w:lvl>
    <w:lvl w:ilvl="2" w:tplc="0402001B" w:tentative="1">
      <w:start w:val="1"/>
      <w:numFmt w:val="lowerRoman"/>
      <w:lvlText w:val="%3."/>
      <w:lvlJc w:val="right"/>
      <w:pPr>
        <w:ind w:left="2651" w:hanging="180"/>
      </w:pPr>
    </w:lvl>
    <w:lvl w:ilvl="3" w:tplc="0402000F" w:tentative="1">
      <w:start w:val="1"/>
      <w:numFmt w:val="decimal"/>
      <w:lvlText w:val="%4."/>
      <w:lvlJc w:val="left"/>
      <w:pPr>
        <w:ind w:left="3371" w:hanging="360"/>
      </w:pPr>
    </w:lvl>
    <w:lvl w:ilvl="4" w:tplc="04020019" w:tentative="1">
      <w:start w:val="1"/>
      <w:numFmt w:val="lowerLetter"/>
      <w:lvlText w:val="%5."/>
      <w:lvlJc w:val="left"/>
      <w:pPr>
        <w:ind w:left="4091" w:hanging="360"/>
      </w:pPr>
    </w:lvl>
    <w:lvl w:ilvl="5" w:tplc="0402001B" w:tentative="1">
      <w:start w:val="1"/>
      <w:numFmt w:val="lowerRoman"/>
      <w:lvlText w:val="%6."/>
      <w:lvlJc w:val="right"/>
      <w:pPr>
        <w:ind w:left="4811" w:hanging="180"/>
      </w:pPr>
    </w:lvl>
    <w:lvl w:ilvl="6" w:tplc="0402000F" w:tentative="1">
      <w:start w:val="1"/>
      <w:numFmt w:val="decimal"/>
      <w:lvlText w:val="%7."/>
      <w:lvlJc w:val="left"/>
      <w:pPr>
        <w:ind w:left="5531" w:hanging="360"/>
      </w:pPr>
    </w:lvl>
    <w:lvl w:ilvl="7" w:tplc="04020019" w:tentative="1">
      <w:start w:val="1"/>
      <w:numFmt w:val="lowerLetter"/>
      <w:lvlText w:val="%8."/>
      <w:lvlJc w:val="left"/>
      <w:pPr>
        <w:ind w:left="6251" w:hanging="360"/>
      </w:pPr>
    </w:lvl>
    <w:lvl w:ilvl="8" w:tplc="0402001B" w:tentative="1">
      <w:start w:val="1"/>
      <w:numFmt w:val="lowerRoman"/>
      <w:lvlText w:val="%9."/>
      <w:lvlJc w:val="right"/>
      <w:pPr>
        <w:ind w:left="6971" w:hanging="180"/>
      </w:pPr>
    </w:lvl>
  </w:abstractNum>
  <w:abstractNum w:abstractNumId="40" w15:restartNumberingAfterBreak="0">
    <w:nsid w:val="08F1477E"/>
    <w:multiLevelType w:val="hybridMultilevel"/>
    <w:tmpl w:val="D47066FA"/>
    <w:lvl w:ilvl="0" w:tplc="FBC41044">
      <w:start w:val="1"/>
      <w:numFmt w:val="bullet"/>
      <w:lvlText w:val=""/>
      <w:lvlJc w:val="left"/>
      <w:pPr>
        <w:tabs>
          <w:tab w:val="num" w:pos="720"/>
        </w:tabs>
        <w:ind w:left="720" w:hanging="360"/>
      </w:pPr>
      <w:rPr>
        <w:rFonts w:ascii="Wingdings" w:hAnsi="Wingdings" w:hint="default"/>
      </w:rPr>
    </w:lvl>
    <w:lvl w:ilvl="1" w:tplc="71B6E428">
      <w:start w:val="1"/>
      <w:numFmt w:val="bullet"/>
      <w:lvlText w:val=""/>
      <w:lvlJc w:val="left"/>
      <w:pPr>
        <w:tabs>
          <w:tab w:val="num" w:pos="1440"/>
        </w:tabs>
        <w:ind w:left="1440" w:hanging="360"/>
      </w:pPr>
      <w:rPr>
        <w:rFonts w:ascii="Wingdings" w:hAnsi="Wingdings" w:hint="default"/>
      </w:rPr>
    </w:lvl>
    <w:lvl w:ilvl="2" w:tplc="93AC9F02">
      <w:start w:val="159"/>
      <w:numFmt w:val="bullet"/>
      <w:lvlText w:val="•"/>
      <w:lvlJc w:val="left"/>
      <w:pPr>
        <w:tabs>
          <w:tab w:val="num" w:pos="2160"/>
        </w:tabs>
        <w:ind w:left="2160" w:hanging="360"/>
      </w:pPr>
      <w:rPr>
        <w:rFonts w:ascii="Times New Roman" w:hAnsi="Times New Roman" w:hint="default"/>
      </w:rPr>
    </w:lvl>
    <w:lvl w:ilvl="3" w:tplc="7E6C71DC" w:tentative="1">
      <w:start w:val="1"/>
      <w:numFmt w:val="bullet"/>
      <w:lvlText w:val=""/>
      <w:lvlJc w:val="left"/>
      <w:pPr>
        <w:tabs>
          <w:tab w:val="num" w:pos="2880"/>
        </w:tabs>
        <w:ind w:left="2880" w:hanging="360"/>
      </w:pPr>
      <w:rPr>
        <w:rFonts w:ascii="Wingdings" w:hAnsi="Wingdings" w:hint="default"/>
      </w:rPr>
    </w:lvl>
    <w:lvl w:ilvl="4" w:tplc="8AE64336" w:tentative="1">
      <w:start w:val="1"/>
      <w:numFmt w:val="bullet"/>
      <w:lvlText w:val=""/>
      <w:lvlJc w:val="left"/>
      <w:pPr>
        <w:tabs>
          <w:tab w:val="num" w:pos="3600"/>
        </w:tabs>
        <w:ind w:left="3600" w:hanging="360"/>
      </w:pPr>
      <w:rPr>
        <w:rFonts w:ascii="Wingdings" w:hAnsi="Wingdings" w:hint="default"/>
      </w:rPr>
    </w:lvl>
    <w:lvl w:ilvl="5" w:tplc="BCAC8BE2" w:tentative="1">
      <w:start w:val="1"/>
      <w:numFmt w:val="bullet"/>
      <w:lvlText w:val=""/>
      <w:lvlJc w:val="left"/>
      <w:pPr>
        <w:tabs>
          <w:tab w:val="num" w:pos="4320"/>
        </w:tabs>
        <w:ind w:left="4320" w:hanging="360"/>
      </w:pPr>
      <w:rPr>
        <w:rFonts w:ascii="Wingdings" w:hAnsi="Wingdings" w:hint="default"/>
      </w:rPr>
    </w:lvl>
    <w:lvl w:ilvl="6" w:tplc="D248A7DC" w:tentative="1">
      <w:start w:val="1"/>
      <w:numFmt w:val="bullet"/>
      <w:lvlText w:val=""/>
      <w:lvlJc w:val="left"/>
      <w:pPr>
        <w:tabs>
          <w:tab w:val="num" w:pos="5040"/>
        </w:tabs>
        <w:ind w:left="5040" w:hanging="360"/>
      </w:pPr>
      <w:rPr>
        <w:rFonts w:ascii="Wingdings" w:hAnsi="Wingdings" w:hint="default"/>
      </w:rPr>
    </w:lvl>
    <w:lvl w:ilvl="7" w:tplc="34C60B00" w:tentative="1">
      <w:start w:val="1"/>
      <w:numFmt w:val="bullet"/>
      <w:lvlText w:val=""/>
      <w:lvlJc w:val="left"/>
      <w:pPr>
        <w:tabs>
          <w:tab w:val="num" w:pos="5760"/>
        </w:tabs>
        <w:ind w:left="5760" w:hanging="360"/>
      </w:pPr>
      <w:rPr>
        <w:rFonts w:ascii="Wingdings" w:hAnsi="Wingdings" w:hint="default"/>
      </w:rPr>
    </w:lvl>
    <w:lvl w:ilvl="8" w:tplc="3C9211CC"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097D2F5B"/>
    <w:multiLevelType w:val="hybridMultilevel"/>
    <w:tmpl w:val="D5CA3BBA"/>
    <w:lvl w:ilvl="0" w:tplc="FFFFFFFF">
      <w:start w:val="1"/>
      <w:numFmt w:val="bullet"/>
      <w:lvlText w:val=""/>
      <w:lvlJc w:val="left"/>
      <w:pPr>
        <w:tabs>
          <w:tab w:val="num" w:pos="1854"/>
        </w:tabs>
        <w:ind w:left="1854"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15:restartNumberingAfterBreak="0">
    <w:nsid w:val="099D0CDF"/>
    <w:multiLevelType w:val="hybridMultilevel"/>
    <w:tmpl w:val="0C8254D0"/>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3" w15:restartNumberingAfterBreak="0">
    <w:nsid w:val="09E55225"/>
    <w:multiLevelType w:val="hybridMultilevel"/>
    <w:tmpl w:val="C9D8FDF4"/>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4" w15:restartNumberingAfterBreak="0">
    <w:nsid w:val="09E955F3"/>
    <w:multiLevelType w:val="hybridMultilevel"/>
    <w:tmpl w:val="39248FD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5" w15:restartNumberingAfterBreak="0">
    <w:nsid w:val="0A700F7D"/>
    <w:multiLevelType w:val="hybridMultilevel"/>
    <w:tmpl w:val="D57A54E6"/>
    <w:lvl w:ilvl="0" w:tplc="B7385E5E">
      <w:start w:val="1"/>
      <w:numFmt w:val="bullet"/>
      <w:lvlText w:val="-"/>
      <w:lvlJc w:val="left"/>
      <w:pPr>
        <w:ind w:left="1571" w:hanging="360"/>
      </w:pPr>
      <w:rPr>
        <w:rFonts w:ascii="Times New Roman" w:eastAsia="Times New Roman" w:hAnsi="Times New Roman" w:hint="default"/>
        <w:color w:val="auto"/>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6" w15:restartNumberingAfterBreak="0">
    <w:nsid w:val="0AB03278"/>
    <w:multiLevelType w:val="hybridMultilevel"/>
    <w:tmpl w:val="D46CD264"/>
    <w:lvl w:ilvl="0" w:tplc="952C525E">
      <w:start w:val="3"/>
      <w:numFmt w:val="bullet"/>
      <w:lvlText w:val="-"/>
      <w:lvlJc w:val="left"/>
      <w:pPr>
        <w:ind w:left="900" w:hanging="360"/>
      </w:pPr>
      <w:rPr>
        <w:rFonts w:ascii="Times New Roman" w:eastAsia="Times New Roman" w:hAnsi="Times New Roman" w:hint="default"/>
        <w:b/>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47" w15:restartNumberingAfterBreak="0">
    <w:nsid w:val="0ADE2072"/>
    <w:multiLevelType w:val="hybridMultilevel"/>
    <w:tmpl w:val="B9DEF5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0B671F0A"/>
    <w:multiLevelType w:val="hybridMultilevel"/>
    <w:tmpl w:val="E32C919E"/>
    <w:lvl w:ilvl="0" w:tplc="F8FEF114">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9" w15:restartNumberingAfterBreak="0">
    <w:nsid w:val="0BB54861"/>
    <w:multiLevelType w:val="hybridMultilevel"/>
    <w:tmpl w:val="DEEC8D98"/>
    <w:lvl w:ilvl="0" w:tplc="9170F88A">
      <w:numFmt w:val="bullet"/>
      <w:lvlText w:val="-"/>
      <w:lvlJc w:val="left"/>
      <w:pPr>
        <w:ind w:left="1080" w:hanging="360"/>
      </w:pPr>
      <w:rPr>
        <w:rFonts w:ascii="Times New Roman" w:eastAsia="Times New Roman" w:hAnsi="Times New Roman"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0" w15:restartNumberingAfterBreak="0">
    <w:nsid w:val="0BC95775"/>
    <w:multiLevelType w:val="hybridMultilevel"/>
    <w:tmpl w:val="3558CB6A"/>
    <w:lvl w:ilvl="0" w:tplc="29A89002">
      <w:start w:val="13"/>
      <w:numFmt w:val="decimal"/>
      <w:lvlText w:val="%1."/>
      <w:lvlJc w:val="left"/>
      <w:pPr>
        <w:ind w:left="1004" w:hanging="360"/>
      </w:pPr>
      <w:rPr>
        <w:rFonts w:hint="default"/>
        <w:b w:val="0"/>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51" w15:restartNumberingAfterBreak="0">
    <w:nsid w:val="0C0F5DE6"/>
    <w:multiLevelType w:val="hybridMultilevel"/>
    <w:tmpl w:val="2F2AA98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52" w15:restartNumberingAfterBreak="0">
    <w:nsid w:val="0C431EC0"/>
    <w:multiLevelType w:val="hybridMultilevel"/>
    <w:tmpl w:val="A67C76EA"/>
    <w:lvl w:ilvl="0" w:tplc="04020011">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53" w15:restartNumberingAfterBreak="0">
    <w:nsid w:val="0CE017F8"/>
    <w:multiLevelType w:val="hybridMultilevel"/>
    <w:tmpl w:val="24F67CF8"/>
    <w:lvl w:ilvl="0" w:tplc="47E0B608">
      <w:numFmt w:val="bullet"/>
      <w:lvlText w:val="-"/>
      <w:lvlJc w:val="left"/>
      <w:pPr>
        <w:tabs>
          <w:tab w:val="num" w:pos="1578"/>
        </w:tabs>
        <w:ind w:left="1578" w:hanging="870"/>
      </w:pPr>
      <w:rPr>
        <w:rFonts w:ascii="Times New Roman" w:eastAsia="Times New Roman" w:hAnsi="Times New Roman" w:hint="default"/>
      </w:rPr>
    </w:lvl>
    <w:lvl w:ilvl="1" w:tplc="04020003">
      <w:start w:val="1"/>
      <w:numFmt w:val="bullet"/>
      <w:lvlText w:val="o"/>
      <w:lvlJc w:val="left"/>
      <w:pPr>
        <w:tabs>
          <w:tab w:val="num" w:pos="1788"/>
        </w:tabs>
        <w:ind w:left="1788" w:hanging="360"/>
      </w:pPr>
      <w:rPr>
        <w:rFonts w:ascii="Courier New" w:hAnsi="Courier New" w:hint="default"/>
      </w:rPr>
    </w:lvl>
    <w:lvl w:ilvl="2" w:tplc="04020005" w:tentative="1">
      <w:start w:val="1"/>
      <w:numFmt w:val="bullet"/>
      <w:lvlText w:val=""/>
      <w:lvlJc w:val="left"/>
      <w:pPr>
        <w:tabs>
          <w:tab w:val="num" w:pos="2508"/>
        </w:tabs>
        <w:ind w:left="2508" w:hanging="360"/>
      </w:pPr>
      <w:rPr>
        <w:rFonts w:ascii="Wingdings" w:hAnsi="Wingdings" w:hint="default"/>
      </w:rPr>
    </w:lvl>
    <w:lvl w:ilvl="3" w:tplc="04020001" w:tentative="1">
      <w:start w:val="1"/>
      <w:numFmt w:val="bullet"/>
      <w:lvlText w:val=""/>
      <w:lvlJc w:val="left"/>
      <w:pPr>
        <w:tabs>
          <w:tab w:val="num" w:pos="3228"/>
        </w:tabs>
        <w:ind w:left="3228" w:hanging="360"/>
      </w:pPr>
      <w:rPr>
        <w:rFonts w:ascii="Symbol" w:hAnsi="Symbol" w:hint="default"/>
      </w:rPr>
    </w:lvl>
    <w:lvl w:ilvl="4" w:tplc="04020003" w:tentative="1">
      <w:start w:val="1"/>
      <w:numFmt w:val="bullet"/>
      <w:lvlText w:val="o"/>
      <w:lvlJc w:val="left"/>
      <w:pPr>
        <w:tabs>
          <w:tab w:val="num" w:pos="3948"/>
        </w:tabs>
        <w:ind w:left="3948" w:hanging="360"/>
      </w:pPr>
      <w:rPr>
        <w:rFonts w:ascii="Courier New" w:hAnsi="Courier New" w:hint="default"/>
      </w:rPr>
    </w:lvl>
    <w:lvl w:ilvl="5" w:tplc="04020005" w:tentative="1">
      <w:start w:val="1"/>
      <w:numFmt w:val="bullet"/>
      <w:lvlText w:val=""/>
      <w:lvlJc w:val="left"/>
      <w:pPr>
        <w:tabs>
          <w:tab w:val="num" w:pos="4668"/>
        </w:tabs>
        <w:ind w:left="4668" w:hanging="360"/>
      </w:pPr>
      <w:rPr>
        <w:rFonts w:ascii="Wingdings" w:hAnsi="Wingdings" w:hint="default"/>
      </w:rPr>
    </w:lvl>
    <w:lvl w:ilvl="6" w:tplc="04020001" w:tentative="1">
      <w:start w:val="1"/>
      <w:numFmt w:val="bullet"/>
      <w:lvlText w:val=""/>
      <w:lvlJc w:val="left"/>
      <w:pPr>
        <w:tabs>
          <w:tab w:val="num" w:pos="5388"/>
        </w:tabs>
        <w:ind w:left="5388" w:hanging="360"/>
      </w:pPr>
      <w:rPr>
        <w:rFonts w:ascii="Symbol" w:hAnsi="Symbol" w:hint="default"/>
      </w:rPr>
    </w:lvl>
    <w:lvl w:ilvl="7" w:tplc="04020003" w:tentative="1">
      <w:start w:val="1"/>
      <w:numFmt w:val="bullet"/>
      <w:lvlText w:val="o"/>
      <w:lvlJc w:val="left"/>
      <w:pPr>
        <w:tabs>
          <w:tab w:val="num" w:pos="6108"/>
        </w:tabs>
        <w:ind w:left="6108" w:hanging="360"/>
      </w:pPr>
      <w:rPr>
        <w:rFonts w:ascii="Courier New" w:hAnsi="Courier New" w:hint="default"/>
      </w:rPr>
    </w:lvl>
    <w:lvl w:ilvl="8" w:tplc="04020005" w:tentative="1">
      <w:start w:val="1"/>
      <w:numFmt w:val="bullet"/>
      <w:lvlText w:val=""/>
      <w:lvlJc w:val="left"/>
      <w:pPr>
        <w:tabs>
          <w:tab w:val="num" w:pos="6828"/>
        </w:tabs>
        <w:ind w:left="6828" w:hanging="360"/>
      </w:pPr>
      <w:rPr>
        <w:rFonts w:ascii="Wingdings" w:hAnsi="Wingdings" w:hint="default"/>
      </w:rPr>
    </w:lvl>
  </w:abstractNum>
  <w:abstractNum w:abstractNumId="54" w15:restartNumberingAfterBreak="0">
    <w:nsid w:val="0D582DCA"/>
    <w:multiLevelType w:val="multilevel"/>
    <w:tmpl w:val="3FE8FBCC"/>
    <w:lvl w:ilvl="0">
      <w:start w:val="1"/>
      <w:numFmt w:val="decimal"/>
      <w:pStyle w:val="Style1"/>
      <w:lvlText w:val="%1."/>
      <w:lvlJc w:val="left"/>
      <w:pPr>
        <w:ind w:left="360" w:hanging="360"/>
      </w:pPr>
      <w:rPr>
        <w:rFonts w:hint="default"/>
      </w:rPr>
    </w:lvl>
    <w:lvl w:ilvl="1">
      <w:start w:val="1"/>
      <w:numFmt w:val="decimal"/>
      <w:pStyle w:val="Style2"/>
      <w:lvlText w:val="%2."/>
      <w:lvlJc w:val="left"/>
      <w:pPr>
        <w:ind w:left="792" w:hanging="432"/>
      </w:pPr>
      <w:rPr>
        <w:rFonts w:hint="default"/>
      </w:rPr>
    </w:lvl>
    <w:lvl w:ilvl="2">
      <w:start w:val="1"/>
      <w:numFmt w:val="decimal"/>
      <w:lvlText w:val="4.%3."/>
      <w:lvlJc w:val="left"/>
      <w:pPr>
        <w:ind w:left="5041" w:hanging="504"/>
      </w:pPr>
      <w:rPr>
        <w:rFonts w:cs="Times New Roman" w:hint="default"/>
        <w:b/>
      </w:rPr>
    </w:lvl>
    <w:lvl w:ilvl="3">
      <w:start w:val="1"/>
      <w:numFmt w:val="decimal"/>
      <w:pStyle w:val="Style4"/>
      <w:lvlText w:val="%1.%2.%3.%4."/>
      <w:lvlJc w:val="left"/>
      <w:pPr>
        <w:ind w:left="5185"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0DF10E64"/>
    <w:multiLevelType w:val="hybridMultilevel"/>
    <w:tmpl w:val="9E72F482"/>
    <w:styleLink w:val="11111111"/>
    <w:lvl w:ilvl="0" w:tplc="FFFFFFFF">
      <w:start w:val="1"/>
      <w:numFmt w:val="bullet"/>
      <w:lvlText w:val=""/>
      <w:lvlJc w:val="left"/>
      <w:pPr>
        <w:tabs>
          <w:tab w:val="num" w:pos="720"/>
        </w:tabs>
        <w:ind w:left="720" w:hanging="360"/>
      </w:pPr>
      <w:rPr>
        <w:rFonts w:ascii="Symbol" w:hAnsi="Symbol"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0E405730"/>
    <w:multiLevelType w:val="hybridMultilevel"/>
    <w:tmpl w:val="C17C3774"/>
    <w:lvl w:ilvl="0" w:tplc="CECC2036">
      <w:start w:val="1"/>
      <w:numFmt w:val="decimal"/>
      <w:lvlText w:val="%1)"/>
      <w:lvlJc w:val="left"/>
      <w:pPr>
        <w:ind w:left="1211" w:hanging="360"/>
      </w:pPr>
      <w:rPr>
        <w:rFonts w:hint="default"/>
        <w:b/>
      </w:rPr>
    </w:lvl>
    <w:lvl w:ilvl="1" w:tplc="04020019" w:tentative="1">
      <w:start w:val="1"/>
      <w:numFmt w:val="lowerLetter"/>
      <w:lvlText w:val="%2."/>
      <w:lvlJc w:val="left"/>
      <w:pPr>
        <w:ind w:left="1931" w:hanging="360"/>
      </w:pPr>
    </w:lvl>
    <w:lvl w:ilvl="2" w:tplc="0402001B" w:tentative="1">
      <w:start w:val="1"/>
      <w:numFmt w:val="lowerRoman"/>
      <w:lvlText w:val="%3."/>
      <w:lvlJc w:val="right"/>
      <w:pPr>
        <w:ind w:left="2651" w:hanging="180"/>
      </w:pPr>
    </w:lvl>
    <w:lvl w:ilvl="3" w:tplc="0402000F" w:tentative="1">
      <w:start w:val="1"/>
      <w:numFmt w:val="decimal"/>
      <w:lvlText w:val="%4."/>
      <w:lvlJc w:val="left"/>
      <w:pPr>
        <w:ind w:left="3371" w:hanging="360"/>
      </w:pPr>
    </w:lvl>
    <w:lvl w:ilvl="4" w:tplc="04020019" w:tentative="1">
      <w:start w:val="1"/>
      <w:numFmt w:val="lowerLetter"/>
      <w:lvlText w:val="%5."/>
      <w:lvlJc w:val="left"/>
      <w:pPr>
        <w:ind w:left="4091" w:hanging="360"/>
      </w:pPr>
    </w:lvl>
    <w:lvl w:ilvl="5" w:tplc="0402001B" w:tentative="1">
      <w:start w:val="1"/>
      <w:numFmt w:val="lowerRoman"/>
      <w:lvlText w:val="%6."/>
      <w:lvlJc w:val="right"/>
      <w:pPr>
        <w:ind w:left="4811" w:hanging="180"/>
      </w:pPr>
    </w:lvl>
    <w:lvl w:ilvl="6" w:tplc="0402000F" w:tentative="1">
      <w:start w:val="1"/>
      <w:numFmt w:val="decimal"/>
      <w:lvlText w:val="%7."/>
      <w:lvlJc w:val="left"/>
      <w:pPr>
        <w:ind w:left="5531" w:hanging="360"/>
      </w:pPr>
    </w:lvl>
    <w:lvl w:ilvl="7" w:tplc="04020019" w:tentative="1">
      <w:start w:val="1"/>
      <w:numFmt w:val="lowerLetter"/>
      <w:lvlText w:val="%8."/>
      <w:lvlJc w:val="left"/>
      <w:pPr>
        <w:ind w:left="6251" w:hanging="360"/>
      </w:pPr>
    </w:lvl>
    <w:lvl w:ilvl="8" w:tplc="0402001B" w:tentative="1">
      <w:start w:val="1"/>
      <w:numFmt w:val="lowerRoman"/>
      <w:lvlText w:val="%9."/>
      <w:lvlJc w:val="right"/>
      <w:pPr>
        <w:ind w:left="6971" w:hanging="180"/>
      </w:pPr>
    </w:lvl>
  </w:abstractNum>
  <w:abstractNum w:abstractNumId="57" w15:restartNumberingAfterBreak="0">
    <w:nsid w:val="0E481079"/>
    <w:multiLevelType w:val="hybridMultilevel"/>
    <w:tmpl w:val="32ECFFBA"/>
    <w:lvl w:ilvl="0" w:tplc="04020003">
      <w:start w:val="1"/>
      <w:numFmt w:val="bullet"/>
      <w:lvlText w:val="o"/>
      <w:lvlJc w:val="left"/>
      <w:pPr>
        <w:ind w:left="720" w:hanging="360"/>
      </w:pPr>
      <w:rPr>
        <w:rFonts w:ascii="Courier New" w:hAnsi="Courier New" w:cs="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15:restartNumberingAfterBreak="0">
    <w:nsid w:val="0E517075"/>
    <w:multiLevelType w:val="hybridMultilevel"/>
    <w:tmpl w:val="22AC7F2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59" w15:restartNumberingAfterBreak="0">
    <w:nsid w:val="0EA15899"/>
    <w:multiLevelType w:val="hybridMultilevel"/>
    <w:tmpl w:val="CCCAE5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15:restartNumberingAfterBreak="0">
    <w:nsid w:val="0FE16564"/>
    <w:multiLevelType w:val="hybridMultilevel"/>
    <w:tmpl w:val="15EC4D02"/>
    <w:lvl w:ilvl="0" w:tplc="04020005">
      <w:start w:val="1"/>
      <w:numFmt w:val="bullet"/>
      <w:lvlText w:val=""/>
      <w:lvlJc w:val="left"/>
      <w:pPr>
        <w:tabs>
          <w:tab w:val="num" w:pos="1620"/>
        </w:tabs>
        <w:ind w:left="1620" w:hanging="360"/>
      </w:pPr>
      <w:rPr>
        <w:rFonts w:ascii="Wingdings" w:hAnsi="Wingdings" w:hint="default"/>
      </w:rPr>
    </w:lvl>
    <w:lvl w:ilvl="1" w:tplc="04020003" w:tentative="1">
      <w:start w:val="1"/>
      <w:numFmt w:val="bullet"/>
      <w:lvlText w:val="o"/>
      <w:lvlJc w:val="left"/>
      <w:pPr>
        <w:tabs>
          <w:tab w:val="num" w:pos="2340"/>
        </w:tabs>
        <w:ind w:left="2340" w:hanging="360"/>
      </w:pPr>
      <w:rPr>
        <w:rFonts w:ascii="Courier New" w:hAnsi="Courier New" w:hint="default"/>
      </w:rPr>
    </w:lvl>
    <w:lvl w:ilvl="2" w:tplc="04020005" w:tentative="1">
      <w:start w:val="1"/>
      <w:numFmt w:val="bullet"/>
      <w:lvlText w:val=""/>
      <w:lvlJc w:val="left"/>
      <w:pPr>
        <w:tabs>
          <w:tab w:val="num" w:pos="3060"/>
        </w:tabs>
        <w:ind w:left="3060" w:hanging="360"/>
      </w:pPr>
      <w:rPr>
        <w:rFonts w:ascii="Wingdings" w:hAnsi="Wingdings" w:hint="default"/>
      </w:rPr>
    </w:lvl>
    <w:lvl w:ilvl="3" w:tplc="04020001" w:tentative="1">
      <w:start w:val="1"/>
      <w:numFmt w:val="bullet"/>
      <w:lvlText w:val=""/>
      <w:lvlJc w:val="left"/>
      <w:pPr>
        <w:tabs>
          <w:tab w:val="num" w:pos="3780"/>
        </w:tabs>
        <w:ind w:left="3780" w:hanging="360"/>
      </w:pPr>
      <w:rPr>
        <w:rFonts w:ascii="Symbol" w:hAnsi="Symbol" w:hint="default"/>
      </w:rPr>
    </w:lvl>
    <w:lvl w:ilvl="4" w:tplc="04020003" w:tentative="1">
      <w:start w:val="1"/>
      <w:numFmt w:val="bullet"/>
      <w:lvlText w:val="o"/>
      <w:lvlJc w:val="left"/>
      <w:pPr>
        <w:tabs>
          <w:tab w:val="num" w:pos="4500"/>
        </w:tabs>
        <w:ind w:left="4500" w:hanging="360"/>
      </w:pPr>
      <w:rPr>
        <w:rFonts w:ascii="Courier New" w:hAnsi="Courier New" w:hint="default"/>
      </w:rPr>
    </w:lvl>
    <w:lvl w:ilvl="5" w:tplc="04020005" w:tentative="1">
      <w:start w:val="1"/>
      <w:numFmt w:val="bullet"/>
      <w:lvlText w:val=""/>
      <w:lvlJc w:val="left"/>
      <w:pPr>
        <w:tabs>
          <w:tab w:val="num" w:pos="5220"/>
        </w:tabs>
        <w:ind w:left="5220" w:hanging="360"/>
      </w:pPr>
      <w:rPr>
        <w:rFonts w:ascii="Wingdings" w:hAnsi="Wingdings" w:hint="default"/>
      </w:rPr>
    </w:lvl>
    <w:lvl w:ilvl="6" w:tplc="04020001" w:tentative="1">
      <w:start w:val="1"/>
      <w:numFmt w:val="bullet"/>
      <w:lvlText w:val=""/>
      <w:lvlJc w:val="left"/>
      <w:pPr>
        <w:tabs>
          <w:tab w:val="num" w:pos="5940"/>
        </w:tabs>
        <w:ind w:left="5940" w:hanging="360"/>
      </w:pPr>
      <w:rPr>
        <w:rFonts w:ascii="Symbol" w:hAnsi="Symbol" w:hint="default"/>
      </w:rPr>
    </w:lvl>
    <w:lvl w:ilvl="7" w:tplc="04020003" w:tentative="1">
      <w:start w:val="1"/>
      <w:numFmt w:val="bullet"/>
      <w:lvlText w:val="o"/>
      <w:lvlJc w:val="left"/>
      <w:pPr>
        <w:tabs>
          <w:tab w:val="num" w:pos="6660"/>
        </w:tabs>
        <w:ind w:left="6660" w:hanging="360"/>
      </w:pPr>
      <w:rPr>
        <w:rFonts w:ascii="Courier New" w:hAnsi="Courier New" w:hint="default"/>
      </w:rPr>
    </w:lvl>
    <w:lvl w:ilvl="8" w:tplc="04020005" w:tentative="1">
      <w:start w:val="1"/>
      <w:numFmt w:val="bullet"/>
      <w:lvlText w:val=""/>
      <w:lvlJc w:val="left"/>
      <w:pPr>
        <w:tabs>
          <w:tab w:val="num" w:pos="7380"/>
        </w:tabs>
        <w:ind w:left="7380" w:hanging="360"/>
      </w:pPr>
      <w:rPr>
        <w:rFonts w:ascii="Wingdings" w:hAnsi="Wingdings" w:hint="default"/>
      </w:rPr>
    </w:lvl>
  </w:abstractNum>
  <w:abstractNum w:abstractNumId="61" w15:restartNumberingAfterBreak="0">
    <w:nsid w:val="100303B9"/>
    <w:multiLevelType w:val="hybridMultilevel"/>
    <w:tmpl w:val="F45874C4"/>
    <w:lvl w:ilvl="0" w:tplc="04020001">
      <w:start w:val="1"/>
      <w:numFmt w:val="bullet"/>
      <w:lvlText w:val=""/>
      <w:lvlJc w:val="left"/>
      <w:pPr>
        <w:ind w:left="1065" w:hanging="705"/>
      </w:pPr>
      <w:rPr>
        <w:rFonts w:ascii="Symbol" w:hAnsi="Symbol"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62" w15:restartNumberingAfterBreak="0">
    <w:nsid w:val="116C1ED8"/>
    <w:multiLevelType w:val="hybridMultilevel"/>
    <w:tmpl w:val="DAC2075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63" w15:restartNumberingAfterBreak="0">
    <w:nsid w:val="117D0F50"/>
    <w:multiLevelType w:val="hybridMultilevel"/>
    <w:tmpl w:val="43BA8A2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64" w15:restartNumberingAfterBreak="0">
    <w:nsid w:val="11A9422F"/>
    <w:multiLevelType w:val="hybridMultilevel"/>
    <w:tmpl w:val="AAEA4D9A"/>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65" w15:restartNumberingAfterBreak="0">
    <w:nsid w:val="125B6184"/>
    <w:multiLevelType w:val="hybridMultilevel"/>
    <w:tmpl w:val="2A84576E"/>
    <w:lvl w:ilvl="0" w:tplc="04020001">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start w:val="1"/>
      <w:numFmt w:val="decimal"/>
      <w:lvlText w:val="%3."/>
      <w:lvlJc w:val="left"/>
      <w:pPr>
        <w:tabs>
          <w:tab w:val="num" w:pos="2160"/>
        </w:tabs>
        <w:ind w:left="2160" w:hanging="360"/>
      </w:pPr>
      <w:rPr>
        <w:rFonts w:cs="Times New Roman"/>
      </w:rPr>
    </w:lvl>
    <w:lvl w:ilvl="3" w:tplc="04020001">
      <w:start w:val="1"/>
      <w:numFmt w:val="decimal"/>
      <w:lvlText w:val="%4."/>
      <w:lvlJc w:val="left"/>
      <w:pPr>
        <w:tabs>
          <w:tab w:val="num" w:pos="2880"/>
        </w:tabs>
        <w:ind w:left="2880" w:hanging="360"/>
      </w:pPr>
      <w:rPr>
        <w:rFonts w:cs="Times New Roman"/>
      </w:rPr>
    </w:lvl>
    <w:lvl w:ilvl="4" w:tplc="04020003">
      <w:start w:val="1"/>
      <w:numFmt w:val="decimal"/>
      <w:lvlText w:val="%5."/>
      <w:lvlJc w:val="left"/>
      <w:pPr>
        <w:tabs>
          <w:tab w:val="num" w:pos="3600"/>
        </w:tabs>
        <w:ind w:left="3600" w:hanging="360"/>
      </w:pPr>
      <w:rPr>
        <w:rFonts w:cs="Times New Roman"/>
      </w:rPr>
    </w:lvl>
    <w:lvl w:ilvl="5" w:tplc="04020005">
      <w:start w:val="1"/>
      <w:numFmt w:val="decimal"/>
      <w:lvlText w:val="%6."/>
      <w:lvlJc w:val="left"/>
      <w:pPr>
        <w:tabs>
          <w:tab w:val="num" w:pos="4320"/>
        </w:tabs>
        <w:ind w:left="4320" w:hanging="360"/>
      </w:pPr>
      <w:rPr>
        <w:rFonts w:cs="Times New Roman"/>
      </w:rPr>
    </w:lvl>
    <w:lvl w:ilvl="6" w:tplc="04020001">
      <w:start w:val="1"/>
      <w:numFmt w:val="decimal"/>
      <w:lvlText w:val="%7."/>
      <w:lvlJc w:val="left"/>
      <w:pPr>
        <w:tabs>
          <w:tab w:val="num" w:pos="5040"/>
        </w:tabs>
        <w:ind w:left="5040" w:hanging="360"/>
      </w:pPr>
      <w:rPr>
        <w:rFonts w:cs="Times New Roman"/>
      </w:rPr>
    </w:lvl>
    <w:lvl w:ilvl="7" w:tplc="04020003">
      <w:start w:val="1"/>
      <w:numFmt w:val="decimal"/>
      <w:lvlText w:val="%8."/>
      <w:lvlJc w:val="left"/>
      <w:pPr>
        <w:tabs>
          <w:tab w:val="num" w:pos="5760"/>
        </w:tabs>
        <w:ind w:left="5760" w:hanging="360"/>
      </w:pPr>
      <w:rPr>
        <w:rFonts w:cs="Times New Roman"/>
      </w:rPr>
    </w:lvl>
    <w:lvl w:ilvl="8" w:tplc="04020005">
      <w:start w:val="1"/>
      <w:numFmt w:val="decimal"/>
      <w:lvlText w:val="%9."/>
      <w:lvlJc w:val="left"/>
      <w:pPr>
        <w:tabs>
          <w:tab w:val="num" w:pos="6480"/>
        </w:tabs>
        <w:ind w:left="6480" w:hanging="360"/>
      </w:pPr>
      <w:rPr>
        <w:rFonts w:cs="Times New Roman"/>
      </w:rPr>
    </w:lvl>
  </w:abstractNum>
  <w:abstractNum w:abstractNumId="66" w15:restartNumberingAfterBreak="0">
    <w:nsid w:val="12AC7B44"/>
    <w:multiLevelType w:val="hybridMultilevel"/>
    <w:tmpl w:val="D6562AAC"/>
    <w:lvl w:ilvl="0" w:tplc="954ADCF4">
      <w:start w:val="9"/>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67" w15:restartNumberingAfterBreak="0">
    <w:nsid w:val="12B00E4F"/>
    <w:multiLevelType w:val="hybridMultilevel"/>
    <w:tmpl w:val="32D8126A"/>
    <w:lvl w:ilvl="0" w:tplc="0402000D">
      <w:start w:val="1"/>
      <w:numFmt w:val="bullet"/>
      <w:lvlText w:val=""/>
      <w:lvlJc w:val="left"/>
      <w:pPr>
        <w:ind w:left="1160" w:hanging="360"/>
      </w:pPr>
      <w:rPr>
        <w:rFonts w:ascii="Wingdings" w:hAnsi="Wingdings" w:hint="default"/>
      </w:rPr>
    </w:lvl>
    <w:lvl w:ilvl="1" w:tplc="04020003" w:tentative="1">
      <w:start w:val="1"/>
      <w:numFmt w:val="bullet"/>
      <w:lvlText w:val="o"/>
      <w:lvlJc w:val="left"/>
      <w:pPr>
        <w:ind w:left="1880" w:hanging="360"/>
      </w:pPr>
      <w:rPr>
        <w:rFonts w:ascii="Courier New" w:hAnsi="Courier New" w:hint="default"/>
      </w:rPr>
    </w:lvl>
    <w:lvl w:ilvl="2" w:tplc="04020005" w:tentative="1">
      <w:start w:val="1"/>
      <w:numFmt w:val="bullet"/>
      <w:lvlText w:val=""/>
      <w:lvlJc w:val="left"/>
      <w:pPr>
        <w:ind w:left="2600" w:hanging="360"/>
      </w:pPr>
      <w:rPr>
        <w:rFonts w:ascii="Wingdings" w:hAnsi="Wingdings" w:hint="default"/>
      </w:rPr>
    </w:lvl>
    <w:lvl w:ilvl="3" w:tplc="04020001" w:tentative="1">
      <w:start w:val="1"/>
      <w:numFmt w:val="bullet"/>
      <w:lvlText w:val=""/>
      <w:lvlJc w:val="left"/>
      <w:pPr>
        <w:ind w:left="3320" w:hanging="360"/>
      </w:pPr>
      <w:rPr>
        <w:rFonts w:ascii="Symbol" w:hAnsi="Symbol" w:hint="default"/>
      </w:rPr>
    </w:lvl>
    <w:lvl w:ilvl="4" w:tplc="04020003" w:tentative="1">
      <w:start w:val="1"/>
      <w:numFmt w:val="bullet"/>
      <w:lvlText w:val="o"/>
      <w:lvlJc w:val="left"/>
      <w:pPr>
        <w:ind w:left="4040" w:hanging="360"/>
      </w:pPr>
      <w:rPr>
        <w:rFonts w:ascii="Courier New" w:hAnsi="Courier New" w:hint="default"/>
      </w:rPr>
    </w:lvl>
    <w:lvl w:ilvl="5" w:tplc="04020005" w:tentative="1">
      <w:start w:val="1"/>
      <w:numFmt w:val="bullet"/>
      <w:lvlText w:val=""/>
      <w:lvlJc w:val="left"/>
      <w:pPr>
        <w:ind w:left="4760" w:hanging="360"/>
      </w:pPr>
      <w:rPr>
        <w:rFonts w:ascii="Wingdings" w:hAnsi="Wingdings" w:hint="default"/>
      </w:rPr>
    </w:lvl>
    <w:lvl w:ilvl="6" w:tplc="04020001" w:tentative="1">
      <w:start w:val="1"/>
      <w:numFmt w:val="bullet"/>
      <w:lvlText w:val=""/>
      <w:lvlJc w:val="left"/>
      <w:pPr>
        <w:ind w:left="5480" w:hanging="360"/>
      </w:pPr>
      <w:rPr>
        <w:rFonts w:ascii="Symbol" w:hAnsi="Symbol" w:hint="default"/>
      </w:rPr>
    </w:lvl>
    <w:lvl w:ilvl="7" w:tplc="04020003" w:tentative="1">
      <w:start w:val="1"/>
      <w:numFmt w:val="bullet"/>
      <w:lvlText w:val="o"/>
      <w:lvlJc w:val="left"/>
      <w:pPr>
        <w:ind w:left="6200" w:hanging="360"/>
      </w:pPr>
      <w:rPr>
        <w:rFonts w:ascii="Courier New" w:hAnsi="Courier New" w:hint="default"/>
      </w:rPr>
    </w:lvl>
    <w:lvl w:ilvl="8" w:tplc="04020005" w:tentative="1">
      <w:start w:val="1"/>
      <w:numFmt w:val="bullet"/>
      <w:lvlText w:val=""/>
      <w:lvlJc w:val="left"/>
      <w:pPr>
        <w:ind w:left="6920" w:hanging="360"/>
      </w:pPr>
      <w:rPr>
        <w:rFonts w:ascii="Wingdings" w:hAnsi="Wingdings" w:hint="default"/>
      </w:rPr>
    </w:lvl>
  </w:abstractNum>
  <w:abstractNum w:abstractNumId="68" w15:restartNumberingAfterBreak="0">
    <w:nsid w:val="13B10F38"/>
    <w:multiLevelType w:val="hybridMultilevel"/>
    <w:tmpl w:val="A55423CE"/>
    <w:lvl w:ilvl="0" w:tplc="04020001">
      <w:start w:val="1"/>
      <w:numFmt w:val="bullet"/>
      <w:lvlText w:val=""/>
      <w:lvlJc w:val="left"/>
      <w:pPr>
        <w:ind w:left="338" w:hanging="360"/>
      </w:pPr>
      <w:rPr>
        <w:rFonts w:ascii="Symbol" w:hAnsi="Symbol" w:hint="default"/>
      </w:rPr>
    </w:lvl>
    <w:lvl w:ilvl="1" w:tplc="04020019" w:tentative="1">
      <w:start w:val="1"/>
      <w:numFmt w:val="lowerLetter"/>
      <w:lvlText w:val="%2."/>
      <w:lvlJc w:val="left"/>
      <w:pPr>
        <w:ind w:left="1058" w:hanging="360"/>
      </w:pPr>
    </w:lvl>
    <w:lvl w:ilvl="2" w:tplc="0402001B" w:tentative="1">
      <w:start w:val="1"/>
      <w:numFmt w:val="lowerRoman"/>
      <w:lvlText w:val="%3."/>
      <w:lvlJc w:val="right"/>
      <w:pPr>
        <w:ind w:left="1778" w:hanging="180"/>
      </w:pPr>
    </w:lvl>
    <w:lvl w:ilvl="3" w:tplc="0402000F" w:tentative="1">
      <w:start w:val="1"/>
      <w:numFmt w:val="decimal"/>
      <w:lvlText w:val="%4."/>
      <w:lvlJc w:val="left"/>
      <w:pPr>
        <w:ind w:left="2498" w:hanging="360"/>
      </w:pPr>
    </w:lvl>
    <w:lvl w:ilvl="4" w:tplc="04020019" w:tentative="1">
      <w:start w:val="1"/>
      <w:numFmt w:val="lowerLetter"/>
      <w:lvlText w:val="%5."/>
      <w:lvlJc w:val="left"/>
      <w:pPr>
        <w:ind w:left="3218" w:hanging="360"/>
      </w:pPr>
    </w:lvl>
    <w:lvl w:ilvl="5" w:tplc="0402001B" w:tentative="1">
      <w:start w:val="1"/>
      <w:numFmt w:val="lowerRoman"/>
      <w:lvlText w:val="%6."/>
      <w:lvlJc w:val="right"/>
      <w:pPr>
        <w:ind w:left="3938" w:hanging="180"/>
      </w:pPr>
    </w:lvl>
    <w:lvl w:ilvl="6" w:tplc="0402000F" w:tentative="1">
      <w:start w:val="1"/>
      <w:numFmt w:val="decimal"/>
      <w:lvlText w:val="%7."/>
      <w:lvlJc w:val="left"/>
      <w:pPr>
        <w:ind w:left="4658" w:hanging="360"/>
      </w:pPr>
    </w:lvl>
    <w:lvl w:ilvl="7" w:tplc="04020019" w:tentative="1">
      <w:start w:val="1"/>
      <w:numFmt w:val="lowerLetter"/>
      <w:lvlText w:val="%8."/>
      <w:lvlJc w:val="left"/>
      <w:pPr>
        <w:ind w:left="5378" w:hanging="360"/>
      </w:pPr>
    </w:lvl>
    <w:lvl w:ilvl="8" w:tplc="0402001B" w:tentative="1">
      <w:start w:val="1"/>
      <w:numFmt w:val="lowerRoman"/>
      <w:lvlText w:val="%9."/>
      <w:lvlJc w:val="right"/>
      <w:pPr>
        <w:ind w:left="6098" w:hanging="180"/>
      </w:pPr>
    </w:lvl>
  </w:abstractNum>
  <w:abstractNum w:abstractNumId="69" w15:restartNumberingAfterBreak="0">
    <w:nsid w:val="13BE2468"/>
    <w:multiLevelType w:val="hybridMultilevel"/>
    <w:tmpl w:val="E60C18E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70" w15:restartNumberingAfterBreak="0">
    <w:nsid w:val="142B6BB8"/>
    <w:multiLevelType w:val="hybridMultilevel"/>
    <w:tmpl w:val="A2F87FA4"/>
    <w:lvl w:ilvl="0" w:tplc="2ECA7E72">
      <w:start w:val="1"/>
      <w:numFmt w:val="bullet"/>
      <w:lvlText w:val=""/>
      <w:lvlJc w:val="left"/>
      <w:pPr>
        <w:ind w:left="0" w:hanging="708"/>
      </w:pPr>
      <w:rPr>
        <w:rFonts w:ascii="Wingdings" w:eastAsia="Wingdings" w:hAnsi="Wingdings" w:hint="default"/>
        <w:sz w:val="24"/>
        <w:szCs w:val="24"/>
      </w:rPr>
    </w:lvl>
    <w:lvl w:ilvl="1" w:tplc="7BB20092">
      <w:start w:val="1"/>
      <w:numFmt w:val="bullet"/>
      <w:lvlText w:val=""/>
      <w:lvlJc w:val="left"/>
      <w:pPr>
        <w:ind w:left="0" w:hanging="708"/>
      </w:pPr>
      <w:rPr>
        <w:rFonts w:ascii="Wingdings" w:eastAsia="Wingdings" w:hAnsi="Wingdings" w:hint="default"/>
        <w:sz w:val="24"/>
        <w:szCs w:val="24"/>
      </w:rPr>
    </w:lvl>
    <w:lvl w:ilvl="2" w:tplc="502074A2">
      <w:start w:val="1"/>
      <w:numFmt w:val="bullet"/>
      <w:lvlText w:val=""/>
      <w:lvlJc w:val="left"/>
      <w:pPr>
        <w:ind w:left="0" w:hanging="706"/>
      </w:pPr>
      <w:rPr>
        <w:rFonts w:ascii="Symbol" w:eastAsia="Symbol" w:hAnsi="Symbol" w:hint="default"/>
        <w:sz w:val="24"/>
        <w:szCs w:val="24"/>
      </w:rPr>
    </w:lvl>
    <w:lvl w:ilvl="3" w:tplc="08C01C1C">
      <w:start w:val="1"/>
      <w:numFmt w:val="bullet"/>
      <w:lvlText w:val="•"/>
      <w:lvlJc w:val="left"/>
      <w:pPr>
        <w:ind w:left="0" w:firstLine="0"/>
      </w:pPr>
    </w:lvl>
    <w:lvl w:ilvl="4" w:tplc="D932F634">
      <w:start w:val="1"/>
      <w:numFmt w:val="bullet"/>
      <w:lvlText w:val="•"/>
      <w:lvlJc w:val="left"/>
      <w:pPr>
        <w:ind w:left="0" w:firstLine="0"/>
      </w:pPr>
    </w:lvl>
    <w:lvl w:ilvl="5" w:tplc="C338C446">
      <w:start w:val="1"/>
      <w:numFmt w:val="bullet"/>
      <w:lvlText w:val="•"/>
      <w:lvlJc w:val="left"/>
      <w:pPr>
        <w:ind w:left="0" w:firstLine="0"/>
      </w:pPr>
    </w:lvl>
    <w:lvl w:ilvl="6" w:tplc="573889AC">
      <w:start w:val="1"/>
      <w:numFmt w:val="bullet"/>
      <w:lvlText w:val="•"/>
      <w:lvlJc w:val="left"/>
      <w:pPr>
        <w:ind w:left="0" w:firstLine="0"/>
      </w:pPr>
    </w:lvl>
    <w:lvl w:ilvl="7" w:tplc="35BCE058">
      <w:start w:val="1"/>
      <w:numFmt w:val="bullet"/>
      <w:lvlText w:val="•"/>
      <w:lvlJc w:val="left"/>
      <w:pPr>
        <w:ind w:left="0" w:firstLine="0"/>
      </w:pPr>
    </w:lvl>
    <w:lvl w:ilvl="8" w:tplc="258A79BA">
      <w:start w:val="1"/>
      <w:numFmt w:val="bullet"/>
      <w:lvlText w:val="•"/>
      <w:lvlJc w:val="left"/>
      <w:pPr>
        <w:ind w:left="0" w:firstLine="0"/>
      </w:pPr>
    </w:lvl>
  </w:abstractNum>
  <w:abstractNum w:abstractNumId="71" w15:restartNumberingAfterBreak="0">
    <w:nsid w:val="147B5EBF"/>
    <w:multiLevelType w:val="hybridMultilevel"/>
    <w:tmpl w:val="31840DBE"/>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72" w15:restartNumberingAfterBreak="0">
    <w:nsid w:val="14BC2040"/>
    <w:multiLevelType w:val="multilevel"/>
    <w:tmpl w:val="500A1922"/>
    <w:lvl w:ilvl="0">
      <w:start w:val="1"/>
      <w:numFmt w:val="decimal"/>
      <w:lvlText w:val="%1."/>
      <w:lvlJc w:val="left"/>
      <w:pPr>
        <w:ind w:left="5257" w:hanging="360"/>
      </w:pPr>
      <w:rPr>
        <w:rFonts w:hint="default"/>
      </w:rPr>
    </w:lvl>
    <w:lvl w:ilvl="1">
      <w:start w:val="1"/>
      <w:numFmt w:val="decimal"/>
      <w:isLgl/>
      <w:lvlText w:val="%1.%2."/>
      <w:lvlJc w:val="left"/>
      <w:pPr>
        <w:ind w:left="5617" w:hanging="360"/>
      </w:pPr>
      <w:rPr>
        <w:rFonts w:hint="default"/>
      </w:rPr>
    </w:lvl>
    <w:lvl w:ilvl="2">
      <w:start w:val="1"/>
      <w:numFmt w:val="decimal"/>
      <w:isLgl/>
      <w:lvlText w:val="%1.%2.%3."/>
      <w:lvlJc w:val="left"/>
      <w:pPr>
        <w:ind w:left="6337" w:hanging="720"/>
      </w:pPr>
      <w:rPr>
        <w:rFonts w:hint="default"/>
      </w:rPr>
    </w:lvl>
    <w:lvl w:ilvl="3">
      <w:start w:val="1"/>
      <w:numFmt w:val="decimal"/>
      <w:isLgl/>
      <w:lvlText w:val="%1.%2.%3.%4."/>
      <w:lvlJc w:val="left"/>
      <w:pPr>
        <w:ind w:left="6697" w:hanging="720"/>
      </w:pPr>
      <w:rPr>
        <w:rFonts w:hint="default"/>
      </w:rPr>
    </w:lvl>
    <w:lvl w:ilvl="4">
      <w:start w:val="1"/>
      <w:numFmt w:val="decimal"/>
      <w:isLgl/>
      <w:lvlText w:val="%1.%2.%3.%4.%5."/>
      <w:lvlJc w:val="left"/>
      <w:pPr>
        <w:ind w:left="7417" w:hanging="1080"/>
      </w:pPr>
      <w:rPr>
        <w:rFonts w:hint="default"/>
      </w:rPr>
    </w:lvl>
    <w:lvl w:ilvl="5">
      <w:start w:val="1"/>
      <w:numFmt w:val="decimal"/>
      <w:isLgl/>
      <w:lvlText w:val="%1.%2.%3.%4.%5.%6."/>
      <w:lvlJc w:val="left"/>
      <w:pPr>
        <w:ind w:left="7777" w:hanging="1080"/>
      </w:pPr>
      <w:rPr>
        <w:rFonts w:hint="default"/>
      </w:rPr>
    </w:lvl>
    <w:lvl w:ilvl="6">
      <w:start w:val="1"/>
      <w:numFmt w:val="decimal"/>
      <w:isLgl/>
      <w:lvlText w:val="%1.%2.%3.%4.%5.%6.%7."/>
      <w:lvlJc w:val="left"/>
      <w:pPr>
        <w:ind w:left="8497" w:hanging="1440"/>
      </w:pPr>
      <w:rPr>
        <w:rFonts w:hint="default"/>
      </w:rPr>
    </w:lvl>
    <w:lvl w:ilvl="7">
      <w:start w:val="1"/>
      <w:numFmt w:val="decimal"/>
      <w:isLgl/>
      <w:lvlText w:val="%1.%2.%3.%4.%5.%6.%7.%8."/>
      <w:lvlJc w:val="left"/>
      <w:pPr>
        <w:ind w:left="8857" w:hanging="1440"/>
      </w:pPr>
      <w:rPr>
        <w:rFonts w:hint="default"/>
      </w:rPr>
    </w:lvl>
    <w:lvl w:ilvl="8">
      <w:start w:val="1"/>
      <w:numFmt w:val="decimal"/>
      <w:isLgl/>
      <w:lvlText w:val="%1.%2.%3.%4.%5.%6.%7.%8.%9."/>
      <w:lvlJc w:val="left"/>
      <w:pPr>
        <w:ind w:left="9577" w:hanging="1800"/>
      </w:pPr>
      <w:rPr>
        <w:rFonts w:hint="default"/>
      </w:rPr>
    </w:lvl>
  </w:abstractNum>
  <w:abstractNum w:abstractNumId="73" w15:restartNumberingAfterBreak="0">
    <w:nsid w:val="150D5365"/>
    <w:multiLevelType w:val="hybridMultilevel"/>
    <w:tmpl w:val="C8E46CD8"/>
    <w:lvl w:ilvl="0" w:tplc="1526978E">
      <w:start w:val="1"/>
      <w:numFmt w:val="upperLetter"/>
      <w:lvlText w:val="%1."/>
      <w:lvlJc w:val="left"/>
      <w:pPr>
        <w:tabs>
          <w:tab w:val="num" w:pos="851"/>
        </w:tabs>
        <w:ind w:left="720" w:hanging="720"/>
      </w:pPr>
      <w:rPr>
        <w:rFonts w:ascii="Times New Roman Bold" w:hAnsi="Times New Roman Bold" w:cs="Times New Roman" w:hint="default"/>
        <w:b/>
      </w:rPr>
    </w:lvl>
    <w:lvl w:ilvl="1" w:tplc="04020005">
      <w:start w:val="1"/>
      <w:numFmt w:val="bullet"/>
      <w:lvlText w:val=""/>
      <w:lvlJc w:val="left"/>
      <w:pPr>
        <w:tabs>
          <w:tab w:val="num" w:pos="1440"/>
        </w:tabs>
        <w:ind w:left="1440" w:hanging="360"/>
      </w:pPr>
      <w:rPr>
        <w:rFonts w:ascii="Wingdings" w:hAnsi="Wingdings" w:hint="default"/>
        <w:b/>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74" w15:restartNumberingAfterBreak="0">
    <w:nsid w:val="15A93178"/>
    <w:multiLevelType w:val="hybridMultilevel"/>
    <w:tmpl w:val="5056852A"/>
    <w:lvl w:ilvl="0" w:tplc="19844416">
      <w:start w:val="1"/>
      <w:numFmt w:val="decimal"/>
      <w:lvlText w:val="%1."/>
      <w:lvlJc w:val="left"/>
      <w:pPr>
        <w:tabs>
          <w:tab w:val="num" w:pos="720"/>
        </w:tabs>
        <w:ind w:left="720" w:hanging="360"/>
      </w:pPr>
      <w:rPr>
        <w:rFonts w:hint="default"/>
        <w:b/>
      </w:rPr>
    </w:lvl>
    <w:lvl w:ilvl="1" w:tplc="04020019">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75" w15:restartNumberingAfterBreak="0">
    <w:nsid w:val="16016998"/>
    <w:multiLevelType w:val="hybridMultilevel"/>
    <w:tmpl w:val="52C261A6"/>
    <w:lvl w:ilvl="0" w:tplc="2EC232BE">
      <w:start w:val="1"/>
      <w:numFmt w:val="bullet"/>
      <w:lvlText w:val="-"/>
      <w:lvlJc w:val="left"/>
      <w:pPr>
        <w:ind w:left="1353"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76" w15:restartNumberingAfterBreak="0">
    <w:nsid w:val="165B49C4"/>
    <w:multiLevelType w:val="hybridMultilevel"/>
    <w:tmpl w:val="32D22D4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77" w15:restartNumberingAfterBreak="0">
    <w:nsid w:val="16986B6E"/>
    <w:multiLevelType w:val="hybridMultilevel"/>
    <w:tmpl w:val="724C3358"/>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78" w15:restartNumberingAfterBreak="0">
    <w:nsid w:val="171356AB"/>
    <w:multiLevelType w:val="hybridMultilevel"/>
    <w:tmpl w:val="393C1CDC"/>
    <w:lvl w:ilvl="0" w:tplc="62561886">
      <w:start w:val="156"/>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17C33F38"/>
    <w:multiLevelType w:val="hybridMultilevel"/>
    <w:tmpl w:val="203042B6"/>
    <w:lvl w:ilvl="0" w:tplc="26F25864">
      <w:start w:val="1"/>
      <mc:AlternateContent>
        <mc:Choice Requires="w14">
          <w:numFmt w:val="custom" w:format="а, й, к, ..."/>
        </mc:Choice>
        <mc:Fallback>
          <w:numFmt w:val="decimal"/>
        </mc:Fallback>
      </mc:AlternateContent>
      <w:lvlText w:val="%1)"/>
      <w:lvlJc w:val="left"/>
      <w:pPr>
        <w:ind w:left="720" w:hanging="360"/>
      </w:pPr>
      <w:rPr>
        <w:rFonts w:cs="Times New Roman" w:hint="default"/>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0" w15:restartNumberingAfterBreak="0">
    <w:nsid w:val="17FC667F"/>
    <w:multiLevelType w:val="hybridMultilevel"/>
    <w:tmpl w:val="BAA614B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18274F1F"/>
    <w:multiLevelType w:val="hybridMultilevel"/>
    <w:tmpl w:val="7E04D2A4"/>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82" w15:restartNumberingAfterBreak="0">
    <w:nsid w:val="183D1AD5"/>
    <w:multiLevelType w:val="hybridMultilevel"/>
    <w:tmpl w:val="8B769878"/>
    <w:lvl w:ilvl="0" w:tplc="0402000D">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3" w15:restartNumberingAfterBreak="0">
    <w:nsid w:val="18814061"/>
    <w:multiLevelType w:val="hybridMultilevel"/>
    <w:tmpl w:val="33D8451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4" w15:restartNumberingAfterBreak="0">
    <w:nsid w:val="189B299B"/>
    <w:multiLevelType w:val="hybridMultilevel"/>
    <w:tmpl w:val="A5D0AF96"/>
    <w:lvl w:ilvl="0" w:tplc="08090001">
      <w:start w:val="1"/>
      <w:numFmt w:val="bullet"/>
      <w:lvlText w:val=""/>
      <w:lvlJc w:val="left"/>
      <w:pPr>
        <w:ind w:left="720" w:hanging="360"/>
      </w:pPr>
      <w:rPr>
        <w:rFonts w:ascii="Symbol" w:hAnsi="Symbol"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85" w15:restartNumberingAfterBreak="0">
    <w:nsid w:val="18B76CEE"/>
    <w:multiLevelType w:val="hybridMultilevel"/>
    <w:tmpl w:val="52BA1D3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6" w15:restartNumberingAfterBreak="0">
    <w:nsid w:val="18C72FDF"/>
    <w:multiLevelType w:val="hybridMultilevel"/>
    <w:tmpl w:val="56E03D62"/>
    <w:lvl w:ilvl="0" w:tplc="04020005">
      <w:start w:val="1"/>
      <w:numFmt w:val="bullet"/>
      <w:lvlText w:val=""/>
      <w:lvlJc w:val="left"/>
      <w:pPr>
        <w:ind w:left="1440" w:hanging="360"/>
      </w:pPr>
      <w:rPr>
        <w:rFonts w:ascii="Symbol" w:hAnsi="Symbol" w:hint="default"/>
      </w:rPr>
    </w:lvl>
    <w:lvl w:ilvl="1" w:tplc="04020003">
      <w:start w:val="1"/>
      <w:numFmt w:val="bullet"/>
      <w:lvlText w:val="o"/>
      <w:lvlJc w:val="left"/>
      <w:pPr>
        <w:ind w:left="2160" w:hanging="360"/>
      </w:pPr>
      <w:rPr>
        <w:rFonts w:ascii="Courier New" w:hAnsi="Courier New" w:hint="default"/>
      </w:rPr>
    </w:lvl>
    <w:lvl w:ilvl="2" w:tplc="04020005">
      <w:start w:val="1"/>
      <w:numFmt w:val="bullet"/>
      <w:lvlText w:val=""/>
      <w:lvlJc w:val="left"/>
      <w:pPr>
        <w:ind w:left="2880" w:hanging="360"/>
      </w:pPr>
      <w:rPr>
        <w:rFonts w:ascii="Wingdings" w:hAnsi="Wingdings" w:hint="default"/>
      </w:rPr>
    </w:lvl>
    <w:lvl w:ilvl="3" w:tplc="04020001">
      <w:start w:val="1"/>
      <w:numFmt w:val="bullet"/>
      <w:lvlText w:val=""/>
      <w:lvlJc w:val="left"/>
      <w:pPr>
        <w:ind w:left="3600" w:hanging="360"/>
      </w:pPr>
      <w:rPr>
        <w:rFonts w:ascii="Symbol" w:hAnsi="Symbol" w:hint="default"/>
      </w:rPr>
    </w:lvl>
    <w:lvl w:ilvl="4" w:tplc="04020003">
      <w:start w:val="1"/>
      <w:numFmt w:val="bullet"/>
      <w:lvlText w:val="o"/>
      <w:lvlJc w:val="left"/>
      <w:pPr>
        <w:ind w:left="4320" w:hanging="360"/>
      </w:pPr>
      <w:rPr>
        <w:rFonts w:ascii="Courier New" w:hAnsi="Courier New" w:hint="default"/>
      </w:rPr>
    </w:lvl>
    <w:lvl w:ilvl="5" w:tplc="04020005">
      <w:start w:val="1"/>
      <w:numFmt w:val="bullet"/>
      <w:lvlText w:val=""/>
      <w:lvlJc w:val="left"/>
      <w:pPr>
        <w:ind w:left="5040" w:hanging="360"/>
      </w:pPr>
      <w:rPr>
        <w:rFonts w:ascii="Wingdings" w:hAnsi="Wingdings" w:hint="default"/>
      </w:rPr>
    </w:lvl>
    <w:lvl w:ilvl="6" w:tplc="04020001">
      <w:start w:val="1"/>
      <w:numFmt w:val="bullet"/>
      <w:lvlText w:val=""/>
      <w:lvlJc w:val="left"/>
      <w:pPr>
        <w:ind w:left="5760" w:hanging="360"/>
      </w:pPr>
      <w:rPr>
        <w:rFonts w:ascii="Symbol" w:hAnsi="Symbol" w:hint="default"/>
      </w:rPr>
    </w:lvl>
    <w:lvl w:ilvl="7" w:tplc="04020003">
      <w:start w:val="1"/>
      <w:numFmt w:val="bullet"/>
      <w:lvlText w:val="o"/>
      <w:lvlJc w:val="left"/>
      <w:pPr>
        <w:ind w:left="6480" w:hanging="360"/>
      </w:pPr>
      <w:rPr>
        <w:rFonts w:ascii="Courier New" w:hAnsi="Courier New" w:hint="default"/>
      </w:rPr>
    </w:lvl>
    <w:lvl w:ilvl="8" w:tplc="04020005">
      <w:start w:val="1"/>
      <w:numFmt w:val="bullet"/>
      <w:lvlText w:val=""/>
      <w:lvlJc w:val="left"/>
      <w:pPr>
        <w:ind w:left="7200" w:hanging="360"/>
      </w:pPr>
      <w:rPr>
        <w:rFonts w:ascii="Wingdings" w:hAnsi="Wingdings" w:hint="default"/>
      </w:rPr>
    </w:lvl>
  </w:abstractNum>
  <w:abstractNum w:abstractNumId="87" w15:restartNumberingAfterBreak="0">
    <w:nsid w:val="1900485E"/>
    <w:multiLevelType w:val="hybridMultilevel"/>
    <w:tmpl w:val="EF0E8FB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88" w15:restartNumberingAfterBreak="0">
    <w:nsid w:val="1909339B"/>
    <w:multiLevelType w:val="hybridMultilevel"/>
    <w:tmpl w:val="252AFE7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89" w15:restartNumberingAfterBreak="0">
    <w:nsid w:val="19115381"/>
    <w:multiLevelType w:val="hybridMultilevel"/>
    <w:tmpl w:val="7BA4AB06"/>
    <w:lvl w:ilvl="0" w:tplc="073E1444">
      <w:start w:val="87"/>
      <w:numFmt w:val="bullet"/>
      <w:lvlText w:val="-"/>
      <w:lvlJc w:val="left"/>
      <w:pPr>
        <w:ind w:left="1260" w:hanging="360"/>
      </w:pPr>
      <w:rPr>
        <w:rFonts w:ascii="Arial" w:eastAsia="Times New Roman" w:hAnsi="Aria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90" w15:restartNumberingAfterBreak="0">
    <w:nsid w:val="192022FF"/>
    <w:multiLevelType w:val="hybridMultilevel"/>
    <w:tmpl w:val="6D6AD7D2"/>
    <w:lvl w:ilvl="0" w:tplc="0402001B">
      <w:start w:val="1"/>
      <w:numFmt w:val="lowerRoman"/>
      <w:lvlText w:val="%1."/>
      <w:lvlJc w:val="righ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1" w15:restartNumberingAfterBreak="0">
    <w:nsid w:val="19D65397"/>
    <w:multiLevelType w:val="hybridMultilevel"/>
    <w:tmpl w:val="164E0E0E"/>
    <w:lvl w:ilvl="0" w:tplc="0409000F">
      <w:start w:val="1"/>
      <w:numFmt w:val="decimal"/>
      <w:lvlText w:val="%1."/>
      <w:lvlJc w:val="left"/>
      <w:pPr>
        <w:ind w:left="720" w:hanging="360"/>
      </w:pPr>
      <w:rPr>
        <w:rFonts w:hint="default"/>
      </w:rPr>
    </w:lvl>
    <w:lvl w:ilvl="1" w:tplc="0402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1A2D73AB"/>
    <w:multiLevelType w:val="multilevel"/>
    <w:tmpl w:val="F0C0BA8C"/>
    <w:lvl w:ilvl="0">
      <w:start w:val="30"/>
      <w:numFmt w:val="decimal"/>
      <w:lvlText w:val="%1"/>
      <w:lvlJc w:val="left"/>
      <w:pPr>
        <w:ind w:left="780" w:hanging="780"/>
      </w:pPr>
      <w:rPr>
        <w:rFonts w:hint="default"/>
      </w:rPr>
    </w:lvl>
    <w:lvl w:ilvl="1">
      <w:start w:val="6"/>
      <w:numFmt w:val="decimal"/>
      <w:lvlText w:val="%1.%2"/>
      <w:lvlJc w:val="left"/>
      <w:pPr>
        <w:ind w:left="1230" w:hanging="780"/>
      </w:pPr>
      <w:rPr>
        <w:rFonts w:hint="default"/>
      </w:rPr>
    </w:lvl>
    <w:lvl w:ilvl="2">
      <w:start w:val="1"/>
      <w:numFmt w:val="decimal"/>
      <w:lvlText w:val="%1.%2.%3"/>
      <w:lvlJc w:val="left"/>
      <w:pPr>
        <w:ind w:left="1680" w:hanging="780"/>
      </w:pPr>
      <w:rPr>
        <w:rFonts w:hint="default"/>
      </w:rPr>
    </w:lvl>
    <w:lvl w:ilvl="3">
      <w:start w:val="1"/>
      <w:numFmt w:val="decimal"/>
      <w:lvlText w:val="%1.%2.%3.%4"/>
      <w:lvlJc w:val="left"/>
      <w:pPr>
        <w:ind w:left="2130" w:hanging="780"/>
      </w:pPr>
      <w:rPr>
        <w:rFonts w:hint="default"/>
        <w:b/>
      </w:rPr>
    </w:lvl>
    <w:lvl w:ilvl="4">
      <w:start w:val="1"/>
      <w:numFmt w:val="decimal"/>
      <w:lvlText w:val="%1.%2.%3.%4.%5"/>
      <w:lvlJc w:val="left"/>
      <w:pPr>
        <w:ind w:left="2880" w:hanging="1080"/>
      </w:pPr>
      <w:rPr>
        <w:rFonts w:hint="default"/>
      </w:rPr>
    </w:lvl>
    <w:lvl w:ilvl="5">
      <w:start w:val="1"/>
      <w:numFmt w:val="decimal"/>
      <w:lvlText w:val="%1.%2.%3.%4.%5.%6"/>
      <w:lvlJc w:val="left"/>
      <w:pPr>
        <w:ind w:left="3330" w:hanging="1080"/>
      </w:pPr>
      <w:rPr>
        <w:rFonts w:hint="default"/>
      </w:rPr>
    </w:lvl>
    <w:lvl w:ilvl="6">
      <w:start w:val="1"/>
      <w:numFmt w:val="decimal"/>
      <w:lvlText w:val="%1.%2.%3.%4.%5.%6.%7"/>
      <w:lvlJc w:val="left"/>
      <w:pPr>
        <w:ind w:left="4140" w:hanging="1440"/>
      </w:pPr>
      <w:rPr>
        <w:rFonts w:hint="default"/>
      </w:rPr>
    </w:lvl>
    <w:lvl w:ilvl="7">
      <w:start w:val="1"/>
      <w:numFmt w:val="decimal"/>
      <w:lvlText w:val="%1.%2.%3.%4.%5.%6.%7.%8"/>
      <w:lvlJc w:val="left"/>
      <w:pPr>
        <w:ind w:left="4590" w:hanging="1440"/>
      </w:pPr>
      <w:rPr>
        <w:rFonts w:hint="default"/>
      </w:rPr>
    </w:lvl>
    <w:lvl w:ilvl="8">
      <w:start w:val="1"/>
      <w:numFmt w:val="decimal"/>
      <w:lvlText w:val="%1.%2.%3.%4.%5.%6.%7.%8.%9"/>
      <w:lvlJc w:val="left"/>
      <w:pPr>
        <w:ind w:left="5400" w:hanging="1800"/>
      </w:pPr>
      <w:rPr>
        <w:rFonts w:hint="default"/>
      </w:rPr>
    </w:lvl>
  </w:abstractNum>
  <w:abstractNum w:abstractNumId="93" w15:restartNumberingAfterBreak="0">
    <w:nsid w:val="1A3E6CC4"/>
    <w:multiLevelType w:val="hybridMultilevel"/>
    <w:tmpl w:val="C4569B7A"/>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1">
      <w:start w:val="1"/>
      <w:numFmt w:val="decimal"/>
      <w:lvlText w:val="%2)"/>
      <w:lvlJc w:val="left"/>
      <w:pPr>
        <w:ind w:left="2291" w:hanging="360"/>
      </w:pPr>
      <w:rPr>
        <w:rFonts w:hint="default"/>
      </w:r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4" w15:restartNumberingAfterBreak="0">
    <w:nsid w:val="1A56023E"/>
    <w:multiLevelType w:val="hybridMultilevel"/>
    <w:tmpl w:val="6512F4A4"/>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5" w15:restartNumberingAfterBreak="0">
    <w:nsid w:val="1A782B1A"/>
    <w:multiLevelType w:val="hybridMultilevel"/>
    <w:tmpl w:val="8DCEBDF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96" w15:restartNumberingAfterBreak="0">
    <w:nsid w:val="1AD75DF0"/>
    <w:multiLevelType w:val="hybridMultilevel"/>
    <w:tmpl w:val="0BB22378"/>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7" w15:restartNumberingAfterBreak="0">
    <w:nsid w:val="1B5E20A7"/>
    <w:multiLevelType w:val="hybridMultilevel"/>
    <w:tmpl w:val="ACFE3DC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98" w15:restartNumberingAfterBreak="0">
    <w:nsid w:val="1B6C33DD"/>
    <w:multiLevelType w:val="hybridMultilevel"/>
    <w:tmpl w:val="E918D244"/>
    <w:lvl w:ilvl="0" w:tplc="91143956">
      <w:numFmt w:val="bullet"/>
      <w:lvlText w:val="-"/>
      <w:lvlJc w:val="left"/>
      <w:pPr>
        <w:ind w:left="960" w:hanging="360"/>
      </w:pPr>
      <w:rPr>
        <w:rFonts w:ascii="Times New Roman" w:eastAsia="Times New Roman" w:hAnsi="Times New Roman" w:hint="default"/>
      </w:rPr>
    </w:lvl>
    <w:lvl w:ilvl="1" w:tplc="04020003" w:tentative="1">
      <w:start w:val="1"/>
      <w:numFmt w:val="bullet"/>
      <w:lvlText w:val="o"/>
      <w:lvlJc w:val="left"/>
      <w:pPr>
        <w:ind w:left="1680" w:hanging="360"/>
      </w:pPr>
      <w:rPr>
        <w:rFonts w:ascii="Courier New" w:hAnsi="Courier New" w:hint="default"/>
      </w:rPr>
    </w:lvl>
    <w:lvl w:ilvl="2" w:tplc="04020005" w:tentative="1">
      <w:start w:val="1"/>
      <w:numFmt w:val="bullet"/>
      <w:lvlText w:val=""/>
      <w:lvlJc w:val="left"/>
      <w:pPr>
        <w:ind w:left="2400" w:hanging="360"/>
      </w:pPr>
      <w:rPr>
        <w:rFonts w:ascii="Wingdings" w:hAnsi="Wingdings" w:hint="default"/>
      </w:rPr>
    </w:lvl>
    <w:lvl w:ilvl="3" w:tplc="04020001">
      <w:start w:val="1"/>
      <w:numFmt w:val="bullet"/>
      <w:lvlText w:val=""/>
      <w:lvlJc w:val="left"/>
      <w:pPr>
        <w:ind w:left="3120" w:hanging="360"/>
      </w:pPr>
      <w:rPr>
        <w:rFonts w:ascii="Symbol" w:hAnsi="Symbol" w:hint="default"/>
      </w:rPr>
    </w:lvl>
    <w:lvl w:ilvl="4" w:tplc="04020003" w:tentative="1">
      <w:start w:val="1"/>
      <w:numFmt w:val="bullet"/>
      <w:lvlText w:val="o"/>
      <w:lvlJc w:val="left"/>
      <w:pPr>
        <w:ind w:left="3840" w:hanging="360"/>
      </w:pPr>
      <w:rPr>
        <w:rFonts w:ascii="Courier New" w:hAnsi="Courier New" w:hint="default"/>
      </w:rPr>
    </w:lvl>
    <w:lvl w:ilvl="5" w:tplc="04020005" w:tentative="1">
      <w:start w:val="1"/>
      <w:numFmt w:val="bullet"/>
      <w:lvlText w:val=""/>
      <w:lvlJc w:val="left"/>
      <w:pPr>
        <w:ind w:left="4560" w:hanging="360"/>
      </w:pPr>
      <w:rPr>
        <w:rFonts w:ascii="Wingdings" w:hAnsi="Wingdings" w:hint="default"/>
      </w:rPr>
    </w:lvl>
    <w:lvl w:ilvl="6" w:tplc="04020001" w:tentative="1">
      <w:start w:val="1"/>
      <w:numFmt w:val="bullet"/>
      <w:lvlText w:val=""/>
      <w:lvlJc w:val="left"/>
      <w:pPr>
        <w:ind w:left="5280" w:hanging="360"/>
      </w:pPr>
      <w:rPr>
        <w:rFonts w:ascii="Symbol" w:hAnsi="Symbol" w:hint="default"/>
      </w:rPr>
    </w:lvl>
    <w:lvl w:ilvl="7" w:tplc="04020003" w:tentative="1">
      <w:start w:val="1"/>
      <w:numFmt w:val="bullet"/>
      <w:lvlText w:val="o"/>
      <w:lvlJc w:val="left"/>
      <w:pPr>
        <w:ind w:left="6000" w:hanging="360"/>
      </w:pPr>
      <w:rPr>
        <w:rFonts w:ascii="Courier New" w:hAnsi="Courier New" w:hint="default"/>
      </w:rPr>
    </w:lvl>
    <w:lvl w:ilvl="8" w:tplc="04020005" w:tentative="1">
      <w:start w:val="1"/>
      <w:numFmt w:val="bullet"/>
      <w:lvlText w:val=""/>
      <w:lvlJc w:val="left"/>
      <w:pPr>
        <w:ind w:left="6720" w:hanging="360"/>
      </w:pPr>
      <w:rPr>
        <w:rFonts w:ascii="Wingdings" w:hAnsi="Wingdings" w:hint="default"/>
      </w:rPr>
    </w:lvl>
  </w:abstractNum>
  <w:abstractNum w:abstractNumId="99" w15:restartNumberingAfterBreak="0">
    <w:nsid w:val="1B862077"/>
    <w:multiLevelType w:val="hybridMultilevel"/>
    <w:tmpl w:val="E15E7530"/>
    <w:lvl w:ilvl="0" w:tplc="4A5279D6">
      <w:start w:val="8"/>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00" w15:restartNumberingAfterBreak="0">
    <w:nsid w:val="1C535562"/>
    <w:multiLevelType w:val="hybridMultilevel"/>
    <w:tmpl w:val="B69C226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01" w15:restartNumberingAfterBreak="0">
    <w:nsid w:val="1C5818CF"/>
    <w:multiLevelType w:val="hybridMultilevel"/>
    <w:tmpl w:val="CD920440"/>
    <w:lvl w:ilvl="0" w:tplc="31AC21B6">
      <w:numFmt w:val="bullet"/>
      <w:lvlText w:val="-"/>
      <w:lvlJc w:val="left"/>
      <w:pPr>
        <w:ind w:left="720" w:hanging="360"/>
      </w:pPr>
      <w:rPr>
        <w:rFonts w:ascii="Calibri" w:eastAsia="Times New Roman" w:hAnsi="Calibri"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2" w15:restartNumberingAfterBreak="0">
    <w:nsid w:val="1D365091"/>
    <w:multiLevelType w:val="hybridMultilevel"/>
    <w:tmpl w:val="0CEE5E5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03" w15:restartNumberingAfterBreak="0">
    <w:nsid w:val="1D655F73"/>
    <w:multiLevelType w:val="hybridMultilevel"/>
    <w:tmpl w:val="EF64767A"/>
    <w:lvl w:ilvl="0" w:tplc="0402000D">
      <w:start w:val="1"/>
      <w:numFmt w:val="bullet"/>
      <w:lvlText w:val=""/>
      <w:lvlJc w:val="left"/>
      <w:pPr>
        <w:ind w:left="1789" w:hanging="360"/>
      </w:pPr>
      <w:rPr>
        <w:rFonts w:ascii="Wingdings" w:hAnsi="Wingdings" w:hint="default"/>
      </w:rPr>
    </w:lvl>
    <w:lvl w:ilvl="1" w:tplc="04020003" w:tentative="1">
      <w:start w:val="1"/>
      <w:numFmt w:val="bullet"/>
      <w:lvlText w:val="o"/>
      <w:lvlJc w:val="left"/>
      <w:pPr>
        <w:ind w:left="2509" w:hanging="360"/>
      </w:pPr>
      <w:rPr>
        <w:rFonts w:ascii="Courier New" w:hAnsi="Courier New" w:cs="Courier New" w:hint="default"/>
      </w:rPr>
    </w:lvl>
    <w:lvl w:ilvl="2" w:tplc="04020005" w:tentative="1">
      <w:start w:val="1"/>
      <w:numFmt w:val="bullet"/>
      <w:lvlText w:val=""/>
      <w:lvlJc w:val="left"/>
      <w:pPr>
        <w:ind w:left="3229" w:hanging="360"/>
      </w:pPr>
      <w:rPr>
        <w:rFonts w:ascii="Wingdings" w:hAnsi="Wingdings" w:hint="default"/>
      </w:rPr>
    </w:lvl>
    <w:lvl w:ilvl="3" w:tplc="04020001" w:tentative="1">
      <w:start w:val="1"/>
      <w:numFmt w:val="bullet"/>
      <w:lvlText w:val=""/>
      <w:lvlJc w:val="left"/>
      <w:pPr>
        <w:ind w:left="3949" w:hanging="360"/>
      </w:pPr>
      <w:rPr>
        <w:rFonts w:ascii="Symbol" w:hAnsi="Symbol" w:hint="default"/>
      </w:rPr>
    </w:lvl>
    <w:lvl w:ilvl="4" w:tplc="04020003" w:tentative="1">
      <w:start w:val="1"/>
      <w:numFmt w:val="bullet"/>
      <w:lvlText w:val="o"/>
      <w:lvlJc w:val="left"/>
      <w:pPr>
        <w:ind w:left="4669" w:hanging="360"/>
      </w:pPr>
      <w:rPr>
        <w:rFonts w:ascii="Courier New" w:hAnsi="Courier New" w:cs="Courier New" w:hint="default"/>
      </w:rPr>
    </w:lvl>
    <w:lvl w:ilvl="5" w:tplc="04020005" w:tentative="1">
      <w:start w:val="1"/>
      <w:numFmt w:val="bullet"/>
      <w:lvlText w:val=""/>
      <w:lvlJc w:val="left"/>
      <w:pPr>
        <w:ind w:left="5389" w:hanging="360"/>
      </w:pPr>
      <w:rPr>
        <w:rFonts w:ascii="Wingdings" w:hAnsi="Wingdings" w:hint="default"/>
      </w:rPr>
    </w:lvl>
    <w:lvl w:ilvl="6" w:tplc="04020001" w:tentative="1">
      <w:start w:val="1"/>
      <w:numFmt w:val="bullet"/>
      <w:lvlText w:val=""/>
      <w:lvlJc w:val="left"/>
      <w:pPr>
        <w:ind w:left="6109" w:hanging="360"/>
      </w:pPr>
      <w:rPr>
        <w:rFonts w:ascii="Symbol" w:hAnsi="Symbol" w:hint="default"/>
      </w:rPr>
    </w:lvl>
    <w:lvl w:ilvl="7" w:tplc="04020003" w:tentative="1">
      <w:start w:val="1"/>
      <w:numFmt w:val="bullet"/>
      <w:lvlText w:val="o"/>
      <w:lvlJc w:val="left"/>
      <w:pPr>
        <w:ind w:left="6829" w:hanging="360"/>
      </w:pPr>
      <w:rPr>
        <w:rFonts w:ascii="Courier New" w:hAnsi="Courier New" w:cs="Courier New" w:hint="default"/>
      </w:rPr>
    </w:lvl>
    <w:lvl w:ilvl="8" w:tplc="04020005" w:tentative="1">
      <w:start w:val="1"/>
      <w:numFmt w:val="bullet"/>
      <w:lvlText w:val=""/>
      <w:lvlJc w:val="left"/>
      <w:pPr>
        <w:ind w:left="7549" w:hanging="360"/>
      </w:pPr>
      <w:rPr>
        <w:rFonts w:ascii="Wingdings" w:hAnsi="Wingdings" w:hint="default"/>
      </w:rPr>
    </w:lvl>
  </w:abstractNum>
  <w:abstractNum w:abstractNumId="104" w15:restartNumberingAfterBreak="0">
    <w:nsid w:val="1D737E07"/>
    <w:multiLevelType w:val="hybridMultilevel"/>
    <w:tmpl w:val="FF4CA50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05" w15:restartNumberingAfterBreak="0">
    <w:nsid w:val="1D8E14FE"/>
    <w:multiLevelType w:val="hybridMultilevel"/>
    <w:tmpl w:val="98EC1114"/>
    <w:lvl w:ilvl="0" w:tplc="3C1C7DE8">
      <w:start w:val="1"/>
      <w:numFmt w:val="bullet"/>
      <w:lvlText w:val="-"/>
      <w:lvlJc w:val="left"/>
      <w:pPr>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06" w15:restartNumberingAfterBreak="0">
    <w:nsid w:val="1D9808C0"/>
    <w:multiLevelType w:val="hybridMultilevel"/>
    <w:tmpl w:val="DECCBDF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07" w15:restartNumberingAfterBreak="0">
    <w:nsid w:val="1DB86397"/>
    <w:multiLevelType w:val="hybridMultilevel"/>
    <w:tmpl w:val="86E6A69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8" w15:restartNumberingAfterBreak="0">
    <w:nsid w:val="1E1555F4"/>
    <w:multiLevelType w:val="hybridMultilevel"/>
    <w:tmpl w:val="94D40346"/>
    <w:lvl w:ilvl="0" w:tplc="A394E4F8">
      <w:start w:val="1"/>
      <w:numFmt w:val="bullet"/>
      <w:lvlText w:val="-"/>
      <w:lvlJc w:val="left"/>
      <w:pPr>
        <w:ind w:left="760" w:hanging="360"/>
      </w:pPr>
      <w:rPr>
        <w:rFonts w:ascii="Times New Roman" w:hAnsi="Times New Roman" w:hint="default"/>
      </w:rPr>
    </w:lvl>
    <w:lvl w:ilvl="1" w:tplc="04020003">
      <w:start w:val="1"/>
      <w:numFmt w:val="bullet"/>
      <w:lvlText w:val="o"/>
      <w:lvlJc w:val="left"/>
      <w:pPr>
        <w:ind w:left="1480" w:hanging="360"/>
      </w:pPr>
      <w:rPr>
        <w:rFonts w:ascii="Courier New" w:hAnsi="Courier New" w:hint="default"/>
      </w:rPr>
    </w:lvl>
    <w:lvl w:ilvl="2" w:tplc="04020005" w:tentative="1">
      <w:start w:val="1"/>
      <w:numFmt w:val="bullet"/>
      <w:lvlText w:val=""/>
      <w:lvlJc w:val="left"/>
      <w:pPr>
        <w:ind w:left="2200" w:hanging="360"/>
      </w:pPr>
      <w:rPr>
        <w:rFonts w:ascii="Wingdings" w:hAnsi="Wingdings" w:hint="default"/>
      </w:rPr>
    </w:lvl>
    <w:lvl w:ilvl="3" w:tplc="04020001" w:tentative="1">
      <w:start w:val="1"/>
      <w:numFmt w:val="bullet"/>
      <w:lvlText w:val=""/>
      <w:lvlJc w:val="left"/>
      <w:pPr>
        <w:ind w:left="2920" w:hanging="360"/>
      </w:pPr>
      <w:rPr>
        <w:rFonts w:ascii="Symbol" w:hAnsi="Symbol" w:hint="default"/>
      </w:rPr>
    </w:lvl>
    <w:lvl w:ilvl="4" w:tplc="04020003" w:tentative="1">
      <w:start w:val="1"/>
      <w:numFmt w:val="bullet"/>
      <w:lvlText w:val="o"/>
      <w:lvlJc w:val="left"/>
      <w:pPr>
        <w:ind w:left="3640" w:hanging="360"/>
      </w:pPr>
      <w:rPr>
        <w:rFonts w:ascii="Courier New" w:hAnsi="Courier New" w:hint="default"/>
      </w:rPr>
    </w:lvl>
    <w:lvl w:ilvl="5" w:tplc="04020005" w:tentative="1">
      <w:start w:val="1"/>
      <w:numFmt w:val="bullet"/>
      <w:lvlText w:val=""/>
      <w:lvlJc w:val="left"/>
      <w:pPr>
        <w:ind w:left="4360" w:hanging="360"/>
      </w:pPr>
      <w:rPr>
        <w:rFonts w:ascii="Wingdings" w:hAnsi="Wingdings" w:hint="default"/>
      </w:rPr>
    </w:lvl>
    <w:lvl w:ilvl="6" w:tplc="04020001" w:tentative="1">
      <w:start w:val="1"/>
      <w:numFmt w:val="bullet"/>
      <w:lvlText w:val=""/>
      <w:lvlJc w:val="left"/>
      <w:pPr>
        <w:ind w:left="5080" w:hanging="360"/>
      </w:pPr>
      <w:rPr>
        <w:rFonts w:ascii="Symbol" w:hAnsi="Symbol" w:hint="default"/>
      </w:rPr>
    </w:lvl>
    <w:lvl w:ilvl="7" w:tplc="04020003" w:tentative="1">
      <w:start w:val="1"/>
      <w:numFmt w:val="bullet"/>
      <w:lvlText w:val="o"/>
      <w:lvlJc w:val="left"/>
      <w:pPr>
        <w:ind w:left="5800" w:hanging="360"/>
      </w:pPr>
      <w:rPr>
        <w:rFonts w:ascii="Courier New" w:hAnsi="Courier New" w:hint="default"/>
      </w:rPr>
    </w:lvl>
    <w:lvl w:ilvl="8" w:tplc="04020005" w:tentative="1">
      <w:start w:val="1"/>
      <w:numFmt w:val="bullet"/>
      <w:lvlText w:val=""/>
      <w:lvlJc w:val="left"/>
      <w:pPr>
        <w:ind w:left="6520" w:hanging="360"/>
      </w:pPr>
      <w:rPr>
        <w:rFonts w:ascii="Wingdings" w:hAnsi="Wingdings" w:hint="default"/>
      </w:rPr>
    </w:lvl>
  </w:abstractNum>
  <w:abstractNum w:abstractNumId="109" w15:restartNumberingAfterBreak="0">
    <w:nsid w:val="1E4573F2"/>
    <w:multiLevelType w:val="hybridMultilevel"/>
    <w:tmpl w:val="91AAD406"/>
    <w:lvl w:ilvl="0" w:tplc="0CEC0C38">
      <w:start w:val="1"/>
      <w:numFmt w:val="decimal"/>
      <w:lvlText w:val="10.4.%1."/>
      <w:lvlJc w:val="left"/>
      <w:pPr>
        <w:tabs>
          <w:tab w:val="num" w:pos="851"/>
        </w:tabs>
        <w:ind w:left="1425" w:hanging="1425"/>
      </w:pPr>
      <w:rPr>
        <w:rFonts w:cs="Times New Roman" w:hint="default"/>
        <w:b/>
      </w:rPr>
    </w:lvl>
    <w:lvl w:ilvl="1" w:tplc="0402000D">
      <w:start w:val="1"/>
      <w:numFmt w:val="bullet"/>
      <w:lvlText w:val=""/>
      <w:lvlJc w:val="left"/>
      <w:pPr>
        <w:tabs>
          <w:tab w:val="num" w:pos="1440"/>
        </w:tabs>
        <w:ind w:left="1440" w:hanging="360"/>
      </w:pPr>
      <w:rPr>
        <w:rFonts w:ascii="Wingdings" w:hAnsi="Wingdings" w:hint="default"/>
        <w:b/>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0" w15:restartNumberingAfterBreak="0">
    <w:nsid w:val="1E4C70D4"/>
    <w:multiLevelType w:val="hybridMultilevel"/>
    <w:tmpl w:val="9294BF68"/>
    <w:lvl w:ilvl="0" w:tplc="0402000F">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11" w15:restartNumberingAfterBreak="0">
    <w:nsid w:val="1E52719B"/>
    <w:multiLevelType w:val="hybridMultilevel"/>
    <w:tmpl w:val="E0E4298E"/>
    <w:lvl w:ilvl="0" w:tplc="08090001">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1E6115AD"/>
    <w:multiLevelType w:val="hybridMultilevel"/>
    <w:tmpl w:val="717E5E4A"/>
    <w:lvl w:ilvl="0" w:tplc="2EC232BE">
      <w:start w:val="1"/>
      <w:numFmt w:val="bullet"/>
      <w:lvlText w:val="-"/>
      <w:lvlJc w:val="left"/>
      <w:pPr>
        <w:ind w:left="1635" w:hanging="360"/>
      </w:pPr>
      <w:rPr>
        <w:rFonts w:ascii="Times New Roman" w:hAnsi="Times New Roman" w:cs="Times New Roman" w:hint="default"/>
      </w:rPr>
    </w:lvl>
    <w:lvl w:ilvl="1" w:tplc="04020003" w:tentative="1">
      <w:start w:val="1"/>
      <w:numFmt w:val="bullet"/>
      <w:lvlText w:val="o"/>
      <w:lvlJc w:val="left"/>
      <w:pPr>
        <w:ind w:left="2355" w:hanging="360"/>
      </w:pPr>
      <w:rPr>
        <w:rFonts w:ascii="Courier New" w:hAnsi="Courier New" w:cs="Courier New" w:hint="default"/>
      </w:rPr>
    </w:lvl>
    <w:lvl w:ilvl="2" w:tplc="04020005" w:tentative="1">
      <w:start w:val="1"/>
      <w:numFmt w:val="bullet"/>
      <w:lvlText w:val=""/>
      <w:lvlJc w:val="left"/>
      <w:pPr>
        <w:ind w:left="3075" w:hanging="360"/>
      </w:pPr>
      <w:rPr>
        <w:rFonts w:ascii="Wingdings" w:hAnsi="Wingdings" w:hint="default"/>
      </w:rPr>
    </w:lvl>
    <w:lvl w:ilvl="3" w:tplc="04020001" w:tentative="1">
      <w:start w:val="1"/>
      <w:numFmt w:val="bullet"/>
      <w:lvlText w:val=""/>
      <w:lvlJc w:val="left"/>
      <w:pPr>
        <w:ind w:left="3795" w:hanging="360"/>
      </w:pPr>
      <w:rPr>
        <w:rFonts w:ascii="Symbol" w:hAnsi="Symbol" w:hint="default"/>
      </w:rPr>
    </w:lvl>
    <w:lvl w:ilvl="4" w:tplc="04020003" w:tentative="1">
      <w:start w:val="1"/>
      <w:numFmt w:val="bullet"/>
      <w:lvlText w:val="o"/>
      <w:lvlJc w:val="left"/>
      <w:pPr>
        <w:ind w:left="4515" w:hanging="360"/>
      </w:pPr>
      <w:rPr>
        <w:rFonts w:ascii="Courier New" w:hAnsi="Courier New" w:cs="Courier New" w:hint="default"/>
      </w:rPr>
    </w:lvl>
    <w:lvl w:ilvl="5" w:tplc="04020005" w:tentative="1">
      <w:start w:val="1"/>
      <w:numFmt w:val="bullet"/>
      <w:lvlText w:val=""/>
      <w:lvlJc w:val="left"/>
      <w:pPr>
        <w:ind w:left="5235" w:hanging="360"/>
      </w:pPr>
      <w:rPr>
        <w:rFonts w:ascii="Wingdings" w:hAnsi="Wingdings" w:hint="default"/>
      </w:rPr>
    </w:lvl>
    <w:lvl w:ilvl="6" w:tplc="04020001" w:tentative="1">
      <w:start w:val="1"/>
      <w:numFmt w:val="bullet"/>
      <w:lvlText w:val=""/>
      <w:lvlJc w:val="left"/>
      <w:pPr>
        <w:ind w:left="5955" w:hanging="360"/>
      </w:pPr>
      <w:rPr>
        <w:rFonts w:ascii="Symbol" w:hAnsi="Symbol" w:hint="default"/>
      </w:rPr>
    </w:lvl>
    <w:lvl w:ilvl="7" w:tplc="04020003" w:tentative="1">
      <w:start w:val="1"/>
      <w:numFmt w:val="bullet"/>
      <w:lvlText w:val="o"/>
      <w:lvlJc w:val="left"/>
      <w:pPr>
        <w:ind w:left="6675" w:hanging="360"/>
      </w:pPr>
      <w:rPr>
        <w:rFonts w:ascii="Courier New" w:hAnsi="Courier New" w:cs="Courier New" w:hint="default"/>
      </w:rPr>
    </w:lvl>
    <w:lvl w:ilvl="8" w:tplc="04020005" w:tentative="1">
      <w:start w:val="1"/>
      <w:numFmt w:val="bullet"/>
      <w:lvlText w:val=""/>
      <w:lvlJc w:val="left"/>
      <w:pPr>
        <w:ind w:left="7395" w:hanging="360"/>
      </w:pPr>
      <w:rPr>
        <w:rFonts w:ascii="Wingdings" w:hAnsi="Wingdings" w:hint="default"/>
      </w:rPr>
    </w:lvl>
  </w:abstractNum>
  <w:abstractNum w:abstractNumId="113" w15:restartNumberingAfterBreak="0">
    <w:nsid w:val="1F095D6F"/>
    <w:multiLevelType w:val="hybridMultilevel"/>
    <w:tmpl w:val="5D12130C"/>
    <w:lvl w:ilvl="0" w:tplc="075C8D84">
      <w:start w:val="1"/>
      <w:numFmt w:val="decimal"/>
      <w:lvlText w:val="13.%1."/>
      <w:lvlJc w:val="left"/>
      <w:pPr>
        <w:tabs>
          <w:tab w:val="num" w:pos="1152"/>
        </w:tabs>
        <w:ind w:left="1152" w:hanging="851"/>
      </w:pPr>
      <w:rPr>
        <w:rFonts w:cs="Times New Roman" w:hint="default"/>
        <w:b/>
      </w:rPr>
    </w:lvl>
    <w:lvl w:ilvl="1" w:tplc="04020005">
      <w:start w:val="1"/>
      <w:numFmt w:val="bullet"/>
      <w:lvlText w:val=""/>
      <w:lvlJc w:val="left"/>
      <w:pPr>
        <w:tabs>
          <w:tab w:val="num" w:pos="1440"/>
        </w:tabs>
        <w:ind w:left="1440" w:hanging="360"/>
      </w:pPr>
      <w:rPr>
        <w:rFonts w:ascii="Wingdings" w:hAnsi="Wingdings" w:hint="default"/>
        <w:b/>
      </w:rPr>
    </w:lvl>
    <w:lvl w:ilvl="2" w:tplc="9B0EDAB8">
      <w:start w:val="1"/>
      <w:numFmt w:val="decimal"/>
      <w:lvlText w:val="13.%3."/>
      <w:lvlJc w:val="left"/>
      <w:pPr>
        <w:tabs>
          <w:tab w:val="num" w:pos="2831"/>
        </w:tabs>
        <w:ind w:left="2831" w:hanging="851"/>
      </w:pPr>
      <w:rPr>
        <w:rFonts w:cs="Times New Roman" w:hint="default"/>
        <w:b/>
      </w:rPr>
    </w:lvl>
    <w:lvl w:ilvl="3" w:tplc="0402000D">
      <w:start w:val="1"/>
      <w:numFmt w:val="bullet"/>
      <w:lvlText w:val=""/>
      <w:lvlJc w:val="left"/>
      <w:pPr>
        <w:ind w:left="2970" w:hanging="450"/>
      </w:pPr>
      <w:rPr>
        <w:rFonts w:ascii="Wingdings" w:hAnsi="Wingdings" w:hint="default"/>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4" w15:restartNumberingAfterBreak="0">
    <w:nsid w:val="1F826ECB"/>
    <w:multiLevelType w:val="hybridMultilevel"/>
    <w:tmpl w:val="45A88C1E"/>
    <w:lvl w:ilvl="0" w:tplc="C332E5A2">
      <w:start w:val="1"/>
      <w:numFmt w:val="lowerLetter"/>
      <w:lvlText w:val="%1)"/>
      <w:lvlJc w:val="left"/>
      <w:pPr>
        <w:ind w:left="1571" w:hanging="360"/>
      </w:pPr>
      <w:rPr>
        <w:rFonts w:hint="default"/>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15" w15:restartNumberingAfterBreak="0">
    <w:nsid w:val="1FDA1CB6"/>
    <w:multiLevelType w:val="hybridMultilevel"/>
    <w:tmpl w:val="65A8337E"/>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16" w15:restartNumberingAfterBreak="0">
    <w:nsid w:val="1FFF2B8D"/>
    <w:multiLevelType w:val="hybridMultilevel"/>
    <w:tmpl w:val="16B0C4E6"/>
    <w:lvl w:ilvl="0" w:tplc="6BEEEDE6">
      <w:start w:val="1"/>
      <w:numFmt w:val="decimal"/>
      <w:lvlText w:val="%1)"/>
      <w:lvlJc w:val="left"/>
      <w:pPr>
        <w:ind w:left="8157"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17" w15:restartNumberingAfterBreak="0">
    <w:nsid w:val="20853A3D"/>
    <w:multiLevelType w:val="hybridMultilevel"/>
    <w:tmpl w:val="CA84B74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18" w15:restartNumberingAfterBreak="0">
    <w:nsid w:val="20A51989"/>
    <w:multiLevelType w:val="hybridMultilevel"/>
    <w:tmpl w:val="884C6AF6"/>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210F7D40"/>
    <w:multiLevelType w:val="hybridMultilevel"/>
    <w:tmpl w:val="F6EC5436"/>
    <w:lvl w:ilvl="0" w:tplc="2B8CE1EA">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20" w15:restartNumberingAfterBreak="0">
    <w:nsid w:val="21160143"/>
    <w:multiLevelType w:val="hybridMultilevel"/>
    <w:tmpl w:val="8E0AA4B6"/>
    <w:lvl w:ilvl="0" w:tplc="7632E04E">
      <w:start w:val="6"/>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21" w15:restartNumberingAfterBreak="0">
    <w:nsid w:val="212E26ED"/>
    <w:multiLevelType w:val="hybridMultilevel"/>
    <w:tmpl w:val="84DEADF0"/>
    <w:lvl w:ilvl="0" w:tplc="04020011">
      <w:start w:val="1"/>
      <w:numFmt w:val="decimal"/>
      <w:lvlText w:val="%1)"/>
      <w:lvlJc w:val="left"/>
      <w:pPr>
        <w:ind w:left="720" w:hanging="360"/>
      </w:pPr>
      <w:rPr>
        <w:rFonts w:cs="Times New Roman"/>
      </w:rPr>
    </w:lvl>
    <w:lvl w:ilvl="1" w:tplc="76401462">
      <w:start w:val="1"/>
      <w:numFmt w:val="decimal"/>
      <w:lvlText w:val="%2)"/>
      <w:lvlJc w:val="left"/>
      <w:pPr>
        <w:ind w:left="1440" w:hanging="360"/>
      </w:pPr>
      <w:rPr>
        <w:rFonts w:ascii="Times New Roman" w:hAnsi="Times New Roman" w:cs="Times New Roman" w:hint="default"/>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22" w15:restartNumberingAfterBreak="0">
    <w:nsid w:val="21B840E0"/>
    <w:multiLevelType w:val="hybridMultilevel"/>
    <w:tmpl w:val="26168F5C"/>
    <w:lvl w:ilvl="0" w:tplc="6BEEEDE6">
      <w:start w:val="1"/>
      <w:numFmt w:val="decimal"/>
      <w:lvlText w:val="%1)"/>
      <w:lvlJc w:val="left"/>
      <w:pPr>
        <w:ind w:left="1429" w:hanging="360"/>
      </w:pPr>
      <w:rPr>
        <w:rFonts w:cs="Times New Roman"/>
        <w:b/>
        <w:i w:val="0"/>
      </w:rPr>
    </w:lvl>
    <w:lvl w:ilvl="1" w:tplc="04020019" w:tentative="1">
      <w:start w:val="1"/>
      <w:numFmt w:val="lowerLetter"/>
      <w:lvlText w:val="%2."/>
      <w:lvlJc w:val="left"/>
      <w:pPr>
        <w:ind w:left="2149" w:hanging="360"/>
      </w:pPr>
      <w:rPr>
        <w:rFonts w:cs="Times New Roman"/>
      </w:rPr>
    </w:lvl>
    <w:lvl w:ilvl="2" w:tplc="0402001B" w:tentative="1">
      <w:start w:val="1"/>
      <w:numFmt w:val="lowerRoman"/>
      <w:lvlText w:val="%3."/>
      <w:lvlJc w:val="right"/>
      <w:pPr>
        <w:ind w:left="2869" w:hanging="180"/>
      </w:pPr>
      <w:rPr>
        <w:rFonts w:cs="Times New Roman"/>
      </w:rPr>
    </w:lvl>
    <w:lvl w:ilvl="3" w:tplc="0402000F" w:tentative="1">
      <w:start w:val="1"/>
      <w:numFmt w:val="decimal"/>
      <w:lvlText w:val="%4."/>
      <w:lvlJc w:val="left"/>
      <w:pPr>
        <w:ind w:left="3589" w:hanging="360"/>
      </w:pPr>
      <w:rPr>
        <w:rFonts w:cs="Times New Roman"/>
      </w:rPr>
    </w:lvl>
    <w:lvl w:ilvl="4" w:tplc="04020019" w:tentative="1">
      <w:start w:val="1"/>
      <w:numFmt w:val="lowerLetter"/>
      <w:lvlText w:val="%5."/>
      <w:lvlJc w:val="left"/>
      <w:pPr>
        <w:ind w:left="4309" w:hanging="360"/>
      </w:pPr>
      <w:rPr>
        <w:rFonts w:cs="Times New Roman"/>
      </w:rPr>
    </w:lvl>
    <w:lvl w:ilvl="5" w:tplc="0402001B" w:tentative="1">
      <w:start w:val="1"/>
      <w:numFmt w:val="lowerRoman"/>
      <w:lvlText w:val="%6."/>
      <w:lvlJc w:val="right"/>
      <w:pPr>
        <w:ind w:left="5029" w:hanging="180"/>
      </w:pPr>
      <w:rPr>
        <w:rFonts w:cs="Times New Roman"/>
      </w:rPr>
    </w:lvl>
    <w:lvl w:ilvl="6" w:tplc="0402000F" w:tentative="1">
      <w:start w:val="1"/>
      <w:numFmt w:val="decimal"/>
      <w:lvlText w:val="%7."/>
      <w:lvlJc w:val="left"/>
      <w:pPr>
        <w:ind w:left="5749" w:hanging="360"/>
      </w:pPr>
      <w:rPr>
        <w:rFonts w:cs="Times New Roman"/>
      </w:rPr>
    </w:lvl>
    <w:lvl w:ilvl="7" w:tplc="04020019" w:tentative="1">
      <w:start w:val="1"/>
      <w:numFmt w:val="lowerLetter"/>
      <w:lvlText w:val="%8."/>
      <w:lvlJc w:val="left"/>
      <w:pPr>
        <w:ind w:left="6469" w:hanging="360"/>
      </w:pPr>
      <w:rPr>
        <w:rFonts w:cs="Times New Roman"/>
      </w:rPr>
    </w:lvl>
    <w:lvl w:ilvl="8" w:tplc="0402001B" w:tentative="1">
      <w:start w:val="1"/>
      <w:numFmt w:val="lowerRoman"/>
      <w:lvlText w:val="%9."/>
      <w:lvlJc w:val="right"/>
      <w:pPr>
        <w:ind w:left="7189" w:hanging="180"/>
      </w:pPr>
      <w:rPr>
        <w:rFonts w:cs="Times New Roman"/>
      </w:rPr>
    </w:lvl>
  </w:abstractNum>
  <w:abstractNum w:abstractNumId="123" w15:restartNumberingAfterBreak="0">
    <w:nsid w:val="22106CDF"/>
    <w:multiLevelType w:val="hybridMultilevel"/>
    <w:tmpl w:val="D4CE75B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24" w15:restartNumberingAfterBreak="0">
    <w:nsid w:val="228458C0"/>
    <w:multiLevelType w:val="hybridMultilevel"/>
    <w:tmpl w:val="2E608D36"/>
    <w:lvl w:ilvl="0" w:tplc="04020001">
      <w:start w:val="1"/>
      <w:numFmt w:val="bullet"/>
      <w:lvlText w:val=""/>
      <w:lvlJc w:val="left"/>
      <w:pPr>
        <w:ind w:left="1368" w:hanging="360"/>
      </w:pPr>
      <w:rPr>
        <w:rFonts w:ascii="Symbol" w:hAnsi="Symbol" w:hint="default"/>
      </w:rPr>
    </w:lvl>
    <w:lvl w:ilvl="1" w:tplc="04020003" w:tentative="1">
      <w:start w:val="1"/>
      <w:numFmt w:val="bullet"/>
      <w:lvlText w:val="o"/>
      <w:lvlJc w:val="left"/>
      <w:pPr>
        <w:ind w:left="2088" w:hanging="360"/>
      </w:pPr>
      <w:rPr>
        <w:rFonts w:ascii="Courier New" w:hAnsi="Courier New" w:cs="Courier New" w:hint="default"/>
      </w:rPr>
    </w:lvl>
    <w:lvl w:ilvl="2" w:tplc="04020005" w:tentative="1">
      <w:start w:val="1"/>
      <w:numFmt w:val="bullet"/>
      <w:lvlText w:val=""/>
      <w:lvlJc w:val="left"/>
      <w:pPr>
        <w:ind w:left="2808" w:hanging="360"/>
      </w:pPr>
      <w:rPr>
        <w:rFonts w:ascii="Wingdings" w:hAnsi="Wingdings" w:hint="default"/>
      </w:rPr>
    </w:lvl>
    <w:lvl w:ilvl="3" w:tplc="04020001" w:tentative="1">
      <w:start w:val="1"/>
      <w:numFmt w:val="bullet"/>
      <w:lvlText w:val=""/>
      <w:lvlJc w:val="left"/>
      <w:pPr>
        <w:ind w:left="3528" w:hanging="360"/>
      </w:pPr>
      <w:rPr>
        <w:rFonts w:ascii="Symbol" w:hAnsi="Symbol" w:hint="default"/>
      </w:rPr>
    </w:lvl>
    <w:lvl w:ilvl="4" w:tplc="04020003" w:tentative="1">
      <w:start w:val="1"/>
      <w:numFmt w:val="bullet"/>
      <w:lvlText w:val="o"/>
      <w:lvlJc w:val="left"/>
      <w:pPr>
        <w:ind w:left="4248" w:hanging="360"/>
      </w:pPr>
      <w:rPr>
        <w:rFonts w:ascii="Courier New" w:hAnsi="Courier New" w:cs="Courier New" w:hint="default"/>
      </w:rPr>
    </w:lvl>
    <w:lvl w:ilvl="5" w:tplc="04020005" w:tentative="1">
      <w:start w:val="1"/>
      <w:numFmt w:val="bullet"/>
      <w:lvlText w:val=""/>
      <w:lvlJc w:val="left"/>
      <w:pPr>
        <w:ind w:left="4968" w:hanging="360"/>
      </w:pPr>
      <w:rPr>
        <w:rFonts w:ascii="Wingdings" w:hAnsi="Wingdings" w:hint="default"/>
      </w:rPr>
    </w:lvl>
    <w:lvl w:ilvl="6" w:tplc="04020001" w:tentative="1">
      <w:start w:val="1"/>
      <w:numFmt w:val="bullet"/>
      <w:lvlText w:val=""/>
      <w:lvlJc w:val="left"/>
      <w:pPr>
        <w:ind w:left="5688" w:hanging="360"/>
      </w:pPr>
      <w:rPr>
        <w:rFonts w:ascii="Symbol" w:hAnsi="Symbol" w:hint="default"/>
      </w:rPr>
    </w:lvl>
    <w:lvl w:ilvl="7" w:tplc="04020003" w:tentative="1">
      <w:start w:val="1"/>
      <w:numFmt w:val="bullet"/>
      <w:lvlText w:val="o"/>
      <w:lvlJc w:val="left"/>
      <w:pPr>
        <w:ind w:left="6408" w:hanging="360"/>
      </w:pPr>
      <w:rPr>
        <w:rFonts w:ascii="Courier New" w:hAnsi="Courier New" w:cs="Courier New" w:hint="default"/>
      </w:rPr>
    </w:lvl>
    <w:lvl w:ilvl="8" w:tplc="04020005" w:tentative="1">
      <w:start w:val="1"/>
      <w:numFmt w:val="bullet"/>
      <w:lvlText w:val=""/>
      <w:lvlJc w:val="left"/>
      <w:pPr>
        <w:ind w:left="7128" w:hanging="360"/>
      </w:pPr>
      <w:rPr>
        <w:rFonts w:ascii="Wingdings" w:hAnsi="Wingdings" w:hint="default"/>
      </w:rPr>
    </w:lvl>
  </w:abstractNum>
  <w:abstractNum w:abstractNumId="125" w15:restartNumberingAfterBreak="0">
    <w:nsid w:val="228F0A43"/>
    <w:multiLevelType w:val="hybridMultilevel"/>
    <w:tmpl w:val="ABD23564"/>
    <w:lvl w:ilvl="0" w:tplc="37CC0E58">
      <w:start w:val="1"/>
      <w:numFmt w:val="decimal"/>
      <w:lvlText w:val="1.%1."/>
      <w:lvlJc w:val="left"/>
      <w:pPr>
        <w:ind w:left="1571" w:hanging="360"/>
      </w:pPr>
      <w:rPr>
        <w:rFonts w:cs="Times New Roman" w:hint="default"/>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26" w15:restartNumberingAfterBreak="0">
    <w:nsid w:val="22CC1735"/>
    <w:multiLevelType w:val="hybridMultilevel"/>
    <w:tmpl w:val="9C68AD50"/>
    <w:lvl w:ilvl="0" w:tplc="7FECEAC0">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27" w15:restartNumberingAfterBreak="0">
    <w:nsid w:val="232332C4"/>
    <w:multiLevelType w:val="hybridMultilevel"/>
    <w:tmpl w:val="8CC038DA"/>
    <w:lvl w:ilvl="0" w:tplc="0402000D">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23360950"/>
    <w:multiLevelType w:val="hybridMultilevel"/>
    <w:tmpl w:val="D4A2D5C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29" w15:restartNumberingAfterBreak="0">
    <w:nsid w:val="235A7348"/>
    <w:multiLevelType w:val="hybridMultilevel"/>
    <w:tmpl w:val="FF6A474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30" w15:restartNumberingAfterBreak="0">
    <w:nsid w:val="23885755"/>
    <w:multiLevelType w:val="hybridMultilevel"/>
    <w:tmpl w:val="5824B99C"/>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131" w15:restartNumberingAfterBreak="0">
    <w:nsid w:val="2399550F"/>
    <w:multiLevelType w:val="hybridMultilevel"/>
    <w:tmpl w:val="C19058A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32" w15:restartNumberingAfterBreak="0">
    <w:nsid w:val="240F0E45"/>
    <w:multiLevelType w:val="hybridMultilevel"/>
    <w:tmpl w:val="31A8560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3" w15:restartNumberingAfterBreak="0">
    <w:nsid w:val="24661C22"/>
    <w:multiLevelType w:val="hybridMultilevel"/>
    <w:tmpl w:val="F8186AB6"/>
    <w:lvl w:ilvl="0" w:tplc="0402000B">
      <w:start w:val="1"/>
      <w:numFmt w:val="bullet"/>
      <w:lvlText w:val=""/>
      <w:lvlJc w:val="left"/>
      <w:pPr>
        <w:ind w:left="1008" w:hanging="360"/>
      </w:pPr>
      <w:rPr>
        <w:rFonts w:ascii="Wingdings" w:hAnsi="Wingdings" w:hint="default"/>
      </w:rPr>
    </w:lvl>
    <w:lvl w:ilvl="1" w:tplc="04020003" w:tentative="1">
      <w:start w:val="1"/>
      <w:numFmt w:val="bullet"/>
      <w:lvlText w:val="o"/>
      <w:lvlJc w:val="left"/>
      <w:pPr>
        <w:ind w:left="1728" w:hanging="360"/>
      </w:pPr>
      <w:rPr>
        <w:rFonts w:ascii="Courier New" w:hAnsi="Courier New" w:cs="Courier New" w:hint="default"/>
      </w:rPr>
    </w:lvl>
    <w:lvl w:ilvl="2" w:tplc="04020005" w:tentative="1">
      <w:start w:val="1"/>
      <w:numFmt w:val="bullet"/>
      <w:lvlText w:val=""/>
      <w:lvlJc w:val="left"/>
      <w:pPr>
        <w:ind w:left="2448" w:hanging="360"/>
      </w:pPr>
      <w:rPr>
        <w:rFonts w:ascii="Wingdings" w:hAnsi="Wingdings" w:hint="default"/>
      </w:rPr>
    </w:lvl>
    <w:lvl w:ilvl="3" w:tplc="04020001" w:tentative="1">
      <w:start w:val="1"/>
      <w:numFmt w:val="bullet"/>
      <w:lvlText w:val=""/>
      <w:lvlJc w:val="left"/>
      <w:pPr>
        <w:ind w:left="3168" w:hanging="360"/>
      </w:pPr>
      <w:rPr>
        <w:rFonts w:ascii="Symbol" w:hAnsi="Symbol" w:hint="default"/>
      </w:rPr>
    </w:lvl>
    <w:lvl w:ilvl="4" w:tplc="04020003" w:tentative="1">
      <w:start w:val="1"/>
      <w:numFmt w:val="bullet"/>
      <w:lvlText w:val="o"/>
      <w:lvlJc w:val="left"/>
      <w:pPr>
        <w:ind w:left="3888" w:hanging="360"/>
      </w:pPr>
      <w:rPr>
        <w:rFonts w:ascii="Courier New" w:hAnsi="Courier New" w:cs="Courier New" w:hint="default"/>
      </w:rPr>
    </w:lvl>
    <w:lvl w:ilvl="5" w:tplc="04020005" w:tentative="1">
      <w:start w:val="1"/>
      <w:numFmt w:val="bullet"/>
      <w:lvlText w:val=""/>
      <w:lvlJc w:val="left"/>
      <w:pPr>
        <w:ind w:left="4608" w:hanging="360"/>
      </w:pPr>
      <w:rPr>
        <w:rFonts w:ascii="Wingdings" w:hAnsi="Wingdings" w:hint="default"/>
      </w:rPr>
    </w:lvl>
    <w:lvl w:ilvl="6" w:tplc="04020001" w:tentative="1">
      <w:start w:val="1"/>
      <w:numFmt w:val="bullet"/>
      <w:lvlText w:val=""/>
      <w:lvlJc w:val="left"/>
      <w:pPr>
        <w:ind w:left="5328" w:hanging="360"/>
      </w:pPr>
      <w:rPr>
        <w:rFonts w:ascii="Symbol" w:hAnsi="Symbol" w:hint="default"/>
      </w:rPr>
    </w:lvl>
    <w:lvl w:ilvl="7" w:tplc="04020003" w:tentative="1">
      <w:start w:val="1"/>
      <w:numFmt w:val="bullet"/>
      <w:lvlText w:val="o"/>
      <w:lvlJc w:val="left"/>
      <w:pPr>
        <w:ind w:left="6048" w:hanging="360"/>
      </w:pPr>
      <w:rPr>
        <w:rFonts w:ascii="Courier New" w:hAnsi="Courier New" w:cs="Courier New" w:hint="default"/>
      </w:rPr>
    </w:lvl>
    <w:lvl w:ilvl="8" w:tplc="04020005" w:tentative="1">
      <w:start w:val="1"/>
      <w:numFmt w:val="bullet"/>
      <w:lvlText w:val=""/>
      <w:lvlJc w:val="left"/>
      <w:pPr>
        <w:ind w:left="6768" w:hanging="360"/>
      </w:pPr>
      <w:rPr>
        <w:rFonts w:ascii="Wingdings" w:hAnsi="Wingdings" w:hint="default"/>
      </w:rPr>
    </w:lvl>
  </w:abstractNum>
  <w:abstractNum w:abstractNumId="134" w15:restartNumberingAfterBreak="0">
    <w:nsid w:val="247002F6"/>
    <w:multiLevelType w:val="hybridMultilevel"/>
    <w:tmpl w:val="6C5A17C8"/>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24B32AE4"/>
    <w:multiLevelType w:val="multilevel"/>
    <w:tmpl w:val="74C410E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6" w15:restartNumberingAfterBreak="0">
    <w:nsid w:val="25143213"/>
    <w:multiLevelType w:val="hybridMultilevel"/>
    <w:tmpl w:val="87BCC9F2"/>
    <w:lvl w:ilvl="0" w:tplc="FB96581E">
      <w:start w:val="1"/>
      <w:numFmt w:val="bullet"/>
      <w:lvlText w:val=""/>
      <w:lvlJc w:val="left"/>
      <w:pPr>
        <w:tabs>
          <w:tab w:val="num" w:pos="900"/>
        </w:tabs>
        <w:ind w:left="900" w:hanging="360"/>
      </w:pPr>
      <w:rPr>
        <w:rFonts w:ascii="Symbol" w:hAnsi="Symbol" w:hint="default"/>
        <w:color w:val="auto"/>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37" w15:restartNumberingAfterBreak="0">
    <w:nsid w:val="25A138A8"/>
    <w:multiLevelType w:val="hybridMultilevel"/>
    <w:tmpl w:val="5D3A097A"/>
    <w:lvl w:ilvl="0" w:tplc="D862E972">
      <w:numFmt w:val="bullet"/>
      <w:lvlText w:val="-"/>
      <w:lvlJc w:val="left"/>
      <w:pPr>
        <w:tabs>
          <w:tab w:val="num" w:pos="2139"/>
        </w:tabs>
        <w:ind w:left="2139" w:hanging="1170"/>
      </w:pPr>
      <w:rPr>
        <w:rFonts w:ascii="Times New Roman" w:eastAsia="Times New Roman" w:hAnsi="Times New Roman" w:hint="default"/>
      </w:rPr>
    </w:lvl>
    <w:lvl w:ilvl="1" w:tplc="04020003" w:tentative="1">
      <w:start w:val="1"/>
      <w:numFmt w:val="bullet"/>
      <w:lvlText w:val="o"/>
      <w:lvlJc w:val="left"/>
      <w:pPr>
        <w:tabs>
          <w:tab w:val="num" w:pos="2049"/>
        </w:tabs>
        <w:ind w:left="2049" w:hanging="360"/>
      </w:pPr>
      <w:rPr>
        <w:rFonts w:ascii="Courier New" w:hAnsi="Courier New" w:hint="default"/>
      </w:rPr>
    </w:lvl>
    <w:lvl w:ilvl="2" w:tplc="04020005" w:tentative="1">
      <w:start w:val="1"/>
      <w:numFmt w:val="bullet"/>
      <w:lvlText w:val=""/>
      <w:lvlJc w:val="left"/>
      <w:pPr>
        <w:tabs>
          <w:tab w:val="num" w:pos="2769"/>
        </w:tabs>
        <w:ind w:left="2769" w:hanging="360"/>
      </w:pPr>
      <w:rPr>
        <w:rFonts w:ascii="Wingdings" w:hAnsi="Wingdings" w:hint="default"/>
      </w:rPr>
    </w:lvl>
    <w:lvl w:ilvl="3" w:tplc="04020001" w:tentative="1">
      <w:start w:val="1"/>
      <w:numFmt w:val="bullet"/>
      <w:lvlText w:val=""/>
      <w:lvlJc w:val="left"/>
      <w:pPr>
        <w:tabs>
          <w:tab w:val="num" w:pos="3489"/>
        </w:tabs>
        <w:ind w:left="3489" w:hanging="360"/>
      </w:pPr>
      <w:rPr>
        <w:rFonts w:ascii="Symbol" w:hAnsi="Symbol" w:hint="default"/>
      </w:rPr>
    </w:lvl>
    <w:lvl w:ilvl="4" w:tplc="04020003" w:tentative="1">
      <w:start w:val="1"/>
      <w:numFmt w:val="bullet"/>
      <w:lvlText w:val="o"/>
      <w:lvlJc w:val="left"/>
      <w:pPr>
        <w:tabs>
          <w:tab w:val="num" w:pos="4209"/>
        </w:tabs>
        <w:ind w:left="4209" w:hanging="360"/>
      </w:pPr>
      <w:rPr>
        <w:rFonts w:ascii="Courier New" w:hAnsi="Courier New" w:hint="default"/>
      </w:rPr>
    </w:lvl>
    <w:lvl w:ilvl="5" w:tplc="04020005" w:tentative="1">
      <w:start w:val="1"/>
      <w:numFmt w:val="bullet"/>
      <w:lvlText w:val=""/>
      <w:lvlJc w:val="left"/>
      <w:pPr>
        <w:tabs>
          <w:tab w:val="num" w:pos="4929"/>
        </w:tabs>
        <w:ind w:left="4929" w:hanging="360"/>
      </w:pPr>
      <w:rPr>
        <w:rFonts w:ascii="Wingdings" w:hAnsi="Wingdings" w:hint="default"/>
      </w:rPr>
    </w:lvl>
    <w:lvl w:ilvl="6" w:tplc="04020001" w:tentative="1">
      <w:start w:val="1"/>
      <w:numFmt w:val="bullet"/>
      <w:lvlText w:val=""/>
      <w:lvlJc w:val="left"/>
      <w:pPr>
        <w:tabs>
          <w:tab w:val="num" w:pos="5649"/>
        </w:tabs>
        <w:ind w:left="5649" w:hanging="360"/>
      </w:pPr>
      <w:rPr>
        <w:rFonts w:ascii="Symbol" w:hAnsi="Symbol" w:hint="default"/>
      </w:rPr>
    </w:lvl>
    <w:lvl w:ilvl="7" w:tplc="04020003" w:tentative="1">
      <w:start w:val="1"/>
      <w:numFmt w:val="bullet"/>
      <w:lvlText w:val="o"/>
      <w:lvlJc w:val="left"/>
      <w:pPr>
        <w:tabs>
          <w:tab w:val="num" w:pos="6369"/>
        </w:tabs>
        <w:ind w:left="6369" w:hanging="360"/>
      </w:pPr>
      <w:rPr>
        <w:rFonts w:ascii="Courier New" w:hAnsi="Courier New" w:hint="default"/>
      </w:rPr>
    </w:lvl>
    <w:lvl w:ilvl="8" w:tplc="04020005" w:tentative="1">
      <w:start w:val="1"/>
      <w:numFmt w:val="bullet"/>
      <w:lvlText w:val=""/>
      <w:lvlJc w:val="left"/>
      <w:pPr>
        <w:tabs>
          <w:tab w:val="num" w:pos="7089"/>
        </w:tabs>
        <w:ind w:left="7089" w:hanging="360"/>
      </w:pPr>
      <w:rPr>
        <w:rFonts w:ascii="Wingdings" w:hAnsi="Wingdings" w:hint="default"/>
      </w:rPr>
    </w:lvl>
  </w:abstractNum>
  <w:abstractNum w:abstractNumId="138" w15:restartNumberingAfterBreak="0">
    <w:nsid w:val="25E3221D"/>
    <w:multiLevelType w:val="hybridMultilevel"/>
    <w:tmpl w:val="59BC11E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39" w15:restartNumberingAfterBreak="0">
    <w:nsid w:val="25FD275D"/>
    <w:multiLevelType w:val="multilevel"/>
    <w:tmpl w:val="8A5A341E"/>
    <w:lvl w:ilvl="0">
      <w:start w:val="1"/>
      <w:numFmt w:val="decimal"/>
      <w:lvlText w:val="%1."/>
      <w:lvlJc w:val="left"/>
      <w:pPr>
        <w:ind w:left="1571" w:hanging="360"/>
      </w:pPr>
    </w:lvl>
    <w:lvl w:ilvl="1">
      <w:start w:val="3"/>
      <w:numFmt w:val="decimal"/>
      <w:isLgl/>
      <w:lvlText w:val="%1.%2."/>
      <w:lvlJc w:val="left"/>
      <w:pPr>
        <w:ind w:left="1871" w:hanging="660"/>
      </w:pPr>
      <w:rPr>
        <w:rFonts w:hint="default"/>
      </w:rPr>
    </w:lvl>
    <w:lvl w:ilvl="2">
      <w:start w:val="2"/>
      <w:numFmt w:val="decimal"/>
      <w:isLgl/>
      <w:lvlText w:val="%1.%2.%3."/>
      <w:lvlJc w:val="left"/>
      <w:pPr>
        <w:ind w:left="1931" w:hanging="720"/>
      </w:pPr>
      <w:rPr>
        <w:rFonts w:hint="default"/>
      </w:rPr>
    </w:lvl>
    <w:lvl w:ilvl="3">
      <w:start w:val="1"/>
      <w:numFmt w:val="decimal"/>
      <w:isLgl/>
      <w:lvlText w:val="%1.%2.%3.%4."/>
      <w:lvlJc w:val="left"/>
      <w:pPr>
        <w:ind w:left="1931" w:hanging="72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291" w:hanging="108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2651" w:hanging="1440"/>
      </w:pPr>
      <w:rPr>
        <w:rFonts w:hint="default"/>
      </w:rPr>
    </w:lvl>
    <w:lvl w:ilvl="8">
      <w:start w:val="1"/>
      <w:numFmt w:val="decimal"/>
      <w:isLgl/>
      <w:lvlText w:val="%1.%2.%3.%4.%5.%6.%7.%8.%9."/>
      <w:lvlJc w:val="left"/>
      <w:pPr>
        <w:ind w:left="3011" w:hanging="1800"/>
      </w:pPr>
      <w:rPr>
        <w:rFonts w:hint="default"/>
      </w:rPr>
    </w:lvl>
  </w:abstractNum>
  <w:abstractNum w:abstractNumId="140" w15:restartNumberingAfterBreak="0">
    <w:nsid w:val="261C3614"/>
    <w:multiLevelType w:val="hybridMultilevel"/>
    <w:tmpl w:val="F5AA1790"/>
    <w:lvl w:ilvl="0" w:tplc="700010C0">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141" w15:restartNumberingAfterBreak="0">
    <w:nsid w:val="265118ED"/>
    <w:multiLevelType w:val="hybridMultilevel"/>
    <w:tmpl w:val="C24A48F8"/>
    <w:lvl w:ilvl="0" w:tplc="6BEEEDE6">
      <w:start w:val="1"/>
      <w:numFmt w:val="decimal"/>
      <w:lvlText w:val="%1)"/>
      <w:lvlJc w:val="left"/>
      <w:pPr>
        <w:tabs>
          <w:tab w:val="num" w:pos="928"/>
        </w:tabs>
        <w:ind w:left="928"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42" w15:restartNumberingAfterBreak="0">
    <w:nsid w:val="26F77FBD"/>
    <w:multiLevelType w:val="hybridMultilevel"/>
    <w:tmpl w:val="7EC0059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43" w15:restartNumberingAfterBreak="0">
    <w:nsid w:val="27220E1A"/>
    <w:multiLevelType w:val="hybridMultilevel"/>
    <w:tmpl w:val="5C2A2A92"/>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44" w15:restartNumberingAfterBreak="0">
    <w:nsid w:val="272D2CF8"/>
    <w:multiLevelType w:val="hybridMultilevel"/>
    <w:tmpl w:val="C012E3F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45" w15:restartNumberingAfterBreak="0">
    <w:nsid w:val="274069EB"/>
    <w:multiLevelType w:val="hybridMultilevel"/>
    <w:tmpl w:val="41B8854A"/>
    <w:lvl w:ilvl="0" w:tplc="0402000B">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46" w15:restartNumberingAfterBreak="0">
    <w:nsid w:val="2794019D"/>
    <w:multiLevelType w:val="hybridMultilevel"/>
    <w:tmpl w:val="C2ACDCF4"/>
    <w:lvl w:ilvl="0" w:tplc="0402000F">
      <w:start w:val="1"/>
      <w:numFmt w:val="decimal"/>
      <w:lvlText w:val="%1."/>
      <w:lvlJc w:val="left"/>
      <w:pPr>
        <w:tabs>
          <w:tab w:val="num" w:pos="720"/>
        </w:tabs>
        <w:ind w:left="720" w:hanging="360"/>
      </w:pPr>
      <w:rPr>
        <w:rFonts w:hint="default"/>
      </w:rPr>
    </w:lvl>
    <w:lvl w:ilvl="1" w:tplc="04020019">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47" w15:restartNumberingAfterBreak="0">
    <w:nsid w:val="27F22D7D"/>
    <w:multiLevelType w:val="multilevel"/>
    <w:tmpl w:val="C36EF66A"/>
    <w:numStyleLink w:val="1111111"/>
  </w:abstractNum>
  <w:abstractNum w:abstractNumId="148" w15:restartNumberingAfterBreak="0">
    <w:nsid w:val="27FA6DE1"/>
    <w:multiLevelType w:val="multilevel"/>
    <w:tmpl w:val="25849720"/>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49" w15:restartNumberingAfterBreak="0">
    <w:nsid w:val="28435F76"/>
    <w:multiLevelType w:val="hybridMultilevel"/>
    <w:tmpl w:val="565A0FEE"/>
    <w:lvl w:ilvl="0" w:tplc="1F74EAAC">
      <w:start w:val="1"/>
      <w:numFmt w:val="decimal"/>
      <w:lvlText w:val="%1)"/>
      <w:lvlJc w:val="left"/>
      <w:pPr>
        <w:ind w:left="786" w:hanging="360"/>
      </w:pPr>
      <w:rPr>
        <w:rFonts w:cs="Times New Roman"/>
        <w:b/>
        <w:i w:val="0"/>
      </w:rPr>
    </w:lvl>
    <w:lvl w:ilvl="1" w:tplc="04020019">
      <w:start w:val="1"/>
      <w:numFmt w:val="lowerLetter"/>
      <w:lvlText w:val="%2."/>
      <w:lvlJc w:val="left"/>
      <w:pPr>
        <w:ind w:left="1506" w:hanging="360"/>
      </w:pPr>
      <w:rPr>
        <w:rFonts w:cs="Times New Roman"/>
      </w:rPr>
    </w:lvl>
    <w:lvl w:ilvl="2" w:tplc="0402001B" w:tentative="1">
      <w:start w:val="1"/>
      <w:numFmt w:val="lowerRoman"/>
      <w:lvlText w:val="%3."/>
      <w:lvlJc w:val="right"/>
      <w:pPr>
        <w:ind w:left="2226" w:hanging="180"/>
      </w:pPr>
      <w:rPr>
        <w:rFonts w:cs="Times New Roman"/>
      </w:rPr>
    </w:lvl>
    <w:lvl w:ilvl="3" w:tplc="0402000F" w:tentative="1">
      <w:start w:val="1"/>
      <w:numFmt w:val="decimal"/>
      <w:lvlText w:val="%4."/>
      <w:lvlJc w:val="left"/>
      <w:pPr>
        <w:ind w:left="2946" w:hanging="360"/>
      </w:pPr>
      <w:rPr>
        <w:rFonts w:cs="Times New Roman"/>
      </w:rPr>
    </w:lvl>
    <w:lvl w:ilvl="4" w:tplc="04020019" w:tentative="1">
      <w:start w:val="1"/>
      <w:numFmt w:val="lowerLetter"/>
      <w:lvlText w:val="%5."/>
      <w:lvlJc w:val="left"/>
      <w:pPr>
        <w:ind w:left="3666" w:hanging="360"/>
      </w:pPr>
      <w:rPr>
        <w:rFonts w:cs="Times New Roman"/>
      </w:rPr>
    </w:lvl>
    <w:lvl w:ilvl="5" w:tplc="0402001B" w:tentative="1">
      <w:start w:val="1"/>
      <w:numFmt w:val="lowerRoman"/>
      <w:lvlText w:val="%6."/>
      <w:lvlJc w:val="right"/>
      <w:pPr>
        <w:ind w:left="4386" w:hanging="180"/>
      </w:pPr>
      <w:rPr>
        <w:rFonts w:cs="Times New Roman"/>
      </w:rPr>
    </w:lvl>
    <w:lvl w:ilvl="6" w:tplc="0402000F" w:tentative="1">
      <w:start w:val="1"/>
      <w:numFmt w:val="decimal"/>
      <w:lvlText w:val="%7."/>
      <w:lvlJc w:val="left"/>
      <w:pPr>
        <w:ind w:left="5106" w:hanging="360"/>
      </w:pPr>
      <w:rPr>
        <w:rFonts w:cs="Times New Roman"/>
      </w:rPr>
    </w:lvl>
    <w:lvl w:ilvl="7" w:tplc="04020019" w:tentative="1">
      <w:start w:val="1"/>
      <w:numFmt w:val="lowerLetter"/>
      <w:lvlText w:val="%8."/>
      <w:lvlJc w:val="left"/>
      <w:pPr>
        <w:ind w:left="5826" w:hanging="360"/>
      </w:pPr>
      <w:rPr>
        <w:rFonts w:cs="Times New Roman"/>
      </w:rPr>
    </w:lvl>
    <w:lvl w:ilvl="8" w:tplc="0402001B" w:tentative="1">
      <w:start w:val="1"/>
      <w:numFmt w:val="lowerRoman"/>
      <w:lvlText w:val="%9."/>
      <w:lvlJc w:val="right"/>
      <w:pPr>
        <w:ind w:left="6546" w:hanging="180"/>
      </w:pPr>
      <w:rPr>
        <w:rFonts w:cs="Times New Roman"/>
      </w:rPr>
    </w:lvl>
  </w:abstractNum>
  <w:abstractNum w:abstractNumId="150" w15:restartNumberingAfterBreak="0">
    <w:nsid w:val="285E50C5"/>
    <w:multiLevelType w:val="hybridMultilevel"/>
    <w:tmpl w:val="DB029F3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51" w15:restartNumberingAfterBreak="0">
    <w:nsid w:val="28754EF7"/>
    <w:multiLevelType w:val="hybridMultilevel"/>
    <w:tmpl w:val="414ED91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52" w15:restartNumberingAfterBreak="0">
    <w:nsid w:val="28BF68AB"/>
    <w:multiLevelType w:val="hybridMultilevel"/>
    <w:tmpl w:val="27BEE73C"/>
    <w:lvl w:ilvl="0" w:tplc="538EE82C">
      <w:start w:val="1"/>
      <w:numFmt w:val="bullet"/>
      <w:lvlText w:val="•"/>
      <w:lvlJc w:val="left"/>
      <w:pPr>
        <w:ind w:left="1380" w:hanging="360"/>
      </w:pPr>
      <w:rPr>
        <w:rFonts w:ascii="Times New Roman" w:hAnsi="Times New Roman" w:hint="default"/>
        <w:color w:val="auto"/>
      </w:rPr>
    </w:lvl>
    <w:lvl w:ilvl="1" w:tplc="04020003" w:tentative="1">
      <w:start w:val="1"/>
      <w:numFmt w:val="bullet"/>
      <w:lvlText w:val="o"/>
      <w:lvlJc w:val="left"/>
      <w:pPr>
        <w:ind w:left="2100" w:hanging="360"/>
      </w:pPr>
      <w:rPr>
        <w:rFonts w:ascii="Courier New" w:hAnsi="Courier New" w:hint="default"/>
      </w:rPr>
    </w:lvl>
    <w:lvl w:ilvl="2" w:tplc="04020005" w:tentative="1">
      <w:start w:val="1"/>
      <w:numFmt w:val="bullet"/>
      <w:lvlText w:val=""/>
      <w:lvlJc w:val="left"/>
      <w:pPr>
        <w:ind w:left="2820" w:hanging="360"/>
      </w:pPr>
      <w:rPr>
        <w:rFonts w:ascii="Wingdings" w:hAnsi="Wingdings" w:hint="default"/>
      </w:rPr>
    </w:lvl>
    <w:lvl w:ilvl="3" w:tplc="04020001" w:tentative="1">
      <w:start w:val="1"/>
      <w:numFmt w:val="bullet"/>
      <w:lvlText w:val=""/>
      <w:lvlJc w:val="left"/>
      <w:pPr>
        <w:ind w:left="3540" w:hanging="360"/>
      </w:pPr>
      <w:rPr>
        <w:rFonts w:ascii="Symbol" w:hAnsi="Symbol" w:hint="default"/>
      </w:rPr>
    </w:lvl>
    <w:lvl w:ilvl="4" w:tplc="04020003" w:tentative="1">
      <w:start w:val="1"/>
      <w:numFmt w:val="bullet"/>
      <w:lvlText w:val="o"/>
      <w:lvlJc w:val="left"/>
      <w:pPr>
        <w:ind w:left="4260" w:hanging="360"/>
      </w:pPr>
      <w:rPr>
        <w:rFonts w:ascii="Courier New" w:hAnsi="Courier New" w:hint="default"/>
      </w:rPr>
    </w:lvl>
    <w:lvl w:ilvl="5" w:tplc="04020005" w:tentative="1">
      <w:start w:val="1"/>
      <w:numFmt w:val="bullet"/>
      <w:lvlText w:val=""/>
      <w:lvlJc w:val="left"/>
      <w:pPr>
        <w:ind w:left="4980" w:hanging="360"/>
      </w:pPr>
      <w:rPr>
        <w:rFonts w:ascii="Wingdings" w:hAnsi="Wingdings" w:hint="default"/>
      </w:rPr>
    </w:lvl>
    <w:lvl w:ilvl="6" w:tplc="04020001" w:tentative="1">
      <w:start w:val="1"/>
      <w:numFmt w:val="bullet"/>
      <w:lvlText w:val=""/>
      <w:lvlJc w:val="left"/>
      <w:pPr>
        <w:ind w:left="5700" w:hanging="360"/>
      </w:pPr>
      <w:rPr>
        <w:rFonts w:ascii="Symbol" w:hAnsi="Symbol" w:hint="default"/>
      </w:rPr>
    </w:lvl>
    <w:lvl w:ilvl="7" w:tplc="04020003" w:tentative="1">
      <w:start w:val="1"/>
      <w:numFmt w:val="bullet"/>
      <w:lvlText w:val="o"/>
      <w:lvlJc w:val="left"/>
      <w:pPr>
        <w:ind w:left="6420" w:hanging="360"/>
      </w:pPr>
      <w:rPr>
        <w:rFonts w:ascii="Courier New" w:hAnsi="Courier New" w:hint="default"/>
      </w:rPr>
    </w:lvl>
    <w:lvl w:ilvl="8" w:tplc="04020005" w:tentative="1">
      <w:start w:val="1"/>
      <w:numFmt w:val="bullet"/>
      <w:lvlText w:val=""/>
      <w:lvlJc w:val="left"/>
      <w:pPr>
        <w:ind w:left="7140" w:hanging="360"/>
      </w:pPr>
      <w:rPr>
        <w:rFonts w:ascii="Wingdings" w:hAnsi="Wingdings" w:hint="default"/>
      </w:rPr>
    </w:lvl>
  </w:abstractNum>
  <w:abstractNum w:abstractNumId="153" w15:restartNumberingAfterBreak="0">
    <w:nsid w:val="28CE0E2B"/>
    <w:multiLevelType w:val="hybridMultilevel"/>
    <w:tmpl w:val="F2041F62"/>
    <w:lvl w:ilvl="0" w:tplc="04020011">
      <w:start w:val="1"/>
      <w:numFmt w:val="decimal"/>
      <w:lvlText w:val="%1)"/>
      <w:lvlJc w:val="left"/>
      <w:pPr>
        <w:tabs>
          <w:tab w:val="num" w:pos="360"/>
        </w:tabs>
        <w:ind w:left="360" w:hanging="360"/>
      </w:pPr>
      <w:rPr>
        <w:rFonts w:cs="Times New Roman" w:hint="default"/>
      </w:rPr>
    </w:lvl>
    <w:lvl w:ilvl="1" w:tplc="FFFFFFFF">
      <w:start w:val="1"/>
      <w:numFmt w:val="bullet"/>
      <w:lvlText w:val=""/>
      <w:lvlJc w:val="left"/>
      <w:pPr>
        <w:tabs>
          <w:tab w:val="num" w:pos="1080"/>
        </w:tabs>
        <w:ind w:left="1080" w:hanging="360"/>
      </w:pPr>
      <w:rPr>
        <w:rFonts w:ascii="Symbol" w:hAnsi="Symbol"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66D21B02"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54" w15:restartNumberingAfterBreak="0">
    <w:nsid w:val="2921182B"/>
    <w:multiLevelType w:val="multilevel"/>
    <w:tmpl w:val="65CCA6DC"/>
    <w:lvl w:ilvl="0">
      <w:start w:val="1"/>
      <w:numFmt w:val="decimal"/>
      <w:lvlText w:val="%1."/>
      <w:lvlJc w:val="left"/>
      <w:pPr>
        <w:ind w:left="1411" w:hanging="360"/>
      </w:pPr>
      <w:rPr>
        <w:rFonts w:eastAsia="Times New Roman" w:hint="default"/>
        <w:color w:val="0000FF"/>
        <w:sz w:val="24"/>
        <w:u w:val="single"/>
      </w:rPr>
    </w:lvl>
    <w:lvl w:ilvl="1">
      <w:start w:val="1"/>
      <w:numFmt w:val="decimal"/>
      <w:isLgl/>
      <w:lvlText w:val="%1.%2."/>
      <w:lvlJc w:val="left"/>
      <w:pPr>
        <w:ind w:left="1486" w:hanging="435"/>
      </w:pPr>
      <w:rPr>
        <w:rFonts w:ascii="Times New Roman" w:eastAsia="Times New Roman" w:hAnsi="Times New Roman" w:hint="default"/>
        <w:color w:val="0000FF"/>
        <w:sz w:val="24"/>
        <w:u w:val="single"/>
      </w:rPr>
    </w:lvl>
    <w:lvl w:ilvl="2">
      <w:start w:val="1"/>
      <w:numFmt w:val="decimal"/>
      <w:isLgl/>
      <w:lvlText w:val="%1.%2.%3."/>
      <w:lvlJc w:val="left"/>
      <w:pPr>
        <w:ind w:left="1771" w:hanging="720"/>
      </w:pPr>
      <w:rPr>
        <w:rFonts w:ascii="Times New Roman" w:eastAsia="Times New Roman" w:hAnsi="Times New Roman" w:hint="default"/>
        <w:color w:val="0000FF"/>
        <w:sz w:val="24"/>
        <w:u w:val="single"/>
      </w:rPr>
    </w:lvl>
    <w:lvl w:ilvl="3">
      <w:start w:val="1"/>
      <w:numFmt w:val="decimal"/>
      <w:isLgl/>
      <w:lvlText w:val="%1.%2.%3.%4."/>
      <w:lvlJc w:val="left"/>
      <w:pPr>
        <w:ind w:left="1771" w:hanging="720"/>
      </w:pPr>
      <w:rPr>
        <w:rFonts w:ascii="Times New Roman" w:eastAsia="Times New Roman" w:hAnsi="Times New Roman" w:hint="default"/>
        <w:color w:val="0000FF"/>
        <w:sz w:val="24"/>
        <w:u w:val="single"/>
      </w:rPr>
    </w:lvl>
    <w:lvl w:ilvl="4">
      <w:start w:val="1"/>
      <w:numFmt w:val="decimal"/>
      <w:isLgl/>
      <w:lvlText w:val="%1.%2.%3.%4.%5."/>
      <w:lvlJc w:val="left"/>
      <w:pPr>
        <w:ind w:left="2131" w:hanging="1080"/>
      </w:pPr>
      <w:rPr>
        <w:rFonts w:ascii="Times New Roman" w:eastAsia="Times New Roman" w:hAnsi="Times New Roman" w:hint="default"/>
        <w:color w:val="0000FF"/>
        <w:sz w:val="24"/>
        <w:u w:val="single"/>
      </w:rPr>
    </w:lvl>
    <w:lvl w:ilvl="5">
      <w:start w:val="1"/>
      <w:numFmt w:val="decimal"/>
      <w:isLgl/>
      <w:lvlText w:val="%1.%2.%3.%4.%5.%6."/>
      <w:lvlJc w:val="left"/>
      <w:pPr>
        <w:ind w:left="2131" w:hanging="1080"/>
      </w:pPr>
      <w:rPr>
        <w:rFonts w:ascii="Times New Roman" w:eastAsia="Times New Roman" w:hAnsi="Times New Roman" w:hint="default"/>
        <w:color w:val="0000FF"/>
        <w:sz w:val="24"/>
        <w:u w:val="single"/>
      </w:rPr>
    </w:lvl>
    <w:lvl w:ilvl="6">
      <w:start w:val="1"/>
      <w:numFmt w:val="decimal"/>
      <w:isLgl/>
      <w:lvlText w:val="%1.%2.%3.%4.%5.%6.%7."/>
      <w:lvlJc w:val="left"/>
      <w:pPr>
        <w:ind w:left="2491" w:hanging="1440"/>
      </w:pPr>
      <w:rPr>
        <w:rFonts w:ascii="Times New Roman" w:eastAsia="Times New Roman" w:hAnsi="Times New Roman" w:hint="default"/>
        <w:color w:val="0000FF"/>
        <w:sz w:val="24"/>
        <w:u w:val="single"/>
      </w:rPr>
    </w:lvl>
    <w:lvl w:ilvl="7">
      <w:start w:val="1"/>
      <w:numFmt w:val="decimal"/>
      <w:isLgl/>
      <w:lvlText w:val="%1.%2.%3.%4.%5.%6.%7.%8."/>
      <w:lvlJc w:val="left"/>
      <w:pPr>
        <w:ind w:left="2491" w:hanging="1440"/>
      </w:pPr>
      <w:rPr>
        <w:rFonts w:ascii="Times New Roman" w:eastAsia="Times New Roman" w:hAnsi="Times New Roman" w:hint="default"/>
        <w:color w:val="0000FF"/>
        <w:sz w:val="24"/>
        <w:u w:val="single"/>
      </w:rPr>
    </w:lvl>
    <w:lvl w:ilvl="8">
      <w:start w:val="1"/>
      <w:numFmt w:val="decimal"/>
      <w:isLgl/>
      <w:lvlText w:val="%1.%2.%3.%4.%5.%6.%7.%8.%9."/>
      <w:lvlJc w:val="left"/>
      <w:pPr>
        <w:ind w:left="2851" w:hanging="1800"/>
      </w:pPr>
      <w:rPr>
        <w:rFonts w:ascii="Times New Roman" w:eastAsia="Times New Roman" w:hAnsi="Times New Roman" w:hint="default"/>
        <w:color w:val="0000FF"/>
        <w:sz w:val="24"/>
        <w:u w:val="single"/>
      </w:rPr>
    </w:lvl>
  </w:abstractNum>
  <w:abstractNum w:abstractNumId="155" w15:restartNumberingAfterBreak="0">
    <w:nsid w:val="2926503B"/>
    <w:multiLevelType w:val="hybridMultilevel"/>
    <w:tmpl w:val="3D16E12E"/>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56" w15:restartNumberingAfterBreak="0">
    <w:nsid w:val="2948770C"/>
    <w:multiLevelType w:val="hybridMultilevel"/>
    <w:tmpl w:val="B2B20E7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57" w15:restartNumberingAfterBreak="0">
    <w:nsid w:val="298C0AF1"/>
    <w:multiLevelType w:val="hybridMultilevel"/>
    <w:tmpl w:val="BE94B9D0"/>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8" w15:restartNumberingAfterBreak="0">
    <w:nsid w:val="29D10129"/>
    <w:multiLevelType w:val="hybridMultilevel"/>
    <w:tmpl w:val="F20652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29FE3E3A"/>
    <w:multiLevelType w:val="hybridMultilevel"/>
    <w:tmpl w:val="01F433C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60" w15:restartNumberingAfterBreak="0">
    <w:nsid w:val="2AA245AE"/>
    <w:multiLevelType w:val="hybridMultilevel"/>
    <w:tmpl w:val="C670722C"/>
    <w:lvl w:ilvl="0" w:tplc="75F24BD0">
      <w:start w:val="2"/>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61" w15:restartNumberingAfterBreak="0">
    <w:nsid w:val="2ABC30E8"/>
    <w:multiLevelType w:val="hybridMultilevel"/>
    <w:tmpl w:val="A8DCB100"/>
    <w:lvl w:ilvl="0" w:tplc="04020001">
      <w:start w:val="1"/>
      <w:numFmt w:val="bullet"/>
      <w:lvlText w:val=""/>
      <w:lvlJc w:val="left"/>
      <w:pPr>
        <w:ind w:left="765" w:hanging="360"/>
      </w:pPr>
      <w:rPr>
        <w:rFonts w:ascii="Symbol" w:hAnsi="Symbol" w:hint="default"/>
      </w:rPr>
    </w:lvl>
    <w:lvl w:ilvl="1" w:tplc="04020003" w:tentative="1">
      <w:start w:val="1"/>
      <w:numFmt w:val="bullet"/>
      <w:lvlText w:val="o"/>
      <w:lvlJc w:val="left"/>
      <w:pPr>
        <w:ind w:left="1485" w:hanging="360"/>
      </w:pPr>
      <w:rPr>
        <w:rFonts w:ascii="Courier New" w:hAnsi="Courier New" w:hint="default"/>
      </w:rPr>
    </w:lvl>
    <w:lvl w:ilvl="2" w:tplc="04020005" w:tentative="1">
      <w:start w:val="1"/>
      <w:numFmt w:val="bullet"/>
      <w:lvlText w:val=""/>
      <w:lvlJc w:val="left"/>
      <w:pPr>
        <w:ind w:left="2205" w:hanging="360"/>
      </w:pPr>
      <w:rPr>
        <w:rFonts w:ascii="Wingdings" w:hAnsi="Wingdings" w:hint="default"/>
      </w:rPr>
    </w:lvl>
    <w:lvl w:ilvl="3" w:tplc="04020001" w:tentative="1">
      <w:start w:val="1"/>
      <w:numFmt w:val="bullet"/>
      <w:lvlText w:val=""/>
      <w:lvlJc w:val="left"/>
      <w:pPr>
        <w:ind w:left="2925" w:hanging="360"/>
      </w:pPr>
      <w:rPr>
        <w:rFonts w:ascii="Symbol" w:hAnsi="Symbol" w:hint="default"/>
      </w:rPr>
    </w:lvl>
    <w:lvl w:ilvl="4" w:tplc="04020003" w:tentative="1">
      <w:start w:val="1"/>
      <w:numFmt w:val="bullet"/>
      <w:lvlText w:val="o"/>
      <w:lvlJc w:val="left"/>
      <w:pPr>
        <w:ind w:left="3645" w:hanging="360"/>
      </w:pPr>
      <w:rPr>
        <w:rFonts w:ascii="Courier New" w:hAnsi="Courier New" w:hint="default"/>
      </w:rPr>
    </w:lvl>
    <w:lvl w:ilvl="5" w:tplc="04020005" w:tentative="1">
      <w:start w:val="1"/>
      <w:numFmt w:val="bullet"/>
      <w:lvlText w:val=""/>
      <w:lvlJc w:val="left"/>
      <w:pPr>
        <w:ind w:left="4365" w:hanging="360"/>
      </w:pPr>
      <w:rPr>
        <w:rFonts w:ascii="Wingdings" w:hAnsi="Wingdings" w:hint="default"/>
      </w:rPr>
    </w:lvl>
    <w:lvl w:ilvl="6" w:tplc="04020001" w:tentative="1">
      <w:start w:val="1"/>
      <w:numFmt w:val="bullet"/>
      <w:lvlText w:val=""/>
      <w:lvlJc w:val="left"/>
      <w:pPr>
        <w:ind w:left="5085" w:hanging="360"/>
      </w:pPr>
      <w:rPr>
        <w:rFonts w:ascii="Symbol" w:hAnsi="Symbol" w:hint="default"/>
      </w:rPr>
    </w:lvl>
    <w:lvl w:ilvl="7" w:tplc="04020003" w:tentative="1">
      <w:start w:val="1"/>
      <w:numFmt w:val="bullet"/>
      <w:lvlText w:val="o"/>
      <w:lvlJc w:val="left"/>
      <w:pPr>
        <w:ind w:left="5805" w:hanging="360"/>
      </w:pPr>
      <w:rPr>
        <w:rFonts w:ascii="Courier New" w:hAnsi="Courier New" w:hint="default"/>
      </w:rPr>
    </w:lvl>
    <w:lvl w:ilvl="8" w:tplc="04020005" w:tentative="1">
      <w:start w:val="1"/>
      <w:numFmt w:val="bullet"/>
      <w:lvlText w:val=""/>
      <w:lvlJc w:val="left"/>
      <w:pPr>
        <w:ind w:left="6525" w:hanging="360"/>
      </w:pPr>
      <w:rPr>
        <w:rFonts w:ascii="Wingdings" w:hAnsi="Wingdings" w:hint="default"/>
      </w:rPr>
    </w:lvl>
  </w:abstractNum>
  <w:abstractNum w:abstractNumId="162"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63"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4" w15:restartNumberingAfterBreak="0">
    <w:nsid w:val="2C365B45"/>
    <w:multiLevelType w:val="hybridMultilevel"/>
    <w:tmpl w:val="D144D70C"/>
    <w:lvl w:ilvl="0" w:tplc="6BEEEDE6">
      <w:start w:val="1"/>
      <w:numFmt w:val="decimal"/>
      <w:lvlText w:val="%1)"/>
      <w:lvlJc w:val="left"/>
      <w:pPr>
        <w:tabs>
          <w:tab w:val="num" w:pos="1020"/>
        </w:tabs>
        <w:ind w:left="1020" w:hanging="360"/>
      </w:pPr>
      <w:rPr>
        <w:rFonts w:cs="Times New Roman"/>
        <w:b/>
        <w:i w:val="0"/>
      </w:rPr>
    </w:lvl>
    <w:lvl w:ilvl="1" w:tplc="88024D46">
      <w:start w:val="1"/>
      <w:numFmt w:val="decimal"/>
      <w:lvlText w:val="%2."/>
      <w:lvlJc w:val="left"/>
      <w:pPr>
        <w:tabs>
          <w:tab w:val="num" w:pos="1440"/>
        </w:tabs>
        <w:ind w:left="1440" w:hanging="360"/>
      </w:pPr>
      <w:rPr>
        <w:rFonts w:ascii="Times New Roman" w:eastAsia="Times New Roman" w:hAnsi="Times New Roman" w:cs="Times New Roman"/>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65" w15:restartNumberingAfterBreak="0">
    <w:nsid w:val="2C7C5CB1"/>
    <w:multiLevelType w:val="hybridMultilevel"/>
    <w:tmpl w:val="77626F0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66" w15:restartNumberingAfterBreak="0">
    <w:nsid w:val="2C8A6373"/>
    <w:multiLevelType w:val="hybridMultilevel"/>
    <w:tmpl w:val="0FDA5CE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67" w15:restartNumberingAfterBreak="0">
    <w:nsid w:val="2CD527CD"/>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68" w15:restartNumberingAfterBreak="0">
    <w:nsid w:val="2D07314B"/>
    <w:multiLevelType w:val="hybridMultilevel"/>
    <w:tmpl w:val="B2247C4C"/>
    <w:lvl w:ilvl="0" w:tplc="CCE640A2">
      <w:start w:val="1"/>
      <w:numFmt w:val="upperRoman"/>
      <w:lvlText w:val="%1."/>
      <w:lvlJc w:val="left"/>
      <w:pPr>
        <w:ind w:left="780" w:hanging="720"/>
      </w:pPr>
      <w:rPr>
        <w:rFonts w:hint="default"/>
      </w:rPr>
    </w:lvl>
    <w:lvl w:ilvl="1" w:tplc="04020019" w:tentative="1">
      <w:start w:val="1"/>
      <w:numFmt w:val="lowerLetter"/>
      <w:lvlText w:val="%2."/>
      <w:lvlJc w:val="left"/>
      <w:pPr>
        <w:ind w:left="1140" w:hanging="360"/>
      </w:pPr>
    </w:lvl>
    <w:lvl w:ilvl="2" w:tplc="0402001B" w:tentative="1">
      <w:start w:val="1"/>
      <w:numFmt w:val="lowerRoman"/>
      <w:lvlText w:val="%3."/>
      <w:lvlJc w:val="right"/>
      <w:pPr>
        <w:ind w:left="1860" w:hanging="180"/>
      </w:pPr>
    </w:lvl>
    <w:lvl w:ilvl="3" w:tplc="0402000F" w:tentative="1">
      <w:start w:val="1"/>
      <w:numFmt w:val="decimal"/>
      <w:lvlText w:val="%4."/>
      <w:lvlJc w:val="left"/>
      <w:pPr>
        <w:ind w:left="2580" w:hanging="360"/>
      </w:pPr>
    </w:lvl>
    <w:lvl w:ilvl="4" w:tplc="04020019" w:tentative="1">
      <w:start w:val="1"/>
      <w:numFmt w:val="lowerLetter"/>
      <w:lvlText w:val="%5."/>
      <w:lvlJc w:val="left"/>
      <w:pPr>
        <w:ind w:left="3300" w:hanging="360"/>
      </w:pPr>
    </w:lvl>
    <w:lvl w:ilvl="5" w:tplc="0402001B" w:tentative="1">
      <w:start w:val="1"/>
      <w:numFmt w:val="lowerRoman"/>
      <w:lvlText w:val="%6."/>
      <w:lvlJc w:val="right"/>
      <w:pPr>
        <w:ind w:left="4020" w:hanging="180"/>
      </w:pPr>
    </w:lvl>
    <w:lvl w:ilvl="6" w:tplc="0402000F" w:tentative="1">
      <w:start w:val="1"/>
      <w:numFmt w:val="decimal"/>
      <w:lvlText w:val="%7."/>
      <w:lvlJc w:val="left"/>
      <w:pPr>
        <w:ind w:left="4740" w:hanging="360"/>
      </w:pPr>
    </w:lvl>
    <w:lvl w:ilvl="7" w:tplc="04020019" w:tentative="1">
      <w:start w:val="1"/>
      <w:numFmt w:val="lowerLetter"/>
      <w:lvlText w:val="%8."/>
      <w:lvlJc w:val="left"/>
      <w:pPr>
        <w:ind w:left="5460" w:hanging="360"/>
      </w:pPr>
    </w:lvl>
    <w:lvl w:ilvl="8" w:tplc="0402001B" w:tentative="1">
      <w:start w:val="1"/>
      <w:numFmt w:val="lowerRoman"/>
      <w:lvlText w:val="%9."/>
      <w:lvlJc w:val="right"/>
      <w:pPr>
        <w:ind w:left="6180" w:hanging="180"/>
      </w:pPr>
    </w:lvl>
  </w:abstractNum>
  <w:abstractNum w:abstractNumId="169" w15:restartNumberingAfterBreak="0">
    <w:nsid w:val="2D18257E"/>
    <w:multiLevelType w:val="hybridMultilevel"/>
    <w:tmpl w:val="2736B90C"/>
    <w:lvl w:ilvl="0" w:tplc="04020001">
      <w:start w:val="1"/>
      <w:numFmt w:val="bullet"/>
      <w:lvlText w:val=""/>
      <w:lvlJc w:val="left"/>
      <w:pPr>
        <w:ind w:left="1788" w:hanging="360"/>
      </w:pPr>
      <w:rPr>
        <w:rFonts w:ascii="Symbol" w:hAnsi="Symbol" w:hint="default"/>
      </w:rPr>
    </w:lvl>
    <w:lvl w:ilvl="1" w:tplc="04020003" w:tentative="1">
      <w:start w:val="1"/>
      <w:numFmt w:val="bullet"/>
      <w:lvlText w:val="o"/>
      <w:lvlJc w:val="left"/>
      <w:pPr>
        <w:ind w:left="2508" w:hanging="360"/>
      </w:pPr>
      <w:rPr>
        <w:rFonts w:ascii="Courier New" w:hAnsi="Courier New" w:cs="Courier New" w:hint="default"/>
      </w:rPr>
    </w:lvl>
    <w:lvl w:ilvl="2" w:tplc="04020005" w:tentative="1">
      <w:start w:val="1"/>
      <w:numFmt w:val="bullet"/>
      <w:lvlText w:val=""/>
      <w:lvlJc w:val="left"/>
      <w:pPr>
        <w:ind w:left="3228" w:hanging="360"/>
      </w:pPr>
      <w:rPr>
        <w:rFonts w:ascii="Wingdings" w:hAnsi="Wingdings" w:hint="default"/>
      </w:rPr>
    </w:lvl>
    <w:lvl w:ilvl="3" w:tplc="04020001" w:tentative="1">
      <w:start w:val="1"/>
      <w:numFmt w:val="bullet"/>
      <w:lvlText w:val=""/>
      <w:lvlJc w:val="left"/>
      <w:pPr>
        <w:ind w:left="3948" w:hanging="360"/>
      </w:pPr>
      <w:rPr>
        <w:rFonts w:ascii="Symbol" w:hAnsi="Symbol" w:hint="default"/>
      </w:rPr>
    </w:lvl>
    <w:lvl w:ilvl="4" w:tplc="04020003" w:tentative="1">
      <w:start w:val="1"/>
      <w:numFmt w:val="bullet"/>
      <w:lvlText w:val="o"/>
      <w:lvlJc w:val="left"/>
      <w:pPr>
        <w:ind w:left="4668" w:hanging="360"/>
      </w:pPr>
      <w:rPr>
        <w:rFonts w:ascii="Courier New" w:hAnsi="Courier New" w:cs="Courier New" w:hint="default"/>
      </w:rPr>
    </w:lvl>
    <w:lvl w:ilvl="5" w:tplc="04020005" w:tentative="1">
      <w:start w:val="1"/>
      <w:numFmt w:val="bullet"/>
      <w:lvlText w:val=""/>
      <w:lvlJc w:val="left"/>
      <w:pPr>
        <w:ind w:left="5388" w:hanging="360"/>
      </w:pPr>
      <w:rPr>
        <w:rFonts w:ascii="Wingdings" w:hAnsi="Wingdings" w:hint="default"/>
      </w:rPr>
    </w:lvl>
    <w:lvl w:ilvl="6" w:tplc="04020001" w:tentative="1">
      <w:start w:val="1"/>
      <w:numFmt w:val="bullet"/>
      <w:lvlText w:val=""/>
      <w:lvlJc w:val="left"/>
      <w:pPr>
        <w:ind w:left="6108" w:hanging="360"/>
      </w:pPr>
      <w:rPr>
        <w:rFonts w:ascii="Symbol" w:hAnsi="Symbol" w:hint="default"/>
      </w:rPr>
    </w:lvl>
    <w:lvl w:ilvl="7" w:tplc="04020003" w:tentative="1">
      <w:start w:val="1"/>
      <w:numFmt w:val="bullet"/>
      <w:lvlText w:val="o"/>
      <w:lvlJc w:val="left"/>
      <w:pPr>
        <w:ind w:left="6828" w:hanging="360"/>
      </w:pPr>
      <w:rPr>
        <w:rFonts w:ascii="Courier New" w:hAnsi="Courier New" w:cs="Courier New" w:hint="default"/>
      </w:rPr>
    </w:lvl>
    <w:lvl w:ilvl="8" w:tplc="04020005" w:tentative="1">
      <w:start w:val="1"/>
      <w:numFmt w:val="bullet"/>
      <w:lvlText w:val=""/>
      <w:lvlJc w:val="left"/>
      <w:pPr>
        <w:ind w:left="7548" w:hanging="360"/>
      </w:pPr>
      <w:rPr>
        <w:rFonts w:ascii="Wingdings" w:hAnsi="Wingdings" w:hint="default"/>
      </w:rPr>
    </w:lvl>
  </w:abstractNum>
  <w:abstractNum w:abstractNumId="170" w15:restartNumberingAfterBreak="0">
    <w:nsid w:val="2DA248C1"/>
    <w:multiLevelType w:val="hybridMultilevel"/>
    <w:tmpl w:val="D960E838"/>
    <w:lvl w:ilvl="0" w:tplc="2E3C10FC">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71" w15:restartNumberingAfterBreak="0">
    <w:nsid w:val="2DB06F65"/>
    <w:multiLevelType w:val="hybridMultilevel"/>
    <w:tmpl w:val="9F842FE0"/>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2" w15:restartNumberingAfterBreak="0">
    <w:nsid w:val="2DB65F54"/>
    <w:multiLevelType w:val="hybridMultilevel"/>
    <w:tmpl w:val="DB665CB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73" w15:restartNumberingAfterBreak="0">
    <w:nsid w:val="2E471222"/>
    <w:multiLevelType w:val="hybridMultilevel"/>
    <w:tmpl w:val="3486493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74" w15:restartNumberingAfterBreak="0">
    <w:nsid w:val="2E6E5B32"/>
    <w:multiLevelType w:val="hybridMultilevel"/>
    <w:tmpl w:val="9B1C08A6"/>
    <w:lvl w:ilvl="0" w:tplc="6BEEEDE6">
      <w:start w:val="1"/>
      <w:numFmt w:val="decimal"/>
      <w:lvlText w:val="%1)"/>
      <w:lvlJc w:val="left"/>
      <w:pPr>
        <w:tabs>
          <w:tab w:val="num" w:pos="1020"/>
        </w:tabs>
        <w:ind w:left="102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75" w15:restartNumberingAfterBreak="0">
    <w:nsid w:val="2F354E67"/>
    <w:multiLevelType w:val="hybridMultilevel"/>
    <w:tmpl w:val="0BD07BBC"/>
    <w:lvl w:ilvl="0" w:tplc="47E0B608">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6" w15:restartNumberingAfterBreak="0">
    <w:nsid w:val="2F5C25DF"/>
    <w:multiLevelType w:val="hybridMultilevel"/>
    <w:tmpl w:val="387E9B6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77" w15:restartNumberingAfterBreak="0">
    <w:nsid w:val="2FA92F6D"/>
    <w:multiLevelType w:val="hybridMultilevel"/>
    <w:tmpl w:val="E1F625D2"/>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6E9CCC9C">
      <w:start w:val="1"/>
      <w:numFmt w:val="decimal"/>
      <w:lvlText w:val="%2)"/>
      <w:lvlJc w:val="left"/>
      <w:pPr>
        <w:ind w:left="2291" w:hanging="360"/>
      </w:pPr>
      <w:rPr>
        <w:rFonts w:hint="default"/>
      </w:r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78" w15:restartNumberingAfterBreak="0">
    <w:nsid w:val="2FAF0E6B"/>
    <w:multiLevelType w:val="multilevel"/>
    <w:tmpl w:val="934C4ACC"/>
    <w:lvl w:ilvl="0">
      <w:start w:val="1"/>
      <w:numFmt w:val="decimal"/>
      <w:lvlText w:val="%1."/>
      <w:lvlJc w:val="left"/>
      <w:pPr>
        <w:ind w:left="435" w:hanging="435"/>
      </w:pPr>
      <w:rPr>
        <w:rFonts w:cs="Times New Roman" w:hint="default"/>
      </w:rPr>
    </w:lvl>
    <w:lvl w:ilvl="1">
      <w:start w:val="1"/>
      <w:numFmt w:val="decimal"/>
      <w:lvlText w:val="%1.%2)"/>
      <w:lvlJc w:val="left"/>
      <w:pPr>
        <w:ind w:left="2160" w:hanging="720"/>
      </w:pPr>
      <w:rPr>
        <w:rFonts w:cs="Times New Roman" w:hint="default"/>
        <w:b/>
      </w:rPr>
    </w:lvl>
    <w:lvl w:ilvl="2">
      <w:start w:val="1"/>
      <w:numFmt w:val="decimal"/>
      <w:lvlText w:val="%1.%2)%3."/>
      <w:lvlJc w:val="left"/>
      <w:pPr>
        <w:ind w:left="3600" w:hanging="720"/>
      </w:pPr>
      <w:rPr>
        <w:rFonts w:cs="Times New Roman" w:hint="default"/>
      </w:rPr>
    </w:lvl>
    <w:lvl w:ilvl="3">
      <w:start w:val="1"/>
      <w:numFmt w:val="decimal"/>
      <w:lvlText w:val="%1.%2)%3.%4."/>
      <w:lvlJc w:val="left"/>
      <w:pPr>
        <w:ind w:left="5400" w:hanging="1080"/>
      </w:pPr>
      <w:rPr>
        <w:rFonts w:cs="Times New Roman" w:hint="default"/>
      </w:rPr>
    </w:lvl>
    <w:lvl w:ilvl="4">
      <w:start w:val="1"/>
      <w:numFmt w:val="decimal"/>
      <w:lvlText w:val="%1.%2)%3.%4.%5."/>
      <w:lvlJc w:val="left"/>
      <w:pPr>
        <w:ind w:left="6840" w:hanging="1080"/>
      </w:pPr>
      <w:rPr>
        <w:rFonts w:cs="Times New Roman" w:hint="default"/>
      </w:rPr>
    </w:lvl>
    <w:lvl w:ilvl="5">
      <w:start w:val="1"/>
      <w:numFmt w:val="decimal"/>
      <w:lvlText w:val="%1.%2)%3.%4.%5.%6."/>
      <w:lvlJc w:val="left"/>
      <w:pPr>
        <w:ind w:left="8640" w:hanging="1440"/>
      </w:pPr>
      <w:rPr>
        <w:rFonts w:cs="Times New Roman" w:hint="default"/>
      </w:rPr>
    </w:lvl>
    <w:lvl w:ilvl="6">
      <w:start w:val="1"/>
      <w:numFmt w:val="decimal"/>
      <w:lvlText w:val="%1.%2)%3.%4.%5.%6.%7."/>
      <w:lvlJc w:val="left"/>
      <w:pPr>
        <w:ind w:left="10080" w:hanging="1440"/>
      </w:pPr>
      <w:rPr>
        <w:rFonts w:cs="Times New Roman" w:hint="default"/>
      </w:rPr>
    </w:lvl>
    <w:lvl w:ilvl="7">
      <w:start w:val="1"/>
      <w:numFmt w:val="decimal"/>
      <w:lvlText w:val="%1.%2)%3.%4.%5.%6.%7.%8."/>
      <w:lvlJc w:val="left"/>
      <w:pPr>
        <w:ind w:left="11880" w:hanging="1800"/>
      </w:pPr>
      <w:rPr>
        <w:rFonts w:cs="Times New Roman" w:hint="default"/>
      </w:rPr>
    </w:lvl>
    <w:lvl w:ilvl="8">
      <w:start w:val="1"/>
      <w:numFmt w:val="decimal"/>
      <w:lvlText w:val="%1.%2)%3.%4.%5.%6.%7.%8.%9."/>
      <w:lvlJc w:val="left"/>
      <w:pPr>
        <w:ind w:left="13680" w:hanging="2160"/>
      </w:pPr>
      <w:rPr>
        <w:rFonts w:cs="Times New Roman" w:hint="default"/>
      </w:rPr>
    </w:lvl>
  </w:abstractNum>
  <w:abstractNum w:abstractNumId="179" w15:restartNumberingAfterBreak="0">
    <w:nsid w:val="2FBC6943"/>
    <w:multiLevelType w:val="hybridMultilevel"/>
    <w:tmpl w:val="FCE8EAEC"/>
    <w:lvl w:ilvl="0" w:tplc="24786326">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180" w15:restartNumberingAfterBreak="0">
    <w:nsid w:val="301666DF"/>
    <w:multiLevelType w:val="hybridMultilevel"/>
    <w:tmpl w:val="F75E9538"/>
    <w:lvl w:ilvl="0" w:tplc="1F882CF4">
      <w:start w:val="4"/>
      <w:numFmt w:val="decimal"/>
      <w:lvlText w:val="%1."/>
      <w:lvlJc w:val="left"/>
      <w:pPr>
        <w:ind w:left="1287" w:hanging="360"/>
      </w:pPr>
      <w:rPr>
        <w:rFonts w:hint="default"/>
        <w:b w:val="0"/>
      </w:rPr>
    </w:lvl>
    <w:lvl w:ilvl="1" w:tplc="04020019" w:tentative="1">
      <w:start w:val="1"/>
      <w:numFmt w:val="lowerLetter"/>
      <w:lvlText w:val="%2."/>
      <w:lvlJc w:val="left"/>
      <w:pPr>
        <w:ind w:left="2007" w:hanging="360"/>
      </w:pPr>
    </w:lvl>
    <w:lvl w:ilvl="2" w:tplc="0402001B" w:tentative="1">
      <w:start w:val="1"/>
      <w:numFmt w:val="lowerRoman"/>
      <w:lvlText w:val="%3."/>
      <w:lvlJc w:val="right"/>
      <w:pPr>
        <w:ind w:left="2727" w:hanging="180"/>
      </w:pPr>
    </w:lvl>
    <w:lvl w:ilvl="3" w:tplc="0402000F" w:tentative="1">
      <w:start w:val="1"/>
      <w:numFmt w:val="decimal"/>
      <w:lvlText w:val="%4."/>
      <w:lvlJc w:val="left"/>
      <w:pPr>
        <w:ind w:left="3447" w:hanging="360"/>
      </w:pPr>
    </w:lvl>
    <w:lvl w:ilvl="4" w:tplc="04020019" w:tentative="1">
      <w:start w:val="1"/>
      <w:numFmt w:val="lowerLetter"/>
      <w:lvlText w:val="%5."/>
      <w:lvlJc w:val="left"/>
      <w:pPr>
        <w:ind w:left="4167" w:hanging="360"/>
      </w:pPr>
    </w:lvl>
    <w:lvl w:ilvl="5" w:tplc="0402001B" w:tentative="1">
      <w:start w:val="1"/>
      <w:numFmt w:val="lowerRoman"/>
      <w:lvlText w:val="%6."/>
      <w:lvlJc w:val="right"/>
      <w:pPr>
        <w:ind w:left="4887" w:hanging="180"/>
      </w:pPr>
    </w:lvl>
    <w:lvl w:ilvl="6" w:tplc="0402000F" w:tentative="1">
      <w:start w:val="1"/>
      <w:numFmt w:val="decimal"/>
      <w:lvlText w:val="%7."/>
      <w:lvlJc w:val="left"/>
      <w:pPr>
        <w:ind w:left="5607" w:hanging="360"/>
      </w:pPr>
    </w:lvl>
    <w:lvl w:ilvl="7" w:tplc="04020019" w:tentative="1">
      <w:start w:val="1"/>
      <w:numFmt w:val="lowerLetter"/>
      <w:lvlText w:val="%8."/>
      <w:lvlJc w:val="left"/>
      <w:pPr>
        <w:ind w:left="6327" w:hanging="360"/>
      </w:pPr>
    </w:lvl>
    <w:lvl w:ilvl="8" w:tplc="0402001B" w:tentative="1">
      <w:start w:val="1"/>
      <w:numFmt w:val="lowerRoman"/>
      <w:lvlText w:val="%9."/>
      <w:lvlJc w:val="right"/>
      <w:pPr>
        <w:ind w:left="7047" w:hanging="180"/>
      </w:pPr>
    </w:lvl>
  </w:abstractNum>
  <w:abstractNum w:abstractNumId="181" w15:restartNumberingAfterBreak="0">
    <w:nsid w:val="301B3525"/>
    <w:multiLevelType w:val="hybridMultilevel"/>
    <w:tmpl w:val="1CA41A1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82" w15:restartNumberingAfterBreak="0">
    <w:nsid w:val="307C5180"/>
    <w:multiLevelType w:val="hybridMultilevel"/>
    <w:tmpl w:val="D3E6D24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83" w15:restartNumberingAfterBreak="0">
    <w:nsid w:val="30EE4AF6"/>
    <w:multiLevelType w:val="hybridMultilevel"/>
    <w:tmpl w:val="D6B6BE6A"/>
    <w:lvl w:ilvl="0" w:tplc="0402000F">
      <w:start w:val="1"/>
      <w:numFmt w:val="decimal"/>
      <w:lvlText w:val="%1."/>
      <w:lvlJc w:val="left"/>
      <w:pPr>
        <w:tabs>
          <w:tab w:val="num" w:pos="720"/>
        </w:tabs>
        <w:ind w:left="720" w:hanging="36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84" w15:restartNumberingAfterBreak="0">
    <w:nsid w:val="30F610D6"/>
    <w:multiLevelType w:val="hybridMultilevel"/>
    <w:tmpl w:val="A98E1D0C"/>
    <w:lvl w:ilvl="0" w:tplc="1070F1FA">
      <w:start w:val="1"/>
      <w:numFmt w:val="decimal"/>
      <w:lvlText w:val="%1."/>
      <w:lvlJc w:val="left"/>
      <w:pPr>
        <w:tabs>
          <w:tab w:val="num" w:pos="720"/>
        </w:tabs>
        <w:ind w:left="720" w:hanging="360"/>
      </w:pPr>
      <w:rPr>
        <w:rFonts w:cs="Times New Roman" w:hint="default"/>
      </w:rPr>
    </w:lvl>
    <w:lvl w:ilvl="1" w:tplc="37CC0E58">
      <w:start w:val="1"/>
      <w:numFmt w:val="decimal"/>
      <w:lvlText w:val="1.%2."/>
      <w:lvlJc w:val="left"/>
      <w:pPr>
        <w:tabs>
          <w:tab w:val="num" w:pos="540"/>
        </w:tabs>
        <w:ind w:left="540" w:hanging="360"/>
      </w:pPr>
      <w:rPr>
        <w:rFonts w:cs="Times New Roman" w:hint="default"/>
        <w:b/>
      </w:rPr>
    </w:lvl>
    <w:lvl w:ilvl="2" w:tplc="D6FC3390">
      <w:numFmt w:val="none"/>
      <w:lvlText w:val=""/>
      <w:lvlJc w:val="left"/>
      <w:pPr>
        <w:tabs>
          <w:tab w:val="num" w:pos="360"/>
        </w:tabs>
      </w:pPr>
      <w:rPr>
        <w:rFonts w:cs="Times New Roman"/>
      </w:rPr>
    </w:lvl>
    <w:lvl w:ilvl="3" w:tplc="748A6CD2">
      <w:numFmt w:val="none"/>
      <w:lvlText w:val=""/>
      <w:lvlJc w:val="left"/>
      <w:pPr>
        <w:tabs>
          <w:tab w:val="num" w:pos="360"/>
        </w:tabs>
      </w:pPr>
      <w:rPr>
        <w:rFonts w:cs="Times New Roman"/>
      </w:rPr>
    </w:lvl>
    <w:lvl w:ilvl="4" w:tplc="4C362ABE">
      <w:numFmt w:val="none"/>
      <w:lvlText w:val=""/>
      <w:lvlJc w:val="left"/>
      <w:pPr>
        <w:tabs>
          <w:tab w:val="num" w:pos="360"/>
        </w:tabs>
      </w:pPr>
      <w:rPr>
        <w:rFonts w:cs="Times New Roman"/>
      </w:rPr>
    </w:lvl>
    <w:lvl w:ilvl="5" w:tplc="27CE56DC">
      <w:numFmt w:val="none"/>
      <w:lvlText w:val=""/>
      <w:lvlJc w:val="left"/>
      <w:pPr>
        <w:tabs>
          <w:tab w:val="num" w:pos="360"/>
        </w:tabs>
      </w:pPr>
      <w:rPr>
        <w:rFonts w:cs="Times New Roman"/>
      </w:rPr>
    </w:lvl>
    <w:lvl w:ilvl="6" w:tplc="8754286C">
      <w:numFmt w:val="none"/>
      <w:lvlText w:val=""/>
      <w:lvlJc w:val="left"/>
      <w:pPr>
        <w:tabs>
          <w:tab w:val="num" w:pos="360"/>
        </w:tabs>
      </w:pPr>
      <w:rPr>
        <w:rFonts w:cs="Times New Roman"/>
      </w:rPr>
    </w:lvl>
    <w:lvl w:ilvl="7" w:tplc="226258A2">
      <w:numFmt w:val="none"/>
      <w:lvlText w:val=""/>
      <w:lvlJc w:val="left"/>
      <w:pPr>
        <w:tabs>
          <w:tab w:val="num" w:pos="360"/>
        </w:tabs>
      </w:pPr>
      <w:rPr>
        <w:rFonts w:cs="Times New Roman"/>
      </w:rPr>
    </w:lvl>
    <w:lvl w:ilvl="8" w:tplc="9EAC9450">
      <w:numFmt w:val="none"/>
      <w:lvlText w:val=""/>
      <w:lvlJc w:val="left"/>
      <w:pPr>
        <w:tabs>
          <w:tab w:val="num" w:pos="360"/>
        </w:tabs>
      </w:pPr>
      <w:rPr>
        <w:rFonts w:cs="Times New Roman"/>
      </w:rPr>
    </w:lvl>
  </w:abstractNum>
  <w:abstractNum w:abstractNumId="185" w15:restartNumberingAfterBreak="0">
    <w:nsid w:val="31331BE1"/>
    <w:multiLevelType w:val="hybridMultilevel"/>
    <w:tmpl w:val="8AC8B6F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86" w15:restartNumberingAfterBreak="0">
    <w:nsid w:val="31350806"/>
    <w:multiLevelType w:val="hybridMultilevel"/>
    <w:tmpl w:val="34F03508"/>
    <w:lvl w:ilvl="0" w:tplc="538EE82C">
      <w:start w:val="1"/>
      <w:numFmt w:val="bullet"/>
      <w:lvlText w:val="•"/>
      <w:lvlJc w:val="left"/>
      <w:pPr>
        <w:tabs>
          <w:tab w:val="num" w:pos="720"/>
        </w:tabs>
        <w:ind w:left="720" w:hanging="360"/>
      </w:pPr>
      <w:rPr>
        <w:rFonts w:ascii="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87" w15:restartNumberingAfterBreak="0">
    <w:nsid w:val="31695683"/>
    <w:multiLevelType w:val="hybridMultilevel"/>
    <w:tmpl w:val="63F419FE"/>
    <w:lvl w:ilvl="0" w:tplc="04020001">
      <w:start w:val="1"/>
      <w:numFmt w:val="bullet"/>
      <w:lvlText w:val=""/>
      <w:lvlJc w:val="left"/>
      <w:pPr>
        <w:ind w:left="1713" w:hanging="360"/>
      </w:pPr>
      <w:rPr>
        <w:rFonts w:ascii="Symbol" w:hAnsi="Symbol" w:hint="default"/>
      </w:rPr>
    </w:lvl>
    <w:lvl w:ilvl="1" w:tplc="04020003" w:tentative="1">
      <w:start w:val="1"/>
      <w:numFmt w:val="bullet"/>
      <w:lvlText w:val="o"/>
      <w:lvlJc w:val="left"/>
      <w:pPr>
        <w:ind w:left="2433" w:hanging="360"/>
      </w:pPr>
      <w:rPr>
        <w:rFonts w:ascii="Courier New" w:hAnsi="Courier New" w:cs="Courier New" w:hint="default"/>
      </w:rPr>
    </w:lvl>
    <w:lvl w:ilvl="2" w:tplc="04020005" w:tentative="1">
      <w:start w:val="1"/>
      <w:numFmt w:val="bullet"/>
      <w:lvlText w:val=""/>
      <w:lvlJc w:val="left"/>
      <w:pPr>
        <w:ind w:left="3153" w:hanging="360"/>
      </w:pPr>
      <w:rPr>
        <w:rFonts w:ascii="Wingdings" w:hAnsi="Wingdings" w:hint="default"/>
      </w:rPr>
    </w:lvl>
    <w:lvl w:ilvl="3" w:tplc="04020001" w:tentative="1">
      <w:start w:val="1"/>
      <w:numFmt w:val="bullet"/>
      <w:lvlText w:val=""/>
      <w:lvlJc w:val="left"/>
      <w:pPr>
        <w:ind w:left="3873" w:hanging="360"/>
      </w:pPr>
      <w:rPr>
        <w:rFonts w:ascii="Symbol" w:hAnsi="Symbol" w:hint="default"/>
      </w:rPr>
    </w:lvl>
    <w:lvl w:ilvl="4" w:tplc="04020003" w:tentative="1">
      <w:start w:val="1"/>
      <w:numFmt w:val="bullet"/>
      <w:lvlText w:val="o"/>
      <w:lvlJc w:val="left"/>
      <w:pPr>
        <w:ind w:left="4593" w:hanging="360"/>
      </w:pPr>
      <w:rPr>
        <w:rFonts w:ascii="Courier New" w:hAnsi="Courier New" w:cs="Courier New" w:hint="default"/>
      </w:rPr>
    </w:lvl>
    <w:lvl w:ilvl="5" w:tplc="04020005" w:tentative="1">
      <w:start w:val="1"/>
      <w:numFmt w:val="bullet"/>
      <w:lvlText w:val=""/>
      <w:lvlJc w:val="left"/>
      <w:pPr>
        <w:ind w:left="5313" w:hanging="360"/>
      </w:pPr>
      <w:rPr>
        <w:rFonts w:ascii="Wingdings" w:hAnsi="Wingdings" w:hint="default"/>
      </w:rPr>
    </w:lvl>
    <w:lvl w:ilvl="6" w:tplc="04020001" w:tentative="1">
      <w:start w:val="1"/>
      <w:numFmt w:val="bullet"/>
      <w:lvlText w:val=""/>
      <w:lvlJc w:val="left"/>
      <w:pPr>
        <w:ind w:left="6033" w:hanging="360"/>
      </w:pPr>
      <w:rPr>
        <w:rFonts w:ascii="Symbol" w:hAnsi="Symbol" w:hint="default"/>
      </w:rPr>
    </w:lvl>
    <w:lvl w:ilvl="7" w:tplc="04020003" w:tentative="1">
      <w:start w:val="1"/>
      <w:numFmt w:val="bullet"/>
      <w:lvlText w:val="o"/>
      <w:lvlJc w:val="left"/>
      <w:pPr>
        <w:ind w:left="6753" w:hanging="360"/>
      </w:pPr>
      <w:rPr>
        <w:rFonts w:ascii="Courier New" w:hAnsi="Courier New" w:cs="Courier New" w:hint="default"/>
      </w:rPr>
    </w:lvl>
    <w:lvl w:ilvl="8" w:tplc="04020005" w:tentative="1">
      <w:start w:val="1"/>
      <w:numFmt w:val="bullet"/>
      <w:lvlText w:val=""/>
      <w:lvlJc w:val="left"/>
      <w:pPr>
        <w:ind w:left="7473" w:hanging="360"/>
      </w:pPr>
      <w:rPr>
        <w:rFonts w:ascii="Wingdings" w:hAnsi="Wingdings" w:hint="default"/>
      </w:rPr>
    </w:lvl>
  </w:abstractNum>
  <w:abstractNum w:abstractNumId="188" w15:restartNumberingAfterBreak="0">
    <w:nsid w:val="31827CC3"/>
    <w:multiLevelType w:val="hybridMultilevel"/>
    <w:tmpl w:val="CCAA4E1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89" w15:restartNumberingAfterBreak="0">
    <w:nsid w:val="319675DD"/>
    <w:multiLevelType w:val="hybridMultilevel"/>
    <w:tmpl w:val="1ADCBDFC"/>
    <w:lvl w:ilvl="0" w:tplc="6714FC14">
      <w:start w:val="3"/>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190" w15:restartNumberingAfterBreak="0">
    <w:nsid w:val="31A00E11"/>
    <w:multiLevelType w:val="hybridMultilevel"/>
    <w:tmpl w:val="9594C5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1" w15:restartNumberingAfterBreak="0">
    <w:nsid w:val="31FB2161"/>
    <w:multiLevelType w:val="hybridMultilevel"/>
    <w:tmpl w:val="8A1A73D4"/>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92" w15:restartNumberingAfterBreak="0">
    <w:nsid w:val="32132E0A"/>
    <w:multiLevelType w:val="hybridMultilevel"/>
    <w:tmpl w:val="F7204F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15:restartNumberingAfterBreak="0">
    <w:nsid w:val="325118A5"/>
    <w:multiLevelType w:val="hybridMultilevel"/>
    <w:tmpl w:val="45D08FB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94" w15:restartNumberingAfterBreak="0">
    <w:nsid w:val="329961FF"/>
    <w:multiLevelType w:val="hybridMultilevel"/>
    <w:tmpl w:val="F2041F62"/>
    <w:lvl w:ilvl="0" w:tplc="04020011">
      <w:start w:val="1"/>
      <w:numFmt w:val="decimal"/>
      <w:lvlText w:val="%1)"/>
      <w:lvlJc w:val="left"/>
      <w:pPr>
        <w:tabs>
          <w:tab w:val="num" w:pos="360"/>
        </w:tabs>
        <w:ind w:left="360" w:hanging="360"/>
      </w:pPr>
      <w:rPr>
        <w:rFonts w:cs="Times New Roman" w:hint="default"/>
      </w:rPr>
    </w:lvl>
    <w:lvl w:ilvl="1" w:tplc="FFFFFFFF">
      <w:start w:val="1"/>
      <w:numFmt w:val="bullet"/>
      <w:lvlText w:val=""/>
      <w:lvlJc w:val="left"/>
      <w:pPr>
        <w:tabs>
          <w:tab w:val="num" w:pos="1080"/>
        </w:tabs>
        <w:ind w:left="1080" w:hanging="360"/>
      </w:pPr>
      <w:rPr>
        <w:rFonts w:ascii="Symbol" w:hAnsi="Symbol"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66D21B02"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95" w15:restartNumberingAfterBreak="0">
    <w:nsid w:val="32F2370F"/>
    <w:multiLevelType w:val="hybridMultilevel"/>
    <w:tmpl w:val="15969C08"/>
    <w:lvl w:ilvl="0" w:tplc="E52C8E10">
      <w:start w:val="2"/>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6" w15:restartNumberingAfterBreak="0">
    <w:nsid w:val="336A30F5"/>
    <w:multiLevelType w:val="hybridMultilevel"/>
    <w:tmpl w:val="BC348B60"/>
    <w:lvl w:ilvl="0" w:tplc="04020001">
      <w:start w:val="1"/>
      <w:numFmt w:val="bullet"/>
      <w:lvlText w:val=""/>
      <w:lvlJc w:val="left"/>
      <w:pPr>
        <w:ind w:left="698" w:hanging="360"/>
      </w:pPr>
      <w:rPr>
        <w:rFonts w:ascii="Symbol" w:hAnsi="Symbol" w:hint="default"/>
      </w:rPr>
    </w:lvl>
    <w:lvl w:ilvl="1" w:tplc="04020003" w:tentative="1">
      <w:start w:val="1"/>
      <w:numFmt w:val="bullet"/>
      <w:lvlText w:val="o"/>
      <w:lvlJc w:val="left"/>
      <w:pPr>
        <w:ind w:left="1418" w:hanging="360"/>
      </w:pPr>
      <w:rPr>
        <w:rFonts w:ascii="Courier New" w:hAnsi="Courier New" w:cs="Courier New" w:hint="default"/>
      </w:rPr>
    </w:lvl>
    <w:lvl w:ilvl="2" w:tplc="04020005" w:tentative="1">
      <w:start w:val="1"/>
      <w:numFmt w:val="bullet"/>
      <w:lvlText w:val=""/>
      <w:lvlJc w:val="left"/>
      <w:pPr>
        <w:ind w:left="2138" w:hanging="360"/>
      </w:pPr>
      <w:rPr>
        <w:rFonts w:ascii="Wingdings" w:hAnsi="Wingdings" w:hint="default"/>
      </w:rPr>
    </w:lvl>
    <w:lvl w:ilvl="3" w:tplc="04020001" w:tentative="1">
      <w:start w:val="1"/>
      <w:numFmt w:val="bullet"/>
      <w:lvlText w:val=""/>
      <w:lvlJc w:val="left"/>
      <w:pPr>
        <w:ind w:left="2858" w:hanging="360"/>
      </w:pPr>
      <w:rPr>
        <w:rFonts w:ascii="Symbol" w:hAnsi="Symbol" w:hint="default"/>
      </w:rPr>
    </w:lvl>
    <w:lvl w:ilvl="4" w:tplc="04020003" w:tentative="1">
      <w:start w:val="1"/>
      <w:numFmt w:val="bullet"/>
      <w:lvlText w:val="o"/>
      <w:lvlJc w:val="left"/>
      <w:pPr>
        <w:ind w:left="3578" w:hanging="360"/>
      </w:pPr>
      <w:rPr>
        <w:rFonts w:ascii="Courier New" w:hAnsi="Courier New" w:cs="Courier New" w:hint="default"/>
      </w:rPr>
    </w:lvl>
    <w:lvl w:ilvl="5" w:tplc="04020005" w:tentative="1">
      <w:start w:val="1"/>
      <w:numFmt w:val="bullet"/>
      <w:lvlText w:val=""/>
      <w:lvlJc w:val="left"/>
      <w:pPr>
        <w:ind w:left="4298" w:hanging="360"/>
      </w:pPr>
      <w:rPr>
        <w:rFonts w:ascii="Wingdings" w:hAnsi="Wingdings" w:hint="default"/>
      </w:rPr>
    </w:lvl>
    <w:lvl w:ilvl="6" w:tplc="04020001" w:tentative="1">
      <w:start w:val="1"/>
      <w:numFmt w:val="bullet"/>
      <w:lvlText w:val=""/>
      <w:lvlJc w:val="left"/>
      <w:pPr>
        <w:ind w:left="5018" w:hanging="360"/>
      </w:pPr>
      <w:rPr>
        <w:rFonts w:ascii="Symbol" w:hAnsi="Symbol" w:hint="default"/>
      </w:rPr>
    </w:lvl>
    <w:lvl w:ilvl="7" w:tplc="04020003" w:tentative="1">
      <w:start w:val="1"/>
      <w:numFmt w:val="bullet"/>
      <w:lvlText w:val="o"/>
      <w:lvlJc w:val="left"/>
      <w:pPr>
        <w:ind w:left="5738" w:hanging="360"/>
      </w:pPr>
      <w:rPr>
        <w:rFonts w:ascii="Courier New" w:hAnsi="Courier New" w:cs="Courier New" w:hint="default"/>
      </w:rPr>
    </w:lvl>
    <w:lvl w:ilvl="8" w:tplc="04020005" w:tentative="1">
      <w:start w:val="1"/>
      <w:numFmt w:val="bullet"/>
      <w:lvlText w:val=""/>
      <w:lvlJc w:val="left"/>
      <w:pPr>
        <w:ind w:left="6458" w:hanging="360"/>
      </w:pPr>
      <w:rPr>
        <w:rFonts w:ascii="Wingdings" w:hAnsi="Wingdings" w:hint="default"/>
      </w:rPr>
    </w:lvl>
  </w:abstractNum>
  <w:abstractNum w:abstractNumId="197" w15:restartNumberingAfterBreak="0">
    <w:nsid w:val="337F3DF9"/>
    <w:multiLevelType w:val="hybridMultilevel"/>
    <w:tmpl w:val="5A0CF7F0"/>
    <w:lvl w:ilvl="0" w:tplc="58D8EF16">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98" w15:restartNumberingAfterBreak="0">
    <w:nsid w:val="33947798"/>
    <w:multiLevelType w:val="hybridMultilevel"/>
    <w:tmpl w:val="BB7C1C1A"/>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99"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0" w15:restartNumberingAfterBreak="0">
    <w:nsid w:val="33DA71A9"/>
    <w:multiLevelType w:val="hybridMultilevel"/>
    <w:tmpl w:val="3D16E12E"/>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01" w15:restartNumberingAfterBreak="0">
    <w:nsid w:val="35007BCE"/>
    <w:multiLevelType w:val="multilevel"/>
    <w:tmpl w:val="D6B20AC4"/>
    <w:lvl w:ilvl="0">
      <w:start w:val="36"/>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2" w15:restartNumberingAfterBreak="0">
    <w:nsid w:val="350D6C12"/>
    <w:multiLevelType w:val="hybridMultilevel"/>
    <w:tmpl w:val="61580416"/>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3" w15:restartNumberingAfterBreak="0">
    <w:nsid w:val="354C74B0"/>
    <w:multiLevelType w:val="hybridMultilevel"/>
    <w:tmpl w:val="8D66004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04" w15:restartNumberingAfterBreak="0">
    <w:nsid w:val="35967B26"/>
    <w:multiLevelType w:val="hybridMultilevel"/>
    <w:tmpl w:val="5DF4E5FC"/>
    <w:lvl w:ilvl="0" w:tplc="E5DE160E">
      <w:start w:val="28"/>
      <w:numFmt w:val="bullet"/>
      <w:lvlText w:val="-"/>
      <w:lvlJc w:val="left"/>
      <w:pPr>
        <w:ind w:left="1069" w:hanging="360"/>
      </w:pPr>
      <w:rPr>
        <w:rFonts w:ascii="Times New Roman" w:eastAsia="Times New Roman" w:hAnsi="Times New Roman" w:cs="Times New Roman" w:hint="default"/>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205" w15:restartNumberingAfterBreak="0">
    <w:nsid w:val="364D5C03"/>
    <w:multiLevelType w:val="hybridMultilevel"/>
    <w:tmpl w:val="2EACCDF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06" w15:restartNumberingAfterBreak="0">
    <w:nsid w:val="36686B36"/>
    <w:multiLevelType w:val="hybridMultilevel"/>
    <w:tmpl w:val="6B2E2782"/>
    <w:lvl w:ilvl="0" w:tplc="04020001">
      <w:start w:val="1"/>
      <w:numFmt w:val="bullet"/>
      <w:lvlText w:val=""/>
      <w:lvlJc w:val="left"/>
      <w:pPr>
        <w:tabs>
          <w:tab w:val="num" w:pos="780"/>
        </w:tabs>
        <w:ind w:left="780" w:hanging="360"/>
      </w:pPr>
      <w:rPr>
        <w:rFonts w:ascii="Symbol" w:hAnsi="Symbol" w:hint="default"/>
      </w:rPr>
    </w:lvl>
    <w:lvl w:ilvl="1" w:tplc="B3BE29A6">
      <w:numFmt w:val="bullet"/>
      <w:lvlText w:val="-"/>
      <w:lvlJc w:val="left"/>
      <w:pPr>
        <w:tabs>
          <w:tab w:val="num" w:pos="1500"/>
        </w:tabs>
        <w:ind w:left="1500" w:hanging="360"/>
      </w:pPr>
      <w:rPr>
        <w:rFonts w:ascii="Times New Roman" w:eastAsia="Times New Roman" w:hAnsi="Times New Roman" w:hint="default"/>
      </w:rPr>
    </w:lvl>
    <w:lvl w:ilvl="2" w:tplc="04020005" w:tentative="1">
      <w:start w:val="1"/>
      <w:numFmt w:val="bullet"/>
      <w:lvlText w:val=""/>
      <w:lvlJc w:val="left"/>
      <w:pPr>
        <w:tabs>
          <w:tab w:val="num" w:pos="2220"/>
        </w:tabs>
        <w:ind w:left="2220" w:hanging="360"/>
      </w:pPr>
      <w:rPr>
        <w:rFonts w:ascii="Wingdings" w:hAnsi="Wingdings" w:hint="default"/>
      </w:rPr>
    </w:lvl>
    <w:lvl w:ilvl="3" w:tplc="04020001" w:tentative="1">
      <w:start w:val="1"/>
      <w:numFmt w:val="bullet"/>
      <w:lvlText w:val=""/>
      <w:lvlJc w:val="left"/>
      <w:pPr>
        <w:tabs>
          <w:tab w:val="num" w:pos="2940"/>
        </w:tabs>
        <w:ind w:left="2940" w:hanging="360"/>
      </w:pPr>
      <w:rPr>
        <w:rFonts w:ascii="Symbol" w:hAnsi="Symbol" w:hint="default"/>
      </w:rPr>
    </w:lvl>
    <w:lvl w:ilvl="4" w:tplc="04020003" w:tentative="1">
      <w:start w:val="1"/>
      <w:numFmt w:val="bullet"/>
      <w:lvlText w:val="o"/>
      <w:lvlJc w:val="left"/>
      <w:pPr>
        <w:tabs>
          <w:tab w:val="num" w:pos="3660"/>
        </w:tabs>
        <w:ind w:left="3660" w:hanging="360"/>
      </w:pPr>
      <w:rPr>
        <w:rFonts w:ascii="Courier New" w:hAnsi="Courier New" w:hint="default"/>
      </w:rPr>
    </w:lvl>
    <w:lvl w:ilvl="5" w:tplc="04020005" w:tentative="1">
      <w:start w:val="1"/>
      <w:numFmt w:val="bullet"/>
      <w:lvlText w:val=""/>
      <w:lvlJc w:val="left"/>
      <w:pPr>
        <w:tabs>
          <w:tab w:val="num" w:pos="4380"/>
        </w:tabs>
        <w:ind w:left="4380" w:hanging="360"/>
      </w:pPr>
      <w:rPr>
        <w:rFonts w:ascii="Wingdings" w:hAnsi="Wingdings" w:hint="default"/>
      </w:rPr>
    </w:lvl>
    <w:lvl w:ilvl="6" w:tplc="04020001" w:tentative="1">
      <w:start w:val="1"/>
      <w:numFmt w:val="bullet"/>
      <w:lvlText w:val=""/>
      <w:lvlJc w:val="left"/>
      <w:pPr>
        <w:tabs>
          <w:tab w:val="num" w:pos="5100"/>
        </w:tabs>
        <w:ind w:left="5100" w:hanging="360"/>
      </w:pPr>
      <w:rPr>
        <w:rFonts w:ascii="Symbol" w:hAnsi="Symbol" w:hint="default"/>
      </w:rPr>
    </w:lvl>
    <w:lvl w:ilvl="7" w:tplc="04020003" w:tentative="1">
      <w:start w:val="1"/>
      <w:numFmt w:val="bullet"/>
      <w:lvlText w:val="o"/>
      <w:lvlJc w:val="left"/>
      <w:pPr>
        <w:tabs>
          <w:tab w:val="num" w:pos="5820"/>
        </w:tabs>
        <w:ind w:left="5820" w:hanging="360"/>
      </w:pPr>
      <w:rPr>
        <w:rFonts w:ascii="Courier New" w:hAnsi="Courier New" w:hint="default"/>
      </w:rPr>
    </w:lvl>
    <w:lvl w:ilvl="8" w:tplc="04020005" w:tentative="1">
      <w:start w:val="1"/>
      <w:numFmt w:val="bullet"/>
      <w:lvlText w:val=""/>
      <w:lvlJc w:val="left"/>
      <w:pPr>
        <w:tabs>
          <w:tab w:val="num" w:pos="6540"/>
        </w:tabs>
        <w:ind w:left="6540" w:hanging="360"/>
      </w:pPr>
      <w:rPr>
        <w:rFonts w:ascii="Wingdings" w:hAnsi="Wingdings" w:hint="default"/>
      </w:rPr>
    </w:lvl>
  </w:abstractNum>
  <w:abstractNum w:abstractNumId="207" w15:restartNumberingAfterBreak="0">
    <w:nsid w:val="370E5CB1"/>
    <w:multiLevelType w:val="hybridMultilevel"/>
    <w:tmpl w:val="7B561F28"/>
    <w:lvl w:ilvl="0" w:tplc="04020011">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8" w15:restartNumberingAfterBreak="0">
    <w:nsid w:val="3736647F"/>
    <w:multiLevelType w:val="hybridMultilevel"/>
    <w:tmpl w:val="1C5C5D42"/>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9" w15:restartNumberingAfterBreak="0">
    <w:nsid w:val="376321F9"/>
    <w:multiLevelType w:val="hybridMultilevel"/>
    <w:tmpl w:val="0D5CD690"/>
    <w:lvl w:ilvl="0" w:tplc="CF36D160">
      <w:start w:val="1"/>
      <w:numFmt w:val="decimal"/>
      <w:pStyle w:val="Style3"/>
      <w:lvlText w:val="1.%1."/>
      <w:lvlJc w:val="left"/>
      <w:pPr>
        <w:ind w:left="5257" w:hanging="360"/>
      </w:pPr>
      <w:rPr>
        <w:rFonts w:cs="Times New Roman" w:hint="default"/>
        <w:b/>
      </w:rPr>
    </w:lvl>
    <w:lvl w:ilvl="1" w:tplc="04020019">
      <w:start w:val="1"/>
      <w:numFmt w:val="lowerLetter"/>
      <w:lvlText w:val="%2."/>
      <w:lvlJc w:val="left"/>
      <w:pPr>
        <w:ind w:left="5977" w:hanging="360"/>
      </w:pPr>
    </w:lvl>
    <w:lvl w:ilvl="2" w:tplc="0402001B" w:tentative="1">
      <w:start w:val="1"/>
      <w:numFmt w:val="lowerRoman"/>
      <w:lvlText w:val="%3."/>
      <w:lvlJc w:val="right"/>
      <w:pPr>
        <w:ind w:left="6697" w:hanging="180"/>
      </w:pPr>
    </w:lvl>
    <w:lvl w:ilvl="3" w:tplc="0402000F" w:tentative="1">
      <w:start w:val="1"/>
      <w:numFmt w:val="decimal"/>
      <w:lvlText w:val="%4."/>
      <w:lvlJc w:val="left"/>
      <w:pPr>
        <w:ind w:left="7417" w:hanging="360"/>
      </w:pPr>
    </w:lvl>
    <w:lvl w:ilvl="4" w:tplc="04020019" w:tentative="1">
      <w:start w:val="1"/>
      <w:numFmt w:val="lowerLetter"/>
      <w:lvlText w:val="%5."/>
      <w:lvlJc w:val="left"/>
      <w:pPr>
        <w:ind w:left="8137" w:hanging="360"/>
      </w:pPr>
    </w:lvl>
    <w:lvl w:ilvl="5" w:tplc="0402001B" w:tentative="1">
      <w:start w:val="1"/>
      <w:numFmt w:val="lowerRoman"/>
      <w:lvlText w:val="%6."/>
      <w:lvlJc w:val="right"/>
      <w:pPr>
        <w:ind w:left="8857" w:hanging="180"/>
      </w:pPr>
    </w:lvl>
    <w:lvl w:ilvl="6" w:tplc="0402000F" w:tentative="1">
      <w:start w:val="1"/>
      <w:numFmt w:val="decimal"/>
      <w:lvlText w:val="%7."/>
      <w:lvlJc w:val="left"/>
      <w:pPr>
        <w:ind w:left="9577" w:hanging="360"/>
      </w:pPr>
    </w:lvl>
    <w:lvl w:ilvl="7" w:tplc="04020019" w:tentative="1">
      <w:start w:val="1"/>
      <w:numFmt w:val="lowerLetter"/>
      <w:lvlText w:val="%8."/>
      <w:lvlJc w:val="left"/>
      <w:pPr>
        <w:ind w:left="10297" w:hanging="360"/>
      </w:pPr>
    </w:lvl>
    <w:lvl w:ilvl="8" w:tplc="0402001B" w:tentative="1">
      <w:start w:val="1"/>
      <w:numFmt w:val="lowerRoman"/>
      <w:lvlText w:val="%9."/>
      <w:lvlJc w:val="right"/>
      <w:pPr>
        <w:ind w:left="11017" w:hanging="180"/>
      </w:pPr>
    </w:lvl>
  </w:abstractNum>
  <w:abstractNum w:abstractNumId="210" w15:restartNumberingAfterBreak="0">
    <w:nsid w:val="376967FD"/>
    <w:multiLevelType w:val="hybridMultilevel"/>
    <w:tmpl w:val="4CAE38CE"/>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1" w15:restartNumberingAfterBreak="0">
    <w:nsid w:val="382368AE"/>
    <w:multiLevelType w:val="hybridMultilevel"/>
    <w:tmpl w:val="4E28EA78"/>
    <w:lvl w:ilvl="0" w:tplc="073E1444">
      <w:start w:val="87"/>
      <w:numFmt w:val="bullet"/>
      <w:lvlText w:val="-"/>
      <w:lvlJc w:val="left"/>
      <w:pPr>
        <w:ind w:left="900" w:hanging="360"/>
      </w:pPr>
      <w:rPr>
        <w:rFonts w:ascii="Arial" w:eastAsia="Times New Roman" w:hAnsi="Aria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12" w15:restartNumberingAfterBreak="0">
    <w:nsid w:val="38252162"/>
    <w:multiLevelType w:val="hybridMultilevel"/>
    <w:tmpl w:val="A7E8F48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3" w15:restartNumberingAfterBreak="0">
    <w:nsid w:val="38641F14"/>
    <w:multiLevelType w:val="hybridMultilevel"/>
    <w:tmpl w:val="E452C0E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4" w15:restartNumberingAfterBreak="0">
    <w:nsid w:val="38D169D5"/>
    <w:multiLevelType w:val="hybridMultilevel"/>
    <w:tmpl w:val="07BAECF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5" w15:restartNumberingAfterBreak="0">
    <w:nsid w:val="38D80439"/>
    <w:multiLevelType w:val="hybridMultilevel"/>
    <w:tmpl w:val="382AFCF4"/>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16" w15:restartNumberingAfterBreak="0">
    <w:nsid w:val="38F37545"/>
    <w:multiLevelType w:val="hybridMultilevel"/>
    <w:tmpl w:val="370E7D8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7" w15:restartNumberingAfterBreak="0">
    <w:nsid w:val="391D5FAF"/>
    <w:multiLevelType w:val="hybridMultilevel"/>
    <w:tmpl w:val="BBCAADE4"/>
    <w:lvl w:ilvl="0" w:tplc="77905FD4">
      <w:start w:val="1"/>
      <w:numFmt w:val="decimal"/>
      <w:lvlText w:val="%1."/>
      <w:lvlJc w:val="left"/>
      <w:pPr>
        <w:tabs>
          <w:tab w:val="num" w:pos="720"/>
        </w:tabs>
        <w:ind w:left="720" w:hanging="360"/>
      </w:pPr>
      <w:rPr>
        <w:rFonts w:cs="Times New Roman"/>
        <w:sz w:val="20"/>
        <w:szCs w:val="20"/>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18" w15:restartNumberingAfterBreak="0">
    <w:nsid w:val="393316BC"/>
    <w:multiLevelType w:val="multilevel"/>
    <w:tmpl w:val="F91C6C14"/>
    <w:lvl w:ilvl="0">
      <w:start w:val="1"/>
      <w:numFmt w:val="decimal"/>
      <w:lvlText w:val="%1."/>
      <w:lvlJc w:val="left"/>
      <w:pPr>
        <w:ind w:left="1211" w:hanging="360"/>
      </w:pPr>
      <w:rPr>
        <w:rFonts w:hint="default"/>
      </w:rPr>
    </w:lvl>
    <w:lvl w:ilvl="1">
      <w:start w:val="1"/>
      <w:numFmt w:val="decimal"/>
      <w:isLgl/>
      <w:lvlText w:val="%1.%2."/>
      <w:lvlJc w:val="left"/>
      <w:pPr>
        <w:ind w:left="1571" w:hanging="36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2651" w:hanging="72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3731" w:hanging="108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4811" w:hanging="1440"/>
      </w:pPr>
      <w:rPr>
        <w:rFonts w:hint="default"/>
      </w:rPr>
    </w:lvl>
    <w:lvl w:ilvl="8">
      <w:start w:val="1"/>
      <w:numFmt w:val="decimal"/>
      <w:isLgl/>
      <w:lvlText w:val="%1.%2.%3.%4.%5.%6.%7.%8.%9."/>
      <w:lvlJc w:val="left"/>
      <w:pPr>
        <w:ind w:left="5531" w:hanging="1800"/>
      </w:pPr>
      <w:rPr>
        <w:rFonts w:hint="default"/>
      </w:rPr>
    </w:lvl>
  </w:abstractNum>
  <w:abstractNum w:abstractNumId="219" w15:restartNumberingAfterBreak="0">
    <w:nsid w:val="39472224"/>
    <w:multiLevelType w:val="hybridMultilevel"/>
    <w:tmpl w:val="DA129880"/>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20" w15:restartNumberingAfterBreak="0">
    <w:nsid w:val="39A24E7C"/>
    <w:multiLevelType w:val="hybridMultilevel"/>
    <w:tmpl w:val="64C430E2"/>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21" w15:restartNumberingAfterBreak="0">
    <w:nsid w:val="39D140CF"/>
    <w:multiLevelType w:val="hybridMultilevel"/>
    <w:tmpl w:val="0E4CD144"/>
    <w:lvl w:ilvl="0" w:tplc="9366355A">
      <w:start w:val="12"/>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2" w15:restartNumberingAfterBreak="0">
    <w:nsid w:val="3A2A0B2D"/>
    <w:multiLevelType w:val="hybridMultilevel"/>
    <w:tmpl w:val="BF34CC0A"/>
    <w:lvl w:ilvl="0" w:tplc="1070F1FA">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23" w15:restartNumberingAfterBreak="0">
    <w:nsid w:val="3AA63222"/>
    <w:multiLevelType w:val="hybridMultilevel"/>
    <w:tmpl w:val="DA44FB50"/>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24" w15:restartNumberingAfterBreak="0">
    <w:nsid w:val="3B2B133C"/>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25" w15:restartNumberingAfterBreak="0">
    <w:nsid w:val="3B864580"/>
    <w:multiLevelType w:val="hybridMultilevel"/>
    <w:tmpl w:val="1A78F676"/>
    <w:lvl w:ilvl="0" w:tplc="6BEEEDE6">
      <w:start w:val="1"/>
      <w:numFmt w:val="decimal"/>
      <w:lvlText w:val="%1)"/>
      <w:lvlJc w:val="left"/>
      <w:pPr>
        <w:ind w:left="1065" w:hanging="705"/>
      </w:pPr>
      <w:rPr>
        <w:rFonts w:cs="Times New Roman" w:hint="default"/>
        <w:b/>
        <w:i w:val="0"/>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26" w15:restartNumberingAfterBreak="0">
    <w:nsid w:val="3BA90D3B"/>
    <w:multiLevelType w:val="hybridMultilevel"/>
    <w:tmpl w:val="750000DE"/>
    <w:lvl w:ilvl="0" w:tplc="04020009">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27" w15:restartNumberingAfterBreak="0">
    <w:nsid w:val="3BDC3943"/>
    <w:multiLevelType w:val="hybridMultilevel"/>
    <w:tmpl w:val="34F276A4"/>
    <w:lvl w:ilvl="0" w:tplc="CF265AE4">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228" w15:restartNumberingAfterBreak="0">
    <w:nsid w:val="3BE33B40"/>
    <w:multiLevelType w:val="hybridMultilevel"/>
    <w:tmpl w:val="6838BC1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29" w15:restartNumberingAfterBreak="0">
    <w:nsid w:val="3C1E7A6D"/>
    <w:multiLevelType w:val="hybridMultilevel"/>
    <w:tmpl w:val="5ED6D208"/>
    <w:lvl w:ilvl="0" w:tplc="04020011">
      <w:start w:val="1"/>
      <w:numFmt w:val="decimal"/>
      <w:lvlText w:val="%1)"/>
      <w:lvlJc w:val="left"/>
      <w:pPr>
        <w:ind w:left="720" w:hanging="360"/>
      </w:pPr>
      <w:rPr>
        <w:rFonts w:cs="Times New Roman" w:hint="default"/>
      </w:rPr>
    </w:lvl>
    <w:lvl w:ilvl="1" w:tplc="04020019">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30" w15:restartNumberingAfterBreak="0">
    <w:nsid w:val="3C3910D8"/>
    <w:multiLevelType w:val="hybridMultilevel"/>
    <w:tmpl w:val="F7ECCEBC"/>
    <w:lvl w:ilvl="0" w:tplc="AE9281BA">
      <w:start w:val="5"/>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31" w15:restartNumberingAfterBreak="0">
    <w:nsid w:val="3C4562AC"/>
    <w:multiLevelType w:val="hybridMultilevel"/>
    <w:tmpl w:val="7D92D4E6"/>
    <w:lvl w:ilvl="0" w:tplc="0A9670C0">
      <w:start w:val="1"/>
      <w:numFmt w:val="decimal"/>
      <w:lvlText w:val="%1."/>
      <w:lvlJc w:val="left"/>
      <w:pPr>
        <w:tabs>
          <w:tab w:val="num" w:pos="1494"/>
        </w:tabs>
        <w:ind w:left="1494" w:hanging="36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32" w15:restartNumberingAfterBreak="0">
    <w:nsid w:val="3CA967B1"/>
    <w:multiLevelType w:val="hybridMultilevel"/>
    <w:tmpl w:val="507E7BD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3" w15:restartNumberingAfterBreak="0">
    <w:nsid w:val="3D261D3F"/>
    <w:multiLevelType w:val="hybridMultilevel"/>
    <w:tmpl w:val="51CA3030"/>
    <w:lvl w:ilvl="0" w:tplc="0402000B">
      <w:start w:val="1"/>
      <w:numFmt w:val="bullet"/>
      <w:lvlText w:val=""/>
      <w:lvlJc w:val="left"/>
      <w:pPr>
        <w:tabs>
          <w:tab w:val="num" w:pos="648"/>
        </w:tabs>
        <w:ind w:left="648" w:hanging="360"/>
      </w:pPr>
      <w:rPr>
        <w:rFonts w:ascii="Wingdings" w:hAnsi="Wingdings" w:hint="default"/>
      </w:rPr>
    </w:lvl>
    <w:lvl w:ilvl="1" w:tplc="EA069BDC">
      <w:numFmt w:val="bullet"/>
      <w:lvlText w:val="–"/>
      <w:lvlJc w:val="left"/>
      <w:pPr>
        <w:ind w:left="1368" w:hanging="360"/>
      </w:pPr>
      <w:rPr>
        <w:rFonts w:ascii="Times New Roman" w:eastAsia="Times New Roman" w:hAnsi="Times New Roman" w:cs="Times New Roman"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234" w15:restartNumberingAfterBreak="0">
    <w:nsid w:val="3D620F4F"/>
    <w:multiLevelType w:val="hybridMultilevel"/>
    <w:tmpl w:val="E1F8A4A2"/>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5" w15:restartNumberingAfterBreak="0">
    <w:nsid w:val="3D680C62"/>
    <w:multiLevelType w:val="hybridMultilevel"/>
    <w:tmpl w:val="6B46E7A4"/>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36" w15:restartNumberingAfterBreak="0">
    <w:nsid w:val="3DC27AB2"/>
    <w:multiLevelType w:val="hybridMultilevel"/>
    <w:tmpl w:val="B8A8AE36"/>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7" w15:restartNumberingAfterBreak="0">
    <w:nsid w:val="3DFB7ABB"/>
    <w:multiLevelType w:val="hybridMultilevel"/>
    <w:tmpl w:val="6AD28128"/>
    <w:lvl w:ilvl="0" w:tplc="47E0B608">
      <w:numFmt w:val="bullet"/>
      <w:lvlText w:val="-"/>
      <w:lvlJc w:val="left"/>
      <w:pPr>
        <w:ind w:left="1571" w:hanging="360"/>
      </w:pPr>
      <w:rPr>
        <w:rFonts w:ascii="Times New Roman" w:eastAsia="Times New Roman" w:hAnsi="Times New Roman" w:hint="default"/>
        <w:b/>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38" w15:restartNumberingAfterBreak="0">
    <w:nsid w:val="3DFD55D3"/>
    <w:multiLevelType w:val="hybridMultilevel"/>
    <w:tmpl w:val="6B8C488E"/>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9" w15:restartNumberingAfterBreak="0">
    <w:nsid w:val="3DFE7AE1"/>
    <w:multiLevelType w:val="hybridMultilevel"/>
    <w:tmpl w:val="58A2CB08"/>
    <w:lvl w:ilvl="0" w:tplc="538EE82C">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0" w15:restartNumberingAfterBreak="0">
    <w:nsid w:val="3ED93960"/>
    <w:multiLevelType w:val="hybridMultilevel"/>
    <w:tmpl w:val="6518A884"/>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41" w15:restartNumberingAfterBreak="0">
    <w:nsid w:val="3FBD7DFA"/>
    <w:multiLevelType w:val="hybridMultilevel"/>
    <w:tmpl w:val="517202A4"/>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42" w15:restartNumberingAfterBreak="0">
    <w:nsid w:val="40A422A2"/>
    <w:multiLevelType w:val="hybridMultilevel"/>
    <w:tmpl w:val="A626B412"/>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43" w15:restartNumberingAfterBreak="0">
    <w:nsid w:val="40A8305E"/>
    <w:multiLevelType w:val="hybridMultilevel"/>
    <w:tmpl w:val="B120BBD6"/>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244" w15:restartNumberingAfterBreak="0">
    <w:nsid w:val="40C46071"/>
    <w:multiLevelType w:val="hybridMultilevel"/>
    <w:tmpl w:val="41887D40"/>
    <w:lvl w:ilvl="0" w:tplc="0402001B">
      <w:start w:val="1"/>
      <w:numFmt w:val="lowerRoman"/>
      <w:lvlText w:val="%1."/>
      <w:lvlJc w:val="righ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45" w15:restartNumberingAfterBreak="0">
    <w:nsid w:val="423A6639"/>
    <w:multiLevelType w:val="hybridMultilevel"/>
    <w:tmpl w:val="C1D476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6" w15:restartNumberingAfterBreak="0">
    <w:nsid w:val="42574450"/>
    <w:multiLevelType w:val="hybridMultilevel"/>
    <w:tmpl w:val="381A915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47" w15:restartNumberingAfterBreak="0">
    <w:nsid w:val="426B3BBB"/>
    <w:multiLevelType w:val="hybridMultilevel"/>
    <w:tmpl w:val="6AAA6A6A"/>
    <w:lvl w:ilvl="0" w:tplc="9170F88A">
      <w:numFmt w:val="bullet"/>
      <w:lvlText w:val="-"/>
      <w:lvlJc w:val="left"/>
      <w:pPr>
        <w:ind w:left="2160" w:hanging="360"/>
      </w:pPr>
      <w:rPr>
        <w:rFonts w:ascii="Times New Roman" w:eastAsia="Times New Roman" w:hAnsi="Times New Roman" w:hint="default"/>
      </w:rPr>
    </w:lvl>
    <w:lvl w:ilvl="1" w:tplc="04020003" w:tentative="1">
      <w:start w:val="1"/>
      <w:numFmt w:val="bullet"/>
      <w:lvlText w:val="o"/>
      <w:lvlJc w:val="left"/>
      <w:pPr>
        <w:ind w:left="2880" w:hanging="360"/>
      </w:pPr>
      <w:rPr>
        <w:rFonts w:ascii="Courier New" w:hAnsi="Courier New" w:hint="default"/>
      </w:rPr>
    </w:lvl>
    <w:lvl w:ilvl="2" w:tplc="04020005" w:tentative="1">
      <w:start w:val="1"/>
      <w:numFmt w:val="bullet"/>
      <w:lvlText w:val=""/>
      <w:lvlJc w:val="left"/>
      <w:pPr>
        <w:ind w:left="3600" w:hanging="360"/>
      </w:pPr>
      <w:rPr>
        <w:rFonts w:ascii="Wingdings" w:hAnsi="Wingdings" w:hint="default"/>
      </w:rPr>
    </w:lvl>
    <w:lvl w:ilvl="3" w:tplc="04020001" w:tentative="1">
      <w:start w:val="1"/>
      <w:numFmt w:val="bullet"/>
      <w:lvlText w:val=""/>
      <w:lvlJc w:val="left"/>
      <w:pPr>
        <w:ind w:left="4320" w:hanging="360"/>
      </w:pPr>
      <w:rPr>
        <w:rFonts w:ascii="Symbol" w:hAnsi="Symbol" w:hint="default"/>
      </w:rPr>
    </w:lvl>
    <w:lvl w:ilvl="4" w:tplc="04020003" w:tentative="1">
      <w:start w:val="1"/>
      <w:numFmt w:val="bullet"/>
      <w:lvlText w:val="o"/>
      <w:lvlJc w:val="left"/>
      <w:pPr>
        <w:ind w:left="5040" w:hanging="360"/>
      </w:pPr>
      <w:rPr>
        <w:rFonts w:ascii="Courier New" w:hAnsi="Courier New" w:hint="default"/>
      </w:rPr>
    </w:lvl>
    <w:lvl w:ilvl="5" w:tplc="04020005" w:tentative="1">
      <w:start w:val="1"/>
      <w:numFmt w:val="bullet"/>
      <w:lvlText w:val=""/>
      <w:lvlJc w:val="left"/>
      <w:pPr>
        <w:ind w:left="5760" w:hanging="360"/>
      </w:pPr>
      <w:rPr>
        <w:rFonts w:ascii="Wingdings" w:hAnsi="Wingdings" w:hint="default"/>
      </w:rPr>
    </w:lvl>
    <w:lvl w:ilvl="6" w:tplc="04020001" w:tentative="1">
      <w:start w:val="1"/>
      <w:numFmt w:val="bullet"/>
      <w:lvlText w:val=""/>
      <w:lvlJc w:val="left"/>
      <w:pPr>
        <w:ind w:left="6480" w:hanging="360"/>
      </w:pPr>
      <w:rPr>
        <w:rFonts w:ascii="Symbol" w:hAnsi="Symbol" w:hint="default"/>
      </w:rPr>
    </w:lvl>
    <w:lvl w:ilvl="7" w:tplc="04020003" w:tentative="1">
      <w:start w:val="1"/>
      <w:numFmt w:val="bullet"/>
      <w:lvlText w:val="o"/>
      <w:lvlJc w:val="left"/>
      <w:pPr>
        <w:ind w:left="7200" w:hanging="360"/>
      </w:pPr>
      <w:rPr>
        <w:rFonts w:ascii="Courier New" w:hAnsi="Courier New" w:hint="default"/>
      </w:rPr>
    </w:lvl>
    <w:lvl w:ilvl="8" w:tplc="04020005" w:tentative="1">
      <w:start w:val="1"/>
      <w:numFmt w:val="bullet"/>
      <w:lvlText w:val=""/>
      <w:lvlJc w:val="left"/>
      <w:pPr>
        <w:ind w:left="7920" w:hanging="360"/>
      </w:pPr>
      <w:rPr>
        <w:rFonts w:ascii="Wingdings" w:hAnsi="Wingdings" w:hint="default"/>
      </w:rPr>
    </w:lvl>
  </w:abstractNum>
  <w:abstractNum w:abstractNumId="248" w15:restartNumberingAfterBreak="0">
    <w:nsid w:val="42E51ADC"/>
    <w:multiLevelType w:val="hybridMultilevel"/>
    <w:tmpl w:val="6518A884"/>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49" w15:restartNumberingAfterBreak="0">
    <w:nsid w:val="42EB76C3"/>
    <w:multiLevelType w:val="hybridMultilevel"/>
    <w:tmpl w:val="F3362092"/>
    <w:lvl w:ilvl="0" w:tplc="0402000F">
      <w:start w:val="1"/>
      <w:numFmt w:val="decimal"/>
      <w:lvlText w:val="%1."/>
      <w:lvlJc w:val="left"/>
      <w:pPr>
        <w:ind w:left="1429" w:hanging="360"/>
      </w:pPr>
    </w:lvl>
    <w:lvl w:ilvl="1" w:tplc="04020019" w:tentative="1">
      <w:start w:val="1"/>
      <w:numFmt w:val="lowerLetter"/>
      <w:lvlText w:val="%2."/>
      <w:lvlJc w:val="left"/>
      <w:pPr>
        <w:ind w:left="2149" w:hanging="360"/>
      </w:pPr>
    </w:lvl>
    <w:lvl w:ilvl="2" w:tplc="0402001B" w:tentative="1">
      <w:start w:val="1"/>
      <w:numFmt w:val="lowerRoman"/>
      <w:lvlText w:val="%3."/>
      <w:lvlJc w:val="right"/>
      <w:pPr>
        <w:ind w:left="2869" w:hanging="180"/>
      </w:pPr>
    </w:lvl>
    <w:lvl w:ilvl="3" w:tplc="0402000F" w:tentative="1">
      <w:start w:val="1"/>
      <w:numFmt w:val="decimal"/>
      <w:lvlText w:val="%4."/>
      <w:lvlJc w:val="left"/>
      <w:pPr>
        <w:ind w:left="3589" w:hanging="360"/>
      </w:pPr>
    </w:lvl>
    <w:lvl w:ilvl="4" w:tplc="04020019" w:tentative="1">
      <w:start w:val="1"/>
      <w:numFmt w:val="lowerLetter"/>
      <w:lvlText w:val="%5."/>
      <w:lvlJc w:val="left"/>
      <w:pPr>
        <w:ind w:left="4309" w:hanging="360"/>
      </w:pPr>
    </w:lvl>
    <w:lvl w:ilvl="5" w:tplc="0402001B" w:tentative="1">
      <w:start w:val="1"/>
      <w:numFmt w:val="lowerRoman"/>
      <w:lvlText w:val="%6."/>
      <w:lvlJc w:val="right"/>
      <w:pPr>
        <w:ind w:left="5029" w:hanging="180"/>
      </w:pPr>
    </w:lvl>
    <w:lvl w:ilvl="6" w:tplc="0402000F" w:tentative="1">
      <w:start w:val="1"/>
      <w:numFmt w:val="decimal"/>
      <w:lvlText w:val="%7."/>
      <w:lvlJc w:val="left"/>
      <w:pPr>
        <w:ind w:left="5749" w:hanging="360"/>
      </w:pPr>
    </w:lvl>
    <w:lvl w:ilvl="7" w:tplc="04020019" w:tentative="1">
      <w:start w:val="1"/>
      <w:numFmt w:val="lowerLetter"/>
      <w:lvlText w:val="%8."/>
      <w:lvlJc w:val="left"/>
      <w:pPr>
        <w:ind w:left="6469" w:hanging="360"/>
      </w:pPr>
    </w:lvl>
    <w:lvl w:ilvl="8" w:tplc="0402001B" w:tentative="1">
      <w:start w:val="1"/>
      <w:numFmt w:val="lowerRoman"/>
      <w:lvlText w:val="%9."/>
      <w:lvlJc w:val="right"/>
      <w:pPr>
        <w:ind w:left="7189" w:hanging="180"/>
      </w:pPr>
    </w:lvl>
  </w:abstractNum>
  <w:abstractNum w:abstractNumId="250" w15:restartNumberingAfterBreak="0">
    <w:nsid w:val="43140FC7"/>
    <w:multiLevelType w:val="multilevel"/>
    <w:tmpl w:val="F9DAE750"/>
    <w:lvl w:ilvl="0">
      <w:start w:val="87"/>
      <w:numFmt w:val="bullet"/>
      <w:lvlText w:val="-"/>
      <w:lvlJc w:val="left"/>
      <w:pPr>
        <w:ind w:left="3510" w:hanging="360"/>
      </w:pPr>
      <w:rPr>
        <w:rFonts w:ascii="Arial" w:eastAsia="Times New Roman" w:hAnsi="Arial" w:hint="default"/>
        <w:b/>
        <w:sz w:val="24"/>
      </w:rPr>
    </w:lvl>
    <w:lvl w:ilvl="1">
      <w:start w:val="1"/>
      <w:numFmt w:val="decimal"/>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1" w15:restartNumberingAfterBreak="0">
    <w:nsid w:val="435B3345"/>
    <w:multiLevelType w:val="hybridMultilevel"/>
    <w:tmpl w:val="1808626C"/>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52" w15:restartNumberingAfterBreak="0">
    <w:nsid w:val="437E03F4"/>
    <w:multiLevelType w:val="hybridMultilevel"/>
    <w:tmpl w:val="03006CB4"/>
    <w:lvl w:ilvl="0" w:tplc="0409000D">
      <w:start w:val="1"/>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53" w15:restartNumberingAfterBreak="0">
    <w:nsid w:val="43EB4ED9"/>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4" w15:restartNumberingAfterBreak="0">
    <w:nsid w:val="440C46C5"/>
    <w:multiLevelType w:val="hybridMultilevel"/>
    <w:tmpl w:val="2F76412C"/>
    <w:lvl w:ilvl="0" w:tplc="6BEEEDE6">
      <w:start w:val="1"/>
      <w:numFmt w:val="decimal"/>
      <w:lvlText w:val="%1)"/>
      <w:lvlJc w:val="left"/>
      <w:pPr>
        <w:tabs>
          <w:tab w:val="num" w:pos="1020"/>
        </w:tabs>
        <w:ind w:left="1020" w:hanging="360"/>
      </w:pPr>
      <w:rPr>
        <w:rFonts w:cs="Times New Roman"/>
        <w:b/>
        <w:i w:val="0"/>
      </w:rPr>
    </w:lvl>
    <w:lvl w:ilvl="1" w:tplc="CBD8CA52">
      <w:start w:val="1"/>
      <w:numFmt w:val="decimal"/>
      <w:lvlText w:val="%2."/>
      <w:lvlJc w:val="left"/>
      <w:pPr>
        <w:tabs>
          <w:tab w:val="num" w:pos="1620"/>
        </w:tabs>
        <w:ind w:left="162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55" w15:restartNumberingAfterBreak="0">
    <w:nsid w:val="446B10BB"/>
    <w:multiLevelType w:val="hybridMultilevel"/>
    <w:tmpl w:val="1BCA608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6" w15:restartNumberingAfterBreak="0">
    <w:nsid w:val="448C7E20"/>
    <w:multiLevelType w:val="hybridMultilevel"/>
    <w:tmpl w:val="A0427D9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57" w15:restartNumberingAfterBreak="0">
    <w:nsid w:val="44995B37"/>
    <w:multiLevelType w:val="hybridMultilevel"/>
    <w:tmpl w:val="38FCAC92"/>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58" w15:restartNumberingAfterBreak="0">
    <w:nsid w:val="4560454C"/>
    <w:multiLevelType w:val="hybridMultilevel"/>
    <w:tmpl w:val="86222FF2"/>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59" w15:restartNumberingAfterBreak="0">
    <w:nsid w:val="461B2FA8"/>
    <w:multiLevelType w:val="hybridMultilevel"/>
    <w:tmpl w:val="FCF83E10"/>
    <w:lvl w:ilvl="0" w:tplc="62409CA4">
      <w:start w:val="2"/>
      <w:numFmt w:val="bullet"/>
      <w:lvlText w:val="•"/>
      <w:lvlJc w:val="left"/>
      <w:pPr>
        <w:ind w:left="1070" w:hanging="360"/>
      </w:pPr>
      <w:rPr>
        <w:rFonts w:ascii="Times New Roman" w:eastAsia="Times New Roman" w:hAnsi="Times New Roman" w:hint="default"/>
      </w:rPr>
    </w:lvl>
    <w:lvl w:ilvl="1" w:tplc="04090003">
      <w:start w:val="1"/>
      <w:numFmt w:val="bullet"/>
      <w:lvlText w:val="o"/>
      <w:lvlJc w:val="left"/>
      <w:pPr>
        <w:ind w:left="1790" w:hanging="360"/>
      </w:pPr>
      <w:rPr>
        <w:rFonts w:ascii="Courier New" w:hAnsi="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60" w15:restartNumberingAfterBreak="0">
    <w:nsid w:val="462B1B4E"/>
    <w:multiLevelType w:val="hybridMultilevel"/>
    <w:tmpl w:val="72E06706"/>
    <w:lvl w:ilvl="0" w:tplc="B3728DC4">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61" w15:restartNumberingAfterBreak="0">
    <w:nsid w:val="4637736F"/>
    <w:multiLevelType w:val="hybridMultilevel"/>
    <w:tmpl w:val="676E842E"/>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62" w15:restartNumberingAfterBreak="0">
    <w:nsid w:val="46A73A88"/>
    <w:multiLevelType w:val="multilevel"/>
    <w:tmpl w:val="5E6A91C4"/>
    <w:lvl w:ilvl="0">
      <w:start w:val="1"/>
      <w:numFmt w:val="decimal"/>
      <w:pStyle w:val="SUK3"/>
      <w:lvlText w:val="%1."/>
      <w:lvlJc w:val="left"/>
      <w:pPr>
        <w:ind w:left="433" w:hanging="360"/>
      </w:pPr>
      <w:rPr>
        <w:rFonts w:cs="Times New Roman" w:hint="default"/>
      </w:rPr>
    </w:lvl>
    <w:lvl w:ilvl="1">
      <w:start w:val="1"/>
      <w:numFmt w:val="decimal"/>
      <w:pStyle w:val="suk3-1"/>
      <w:lvlText w:val="%1.%2."/>
      <w:lvlJc w:val="left"/>
      <w:pPr>
        <w:ind w:left="865" w:hanging="432"/>
      </w:pPr>
      <w:rPr>
        <w:rFonts w:ascii="Times New Roman Bold" w:hAnsi="Times New Roman Bold" w:cs="Times New Roman"/>
        <w:i w:val="0"/>
      </w:rPr>
    </w:lvl>
    <w:lvl w:ilvl="2">
      <w:start w:val="1"/>
      <w:numFmt w:val="decimal"/>
      <w:pStyle w:val="SUK3"/>
      <w:lvlText w:val="%1.%2.%3."/>
      <w:lvlJc w:val="left"/>
      <w:pPr>
        <w:ind w:left="930" w:hanging="504"/>
      </w:pPr>
      <w:rPr>
        <w:rFonts w:cs="Times New Roman"/>
        <w:b/>
        <w:bCs w:val="0"/>
        <w:i w:val="0"/>
        <w:iCs w:val="0"/>
        <w:caps w:val="0"/>
        <w:smallCaps w:val="0"/>
        <w:strike w:val="0"/>
        <w:dstrike w:val="0"/>
        <w:vanish w:val="0"/>
        <w:spacing w:val="0"/>
        <w:kern w:val="0"/>
        <w:position w:val="0"/>
        <w:sz w:val="24"/>
        <w:szCs w:val="24"/>
        <w:u w:val="none"/>
        <w:effect w:val="none"/>
        <w:vertAlign w:val="baseline"/>
      </w:rPr>
    </w:lvl>
    <w:lvl w:ilvl="3">
      <w:start w:val="1"/>
      <w:numFmt w:val="decimal"/>
      <w:lvlText w:val="%1.%2.%3.%4."/>
      <w:lvlJc w:val="left"/>
      <w:pPr>
        <w:ind w:left="1783" w:hanging="648"/>
      </w:pPr>
      <w:rPr>
        <w:rFonts w:cs="Times New Roman"/>
        <w:b/>
      </w:rPr>
    </w:lvl>
    <w:lvl w:ilvl="4">
      <w:start w:val="1"/>
      <w:numFmt w:val="decimal"/>
      <w:lvlText w:val="%1.%2.%3.%4.%5."/>
      <w:lvlJc w:val="left"/>
      <w:pPr>
        <w:ind w:left="2305" w:hanging="792"/>
      </w:pPr>
      <w:rPr>
        <w:rFonts w:cs="Times New Roman"/>
      </w:rPr>
    </w:lvl>
    <w:lvl w:ilvl="5">
      <w:start w:val="1"/>
      <w:numFmt w:val="decimal"/>
      <w:lvlText w:val="%1.%2.%3.%4.%5.%6."/>
      <w:lvlJc w:val="left"/>
      <w:pPr>
        <w:ind w:left="2809" w:hanging="936"/>
      </w:pPr>
      <w:rPr>
        <w:rFonts w:cs="Times New Roman"/>
      </w:rPr>
    </w:lvl>
    <w:lvl w:ilvl="6">
      <w:start w:val="1"/>
      <w:numFmt w:val="decimal"/>
      <w:lvlText w:val="%1.%2.%3.%4.%5.%6.%7."/>
      <w:lvlJc w:val="left"/>
      <w:pPr>
        <w:ind w:left="3313" w:hanging="1080"/>
      </w:pPr>
      <w:rPr>
        <w:rFonts w:cs="Times New Roman"/>
      </w:rPr>
    </w:lvl>
    <w:lvl w:ilvl="7">
      <w:start w:val="1"/>
      <w:numFmt w:val="decimal"/>
      <w:lvlText w:val="%1.%2.%3.%4.%5.%6.%7.%8."/>
      <w:lvlJc w:val="left"/>
      <w:pPr>
        <w:ind w:left="3817" w:hanging="1224"/>
      </w:pPr>
      <w:rPr>
        <w:rFonts w:cs="Times New Roman"/>
      </w:rPr>
    </w:lvl>
    <w:lvl w:ilvl="8">
      <w:start w:val="1"/>
      <w:numFmt w:val="decimal"/>
      <w:lvlText w:val="%1.%2.%3.%4.%5.%6.%7.%8.%9."/>
      <w:lvlJc w:val="left"/>
      <w:pPr>
        <w:ind w:left="4393" w:hanging="1440"/>
      </w:pPr>
      <w:rPr>
        <w:rFonts w:cs="Times New Roman"/>
      </w:rPr>
    </w:lvl>
  </w:abstractNum>
  <w:abstractNum w:abstractNumId="263" w15:restartNumberingAfterBreak="0">
    <w:nsid w:val="46C7067C"/>
    <w:multiLevelType w:val="multilevel"/>
    <w:tmpl w:val="0402001D"/>
    <w:lvl w:ilvl="0">
      <w:start w:val="1"/>
      <w:numFmt w:val="decimal"/>
      <w:lvlText w:val="%1)"/>
      <w:lvlJc w:val="left"/>
      <w:pPr>
        <w:ind w:left="360" w:hanging="360"/>
      </w:pPr>
      <w:rPr>
        <w:b/>
        <w:i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4" w15:restartNumberingAfterBreak="0">
    <w:nsid w:val="471815EC"/>
    <w:multiLevelType w:val="hybridMultilevel"/>
    <w:tmpl w:val="7C846104"/>
    <w:lvl w:ilvl="0" w:tplc="0402000D">
      <w:start w:val="1"/>
      <w:numFmt w:val="bullet"/>
      <w:lvlText w:val=""/>
      <w:lvlJc w:val="left"/>
      <w:pPr>
        <w:ind w:left="1571" w:hanging="360"/>
      </w:pPr>
      <w:rPr>
        <w:rFonts w:ascii="Wingdings" w:hAnsi="Wingdings" w:hint="default"/>
      </w:rPr>
    </w:lvl>
    <w:lvl w:ilvl="1" w:tplc="04020003">
      <w:start w:val="1"/>
      <w:numFmt w:val="bullet"/>
      <w:lvlText w:val="o"/>
      <w:lvlJc w:val="left"/>
      <w:pPr>
        <w:ind w:left="2291" w:hanging="360"/>
      </w:pPr>
      <w:rPr>
        <w:rFonts w:ascii="Courier New" w:hAnsi="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65" w15:restartNumberingAfterBreak="0">
    <w:nsid w:val="47321F72"/>
    <w:multiLevelType w:val="hybridMultilevel"/>
    <w:tmpl w:val="045A421A"/>
    <w:lvl w:ilvl="0" w:tplc="C004E2D0">
      <w:numFmt w:val="bullet"/>
      <w:lvlText w:val="-"/>
      <w:lvlJc w:val="left"/>
      <w:pPr>
        <w:ind w:left="720" w:hanging="360"/>
      </w:pPr>
      <w:rPr>
        <w:rFonts w:ascii="Calibri" w:eastAsia="Times New Roman" w:hAnsi="Calibri" w:hint="default"/>
        <w:b/>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6" w15:restartNumberingAfterBreak="0">
    <w:nsid w:val="48257C12"/>
    <w:multiLevelType w:val="hybridMultilevel"/>
    <w:tmpl w:val="32A8D68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67" w15:restartNumberingAfterBreak="0">
    <w:nsid w:val="486B73F6"/>
    <w:multiLevelType w:val="hybridMultilevel"/>
    <w:tmpl w:val="F61E8DF0"/>
    <w:lvl w:ilvl="0" w:tplc="04090017">
      <w:start w:val="1"/>
      <w:numFmt w:val="lowerLetter"/>
      <w:lvlText w:val="%1)"/>
      <w:lvlJc w:val="left"/>
      <w:pPr>
        <w:ind w:left="1571" w:hanging="360"/>
      </w:pPr>
      <w:rPr>
        <w:rFonts w:cs="Times New Roman"/>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68" w15:restartNumberingAfterBreak="0">
    <w:nsid w:val="48802936"/>
    <w:multiLevelType w:val="hybridMultilevel"/>
    <w:tmpl w:val="4C42165A"/>
    <w:lvl w:ilvl="0" w:tplc="0402000F">
      <w:start w:val="1"/>
      <w:numFmt w:val="decimal"/>
      <w:lvlText w:val="%1."/>
      <w:lvlJc w:val="left"/>
      <w:pPr>
        <w:tabs>
          <w:tab w:val="num" w:pos="1428"/>
        </w:tabs>
        <w:ind w:left="1428" w:hanging="360"/>
      </w:pPr>
      <w:rPr>
        <w:rFonts w:cs="Times New Roman"/>
      </w:rPr>
    </w:lvl>
    <w:lvl w:ilvl="1" w:tplc="04020019" w:tentative="1">
      <w:start w:val="1"/>
      <w:numFmt w:val="lowerLetter"/>
      <w:lvlText w:val="%2."/>
      <w:lvlJc w:val="left"/>
      <w:pPr>
        <w:tabs>
          <w:tab w:val="num" w:pos="2148"/>
        </w:tabs>
        <w:ind w:left="2148" w:hanging="360"/>
      </w:pPr>
      <w:rPr>
        <w:rFonts w:cs="Times New Roman"/>
      </w:rPr>
    </w:lvl>
    <w:lvl w:ilvl="2" w:tplc="0402001B" w:tentative="1">
      <w:start w:val="1"/>
      <w:numFmt w:val="lowerRoman"/>
      <w:lvlText w:val="%3."/>
      <w:lvlJc w:val="right"/>
      <w:pPr>
        <w:tabs>
          <w:tab w:val="num" w:pos="2868"/>
        </w:tabs>
        <w:ind w:left="2868" w:hanging="180"/>
      </w:pPr>
      <w:rPr>
        <w:rFonts w:cs="Times New Roman"/>
      </w:rPr>
    </w:lvl>
    <w:lvl w:ilvl="3" w:tplc="0402000F" w:tentative="1">
      <w:start w:val="1"/>
      <w:numFmt w:val="decimal"/>
      <w:lvlText w:val="%4."/>
      <w:lvlJc w:val="left"/>
      <w:pPr>
        <w:tabs>
          <w:tab w:val="num" w:pos="3588"/>
        </w:tabs>
        <w:ind w:left="3588" w:hanging="360"/>
      </w:pPr>
      <w:rPr>
        <w:rFonts w:cs="Times New Roman"/>
      </w:rPr>
    </w:lvl>
    <w:lvl w:ilvl="4" w:tplc="04020019" w:tentative="1">
      <w:start w:val="1"/>
      <w:numFmt w:val="lowerLetter"/>
      <w:lvlText w:val="%5."/>
      <w:lvlJc w:val="left"/>
      <w:pPr>
        <w:tabs>
          <w:tab w:val="num" w:pos="4308"/>
        </w:tabs>
        <w:ind w:left="4308" w:hanging="360"/>
      </w:pPr>
      <w:rPr>
        <w:rFonts w:cs="Times New Roman"/>
      </w:rPr>
    </w:lvl>
    <w:lvl w:ilvl="5" w:tplc="0402001B" w:tentative="1">
      <w:start w:val="1"/>
      <w:numFmt w:val="lowerRoman"/>
      <w:lvlText w:val="%6."/>
      <w:lvlJc w:val="right"/>
      <w:pPr>
        <w:tabs>
          <w:tab w:val="num" w:pos="5028"/>
        </w:tabs>
        <w:ind w:left="5028" w:hanging="180"/>
      </w:pPr>
      <w:rPr>
        <w:rFonts w:cs="Times New Roman"/>
      </w:rPr>
    </w:lvl>
    <w:lvl w:ilvl="6" w:tplc="0402000F" w:tentative="1">
      <w:start w:val="1"/>
      <w:numFmt w:val="decimal"/>
      <w:lvlText w:val="%7."/>
      <w:lvlJc w:val="left"/>
      <w:pPr>
        <w:tabs>
          <w:tab w:val="num" w:pos="5748"/>
        </w:tabs>
        <w:ind w:left="5748" w:hanging="360"/>
      </w:pPr>
      <w:rPr>
        <w:rFonts w:cs="Times New Roman"/>
      </w:rPr>
    </w:lvl>
    <w:lvl w:ilvl="7" w:tplc="04020019" w:tentative="1">
      <w:start w:val="1"/>
      <w:numFmt w:val="lowerLetter"/>
      <w:lvlText w:val="%8."/>
      <w:lvlJc w:val="left"/>
      <w:pPr>
        <w:tabs>
          <w:tab w:val="num" w:pos="6468"/>
        </w:tabs>
        <w:ind w:left="6468" w:hanging="360"/>
      </w:pPr>
      <w:rPr>
        <w:rFonts w:cs="Times New Roman"/>
      </w:rPr>
    </w:lvl>
    <w:lvl w:ilvl="8" w:tplc="0402001B" w:tentative="1">
      <w:start w:val="1"/>
      <w:numFmt w:val="lowerRoman"/>
      <w:lvlText w:val="%9."/>
      <w:lvlJc w:val="right"/>
      <w:pPr>
        <w:tabs>
          <w:tab w:val="num" w:pos="7188"/>
        </w:tabs>
        <w:ind w:left="7188" w:hanging="180"/>
      </w:pPr>
      <w:rPr>
        <w:rFonts w:cs="Times New Roman"/>
      </w:rPr>
    </w:lvl>
  </w:abstractNum>
  <w:abstractNum w:abstractNumId="269" w15:restartNumberingAfterBreak="0">
    <w:nsid w:val="489B1AD5"/>
    <w:multiLevelType w:val="hybridMultilevel"/>
    <w:tmpl w:val="D07CE560"/>
    <w:lvl w:ilvl="0" w:tplc="6BEEEDE6">
      <w:start w:val="1"/>
      <w:numFmt w:val="decimal"/>
      <w:lvlText w:val="%1)"/>
      <w:lvlJc w:val="left"/>
      <w:pPr>
        <w:tabs>
          <w:tab w:val="num" w:pos="1871"/>
        </w:tabs>
        <w:ind w:left="1871" w:hanging="360"/>
      </w:pPr>
      <w:rPr>
        <w:rFonts w:cs="Times New Roman"/>
        <w:b/>
        <w:i w:val="0"/>
      </w:rPr>
    </w:lvl>
    <w:lvl w:ilvl="1" w:tplc="04020019">
      <w:start w:val="1"/>
      <w:numFmt w:val="lowerLetter"/>
      <w:lvlText w:val="%2."/>
      <w:lvlJc w:val="left"/>
      <w:pPr>
        <w:ind w:left="2291" w:hanging="360"/>
      </w:pPr>
      <w:rPr>
        <w:rFonts w:cs="Times New Roman"/>
      </w:rPr>
    </w:lvl>
    <w:lvl w:ilvl="2" w:tplc="3A38DA5C">
      <w:start w:val="26"/>
      <w:numFmt w:val="decimal"/>
      <w:lvlText w:val="%3"/>
      <w:lvlJc w:val="left"/>
      <w:pPr>
        <w:ind w:left="3191" w:hanging="360"/>
      </w:pPr>
      <w:rPr>
        <w:rFonts w:hint="default"/>
      </w:rPr>
    </w:lvl>
    <w:lvl w:ilvl="3" w:tplc="ABA44BE4">
      <w:start w:val="1"/>
      <w:numFmt w:val="upperRoman"/>
      <w:lvlText w:val="%4."/>
      <w:lvlJc w:val="left"/>
      <w:pPr>
        <w:ind w:left="4091" w:hanging="720"/>
      </w:pPr>
      <w:rPr>
        <w:rFonts w:hint="default"/>
      </w:rPr>
    </w:lvl>
    <w:lvl w:ilvl="4" w:tplc="1A686F3C">
      <w:start w:val="28"/>
      <w:numFmt w:val="decimal"/>
      <w:lvlText w:val="%5."/>
      <w:lvlJc w:val="left"/>
      <w:pPr>
        <w:ind w:left="4451" w:hanging="360"/>
      </w:pPr>
      <w:rPr>
        <w:rFonts w:hint="default"/>
      </w:rPr>
    </w:lvl>
    <w:lvl w:ilvl="5" w:tplc="0402001B" w:tentative="1">
      <w:start w:val="1"/>
      <w:numFmt w:val="lowerRoman"/>
      <w:lvlText w:val="%6."/>
      <w:lvlJc w:val="right"/>
      <w:pPr>
        <w:ind w:left="5171" w:hanging="180"/>
      </w:pPr>
      <w:rPr>
        <w:rFonts w:cs="Times New Roman"/>
      </w:rPr>
    </w:lvl>
    <w:lvl w:ilvl="6" w:tplc="0402000F" w:tentative="1">
      <w:start w:val="1"/>
      <w:numFmt w:val="decimal"/>
      <w:lvlText w:val="%7."/>
      <w:lvlJc w:val="left"/>
      <w:pPr>
        <w:ind w:left="5891" w:hanging="360"/>
      </w:pPr>
      <w:rPr>
        <w:rFonts w:cs="Times New Roman"/>
      </w:rPr>
    </w:lvl>
    <w:lvl w:ilvl="7" w:tplc="04020019" w:tentative="1">
      <w:start w:val="1"/>
      <w:numFmt w:val="lowerLetter"/>
      <w:lvlText w:val="%8."/>
      <w:lvlJc w:val="left"/>
      <w:pPr>
        <w:ind w:left="6611" w:hanging="360"/>
      </w:pPr>
      <w:rPr>
        <w:rFonts w:cs="Times New Roman"/>
      </w:rPr>
    </w:lvl>
    <w:lvl w:ilvl="8" w:tplc="0402001B" w:tentative="1">
      <w:start w:val="1"/>
      <w:numFmt w:val="lowerRoman"/>
      <w:lvlText w:val="%9."/>
      <w:lvlJc w:val="right"/>
      <w:pPr>
        <w:ind w:left="7331" w:hanging="180"/>
      </w:pPr>
      <w:rPr>
        <w:rFonts w:cs="Times New Roman"/>
      </w:rPr>
    </w:lvl>
  </w:abstractNum>
  <w:abstractNum w:abstractNumId="270" w15:restartNumberingAfterBreak="0">
    <w:nsid w:val="48C57D28"/>
    <w:multiLevelType w:val="hybridMultilevel"/>
    <w:tmpl w:val="69F2D560"/>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71" w15:restartNumberingAfterBreak="0">
    <w:nsid w:val="48F35E00"/>
    <w:multiLevelType w:val="hybridMultilevel"/>
    <w:tmpl w:val="E716E51C"/>
    <w:lvl w:ilvl="0" w:tplc="04020011">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72" w15:restartNumberingAfterBreak="0">
    <w:nsid w:val="491911E4"/>
    <w:multiLevelType w:val="hybridMultilevel"/>
    <w:tmpl w:val="00BEC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3" w15:restartNumberingAfterBreak="0">
    <w:nsid w:val="494401CE"/>
    <w:multiLevelType w:val="hybridMultilevel"/>
    <w:tmpl w:val="BD66702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74" w15:restartNumberingAfterBreak="0">
    <w:nsid w:val="496F663D"/>
    <w:multiLevelType w:val="hybridMultilevel"/>
    <w:tmpl w:val="D2E8BB9A"/>
    <w:lvl w:ilvl="0" w:tplc="73AABD46">
      <w:start w:val="6"/>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275" w15:restartNumberingAfterBreak="0">
    <w:nsid w:val="49B147CB"/>
    <w:multiLevelType w:val="hybridMultilevel"/>
    <w:tmpl w:val="FD9267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6" w15:restartNumberingAfterBreak="0">
    <w:nsid w:val="4A724855"/>
    <w:multiLevelType w:val="hybridMultilevel"/>
    <w:tmpl w:val="6FE8B63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77" w15:restartNumberingAfterBreak="0">
    <w:nsid w:val="4AE15A28"/>
    <w:multiLevelType w:val="multilevel"/>
    <w:tmpl w:val="0FDCD30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78" w15:restartNumberingAfterBreak="0">
    <w:nsid w:val="4B496671"/>
    <w:multiLevelType w:val="hybridMultilevel"/>
    <w:tmpl w:val="705CF7D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79" w15:restartNumberingAfterBreak="0">
    <w:nsid w:val="4BC74423"/>
    <w:multiLevelType w:val="hybridMultilevel"/>
    <w:tmpl w:val="854C201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80" w15:restartNumberingAfterBreak="0">
    <w:nsid w:val="4C192B43"/>
    <w:multiLevelType w:val="hybridMultilevel"/>
    <w:tmpl w:val="79E6DB38"/>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81" w15:restartNumberingAfterBreak="0">
    <w:nsid w:val="4C31266C"/>
    <w:multiLevelType w:val="hybridMultilevel"/>
    <w:tmpl w:val="6F1625B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82" w15:restartNumberingAfterBreak="0">
    <w:nsid w:val="4C5637D1"/>
    <w:multiLevelType w:val="multilevel"/>
    <w:tmpl w:val="04020021"/>
    <w:lvl w:ilvl="0">
      <w:start w:val="1"/>
      <w:numFmt w:val="bullet"/>
      <w:lvlText w:val=""/>
      <w:lvlJc w:val="left"/>
      <w:pPr>
        <w:ind w:left="360" w:hanging="360"/>
      </w:pPr>
      <w:rPr>
        <w:rFonts w:ascii="Wingdings" w:hAnsi="Wingdings" w:hint="default"/>
        <w:b/>
        <w:i w:val="0"/>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3" w15:restartNumberingAfterBreak="0">
    <w:nsid w:val="4C826F47"/>
    <w:multiLevelType w:val="hybridMultilevel"/>
    <w:tmpl w:val="7BEEC7F0"/>
    <w:lvl w:ilvl="0" w:tplc="04090017">
      <w:start w:val="1"/>
      <w:numFmt w:val="lowerLetter"/>
      <w:lvlText w:val="%1)"/>
      <w:lvlJc w:val="left"/>
      <w:pPr>
        <w:ind w:left="1854" w:hanging="360"/>
      </w:pPr>
      <w:rPr>
        <w:rFonts w:cs="Times New Roman"/>
      </w:rPr>
    </w:lvl>
    <w:lvl w:ilvl="1" w:tplc="47E0B608">
      <w:numFmt w:val="bullet"/>
      <w:lvlText w:val="-"/>
      <w:lvlJc w:val="left"/>
      <w:pPr>
        <w:ind w:left="2574" w:hanging="360"/>
      </w:pPr>
      <w:rPr>
        <w:rFonts w:ascii="Times New Roman" w:eastAsia="Times New Roman" w:hAnsi="Times New Roman" w:hint="default"/>
      </w:rPr>
    </w:lvl>
    <w:lvl w:ilvl="2" w:tplc="0409001B" w:tentative="1">
      <w:start w:val="1"/>
      <w:numFmt w:val="lowerRoman"/>
      <w:lvlText w:val="%3."/>
      <w:lvlJc w:val="right"/>
      <w:pPr>
        <w:ind w:left="3294" w:hanging="180"/>
      </w:pPr>
      <w:rPr>
        <w:rFonts w:cs="Times New Roman"/>
      </w:rPr>
    </w:lvl>
    <w:lvl w:ilvl="3" w:tplc="0409000F" w:tentative="1">
      <w:start w:val="1"/>
      <w:numFmt w:val="decimal"/>
      <w:lvlText w:val="%4."/>
      <w:lvlJc w:val="left"/>
      <w:pPr>
        <w:ind w:left="4014" w:hanging="360"/>
      </w:pPr>
      <w:rPr>
        <w:rFonts w:cs="Times New Roman"/>
      </w:rPr>
    </w:lvl>
    <w:lvl w:ilvl="4" w:tplc="04090019" w:tentative="1">
      <w:start w:val="1"/>
      <w:numFmt w:val="lowerLetter"/>
      <w:lvlText w:val="%5."/>
      <w:lvlJc w:val="left"/>
      <w:pPr>
        <w:ind w:left="4734" w:hanging="360"/>
      </w:pPr>
      <w:rPr>
        <w:rFonts w:cs="Times New Roman"/>
      </w:rPr>
    </w:lvl>
    <w:lvl w:ilvl="5" w:tplc="0409001B" w:tentative="1">
      <w:start w:val="1"/>
      <w:numFmt w:val="lowerRoman"/>
      <w:lvlText w:val="%6."/>
      <w:lvlJc w:val="right"/>
      <w:pPr>
        <w:ind w:left="5454" w:hanging="180"/>
      </w:pPr>
      <w:rPr>
        <w:rFonts w:cs="Times New Roman"/>
      </w:rPr>
    </w:lvl>
    <w:lvl w:ilvl="6" w:tplc="0409000F" w:tentative="1">
      <w:start w:val="1"/>
      <w:numFmt w:val="decimal"/>
      <w:lvlText w:val="%7."/>
      <w:lvlJc w:val="left"/>
      <w:pPr>
        <w:ind w:left="6174" w:hanging="360"/>
      </w:pPr>
      <w:rPr>
        <w:rFonts w:cs="Times New Roman"/>
      </w:rPr>
    </w:lvl>
    <w:lvl w:ilvl="7" w:tplc="04090019" w:tentative="1">
      <w:start w:val="1"/>
      <w:numFmt w:val="lowerLetter"/>
      <w:lvlText w:val="%8."/>
      <w:lvlJc w:val="left"/>
      <w:pPr>
        <w:ind w:left="6894" w:hanging="360"/>
      </w:pPr>
      <w:rPr>
        <w:rFonts w:cs="Times New Roman"/>
      </w:rPr>
    </w:lvl>
    <w:lvl w:ilvl="8" w:tplc="0409001B" w:tentative="1">
      <w:start w:val="1"/>
      <w:numFmt w:val="lowerRoman"/>
      <w:lvlText w:val="%9."/>
      <w:lvlJc w:val="right"/>
      <w:pPr>
        <w:ind w:left="7614" w:hanging="180"/>
      </w:pPr>
      <w:rPr>
        <w:rFonts w:cs="Times New Roman"/>
      </w:rPr>
    </w:lvl>
  </w:abstractNum>
  <w:abstractNum w:abstractNumId="284" w15:restartNumberingAfterBreak="0">
    <w:nsid w:val="4CCA1DEF"/>
    <w:multiLevelType w:val="hybridMultilevel"/>
    <w:tmpl w:val="F03E0DE4"/>
    <w:lvl w:ilvl="0" w:tplc="6BEEEDE6">
      <w:start w:val="1"/>
      <w:numFmt w:val="decimal"/>
      <w:lvlText w:val="%1)"/>
      <w:lvlJc w:val="left"/>
      <w:pPr>
        <w:tabs>
          <w:tab w:val="num" w:pos="360"/>
        </w:tabs>
        <w:ind w:left="360" w:hanging="360"/>
      </w:pPr>
      <w:rPr>
        <w:rFonts w:cs="Times New Roman"/>
        <w:b/>
        <w:i w:val="0"/>
      </w:rPr>
    </w:lvl>
    <w:lvl w:ilvl="1" w:tplc="6E9CCAA4">
      <w:start w:val="1"/>
      <w:numFmt w:val="decimal"/>
      <w:lvlText w:val="%2."/>
      <w:lvlJc w:val="left"/>
      <w:pPr>
        <w:tabs>
          <w:tab w:val="num" w:pos="1440"/>
        </w:tabs>
        <w:ind w:left="1440" w:hanging="360"/>
      </w:pPr>
      <w:rPr>
        <w:rFonts w:cs="Times New Roman" w:hint="default"/>
        <w:b w:val="0"/>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85" w15:restartNumberingAfterBreak="0">
    <w:nsid w:val="4CE11AE2"/>
    <w:multiLevelType w:val="multilevel"/>
    <w:tmpl w:val="F6326028"/>
    <w:lvl w:ilvl="0">
      <w:start w:val="1"/>
      <w:numFmt w:val="decimal"/>
      <w:lvlText w:val="%1."/>
      <w:lvlJc w:val="left"/>
      <w:pPr>
        <w:ind w:left="360" w:hanging="360"/>
      </w:pPr>
      <w:rPr>
        <w:rFonts w:cs="Times New Roman" w:hint="default"/>
        <w:b/>
        <w:sz w:val="24"/>
        <w:szCs w:val="24"/>
      </w:rPr>
    </w:lvl>
    <w:lvl w:ilvl="1">
      <w:start w:val="1"/>
      <w:numFmt w:val="decimal"/>
      <w:pStyle w:val="SUK2"/>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86" w15:restartNumberingAfterBreak="0">
    <w:nsid w:val="4CE251B9"/>
    <w:multiLevelType w:val="hybridMultilevel"/>
    <w:tmpl w:val="2F40F20C"/>
    <w:lvl w:ilvl="0" w:tplc="7BFE5F36">
      <w:start w:val="1"/>
      <w:numFmt w:val="bullet"/>
      <w:lvlText w:val=""/>
      <w:lvlJc w:val="left"/>
      <w:pPr>
        <w:tabs>
          <w:tab w:val="num" w:pos="720"/>
        </w:tabs>
        <w:ind w:left="720" w:hanging="360"/>
      </w:pPr>
      <w:rPr>
        <w:rFonts w:ascii="Symbol" w:hAnsi="Symbol" w:hint="default"/>
        <w:sz w:val="18"/>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87" w15:restartNumberingAfterBreak="0">
    <w:nsid w:val="4D22695B"/>
    <w:multiLevelType w:val="hybridMultilevel"/>
    <w:tmpl w:val="577CAD40"/>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88" w15:restartNumberingAfterBreak="0">
    <w:nsid w:val="4D6A25DF"/>
    <w:multiLevelType w:val="hybridMultilevel"/>
    <w:tmpl w:val="38D800DC"/>
    <w:lvl w:ilvl="0" w:tplc="04020001">
      <w:numFmt w:val="bullet"/>
      <w:lvlText w:val="-"/>
      <w:lvlJc w:val="left"/>
      <w:pPr>
        <w:tabs>
          <w:tab w:val="num" w:pos="720"/>
        </w:tabs>
        <w:ind w:left="720" w:hanging="360"/>
      </w:pPr>
      <w:rPr>
        <w:rFonts w:ascii="Times New Roman" w:eastAsia="Times New Roman" w:hAnsi="Times New Roman" w:hint="default"/>
      </w:rPr>
    </w:lvl>
    <w:lvl w:ilvl="1" w:tplc="04020003">
      <w:start w:val="1"/>
      <w:numFmt w:val="bullet"/>
      <w:lvlText w:val=""/>
      <w:lvlJc w:val="left"/>
      <w:pPr>
        <w:tabs>
          <w:tab w:val="num" w:pos="1440"/>
        </w:tabs>
        <w:ind w:left="1440" w:hanging="360"/>
      </w:pPr>
      <w:rPr>
        <w:rFonts w:ascii="Symbol" w:hAnsi="Symbol"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520"/>
        </w:tabs>
        <w:ind w:left="2520"/>
      </w:pPr>
      <w:rPr>
        <w:rFonts w:ascii="Wingdings" w:hAnsi="Wingdings" w:hint="default"/>
        <w:sz w:val="24"/>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89" w15:restartNumberingAfterBreak="0">
    <w:nsid w:val="4D8D5A22"/>
    <w:multiLevelType w:val="hybridMultilevel"/>
    <w:tmpl w:val="C7C688D8"/>
    <w:lvl w:ilvl="0" w:tplc="26305E2C">
      <w:start w:val="1"/>
      <w:numFmt w:val="decimal"/>
      <w:lvlText w:val="%1."/>
      <w:lvlJc w:val="left"/>
      <w:pPr>
        <w:ind w:left="4050" w:hanging="360"/>
      </w:pPr>
      <w:rPr>
        <w:rFonts w:ascii="Times New Roman" w:eastAsia="Times New Roman" w:hAnsi="Times New Roman" w:cs="Times New Roman"/>
        <w:b w:val="0"/>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0" w15:restartNumberingAfterBreak="0">
    <w:nsid w:val="4D8D6F44"/>
    <w:multiLevelType w:val="hybridMultilevel"/>
    <w:tmpl w:val="87CE8E68"/>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91" w15:restartNumberingAfterBreak="0">
    <w:nsid w:val="4DAB693F"/>
    <w:multiLevelType w:val="hybridMultilevel"/>
    <w:tmpl w:val="CDA81C90"/>
    <w:styleLink w:val="1111112"/>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92" w15:restartNumberingAfterBreak="0">
    <w:nsid w:val="4DC00453"/>
    <w:multiLevelType w:val="hybridMultilevel"/>
    <w:tmpl w:val="1A0ED8A6"/>
    <w:lvl w:ilvl="0" w:tplc="D46A72D6">
      <w:start w:val="1"/>
      <w:numFmt w:val="decimal"/>
      <w:lvlText w:val="%1."/>
      <w:lvlJc w:val="left"/>
      <w:pPr>
        <w:tabs>
          <w:tab w:val="num" w:pos="720"/>
        </w:tabs>
        <w:ind w:left="720" w:hanging="360"/>
      </w:pPr>
      <w:rPr>
        <w:rFonts w:cs="Times New Roman"/>
      </w:rPr>
    </w:lvl>
    <w:lvl w:ilvl="1" w:tplc="F732CE92" w:tentative="1">
      <w:start w:val="1"/>
      <w:numFmt w:val="decimal"/>
      <w:lvlText w:val="%2."/>
      <w:lvlJc w:val="left"/>
      <w:pPr>
        <w:tabs>
          <w:tab w:val="num" w:pos="1440"/>
        </w:tabs>
        <w:ind w:left="1440" w:hanging="360"/>
      </w:pPr>
      <w:rPr>
        <w:rFonts w:cs="Times New Roman"/>
      </w:rPr>
    </w:lvl>
    <w:lvl w:ilvl="2" w:tplc="5B1C9B84" w:tentative="1">
      <w:start w:val="1"/>
      <w:numFmt w:val="decimal"/>
      <w:lvlText w:val="%3."/>
      <w:lvlJc w:val="left"/>
      <w:pPr>
        <w:tabs>
          <w:tab w:val="num" w:pos="2160"/>
        </w:tabs>
        <w:ind w:left="2160" w:hanging="360"/>
      </w:pPr>
      <w:rPr>
        <w:rFonts w:cs="Times New Roman"/>
      </w:rPr>
    </w:lvl>
    <w:lvl w:ilvl="3" w:tplc="94F86F34" w:tentative="1">
      <w:start w:val="1"/>
      <w:numFmt w:val="decimal"/>
      <w:lvlText w:val="%4."/>
      <w:lvlJc w:val="left"/>
      <w:pPr>
        <w:tabs>
          <w:tab w:val="num" w:pos="2880"/>
        </w:tabs>
        <w:ind w:left="2880" w:hanging="360"/>
      </w:pPr>
      <w:rPr>
        <w:rFonts w:cs="Times New Roman"/>
      </w:rPr>
    </w:lvl>
    <w:lvl w:ilvl="4" w:tplc="AB568470" w:tentative="1">
      <w:start w:val="1"/>
      <w:numFmt w:val="decimal"/>
      <w:lvlText w:val="%5."/>
      <w:lvlJc w:val="left"/>
      <w:pPr>
        <w:tabs>
          <w:tab w:val="num" w:pos="3600"/>
        </w:tabs>
        <w:ind w:left="3600" w:hanging="360"/>
      </w:pPr>
      <w:rPr>
        <w:rFonts w:cs="Times New Roman"/>
      </w:rPr>
    </w:lvl>
    <w:lvl w:ilvl="5" w:tplc="414C8586" w:tentative="1">
      <w:start w:val="1"/>
      <w:numFmt w:val="decimal"/>
      <w:lvlText w:val="%6."/>
      <w:lvlJc w:val="left"/>
      <w:pPr>
        <w:tabs>
          <w:tab w:val="num" w:pos="4320"/>
        </w:tabs>
        <w:ind w:left="4320" w:hanging="360"/>
      </w:pPr>
      <w:rPr>
        <w:rFonts w:cs="Times New Roman"/>
      </w:rPr>
    </w:lvl>
    <w:lvl w:ilvl="6" w:tplc="DA243FD0" w:tentative="1">
      <w:start w:val="1"/>
      <w:numFmt w:val="decimal"/>
      <w:lvlText w:val="%7."/>
      <w:lvlJc w:val="left"/>
      <w:pPr>
        <w:tabs>
          <w:tab w:val="num" w:pos="5040"/>
        </w:tabs>
        <w:ind w:left="5040" w:hanging="360"/>
      </w:pPr>
      <w:rPr>
        <w:rFonts w:cs="Times New Roman"/>
      </w:rPr>
    </w:lvl>
    <w:lvl w:ilvl="7" w:tplc="628AE0EC" w:tentative="1">
      <w:start w:val="1"/>
      <w:numFmt w:val="decimal"/>
      <w:lvlText w:val="%8."/>
      <w:lvlJc w:val="left"/>
      <w:pPr>
        <w:tabs>
          <w:tab w:val="num" w:pos="5760"/>
        </w:tabs>
        <w:ind w:left="5760" w:hanging="360"/>
      </w:pPr>
      <w:rPr>
        <w:rFonts w:cs="Times New Roman"/>
      </w:rPr>
    </w:lvl>
    <w:lvl w:ilvl="8" w:tplc="4EE03D78" w:tentative="1">
      <w:start w:val="1"/>
      <w:numFmt w:val="decimal"/>
      <w:lvlText w:val="%9."/>
      <w:lvlJc w:val="left"/>
      <w:pPr>
        <w:tabs>
          <w:tab w:val="num" w:pos="6480"/>
        </w:tabs>
        <w:ind w:left="6480" w:hanging="360"/>
      </w:pPr>
      <w:rPr>
        <w:rFonts w:cs="Times New Roman"/>
      </w:rPr>
    </w:lvl>
  </w:abstractNum>
  <w:abstractNum w:abstractNumId="293" w15:restartNumberingAfterBreak="0">
    <w:nsid w:val="4DF4415A"/>
    <w:multiLevelType w:val="hybridMultilevel"/>
    <w:tmpl w:val="9266DADA"/>
    <w:lvl w:ilvl="0" w:tplc="04020001">
      <w:start w:val="1"/>
      <w:numFmt w:val="bullet"/>
      <w:lvlText w:val=""/>
      <w:lvlJc w:val="left"/>
      <w:pPr>
        <w:tabs>
          <w:tab w:val="num" w:pos="1428"/>
        </w:tabs>
        <w:ind w:left="1428" w:hanging="360"/>
      </w:pPr>
      <w:rPr>
        <w:rFonts w:ascii="Symbol" w:hAnsi="Symbol" w:hint="default"/>
      </w:rPr>
    </w:lvl>
    <w:lvl w:ilvl="1" w:tplc="04020003" w:tentative="1">
      <w:start w:val="1"/>
      <w:numFmt w:val="bullet"/>
      <w:lvlText w:val="o"/>
      <w:lvlJc w:val="left"/>
      <w:pPr>
        <w:tabs>
          <w:tab w:val="num" w:pos="2148"/>
        </w:tabs>
        <w:ind w:left="2148" w:hanging="360"/>
      </w:pPr>
      <w:rPr>
        <w:rFonts w:ascii="Courier New" w:hAnsi="Courier New" w:hint="default"/>
      </w:rPr>
    </w:lvl>
    <w:lvl w:ilvl="2" w:tplc="04020005">
      <w:start w:val="1"/>
      <w:numFmt w:val="bullet"/>
      <w:lvlText w:val=""/>
      <w:lvlJc w:val="left"/>
      <w:pPr>
        <w:tabs>
          <w:tab w:val="num" w:pos="2868"/>
        </w:tabs>
        <w:ind w:left="2868" w:hanging="360"/>
      </w:pPr>
      <w:rPr>
        <w:rFonts w:ascii="Wingdings" w:hAnsi="Wingdings" w:hint="default"/>
      </w:rPr>
    </w:lvl>
    <w:lvl w:ilvl="3" w:tplc="04020001" w:tentative="1">
      <w:start w:val="1"/>
      <w:numFmt w:val="bullet"/>
      <w:lvlText w:val=""/>
      <w:lvlJc w:val="left"/>
      <w:pPr>
        <w:tabs>
          <w:tab w:val="num" w:pos="3588"/>
        </w:tabs>
        <w:ind w:left="3588" w:hanging="360"/>
      </w:pPr>
      <w:rPr>
        <w:rFonts w:ascii="Symbol" w:hAnsi="Symbol" w:hint="default"/>
      </w:rPr>
    </w:lvl>
    <w:lvl w:ilvl="4" w:tplc="04020003" w:tentative="1">
      <w:start w:val="1"/>
      <w:numFmt w:val="bullet"/>
      <w:lvlText w:val="o"/>
      <w:lvlJc w:val="left"/>
      <w:pPr>
        <w:tabs>
          <w:tab w:val="num" w:pos="4308"/>
        </w:tabs>
        <w:ind w:left="4308" w:hanging="360"/>
      </w:pPr>
      <w:rPr>
        <w:rFonts w:ascii="Courier New" w:hAnsi="Courier New" w:hint="default"/>
      </w:rPr>
    </w:lvl>
    <w:lvl w:ilvl="5" w:tplc="04020005" w:tentative="1">
      <w:start w:val="1"/>
      <w:numFmt w:val="bullet"/>
      <w:lvlText w:val=""/>
      <w:lvlJc w:val="left"/>
      <w:pPr>
        <w:tabs>
          <w:tab w:val="num" w:pos="5028"/>
        </w:tabs>
        <w:ind w:left="5028" w:hanging="360"/>
      </w:pPr>
      <w:rPr>
        <w:rFonts w:ascii="Wingdings" w:hAnsi="Wingdings" w:hint="default"/>
      </w:rPr>
    </w:lvl>
    <w:lvl w:ilvl="6" w:tplc="04020001" w:tentative="1">
      <w:start w:val="1"/>
      <w:numFmt w:val="bullet"/>
      <w:lvlText w:val=""/>
      <w:lvlJc w:val="left"/>
      <w:pPr>
        <w:tabs>
          <w:tab w:val="num" w:pos="5748"/>
        </w:tabs>
        <w:ind w:left="5748" w:hanging="360"/>
      </w:pPr>
      <w:rPr>
        <w:rFonts w:ascii="Symbol" w:hAnsi="Symbol" w:hint="default"/>
      </w:rPr>
    </w:lvl>
    <w:lvl w:ilvl="7" w:tplc="04020003" w:tentative="1">
      <w:start w:val="1"/>
      <w:numFmt w:val="bullet"/>
      <w:lvlText w:val="o"/>
      <w:lvlJc w:val="left"/>
      <w:pPr>
        <w:tabs>
          <w:tab w:val="num" w:pos="6468"/>
        </w:tabs>
        <w:ind w:left="6468" w:hanging="360"/>
      </w:pPr>
      <w:rPr>
        <w:rFonts w:ascii="Courier New" w:hAnsi="Courier New" w:hint="default"/>
      </w:rPr>
    </w:lvl>
    <w:lvl w:ilvl="8" w:tplc="04020005" w:tentative="1">
      <w:start w:val="1"/>
      <w:numFmt w:val="bullet"/>
      <w:lvlText w:val=""/>
      <w:lvlJc w:val="left"/>
      <w:pPr>
        <w:tabs>
          <w:tab w:val="num" w:pos="7188"/>
        </w:tabs>
        <w:ind w:left="7188" w:hanging="360"/>
      </w:pPr>
      <w:rPr>
        <w:rFonts w:ascii="Wingdings" w:hAnsi="Wingdings" w:hint="default"/>
      </w:rPr>
    </w:lvl>
  </w:abstractNum>
  <w:abstractNum w:abstractNumId="294" w15:restartNumberingAfterBreak="0">
    <w:nsid w:val="4DF5764C"/>
    <w:multiLevelType w:val="hybridMultilevel"/>
    <w:tmpl w:val="01E4FE2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95" w15:restartNumberingAfterBreak="0">
    <w:nsid w:val="4E6E26ED"/>
    <w:multiLevelType w:val="hybridMultilevel"/>
    <w:tmpl w:val="21F4D86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96" w15:restartNumberingAfterBreak="0">
    <w:nsid w:val="4EB5352C"/>
    <w:multiLevelType w:val="hybridMultilevel"/>
    <w:tmpl w:val="5EBA5B56"/>
    <w:lvl w:ilvl="0" w:tplc="F5DA64F4">
      <w:start w:val="7"/>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97" w15:restartNumberingAfterBreak="0">
    <w:nsid w:val="4EF318C7"/>
    <w:multiLevelType w:val="multilevel"/>
    <w:tmpl w:val="28C20466"/>
    <w:lvl w:ilvl="0">
      <w:start w:val="1"/>
      <w:numFmt w:val="decimal"/>
      <w:lvlText w:val="%1."/>
      <w:lvlJc w:val="left"/>
      <w:pPr>
        <w:ind w:left="360" w:hanging="360"/>
      </w:pPr>
      <w:rPr>
        <w:rFonts w:hint="default"/>
        <w:b/>
        <w:i w:val="0"/>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8" w15:restartNumberingAfterBreak="0">
    <w:nsid w:val="4F2A4A80"/>
    <w:multiLevelType w:val="hybridMultilevel"/>
    <w:tmpl w:val="9FFAC75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99" w15:restartNumberingAfterBreak="0">
    <w:nsid w:val="4F3B62F7"/>
    <w:multiLevelType w:val="hybridMultilevel"/>
    <w:tmpl w:val="D048F1AE"/>
    <w:lvl w:ilvl="0" w:tplc="3CA6F926">
      <w:start w:val="1"/>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300" w15:restartNumberingAfterBreak="0">
    <w:nsid w:val="4FC33AE7"/>
    <w:multiLevelType w:val="hybridMultilevel"/>
    <w:tmpl w:val="99002BB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01" w15:restartNumberingAfterBreak="0">
    <w:nsid w:val="4FCF74A0"/>
    <w:multiLevelType w:val="multilevel"/>
    <w:tmpl w:val="6FA8E234"/>
    <w:lvl w:ilvl="0">
      <w:start w:val="1"/>
      <w:numFmt w:val="decimal"/>
      <w:lvlText w:val="%1"/>
      <w:lvlJc w:val="left"/>
      <w:pPr>
        <w:tabs>
          <w:tab w:val="num" w:pos="432"/>
        </w:tabs>
        <w:ind w:left="432" w:hanging="432"/>
      </w:pPr>
      <w:rPr>
        <w:rFonts w:cs="Times New Roman"/>
        <w:sz w:val="32"/>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pStyle w:val="Heading6"/>
      <w:lvlText w:val="%1.%2.%3.%4.%5.%6"/>
      <w:lvlJc w:val="left"/>
      <w:pPr>
        <w:tabs>
          <w:tab w:val="num" w:pos="1152"/>
        </w:tabs>
        <w:ind w:left="1152" w:hanging="1152"/>
      </w:pPr>
      <w:rPr>
        <w:rFonts w:cs="Times New Roman"/>
      </w:rPr>
    </w:lvl>
    <w:lvl w:ilvl="6">
      <w:start w:val="1"/>
      <w:numFmt w:val="decimal"/>
      <w:pStyle w:val="Heading7"/>
      <w:lvlText w:val="%1.%2.%3.%4.%5.%6.%7"/>
      <w:lvlJc w:val="left"/>
      <w:pPr>
        <w:tabs>
          <w:tab w:val="num" w:pos="1296"/>
        </w:tabs>
        <w:ind w:left="1296" w:hanging="1296"/>
      </w:pPr>
      <w:rPr>
        <w:rFonts w:cs="Times New Roman"/>
      </w:rPr>
    </w:lvl>
    <w:lvl w:ilvl="7">
      <w:start w:val="1"/>
      <w:numFmt w:val="decimal"/>
      <w:pStyle w:val="Heading8"/>
      <w:lvlText w:val="%1.%2.%3.%4.%5.%6.%7.%8"/>
      <w:lvlJc w:val="left"/>
      <w:pPr>
        <w:tabs>
          <w:tab w:val="num" w:pos="1440"/>
        </w:tabs>
        <w:ind w:left="1440" w:hanging="1440"/>
      </w:pPr>
      <w:rPr>
        <w:rFonts w:cs="Times New Roman"/>
      </w:rPr>
    </w:lvl>
    <w:lvl w:ilvl="8">
      <w:start w:val="1"/>
      <w:numFmt w:val="decimal"/>
      <w:pStyle w:val="Heading9"/>
      <w:lvlText w:val="%1.%2.%3.%4.%5.%6.%7.%8.%9"/>
      <w:lvlJc w:val="left"/>
      <w:pPr>
        <w:tabs>
          <w:tab w:val="num" w:pos="1584"/>
        </w:tabs>
        <w:ind w:left="1584" w:hanging="1584"/>
      </w:pPr>
      <w:rPr>
        <w:rFonts w:cs="Times New Roman"/>
      </w:rPr>
    </w:lvl>
  </w:abstractNum>
  <w:abstractNum w:abstractNumId="302" w15:restartNumberingAfterBreak="0">
    <w:nsid w:val="501D376A"/>
    <w:multiLevelType w:val="hybridMultilevel"/>
    <w:tmpl w:val="35D6BD7A"/>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03" w15:restartNumberingAfterBreak="0">
    <w:nsid w:val="50201B72"/>
    <w:multiLevelType w:val="hybridMultilevel"/>
    <w:tmpl w:val="485AFACC"/>
    <w:lvl w:ilvl="0" w:tplc="44A8754E">
      <w:start w:val="1"/>
      <w:numFmt w:val="bullet"/>
      <w:lvlText w:val=""/>
      <w:lvlJc w:val="left"/>
      <w:pPr>
        <w:ind w:left="860" w:hanging="360"/>
      </w:pPr>
      <w:rPr>
        <w:rFonts w:ascii="Symbol" w:hAnsi="Symbol" w:hint="default"/>
      </w:rPr>
    </w:lvl>
    <w:lvl w:ilvl="1" w:tplc="04020003">
      <w:start w:val="1"/>
      <w:numFmt w:val="bullet"/>
      <w:lvlText w:val="o"/>
      <w:lvlJc w:val="left"/>
      <w:pPr>
        <w:ind w:left="1580" w:hanging="360"/>
      </w:pPr>
      <w:rPr>
        <w:rFonts w:ascii="Courier New" w:hAnsi="Courier New" w:hint="default"/>
      </w:rPr>
    </w:lvl>
    <w:lvl w:ilvl="2" w:tplc="04020005" w:tentative="1">
      <w:start w:val="1"/>
      <w:numFmt w:val="bullet"/>
      <w:lvlText w:val=""/>
      <w:lvlJc w:val="left"/>
      <w:pPr>
        <w:ind w:left="2300" w:hanging="360"/>
      </w:pPr>
      <w:rPr>
        <w:rFonts w:ascii="Wingdings" w:hAnsi="Wingdings" w:hint="default"/>
      </w:rPr>
    </w:lvl>
    <w:lvl w:ilvl="3" w:tplc="04020001" w:tentative="1">
      <w:start w:val="1"/>
      <w:numFmt w:val="bullet"/>
      <w:lvlText w:val=""/>
      <w:lvlJc w:val="left"/>
      <w:pPr>
        <w:ind w:left="3020" w:hanging="360"/>
      </w:pPr>
      <w:rPr>
        <w:rFonts w:ascii="Symbol" w:hAnsi="Symbol" w:hint="default"/>
      </w:rPr>
    </w:lvl>
    <w:lvl w:ilvl="4" w:tplc="04020003" w:tentative="1">
      <w:start w:val="1"/>
      <w:numFmt w:val="bullet"/>
      <w:lvlText w:val="o"/>
      <w:lvlJc w:val="left"/>
      <w:pPr>
        <w:ind w:left="3740" w:hanging="360"/>
      </w:pPr>
      <w:rPr>
        <w:rFonts w:ascii="Courier New" w:hAnsi="Courier New" w:hint="default"/>
      </w:rPr>
    </w:lvl>
    <w:lvl w:ilvl="5" w:tplc="04020005" w:tentative="1">
      <w:start w:val="1"/>
      <w:numFmt w:val="bullet"/>
      <w:lvlText w:val=""/>
      <w:lvlJc w:val="left"/>
      <w:pPr>
        <w:ind w:left="4460" w:hanging="360"/>
      </w:pPr>
      <w:rPr>
        <w:rFonts w:ascii="Wingdings" w:hAnsi="Wingdings" w:hint="default"/>
      </w:rPr>
    </w:lvl>
    <w:lvl w:ilvl="6" w:tplc="04020001" w:tentative="1">
      <w:start w:val="1"/>
      <w:numFmt w:val="bullet"/>
      <w:lvlText w:val=""/>
      <w:lvlJc w:val="left"/>
      <w:pPr>
        <w:ind w:left="5180" w:hanging="360"/>
      </w:pPr>
      <w:rPr>
        <w:rFonts w:ascii="Symbol" w:hAnsi="Symbol" w:hint="default"/>
      </w:rPr>
    </w:lvl>
    <w:lvl w:ilvl="7" w:tplc="04020003" w:tentative="1">
      <w:start w:val="1"/>
      <w:numFmt w:val="bullet"/>
      <w:lvlText w:val="o"/>
      <w:lvlJc w:val="left"/>
      <w:pPr>
        <w:ind w:left="5900" w:hanging="360"/>
      </w:pPr>
      <w:rPr>
        <w:rFonts w:ascii="Courier New" w:hAnsi="Courier New" w:hint="default"/>
      </w:rPr>
    </w:lvl>
    <w:lvl w:ilvl="8" w:tplc="04020005" w:tentative="1">
      <w:start w:val="1"/>
      <w:numFmt w:val="bullet"/>
      <w:lvlText w:val=""/>
      <w:lvlJc w:val="left"/>
      <w:pPr>
        <w:ind w:left="6620" w:hanging="360"/>
      </w:pPr>
      <w:rPr>
        <w:rFonts w:ascii="Wingdings" w:hAnsi="Wingdings" w:hint="default"/>
      </w:rPr>
    </w:lvl>
  </w:abstractNum>
  <w:abstractNum w:abstractNumId="304"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05" w15:restartNumberingAfterBreak="0">
    <w:nsid w:val="509C3342"/>
    <w:multiLevelType w:val="multilevel"/>
    <w:tmpl w:val="47BC87B4"/>
    <w:lvl w:ilvl="0">
      <w:start w:val="28"/>
      <w:numFmt w:val="decimal"/>
      <w:lvlText w:val="%1."/>
      <w:lvlJc w:val="left"/>
      <w:pPr>
        <w:ind w:left="660" w:hanging="660"/>
      </w:pPr>
      <w:rPr>
        <w:rFonts w:hint="default"/>
      </w:rPr>
    </w:lvl>
    <w:lvl w:ilvl="1">
      <w:start w:val="1"/>
      <w:numFmt w:val="decimal"/>
      <w:lvlText w:val="%1.%2."/>
      <w:lvlJc w:val="left"/>
      <w:pPr>
        <w:ind w:left="750" w:hanging="660"/>
      </w:pPr>
      <w:rPr>
        <w:rFonts w:hint="default"/>
      </w:rPr>
    </w:lvl>
    <w:lvl w:ilvl="2">
      <w:start w:val="1"/>
      <w:numFmt w:val="decimal"/>
      <w:lvlText w:val="%1.%2.%3."/>
      <w:lvlJc w:val="left"/>
      <w:pPr>
        <w:ind w:left="900" w:hanging="720"/>
      </w:pPr>
      <w:rPr>
        <w:rFonts w:hint="default"/>
        <w:b/>
        <w:color w:val="auto"/>
      </w:rPr>
    </w:lvl>
    <w:lvl w:ilvl="3">
      <w:start w:val="1"/>
      <w:numFmt w:val="decimal"/>
      <w:lvlText w:val="%1.%2.%3.%4."/>
      <w:lvlJc w:val="left"/>
      <w:pPr>
        <w:ind w:left="990" w:hanging="720"/>
      </w:pPr>
      <w:rPr>
        <w:rFonts w:hint="default"/>
        <w:b/>
      </w:rPr>
    </w:lvl>
    <w:lvl w:ilvl="4">
      <w:start w:val="1"/>
      <w:numFmt w:val="decimal"/>
      <w:lvlText w:val="%1.%2.%3.%4.%5."/>
      <w:lvlJc w:val="left"/>
      <w:pPr>
        <w:ind w:left="1440" w:hanging="1080"/>
      </w:pPr>
      <w:rPr>
        <w:rFonts w:hint="default"/>
      </w:rPr>
    </w:lvl>
    <w:lvl w:ilvl="5">
      <w:start w:val="1"/>
      <w:numFmt w:val="decimal"/>
      <w:lvlText w:val="%1.%2.%3.%4.%5.%6."/>
      <w:lvlJc w:val="left"/>
      <w:pPr>
        <w:ind w:left="1530" w:hanging="1080"/>
      </w:pPr>
      <w:rPr>
        <w:rFonts w:hint="default"/>
      </w:rPr>
    </w:lvl>
    <w:lvl w:ilvl="6">
      <w:start w:val="1"/>
      <w:numFmt w:val="decimal"/>
      <w:lvlText w:val="%1.%2.%3.%4.%5.%6.%7."/>
      <w:lvlJc w:val="left"/>
      <w:pPr>
        <w:ind w:left="1980" w:hanging="1440"/>
      </w:pPr>
      <w:rPr>
        <w:rFonts w:hint="default"/>
      </w:rPr>
    </w:lvl>
    <w:lvl w:ilvl="7">
      <w:start w:val="1"/>
      <w:numFmt w:val="decimal"/>
      <w:lvlText w:val="%1.%2.%3.%4.%5.%6.%7.%8."/>
      <w:lvlJc w:val="left"/>
      <w:pPr>
        <w:ind w:left="2070" w:hanging="1440"/>
      </w:pPr>
      <w:rPr>
        <w:rFonts w:hint="default"/>
      </w:rPr>
    </w:lvl>
    <w:lvl w:ilvl="8">
      <w:start w:val="1"/>
      <w:numFmt w:val="decimal"/>
      <w:lvlText w:val="%1.%2.%3.%4.%5.%6.%7.%8.%9."/>
      <w:lvlJc w:val="left"/>
      <w:pPr>
        <w:ind w:left="2520" w:hanging="1800"/>
      </w:pPr>
      <w:rPr>
        <w:rFonts w:hint="default"/>
      </w:rPr>
    </w:lvl>
  </w:abstractNum>
  <w:abstractNum w:abstractNumId="306" w15:restartNumberingAfterBreak="0">
    <w:nsid w:val="519E6976"/>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7" w15:restartNumberingAfterBreak="0">
    <w:nsid w:val="51A31F69"/>
    <w:multiLevelType w:val="hybridMultilevel"/>
    <w:tmpl w:val="82C43F68"/>
    <w:lvl w:ilvl="0" w:tplc="04020011">
      <w:start w:val="1"/>
      <w:numFmt w:val="decimal"/>
      <w:lvlText w:val="%1)"/>
      <w:lvlJc w:val="left"/>
      <w:pPr>
        <w:tabs>
          <w:tab w:val="num" w:pos="360"/>
        </w:tabs>
        <w:ind w:left="360" w:hanging="360"/>
      </w:pPr>
      <w:rPr>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8" w15:restartNumberingAfterBreak="0">
    <w:nsid w:val="520315EB"/>
    <w:multiLevelType w:val="hybridMultilevel"/>
    <w:tmpl w:val="25AED3E2"/>
    <w:lvl w:ilvl="0" w:tplc="6E9CCAA4">
      <w:start w:val="1"/>
      <w:numFmt w:val="decimal"/>
      <w:lvlText w:val="%1."/>
      <w:lvlJc w:val="left"/>
      <w:pPr>
        <w:tabs>
          <w:tab w:val="num" w:pos="1440"/>
        </w:tabs>
        <w:ind w:left="1440" w:hanging="360"/>
      </w:pPr>
      <w:rPr>
        <w:rFonts w:cs="Times New Roman"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9" w15:restartNumberingAfterBreak="0">
    <w:nsid w:val="52443DAF"/>
    <w:multiLevelType w:val="hybridMultilevel"/>
    <w:tmpl w:val="97D08216"/>
    <w:lvl w:ilvl="0" w:tplc="0402000F">
      <w:start w:val="10"/>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10" w15:restartNumberingAfterBreak="0">
    <w:nsid w:val="527C1DB7"/>
    <w:multiLevelType w:val="hybridMultilevel"/>
    <w:tmpl w:val="EDB27BB8"/>
    <w:lvl w:ilvl="0" w:tplc="C0ECD01E">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11" w15:restartNumberingAfterBreak="0">
    <w:nsid w:val="52A258B8"/>
    <w:multiLevelType w:val="hybridMultilevel"/>
    <w:tmpl w:val="8C9247FA"/>
    <w:lvl w:ilvl="0" w:tplc="73F4B23C">
      <w:start w:val="1"/>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12" w15:restartNumberingAfterBreak="0">
    <w:nsid w:val="52C467C3"/>
    <w:multiLevelType w:val="hybridMultilevel"/>
    <w:tmpl w:val="D17AEC80"/>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13" w15:restartNumberingAfterBreak="0">
    <w:nsid w:val="52EB5051"/>
    <w:multiLevelType w:val="hybridMultilevel"/>
    <w:tmpl w:val="325AF146"/>
    <w:lvl w:ilvl="0" w:tplc="96BEA4C2">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4" w15:restartNumberingAfterBreak="0">
    <w:nsid w:val="537E4434"/>
    <w:multiLevelType w:val="multilevel"/>
    <w:tmpl w:val="6226A5A0"/>
    <w:lvl w:ilvl="0">
      <w:start w:val="1"/>
      <w:numFmt w:val="decimal"/>
      <w:lvlText w:val="%1."/>
      <w:lvlJc w:val="left"/>
      <w:pPr>
        <w:ind w:left="360" w:hanging="360"/>
      </w:pPr>
      <w:rPr>
        <w:rFonts w:hint="default"/>
      </w:rPr>
    </w:lvl>
    <w:lvl w:ilvl="1">
      <w:start w:val="1"/>
      <w:numFmt w:val="decimal"/>
      <w:lvlText w:val="%2.%1)"/>
      <w:lvlJc w:val="left"/>
      <w:pPr>
        <w:ind w:left="792" w:hanging="432"/>
      </w:pPr>
      <w:rPr>
        <w:rFonts w:cs="Times New Roman" w:hint="default"/>
        <w:b/>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5" w15:restartNumberingAfterBreak="0">
    <w:nsid w:val="539A70A5"/>
    <w:multiLevelType w:val="multilevel"/>
    <w:tmpl w:val="8ABA6A50"/>
    <w:lvl w:ilvl="0">
      <w:start w:val="1"/>
      <w:numFmt w:val="none"/>
      <w:lvlText w:val="2."/>
      <w:lvlJc w:val="left"/>
      <w:pPr>
        <w:ind w:left="357" w:hanging="357"/>
      </w:pPr>
      <w:rPr>
        <w:rFonts w:hint="default"/>
      </w:rPr>
    </w:lvl>
    <w:lvl w:ilvl="1">
      <w:start w:val="1"/>
      <w:numFmt w:val="decimal"/>
      <w:lvlText w:val="%1.%2."/>
      <w:lvlJc w:val="left"/>
      <w:pPr>
        <w:ind w:left="714" w:hanging="357"/>
      </w:pPr>
      <w:rPr>
        <w:rFonts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316" w15:restartNumberingAfterBreak="0">
    <w:nsid w:val="53A532C0"/>
    <w:multiLevelType w:val="hybridMultilevel"/>
    <w:tmpl w:val="41860DF2"/>
    <w:lvl w:ilvl="0" w:tplc="04020005">
      <w:start w:val="1"/>
      <w:numFmt w:val="bullet"/>
      <w:lvlText w:val=""/>
      <w:lvlJc w:val="left"/>
      <w:pPr>
        <w:tabs>
          <w:tab w:val="num" w:pos="1320"/>
        </w:tabs>
        <w:ind w:left="1320" w:hanging="360"/>
      </w:pPr>
      <w:rPr>
        <w:rFonts w:ascii="Wingdings" w:hAnsi="Wingdings" w:hint="default"/>
      </w:rPr>
    </w:lvl>
    <w:lvl w:ilvl="1" w:tplc="04020003" w:tentative="1">
      <w:start w:val="1"/>
      <w:numFmt w:val="bullet"/>
      <w:lvlText w:val="o"/>
      <w:lvlJc w:val="left"/>
      <w:pPr>
        <w:tabs>
          <w:tab w:val="num" w:pos="2040"/>
        </w:tabs>
        <w:ind w:left="2040" w:hanging="360"/>
      </w:pPr>
      <w:rPr>
        <w:rFonts w:ascii="Courier New" w:hAnsi="Courier New" w:hint="default"/>
      </w:rPr>
    </w:lvl>
    <w:lvl w:ilvl="2" w:tplc="04020005" w:tentative="1">
      <w:start w:val="1"/>
      <w:numFmt w:val="bullet"/>
      <w:lvlText w:val=""/>
      <w:lvlJc w:val="left"/>
      <w:pPr>
        <w:tabs>
          <w:tab w:val="num" w:pos="2760"/>
        </w:tabs>
        <w:ind w:left="2760" w:hanging="360"/>
      </w:pPr>
      <w:rPr>
        <w:rFonts w:ascii="Wingdings" w:hAnsi="Wingdings" w:hint="default"/>
      </w:rPr>
    </w:lvl>
    <w:lvl w:ilvl="3" w:tplc="04020001" w:tentative="1">
      <w:start w:val="1"/>
      <w:numFmt w:val="bullet"/>
      <w:lvlText w:val=""/>
      <w:lvlJc w:val="left"/>
      <w:pPr>
        <w:tabs>
          <w:tab w:val="num" w:pos="3480"/>
        </w:tabs>
        <w:ind w:left="3480" w:hanging="360"/>
      </w:pPr>
      <w:rPr>
        <w:rFonts w:ascii="Symbol" w:hAnsi="Symbol" w:hint="default"/>
      </w:rPr>
    </w:lvl>
    <w:lvl w:ilvl="4" w:tplc="04020003" w:tentative="1">
      <w:start w:val="1"/>
      <w:numFmt w:val="bullet"/>
      <w:lvlText w:val="o"/>
      <w:lvlJc w:val="left"/>
      <w:pPr>
        <w:tabs>
          <w:tab w:val="num" w:pos="4200"/>
        </w:tabs>
        <w:ind w:left="4200" w:hanging="360"/>
      </w:pPr>
      <w:rPr>
        <w:rFonts w:ascii="Courier New" w:hAnsi="Courier New" w:hint="default"/>
      </w:rPr>
    </w:lvl>
    <w:lvl w:ilvl="5" w:tplc="04020005" w:tentative="1">
      <w:start w:val="1"/>
      <w:numFmt w:val="bullet"/>
      <w:lvlText w:val=""/>
      <w:lvlJc w:val="left"/>
      <w:pPr>
        <w:tabs>
          <w:tab w:val="num" w:pos="4920"/>
        </w:tabs>
        <w:ind w:left="4920" w:hanging="360"/>
      </w:pPr>
      <w:rPr>
        <w:rFonts w:ascii="Wingdings" w:hAnsi="Wingdings" w:hint="default"/>
      </w:rPr>
    </w:lvl>
    <w:lvl w:ilvl="6" w:tplc="04020001" w:tentative="1">
      <w:start w:val="1"/>
      <w:numFmt w:val="bullet"/>
      <w:lvlText w:val=""/>
      <w:lvlJc w:val="left"/>
      <w:pPr>
        <w:tabs>
          <w:tab w:val="num" w:pos="5640"/>
        </w:tabs>
        <w:ind w:left="5640" w:hanging="360"/>
      </w:pPr>
      <w:rPr>
        <w:rFonts w:ascii="Symbol" w:hAnsi="Symbol" w:hint="default"/>
      </w:rPr>
    </w:lvl>
    <w:lvl w:ilvl="7" w:tplc="04020003" w:tentative="1">
      <w:start w:val="1"/>
      <w:numFmt w:val="bullet"/>
      <w:lvlText w:val="o"/>
      <w:lvlJc w:val="left"/>
      <w:pPr>
        <w:tabs>
          <w:tab w:val="num" w:pos="6360"/>
        </w:tabs>
        <w:ind w:left="6360" w:hanging="360"/>
      </w:pPr>
      <w:rPr>
        <w:rFonts w:ascii="Courier New" w:hAnsi="Courier New" w:hint="default"/>
      </w:rPr>
    </w:lvl>
    <w:lvl w:ilvl="8" w:tplc="04020005" w:tentative="1">
      <w:start w:val="1"/>
      <w:numFmt w:val="bullet"/>
      <w:lvlText w:val=""/>
      <w:lvlJc w:val="left"/>
      <w:pPr>
        <w:tabs>
          <w:tab w:val="num" w:pos="7080"/>
        </w:tabs>
        <w:ind w:left="7080" w:hanging="360"/>
      </w:pPr>
      <w:rPr>
        <w:rFonts w:ascii="Wingdings" w:hAnsi="Wingdings" w:hint="default"/>
      </w:rPr>
    </w:lvl>
  </w:abstractNum>
  <w:abstractNum w:abstractNumId="317" w15:restartNumberingAfterBreak="0">
    <w:nsid w:val="542E380A"/>
    <w:multiLevelType w:val="hybridMultilevel"/>
    <w:tmpl w:val="11EC0FB4"/>
    <w:lvl w:ilvl="0" w:tplc="D286E050">
      <w:start w:val="5"/>
      <w:numFmt w:val="decimal"/>
      <w:lvlText w:val="%1."/>
      <w:lvlJc w:val="left"/>
      <w:pPr>
        <w:ind w:left="1364" w:hanging="360"/>
      </w:pPr>
      <w:rPr>
        <w:rFonts w:hint="default"/>
        <w:b w:val="0"/>
      </w:rPr>
    </w:lvl>
    <w:lvl w:ilvl="1" w:tplc="04020019" w:tentative="1">
      <w:start w:val="1"/>
      <w:numFmt w:val="lowerLetter"/>
      <w:lvlText w:val="%2."/>
      <w:lvlJc w:val="left"/>
      <w:pPr>
        <w:ind w:left="2084" w:hanging="360"/>
      </w:pPr>
    </w:lvl>
    <w:lvl w:ilvl="2" w:tplc="0402001B" w:tentative="1">
      <w:start w:val="1"/>
      <w:numFmt w:val="lowerRoman"/>
      <w:lvlText w:val="%3."/>
      <w:lvlJc w:val="right"/>
      <w:pPr>
        <w:ind w:left="2804" w:hanging="180"/>
      </w:pPr>
    </w:lvl>
    <w:lvl w:ilvl="3" w:tplc="0402000F" w:tentative="1">
      <w:start w:val="1"/>
      <w:numFmt w:val="decimal"/>
      <w:lvlText w:val="%4."/>
      <w:lvlJc w:val="left"/>
      <w:pPr>
        <w:ind w:left="3524" w:hanging="360"/>
      </w:pPr>
    </w:lvl>
    <w:lvl w:ilvl="4" w:tplc="04020019" w:tentative="1">
      <w:start w:val="1"/>
      <w:numFmt w:val="lowerLetter"/>
      <w:lvlText w:val="%5."/>
      <w:lvlJc w:val="left"/>
      <w:pPr>
        <w:ind w:left="4244" w:hanging="360"/>
      </w:pPr>
    </w:lvl>
    <w:lvl w:ilvl="5" w:tplc="0402001B" w:tentative="1">
      <w:start w:val="1"/>
      <w:numFmt w:val="lowerRoman"/>
      <w:lvlText w:val="%6."/>
      <w:lvlJc w:val="right"/>
      <w:pPr>
        <w:ind w:left="4964" w:hanging="180"/>
      </w:pPr>
    </w:lvl>
    <w:lvl w:ilvl="6" w:tplc="0402000F" w:tentative="1">
      <w:start w:val="1"/>
      <w:numFmt w:val="decimal"/>
      <w:lvlText w:val="%7."/>
      <w:lvlJc w:val="left"/>
      <w:pPr>
        <w:ind w:left="5684" w:hanging="360"/>
      </w:pPr>
    </w:lvl>
    <w:lvl w:ilvl="7" w:tplc="04020019" w:tentative="1">
      <w:start w:val="1"/>
      <w:numFmt w:val="lowerLetter"/>
      <w:lvlText w:val="%8."/>
      <w:lvlJc w:val="left"/>
      <w:pPr>
        <w:ind w:left="6404" w:hanging="360"/>
      </w:pPr>
    </w:lvl>
    <w:lvl w:ilvl="8" w:tplc="0402001B" w:tentative="1">
      <w:start w:val="1"/>
      <w:numFmt w:val="lowerRoman"/>
      <w:lvlText w:val="%9."/>
      <w:lvlJc w:val="right"/>
      <w:pPr>
        <w:ind w:left="7124" w:hanging="180"/>
      </w:pPr>
    </w:lvl>
  </w:abstractNum>
  <w:abstractNum w:abstractNumId="318" w15:restartNumberingAfterBreak="0">
    <w:nsid w:val="54533A56"/>
    <w:multiLevelType w:val="hybridMultilevel"/>
    <w:tmpl w:val="507E7BD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19" w15:restartNumberingAfterBreak="0">
    <w:nsid w:val="547A06C8"/>
    <w:multiLevelType w:val="hybridMultilevel"/>
    <w:tmpl w:val="A2E6BBBA"/>
    <w:lvl w:ilvl="0" w:tplc="70C23F5A">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20" w15:restartNumberingAfterBreak="0">
    <w:nsid w:val="548F3FFD"/>
    <w:multiLevelType w:val="hybridMultilevel"/>
    <w:tmpl w:val="B9D6E21E"/>
    <w:lvl w:ilvl="0" w:tplc="04020001">
      <w:start w:val="1"/>
      <w:numFmt w:val="bullet"/>
      <w:lvlText w:val=""/>
      <w:lvlJc w:val="left"/>
      <w:pPr>
        <w:tabs>
          <w:tab w:val="num" w:pos="760"/>
        </w:tabs>
        <w:ind w:left="760" w:hanging="360"/>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21" w15:restartNumberingAfterBreak="0">
    <w:nsid w:val="54905A4E"/>
    <w:multiLevelType w:val="hybridMultilevel"/>
    <w:tmpl w:val="C1B0137E"/>
    <w:lvl w:ilvl="0" w:tplc="04020011">
      <w:start w:val="1"/>
      <w:numFmt w:val="decimal"/>
      <w:lvlText w:val="%1)"/>
      <w:lvlJc w:val="left"/>
      <w:pPr>
        <w:ind w:left="1571" w:hanging="360"/>
      </w:pPr>
      <w:rPr>
        <w:rFonts w:cs="Times New Roman"/>
      </w:rPr>
    </w:lvl>
    <w:lvl w:ilvl="1" w:tplc="04020019" w:tentative="1">
      <w:start w:val="1"/>
      <w:numFmt w:val="lowerLetter"/>
      <w:lvlText w:val="%2."/>
      <w:lvlJc w:val="left"/>
      <w:pPr>
        <w:ind w:left="2291" w:hanging="360"/>
      </w:pPr>
      <w:rPr>
        <w:rFonts w:cs="Times New Roman"/>
      </w:rPr>
    </w:lvl>
    <w:lvl w:ilvl="2" w:tplc="0402001B" w:tentative="1">
      <w:start w:val="1"/>
      <w:numFmt w:val="lowerRoman"/>
      <w:lvlText w:val="%3."/>
      <w:lvlJc w:val="right"/>
      <w:pPr>
        <w:ind w:left="3011" w:hanging="180"/>
      </w:pPr>
      <w:rPr>
        <w:rFonts w:cs="Times New Roman"/>
      </w:rPr>
    </w:lvl>
    <w:lvl w:ilvl="3" w:tplc="0402000F" w:tentative="1">
      <w:start w:val="1"/>
      <w:numFmt w:val="decimal"/>
      <w:lvlText w:val="%4."/>
      <w:lvlJc w:val="left"/>
      <w:pPr>
        <w:ind w:left="3731" w:hanging="360"/>
      </w:pPr>
      <w:rPr>
        <w:rFonts w:cs="Times New Roman"/>
      </w:rPr>
    </w:lvl>
    <w:lvl w:ilvl="4" w:tplc="04020019" w:tentative="1">
      <w:start w:val="1"/>
      <w:numFmt w:val="lowerLetter"/>
      <w:lvlText w:val="%5."/>
      <w:lvlJc w:val="left"/>
      <w:pPr>
        <w:ind w:left="4451" w:hanging="360"/>
      </w:pPr>
      <w:rPr>
        <w:rFonts w:cs="Times New Roman"/>
      </w:rPr>
    </w:lvl>
    <w:lvl w:ilvl="5" w:tplc="0402001B" w:tentative="1">
      <w:start w:val="1"/>
      <w:numFmt w:val="lowerRoman"/>
      <w:lvlText w:val="%6."/>
      <w:lvlJc w:val="right"/>
      <w:pPr>
        <w:ind w:left="5171" w:hanging="180"/>
      </w:pPr>
      <w:rPr>
        <w:rFonts w:cs="Times New Roman"/>
      </w:rPr>
    </w:lvl>
    <w:lvl w:ilvl="6" w:tplc="0402000F" w:tentative="1">
      <w:start w:val="1"/>
      <w:numFmt w:val="decimal"/>
      <w:lvlText w:val="%7."/>
      <w:lvlJc w:val="left"/>
      <w:pPr>
        <w:ind w:left="5891" w:hanging="360"/>
      </w:pPr>
      <w:rPr>
        <w:rFonts w:cs="Times New Roman"/>
      </w:rPr>
    </w:lvl>
    <w:lvl w:ilvl="7" w:tplc="04020019" w:tentative="1">
      <w:start w:val="1"/>
      <w:numFmt w:val="lowerLetter"/>
      <w:lvlText w:val="%8."/>
      <w:lvlJc w:val="left"/>
      <w:pPr>
        <w:ind w:left="6611" w:hanging="360"/>
      </w:pPr>
      <w:rPr>
        <w:rFonts w:cs="Times New Roman"/>
      </w:rPr>
    </w:lvl>
    <w:lvl w:ilvl="8" w:tplc="0402001B" w:tentative="1">
      <w:start w:val="1"/>
      <w:numFmt w:val="lowerRoman"/>
      <w:lvlText w:val="%9."/>
      <w:lvlJc w:val="right"/>
      <w:pPr>
        <w:ind w:left="7331" w:hanging="180"/>
      </w:pPr>
      <w:rPr>
        <w:rFonts w:cs="Times New Roman"/>
      </w:rPr>
    </w:lvl>
  </w:abstractNum>
  <w:abstractNum w:abstractNumId="322" w15:restartNumberingAfterBreak="0">
    <w:nsid w:val="54A33B3A"/>
    <w:multiLevelType w:val="hybridMultilevel"/>
    <w:tmpl w:val="D37AA9BC"/>
    <w:lvl w:ilvl="0" w:tplc="0402000F">
      <w:start w:val="1"/>
      <w:numFmt w:val="decimal"/>
      <w:lvlText w:val="%1."/>
      <w:lvlJc w:val="left"/>
      <w:pPr>
        <w:ind w:left="927" w:hanging="360"/>
      </w:pPr>
      <w:rPr>
        <w:rFonts w:hint="default"/>
        <w:b/>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323" w15:restartNumberingAfterBreak="0">
    <w:nsid w:val="55CF3BE7"/>
    <w:multiLevelType w:val="hybridMultilevel"/>
    <w:tmpl w:val="89E2235E"/>
    <w:lvl w:ilvl="0" w:tplc="04090001">
      <w:start w:val="1"/>
      <w:numFmt w:val="bullet"/>
      <w:lvlText w:val=""/>
      <w:lvlJc w:val="left"/>
      <w:pPr>
        <w:ind w:left="1509" w:hanging="360"/>
      </w:pPr>
      <w:rPr>
        <w:rFonts w:ascii="Symbol" w:hAnsi="Symbol" w:hint="default"/>
      </w:rPr>
    </w:lvl>
    <w:lvl w:ilvl="1" w:tplc="04090003" w:tentative="1">
      <w:start w:val="1"/>
      <w:numFmt w:val="bullet"/>
      <w:lvlText w:val="o"/>
      <w:lvlJc w:val="left"/>
      <w:pPr>
        <w:ind w:left="2229" w:hanging="360"/>
      </w:pPr>
      <w:rPr>
        <w:rFonts w:ascii="Courier New" w:hAnsi="Courier New" w:cs="Courier New" w:hint="default"/>
      </w:rPr>
    </w:lvl>
    <w:lvl w:ilvl="2" w:tplc="04090005" w:tentative="1">
      <w:start w:val="1"/>
      <w:numFmt w:val="bullet"/>
      <w:lvlText w:val=""/>
      <w:lvlJc w:val="left"/>
      <w:pPr>
        <w:ind w:left="2949" w:hanging="360"/>
      </w:pPr>
      <w:rPr>
        <w:rFonts w:ascii="Wingdings" w:hAnsi="Wingdings" w:hint="default"/>
      </w:rPr>
    </w:lvl>
    <w:lvl w:ilvl="3" w:tplc="04090001" w:tentative="1">
      <w:start w:val="1"/>
      <w:numFmt w:val="bullet"/>
      <w:lvlText w:val=""/>
      <w:lvlJc w:val="left"/>
      <w:pPr>
        <w:ind w:left="3669" w:hanging="360"/>
      </w:pPr>
      <w:rPr>
        <w:rFonts w:ascii="Symbol" w:hAnsi="Symbol" w:hint="default"/>
      </w:rPr>
    </w:lvl>
    <w:lvl w:ilvl="4" w:tplc="04090003" w:tentative="1">
      <w:start w:val="1"/>
      <w:numFmt w:val="bullet"/>
      <w:lvlText w:val="o"/>
      <w:lvlJc w:val="left"/>
      <w:pPr>
        <w:ind w:left="4389" w:hanging="360"/>
      </w:pPr>
      <w:rPr>
        <w:rFonts w:ascii="Courier New" w:hAnsi="Courier New" w:cs="Courier New" w:hint="default"/>
      </w:rPr>
    </w:lvl>
    <w:lvl w:ilvl="5" w:tplc="04090005" w:tentative="1">
      <w:start w:val="1"/>
      <w:numFmt w:val="bullet"/>
      <w:lvlText w:val=""/>
      <w:lvlJc w:val="left"/>
      <w:pPr>
        <w:ind w:left="5109" w:hanging="360"/>
      </w:pPr>
      <w:rPr>
        <w:rFonts w:ascii="Wingdings" w:hAnsi="Wingdings" w:hint="default"/>
      </w:rPr>
    </w:lvl>
    <w:lvl w:ilvl="6" w:tplc="04090001" w:tentative="1">
      <w:start w:val="1"/>
      <w:numFmt w:val="bullet"/>
      <w:lvlText w:val=""/>
      <w:lvlJc w:val="left"/>
      <w:pPr>
        <w:ind w:left="5829" w:hanging="360"/>
      </w:pPr>
      <w:rPr>
        <w:rFonts w:ascii="Symbol" w:hAnsi="Symbol" w:hint="default"/>
      </w:rPr>
    </w:lvl>
    <w:lvl w:ilvl="7" w:tplc="04090003" w:tentative="1">
      <w:start w:val="1"/>
      <w:numFmt w:val="bullet"/>
      <w:lvlText w:val="o"/>
      <w:lvlJc w:val="left"/>
      <w:pPr>
        <w:ind w:left="6549" w:hanging="360"/>
      </w:pPr>
      <w:rPr>
        <w:rFonts w:ascii="Courier New" w:hAnsi="Courier New" w:cs="Courier New" w:hint="default"/>
      </w:rPr>
    </w:lvl>
    <w:lvl w:ilvl="8" w:tplc="04090005" w:tentative="1">
      <w:start w:val="1"/>
      <w:numFmt w:val="bullet"/>
      <w:lvlText w:val=""/>
      <w:lvlJc w:val="left"/>
      <w:pPr>
        <w:ind w:left="7269" w:hanging="360"/>
      </w:pPr>
      <w:rPr>
        <w:rFonts w:ascii="Wingdings" w:hAnsi="Wingdings" w:hint="default"/>
      </w:rPr>
    </w:lvl>
  </w:abstractNum>
  <w:abstractNum w:abstractNumId="324" w15:restartNumberingAfterBreak="0">
    <w:nsid w:val="5625012D"/>
    <w:multiLevelType w:val="hybridMultilevel"/>
    <w:tmpl w:val="A8F44D64"/>
    <w:lvl w:ilvl="0" w:tplc="47E0B608">
      <w:numFmt w:val="bullet"/>
      <w:lvlText w:val="-"/>
      <w:lvlJc w:val="left"/>
      <w:pPr>
        <w:tabs>
          <w:tab w:val="num" w:pos="1428"/>
        </w:tabs>
        <w:ind w:left="1428" w:hanging="360"/>
      </w:pPr>
      <w:rPr>
        <w:rFonts w:ascii="Times New Roman" w:eastAsia="Times New Roman" w:hAnsi="Times New Roman" w:hint="default"/>
      </w:rPr>
    </w:lvl>
    <w:lvl w:ilvl="1" w:tplc="04020003" w:tentative="1">
      <w:start w:val="1"/>
      <w:numFmt w:val="bullet"/>
      <w:lvlText w:val="o"/>
      <w:lvlJc w:val="left"/>
      <w:pPr>
        <w:tabs>
          <w:tab w:val="num" w:pos="2148"/>
        </w:tabs>
        <w:ind w:left="2148" w:hanging="360"/>
      </w:pPr>
      <w:rPr>
        <w:rFonts w:ascii="Courier New" w:hAnsi="Courier New" w:hint="default"/>
      </w:rPr>
    </w:lvl>
    <w:lvl w:ilvl="2" w:tplc="04020005" w:tentative="1">
      <w:start w:val="1"/>
      <w:numFmt w:val="bullet"/>
      <w:lvlText w:val=""/>
      <w:lvlJc w:val="left"/>
      <w:pPr>
        <w:tabs>
          <w:tab w:val="num" w:pos="2868"/>
        </w:tabs>
        <w:ind w:left="2868" w:hanging="360"/>
      </w:pPr>
      <w:rPr>
        <w:rFonts w:ascii="Wingdings" w:hAnsi="Wingdings" w:hint="default"/>
      </w:rPr>
    </w:lvl>
    <w:lvl w:ilvl="3" w:tplc="04020001" w:tentative="1">
      <w:start w:val="1"/>
      <w:numFmt w:val="bullet"/>
      <w:lvlText w:val=""/>
      <w:lvlJc w:val="left"/>
      <w:pPr>
        <w:tabs>
          <w:tab w:val="num" w:pos="3588"/>
        </w:tabs>
        <w:ind w:left="3588" w:hanging="360"/>
      </w:pPr>
      <w:rPr>
        <w:rFonts w:ascii="Symbol" w:hAnsi="Symbol" w:hint="default"/>
      </w:rPr>
    </w:lvl>
    <w:lvl w:ilvl="4" w:tplc="04020003" w:tentative="1">
      <w:start w:val="1"/>
      <w:numFmt w:val="bullet"/>
      <w:lvlText w:val="o"/>
      <w:lvlJc w:val="left"/>
      <w:pPr>
        <w:tabs>
          <w:tab w:val="num" w:pos="4308"/>
        </w:tabs>
        <w:ind w:left="4308" w:hanging="360"/>
      </w:pPr>
      <w:rPr>
        <w:rFonts w:ascii="Courier New" w:hAnsi="Courier New" w:hint="default"/>
      </w:rPr>
    </w:lvl>
    <w:lvl w:ilvl="5" w:tplc="04020005" w:tentative="1">
      <w:start w:val="1"/>
      <w:numFmt w:val="bullet"/>
      <w:lvlText w:val=""/>
      <w:lvlJc w:val="left"/>
      <w:pPr>
        <w:tabs>
          <w:tab w:val="num" w:pos="5028"/>
        </w:tabs>
        <w:ind w:left="5028" w:hanging="360"/>
      </w:pPr>
      <w:rPr>
        <w:rFonts w:ascii="Wingdings" w:hAnsi="Wingdings" w:hint="default"/>
      </w:rPr>
    </w:lvl>
    <w:lvl w:ilvl="6" w:tplc="04020001" w:tentative="1">
      <w:start w:val="1"/>
      <w:numFmt w:val="bullet"/>
      <w:lvlText w:val=""/>
      <w:lvlJc w:val="left"/>
      <w:pPr>
        <w:tabs>
          <w:tab w:val="num" w:pos="5748"/>
        </w:tabs>
        <w:ind w:left="5748" w:hanging="360"/>
      </w:pPr>
      <w:rPr>
        <w:rFonts w:ascii="Symbol" w:hAnsi="Symbol" w:hint="default"/>
      </w:rPr>
    </w:lvl>
    <w:lvl w:ilvl="7" w:tplc="04020003" w:tentative="1">
      <w:start w:val="1"/>
      <w:numFmt w:val="bullet"/>
      <w:lvlText w:val="o"/>
      <w:lvlJc w:val="left"/>
      <w:pPr>
        <w:tabs>
          <w:tab w:val="num" w:pos="6468"/>
        </w:tabs>
        <w:ind w:left="6468" w:hanging="360"/>
      </w:pPr>
      <w:rPr>
        <w:rFonts w:ascii="Courier New" w:hAnsi="Courier New" w:hint="default"/>
      </w:rPr>
    </w:lvl>
    <w:lvl w:ilvl="8" w:tplc="04020005" w:tentative="1">
      <w:start w:val="1"/>
      <w:numFmt w:val="bullet"/>
      <w:lvlText w:val=""/>
      <w:lvlJc w:val="left"/>
      <w:pPr>
        <w:tabs>
          <w:tab w:val="num" w:pos="7188"/>
        </w:tabs>
        <w:ind w:left="7188" w:hanging="360"/>
      </w:pPr>
      <w:rPr>
        <w:rFonts w:ascii="Wingdings" w:hAnsi="Wingdings" w:hint="default"/>
      </w:rPr>
    </w:lvl>
  </w:abstractNum>
  <w:abstractNum w:abstractNumId="325" w15:restartNumberingAfterBreak="0">
    <w:nsid w:val="563E5CCF"/>
    <w:multiLevelType w:val="hybridMultilevel"/>
    <w:tmpl w:val="617C6342"/>
    <w:lvl w:ilvl="0" w:tplc="B5C4C958">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26" w15:restartNumberingAfterBreak="0">
    <w:nsid w:val="56AC5B4B"/>
    <w:multiLevelType w:val="multilevel"/>
    <w:tmpl w:val="134CB3CC"/>
    <w:lvl w:ilvl="0">
      <w:start w:val="1"/>
      <w:numFmt w:val="decimal"/>
      <w:lvlText w:val="%1"/>
      <w:lvlJc w:val="left"/>
      <w:pPr>
        <w:ind w:left="360" w:hanging="360"/>
      </w:pPr>
      <w:rPr>
        <w:rFonts w:hint="default"/>
      </w:rPr>
    </w:lvl>
    <w:lvl w:ilvl="1">
      <w:start w:val="1"/>
      <w:numFmt w:val="decimal"/>
      <w:lvlText w:val="%1.%2"/>
      <w:lvlJc w:val="left"/>
      <w:pPr>
        <w:ind w:left="4897" w:hanging="360"/>
      </w:pPr>
      <w:rPr>
        <w:rFonts w:hint="default"/>
      </w:rPr>
    </w:lvl>
    <w:lvl w:ilvl="2">
      <w:start w:val="1"/>
      <w:numFmt w:val="decimal"/>
      <w:lvlText w:val="%1.%2.%3"/>
      <w:lvlJc w:val="left"/>
      <w:pPr>
        <w:ind w:left="9794" w:hanging="720"/>
      </w:pPr>
      <w:rPr>
        <w:rFonts w:hint="default"/>
      </w:rPr>
    </w:lvl>
    <w:lvl w:ilvl="3">
      <w:start w:val="1"/>
      <w:numFmt w:val="decimal"/>
      <w:lvlText w:val="%1.%2.%3.%4"/>
      <w:lvlJc w:val="left"/>
      <w:pPr>
        <w:ind w:left="14331" w:hanging="720"/>
      </w:pPr>
      <w:rPr>
        <w:rFonts w:hint="default"/>
      </w:rPr>
    </w:lvl>
    <w:lvl w:ilvl="4">
      <w:start w:val="1"/>
      <w:numFmt w:val="decimal"/>
      <w:lvlText w:val="%1.%2.%3.%4.%5"/>
      <w:lvlJc w:val="left"/>
      <w:pPr>
        <w:ind w:left="19228" w:hanging="1080"/>
      </w:pPr>
      <w:rPr>
        <w:rFonts w:hint="default"/>
      </w:rPr>
    </w:lvl>
    <w:lvl w:ilvl="5">
      <w:start w:val="1"/>
      <w:numFmt w:val="decimal"/>
      <w:lvlText w:val="%1.%2.%3.%4.%5.%6"/>
      <w:lvlJc w:val="left"/>
      <w:pPr>
        <w:ind w:left="23765" w:hanging="1080"/>
      </w:pPr>
      <w:rPr>
        <w:rFonts w:hint="default"/>
      </w:rPr>
    </w:lvl>
    <w:lvl w:ilvl="6">
      <w:start w:val="1"/>
      <w:numFmt w:val="decimal"/>
      <w:lvlText w:val="%1.%2.%3.%4.%5.%6.%7"/>
      <w:lvlJc w:val="left"/>
      <w:pPr>
        <w:ind w:left="28662" w:hanging="1440"/>
      </w:pPr>
      <w:rPr>
        <w:rFonts w:hint="default"/>
      </w:rPr>
    </w:lvl>
    <w:lvl w:ilvl="7">
      <w:start w:val="1"/>
      <w:numFmt w:val="decimal"/>
      <w:lvlText w:val="%1.%2.%3.%4.%5.%6.%7.%8"/>
      <w:lvlJc w:val="left"/>
      <w:pPr>
        <w:ind w:left="-32337" w:hanging="1440"/>
      </w:pPr>
      <w:rPr>
        <w:rFonts w:hint="default"/>
      </w:rPr>
    </w:lvl>
    <w:lvl w:ilvl="8">
      <w:start w:val="1"/>
      <w:numFmt w:val="decimal"/>
      <w:lvlText w:val="%1.%2.%3.%4.%5.%6.%7.%8.%9"/>
      <w:lvlJc w:val="left"/>
      <w:pPr>
        <w:ind w:left="-27440" w:hanging="1800"/>
      </w:pPr>
      <w:rPr>
        <w:rFonts w:hint="default"/>
      </w:rPr>
    </w:lvl>
  </w:abstractNum>
  <w:abstractNum w:abstractNumId="327" w15:restartNumberingAfterBreak="0">
    <w:nsid w:val="577561E9"/>
    <w:multiLevelType w:val="hybridMultilevel"/>
    <w:tmpl w:val="43C8D3BC"/>
    <w:lvl w:ilvl="0" w:tplc="426224AA">
      <w:start w:val="1"/>
      <w:numFmt w:val="decimal"/>
      <w:lvlText w:val="%1)"/>
      <w:lvlJc w:val="left"/>
      <w:pPr>
        <w:ind w:left="1571" w:hanging="360"/>
      </w:pPr>
      <w:rPr>
        <w:b/>
      </w:rPr>
    </w:lvl>
    <w:lvl w:ilvl="1" w:tplc="594E941E">
      <w:start w:val="1"/>
      <w:numFmt w:val="lowerRoman"/>
      <w:lvlText w:val="%2)"/>
      <w:lvlJc w:val="left"/>
      <w:pPr>
        <w:ind w:left="2651" w:hanging="720"/>
      </w:pPr>
      <w:rPr>
        <w:rFonts w:hint="default"/>
      </w:r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28" w15:restartNumberingAfterBreak="0">
    <w:nsid w:val="579371A7"/>
    <w:multiLevelType w:val="hybridMultilevel"/>
    <w:tmpl w:val="D520E4C0"/>
    <w:lvl w:ilvl="0" w:tplc="0402000B">
      <w:start w:val="1"/>
      <w:numFmt w:val="bullet"/>
      <w:lvlText w:val=""/>
      <w:lvlJc w:val="left"/>
      <w:pPr>
        <w:tabs>
          <w:tab w:val="num" w:pos="720"/>
        </w:tabs>
        <w:ind w:left="720" w:hanging="360"/>
      </w:pPr>
      <w:rPr>
        <w:rFonts w:ascii="Wingdings" w:hAnsi="Wingdings" w:hint="default"/>
      </w:rPr>
    </w:lvl>
    <w:lvl w:ilvl="1" w:tplc="9170F88A">
      <w:numFmt w:val="bullet"/>
      <w:lvlText w:val="-"/>
      <w:lvlJc w:val="left"/>
      <w:pPr>
        <w:tabs>
          <w:tab w:val="num" w:pos="1440"/>
        </w:tabs>
        <w:ind w:left="1440" w:hanging="360"/>
      </w:pPr>
      <w:rPr>
        <w:rFonts w:ascii="Times New Roman" w:eastAsia="Times New Roman" w:hAnsi="Times New Roman"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29" w15:restartNumberingAfterBreak="0">
    <w:nsid w:val="57A2352E"/>
    <w:multiLevelType w:val="hybridMultilevel"/>
    <w:tmpl w:val="2F74CF3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0" w15:restartNumberingAfterBreak="0">
    <w:nsid w:val="57C85DBA"/>
    <w:multiLevelType w:val="hybridMultilevel"/>
    <w:tmpl w:val="E014F9C4"/>
    <w:lvl w:ilvl="0" w:tplc="6554CE24">
      <w:start w:val="1"/>
      <w:numFmt w:val="bullet"/>
      <w:lvlText w:val="•"/>
      <w:lvlJc w:val="left"/>
      <w:pPr>
        <w:tabs>
          <w:tab w:val="num" w:pos="720"/>
        </w:tabs>
        <w:ind w:left="720" w:hanging="360"/>
      </w:pPr>
      <w:rPr>
        <w:rFonts w:ascii="Arial" w:hAnsi="Arial" w:hint="default"/>
      </w:rPr>
    </w:lvl>
    <w:lvl w:ilvl="1" w:tplc="BC604B96" w:tentative="1">
      <w:start w:val="1"/>
      <w:numFmt w:val="bullet"/>
      <w:lvlText w:val="•"/>
      <w:lvlJc w:val="left"/>
      <w:pPr>
        <w:tabs>
          <w:tab w:val="num" w:pos="1440"/>
        </w:tabs>
        <w:ind w:left="1440" w:hanging="360"/>
      </w:pPr>
      <w:rPr>
        <w:rFonts w:ascii="Arial" w:hAnsi="Arial" w:hint="default"/>
      </w:rPr>
    </w:lvl>
    <w:lvl w:ilvl="2" w:tplc="1402F2A4" w:tentative="1">
      <w:start w:val="1"/>
      <w:numFmt w:val="bullet"/>
      <w:lvlText w:val="•"/>
      <w:lvlJc w:val="left"/>
      <w:pPr>
        <w:tabs>
          <w:tab w:val="num" w:pos="2160"/>
        </w:tabs>
        <w:ind w:left="2160" w:hanging="360"/>
      </w:pPr>
      <w:rPr>
        <w:rFonts w:ascii="Arial" w:hAnsi="Arial" w:hint="default"/>
      </w:rPr>
    </w:lvl>
    <w:lvl w:ilvl="3" w:tplc="1E2A944A" w:tentative="1">
      <w:start w:val="1"/>
      <w:numFmt w:val="bullet"/>
      <w:lvlText w:val="•"/>
      <w:lvlJc w:val="left"/>
      <w:pPr>
        <w:tabs>
          <w:tab w:val="num" w:pos="2880"/>
        </w:tabs>
        <w:ind w:left="2880" w:hanging="360"/>
      </w:pPr>
      <w:rPr>
        <w:rFonts w:ascii="Arial" w:hAnsi="Arial" w:hint="default"/>
      </w:rPr>
    </w:lvl>
    <w:lvl w:ilvl="4" w:tplc="43B0285A" w:tentative="1">
      <w:start w:val="1"/>
      <w:numFmt w:val="bullet"/>
      <w:lvlText w:val="•"/>
      <w:lvlJc w:val="left"/>
      <w:pPr>
        <w:tabs>
          <w:tab w:val="num" w:pos="3600"/>
        </w:tabs>
        <w:ind w:left="3600" w:hanging="360"/>
      </w:pPr>
      <w:rPr>
        <w:rFonts w:ascii="Arial" w:hAnsi="Arial" w:hint="default"/>
      </w:rPr>
    </w:lvl>
    <w:lvl w:ilvl="5" w:tplc="70085EBA" w:tentative="1">
      <w:start w:val="1"/>
      <w:numFmt w:val="bullet"/>
      <w:lvlText w:val="•"/>
      <w:lvlJc w:val="left"/>
      <w:pPr>
        <w:tabs>
          <w:tab w:val="num" w:pos="4320"/>
        </w:tabs>
        <w:ind w:left="4320" w:hanging="360"/>
      </w:pPr>
      <w:rPr>
        <w:rFonts w:ascii="Arial" w:hAnsi="Arial" w:hint="default"/>
      </w:rPr>
    </w:lvl>
    <w:lvl w:ilvl="6" w:tplc="876A7A0C" w:tentative="1">
      <w:start w:val="1"/>
      <w:numFmt w:val="bullet"/>
      <w:lvlText w:val="•"/>
      <w:lvlJc w:val="left"/>
      <w:pPr>
        <w:tabs>
          <w:tab w:val="num" w:pos="5040"/>
        </w:tabs>
        <w:ind w:left="5040" w:hanging="360"/>
      </w:pPr>
      <w:rPr>
        <w:rFonts w:ascii="Arial" w:hAnsi="Arial" w:hint="default"/>
      </w:rPr>
    </w:lvl>
    <w:lvl w:ilvl="7" w:tplc="8F7021A8" w:tentative="1">
      <w:start w:val="1"/>
      <w:numFmt w:val="bullet"/>
      <w:lvlText w:val="•"/>
      <w:lvlJc w:val="left"/>
      <w:pPr>
        <w:tabs>
          <w:tab w:val="num" w:pos="5760"/>
        </w:tabs>
        <w:ind w:left="5760" w:hanging="360"/>
      </w:pPr>
      <w:rPr>
        <w:rFonts w:ascii="Arial" w:hAnsi="Arial" w:hint="default"/>
      </w:rPr>
    </w:lvl>
    <w:lvl w:ilvl="8" w:tplc="7CB25242" w:tentative="1">
      <w:start w:val="1"/>
      <w:numFmt w:val="bullet"/>
      <w:lvlText w:val="•"/>
      <w:lvlJc w:val="left"/>
      <w:pPr>
        <w:tabs>
          <w:tab w:val="num" w:pos="6480"/>
        </w:tabs>
        <w:ind w:left="6480" w:hanging="360"/>
      </w:pPr>
      <w:rPr>
        <w:rFonts w:ascii="Arial" w:hAnsi="Arial" w:hint="default"/>
      </w:rPr>
    </w:lvl>
  </w:abstractNum>
  <w:abstractNum w:abstractNumId="331" w15:restartNumberingAfterBreak="0">
    <w:nsid w:val="57DD094F"/>
    <w:multiLevelType w:val="hybridMultilevel"/>
    <w:tmpl w:val="89D889BA"/>
    <w:lvl w:ilvl="0" w:tplc="0402001B">
      <w:start w:val="1"/>
      <w:numFmt w:val="lowerRoman"/>
      <w:lvlText w:val="%1."/>
      <w:lvlJc w:val="right"/>
      <w:pPr>
        <w:ind w:left="1571" w:hanging="360"/>
      </w:pPr>
    </w:lvl>
    <w:lvl w:ilvl="1" w:tplc="0402001B">
      <w:start w:val="1"/>
      <w:numFmt w:val="lowerRoman"/>
      <w:lvlText w:val="%2."/>
      <w:lvlJc w:val="righ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32" w15:restartNumberingAfterBreak="0">
    <w:nsid w:val="58975C54"/>
    <w:multiLevelType w:val="hybridMultilevel"/>
    <w:tmpl w:val="8F6EEBB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3" w15:restartNumberingAfterBreak="0">
    <w:nsid w:val="59572741"/>
    <w:multiLevelType w:val="hybridMultilevel"/>
    <w:tmpl w:val="40CEAD4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34" w15:restartNumberingAfterBreak="0">
    <w:nsid w:val="59705B79"/>
    <w:multiLevelType w:val="hybridMultilevel"/>
    <w:tmpl w:val="18002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5" w15:restartNumberingAfterBreak="0">
    <w:nsid w:val="59FB2E47"/>
    <w:multiLevelType w:val="hybridMultilevel"/>
    <w:tmpl w:val="CB947E4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36" w15:restartNumberingAfterBreak="0">
    <w:nsid w:val="5A0374FE"/>
    <w:multiLevelType w:val="hybridMultilevel"/>
    <w:tmpl w:val="064E3FBC"/>
    <w:lvl w:ilvl="0" w:tplc="6BEEEDE6">
      <w:start w:val="1"/>
      <w:numFmt w:val="decimal"/>
      <w:lvlText w:val="%1)"/>
      <w:lvlJc w:val="left"/>
      <w:pPr>
        <w:ind w:left="1070"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37" w15:restartNumberingAfterBreak="0">
    <w:nsid w:val="5A412E54"/>
    <w:multiLevelType w:val="hybridMultilevel"/>
    <w:tmpl w:val="3B14F4D4"/>
    <w:lvl w:ilvl="0" w:tplc="CD523E2A">
      <w:start w:val="1"/>
      <w:numFmt w:val="decimal"/>
      <w:lvlText w:val="%1."/>
      <w:lvlJc w:val="left"/>
      <w:pPr>
        <w:ind w:left="927" w:hanging="360"/>
      </w:pPr>
      <w:rPr>
        <w:rFonts w:hint="default"/>
        <w:b/>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338" w15:restartNumberingAfterBreak="0">
    <w:nsid w:val="5A5D6AD4"/>
    <w:multiLevelType w:val="hybridMultilevel"/>
    <w:tmpl w:val="1F10F7B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39" w15:restartNumberingAfterBreak="0">
    <w:nsid w:val="5A913281"/>
    <w:multiLevelType w:val="hybridMultilevel"/>
    <w:tmpl w:val="89528CFE"/>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40" w15:restartNumberingAfterBreak="0">
    <w:nsid w:val="5A954F23"/>
    <w:multiLevelType w:val="hybridMultilevel"/>
    <w:tmpl w:val="64D0FF42"/>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41" w15:restartNumberingAfterBreak="0">
    <w:nsid w:val="5AB2239A"/>
    <w:multiLevelType w:val="hybridMultilevel"/>
    <w:tmpl w:val="E2DC9438"/>
    <w:lvl w:ilvl="0" w:tplc="3D7C16C8">
      <w:start w:val="1"/>
      <w:numFmt w:val="bullet"/>
      <w:lvlText w:val="•"/>
      <w:lvlJc w:val="left"/>
      <w:pPr>
        <w:tabs>
          <w:tab w:val="num" w:pos="720"/>
        </w:tabs>
        <w:ind w:left="720" w:hanging="360"/>
      </w:pPr>
      <w:rPr>
        <w:rFonts w:ascii="Times New Roman" w:hAnsi="Times New Roman" w:hint="default"/>
      </w:rPr>
    </w:lvl>
    <w:lvl w:ilvl="1" w:tplc="5660F102" w:tentative="1">
      <w:start w:val="1"/>
      <w:numFmt w:val="bullet"/>
      <w:lvlText w:val="•"/>
      <w:lvlJc w:val="left"/>
      <w:pPr>
        <w:tabs>
          <w:tab w:val="num" w:pos="1440"/>
        </w:tabs>
        <w:ind w:left="1440" w:hanging="360"/>
      </w:pPr>
      <w:rPr>
        <w:rFonts w:ascii="Times New Roman" w:hAnsi="Times New Roman" w:hint="default"/>
      </w:rPr>
    </w:lvl>
    <w:lvl w:ilvl="2" w:tplc="71A67B50" w:tentative="1">
      <w:start w:val="1"/>
      <w:numFmt w:val="bullet"/>
      <w:lvlText w:val="•"/>
      <w:lvlJc w:val="left"/>
      <w:pPr>
        <w:tabs>
          <w:tab w:val="num" w:pos="2160"/>
        </w:tabs>
        <w:ind w:left="2160" w:hanging="360"/>
      </w:pPr>
      <w:rPr>
        <w:rFonts w:ascii="Times New Roman" w:hAnsi="Times New Roman" w:hint="default"/>
      </w:rPr>
    </w:lvl>
    <w:lvl w:ilvl="3" w:tplc="214CD390" w:tentative="1">
      <w:start w:val="1"/>
      <w:numFmt w:val="bullet"/>
      <w:lvlText w:val="•"/>
      <w:lvlJc w:val="left"/>
      <w:pPr>
        <w:tabs>
          <w:tab w:val="num" w:pos="2880"/>
        </w:tabs>
        <w:ind w:left="2880" w:hanging="360"/>
      </w:pPr>
      <w:rPr>
        <w:rFonts w:ascii="Times New Roman" w:hAnsi="Times New Roman" w:hint="default"/>
      </w:rPr>
    </w:lvl>
    <w:lvl w:ilvl="4" w:tplc="EC366F34" w:tentative="1">
      <w:start w:val="1"/>
      <w:numFmt w:val="bullet"/>
      <w:lvlText w:val="•"/>
      <w:lvlJc w:val="left"/>
      <w:pPr>
        <w:tabs>
          <w:tab w:val="num" w:pos="3600"/>
        </w:tabs>
        <w:ind w:left="3600" w:hanging="360"/>
      </w:pPr>
      <w:rPr>
        <w:rFonts w:ascii="Times New Roman" w:hAnsi="Times New Roman" w:hint="default"/>
      </w:rPr>
    </w:lvl>
    <w:lvl w:ilvl="5" w:tplc="A18289A2" w:tentative="1">
      <w:start w:val="1"/>
      <w:numFmt w:val="bullet"/>
      <w:lvlText w:val="•"/>
      <w:lvlJc w:val="left"/>
      <w:pPr>
        <w:tabs>
          <w:tab w:val="num" w:pos="4320"/>
        </w:tabs>
        <w:ind w:left="4320" w:hanging="360"/>
      </w:pPr>
      <w:rPr>
        <w:rFonts w:ascii="Times New Roman" w:hAnsi="Times New Roman" w:hint="default"/>
      </w:rPr>
    </w:lvl>
    <w:lvl w:ilvl="6" w:tplc="7A36DA66" w:tentative="1">
      <w:start w:val="1"/>
      <w:numFmt w:val="bullet"/>
      <w:lvlText w:val="•"/>
      <w:lvlJc w:val="left"/>
      <w:pPr>
        <w:tabs>
          <w:tab w:val="num" w:pos="5040"/>
        </w:tabs>
        <w:ind w:left="5040" w:hanging="360"/>
      </w:pPr>
      <w:rPr>
        <w:rFonts w:ascii="Times New Roman" w:hAnsi="Times New Roman" w:hint="default"/>
      </w:rPr>
    </w:lvl>
    <w:lvl w:ilvl="7" w:tplc="2FC629DE" w:tentative="1">
      <w:start w:val="1"/>
      <w:numFmt w:val="bullet"/>
      <w:lvlText w:val="•"/>
      <w:lvlJc w:val="left"/>
      <w:pPr>
        <w:tabs>
          <w:tab w:val="num" w:pos="5760"/>
        </w:tabs>
        <w:ind w:left="5760" w:hanging="360"/>
      </w:pPr>
      <w:rPr>
        <w:rFonts w:ascii="Times New Roman" w:hAnsi="Times New Roman" w:hint="default"/>
      </w:rPr>
    </w:lvl>
    <w:lvl w:ilvl="8" w:tplc="7082A0F6" w:tentative="1">
      <w:start w:val="1"/>
      <w:numFmt w:val="bullet"/>
      <w:lvlText w:val="•"/>
      <w:lvlJc w:val="left"/>
      <w:pPr>
        <w:tabs>
          <w:tab w:val="num" w:pos="6480"/>
        </w:tabs>
        <w:ind w:left="6480" w:hanging="360"/>
      </w:pPr>
      <w:rPr>
        <w:rFonts w:ascii="Times New Roman" w:hAnsi="Times New Roman" w:hint="default"/>
      </w:rPr>
    </w:lvl>
  </w:abstractNum>
  <w:abstractNum w:abstractNumId="342" w15:restartNumberingAfterBreak="0">
    <w:nsid w:val="5AFE0995"/>
    <w:multiLevelType w:val="hybridMultilevel"/>
    <w:tmpl w:val="9AE6D546"/>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43" w15:restartNumberingAfterBreak="0">
    <w:nsid w:val="5B4B1DA1"/>
    <w:multiLevelType w:val="multilevel"/>
    <w:tmpl w:val="5780610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4" w15:restartNumberingAfterBreak="0">
    <w:nsid w:val="5B8A0EB8"/>
    <w:multiLevelType w:val="hybridMultilevel"/>
    <w:tmpl w:val="91EA41EE"/>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45" w15:restartNumberingAfterBreak="0">
    <w:nsid w:val="5BF75E07"/>
    <w:multiLevelType w:val="hybridMultilevel"/>
    <w:tmpl w:val="1B563BBA"/>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46" w15:restartNumberingAfterBreak="0">
    <w:nsid w:val="5C0573D3"/>
    <w:multiLevelType w:val="hybridMultilevel"/>
    <w:tmpl w:val="48EE571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47" w15:restartNumberingAfterBreak="0">
    <w:nsid w:val="5C9E75B7"/>
    <w:multiLevelType w:val="hybridMultilevel"/>
    <w:tmpl w:val="67A0039E"/>
    <w:lvl w:ilvl="0" w:tplc="04020001">
      <w:start w:val="1"/>
      <w:numFmt w:val="bullet"/>
      <w:lvlText w:val=""/>
      <w:lvlJc w:val="left"/>
      <w:pPr>
        <w:ind w:left="1276" w:hanging="360"/>
      </w:pPr>
      <w:rPr>
        <w:rFonts w:ascii="Symbol" w:hAnsi="Symbol" w:hint="default"/>
      </w:rPr>
    </w:lvl>
    <w:lvl w:ilvl="1" w:tplc="04020003" w:tentative="1">
      <w:start w:val="1"/>
      <w:numFmt w:val="bullet"/>
      <w:lvlText w:val="o"/>
      <w:lvlJc w:val="left"/>
      <w:pPr>
        <w:ind w:left="1996" w:hanging="360"/>
      </w:pPr>
      <w:rPr>
        <w:rFonts w:ascii="Courier New" w:hAnsi="Courier New" w:hint="default"/>
      </w:rPr>
    </w:lvl>
    <w:lvl w:ilvl="2" w:tplc="04020005" w:tentative="1">
      <w:start w:val="1"/>
      <w:numFmt w:val="bullet"/>
      <w:lvlText w:val=""/>
      <w:lvlJc w:val="left"/>
      <w:pPr>
        <w:ind w:left="2716" w:hanging="360"/>
      </w:pPr>
      <w:rPr>
        <w:rFonts w:ascii="Wingdings" w:hAnsi="Wingdings" w:hint="default"/>
      </w:rPr>
    </w:lvl>
    <w:lvl w:ilvl="3" w:tplc="04020001" w:tentative="1">
      <w:start w:val="1"/>
      <w:numFmt w:val="bullet"/>
      <w:lvlText w:val=""/>
      <w:lvlJc w:val="left"/>
      <w:pPr>
        <w:ind w:left="3436" w:hanging="360"/>
      </w:pPr>
      <w:rPr>
        <w:rFonts w:ascii="Symbol" w:hAnsi="Symbol" w:hint="default"/>
      </w:rPr>
    </w:lvl>
    <w:lvl w:ilvl="4" w:tplc="04020003" w:tentative="1">
      <w:start w:val="1"/>
      <w:numFmt w:val="bullet"/>
      <w:lvlText w:val="o"/>
      <w:lvlJc w:val="left"/>
      <w:pPr>
        <w:ind w:left="4156" w:hanging="360"/>
      </w:pPr>
      <w:rPr>
        <w:rFonts w:ascii="Courier New" w:hAnsi="Courier New" w:hint="default"/>
      </w:rPr>
    </w:lvl>
    <w:lvl w:ilvl="5" w:tplc="04020005" w:tentative="1">
      <w:start w:val="1"/>
      <w:numFmt w:val="bullet"/>
      <w:lvlText w:val=""/>
      <w:lvlJc w:val="left"/>
      <w:pPr>
        <w:ind w:left="4876" w:hanging="360"/>
      </w:pPr>
      <w:rPr>
        <w:rFonts w:ascii="Wingdings" w:hAnsi="Wingdings" w:hint="default"/>
      </w:rPr>
    </w:lvl>
    <w:lvl w:ilvl="6" w:tplc="04020001" w:tentative="1">
      <w:start w:val="1"/>
      <w:numFmt w:val="bullet"/>
      <w:lvlText w:val=""/>
      <w:lvlJc w:val="left"/>
      <w:pPr>
        <w:ind w:left="5596" w:hanging="360"/>
      </w:pPr>
      <w:rPr>
        <w:rFonts w:ascii="Symbol" w:hAnsi="Symbol" w:hint="default"/>
      </w:rPr>
    </w:lvl>
    <w:lvl w:ilvl="7" w:tplc="04020003" w:tentative="1">
      <w:start w:val="1"/>
      <w:numFmt w:val="bullet"/>
      <w:lvlText w:val="o"/>
      <w:lvlJc w:val="left"/>
      <w:pPr>
        <w:ind w:left="6316" w:hanging="360"/>
      </w:pPr>
      <w:rPr>
        <w:rFonts w:ascii="Courier New" w:hAnsi="Courier New" w:hint="default"/>
      </w:rPr>
    </w:lvl>
    <w:lvl w:ilvl="8" w:tplc="04020005" w:tentative="1">
      <w:start w:val="1"/>
      <w:numFmt w:val="bullet"/>
      <w:lvlText w:val=""/>
      <w:lvlJc w:val="left"/>
      <w:pPr>
        <w:ind w:left="7036" w:hanging="360"/>
      </w:pPr>
      <w:rPr>
        <w:rFonts w:ascii="Wingdings" w:hAnsi="Wingdings" w:hint="default"/>
      </w:rPr>
    </w:lvl>
  </w:abstractNum>
  <w:abstractNum w:abstractNumId="348" w15:restartNumberingAfterBreak="0">
    <w:nsid w:val="5CC37365"/>
    <w:multiLevelType w:val="hybridMultilevel"/>
    <w:tmpl w:val="7F882A7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49" w15:restartNumberingAfterBreak="0">
    <w:nsid w:val="5CE32EEF"/>
    <w:multiLevelType w:val="hybridMultilevel"/>
    <w:tmpl w:val="8E8E5A4C"/>
    <w:lvl w:ilvl="0" w:tplc="04020001">
      <w:start w:val="1"/>
      <w:numFmt w:val="bullet"/>
      <w:pStyle w:val="PMnumeric"/>
      <w:lvlText w:val=""/>
      <w:lvlJc w:val="left"/>
      <w:pPr>
        <w:ind w:left="3130" w:hanging="360"/>
      </w:pPr>
      <w:rPr>
        <w:rFonts w:ascii="Symbol" w:hAnsi="Symbol" w:hint="default"/>
      </w:rPr>
    </w:lvl>
    <w:lvl w:ilvl="1" w:tplc="04020003" w:tentative="1">
      <w:start w:val="1"/>
      <w:numFmt w:val="bullet"/>
      <w:lvlText w:val="o"/>
      <w:lvlJc w:val="left"/>
      <w:pPr>
        <w:ind w:left="3850" w:hanging="360"/>
      </w:pPr>
      <w:rPr>
        <w:rFonts w:ascii="Courier New" w:hAnsi="Courier New" w:hint="default"/>
      </w:rPr>
    </w:lvl>
    <w:lvl w:ilvl="2" w:tplc="04020005" w:tentative="1">
      <w:start w:val="1"/>
      <w:numFmt w:val="bullet"/>
      <w:lvlText w:val=""/>
      <w:lvlJc w:val="left"/>
      <w:pPr>
        <w:ind w:left="4570" w:hanging="360"/>
      </w:pPr>
      <w:rPr>
        <w:rFonts w:ascii="Wingdings" w:hAnsi="Wingdings" w:hint="default"/>
      </w:rPr>
    </w:lvl>
    <w:lvl w:ilvl="3" w:tplc="04020001" w:tentative="1">
      <w:start w:val="1"/>
      <w:numFmt w:val="bullet"/>
      <w:lvlText w:val=""/>
      <w:lvlJc w:val="left"/>
      <w:pPr>
        <w:ind w:left="5290" w:hanging="360"/>
      </w:pPr>
      <w:rPr>
        <w:rFonts w:ascii="Symbol" w:hAnsi="Symbol" w:hint="default"/>
      </w:rPr>
    </w:lvl>
    <w:lvl w:ilvl="4" w:tplc="04020003" w:tentative="1">
      <w:start w:val="1"/>
      <w:numFmt w:val="bullet"/>
      <w:lvlText w:val="o"/>
      <w:lvlJc w:val="left"/>
      <w:pPr>
        <w:ind w:left="6010" w:hanging="360"/>
      </w:pPr>
      <w:rPr>
        <w:rFonts w:ascii="Courier New" w:hAnsi="Courier New" w:hint="default"/>
      </w:rPr>
    </w:lvl>
    <w:lvl w:ilvl="5" w:tplc="04020005" w:tentative="1">
      <w:start w:val="1"/>
      <w:numFmt w:val="bullet"/>
      <w:lvlText w:val=""/>
      <w:lvlJc w:val="left"/>
      <w:pPr>
        <w:ind w:left="6730" w:hanging="360"/>
      </w:pPr>
      <w:rPr>
        <w:rFonts w:ascii="Wingdings" w:hAnsi="Wingdings" w:hint="default"/>
      </w:rPr>
    </w:lvl>
    <w:lvl w:ilvl="6" w:tplc="04020001" w:tentative="1">
      <w:start w:val="1"/>
      <w:numFmt w:val="bullet"/>
      <w:lvlText w:val=""/>
      <w:lvlJc w:val="left"/>
      <w:pPr>
        <w:ind w:left="7450" w:hanging="360"/>
      </w:pPr>
      <w:rPr>
        <w:rFonts w:ascii="Symbol" w:hAnsi="Symbol" w:hint="default"/>
      </w:rPr>
    </w:lvl>
    <w:lvl w:ilvl="7" w:tplc="04020003" w:tentative="1">
      <w:start w:val="1"/>
      <w:numFmt w:val="bullet"/>
      <w:lvlText w:val="o"/>
      <w:lvlJc w:val="left"/>
      <w:pPr>
        <w:ind w:left="8170" w:hanging="360"/>
      </w:pPr>
      <w:rPr>
        <w:rFonts w:ascii="Courier New" w:hAnsi="Courier New" w:hint="default"/>
      </w:rPr>
    </w:lvl>
    <w:lvl w:ilvl="8" w:tplc="04020005" w:tentative="1">
      <w:start w:val="1"/>
      <w:numFmt w:val="bullet"/>
      <w:lvlText w:val=""/>
      <w:lvlJc w:val="left"/>
      <w:pPr>
        <w:ind w:left="8890" w:hanging="360"/>
      </w:pPr>
      <w:rPr>
        <w:rFonts w:ascii="Wingdings" w:hAnsi="Wingdings" w:hint="default"/>
      </w:rPr>
    </w:lvl>
  </w:abstractNum>
  <w:abstractNum w:abstractNumId="350" w15:restartNumberingAfterBreak="0">
    <w:nsid w:val="5CF55C0F"/>
    <w:multiLevelType w:val="hybridMultilevel"/>
    <w:tmpl w:val="DB2CBBC4"/>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51" w15:restartNumberingAfterBreak="0">
    <w:nsid w:val="5D5B46A5"/>
    <w:multiLevelType w:val="hybridMultilevel"/>
    <w:tmpl w:val="C26AFE2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52" w15:restartNumberingAfterBreak="0">
    <w:nsid w:val="5DEA2B79"/>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53" w15:restartNumberingAfterBreak="0">
    <w:nsid w:val="5E372542"/>
    <w:multiLevelType w:val="hybridMultilevel"/>
    <w:tmpl w:val="158E671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54" w15:restartNumberingAfterBreak="0">
    <w:nsid w:val="5E9D7369"/>
    <w:multiLevelType w:val="hybridMultilevel"/>
    <w:tmpl w:val="C7721B56"/>
    <w:lvl w:ilvl="0" w:tplc="27F0A7C0">
      <w:start w:val="1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5" w15:restartNumberingAfterBreak="0">
    <w:nsid w:val="5F03464B"/>
    <w:multiLevelType w:val="hybridMultilevel"/>
    <w:tmpl w:val="FDF674DA"/>
    <w:lvl w:ilvl="0" w:tplc="0402000F">
      <w:start w:val="1"/>
      <w:numFmt w:val="decimal"/>
      <w:lvlText w:val="%1."/>
      <w:lvlJc w:val="left"/>
      <w:pPr>
        <w:ind w:left="1571" w:hanging="360"/>
      </w:pPr>
    </w:lvl>
    <w:lvl w:ilvl="1" w:tplc="0402000F">
      <w:start w:val="1"/>
      <w:numFmt w:val="decimal"/>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56" w15:restartNumberingAfterBreak="0">
    <w:nsid w:val="5F8258E2"/>
    <w:multiLevelType w:val="hybridMultilevel"/>
    <w:tmpl w:val="2528F098"/>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57" w15:restartNumberingAfterBreak="0">
    <w:nsid w:val="601D15F3"/>
    <w:multiLevelType w:val="hybridMultilevel"/>
    <w:tmpl w:val="F0CA3CC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58" w15:restartNumberingAfterBreak="0">
    <w:nsid w:val="60597B20"/>
    <w:multiLevelType w:val="hybridMultilevel"/>
    <w:tmpl w:val="9E0A6C0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59" w15:restartNumberingAfterBreak="0">
    <w:nsid w:val="605A21C4"/>
    <w:multiLevelType w:val="hybridMultilevel"/>
    <w:tmpl w:val="3A1CAAA4"/>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60" w15:restartNumberingAfterBreak="0">
    <w:nsid w:val="609B56AE"/>
    <w:multiLevelType w:val="hybridMultilevel"/>
    <w:tmpl w:val="4476D7D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61" w15:restartNumberingAfterBreak="0">
    <w:nsid w:val="60D4604C"/>
    <w:multiLevelType w:val="hybridMultilevel"/>
    <w:tmpl w:val="B74EC874"/>
    <w:lvl w:ilvl="0" w:tplc="6BEEEDE6">
      <w:start w:val="1"/>
      <w:numFmt w:val="decimal"/>
      <w:lvlText w:val="%1)"/>
      <w:lvlJc w:val="left"/>
      <w:pPr>
        <w:tabs>
          <w:tab w:val="num" w:pos="1495"/>
        </w:tabs>
        <w:ind w:left="1495"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62" w15:restartNumberingAfterBreak="0">
    <w:nsid w:val="611D62E9"/>
    <w:multiLevelType w:val="hybridMultilevel"/>
    <w:tmpl w:val="B94AC4F4"/>
    <w:lvl w:ilvl="0" w:tplc="0402000B">
      <w:start w:val="1"/>
      <w:numFmt w:val="bullet"/>
      <w:lvlText w:val=""/>
      <w:lvlJc w:val="left"/>
      <w:pPr>
        <w:tabs>
          <w:tab w:val="num" w:pos="648"/>
        </w:tabs>
        <w:ind w:left="648" w:hanging="360"/>
      </w:pPr>
      <w:rPr>
        <w:rFonts w:ascii="Wingdings" w:hAnsi="Wingdings" w:hint="default"/>
      </w:rPr>
    </w:lvl>
    <w:lvl w:ilvl="1" w:tplc="04020003" w:tentative="1">
      <w:start w:val="1"/>
      <w:numFmt w:val="bullet"/>
      <w:lvlText w:val="o"/>
      <w:lvlJc w:val="left"/>
      <w:pPr>
        <w:tabs>
          <w:tab w:val="num" w:pos="1368"/>
        </w:tabs>
        <w:ind w:left="1368" w:hanging="360"/>
      </w:pPr>
      <w:rPr>
        <w:rFonts w:ascii="Courier New" w:hAnsi="Courier New"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363" w15:restartNumberingAfterBreak="0">
    <w:nsid w:val="612803E3"/>
    <w:multiLevelType w:val="hybridMultilevel"/>
    <w:tmpl w:val="86E6A69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64" w15:restartNumberingAfterBreak="0">
    <w:nsid w:val="61996A1F"/>
    <w:multiLevelType w:val="hybridMultilevel"/>
    <w:tmpl w:val="ADC8527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65" w15:restartNumberingAfterBreak="0">
    <w:nsid w:val="61B81EE6"/>
    <w:multiLevelType w:val="hybridMultilevel"/>
    <w:tmpl w:val="1AE65CD2"/>
    <w:lvl w:ilvl="0" w:tplc="0A9670C0">
      <w:start w:val="1"/>
      <w:numFmt w:val="decimal"/>
      <w:lvlText w:val="%1."/>
      <w:lvlJc w:val="left"/>
      <w:pPr>
        <w:tabs>
          <w:tab w:val="num" w:pos="1494"/>
        </w:tabs>
        <w:ind w:left="1494" w:hanging="360"/>
      </w:pPr>
      <w:rPr>
        <w:rFonts w:cs="Times New Roman" w:hint="default"/>
      </w:rPr>
    </w:lvl>
    <w:lvl w:ilvl="1" w:tplc="04020019" w:tentative="1">
      <w:start w:val="1"/>
      <w:numFmt w:val="lowerLetter"/>
      <w:lvlText w:val="%2."/>
      <w:lvlJc w:val="left"/>
      <w:pPr>
        <w:tabs>
          <w:tab w:val="num" w:pos="2214"/>
        </w:tabs>
        <w:ind w:left="2214" w:hanging="360"/>
      </w:pPr>
      <w:rPr>
        <w:rFonts w:cs="Times New Roman"/>
      </w:rPr>
    </w:lvl>
    <w:lvl w:ilvl="2" w:tplc="0402001B" w:tentative="1">
      <w:start w:val="1"/>
      <w:numFmt w:val="lowerRoman"/>
      <w:lvlText w:val="%3."/>
      <w:lvlJc w:val="right"/>
      <w:pPr>
        <w:tabs>
          <w:tab w:val="num" w:pos="2934"/>
        </w:tabs>
        <w:ind w:left="2934" w:hanging="180"/>
      </w:pPr>
      <w:rPr>
        <w:rFonts w:cs="Times New Roman"/>
      </w:rPr>
    </w:lvl>
    <w:lvl w:ilvl="3" w:tplc="0402000F" w:tentative="1">
      <w:start w:val="1"/>
      <w:numFmt w:val="decimal"/>
      <w:lvlText w:val="%4."/>
      <w:lvlJc w:val="left"/>
      <w:pPr>
        <w:tabs>
          <w:tab w:val="num" w:pos="3654"/>
        </w:tabs>
        <w:ind w:left="3654" w:hanging="360"/>
      </w:pPr>
      <w:rPr>
        <w:rFonts w:cs="Times New Roman"/>
      </w:rPr>
    </w:lvl>
    <w:lvl w:ilvl="4" w:tplc="04020019" w:tentative="1">
      <w:start w:val="1"/>
      <w:numFmt w:val="lowerLetter"/>
      <w:lvlText w:val="%5."/>
      <w:lvlJc w:val="left"/>
      <w:pPr>
        <w:tabs>
          <w:tab w:val="num" w:pos="4374"/>
        </w:tabs>
        <w:ind w:left="4374" w:hanging="360"/>
      </w:pPr>
      <w:rPr>
        <w:rFonts w:cs="Times New Roman"/>
      </w:rPr>
    </w:lvl>
    <w:lvl w:ilvl="5" w:tplc="0402001B" w:tentative="1">
      <w:start w:val="1"/>
      <w:numFmt w:val="lowerRoman"/>
      <w:lvlText w:val="%6."/>
      <w:lvlJc w:val="right"/>
      <w:pPr>
        <w:tabs>
          <w:tab w:val="num" w:pos="5094"/>
        </w:tabs>
        <w:ind w:left="5094" w:hanging="180"/>
      </w:pPr>
      <w:rPr>
        <w:rFonts w:cs="Times New Roman"/>
      </w:rPr>
    </w:lvl>
    <w:lvl w:ilvl="6" w:tplc="0402000F" w:tentative="1">
      <w:start w:val="1"/>
      <w:numFmt w:val="decimal"/>
      <w:lvlText w:val="%7."/>
      <w:lvlJc w:val="left"/>
      <w:pPr>
        <w:tabs>
          <w:tab w:val="num" w:pos="5814"/>
        </w:tabs>
        <w:ind w:left="5814" w:hanging="360"/>
      </w:pPr>
      <w:rPr>
        <w:rFonts w:cs="Times New Roman"/>
      </w:rPr>
    </w:lvl>
    <w:lvl w:ilvl="7" w:tplc="04020019" w:tentative="1">
      <w:start w:val="1"/>
      <w:numFmt w:val="lowerLetter"/>
      <w:lvlText w:val="%8."/>
      <w:lvlJc w:val="left"/>
      <w:pPr>
        <w:tabs>
          <w:tab w:val="num" w:pos="6534"/>
        </w:tabs>
        <w:ind w:left="6534" w:hanging="360"/>
      </w:pPr>
      <w:rPr>
        <w:rFonts w:cs="Times New Roman"/>
      </w:rPr>
    </w:lvl>
    <w:lvl w:ilvl="8" w:tplc="0402001B" w:tentative="1">
      <w:start w:val="1"/>
      <w:numFmt w:val="lowerRoman"/>
      <w:lvlText w:val="%9."/>
      <w:lvlJc w:val="right"/>
      <w:pPr>
        <w:tabs>
          <w:tab w:val="num" w:pos="7254"/>
        </w:tabs>
        <w:ind w:left="7254" w:hanging="180"/>
      </w:pPr>
      <w:rPr>
        <w:rFonts w:cs="Times New Roman"/>
      </w:rPr>
    </w:lvl>
  </w:abstractNum>
  <w:abstractNum w:abstractNumId="366" w15:restartNumberingAfterBreak="0">
    <w:nsid w:val="629828A2"/>
    <w:multiLevelType w:val="hybridMultilevel"/>
    <w:tmpl w:val="2C6EC080"/>
    <w:lvl w:ilvl="0" w:tplc="04020001">
      <w:start w:val="1"/>
      <w:numFmt w:val="bullet"/>
      <w:lvlText w:val=""/>
      <w:lvlJc w:val="left"/>
      <w:pPr>
        <w:ind w:left="1635" w:hanging="360"/>
      </w:pPr>
      <w:rPr>
        <w:rFonts w:ascii="Symbol" w:hAnsi="Symbol" w:hint="default"/>
      </w:rPr>
    </w:lvl>
    <w:lvl w:ilvl="1" w:tplc="04020003" w:tentative="1">
      <w:start w:val="1"/>
      <w:numFmt w:val="bullet"/>
      <w:lvlText w:val="o"/>
      <w:lvlJc w:val="left"/>
      <w:pPr>
        <w:ind w:left="2355" w:hanging="360"/>
      </w:pPr>
      <w:rPr>
        <w:rFonts w:ascii="Courier New" w:hAnsi="Courier New" w:cs="Courier New" w:hint="default"/>
      </w:rPr>
    </w:lvl>
    <w:lvl w:ilvl="2" w:tplc="04020005" w:tentative="1">
      <w:start w:val="1"/>
      <w:numFmt w:val="bullet"/>
      <w:lvlText w:val=""/>
      <w:lvlJc w:val="left"/>
      <w:pPr>
        <w:ind w:left="3075" w:hanging="360"/>
      </w:pPr>
      <w:rPr>
        <w:rFonts w:ascii="Wingdings" w:hAnsi="Wingdings" w:hint="default"/>
      </w:rPr>
    </w:lvl>
    <w:lvl w:ilvl="3" w:tplc="04020001" w:tentative="1">
      <w:start w:val="1"/>
      <w:numFmt w:val="bullet"/>
      <w:lvlText w:val=""/>
      <w:lvlJc w:val="left"/>
      <w:pPr>
        <w:ind w:left="3795" w:hanging="360"/>
      </w:pPr>
      <w:rPr>
        <w:rFonts w:ascii="Symbol" w:hAnsi="Symbol" w:hint="default"/>
      </w:rPr>
    </w:lvl>
    <w:lvl w:ilvl="4" w:tplc="04020003" w:tentative="1">
      <w:start w:val="1"/>
      <w:numFmt w:val="bullet"/>
      <w:lvlText w:val="o"/>
      <w:lvlJc w:val="left"/>
      <w:pPr>
        <w:ind w:left="4515" w:hanging="360"/>
      </w:pPr>
      <w:rPr>
        <w:rFonts w:ascii="Courier New" w:hAnsi="Courier New" w:cs="Courier New" w:hint="default"/>
      </w:rPr>
    </w:lvl>
    <w:lvl w:ilvl="5" w:tplc="04020005" w:tentative="1">
      <w:start w:val="1"/>
      <w:numFmt w:val="bullet"/>
      <w:lvlText w:val=""/>
      <w:lvlJc w:val="left"/>
      <w:pPr>
        <w:ind w:left="5235" w:hanging="360"/>
      </w:pPr>
      <w:rPr>
        <w:rFonts w:ascii="Wingdings" w:hAnsi="Wingdings" w:hint="default"/>
      </w:rPr>
    </w:lvl>
    <w:lvl w:ilvl="6" w:tplc="04020001" w:tentative="1">
      <w:start w:val="1"/>
      <w:numFmt w:val="bullet"/>
      <w:lvlText w:val=""/>
      <w:lvlJc w:val="left"/>
      <w:pPr>
        <w:ind w:left="5955" w:hanging="360"/>
      </w:pPr>
      <w:rPr>
        <w:rFonts w:ascii="Symbol" w:hAnsi="Symbol" w:hint="default"/>
      </w:rPr>
    </w:lvl>
    <w:lvl w:ilvl="7" w:tplc="04020003" w:tentative="1">
      <w:start w:val="1"/>
      <w:numFmt w:val="bullet"/>
      <w:lvlText w:val="o"/>
      <w:lvlJc w:val="left"/>
      <w:pPr>
        <w:ind w:left="6675" w:hanging="360"/>
      </w:pPr>
      <w:rPr>
        <w:rFonts w:ascii="Courier New" w:hAnsi="Courier New" w:cs="Courier New" w:hint="default"/>
      </w:rPr>
    </w:lvl>
    <w:lvl w:ilvl="8" w:tplc="04020005" w:tentative="1">
      <w:start w:val="1"/>
      <w:numFmt w:val="bullet"/>
      <w:lvlText w:val=""/>
      <w:lvlJc w:val="left"/>
      <w:pPr>
        <w:ind w:left="7395" w:hanging="360"/>
      </w:pPr>
      <w:rPr>
        <w:rFonts w:ascii="Wingdings" w:hAnsi="Wingdings" w:hint="default"/>
      </w:rPr>
    </w:lvl>
  </w:abstractNum>
  <w:abstractNum w:abstractNumId="367" w15:restartNumberingAfterBreak="0">
    <w:nsid w:val="62AA592E"/>
    <w:multiLevelType w:val="hybridMultilevel"/>
    <w:tmpl w:val="82322BA2"/>
    <w:lvl w:ilvl="0" w:tplc="C7A46E9A">
      <w:start w:val="1"/>
      <w:numFmt w:val="decimal"/>
      <w:lvlText w:val="4.%1."/>
      <w:lvlJc w:val="left"/>
      <w:pPr>
        <w:tabs>
          <w:tab w:val="num" w:pos="660"/>
        </w:tabs>
        <w:ind w:left="660" w:hanging="360"/>
      </w:pPr>
      <w:rPr>
        <w:rFonts w:cs="Times New Roman" w:hint="default"/>
        <w:b/>
      </w:rPr>
    </w:lvl>
    <w:lvl w:ilvl="1" w:tplc="04020001">
      <w:start w:val="1"/>
      <w:numFmt w:val="bullet"/>
      <w:lvlText w:val=""/>
      <w:lvlJc w:val="left"/>
      <w:pPr>
        <w:tabs>
          <w:tab w:val="num" w:pos="1440"/>
        </w:tabs>
        <w:ind w:left="1440" w:hanging="360"/>
      </w:pPr>
      <w:rPr>
        <w:rFonts w:ascii="Symbol" w:hAnsi="Symbol" w:hint="default"/>
      </w:rPr>
    </w:lvl>
    <w:lvl w:ilvl="2" w:tplc="04020001">
      <w:start w:val="1"/>
      <w:numFmt w:val="bullet"/>
      <w:lvlText w:val=""/>
      <w:lvlJc w:val="left"/>
      <w:pPr>
        <w:tabs>
          <w:tab w:val="num" w:pos="2340"/>
        </w:tabs>
        <w:ind w:left="2340" w:hanging="360"/>
      </w:pPr>
      <w:rPr>
        <w:rFonts w:ascii="Symbol" w:hAnsi="Symbol" w:hint="default"/>
        <w:b/>
      </w:rPr>
    </w:lvl>
    <w:lvl w:ilvl="3" w:tplc="40C6637A">
      <w:start w:val="1"/>
      <w:numFmt w:val="decimal"/>
      <w:lvlText w:val="%4)"/>
      <w:lvlJc w:val="left"/>
      <w:pPr>
        <w:ind w:left="2895" w:hanging="375"/>
      </w:pPr>
      <w:rPr>
        <w:rFonts w:cs="Times New Roman" w:hint="default"/>
        <w:b/>
      </w:rPr>
    </w:lvl>
    <w:lvl w:ilvl="4" w:tplc="3F1EAB74">
      <w:start w:val="36"/>
      <w:numFmt w:val="decimal"/>
      <w:lvlText w:val="%5."/>
      <w:lvlJc w:val="left"/>
      <w:pPr>
        <w:ind w:left="3600" w:hanging="360"/>
      </w:pPr>
      <w:rPr>
        <w:rFonts w:hint="default"/>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68" w15:restartNumberingAfterBreak="0">
    <w:nsid w:val="631F5AC3"/>
    <w:multiLevelType w:val="hybridMultilevel"/>
    <w:tmpl w:val="71ECD348"/>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69" w15:restartNumberingAfterBreak="0">
    <w:nsid w:val="63C41766"/>
    <w:multiLevelType w:val="hybridMultilevel"/>
    <w:tmpl w:val="B25AC406"/>
    <w:lvl w:ilvl="0" w:tplc="9170F88A">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0" w15:restartNumberingAfterBreak="0">
    <w:nsid w:val="6405723E"/>
    <w:multiLevelType w:val="hybridMultilevel"/>
    <w:tmpl w:val="0720D8F8"/>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71" w15:restartNumberingAfterBreak="0">
    <w:nsid w:val="64527A48"/>
    <w:multiLevelType w:val="hybridMultilevel"/>
    <w:tmpl w:val="E5F8D9F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72" w15:restartNumberingAfterBreak="0">
    <w:nsid w:val="64C7659A"/>
    <w:multiLevelType w:val="hybridMultilevel"/>
    <w:tmpl w:val="CA40AFEA"/>
    <w:lvl w:ilvl="0" w:tplc="30FA6994">
      <w:start w:val="4"/>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373" w15:restartNumberingAfterBreak="0">
    <w:nsid w:val="64F72872"/>
    <w:multiLevelType w:val="hybridMultilevel"/>
    <w:tmpl w:val="7794E5D4"/>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74" w15:restartNumberingAfterBreak="0">
    <w:nsid w:val="65F94D15"/>
    <w:multiLevelType w:val="hybridMultilevel"/>
    <w:tmpl w:val="1136BE4A"/>
    <w:lvl w:ilvl="0" w:tplc="9636228E">
      <w:numFmt w:val="bullet"/>
      <w:lvlText w:val="-"/>
      <w:lvlJc w:val="left"/>
      <w:pPr>
        <w:tabs>
          <w:tab w:val="num" w:pos="648"/>
        </w:tabs>
        <w:ind w:left="648" w:hanging="360"/>
      </w:pPr>
      <w:rPr>
        <w:rFonts w:ascii="Times New Roman" w:eastAsia="Times New Roman" w:hAnsi="Times New Roman" w:hint="default"/>
      </w:rPr>
    </w:lvl>
    <w:lvl w:ilvl="1" w:tplc="04020003" w:tentative="1">
      <w:start w:val="1"/>
      <w:numFmt w:val="bullet"/>
      <w:lvlText w:val="o"/>
      <w:lvlJc w:val="left"/>
      <w:pPr>
        <w:tabs>
          <w:tab w:val="num" w:pos="1368"/>
        </w:tabs>
        <w:ind w:left="1368" w:hanging="360"/>
      </w:pPr>
      <w:rPr>
        <w:rFonts w:ascii="Courier New" w:hAnsi="Courier New"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375" w15:restartNumberingAfterBreak="0">
    <w:nsid w:val="665F1567"/>
    <w:multiLevelType w:val="hybridMultilevel"/>
    <w:tmpl w:val="A7A4EA42"/>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76" w15:restartNumberingAfterBreak="0">
    <w:nsid w:val="6714439D"/>
    <w:multiLevelType w:val="hybridMultilevel"/>
    <w:tmpl w:val="1BBEAE6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77" w15:restartNumberingAfterBreak="0">
    <w:nsid w:val="68211986"/>
    <w:multiLevelType w:val="hybridMultilevel"/>
    <w:tmpl w:val="AC50133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78" w15:restartNumberingAfterBreak="0">
    <w:nsid w:val="68607E8B"/>
    <w:multiLevelType w:val="hybridMultilevel"/>
    <w:tmpl w:val="EEEEE240"/>
    <w:lvl w:ilvl="0" w:tplc="B8C269CE">
      <w:start w:val="1"/>
      <w:numFmt w:val="decimal"/>
      <w:lvlText w:val="%1."/>
      <w:lvlJc w:val="left"/>
      <w:pPr>
        <w:tabs>
          <w:tab w:val="num" w:pos="720"/>
        </w:tabs>
        <w:ind w:left="720" w:hanging="360"/>
      </w:pPr>
      <w:rPr>
        <w:rFonts w:cs="Times New Roman"/>
      </w:rPr>
    </w:lvl>
    <w:lvl w:ilvl="1" w:tplc="740A2A6A" w:tentative="1">
      <w:start w:val="1"/>
      <w:numFmt w:val="lowerLetter"/>
      <w:lvlText w:val="%2."/>
      <w:lvlJc w:val="left"/>
      <w:pPr>
        <w:tabs>
          <w:tab w:val="num" w:pos="1440"/>
        </w:tabs>
        <w:ind w:left="1440" w:hanging="360"/>
      </w:pPr>
      <w:rPr>
        <w:rFonts w:cs="Times New Roman"/>
      </w:rPr>
    </w:lvl>
    <w:lvl w:ilvl="2" w:tplc="8FFA0450" w:tentative="1">
      <w:start w:val="1"/>
      <w:numFmt w:val="lowerRoman"/>
      <w:lvlText w:val="%3."/>
      <w:lvlJc w:val="right"/>
      <w:pPr>
        <w:tabs>
          <w:tab w:val="num" w:pos="2160"/>
        </w:tabs>
        <w:ind w:left="2160" w:hanging="180"/>
      </w:pPr>
      <w:rPr>
        <w:rFonts w:cs="Times New Roman"/>
      </w:rPr>
    </w:lvl>
    <w:lvl w:ilvl="3" w:tplc="F0745BDC" w:tentative="1">
      <w:start w:val="1"/>
      <w:numFmt w:val="decimal"/>
      <w:lvlText w:val="%4."/>
      <w:lvlJc w:val="left"/>
      <w:pPr>
        <w:tabs>
          <w:tab w:val="num" w:pos="2880"/>
        </w:tabs>
        <w:ind w:left="2880" w:hanging="360"/>
      </w:pPr>
      <w:rPr>
        <w:rFonts w:cs="Times New Roman"/>
      </w:rPr>
    </w:lvl>
    <w:lvl w:ilvl="4" w:tplc="A4F8621E" w:tentative="1">
      <w:start w:val="1"/>
      <w:numFmt w:val="lowerLetter"/>
      <w:lvlText w:val="%5."/>
      <w:lvlJc w:val="left"/>
      <w:pPr>
        <w:tabs>
          <w:tab w:val="num" w:pos="3600"/>
        </w:tabs>
        <w:ind w:left="3600" w:hanging="360"/>
      </w:pPr>
      <w:rPr>
        <w:rFonts w:cs="Times New Roman"/>
      </w:rPr>
    </w:lvl>
    <w:lvl w:ilvl="5" w:tplc="8A4047A4" w:tentative="1">
      <w:start w:val="1"/>
      <w:numFmt w:val="lowerRoman"/>
      <w:lvlText w:val="%6."/>
      <w:lvlJc w:val="right"/>
      <w:pPr>
        <w:tabs>
          <w:tab w:val="num" w:pos="4320"/>
        </w:tabs>
        <w:ind w:left="4320" w:hanging="180"/>
      </w:pPr>
      <w:rPr>
        <w:rFonts w:cs="Times New Roman"/>
      </w:rPr>
    </w:lvl>
    <w:lvl w:ilvl="6" w:tplc="B5889404" w:tentative="1">
      <w:start w:val="1"/>
      <w:numFmt w:val="decimal"/>
      <w:lvlText w:val="%7."/>
      <w:lvlJc w:val="left"/>
      <w:pPr>
        <w:tabs>
          <w:tab w:val="num" w:pos="5040"/>
        </w:tabs>
        <w:ind w:left="5040" w:hanging="360"/>
      </w:pPr>
      <w:rPr>
        <w:rFonts w:cs="Times New Roman"/>
      </w:rPr>
    </w:lvl>
    <w:lvl w:ilvl="7" w:tplc="DD7EBA7E" w:tentative="1">
      <w:start w:val="1"/>
      <w:numFmt w:val="lowerLetter"/>
      <w:lvlText w:val="%8."/>
      <w:lvlJc w:val="left"/>
      <w:pPr>
        <w:tabs>
          <w:tab w:val="num" w:pos="5760"/>
        </w:tabs>
        <w:ind w:left="5760" w:hanging="360"/>
      </w:pPr>
      <w:rPr>
        <w:rFonts w:cs="Times New Roman"/>
      </w:rPr>
    </w:lvl>
    <w:lvl w:ilvl="8" w:tplc="F8AA53B8" w:tentative="1">
      <w:start w:val="1"/>
      <w:numFmt w:val="lowerRoman"/>
      <w:lvlText w:val="%9."/>
      <w:lvlJc w:val="right"/>
      <w:pPr>
        <w:tabs>
          <w:tab w:val="num" w:pos="6480"/>
        </w:tabs>
        <w:ind w:left="6480" w:hanging="180"/>
      </w:pPr>
      <w:rPr>
        <w:rFonts w:cs="Times New Roman"/>
      </w:rPr>
    </w:lvl>
  </w:abstractNum>
  <w:abstractNum w:abstractNumId="379" w15:restartNumberingAfterBreak="0">
    <w:nsid w:val="68E30BFB"/>
    <w:multiLevelType w:val="hybridMultilevel"/>
    <w:tmpl w:val="78E442BC"/>
    <w:lvl w:ilvl="0" w:tplc="04020001">
      <w:start w:val="1"/>
      <w:numFmt w:val="bullet"/>
      <w:lvlText w:val=""/>
      <w:lvlJc w:val="left"/>
      <w:pPr>
        <w:tabs>
          <w:tab w:val="num" w:pos="360"/>
        </w:tabs>
        <w:ind w:left="360" w:hanging="360"/>
      </w:pPr>
      <w:rPr>
        <w:rFonts w:ascii="Symbol" w:hAnsi="Symbol"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380" w15:restartNumberingAfterBreak="0">
    <w:nsid w:val="68E742FC"/>
    <w:multiLevelType w:val="hybridMultilevel"/>
    <w:tmpl w:val="1EF4F574"/>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381" w15:restartNumberingAfterBreak="0">
    <w:nsid w:val="68F84879"/>
    <w:multiLevelType w:val="hybridMultilevel"/>
    <w:tmpl w:val="A6801412"/>
    <w:lvl w:ilvl="0" w:tplc="0402000B">
      <w:start w:val="1"/>
      <w:numFmt w:val="bullet"/>
      <w:lvlText w:val=""/>
      <w:lvlJc w:val="left"/>
      <w:pPr>
        <w:tabs>
          <w:tab w:val="num" w:pos="1260"/>
        </w:tabs>
        <w:ind w:left="1260" w:hanging="360"/>
      </w:pPr>
      <w:rPr>
        <w:rFonts w:ascii="Wingdings" w:hAnsi="Wingdings"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82" w15:restartNumberingAfterBreak="0">
    <w:nsid w:val="69750145"/>
    <w:multiLevelType w:val="hybridMultilevel"/>
    <w:tmpl w:val="C8D41A4E"/>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383" w15:restartNumberingAfterBreak="0">
    <w:nsid w:val="69AB1EF4"/>
    <w:multiLevelType w:val="hybridMultilevel"/>
    <w:tmpl w:val="4998D35E"/>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84" w15:restartNumberingAfterBreak="0">
    <w:nsid w:val="69B63290"/>
    <w:multiLevelType w:val="multilevel"/>
    <w:tmpl w:val="05A4B52A"/>
    <w:lvl w:ilvl="0">
      <w:start w:val="1"/>
      <w:numFmt w:val="decimal"/>
      <w:lvlText w:val="%1."/>
      <w:lvlJc w:val="left"/>
      <w:pPr>
        <w:ind w:left="644" w:hanging="360"/>
      </w:pPr>
      <w:rPr>
        <w:rFonts w:hint="default"/>
        <w:b w:val="0"/>
        <w:i w:val="0"/>
        <w:sz w:val="24"/>
      </w:rPr>
    </w:lvl>
    <w:lvl w:ilvl="1">
      <w:start w:val="1"/>
      <w:numFmt w:val="decimal"/>
      <w:lvlText w:val="%1.%2."/>
      <w:lvlJc w:val="left"/>
      <w:pPr>
        <w:ind w:left="792" w:hanging="432"/>
      </w:pPr>
      <w:rPr>
        <w:rFonts w:hint="default"/>
        <w:b w:val="0"/>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5" w15:restartNumberingAfterBreak="0">
    <w:nsid w:val="6A2F53CC"/>
    <w:multiLevelType w:val="hybridMultilevel"/>
    <w:tmpl w:val="26B2FECE"/>
    <w:lvl w:ilvl="0" w:tplc="04020011">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86" w15:restartNumberingAfterBreak="0">
    <w:nsid w:val="6A580C6F"/>
    <w:multiLevelType w:val="hybridMultilevel"/>
    <w:tmpl w:val="B72CA33E"/>
    <w:lvl w:ilvl="0" w:tplc="04020001">
      <w:start w:val="1"/>
      <w:numFmt w:val="bullet"/>
      <w:pStyle w:val="OPACbullet"/>
      <w:lvlText w:val=""/>
      <w:lvlJc w:val="left"/>
      <w:pPr>
        <w:tabs>
          <w:tab w:val="num" w:pos="1134"/>
        </w:tabs>
        <w:ind w:firstLine="851"/>
      </w:pPr>
      <w:rPr>
        <w:rFonts w:ascii="Symbol" w:hAnsi="Symbol" w:hint="default"/>
        <w:color w:val="auto"/>
        <w:sz w:val="20"/>
      </w:rPr>
    </w:lvl>
    <w:lvl w:ilvl="1" w:tplc="04020003">
      <w:start w:val="1"/>
      <w:numFmt w:val="bullet"/>
      <w:lvlText w:val=""/>
      <w:lvlJc w:val="left"/>
      <w:pPr>
        <w:tabs>
          <w:tab w:val="num" w:pos="360"/>
        </w:tabs>
        <w:ind w:left="360" w:hanging="360"/>
      </w:pPr>
      <w:rPr>
        <w:rFonts w:ascii="Symbol" w:hAnsi="Symbol" w:hint="default"/>
        <w:color w:val="auto"/>
        <w:sz w:val="20"/>
      </w:rPr>
    </w:lvl>
    <w:lvl w:ilvl="2" w:tplc="04020005">
      <w:start w:val="1"/>
      <w:numFmt w:val="bullet"/>
      <w:lvlText w:val=""/>
      <w:lvlJc w:val="left"/>
      <w:pPr>
        <w:tabs>
          <w:tab w:val="num" w:pos="1080"/>
        </w:tabs>
        <w:ind w:left="1080" w:hanging="360"/>
      </w:pPr>
      <w:rPr>
        <w:rFonts w:ascii="Wingdings" w:hAnsi="Wingdings" w:hint="default"/>
      </w:rPr>
    </w:lvl>
    <w:lvl w:ilvl="3" w:tplc="04020001">
      <w:start w:val="1"/>
      <w:numFmt w:val="bullet"/>
      <w:lvlText w:val=""/>
      <w:lvlJc w:val="left"/>
      <w:pPr>
        <w:tabs>
          <w:tab w:val="num" w:pos="1797"/>
        </w:tabs>
        <w:ind w:left="1797" w:hanging="360"/>
      </w:pPr>
      <w:rPr>
        <w:rFonts w:ascii="Symbol" w:hAnsi="Symbol" w:hint="default"/>
        <w:color w:val="auto"/>
        <w:sz w:val="20"/>
      </w:rPr>
    </w:lvl>
    <w:lvl w:ilvl="4" w:tplc="04020003">
      <w:start w:val="1"/>
      <w:numFmt w:val="bullet"/>
      <w:lvlText w:val="o"/>
      <w:lvlJc w:val="left"/>
      <w:pPr>
        <w:tabs>
          <w:tab w:val="num" w:pos="2520"/>
        </w:tabs>
        <w:ind w:left="2520" w:hanging="360"/>
      </w:pPr>
      <w:rPr>
        <w:rFonts w:ascii="Courier New" w:hAnsi="Courier New" w:hint="default"/>
      </w:rPr>
    </w:lvl>
    <w:lvl w:ilvl="5" w:tplc="04020005">
      <w:numFmt w:val="bullet"/>
      <w:lvlText w:val="-"/>
      <w:lvlJc w:val="left"/>
      <w:pPr>
        <w:tabs>
          <w:tab w:val="num" w:pos="3435"/>
        </w:tabs>
        <w:ind w:left="3435" w:hanging="555"/>
      </w:pPr>
      <w:rPr>
        <w:rFonts w:ascii="Times New Roman" w:eastAsia="Times New Roman" w:hAnsi="Times New Roman" w:hint="default"/>
      </w:rPr>
    </w:lvl>
    <w:lvl w:ilvl="6" w:tplc="04020001" w:tentative="1">
      <w:start w:val="1"/>
      <w:numFmt w:val="bullet"/>
      <w:lvlText w:val=""/>
      <w:lvlJc w:val="left"/>
      <w:pPr>
        <w:tabs>
          <w:tab w:val="num" w:pos="3960"/>
        </w:tabs>
        <w:ind w:left="3960" w:hanging="360"/>
      </w:pPr>
      <w:rPr>
        <w:rFonts w:ascii="Symbol" w:hAnsi="Symbol" w:hint="default"/>
      </w:rPr>
    </w:lvl>
    <w:lvl w:ilvl="7" w:tplc="04020003" w:tentative="1">
      <w:start w:val="1"/>
      <w:numFmt w:val="bullet"/>
      <w:lvlText w:val="o"/>
      <w:lvlJc w:val="left"/>
      <w:pPr>
        <w:tabs>
          <w:tab w:val="num" w:pos="4680"/>
        </w:tabs>
        <w:ind w:left="4680" w:hanging="360"/>
      </w:pPr>
      <w:rPr>
        <w:rFonts w:ascii="Courier New" w:hAnsi="Courier New" w:hint="default"/>
      </w:rPr>
    </w:lvl>
    <w:lvl w:ilvl="8" w:tplc="04020005" w:tentative="1">
      <w:start w:val="1"/>
      <w:numFmt w:val="bullet"/>
      <w:lvlText w:val=""/>
      <w:lvlJc w:val="left"/>
      <w:pPr>
        <w:tabs>
          <w:tab w:val="num" w:pos="5400"/>
        </w:tabs>
        <w:ind w:left="5400" w:hanging="360"/>
      </w:pPr>
      <w:rPr>
        <w:rFonts w:ascii="Wingdings" w:hAnsi="Wingdings" w:hint="default"/>
      </w:rPr>
    </w:lvl>
  </w:abstractNum>
  <w:abstractNum w:abstractNumId="387" w15:restartNumberingAfterBreak="0">
    <w:nsid w:val="6A6C1044"/>
    <w:multiLevelType w:val="hybridMultilevel"/>
    <w:tmpl w:val="5934AB04"/>
    <w:lvl w:ilvl="0" w:tplc="26F25864">
      <w:start w:val="1"/>
      <mc:AlternateContent>
        <mc:Choice Requires="w14">
          <w:numFmt w:val="custom" w:format="а, й, к, ..."/>
        </mc:Choice>
        <mc:Fallback>
          <w:numFmt w:val="decimal"/>
        </mc:Fallback>
      </mc:AlternateContent>
      <w:lvlText w:val="%1)"/>
      <w:lvlJc w:val="left"/>
      <w:pPr>
        <w:ind w:left="1287" w:hanging="360"/>
      </w:pPr>
      <w:rPr>
        <w:rFonts w:cs="Times New Roman" w:hint="default"/>
      </w:rPr>
    </w:lvl>
    <w:lvl w:ilvl="1" w:tplc="04020019" w:tentative="1">
      <w:start w:val="1"/>
      <w:numFmt w:val="lowerLetter"/>
      <w:lvlText w:val="%2."/>
      <w:lvlJc w:val="left"/>
      <w:pPr>
        <w:ind w:left="2007" w:hanging="360"/>
      </w:pPr>
    </w:lvl>
    <w:lvl w:ilvl="2" w:tplc="0402001B" w:tentative="1">
      <w:start w:val="1"/>
      <w:numFmt w:val="lowerRoman"/>
      <w:lvlText w:val="%3."/>
      <w:lvlJc w:val="right"/>
      <w:pPr>
        <w:ind w:left="2727" w:hanging="180"/>
      </w:pPr>
    </w:lvl>
    <w:lvl w:ilvl="3" w:tplc="0402000F" w:tentative="1">
      <w:start w:val="1"/>
      <w:numFmt w:val="decimal"/>
      <w:lvlText w:val="%4."/>
      <w:lvlJc w:val="left"/>
      <w:pPr>
        <w:ind w:left="3447" w:hanging="360"/>
      </w:pPr>
    </w:lvl>
    <w:lvl w:ilvl="4" w:tplc="04020019" w:tentative="1">
      <w:start w:val="1"/>
      <w:numFmt w:val="lowerLetter"/>
      <w:lvlText w:val="%5."/>
      <w:lvlJc w:val="left"/>
      <w:pPr>
        <w:ind w:left="4167" w:hanging="360"/>
      </w:pPr>
    </w:lvl>
    <w:lvl w:ilvl="5" w:tplc="0402001B" w:tentative="1">
      <w:start w:val="1"/>
      <w:numFmt w:val="lowerRoman"/>
      <w:lvlText w:val="%6."/>
      <w:lvlJc w:val="right"/>
      <w:pPr>
        <w:ind w:left="4887" w:hanging="180"/>
      </w:pPr>
    </w:lvl>
    <w:lvl w:ilvl="6" w:tplc="0402000F" w:tentative="1">
      <w:start w:val="1"/>
      <w:numFmt w:val="decimal"/>
      <w:lvlText w:val="%7."/>
      <w:lvlJc w:val="left"/>
      <w:pPr>
        <w:ind w:left="5607" w:hanging="360"/>
      </w:pPr>
    </w:lvl>
    <w:lvl w:ilvl="7" w:tplc="04020019" w:tentative="1">
      <w:start w:val="1"/>
      <w:numFmt w:val="lowerLetter"/>
      <w:lvlText w:val="%8."/>
      <w:lvlJc w:val="left"/>
      <w:pPr>
        <w:ind w:left="6327" w:hanging="360"/>
      </w:pPr>
    </w:lvl>
    <w:lvl w:ilvl="8" w:tplc="0402001B" w:tentative="1">
      <w:start w:val="1"/>
      <w:numFmt w:val="lowerRoman"/>
      <w:lvlText w:val="%9."/>
      <w:lvlJc w:val="right"/>
      <w:pPr>
        <w:ind w:left="7047" w:hanging="180"/>
      </w:pPr>
    </w:lvl>
  </w:abstractNum>
  <w:abstractNum w:abstractNumId="388" w15:restartNumberingAfterBreak="0">
    <w:nsid w:val="6ACF5483"/>
    <w:multiLevelType w:val="hybridMultilevel"/>
    <w:tmpl w:val="EF542FEC"/>
    <w:lvl w:ilvl="0" w:tplc="04020001">
      <w:start w:val="1"/>
      <w:numFmt w:val="bullet"/>
      <w:lvlText w:val=""/>
      <w:lvlJc w:val="left"/>
      <w:pPr>
        <w:ind w:left="420" w:hanging="360"/>
      </w:pPr>
      <w:rPr>
        <w:rFonts w:ascii="Symbol" w:hAnsi="Symbol" w:hint="default"/>
      </w:rPr>
    </w:lvl>
    <w:lvl w:ilvl="1" w:tplc="04020003">
      <w:start w:val="1"/>
      <w:numFmt w:val="bullet"/>
      <w:lvlText w:val="o"/>
      <w:lvlJc w:val="left"/>
      <w:pPr>
        <w:ind w:left="1140" w:hanging="360"/>
      </w:pPr>
      <w:rPr>
        <w:rFonts w:ascii="Courier New" w:hAnsi="Courier New" w:cs="Courier New" w:hint="default"/>
      </w:rPr>
    </w:lvl>
    <w:lvl w:ilvl="2" w:tplc="04020005" w:tentative="1">
      <w:start w:val="1"/>
      <w:numFmt w:val="bullet"/>
      <w:lvlText w:val=""/>
      <w:lvlJc w:val="left"/>
      <w:pPr>
        <w:ind w:left="1860" w:hanging="360"/>
      </w:pPr>
      <w:rPr>
        <w:rFonts w:ascii="Wingdings" w:hAnsi="Wingdings" w:hint="default"/>
      </w:rPr>
    </w:lvl>
    <w:lvl w:ilvl="3" w:tplc="04020001" w:tentative="1">
      <w:start w:val="1"/>
      <w:numFmt w:val="bullet"/>
      <w:lvlText w:val=""/>
      <w:lvlJc w:val="left"/>
      <w:pPr>
        <w:ind w:left="2580" w:hanging="360"/>
      </w:pPr>
      <w:rPr>
        <w:rFonts w:ascii="Symbol" w:hAnsi="Symbol" w:hint="default"/>
      </w:rPr>
    </w:lvl>
    <w:lvl w:ilvl="4" w:tplc="04020003" w:tentative="1">
      <w:start w:val="1"/>
      <w:numFmt w:val="bullet"/>
      <w:lvlText w:val="o"/>
      <w:lvlJc w:val="left"/>
      <w:pPr>
        <w:ind w:left="3300" w:hanging="360"/>
      </w:pPr>
      <w:rPr>
        <w:rFonts w:ascii="Courier New" w:hAnsi="Courier New" w:cs="Courier New" w:hint="default"/>
      </w:rPr>
    </w:lvl>
    <w:lvl w:ilvl="5" w:tplc="04020005" w:tentative="1">
      <w:start w:val="1"/>
      <w:numFmt w:val="bullet"/>
      <w:lvlText w:val=""/>
      <w:lvlJc w:val="left"/>
      <w:pPr>
        <w:ind w:left="4020" w:hanging="360"/>
      </w:pPr>
      <w:rPr>
        <w:rFonts w:ascii="Wingdings" w:hAnsi="Wingdings" w:hint="default"/>
      </w:rPr>
    </w:lvl>
    <w:lvl w:ilvl="6" w:tplc="04020001" w:tentative="1">
      <w:start w:val="1"/>
      <w:numFmt w:val="bullet"/>
      <w:lvlText w:val=""/>
      <w:lvlJc w:val="left"/>
      <w:pPr>
        <w:ind w:left="4740" w:hanging="360"/>
      </w:pPr>
      <w:rPr>
        <w:rFonts w:ascii="Symbol" w:hAnsi="Symbol" w:hint="default"/>
      </w:rPr>
    </w:lvl>
    <w:lvl w:ilvl="7" w:tplc="04020003" w:tentative="1">
      <w:start w:val="1"/>
      <w:numFmt w:val="bullet"/>
      <w:lvlText w:val="o"/>
      <w:lvlJc w:val="left"/>
      <w:pPr>
        <w:ind w:left="5460" w:hanging="360"/>
      </w:pPr>
      <w:rPr>
        <w:rFonts w:ascii="Courier New" w:hAnsi="Courier New" w:cs="Courier New" w:hint="default"/>
      </w:rPr>
    </w:lvl>
    <w:lvl w:ilvl="8" w:tplc="04020005" w:tentative="1">
      <w:start w:val="1"/>
      <w:numFmt w:val="bullet"/>
      <w:lvlText w:val=""/>
      <w:lvlJc w:val="left"/>
      <w:pPr>
        <w:ind w:left="6180" w:hanging="360"/>
      </w:pPr>
      <w:rPr>
        <w:rFonts w:ascii="Wingdings" w:hAnsi="Wingdings" w:hint="default"/>
      </w:rPr>
    </w:lvl>
  </w:abstractNum>
  <w:abstractNum w:abstractNumId="389" w15:restartNumberingAfterBreak="0">
    <w:nsid w:val="6B712B52"/>
    <w:multiLevelType w:val="hybridMultilevel"/>
    <w:tmpl w:val="6DDE430A"/>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90" w15:restartNumberingAfterBreak="0">
    <w:nsid w:val="6B945A98"/>
    <w:multiLevelType w:val="hybridMultilevel"/>
    <w:tmpl w:val="6D6EA73A"/>
    <w:lvl w:ilvl="0" w:tplc="8CC83B0A">
      <w:start w:val="7"/>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391" w15:restartNumberingAfterBreak="0">
    <w:nsid w:val="6BA1416A"/>
    <w:multiLevelType w:val="hybridMultilevel"/>
    <w:tmpl w:val="8660BBC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92" w15:restartNumberingAfterBreak="0">
    <w:nsid w:val="6BB247C4"/>
    <w:multiLevelType w:val="hybridMultilevel"/>
    <w:tmpl w:val="39389562"/>
    <w:lvl w:ilvl="0" w:tplc="7520C74A">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93" w15:restartNumberingAfterBreak="0">
    <w:nsid w:val="6C1824AB"/>
    <w:multiLevelType w:val="hybridMultilevel"/>
    <w:tmpl w:val="C6A4068C"/>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94" w15:restartNumberingAfterBreak="0">
    <w:nsid w:val="6C956748"/>
    <w:multiLevelType w:val="hybridMultilevel"/>
    <w:tmpl w:val="E5A20F22"/>
    <w:lvl w:ilvl="0" w:tplc="04020019">
      <w:start w:val="1"/>
      <w:numFmt w:val="lowerLetter"/>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95" w15:restartNumberingAfterBreak="0">
    <w:nsid w:val="6CDA3642"/>
    <w:multiLevelType w:val="hybridMultilevel"/>
    <w:tmpl w:val="ACF26848"/>
    <w:lvl w:ilvl="0" w:tplc="1E668CDC">
      <w:start w:val="1"/>
      <w:numFmt w:val="lowerLetter"/>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96" w15:restartNumberingAfterBreak="0">
    <w:nsid w:val="6E296B20"/>
    <w:multiLevelType w:val="hybridMultilevel"/>
    <w:tmpl w:val="09A2010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97" w15:restartNumberingAfterBreak="0">
    <w:nsid w:val="6F7B1451"/>
    <w:multiLevelType w:val="hybridMultilevel"/>
    <w:tmpl w:val="1E04F7AC"/>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98" w15:restartNumberingAfterBreak="0">
    <w:nsid w:val="6FDF0562"/>
    <w:multiLevelType w:val="hybridMultilevel"/>
    <w:tmpl w:val="6540A976"/>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99" w15:restartNumberingAfterBreak="0">
    <w:nsid w:val="6FEE431A"/>
    <w:multiLevelType w:val="hybridMultilevel"/>
    <w:tmpl w:val="54663E60"/>
    <w:lvl w:ilvl="0" w:tplc="0CEC0C38">
      <w:start w:val="1"/>
      <w:numFmt w:val="decimal"/>
      <w:lvlText w:val="10.4.%1."/>
      <w:lvlJc w:val="left"/>
      <w:pPr>
        <w:tabs>
          <w:tab w:val="num" w:pos="851"/>
        </w:tabs>
        <w:ind w:left="1425" w:hanging="1425"/>
      </w:pPr>
      <w:rPr>
        <w:rFonts w:cs="Times New Roman" w:hint="default"/>
        <w:b/>
      </w:rPr>
    </w:lvl>
    <w:lvl w:ilvl="1" w:tplc="47E0B608">
      <w:numFmt w:val="bullet"/>
      <w:lvlText w:val="-"/>
      <w:lvlJc w:val="left"/>
      <w:pPr>
        <w:tabs>
          <w:tab w:val="num" w:pos="1440"/>
        </w:tabs>
        <w:ind w:left="1440" w:hanging="360"/>
      </w:pPr>
      <w:rPr>
        <w:rFonts w:ascii="Times New Roman" w:eastAsia="Times New Roman" w:hAnsi="Times New Roman" w:hint="default"/>
        <w:b/>
      </w:rPr>
    </w:lvl>
    <w:lvl w:ilvl="2" w:tplc="6C6620EE">
      <w:start w:val="2"/>
      <w:numFmt w:val="lowerLetter"/>
      <w:lvlText w:val="%3)"/>
      <w:lvlJc w:val="left"/>
      <w:pPr>
        <w:ind w:left="2340" w:hanging="360"/>
      </w:pPr>
      <w:rPr>
        <w:rFonts w:hint="default"/>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400" w15:restartNumberingAfterBreak="0">
    <w:nsid w:val="70234070"/>
    <w:multiLevelType w:val="hybridMultilevel"/>
    <w:tmpl w:val="C046E016"/>
    <w:lvl w:ilvl="0" w:tplc="04020011">
      <w:start w:val="1"/>
      <w:numFmt w:val="decimal"/>
      <w:lvlText w:val="%1)"/>
      <w:lvlJc w:val="left"/>
      <w:pPr>
        <w:ind w:left="720" w:hanging="360"/>
      </w:pPr>
      <w:rPr>
        <w:rFonts w:cs="Times New Roman"/>
      </w:rPr>
    </w:lvl>
    <w:lvl w:ilvl="1" w:tplc="B5C4C958">
      <w:start w:val="1"/>
      <mc:AlternateContent>
        <mc:Choice Requires="w14">
          <w:numFmt w:val="custom" w:format="а, й, к, ..."/>
        </mc:Choice>
        <mc:Fallback>
          <w:numFmt w:val="decimal"/>
        </mc:Fallback>
      </mc:AlternateContent>
      <w:lvlText w:val="%2."/>
      <w:lvlJc w:val="left"/>
      <w:pPr>
        <w:ind w:left="1440" w:hanging="360"/>
      </w:pPr>
      <w:rPr>
        <w:rFonts w:cs="Times New Roman" w:hint="default"/>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401" w15:restartNumberingAfterBreak="0">
    <w:nsid w:val="70251CD3"/>
    <w:multiLevelType w:val="hybridMultilevel"/>
    <w:tmpl w:val="0D6AF278"/>
    <w:lvl w:ilvl="0" w:tplc="7C94D174">
      <w:start w:val="3"/>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402" w15:restartNumberingAfterBreak="0">
    <w:nsid w:val="703E37C1"/>
    <w:multiLevelType w:val="hybridMultilevel"/>
    <w:tmpl w:val="99C4699A"/>
    <w:lvl w:ilvl="0" w:tplc="A4E8D270">
      <w:start w:val="1"/>
      <w:numFmt w:val="decimal"/>
      <w:lvlText w:val="%1)"/>
      <w:lvlJc w:val="left"/>
      <w:pPr>
        <w:ind w:left="7165" w:hanging="360"/>
      </w:pPr>
      <w:rPr>
        <w:rFonts w:cs="Times New Roman"/>
        <w:b/>
        <w:i w:val="0"/>
        <w:sz w:val="24"/>
        <w:szCs w:val="24"/>
      </w:rPr>
    </w:lvl>
    <w:lvl w:ilvl="1" w:tplc="04020019">
      <w:start w:val="1"/>
      <w:numFmt w:val="lowerLetter"/>
      <w:lvlText w:val="%2."/>
      <w:lvlJc w:val="left"/>
      <w:pPr>
        <w:ind w:left="7885" w:hanging="360"/>
      </w:pPr>
      <w:rPr>
        <w:rFonts w:cs="Times New Roman"/>
      </w:rPr>
    </w:lvl>
    <w:lvl w:ilvl="2" w:tplc="0402001B" w:tentative="1">
      <w:start w:val="1"/>
      <w:numFmt w:val="lowerRoman"/>
      <w:lvlText w:val="%3."/>
      <w:lvlJc w:val="right"/>
      <w:pPr>
        <w:ind w:left="8605" w:hanging="180"/>
      </w:pPr>
      <w:rPr>
        <w:rFonts w:cs="Times New Roman"/>
      </w:rPr>
    </w:lvl>
    <w:lvl w:ilvl="3" w:tplc="0402000F" w:tentative="1">
      <w:start w:val="1"/>
      <w:numFmt w:val="decimal"/>
      <w:lvlText w:val="%4."/>
      <w:lvlJc w:val="left"/>
      <w:pPr>
        <w:ind w:left="9325" w:hanging="360"/>
      </w:pPr>
      <w:rPr>
        <w:rFonts w:cs="Times New Roman"/>
      </w:rPr>
    </w:lvl>
    <w:lvl w:ilvl="4" w:tplc="04020019" w:tentative="1">
      <w:start w:val="1"/>
      <w:numFmt w:val="lowerLetter"/>
      <w:lvlText w:val="%5."/>
      <w:lvlJc w:val="left"/>
      <w:pPr>
        <w:ind w:left="10045" w:hanging="360"/>
      </w:pPr>
      <w:rPr>
        <w:rFonts w:cs="Times New Roman"/>
      </w:rPr>
    </w:lvl>
    <w:lvl w:ilvl="5" w:tplc="0402001B" w:tentative="1">
      <w:start w:val="1"/>
      <w:numFmt w:val="lowerRoman"/>
      <w:lvlText w:val="%6."/>
      <w:lvlJc w:val="right"/>
      <w:pPr>
        <w:ind w:left="10765" w:hanging="180"/>
      </w:pPr>
      <w:rPr>
        <w:rFonts w:cs="Times New Roman"/>
      </w:rPr>
    </w:lvl>
    <w:lvl w:ilvl="6" w:tplc="0402000F" w:tentative="1">
      <w:start w:val="1"/>
      <w:numFmt w:val="decimal"/>
      <w:lvlText w:val="%7."/>
      <w:lvlJc w:val="left"/>
      <w:pPr>
        <w:ind w:left="11485" w:hanging="360"/>
      </w:pPr>
      <w:rPr>
        <w:rFonts w:cs="Times New Roman"/>
      </w:rPr>
    </w:lvl>
    <w:lvl w:ilvl="7" w:tplc="04020019" w:tentative="1">
      <w:start w:val="1"/>
      <w:numFmt w:val="lowerLetter"/>
      <w:lvlText w:val="%8."/>
      <w:lvlJc w:val="left"/>
      <w:pPr>
        <w:ind w:left="12205" w:hanging="360"/>
      </w:pPr>
      <w:rPr>
        <w:rFonts w:cs="Times New Roman"/>
      </w:rPr>
    </w:lvl>
    <w:lvl w:ilvl="8" w:tplc="0402001B" w:tentative="1">
      <w:start w:val="1"/>
      <w:numFmt w:val="lowerRoman"/>
      <w:lvlText w:val="%9."/>
      <w:lvlJc w:val="right"/>
      <w:pPr>
        <w:ind w:left="12925" w:hanging="180"/>
      </w:pPr>
      <w:rPr>
        <w:rFonts w:cs="Times New Roman"/>
      </w:rPr>
    </w:lvl>
  </w:abstractNum>
  <w:abstractNum w:abstractNumId="403" w15:restartNumberingAfterBreak="0">
    <w:nsid w:val="70553C86"/>
    <w:multiLevelType w:val="hybridMultilevel"/>
    <w:tmpl w:val="B3368B5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04" w15:restartNumberingAfterBreak="0">
    <w:nsid w:val="705B25C4"/>
    <w:multiLevelType w:val="hybridMultilevel"/>
    <w:tmpl w:val="81F063EE"/>
    <w:lvl w:ilvl="0" w:tplc="EBA472D2">
      <w:numFmt w:val="bullet"/>
      <w:lvlText w:val="-"/>
      <w:lvlJc w:val="left"/>
      <w:pPr>
        <w:ind w:left="1211" w:hanging="360"/>
      </w:pPr>
      <w:rPr>
        <w:rFonts w:ascii="Times New Roman" w:eastAsia="Times New Roman" w:hAnsi="Times New Roman" w:cs="Times New Roman" w:hint="default"/>
      </w:rPr>
    </w:lvl>
    <w:lvl w:ilvl="1" w:tplc="04020003" w:tentative="1">
      <w:start w:val="1"/>
      <w:numFmt w:val="bullet"/>
      <w:lvlText w:val="o"/>
      <w:lvlJc w:val="left"/>
      <w:pPr>
        <w:ind w:left="1931" w:hanging="360"/>
      </w:pPr>
      <w:rPr>
        <w:rFonts w:ascii="Courier New" w:hAnsi="Courier New" w:cs="Courier New" w:hint="default"/>
      </w:rPr>
    </w:lvl>
    <w:lvl w:ilvl="2" w:tplc="04020005" w:tentative="1">
      <w:start w:val="1"/>
      <w:numFmt w:val="bullet"/>
      <w:lvlText w:val=""/>
      <w:lvlJc w:val="left"/>
      <w:pPr>
        <w:ind w:left="2651" w:hanging="360"/>
      </w:pPr>
      <w:rPr>
        <w:rFonts w:ascii="Wingdings" w:hAnsi="Wingdings" w:hint="default"/>
      </w:rPr>
    </w:lvl>
    <w:lvl w:ilvl="3" w:tplc="04020001" w:tentative="1">
      <w:start w:val="1"/>
      <w:numFmt w:val="bullet"/>
      <w:lvlText w:val=""/>
      <w:lvlJc w:val="left"/>
      <w:pPr>
        <w:ind w:left="3371" w:hanging="360"/>
      </w:pPr>
      <w:rPr>
        <w:rFonts w:ascii="Symbol" w:hAnsi="Symbol" w:hint="default"/>
      </w:rPr>
    </w:lvl>
    <w:lvl w:ilvl="4" w:tplc="04020003" w:tentative="1">
      <w:start w:val="1"/>
      <w:numFmt w:val="bullet"/>
      <w:lvlText w:val="o"/>
      <w:lvlJc w:val="left"/>
      <w:pPr>
        <w:ind w:left="4091" w:hanging="360"/>
      </w:pPr>
      <w:rPr>
        <w:rFonts w:ascii="Courier New" w:hAnsi="Courier New" w:cs="Courier New" w:hint="default"/>
      </w:rPr>
    </w:lvl>
    <w:lvl w:ilvl="5" w:tplc="04020005" w:tentative="1">
      <w:start w:val="1"/>
      <w:numFmt w:val="bullet"/>
      <w:lvlText w:val=""/>
      <w:lvlJc w:val="left"/>
      <w:pPr>
        <w:ind w:left="4811" w:hanging="360"/>
      </w:pPr>
      <w:rPr>
        <w:rFonts w:ascii="Wingdings" w:hAnsi="Wingdings" w:hint="default"/>
      </w:rPr>
    </w:lvl>
    <w:lvl w:ilvl="6" w:tplc="04020001" w:tentative="1">
      <w:start w:val="1"/>
      <w:numFmt w:val="bullet"/>
      <w:lvlText w:val=""/>
      <w:lvlJc w:val="left"/>
      <w:pPr>
        <w:ind w:left="5531" w:hanging="360"/>
      </w:pPr>
      <w:rPr>
        <w:rFonts w:ascii="Symbol" w:hAnsi="Symbol" w:hint="default"/>
      </w:rPr>
    </w:lvl>
    <w:lvl w:ilvl="7" w:tplc="04020003" w:tentative="1">
      <w:start w:val="1"/>
      <w:numFmt w:val="bullet"/>
      <w:lvlText w:val="o"/>
      <w:lvlJc w:val="left"/>
      <w:pPr>
        <w:ind w:left="6251" w:hanging="360"/>
      </w:pPr>
      <w:rPr>
        <w:rFonts w:ascii="Courier New" w:hAnsi="Courier New" w:cs="Courier New" w:hint="default"/>
      </w:rPr>
    </w:lvl>
    <w:lvl w:ilvl="8" w:tplc="04020005" w:tentative="1">
      <w:start w:val="1"/>
      <w:numFmt w:val="bullet"/>
      <w:lvlText w:val=""/>
      <w:lvlJc w:val="left"/>
      <w:pPr>
        <w:ind w:left="6971" w:hanging="360"/>
      </w:pPr>
      <w:rPr>
        <w:rFonts w:ascii="Wingdings" w:hAnsi="Wingdings" w:hint="default"/>
      </w:rPr>
    </w:lvl>
  </w:abstractNum>
  <w:abstractNum w:abstractNumId="405" w15:restartNumberingAfterBreak="0">
    <w:nsid w:val="70831CB9"/>
    <w:multiLevelType w:val="hybridMultilevel"/>
    <w:tmpl w:val="1FDCAB16"/>
    <w:lvl w:ilvl="0" w:tplc="04090001">
      <w:start w:val="1"/>
      <w:numFmt w:val="bullet"/>
      <w:lvlText w:val=""/>
      <w:lvlJc w:val="left"/>
      <w:pPr>
        <w:ind w:left="1440" w:hanging="72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6" w15:restartNumberingAfterBreak="0">
    <w:nsid w:val="709C63D6"/>
    <w:multiLevelType w:val="hybridMultilevel"/>
    <w:tmpl w:val="8902AEEE"/>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07" w15:restartNumberingAfterBreak="0">
    <w:nsid w:val="70EF6294"/>
    <w:multiLevelType w:val="hybridMultilevel"/>
    <w:tmpl w:val="C1B0137E"/>
    <w:lvl w:ilvl="0" w:tplc="04020011">
      <w:start w:val="1"/>
      <w:numFmt w:val="decimal"/>
      <w:lvlText w:val="%1)"/>
      <w:lvlJc w:val="left"/>
      <w:pPr>
        <w:ind w:left="1571" w:hanging="360"/>
      </w:pPr>
      <w:rPr>
        <w:rFonts w:cs="Times New Roman"/>
      </w:rPr>
    </w:lvl>
    <w:lvl w:ilvl="1" w:tplc="04020019" w:tentative="1">
      <w:start w:val="1"/>
      <w:numFmt w:val="lowerLetter"/>
      <w:lvlText w:val="%2."/>
      <w:lvlJc w:val="left"/>
      <w:pPr>
        <w:ind w:left="2291" w:hanging="360"/>
      </w:pPr>
      <w:rPr>
        <w:rFonts w:cs="Times New Roman"/>
      </w:rPr>
    </w:lvl>
    <w:lvl w:ilvl="2" w:tplc="0402001B" w:tentative="1">
      <w:start w:val="1"/>
      <w:numFmt w:val="lowerRoman"/>
      <w:lvlText w:val="%3."/>
      <w:lvlJc w:val="right"/>
      <w:pPr>
        <w:ind w:left="3011" w:hanging="180"/>
      </w:pPr>
      <w:rPr>
        <w:rFonts w:cs="Times New Roman"/>
      </w:rPr>
    </w:lvl>
    <w:lvl w:ilvl="3" w:tplc="0402000F" w:tentative="1">
      <w:start w:val="1"/>
      <w:numFmt w:val="decimal"/>
      <w:lvlText w:val="%4."/>
      <w:lvlJc w:val="left"/>
      <w:pPr>
        <w:ind w:left="3731" w:hanging="360"/>
      </w:pPr>
      <w:rPr>
        <w:rFonts w:cs="Times New Roman"/>
      </w:rPr>
    </w:lvl>
    <w:lvl w:ilvl="4" w:tplc="04020019" w:tentative="1">
      <w:start w:val="1"/>
      <w:numFmt w:val="lowerLetter"/>
      <w:lvlText w:val="%5."/>
      <w:lvlJc w:val="left"/>
      <w:pPr>
        <w:ind w:left="4451" w:hanging="360"/>
      </w:pPr>
      <w:rPr>
        <w:rFonts w:cs="Times New Roman"/>
      </w:rPr>
    </w:lvl>
    <w:lvl w:ilvl="5" w:tplc="0402001B" w:tentative="1">
      <w:start w:val="1"/>
      <w:numFmt w:val="lowerRoman"/>
      <w:lvlText w:val="%6."/>
      <w:lvlJc w:val="right"/>
      <w:pPr>
        <w:ind w:left="5171" w:hanging="180"/>
      </w:pPr>
      <w:rPr>
        <w:rFonts w:cs="Times New Roman"/>
      </w:rPr>
    </w:lvl>
    <w:lvl w:ilvl="6" w:tplc="0402000F" w:tentative="1">
      <w:start w:val="1"/>
      <w:numFmt w:val="decimal"/>
      <w:lvlText w:val="%7."/>
      <w:lvlJc w:val="left"/>
      <w:pPr>
        <w:ind w:left="5891" w:hanging="360"/>
      </w:pPr>
      <w:rPr>
        <w:rFonts w:cs="Times New Roman"/>
      </w:rPr>
    </w:lvl>
    <w:lvl w:ilvl="7" w:tplc="04020019" w:tentative="1">
      <w:start w:val="1"/>
      <w:numFmt w:val="lowerLetter"/>
      <w:lvlText w:val="%8."/>
      <w:lvlJc w:val="left"/>
      <w:pPr>
        <w:ind w:left="6611" w:hanging="360"/>
      </w:pPr>
      <w:rPr>
        <w:rFonts w:cs="Times New Roman"/>
      </w:rPr>
    </w:lvl>
    <w:lvl w:ilvl="8" w:tplc="0402001B" w:tentative="1">
      <w:start w:val="1"/>
      <w:numFmt w:val="lowerRoman"/>
      <w:lvlText w:val="%9."/>
      <w:lvlJc w:val="right"/>
      <w:pPr>
        <w:ind w:left="7331" w:hanging="180"/>
      </w:pPr>
      <w:rPr>
        <w:rFonts w:cs="Times New Roman"/>
      </w:rPr>
    </w:lvl>
  </w:abstractNum>
  <w:abstractNum w:abstractNumId="408" w15:restartNumberingAfterBreak="0">
    <w:nsid w:val="71354126"/>
    <w:multiLevelType w:val="hybridMultilevel"/>
    <w:tmpl w:val="FFF27796"/>
    <w:lvl w:ilvl="0" w:tplc="04020003">
      <w:start w:val="1"/>
      <w:numFmt w:val="bullet"/>
      <w:lvlText w:val="o"/>
      <w:lvlJc w:val="left"/>
      <w:pPr>
        <w:tabs>
          <w:tab w:val="num" w:pos="1428"/>
        </w:tabs>
        <w:ind w:left="1428" w:hanging="360"/>
      </w:pPr>
      <w:rPr>
        <w:rFonts w:ascii="Courier New" w:hAnsi="Courier New" w:hint="default"/>
      </w:rPr>
    </w:lvl>
    <w:lvl w:ilvl="1" w:tplc="04020003" w:tentative="1">
      <w:start w:val="1"/>
      <w:numFmt w:val="bullet"/>
      <w:lvlText w:val="o"/>
      <w:lvlJc w:val="left"/>
      <w:pPr>
        <w:tabs>
          <w:tab w:val="num" w:pos="2148"/>
        </w:tabs>
        <w:ind w:left="2148" w:hanging="360"/>
      </w:pPr>
      <w:rPr>
        <w:rFonts w:ascii="Courier New" w:hAnsi="Courier New" w:hint="default"/>
      </w:rPr>
    </w:lvl>
    <w:lvl w:ilvl="2" w:tplc="04020005" w:tentative="1">
      <w:start w:val="1"/>
      <w:numFmt w:val="bullet"/>
      <w:lvlText w:val=""/>
      <w:lvlJc w:val="left"/>
      <w:pPr>
        <w:tabs>
          <w:tab w:val="num" w:pos="2868"/>
        </w:tabs>
        <w:ind w:left="2868" w:hanging="360"/>
      </w:pPr>
      <w:rPr>
        <w:rFonts w:ascii="Wingdings" w:hAnsi="Wingdings" w:hint="default"/>
      </w:rPr>
    </w:lvl>
    <w:lvl w:ilvl="3" w:tplc="04020001" w:tentative="1">
      <w:start w:val="1"/>
      <w:numFmt w:val="bullet"/>
      <w:lvlText w:val=""/>
      <w:lvlJc w:val="left"/>
      <w:pPr>
        <w:tabs>
          <w:tab w:val="num" w:pos="3588"/>
        </w:tabs>
        <w:ind w:left="3588" w:hanging="360"/>
      </w:pPr>
      <w:rPr>
        <w:rFonts w:ascii="Symbol" w:hAnsi="Symbol" w:hint="default"/>
      </w:rPr>
    </w:lvl>
    <w:lvl w:ilvl="4" w:tplc="04020003" w:tentative="1">
      <w:start w:val="1"/>
      <w:numFmt w:val="bullet"/>
      <w:lvlText w:val="o"/>
      <w:lvlJc w:val="left"/>
      <w:pPr>
        <w:tabs>
          <w:tab w:val="num" w:pos="4308"/>
        </w:tabs>
        <w:ind w:left="4308" w:hanging="360"/>
      </w:pPr>
      <w:rPr>
        <w:rFonts w:ascii="Courier New" w:hAnsi="Courier New" w:hint="default"/>
      </w:rPr>
    </w:lvl>
    <w:lvl w:ilvl="5" w:tplc="04020005" w:tentative="1">
      <w:start w:val="1"/>
      <w:numFmt w:val="bullet"/>
      <w:lvlText w:val=""/>
      <w:lvlJc w:val="left"/>
      <w:pPr>
        <w:tabs>
          <w:tab w:val="num" w:pos="5028"/>
        </w:tabs>
        <w:ind w:left="5028" w:hanging="360"/>
      </w:pPr>
      <w:rPr>
        <w:rFonts w:ascii="Wingdings" w:hAnsi="Wingdings" w:hint="default"/>
      </w:rPr>
    </w:lvl>
    <w:lvl w:ilvl="6" w:tplc="04020001" w:tentative="1">
      <w:start w:val="1"/>
      <w:numFmt w:val="bullet"/>
      <w:lvlText w:val=""/>
      <w:lvlJc w:val="left"/>
      <w:pPr>
        <w:tabs>
          <w:tab w:val="num" w:pos="5748"/>
        </w:tabs>
        <w:ind w:left="5748" w:hanging="360"/>
      </w:pPr>
      <w:rPr>
        <w:rFonts w:ascii="Symbol" w:hAnsi="Symbol" w:hint="default"/>
      </w:rPr>
    </w:lvl>
    <w:lvl w:ilvl="7" w:tplc="04020003" w:tentative="1">
      <w:start w:val="1"/>
      <w:numFmt w:val="bullet"/>
      <w:lvlText w:val="o"/>
      <w:lvlJc w:val="left"/>
      <w:pPr>
        <w:tabs>
          <w:tab w:val="num" w:pos="6468"/>
        </w:tabs>
        <w:ind w:left="6468" w:hanging="360"/>
      </w:pPr>
      <w:rPr>
        <w:rFonts w:ascii="Courier New" w:hAnsi="Courier New" w:hint="default"/>
      </w:rPr>
    </w:lvl>
    <w:lvl w:ilvl="8" w:tplc="04020005" w:tentative="1">
      <w:start w:val="1"/>
      <w:numFmt w:val="bullet"/>
      <w:lvlText w:val=""/>
      <w:lvlJc w:val="left"/>
      <w:pPr>
        <w:tabs>
          <w:tab w:val="num" w:pos="7188"/>
        </w:tabs>
        <w:ind w:left="7188" w:hanging="360"/>
      </w:pPr>
      <w:rPr>
        <w:rFonts w:ascii="Wingdings" w:hAnsi="Wingdings" w:hint="default"/>
      </w:rPr>
    </w:lvl>
  </w:abstractNum>
  <w:abstractNum w:abstractNumId="409" w15:restartNumberingAfterBreak="0">
    <w:nsid w:val="71493CA6"/>
    <w:multiLevelType w:val="hybridMultilevel"/>
    <w:tmpl w:val="BDF25CBA"/>
    <w:lvl w:ilvl="0" w:tplc="04020001">
      <w:start w:val="1"/>
      <w:numFmt w:val="bullet"/>
      <w:lvlText w:val=""/>
      <w:lvlJc w:val="left"/>
      <w:pPr>
        <w:ind w:left="1785" w:hanging="360"/>
      </w:pPr>
      <w:rPr>
        <w:rFonts w:ascii="Symbol" w:hAnsi="Symbol" w:hint="default"/>
      </w:rPr>
    </w:lvl>
    <w:lvl w:ilvl="1" w:tplc="04020003" w:tentative="1">
      <w:start w:val="1"/>
      <w:numFmt w:val="bullet"/>
      <w:lvlText w:val="o"/>
      <w:lvlJc w:val="left"/>
      <w:pPr>
        <w:ind w:left="2505" w:hanging="360"/>
      </w:pPr>
      <w:rPr>
        <w:rFonts w:ascii="Courier New" w:hAnsi="Courier New" w:hint="default"/>
      </w:rPr>
    </w:lvl>
    <w:lvl w:ilvl="2" w:tplc="04020005" w:tentative="1">
      <w:start w:val="1"/>
      <w:numFmt w:val="bullet"/>
      <w:lvlText w:val=""/>
      <w:lvlJc w:val="left"/>
      <w:pPr>
        <w:ind w:left="3225" w:hanging="360"/>
      </w:pPr>
      <w:rPr>
        <w:rFonts w:ascii="Wingdings" w:hAnsi="Wingdings" w:hint="default"/>
      </w:rPr>
    </w:lvl>
    <w:lvl w:ilvl="3" w:tplc="04020001" w:tentative="1">
      <w:start w:val="1"/>
      <w:numFmt w:val="bullet"/>
      <w:lvlText w:val=""/>
      <w:lvlJc w:val="left"/>
      <w:pPr>
        <w:ind w:left="3945" w:hanging="360"/>
      </w:pPr>
      <w:rPr>
        <w:rFonts w:ascii="Symbol" w:hAnsi="Symbol" w:hint="default"/>
      </w:rPr>
    </w:lvl>
    <w:lvl w:ilvl="4" w:tplc="04020003" w:tentative="1">
      <w:start w:val="1"/>
      <w:numFmt w:val="bullet"/>
      <w:lvlText w:val="o"/>
      <w:lvlJc w:val="left"/>
      <w:pPr>
        <w:ind w:left="4665" w:hanging="360"/>
      </w:pPr>
      <w:rPr>
        <w:rFonts w:ascii="Courier New" w:hAnsi="Courier New" w:hint="default"/>
      </w:rPr>
    </w:lvl>
    <w:lvl w:ilvl="5" w:tplc="04020005" w:tentative="1">
      <w:start w:val="1"/>
      <w:numFmt w:val="bullet"/>
      <w:lvlText w:val=""/>
      <w:lvlJc w:val="left"/>
      <w:pPr>
        <w:ind w:left="5385" w:hanging="360"/>
      </w:pPr>
      <w:rPr>
        <w:rFonts w:ascii="Wingdings" w:hAnsi="Wingdings" w:hint="default"/>
      </w:rPr>
    </w:lvl>
    <w:lvl w:ilvl="6" w:tplc="04020001" w:tentative="1">
      <w:start w:val="1"/>
      <w:numFmt w:val="bullet"/>
      <w:lvlText w:val=""/>
      <w:lvlJc w:val="left"/>
      <w:pPr>
        <w:ind w:left="6105" w:hanging="360"/>
      </w:pPr>
      <w:rPr>
        <w:rFonts w:ascii="Symbol" w:hAnsi="Symbol" w:hint="default"/>
      </w:rPr>
    </w:lvl>
    <w:lvl w:ilvl="7" w:tplc="04020003" w:tentative="1">
      <w:start w:val="1"/>
      <w:numFmt w:val="bullet"/>
      <w:lvlText w:val="o"/>
      <w:lvlJc w:val="left"/>
      <w:pPr>
        <w:ind w:left="6825" w:hanging="360"/>
      </w:pPr>
      <w:rPr>
        <w:rFonts w:ascii="Courier New" w:hAnsi="Courier New" w:hint="default"/>
      </w:rPr>
    </w:lvl>
    <w:lvl w:ilvl="8" w:tplc="04020005" w:tentative="1">
      <w:start w:val="1"/>
      <w:numFmt w:val="bullet"/>
      <w:lvlText w:val=""/>
      <w:lvlJc w:val="left"/>
      <w:pPr>
        <w:ind w:left="7545" w:hanging="360"/>
      </w:pPr>
      <w:rPr>
        <w:rFonts w:ascii="Wingdings" w:hAnsi="Wingdings" w:hint="default"/>
      </w:rPr>
    </w:lvl>
  </w:abstractNum>
  <w:abstractNum w:abstractNumId="410" w15:restartNumberingAfterBreak="0">
    <w:nsid w:val="71DF45C3"/>
    <w:multiLevelType w:val="hybridMultilevel"/>
    <w:tmpl w:val="1E24BC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1" w15:restartNumberingAfterBreak="0">
    <w:nsid w:val="726C7808"/>
    <w:multiLevelType w:val="multilevel"/>
    <w:tmpl w:val="C36EF66A"/>
    <w:styleLink w:val="1111111"/>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412" w15:restartNumberingAfterBreak="0">
    <w:nsid w:val="72EA3AF4"/>
    <w:multiLevelType w:val="hybridMultilevel"/>
    <w:tmpl w:val="1304E22C"/>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413" w15:restartNumberingAfterBreak="0">
    <w:nsid w:val="73294F4B"/>
    <w:multiLevelType w:val="hybridMultilevel"/>
    <w:tmpl w:val="5C5A6C4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14" w15:restartNumberingAfterBreak="0">
    <w:nsid w:val="737F30A8"/>
    <w:multiLevelType w:val="hybridMultilevel"/>
    <w:tmpl w:val="97B6AEE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15" w15:restartNumberingAfterBreak="0">
    <w:nsid w:val="73D2231F"/>
    <w:multiLevelType w:val="hybridMultilevel"/>
    <w:tmpl w:val="B74EC874"/>
    <w:lvl w:ilvl="0" w:tplc="6BEEEDE6">
      <w:start w:val="1"/>
      <w:numFmt w:val="decimal"/>
      <w:lvlText w:val="%1)"/>
      <w:lvlJc w:val="left"/>
      <w:pPr>
        <w:tabs>
          <w:tab w:val="num" w:pos="5747"/>
        </w:tabs>
        <w:ind w:left="5747" w:hanging="360"/>
      </w:pPr>
      <w:rPr>
        <w:rFonts w:cs="Times New Roman"/>
        <w:b/>
        <w:i w:val="0"/>
      </w:rPr>
    </w:lvl>
    <w:lvl w:ilvl="1" w:tplc="CBD8CA52">
      <w:start w:val="1"/>
      <w:numFmt w:val="decimal"/>
      <w:lvlText w:val="%2."/>
      <w:lvlJc w:val="left"/>
      <w:pPr>
        <w:tabs>
          <w:tab w:val="num" w:pos="6827"/>
        </w:tabs>
        <w:ind w:left="6827" w:hanging="360"/>
      </w:pPr>
      <w:rPr>
        <w:rFonts w:cs="Times New Roman" w:hint="default"/>
      </w:rPr>
    </w:lvl>
    <w:lvl w:ilvl="2" w:tplc="0402001B">
      <w:start w:val="1"/>
      <w:numFmt w:val="lowerRoman"/>
      <w:lvlText w:val="%3."/>
      <w:lvlJc w:val="right"/>
      <w:pPr>
        <w:tabs>
          <w:tab w:val="num" w:pos="7547"/>
        </w:tabs>
        <w:ind w:left="7547" w:hanging="180"/>
      </w:pPr>
      <w:rPr>
        <w:rFonts w:cs="Times New Roman"/>
      </w:rPr>
    </w:lvl>
    <w:lvl w:ilvl="3" w:tplc="0402000F" w:tentative="1">
      <w:start w:val="1"/>
      <w:numFmt w:val="decimal"/>
      <w:lvlText w:val="%4."/>
      <w:lvlJc w:val="left"/>
      <w:pPr>
        <w:tabs>
          <w:tab w:val="num" w:pos="8267"/>
        </w:tabs>
        <w:ind w:left="8267" w:hanging="360"/>
      </w:pPr>
      <w:rPr>
        <w:rFonts w:cs="Times New Roman"/>
      </w:rPr>
    </w:lvl>
    <w:lvl w:ilvl="4" w:tplc="04020019" w:tentative="1">
      <w:start w:val="1"/>
      <w:numFmt w:val="lowerLetter"/>
      <w:lvlText w:val="%5."/>
      <w:lvlJc w:val="left"/>
      <w:pPr>
        <w:tabs>
          <w:tab w:val="num" w:pos="8987"/>
        </w:tabs>
        <w:ind w:left="8987" w:hanging="360"/>
      </w:pPr>
      <w:rPr>
        <w:rFonts w:cs="Times New Roman"/>
      </w:rPr>
    </w:lvl>
    <w:lvl w:ilvl="5" w:tplc="0402001B" w:tentative="1">
      <w:start w:val="1"/>
      <w:numFmt w:val="lowerRoman"/>
      <w:lvlText w:val="%6."/>
      <w:lvlJc w:val="right"/>
      <w:pPr>
        <w:tabs>
          <w:tab w:val="num" w:pos="9707"/>
        </w:tabs>
        <w:ind w:left="9707" w:hanging="180"/>
      </w:pPr>
      <w:rPr>
        <w:rFonts w:cs="Times New Roman"/>
      </w:rPr>
    </w:lvl>
    <w:lvl w:ilvl="6" w:tplc="0402000F" w:tentative="1">
      <w:start w:val="1"/>
      <w:numFmt w:val="decimal"/>
      <w:lvlText w:val="%7."/>
      <w:lvlJc w:val="left"/>
      <w:pPr>
        <w:tabs>
          <w:tab w:val="num" w:pos="10427"/>
        </w:tabs>
        <w:ind w:left="10427" w:hanging="360"/>
      </w:pPr>
      <w:rPr>
        <w:rFonts w:cs="Times New Roman"/>
      </w:rPr>
    </w:lvl>
    <w:lvl w:ilvl="7" w:tplc="04020019" w:tentative="1">
      <w:start w:val="1"/>
      <w:numFmt w:val="lowerLetter"/>
      <w:lvlText w:val="%8."/>
      <w:lvlJc w:val="left"/>
      <w:pPr>
        <w:tabs>
          <w:tab w:val="num" w:pos="11147"/>
        </w:tabs>
        <w:ind w:left="11147" w:hanging="360"/>
      </w:pPr>
      <w:rPr>
        <w:rFonts w:cs="Times New Roman"/>
      </w:rPr>
    </w:lvl>
    <w:lvl w:ilvl="8" w:tplc="0402001B" w:tentative="1">
      <w:start w:val="1"/>
      <w:numFmt w:val="lowerRoman"/>
      <w:lvlText w:val="%9."/>
      <w:lvlJc w:val="right"/>
      <w:pPr>
        <w:tabs>
          <w:tab w:val="num" w:pos="11867"/>
        </w:tabs>
        <w:ind w:left="11867" w:hanging="180"/>
      </w:pPr>
      <w:rPr>
        <w:rFonts w:cs="Times New Roman"/>
      </w:rPr>
    </w:lvl>
  </w:abstractNum>
  <w:abstractNum w:abstractNumId="416" w15:restartNumberingAfterBreak="0">
    <w:nsid w:val="73EC0216"/>
    <w:multiLevelType w:val="hybridMultilevel"/>
    <w:tmpl w:val="591885C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17" w15:restartNumberingAfterBreak="0">
    <w:nsid w:val="74F77D09"/>
    <w:multiLevelType w:val="hybridMultilevel"/>
    <w:tmpl w:val="CBFE8D20"/>
    <w:lvl w:ilvl="0" w:tplc="B7385E5E">
      <w:start w:val="1"/>
      <w:numFmt w:val="bullet"/>
      <w:lvlText w:val="-"/>
      <w:lvlJc w:val="left"/>
      <w:pPr>
        <w:ind w:left="2484" w:hanging="360"/>
      </w:pPr>
      <w:rPr>
        <w:rFonts w:ascii="Times New Roman" w:eastAsia="Times New Roman" w:hAnsi="Times New Roman" w:hint="default"/>
        <w:color w:val="auto"/>
      </w:rPr>
    </w:lvl>
    <w:lvl w:ilvl="1" w:tplc="78BADCA6">
      <w:start w:val="1"/>
      <w:numFmt w:val="decimal"/>
      <w:lvlText w:val="%2."/>
      <w:lvlJc w:val="left"/>
      <w:pPr>
        <w:ind w:left="1920" w:hanging="360"/>
      </w:pPr>
      <w:rPr>
        <w:rFonts w:cs="Times New Roman" w:hint="default"/>
      </w:rPr>
    </w:lvl>
    <w:lvl w:ilvl="2" w:tplc="0402001B">
      <w:start w:val="1"/>
      <w:numFmt w:val="lowerRoman"/>
      <w:lvlText w:val="%3."/>
      <w:lvlJc w:val="right"/>
      <w:pPr>
        <w:ind w:left="3924" w:hanging="180"/>
      </w:pPr>
      <w:rPr>
        <w:rFonts w:cs="Times New Roman"/>
      </w:rPr>
    </w:lvl>
    <w:lvl w:ilvl="3" w:tplc="0402000F" w:tentative="1">
      <w:start w:val="1"/>
      <w:numFmt w:val="decimal"/>
      <w:lvlText w:val="%4."/>
      <w:lvlJc w:val="left"/>
      <w:pPr>
        <w:ind w:left="4644" w:hanging="360"/>
      </w:pPr>
      <w:rPr>
        <w:rFonts w:cs="Times New Roman"/>
      </w:rPr>
    </w:lvl>
    <w:lvl w:ilvl="4" w:tplc="04020019" w:tentative="1">
      <w:start w:val="1"/>
      <w:numFmt w:val="lowerLetter"/>
      <w:lvlText w:val="%5."/>
      <w:lvlJc w:val="left"/>
      <w:pPr>
        <w:ind w:left="5364" w:hanging="360"/>
      </w:pPr>
      <w:rPr>
        <w:rFonts w:cs="Times New Roman"/>
      </w:rPr>
    </w:lvl>
    <w:lvl w:ilvl="5" w:tplc="0402001B" w:tentative="1">
      <w:start w:val="1"/>
      <w:numFmt w:val="lowerRoman"/>
      <w:lvlText w:val="%6."/>
      <w:lvlJc w:val="right"/>
      <w:pPr>
        <w:ind w:left="6084" w:hanging="180"/>
      </w:pPr>
      <w:rPr>
        <w:rFonts w:cs="Times New Roman"/>
      </w:rPr>
    </w:lvl>
    <w:lvl w:ilvl="6" w:tplc="0402000F" w:tentative="1">
      <w:start w:val="1"/>
      <w:numFmt w:val="decimal"/>
      <w:lvlText w:val="%7."/>
      <w:lvlJc w:val="left"/>
      <w:pPr>
        <w:ind w:left="6804" w:hanging="360"/>
      </w:pPr>
      <w:rPr>
        <w:rFonts w:cs="Times New Roman"/>
      </w:rPr>
    </w:lvl>
    <w:lvl w:ilvl="7" w:tplc="04020019" w:tentative="1">
      <w:start w:val="1"/>
      <w:numFmt w:val="lowerLetter"/>
      <w:lvlText w:val="%8."/>
      <w:lvlJc w:val="left"/>
      <w:pPr>
        <w:ind w:left="7524" w:hanging="360"/>
      </w:pPr>
      <w:rPr>
        <w:rFonts w:cs="Times New Roman"/>
      </w:rPr>
    </w:lvl>
    <w:lvl w:ilvl="8" w:tplc="0402001B" w:tentative="1">
      <w:start w:val="1"/>
      <w:numFmt w:val="lowerRoman"/>
      <w:lvlText w:val="%9."/>
      <w:lvlJc w:val="right"/>
      <w:pPr>
        <w:ind w:left="8244" w:hanging="180"/>
      </w:pPr>
      <w:rPr>
        <w:rFonts w:cs="Times New Roman"/>
      </w:rPr>
    </w:lvl>
  </w:abstractNum>
  <w:abstractNum w:abstractNumId="418" w15:restartNumberingAfterBreak="0">
    <w:nsid w:val="75BF0388"/>
    <w:multiLevelType w:val="hybridMultilevel"/>
    <w:tmpl w:val="37ECD2D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19" w15:restartNumberingAfterBreak="0">
    <w:nsid w:val="75F21208"/>
    <w:multiLevelType w:val="hybridMultilevel"/>
    <w:tmpl w:val="C33C47B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20" w15:restartNumberingAfterBreak="0">
    <w:nsid w:val="76130348"/>
    <w:multiLevelType w:val="hybridMultilevel"/>
    <w:tmpl w:val="3CA4E8D8"/>
    <w:lvl w:ilvl="0" w:tplc="59385372">
      <w:start w:val="1"/>
      <w:numFmt w:val="bullet"/>
      <w:lvlText w:val="•"/>
      <w:lvlJc w:val="left"/>
      <w:pPr>
        <w:tabs>
          <w:tab w:val="num" w:pos="720"/>
        </w:tabs>
        <w:ind w:left="720" w:hanging="360"/>
      </w:pPr>
      <w:rPr>
        <w:rFonts w:ascii="Arial" w:hAnsi="Arial" w:hint="default"/>
      </w:rPr>
    </w:lvl>
    <w:lvl w:ilvl="1" w:tplc="97901B82" w:tentative="1">
      <w:start w:val="1"/>
      <w:numFmt w:val="bullet"/>
      <w:lvlText w:val="•"/>
      <w:lvlJc w:val="left"/>
      <w:pPr>
        <w:tabs>
          <w:tab w:val="num" w:pos="1440"/>
        </w:tabs>
        <w:ind w:left="1440" w:hanging="360"/>
      </w:pPr>
      <w:rPr>
        <w:rFonts w:ascii="Arial" w:hAnsi="Arial" w:hint="default"/>
      </w:rPr>
    </w:lvl>
    <w:lvl w:ilvl="2" w:tplc="9FE4713A" w:tentative="1">
      <w:start w:val="1"/>
      <w:numFmt w:val="bullet"/>
      <w:lvlText w:val="•"/>
      <w:lvlJc w:val="left"/>
      <w:pPr>
        <w:tabs>
          <w:tab w:val="num" w:pos="2160"/>
        </w:tabs>
        <w:ind w:left="2160" w:hanging="360"/>
      </w:pPr>
      <w:rPr>
        <w:rFonts w:ascii="Arial" w:hAnsi="Arial" w:hint="default"/>
      </w:rPr>
    </w:lvl>
    <w:lvl w:ilvl="3" w:tplc="2C04E716" w:tentative="1">
      <w:start w:val="1"/>
      <w:numFmt w:val="bullet"/>
      <w:lvlText w:val="•"/>
      <w:lvlJc w:val="left"/>
      <w:pPr>
        <w:tabs>
          <w:tab w:val="num" w:pos="2880"/>
        </w:tabs>
        <w:ind w:left="2880" w:hanging="360"/>
      </w:pPr>
      <w:rPr>
        <w:rFonts w:ascii="Arial" w:hAnsi="Arial" w:hint="default"/>
      </w:rPr>
    </w:lvl>
    <w:lvl w:ilvl="4" w:tplc="C974E090" w:tentative="1">
      <w:start w:val="1"/>
      <w:numFmt w:val="bullet"/>
      <w:lvlText w:val="•"/>
      <w:lvlJc w:val="left"/>
      <w:pPr>
        <w:tabs>
          <w:tab w:val="num" w:pos="3600"/>
        </w:tabs>
        <w:ind w:left="3600" w:hanging="360"/>
      </w:pPr>
      <w:rPr>
        <w:rFonts w:ascii="Arial" w:hAnsi="Arial" w:hint="default"/>
      </w:rPr>
    </w:lvl>
    <w:lvl w:ilvl="5" w:tplc="B12EC24C" w:tentative="1">
      <w:start w:val="1"/>
      <w:numFmt w:val="bullet"/>
      <w:lvlText w:val="•"/>
      <w:lvlJc w:val="left"/>
      <w:pPr>
        <w:tabs>
          <w:tab w:val="num" w:pos="4320"/>
        </w:tabs>
        <w:ind w:left="4320" w:hanging="360"/>
      </w:pPr>
      <w:rPr>
        <w:rFonts w:ascii="Arial" w:hAnsi="Arial" w:hint="default"/>
      </w:rPr>
    </w:lvl>
    <w:lvl w:ilvl="6" w:tplc="76308C18" w:tentative="1">
      <w:start w:val="1"/>
      <w:numFmt w:val="bullet"/>
      <w:lvlText w:val="•"/>
      <w:lvlJc w:val="left"/>
      <w:pPr>
        <w:tabs>
          <w:tab w:val="num" w:pos="5040"/>
        </w:tabs>
        <w:ind w:left="5040" w:hanging="360"/>
      </w:pPr>
      <w:rPr>
        <w:rFonts w:ascii="Arial" w:hAnsi="Arial" w:hint="default"/>
      </w:rPr>
    </w:lvl>
    <w:lvl w:ilvl="7" w:tplc="1C565FDA" w:tentative="1">
      <w:start w:val="1"/>
      <w:numFmt w:val="bullet"/>
      <w:lvlText w:val="•"/>
      <w:lvlJc w:val="left"/>
      <w:pPr>
        <w:tabs>
          <w:tab w:val="num" w:pos="5760"/>
        </w:tabs>
        <w:ind w:left="5760" w:hanging="360"/>
      </w:pPr>
      <w:rPr>
        <w:rFonts w:ascii="Arial" w:hAnsi="Arial" w:hint="default"/>
      </w:rPr>
    </w:lvl>
    <w:lvl w:ilvl="8" w:tplc="986E1B00" w:tentative="1">
      <w:start w:val="1"/>
      <w:numFmt w:val="bullet"/>
      <w:lvlText w:val="•"/>
      <w:lvlJc w:val="left"/>
      <w:pPr>
        <w:tabs>
          <w:tab w:val="num" w:pos="6480"/>
        </w:tabs>
        <w:ind w:left="6480" w:hanging="360"/>
      </w:pPr>
      <w:rPr>
        <w:rFonts w:ascii="Arial" w:hAnsi="Arial" w:hint="default"/>
      </w:rPr>
    </w:lvl>
  </w:abstractNum>
  <w:abstractNum w:abstractNumId="421" w15:restartNumberingAfterBreak="0">
    <w:nsid w:val="76376FFE"/>
    <w:multiLevelType w:val="hybridMultilevel"/>
    <w:tmpl w:val="B178E5A0"/>
    <w:lvl w:ilvl="0" w:tplc="DF72D776">
      <w:start w:val="1"/>
      <w:numFmt w:val="decimal"/>
      <w:lvlText w:val="%1)"/>
      <w:lvlJc w:val="left"/>
      <w:pPr>
        <w:ind w:left="1065" w:hanging="705"/>
      </w:pPr>
      <w:rPr>
        <w:rFonts w:cs="Times New Roman" w:hint="default"/>
        <w:b/>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422" w15:restartNumberingAfterBreak="0">
    <w:nsid w:val="769C0E2F"/>
    <w:multiLevelType w:val="hybridMultilevel"/>
    <w:tmpl w:val="859423D0"/>
    <w:lvl w:ilvl="0" w:tplc="0402000B">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3" w15:restartNumberingAfterBreak="0">
    <w:nsid w:val="76C35C8C"/>
    <w:multiLevelType w:val="hybridMultilevel"/>
    <w:tmpl w:val="732617A2"/>
    <w:lvl w:ilvl="0" w:tplc="9170F88A">
      <w:numFmt w:val="bullet"/>
      <w:lvlText w:val="-"/>
      <w:lvlJc w:val="left"/>
      <w:pPr>
        <w:ind w:left="1800" w:hanging="360"/>
      </w:pPr>
      <w:rPr>
        <w:rFonts w:ascii="Times New Roman" w:eastAsia="Times New Roman" w:hAnsi="Times New Roman"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24" w15:restartNumberingAfterBreak="0">
    <w:nsid w:val="77B665C1"/>
    <w:multiLevelType w:val="hybridMultilevel"/>
    <w:tmpl w:val="BE24F2B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25" w15:restartNumberingAfterBreak="0">
    <w:nsid w:val="782027BE"/>
    <w:multiLevelType w:val="hybridMultilevel"/>
    <w:tmpl w:val="A9B05A8A"/>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26" w15:restartNumberingAfterBreak="0">
    <w:nsid w:val="799B7105"/>
    <w:multiLevelType w:val="hybridMultilevel"/>
    <w:tmpl w:val="93E65E28"/>
    <w:lvl w:ilvl="0" w:tplc="04020001">
      <w:start w:val="1"/>
      <w:numFmt w:val="decimal"/>
      <w:lvlText w:val="%1)"/>
      <w:lvlJc w:val="left"/>
      <w:pPr>
        <w:tabs>
          <w:tab w:val="num" w:pos="3165"/>
        </w:tabs>
        <w:ind w:left="3165" w:hanging="1005"/>
      </w:pPr>
      <w:rPr>
        <w:rFonts w:cs="Times New Roman" w:hint="default"/>
      </w:rPr>
    </w:lvl>
    <w:lvl w:ilvl="1" w:tplc="F642FE62">
      <w:start w:val="1"/>
      <w:numFmt w:val="bullet"/>
      <w:lvlText w:val=""/>
      <w:lvlJc w:val="left"/>
      <w:pPr>
        <w:tabs>
          <w:tab w:val="num" w:pos="3240"/>
        </w:tabs>
        <w:ind w:left="3240" w:hanging="360"/>
      </w:pPr>
      <w:rPr>
        <w:rFonts w:ascii="Symbol" w:hAnsi="Symbol" w:hint="default"/>
        <w:sz w:val="18"/>
      </w:rPr>
    </w:lvl>
    <w:lvl w:ilvl="2" w:tplc="82F8C580">
      <w:start w:val="1"/>
      <w:numFmt w:val="lowerRoman"/>
      <w:lvlText w:val="%3."/>
      <w:lvlJc w:val="right"/>
      <w:pPr>
        <w:tabs>
          <w:tab w:val="num" w:pos="3960"/>
        </w:tabs>
        <w:ind w:left="3960" w:hanging="180"/>
      </w:pPr>
      <w:rPr>
        <w:rFonts w:cs="Times New Roman"/>
      </w:rPr>
    </w:lvl>
    <w:lvl w:ilvl="3" w:tplc="5720D47E">
      <w:start w:val="1"/>
      <w:numFmt w:val="decimal"/>
      <w:lvlText w:val="%4."/>
      <w:lvlJc w:val="left"/>
      <w:pPr>
        <w:tabs>
          <w:tab w:val="num" w:pos="4680"/>
        </w:tabs>
        <w:ind w:left="4680" w:hanging="360"/>
      </w:pPr>
      <w:rPr>
        <w:rFonts w:cs="Times New Roman" w:hint="default"/>
      </w:rPr>
    </w:lvl>
    <w:lvl w:ilvl="4" w:tplc="5FACDA58" w:tentative="1">
      <w:start w:val="1"/>
      <w:numFmt w:val="lowerLetter"/>
      <w:lvlText w:val="%5."/>
      <w:lvlJc w:val="left"/>
      <w:pPr>
        <w:tabs>
          <w:tab w:val="num" w:pos="5400"/>
        </w:tabs>
        <w:ind w:left="5400" w:hanging="360"/>
      </w:pPr>
      <w:rPr>
        <w:rFonts w:cs="Times New Roman"/>
      </w:rPr>
    </w:lvl>
    <w:lvl w:ilvl="5" w:tplc="F8A20C18" w:tentative="1">
      <w:start w:val="1"/>
      <w:numFmt w:val="lowerRoman"/>
      <w:lvlText w:val="%6."/>
      <w:lvlJc w:val="right"/>
      <w:pPr>
        <w:tabs>
          <w:tab w:val="num" w:pos="6120"/>
        </w:tabs>
        <w:ind w:left="6120" w:hanging="180"/>
      </w:pPr>
      <w:rPr>
        <w:rFonts w:cs="Times New Roman"/>
      </w:rPr>
    </w:lvl>
    <w:lvl w:ilvl="6" w:tplc="3E781704" w:tentative="1">
      <w:start w:val="1"/>
      <w:numFmt w:val="decimal"/>
      <w:lvlText w:val="%7."/>
      <w:lvlJc w:val="left"/>
      <w:pPr>
        <w:tabs>
          <w:tab w:val="num" w:pos="6840"/>
        </w:tabs>
        <w:ind w:left="6840" w:hanging="360"/>
      </w:pPr>
      <w:rPr>
        <w:rFonts w:cs="Times New Roman"/>
      </w:rPr>
    </w:lvl>
    <w:lvl w:ilvl="7" w:tplc="57D84A6E" w:tentative="1">
      <w:start w:val="1"/>
      <w:numFmt w:val="lowerLetter"/>
      <w:lvlText w:val="%8."/>
      <w:lvlJc w:val="left"/>
      <w:pPr>
        <w:tabs>
          <w:tab w:val="num" w:pos="7560"/>
        </w:tabs>
        <w:ind w:left="7560" w:hanging="360"/>
      </w:pPr>
      <w:rPr>
        <w:rFonts w:cs="Times New Roman"/>
      </w:rPr>
    </w:lvl>
    <w:lvl w:ilvl="8" w:tplc="ED567FA4" w:tentative="1">
      <w:start w:val="1"/>
      <w:numFmt w:val="lowerRoman"/>
      <w:lvlText w:val="%9."/>
      <w:lvlJc w:val="right"/>
      <w:pPr>
        <w:tabs>
          <w:tab w:val="num" w:pos="8280"/>
        </w:tabs>
        <w:ind w:left="8280" w:hanging="180"/>
      </w:pPr>
      <w:rPr>
        <w:rFonts w:cs="Times New Roman"/>
      </w:rPr>
    </w:lvl>
  </w:abstractNum>
  <w:abstractNum w:abstractNumId="427" w15:restartNumberingAfterBreak="0">
    <w:nsid w:val="79CB2B37"/>
    <w:multiLevelType w:val="hybridMultilevel"/>
    <w:tmpl w:val="21C83FEC"/>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28" w15:restartNumberingAfterBreak="0">
    <w:nsid w:val="7A210AC2"/>
    <w:multiLevelType w:val="hybridMultilevel"/>
    <w:tmpl w:val="B61A7D14"/>
    <w:lvl w:ilvl="0" w:tplc="47E0B608">
      <w:numFmt w:val="bullet"/>
      <w:lvlText w:val="-"/>
      <w:lvlJc w:val="left"/>
      <w:pPr>
        <w:ind w:left="2136" w:hanging="360"/>
      </w:pPr>
      <w:rPr>
        <w:rFonts w:ascii="Times New Roman" w:eastAsia="Times New Roman" w:hAnsi="Times New Roman" w:hint="default"/>
      </w:rPr>
    </w:lvl>
    <w:lvl w:ilvl="1" w:tplc="04020003" w:tentative="1">
      <w:start w:val="1"/>
      <w:numFmt w:val="bullet"/>
      <w:lvlText w:val="o"/>
      <w:lvlJc w:val="left"/>
      <w:pPr>
        <w:ind w:left="2856" w:hanging="360"/>
      </w:pPr>
      <w:rPr>
        <w:rFonts w:ascii="Courier New" w:hAnsi="Courier New" w:hint="default"/>
      </w:rPr>
    </w:lvl>
    <w:lvl w:ilvl="2" w:tplc="04020005" w:tentative="1">
      <w:start w:val="1"/>
      <w:numFmt w:val="bullet"/>
      <w:lvlText w:val=""/>
      <w:lvlJc w:val="left"/>
      <w:pPr>
        <w:ind w:left="3576" w:hanging="360"/>
      </w:pPr>
      <w:rPr>
        <w:rFonts w:ascii="Wingdings" w:hAnsi="Wingdings" w:hint="default"/>
      </w:rPr>
    </w:lvl>
    <w:lvl w:ilvl="3" w:tplc="04020001" w:tentative="1">
      <w:start w:val="1"/>
      <w:numFmt w:val="bullet"/>
      <w:lvlText w:val=""/>
      <w:lvlJc w:val="left"/>
      <w:pPr>
        <w:ind w:left="4296" w:hanging="360"/>
      </w:pPr>
      <w:rPr>
        <w:rFonts w:ascii="Symbol" w:hAnsi="Symbol" w:hint="default"/>
      </w:rPr>
    </w:lvl>
    <w:lvl w:ilvl="4" w:tplc="04020003" w:tentative="1">
      <w:start w:val="1"/>
      <w:numFmt w:val="bullet"/>
      <w:lvlText w:val="o"/>
      <w:lvlJc w:val="left"/>
      <w:pPr>
        <w:ind w:left="5016" w:hanging="360"/>
      </w:pPr>
      <w:rPr>
        <w:rFonts w:ascii="Courier New" w:hAnsi="Courier New" w:hint="default"/>
      </w:rPr>
    </w:lvl>
    <w:lvl w:ilvl="5" w:tplc="04020005" w:tentative="1">
      <w:start w:val="1"/>
      <w:numFmt w:val="bullet"/>
      <w:lvlText w:val=""/>
      <w:lvlJc w:val="left"/>
      <w:pPr>
        <w:ind w:left="5736" w:hanging="360"/>
      </w:pPr>
      <w:rPr>
        <w:rFonts w:ascii="Wingdings" w:hAnsi="Wingdings" w:hint="default"/>
      </w:rPr>
    </w:lvl>
    <w:lvl w:ilvl="6" w:tplc="04020001" w:tentative="1">
      <w:start w:val="1"/>
      <w:numFmt w:val="bullet"/>
      <w:lvlText w:val=""/>
      <w:lvlJc w:val="left"/>
      <w:pPr>
        <w:ind w:left="6456" w:hanging="360"/>
      </w:pPr>
      <w:rPr>
        <w:rFonts w:ascii="Symbol" w:hAnsi="Symbol" w:hint="default"/>
      </w:rPr>
    </w:lvl>
    <w:lvl w:ilvl="7" w:tplc="04020003" w:tentative="1">
      <w:start w:val="1"/>
      <w:numFmt w:val="bullet"/>
      <w:lvlText w:val="o"/>
      <w:lvlJc w:val="left"/>
      <w:pPr>
        <w:ind w:left="7176" w:hanging="360"/>
      </w:pPr>
      <w:rPr>
        <w:rFonts w:ascii="Courier New" w:hAnsi="Courier New" w:hint="default"/>
      </w:rPr>
    </w:lvl>
    <w:lvl w:ilvl="8" w:tplc="04020005" w:tentative="1">
      <w:start w:val="1"/>
      <w:numFmt w:val="bullet"/>
      <w:lvlText w:val=""/>
      <w:lvlJc w:val="left"/>
      <w:pPr>
        <w:ind w:left="7896" w:hanging="360"/>
      </w:pPr>
      <w:rPr>
        <w:rFonts w:ascii="Wingdings" w:hAnsi="Wingdings" w:hint="default"/>
      </w:rPr>
    </w:lvl>
  </w:abstractNum>
  <w:abstractNum w:abstractNumId="429" w15:restartNumberingAfterBreak="0">
    <w:nsid w:val="7A4A433D"/>
    <w:multiLevelType w:val="multilevel"/>
    <w:tmpl w:val="6E565468"/>
    <w:lvl w:ilvl="0">
      <w:start w:val="36"/>
      <w:numFmt w:val="decimal"/>
      <w:lvlText w:val="%1"/>
      <w:lvlJc w:val="left"/>
      <w:pPr>
        <w:ind w:left="420" w:hanging="420"/>
      </w:pPr>
      <w:rPr>
        <w:rFonts w:hint="default"/>
      </w:rPr>
    </w:lvl>
    <w:lvl w:ilvl="1">
      <w:start w:val="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0" w15:restartNumberingAfterBreak="0">
    <w:nsid w:val="7A4D2EE0"/>
    <w:multiLevelType w:val="hybridMultilevel"/>
    <w:tmpl w:val="A1ACB91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31" w15:restartNumberingAfterBreak="0">
    <w:nsid w:val="7A5D21D8"/>
    <w:multiLevelType w:val="hybridMultilevel"/>
    <w:tmpl w:val="48684A2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32" w15:restartNumberingAfterBreak="0">
    <w:nsid w:val="7A8336E0"/>
    <w:multiLevelType w:val="hybridMultilevel"/>
    <w:tmpl w:val="D3D06DE8"/>
    <w:lvl w:ilvl="0" w:tplc="952C525E">
      <w:start w:val="3"/>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33" w15:restartNumberingAfterBreak="0">
    <w:nsid w:val="7B13588F"/>
    <w:multiLevelType w:val="hybridMultilevel"/>
    <w:tmpl w:val="3BD84E9C"/>
    <w:lvl w:ilvl="0" w:tplc="04020005">
      <w:start w:val="1"/>
      <w:numFmt w:val="bullet"/>
      <w:lvlText w:val=""/>
      <w:lvlJc w:val="left"/>
      <w:pPr>
        <w:tabs>
          <w:tab w:val="num" w:pos="360"/>
        </w:tabs>
        <w:ind w:left="360" w:hanging="360"/>
      </w:pPr>
      <w:rPr>
        <w:rFonts w:ascii="Wingdings" w:hAnsi="Wingdings" w:hint="default"/>
        <w:b/>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434" w15:restartNumberingAfterBreak="0">
    <w:nsid w:val="7B6E0859"/>
    <w:multiLevelType w:val="hybridMultilevel"/>
    <w:tmpl w:val="C3CAC5C8"/>
    <w:lvl w:ilvl="0" w:tplc="47E0B608">
      <w:numFmt w:val="bullet"/>
      <w:lvlText w:val="-"/>
      <w:lvlJc w:val="left"/>
      <w:pPr>
        <w:ind w:left="1713" w:hanging="360"/>
      </w:pPr>
      <w:rPr>
        <w:rFonts w:ascii="Times New Roman" w:eastAsia="Times New Roman" w:hAnsi="Times New Roman" w:hint="default"/>
      </w:rPr>
    </w:lvl>
    <w:lvl w:ilvl="1" w:tplc="08090003" w:tentative="1">
      <w:start w:val="1"/>
      <w:numFmt w:val="bullet"/>
      <w:lvlText w:val="o"/>
      <w:lvlJc w:val="left"/>
      <w:pPr>
        <w:ind w:left="2433" w:hanging="360"/>
      </w:pPr>
      <w:rPr>
        <w:rFonts w:ascii="Courier New" w:hAnsi="Courier New" w:hint="default"/>
      </w:rPr>
    </w:lvl>
    <w:lvl w:ilvl="2" w:tplc="08090005" w:tentative="1">
      <w:start w:val="1"/>
      <w:numFmt w:val="bullet"/>
      <w:lvlText w:val=""/>
      <w:lvlJc w:val="left"/>
      <w:pPr>
        <w:ind w:left="3153" w:hanging="360"/>
      </w:pPr>
      <w:rPr>
        <w:rFonts w:ascii="Wingdings" w:hAnsi="Wingdings" w:hint="default"/>
      </w:rPr>
    </w:lvl>
    <w:lvl w:ilvl="3" w:tplc="08090001" w:tentative="1">
      <w:start w:val="1"/>
      <w:numFmt w:val="bullet"/>
      <w:lvlText w:val=""/>
      <w:lvlJc w:val="left"/>
      <w:pPr>
        <w:ind w:left="3873" w:hanging="360"/>
      </w:pPr>
      <w:rPr>
        <w:rFonts w:ascii="Symbol" w:hAnsi="Symbol" w:hint="default"/>
      </w:rPr>
    </w:lvl>
    <w:lvl w:ilvl="4" w:tplc="08090003" w:tentative="1">
      <w:start w:val="1"/>
      <w:numFmt w:val="bullet"/>
      <w:lvlText w:val="o"/>
      <w:lvlJc w:val="left"/>
      <w:pPr>
        <w:ind w:left="4593" w:hanging="360"/>
      </w:pPr>
      <w:rPr>
        <w:rFonts w:ascii="Courier New" w:hAnsi="Courier New" w:hint="default"/>
      </w:rPr>
    </w:lvl>
    <w:lvl w:ilvl="5" w:tplc="08090005" w:tentative="1">
      <w:start w:val="1"/>
      <w:numFmt w:val="bullet"/>
      <w:lvlText w:val=""/>
      <w:lvlJc w:val="left"/>
      <w:pPr>
        <w:ind w:left="5313" w:hanging="360"/>
      </w:pPr>
      <w:rPr>
        <w:rFonts w:ascii="Wingdings" w:hAnsi="Wingdings" w:hint="default"/>
      </w:rPr>
    </w:lvl>
    <w:lvl w:ilvl="6" w:tplc="08090001" w:tentative="1">
      <w:start w:val="1"/>
      <w:numFmt w:val="bullet"/>
      <w:lvlText w:val=""/>
      <w:lvlJc w:val="left"/>
      <w:pPr>
        <w:ind w:left="6033" w:hanging="360"/>
      </w:pPr>
      <w:rPr>
        <w:rFonts w:ascii="Symbol" w:hAnsi="Symbol" w:hint="default"/>
      </w:rPr>
    </w:lvl>
    <w:lvl w:ilvl="7" w:tplc="08090003" w:tentative="1">
      <w:start w:val="1"/>
      <w:numFmt w:val="bullet"/>
      <w:lvlText w:val="o"/>
      <w:lvlJc w:val="left"/>
      <w:pPr>
        <w:ind w:left="6753" w:hanging="360"/>
      </w:pPr>
      <w:rPr>
        <w:rFonts w:ascii="Courier New" w:hAnsi="Courier New" w:hint="default"/>
      </w:rPr>
    </w:lvl>
    <w:lvl w:ilvl="8" w:tplc="08090005" w:tentative="1">
      <w:start w:val="1"/>
      <w:numFmt w:val="bullet"/>
      <w:lvlText w:val=""/>
      <w:lvlJc w:val="left"/>
      <w:pPr>
        <w:ind w:left="7473" w:hanging="360"/>
      </w:pPr>
      <w:rPr>
        <w:rFonts w:ascii="Wingdings" w:hAnsi="Wingdings" w:hint="default"/>
      </w:rPr>
    </w:lvl>
  </w:abstractNum>
  <w:abstractNum w:abstractNumId="435" w15:restartNumberingAfterBreak="0">
    <w:nsid w:val="7B995E2D"/>
    <w:multiLevelType w:val="hybridMultilevel"/>
    <w:tmpl w:val="41CA36B6"/>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436" w15:restartNumberingAfterBreak="0">
    <w:nsid w:val="7BBB18BE"/>
    <w:multiLevelType w:val="hybridMultilevel"/>
    <w:tmpl w:val="34DE94C6"/>
    <w:lvl w:ilvl="0" w:tplc="D05840D2">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437" w15:restartNumberingAfterBreak="0">
    <w:nsid w:val="7BFE11A0"/>
    <w:multiLevelType w:val="hybridMultilevel"/>
    <w:tmpl w:val="A4C24D3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38" w15:restartNumberingAfterBreak="0">
    <w:nsid w:val="7C34348F"/>
    <w:multiLevelType w:val="hybridMultilevel"/>
    <w:tmpl w:val="E8606C1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39" w15:restartNumberingAfterBreak="0">
    <w:nsid w:val="7D1B5551"/>
    <w:multiLevelType w:val="hybridMultilevel"/>
    <w:tmpl w:val="849AA76C"/>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40" w15:restartNumberingAfterBreak="0">
    <w:nsid w:val="7D1E4EA1"/>
    <w:multiLevelType w:val="hybridMultilevel"/>
    <w:tmpl w:val="81785FBE"/>
    <w:lvl w:ilvl="0" w:tplc="B7385E5E">
      <w:start w:val="1"/>
      <w:numFmt w:val="bullet"/>
      <w:lvlText w:val="-"/>
      <w:lvlJc w:val="left"/>
      <w:pPr>
        <w:ind w:left="720" w:hanging="360"/>
      </w:pPr>
      <w:rPr>
        <w:rFonts w:ascii="Times New Roman" w:eastAsia="Times New Roman" w:hAnsi="Times New Roman"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1" w15:restartNumberingAfterBreak="0">
    <w:nsid w:val="7D9214DA"/>
    <w:multiLevelType w:val="hybridMultilevel"/>
    <w:tmpl w:val="657E0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2" w15:restartNumberingAfterBreak="0">
    <w:nsid w:val="7D9B6AE1"/>
    <w:multiLevelType w:val="hybridMultilevel"/>
    <w:tmpl w:val="B8A2C75C"/>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443" w15:restartNumberingAfterBreak="0">
    <w:nsid w:val="7DA04773"/>
    <w:multiLevelType w:val="hybridMultilevel"/>
    <w:tmpl w:val="97FC0DE0"/>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44" w15:restartNumberingAfterBreak="0">
    <w:nsid w:val="7DA3264F"/>
    <w:multiLevelType w:val="multilevel"/>
    <w:tmpl w:val="A19ECE32"/>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3)"/>
      <w:lvlJc w:val="left"/>
      <w:pPr>
        <w:ind w:left="1224" w:hanging="504"/>
      </w:pPr>
      <w:rPr>
        <w:rFonts w:cs="Times New Roman"/>
        <w:b/>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45" w15:restartNumberingAfterBreak="0">
    <w:nsid w:val="7DC66BD4"/>
    <w:multiLevelType w:val="hybridMultilevel"/>
    <w:tmpl w:val="6CC2AB10"/>
    <w:lvl w:ilvl="0" w:tplc="4F3045AC">
      <w:numFmt w:val="bullet"/>
      <w:lvlText w:val="-"/>
      <w:lvlJc w:val="left"/>
      <w:pPr>
        <w:ind w:left="1211" w:hanging="360"/>
      </w:pPr>
      <w:rPr>
        <w:rFonts w:ascii="Calibri" w:eastAsia="Calibri" w:hAnsi="Calibri" w:cs="Calibri" w:hint="default"/>
      </w:rPr>
    </w:lvl>
    <w:lvl w:ilvl="1" w:tplc="04020003">
      <w:start w:val="1"/>
      <w:numFmt w:val="bullet"/>
      <w:lvlText w:val="o"/>
      <w:lvlJc w:val="left"/>
      <w:pPr>
        <w:ind w:left="1931" w:hanging="360"/>
      </w:pPr>
      <w:rPr>
        <w:rFonts w:ascii="Courier New" w:hAnsi="Courier New" w:cs="Courier New" w:hint="default"/>
      </w:rPr>
    </w:lvl>
    <w:lvl w:ilvl="2" w:tplc="04020005">
      <w:start w:val="1"/>
      <w:numFmt w:val="bullet"/>
      <w:lvlText w:val=""/>
      <w:lvlJc w:val="left"/>
      <w:pPr>
        <w:ind w:left="2651" w:hanging="360"/>
      </w:pPr>
      <w:rPr>
        <w:rFonts w:ascii="Wingdings" w:hAnsi="Wingdings" w:hint="default"/>
      </w:rPr>
    </w:lvl>
    <w:lvl w:ilvl="3" w:tplc="04020001">
      <w:start w:val="1"/>
      <w:numFmt w:val="bullet"/>
      <w:lvlText w:val=""/>
      <w:lvlJc w:val="left"/>
      <w:pPr>
        <w:ind w:left="3371" w:hanging="360"/>
      </w:pPr>
      <w:rPr>
        <w:rFonts w:ascii="Symbol" w:hAnsi="Symbol" w:hint="default"/>
      </w:rPr>
    </w:lvl>
    <w:lvl w:ilvl="4" w:tplc="04020003">
      <w:start w:val="1"/>
      <w:numFmt w:val="bullet"/>
      <w:lvlText w:val="o"/>
      <w:lvlJc w:val="left"/>
      <w:pPr>
        <w:ind w:left="4091" w:hanging="360"/>
      </w:pPr>
      <w:rPr>
        <w:rFonts w:ascii="Courier New" w:hAnsi="Courier New" w:cs="Courier New" w:hint="default"/>
      </w:rPr>
    </w:lvl>
    <w:lvl w:ilvl="5" w:tplc="04020005">
      <w:start w:val="1"/>
      <w:numFmt w:val="bullet"/>
      <w:lvlText w:val=""/>
      <w:lvlJc w:val="left"/>
      <w:pPr>
        <w:ind w:left="4811" w:hanging="360"/>
      </w:pPr>
      <w:rPr>
        <w:rFonts w:ascii="Wingdings" w:hAnsi="Wingdings" w:hint="default"/>
      </w:rPr>
    </w:lvl>
    <w:lvl w:ilvl="6" w:tplc="04020001">
      <w:start w:val="1"/>
      <w:numFmt w:val="bullet"/>
      <w:lvlText w:val=""/>
      <w:lvlJc w:val="left"/>
      <w:pPr>
        <w:ind w:left="5531" w:hanging="360"/>
      </w:pPr>
      <w:rPr>
        <w:rFonts w:ascii="Symbol" w:hAnsi="Symbol" w:hint="default"/>
      </w:rPr>
    </w:lvl>
    <w:lvl w:ilvl="7" w:tplc="04020003">
      <w:start w:val="1"/>
      <w:numFmt w:val="bullet"/>
      <w:lvlText w:val="o"/>
      <w:lvlJc w:val="left"/>
      <w:pPr>
        <w:ind w:left="6251" w:hanging="360"/>
      </w:pPr>
      <w:rPr>
        <w:rFonts w:ascii="Courier New" w:hAnsi="Courier New" w:cs="Courier New" w:hint="default"/>
      </w:rPr>
    </w:lvl>
    <w:lvl w:ilvl="8" w:tplc="04020005">
      <w:start w:val="1"/>
      <w:numFmt w:val="bullet"/>
      <w:lvlText w:val=""/>
      <w:lvlJc w:val="left"/>
      <w:pPr>
        <w:ind w:left="6971" w:hanging="360"/>
      </w:pPr>
      <w:rPr>
        <w:rFonts w:ascii="Wingdings" w:hAnsi="Wingdings" w:hint="default"/>
      </w:rPr>
    </w:lvl>
  </w:abstractNum>
  <w:abstractNum w:abstractNumId="446" w15:restartNumberingAfterBreak="0">
    <w:nsid w:val="7E10772B"/>
    <w:multiLevelType w:val="hybridMultilevel"/>
    <w:tmpl w:val="014884F0"/>
    <w:lvl w:ilvl="0" w:tplc="5F080A36">
      <w:start w:val="1"/>
      <w:numFmt w:val="decimal"/>
      <w:lvlText w:val="%1."/>
      <w:lvlJc w:val="left"/>
      <w:pPr>
        <w:tabs>
          <w:tab w:val="num" w:pos="720"/>
        </w:tabs>
        <w:ind w:left="720" w:hanging="360"/>
      </w:pPr>
      <w:rPr>
        <w:rFonts w:cs="Times New Roman"/>
      </w:rPr>
    </w:lvl>
    <w:lvl w:ilvl="1" w:tplc="1AD858A4" w:tentative="1">
      <w:start w:val="1"/>
      <w:numFmt w:val="decimal"/>
      <w:lvlText w:val="%2."/>
      <w:lvlJc w:val="left"/>
      <w:pPr>
        <w:tabs>
          <w:tab w:val="num" w:pos="1440"/>
        </w:tabs>
        <w:ind w:left="1440" w:hanging="360"/>
      </w:pPr>
      <w:rPr>
        <w:rFonts w:cs="Times New Roman"/>
      </w:rPr>
    </w:lvl>
    <w:lvl w:ilvl="2" w:tplc="E9C23AB6" w:tentative="1">
      <w:start w:val="1"/>
      <w:numFmt w:val="decimal"/>
      <w:lvlText w:val="%3."/>
      <w:lvlJc w:val="left"/>
      <w:pPr>
        <w:tabs>
          <w:tab w:val="num" w:pos="2160"/>
        </w:tabs>
        <w:ind w:left="2160" w:hanging="360"/>
      </w:pPr>
      <w:rPr>
        <w:rFonts w:cs="Times New Roman"/>
      </w:rPr>
    </w:lvl>
    <w:lvl w:ilvl="3" w:tplc="B63CCB9A" w:tentative="1">
      <w:start w:val="1"/>
      <w:numFmt w:val="decimal"/>
      <w:lvlText w:val="%4."/>
      <w:lvlJc w:val="left"/>
      <w:pPr>
        <w:tabs>
          <w:tab w:val="num" w:pos="2880"/>
        </w:tabs>
        <w:ind w:left="2880" w:hanging="360"/>
      </w:pPr>
      <w:rPr>
        <w:rFonts w:cs="Times New Roman"/>
      </w:rPr>
    </w:lvl>
    <w:lvl w:ilvl="4" w:tplc="487E79D6" w:tentative="1">
      <w:start w:val="1"/>
      <w:numFmt w:val="decimal"/>
      <w:lvlText w:val="%5."/>
      <w:lvlJc w:val="left"/>
      <w:pPr>
        <w:tabs>
          <w:tab w:val="num" w:pos="3600"/>
        </w:tabs>
        <w:ind w:left="3600" w:hanging="360"/>
      </w:pPr>
      <w:rPr>
        <w:rFonts w:cs="Times New Roman"/>
      </w:rPr>
    </w:lvl>
    <w:lvl w:ilvl="5" w:tplc="7674C574" w:tentative="1">
      <w:start w:val="1"/>
      <w:numFmt w:val="decimal"/>
      <w:lvlText w:val="%6."/>
      <w:lvlJc w:val="left"/>
      <w:pPr>
        <w:tabs>
          <w:tab w:val="num" w:pos="4320"/>
        </w:tabs>
        <w:ind w:left="4320" w:hanging="360"/>
      </w:pPr>
      <w:rPr>
        <w:rFonts w:cs="Times New Roman"/>
      </w:rPr>
    </w:lvl>
    <w:lvl w:ilvl="6" w:tplc="902688F2" w:tentative="1">
      <w:start w:val="1"/>
      <w:numFmt w:val="decimal"/>
      <w:lvlText w:val="%7."/>
      <w:lvlJc w:val="left"/>
      <w:pPr>
        <w:tabs>
          <w:tab w:val="num" w:pos="5040"/>
        </w:tabs>
        <w:ind w:left="5040" w:hanging="360"/>
      </w:pPr>
      <w:rPr>
        <w:rFonts w:cs="Times New Roman"/>
      </w:rPr>
    </w:lvl>
    <w:lvl w:ilvl="7" w:tplc="19FA0D12" w:tentative="1">
      <w:start w:val="1"/>
      <w:numFmt w:val="decimal"/>
      <w:lvlText w:val="%8."/>
      <w:lvlJc w:val="left"/>
      <w:pPr>
        <w:tabs>
          <w:tab w:val="num" w:pos="5760"/>
        </w:tabs>
        <w:ind w:left="5760" w:hanging="360"/>
      </w:pPr>
      <w:rPr>
        <w:rFonts w:cs="Times New Roman"/>
      </w:rPr>
    </w:lvl>
    <w:lvl w:ilvl="8" w:tplc="AAAE6642" w:tentative="1">
      <w:start w:val="1"/>
      <w:numFmt w:val="decimal"/>
      <w:lvlText w:val="%9."/>
      <w:lvlJc w:val="left"/>
      <w:pPr>
        <w:tabs>
          <w:tab w:val="num" w:pos="6480"/>
        </w:tabs>
        <w:ind w:left="6480" w:hanging="360"/>
      </w:pPr>
      <w:rPr>
        <w:rFonts w:cs="Times New Roman"/>
      </w:rPr>
    </w:lvl>
  </w:abstractNum>
  <w:abstractNum w:abstractNumId="447" w15:restartNumberingAfterBreak="0">
    <w:nsid w:val="7E247804"/>
    <w:multiLevelType w:val="hybridMultilevel"/>
    <w:tmpl w:val="825448B4"/>
    <w:lvl w:ilvl="0" w:tplc="A9247984">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48" w15:restartNumberingAfterBreak="0">
    <w:nsid w:val="7E363C67"/>
    <w:multiLevelType w:val="hybridMultilevel"/>
    <w:tmpl w:val="D8FAAA46"/>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9" w15:restartNumberingAfterBreak="0">
    <w:nsid w:val="7EC81304"/>
    <w:multiLevelType w:val="hybridMultilevel"/>
    <w:tmpl w:val="2D707A40"/>
    <w:name w:val="PwCHeadingListTemplate"/>
    <w:lvl w:ilvl="0" w:tplc="FFFFFFFF">
      <w:start w:val="1"/>
      <w:numFmt w:val="bullet"/>
      <w:lvlText w:val=""/>
      <w:lvlJc w:val="left"/>
      <w:pPr>
        <w:tabs>
          <w:tab w:val="num" w:pos="1854"/>
        </w:tabs>
        <w:ind w:left="1854" w:hanging="360"/>
      </w:pPr>
      <w:rPr>
        <w:rFonts w:ascii="Symbol" w:hAnsi="Symbol" w:hint="default"/>
      </w:rPr>
    </w:lvl>
    <w:lvl w:ilvl="1" w:tplc="980819B6">
      <w:start w:val="2"/>
      <w:numFmt w:val="decimal"/>
      <w:lvlText w:val="%2."/>
      <w:lvlJc w:val="left"/>
      <w:pPr>
        <w:tabs>
          <w:tab w:val="num" w:pos="1495"/>
        </w:tabs>
        <w:ind w:left="1495" w:hanging="360"/>
      </w:pPr>
      <w:rPr>
        <w:rFonts w:cs="Times New Roman" w:hint="default"/>
      </w:rPr>
    </w:lvl>
    <w:lvl w:ilvl="2" w:tplc="04020005" w:tentative="1">
      <w:start w:val="1"/>
      <w:numFmt w:val="bullet"/>
      <w:lvlText w:val=""/>
      <w:lvlJc w:val="left"/>
      <w:pPr>
        <w:tabs>
          <w:tab w:val="num" w:pos="3294"/>
        </w:tabs>
        <w:ind w:left="3294" w:hanging="360"/>
      </w:pPr>
      <w:rPr>
        <w:rFonts w:ascii="Wingdings" w:hAnsi="Wingdings" w:hint="default"/>
      </w:rPr>
    </w:lvl>
    <w:lvl w:ilvl="3" w:tplc="04020001" w:tentative="1">
      <w:start w:val="1"/>
      <w:numFmt w:val="bullet"/>
      <w:lvlText w:val=""/>
      <w:lvlJc w:val="left"/>
      <w:pPr>
        <w:tabs>
          <w:tab w:val="num" w:pos="4014"/>
        </w:tabs>
        <w:ind w:left="4014" w:hanging="360"/>
      </w:pPr>
      <w:rPr>
        <w:rFonts w:ascii="Symbol" w:hAnsi="Symbol" w:hint="default"/>
      </w:rPr>
    </w:lvl>
    <w:lvl w:ilvl="4" w:tplc="04020003" w:tentative="1">
      <w:start w:val="1"/>
      <w:numFmt w:val="bullet"/>
      <w:lvlText w:val="o"/>
      <w:lvlJc w:val="left"/>
      <w:pPr>
        <w:tabs>
          <w:tab w:val="num" w:pos="4734"/>
        </w:tabs>
        <w:ind w:left="4734" w:hanging="360"/>
      </w:pPr>
      <w:rPr>
        <w:rFonts w:ascii="Courier New" w:hAnsi="Courier New" w:hint="default"/>
      </w:rPr>
    </w:lvl>
    <w:lvl w:ilvl="5" w:tplc="04020005" w:tentative="1">
      <w:start w:val="1"/>
      <w:numFmt w:val="bullet"/>
      <w:lvlText w:val=""/>
      <w:lvlJc w:val="left"/>
      <w:pPr>
        <w:tabs>
          <w:tab w:val="num" w:pos="5454"/>
        </w:tabs>
        <w:ind w:left="5454" w:hanging="360"/>
      </w:pPr>
      <w:rPr>
        <w:rFonts w:ascii="Wingdings" w:hAnsi="Wingdings" w:hint="default"/>
      </w:rPr>
    </w:lvl>
    <w:lvl w:ilvl="6" w:tplc="04020001" w:tentative="1">
      <w:start w:val="1"/>
      <w:numFmt w:val="bullet"/>
      <w:lvlText w:val=""/>
      <w:lvlJc w:val="left"/>
      <w:pPr>
        <w:tabs>
          <w:tab w:val="num" w:pos="6174"/>
        </w:tabs>
        <w:ind w:left="6174" w:hanging="360"/>
      </w:pPr>
      <w:rPr>
        <w:rFonts w:ascii="Symbol" w:hAnsi="Symbol" w:hint="default"/>
      </w:rPr>
    </w:lvl>
    <w:lvl w:ilvl="7" w:tplc="04020003" w:tentative="1">
      <w:start w:val="1"/>
      <w:numFmt w:val="bullet"/>
      <w:lvlText w:val="o"/>
      <w:lvlJc w:val="left"/>
      <w:pPr>
        <w:tabs>
          <w:tab w:val="num" w:pos="6894"/>
        </w:tabs>
        <w:ind w:left="6894" w:hanging="360"/>
      </w:pPr>
      <w:rPr>
        <w:rFonts w:ascii="Courier New" w:hAnsi="Courier New" w:hint="default"/>
      </w:rPr>
    </w:lvl>
    <w:lvl w:ilvl="8" w:tplc="04020005" w:tentative="1">
      <w:start w:val="1"/>
      <w:numFmt w:val="bullet"/>
      <w:lvlText w:val=""/>
      <w:lvlJc w:val="left"/>
      <w:pPr>
        <w:tabs>
          <w:tab w:val="num" w:pos="7614"/>
        </w:tabs>
        <w:ind w:left="7614" w:hanging="360"/>
      </w:pPr>
      <w:rPr>
        <w:rFonts w:ascii="Wingdings" w:hAnsi="Wingdings" w:hint="default"/>
      </w:rPr>
    </w:lvl>
  </w:abstractNum>
  <w:abstractNum w:abstractNumId="450" w15:restartNumberingAfterBreak="0">
    <w:nsid w:val="7EEA393C"/>
    <w:multiLevelType w:val="hybridMultilevel"/>
    <w:tmpl w:val="30D842E6"/>
    <w:lvl w:ilvl="0" w:tplc="0402000F">
      <w:start w:val="36"/>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51" w15:restartNumberingAfterBreak="0">
    <w:nsid w:val="7EEC6923"/>
    <w:multiLevelType w:val="hybridMultilevel"/>
    <w:tmpl w:val="5262EFF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52" w15:restartNumberingAfterBreak="0">
    <w:nsid w:val="7F0D5F84"/>
    <w:multiLevelType w:val="hybridMultilevel"/>
    <w:tmpl w:val="4DDEBB3C"/>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53" w15:restartNumberingAfterBreak="0">
    <w:nsid w:val="7F245954"/>
    <w:multiLevelType w:val="multilevel"/>
    <w:tmpl w:val="0402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4" w15:restartNumberingAfterBreak="0">
    <w:nsid w:val="7F245BFB"/>
    <w:multiLevelType w:val="multilevel"/>
    <w:tmpl w:val="0BA89AE4"/>
    <w:lvl w:ilvl="0">
      <w:start w:val="1"/>
      <w:numFmt w:val="decimal"/>
      <w:lvlText w:val="%1."/>
      <w:lvlJc w:val="left"/>
      <w:pPr>
        <w:ind w:left="644" w:hanging="360"/>
      </w:pPr>
      <w:rPr>
        <w:rFonts w:hint="default"/>
        <w:b w:val="0"/>
        <w:i w:val="0"/>
        <w:sz w:val="24"/>
      </w:rPr>
    </w:lvl>
    <w:lvl w:ilvl="1">
      <w:start w:val="1"/>
      <w:numFmt w:val="decimal"/>
      <w:lvlText w:val="%1.%2."/>
      <w:lvlJc w:val="left"/>
      <w:pPr>
        <w:ind w:left="792" w:hanging="432"/>
      </w:pPr>
      <w:rPr>
        <w:rFonts w:hint="default"/>
        <w:b w:val="0"/>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5" w15:restartNumberingAfterBreak="0">
    <w:nsid w:val="7F61135C"/>
    <w:multiLevelType w:val="hybridMultilevel"/>
    <w:tmpl w:val="AC32681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6" w15:restartNumberingAfterBreak="0">
    <w:nsid w:val="7F757352"/>
    <w:multiLevelType w:val="hybridMultilevel"/>
    <w:tmpl w:val="BB30CD1A"/>
    <w:lvl w:ilvl="0" w:tplc="04020001">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hint="default"/>
      </w:rPr>
    </w:lvl>
    <w:lvl w:ilvl="2" w:tplc="952C525E">
      <w:start w:val="3"/>
      <w:numFmt w:val="bullet"/>
      <w:lvlText w:val="-"/>
      <w:lvlJc w:val="left"/>
      <w:pPr>
        <w:tabs>
          <w:tab w:val="num" w:pos="2160"/>
        </w:tabs>
        <w:ind w:left="2160" w:hanging="360"/>
      </w:pPr>
      <w:rPr>
        <w:rFonts w:ascii="Times New Roman" w:eastAsia="Times New Roman" w:hAnsi="Times New Roman"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num w:numId="1">
    <w:abstractNumId w:val="55"/>
  </w:num>
  <w:num w:numId="2">
    <w:abstractNumId w:val="184"/>
  </w:num>
  <w:num w:numId="3">
    <w:abstractNumId w:val="411"/>
    <w:lvlOverride w:ilvl="0">
      <w:lvl w:ilvl="0">
        <w:start w:val="2"/>
        <w:numFmt w:val="decimal"/>
        <w:lvlText w:val="%1."/>
        <w:lvlJc w:val="left"/>
        <w:pPr>
          <w:ind w:left="54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774" w:hanging="504"/>
        </w:pPr>
        <w:rPr>
          <w:rFonts w:cs="Times New Roman" w:hint="default"/>
          <w:b/>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4">
    <w:abstractNumId w:val="367"/>
  </w:num>
  <w:num w:numId="5">
    <w:abstractNumId w:val="186"/>
  </w:num>
  <w:num w:numId="6">
    <w:abstractNumId w:val="286"/>
  </w:num>
  <w:num w:numId="7">
    <w:abstractNumId w:val="369"/>
  </w:num>
  <w:num w:numId="8">
    <w:abstractNumId w:val="10"/>
  </w:num>
  <w:num w:numId="9">
    <w:abstractNumId w:val="53"/>
  </w:num>
  <w:num w:numId="10">
    <w:abstractNumId w:val="104"/>
  </w:num>
  <w:num w:numId="11">
    <w:abstractNumId w:val="162"/>
  </w:num>
  <w:num w:numId="12">
    <w:abstractNumId w:val="301"/>
  </w:num>
  <w:num w:numId="13">
    <w:abstractNumId w:val="111"/>
  </w:num>
  <w:num w:numId="14">
    <w:abstractNumId w:val="163"/>
  </w:num>
  <w:num w:numId="15">
    <w:abstractNumId w:val="304"/>
  </w:num>
  <w:num w:numId="16">
    <w:abstractNumId w:val="0"/>
  </w:num>
  <w:num w:numId="17">
    <w:abstractNumId w:val="199"/>
  </w:num>
  <w:num w:numId="18">
    <w:abstractNumId w:val="386"/>
  </w:num>
  <w:num w:numId="19">
    <w:abstractNumId w:val="343"/>
  </w:num>
  <w:num w:numId="20">
    <w:abstractNumId w:val="365"/>
  </w:num>
  <w:num w:numId="21">
    <w:abstractNumId w:val="449"/>
  </w:num>
  <w:num w:numId="22">
    <w:abstractNumId w:val="455"/>
  </w:num>
  <w:num w:numId="23">
    <w:abstractNumId w:val="10"/>
    <w:lvlOverride w:ilvl="0">
      <w:startOverride w:val="1"/>
    </w:lvlOverride>
  </w:num>
  <w:num w:numId="24">
    <w:abstractNumId w:val="10"/>
    <w:lvlOverride w:ilvl="0">
      <w:startOverride w:val="1"/>
    </w:lvlOverride>
  </w:num>
  <w:num w:numId="25">
    <w:abstractNumId w:val="29"/>
  </w:num>
  <w:num w:numId="26">
    <w:abstractNumId w:val="10"/>
    <w:lvlOverride w:ilvl="0">
      <w:startOverride w:val="1"/>
    </w:lvlOverride>
  </w:num>
  <w:num w:numId="27">
    <w:abstractNumId w:val="10"/>
    <w:lvlOverride w:ilvl="0">
      <w:startOverride w:val="1"/>
    </w:lvlOverride>
  </w:num>
  <w:num w:numId="28">
    <w:abstractNumId w:val="347"/>
  </w:num>
  <w:num w:numId="29">
    <w:abstractNumId w:val="165"/>
  </w:num>
  <w:num w:numId="30">
    <w:abstractNumId w:val="215"/>
  </w:num>
  <w:num w:numId="31">
    <w:abstractNumId w:val="350"/>
  </w:num>
  <w:num w:numId="32">
    <w:abstractNumId w:val="391"/>
  </w:num>
  <w:num w:numId="33">
    <w:abstractNumId w:val="118"/>
  </w:num>
  <w:num w:numId="34">
    <w:abstractNumId w:val="127"/>
  </w:num>
  <w:num w:numId="35">
    <w:abstractNumId w:val="34"/>
  </w:num>
  <w:num w:numId="36">
    <w:abstractNumId w:val="60"/>
  </w:num>
  <w:num w:numId="37">
    <w:abstractNumId w:val="73"/>
  </w:num>
  <w:num w:numId="38">
    <w:abstractNumId w:val="344"/>
  </w:num>
  <w:num w:numId="39">
    <w:abstractNumId w:val="171"/>
  </w:num>
  <w:num w:numId="40">
    <w:abstractNumId w:val="433"/>
  </w:num>
  <w:num w:numId="41">
    <w:abstractNumId w:val="82"/>
  </w:num>
  <w:num w:numId="42">
    <w:abstractNumId w:val="264"/>
  </w:num>
  <w:num w:numId="43">
    <w:abstractNumId w:val="31"/>
  </w:num>
  <w:num w:numId="44">
    <w:abstractNumId w:val="67"/>
  </w:num>
  <w:num w:numId="45">
    <w:abstractNumId w:val="316"/>
  </w:num>
  <w:num w:numId="46">
    <w:abstractNumId w:val="442"/>
  </w:num>
  <w:num w:numId="47">
    <w:abstractNumId w:val="417"/>
  </w:num>
  <w:num w:numId="48">
    <w:abstractNumId w:val="349"/>
  </w:num>
  <w:num w:numId="49">
    <w:abstractNumId w:val="153"/>
  </w:num>
  <w:num w:numId="50">
    <w:abstractNumId w:val="40"/>
  </w:num>
  <w:num w:numId="51">
    <w:abstractNumId w:val="291"/>
  </w:num>
  <w:num w:numId="52">
    <w:abstractNumId w:val="15"/>
  </w:num>
  <w:num w:numId="53">
    <w:abstractNumId w:val="10"/>
  </w:num>
  <w:num w:numId="54">
    <w:abstractNumId w:val="10"/>
    <w:lvlOverride w:ilvl="0">
      <w:startOverride w:val="1"/>
    </w:lvlOverride>
  </w:num>
  <w:num w:numId="55">
    <w:abstractNumId w:val="10"/>
    <w:lvlOverride w:ilvl="0">
      <w:startOverride w:val="1"/>
    </w:lvlOverride>
  </w:num>
  <w:num w:numId="56">
    <w:abstractNumId w:val="10"/>
    <w:lvlOverride w:ilvl="0">
      <w:startOverride w:val="1"/>
    </w:lvlOverride>
  </w:num>
  <w:num w:numId="57">
    <w:abstractNumId w:val="10"/>
    <w:lvlOverride w:ilvl="0">
      <w:startOverride w:val="1"/>
    </w:lvlOverride>
  </w:num>
  <w:num w:numId="58">
    <w:abstractNumId w:val="10"/>
    <w:lvlOverride w:ilvl="0">
      <w:startOverride w:val="1"/>
    </w:lvlOverride>
  </w:num>
  <w:num w:numId="59">
    <w:abstractNumId w:val="10"/>
    <w:lvlOverride w:ilvl="0">
      <w:startOverride w:val="1"/>
    </w:lvlOverride>
  </w:num>
  <w:num w:numId="60">
    <w:abstractNumId w:val="113"/>
  </w:num>
  <w:num w:numId="61">
    <w:abstractNumId w:val="85"/>
  </w:num>
  <w:num w:numId="62">
    <w:abstractNumId w:val="246"/>
  </w:num>
  <w:num w:numId="63">
    <w:abstractNumId w:val="346"/>
  </w:num>
  <w:num w:numId="64">
    <w:abstractNumId w:val="379"/>
  </w:num>
  <w:num w:numId="65">
    <w:abstractNumId w:val="20"/>
  </w:num>
  <w:num w:numId="66">
    <w:abstractNumId w:val="303"/>
  </w:num>
  <w:num w:numId="67">
    <w:abstractNumId w:val="375"/>
  </w:num>
  <w:num w:numId="68">
    <w:abstractNumId w:val="411"/>
    <w:lvlOverride w:ilvl="0">
      <w:startOverride w:val="12"/>
    </w:lvlOverride>
    <w:lvlOverride w:ilvl="1">
      <w:startOverride w:val="1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88"/>
  </w:num>
  <w:num w:numId="70">
    <w:abstractNumId w:val="411"/>
  </w:num>
  <w:num w:numId="71">
    <w:abstractNumId w:val="10"/>
    <w:lvlOverride w:ilvl="0">
      <w:startOverride w:val="1"/>
    </w:lvlOverride>
  </w:num>
  <w:num w:numId="72">
    <w:abstractNumId w:val="411"/>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1224" w:hanging="504"/>
        </w:pPr>
        <w:rPr>
          <w:rFonts w:cs="Times New Roman" w:hint="default"/>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73">
    <w:abstractNumId w:val="402"/>
  </w:num>
  <w:num w:numId="74">
    <w:abstractNumId w:val="248"/>
  </w:num>
  <w:num w:numId="75">
    <w:abstractNumId w:val="255"/>
  </w:num>
  <w:num w:numId="76">
    <w:abstractNumId w:val="410"/>
  </w:num>
  <w:num w:numId="77">
    <w:abstractNumId w:val="121"/>
  </w:num>
  <w:num w:numId="78">
    <w:abstractNumId w:val="421"/>
  </w:num>
  <w:num w:numId="79">
    <w:abstractNumId w:val="61"/>
  </w:num>
  <w:num w:numId="80">
    <w:abstractNumId w:val="409"/>
  </w:num>
  <w:num w:numId="81">
    <w:abstractNumId w:val="149"/>
  </w:num>
  <w:num w:numId="82">
    <w:abstractNumId w:val="229"/>
  </w:num>
  <w:num w:numId="83">
    <w:abstractNumId w:val="98"/>
  </w:num>
  <w:num w:numId="84">
    <w:abstractNumId w:val="265"/>
  </w:num>
  <w:num w:numId="85">
    <w:abstractNumId w:val="37"/>
  </w:num>
  <w:num w:numId="86">
    <w:abstractNumId w:val="101"/>
  </w:num>
  <w:num w:numId="87">
    <w:abstractNumId w:val="108"/>
  </w:num>
  <w:num w:numId="88">
    <w:abstractNumId w:val="33"/>
  </w:num>
  <w:num w:numId="89">
    <w:abstractNumId w:val="78"/>
  </w:num>
  <w:num w:numId="90">
    <w:abstractNumId w:val="320"/>
  </w:num>
  <w:num w:numId="91">
    <w:abstractNumId w:val="97"/>
  </w:num>
  <w:num w:numId="92">
    <w:abstractNumId w:val="13"/>
  </w:num>
  <w:num w:numId="93">
    <w:abstractNumId w:val="134"/>
  </w:num>
  <w:num w:numId="94">
    <w:abstractNumId w:val="129"/>
  </w:num>
  <w:num w:numId="95">
    <w:abstractNumId w:val="80"/>
  </w:num>
  <w:num w:numId="96">
    <w:abstractNumId w:val="292"/>
  </w:num>
  <w:num w:numId="97">
    <w:abstractNumId w:val="446"/>
  </w:num>
  <w:num w:numId="98">
    <w:abstractNumId w:val="341"/>
  </w:num>
  <w:num w:numId="99">
    <w:abstractNumId w:val="41"/>
  </w:num>
  <w:num w:numId="100">
    <w:abstractNumId w:val="16"/>
  </w:num>
  <w:num w:numId="101">
    <w:abstractNumId w:val="22"/>
  </w:num>
  <w:num w:numId="102">
    <w:abstractNumId w:val="293"/>
  </w:num>
  <w:num w:numId="103">
    <w:abstractNumId w:val="373"/>
  </w:num>
  <w:num w:numId="104">
    <w:abstractNumId w:val="136"/>
  </w:num>
  <w:num w:numId="105">
    <w:abstractNumId w:val="240"/>
  </w:num>
  <w:num w:numId="106">
    <w:abstractNumId w:val="200"/>
  </w:num>
  <w:num w:numId="107">
    <w:abstractNumId w:val="10"/>
    <w:lvlOverride w:ilvl="0">
      <w:startOverride w:val="1"/>
    </w:lvlOverride>
  </w:num>
  <w:num w:numId="108">
    <w:abstractNumId w:val="324"/>
  </w:num>
  <w:num w:numId="109">
    <w:abstractNumId w:val="49"/>
  </w:num>
  <w:num w:numId="110">
    <w:abstractNumId w:val="155"/>
  </w:num>
  <w:num w:numId="111">
    <w:abstractNumId w:val="86"/>
  </w:num>
  <w:num w:numId="112">
    <w:abstractNumId w:val="161"/>
  </w:num>
  <w:num w:numId="113">
    <w:abstractNumId w:val="252"/>
  </w:num>
  <w:num w:numId="114">
    <w:abstractNumId w:val="84"/>
  </w:num>
  <w:num w:numId="115">
    <w:abstractNumId w:val="262"/>
  </w:num>
  <w:num w:numId="116">
    <w:abstractNumId w:val="423"/>
  </w:num>
  <w:num w:numId="117">
    <w:abstractNumId w:val="10"/>
    <w:lvlOverride w:ilvl="0">
      <w:startOverride w:val="1"/>
    </w:lvlOverride>
  </w:num>
  <w:num w:numId="118">
    <w:abstractNumId w:val="411"/>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504" w:hanging="504"/>
        </w:pPr>
        <w:rPr>
          <w:rFonts w:cs="Times New Roman" w:hint="default"/>
          <w:b/>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119">
    <w:abstractNumId w:val="283"/>
  </w:num>
  <w:num w:numId="120">
    <w:abstractNumId w:val="12"/>
  </w:num>
  <w:num w:numId="121">
    <w:abstractNumId w:val="399"/>
  </w:num>
  <w:num w:numId="122">
    <w:abstractNumId w:val="175"/>
  </w:num>
  <w:num w:numId="123">
    <w:abstractNumId w:val="38"/>
  </w:num>
  <w:num w:numId="124">
    <w:abstractNumId w:val="381"/>
  </w:num>
  <w:num w:numId="125">
    <w:abstractNumId w:val="195"/>
  </w:num>
  <w:num w:numId="126">
    <w:abstractNumId w:val="311"/>
  </w:num>
  <w:num w:numId="127">
    <w:abstractNumId w:val="374"/>
  </w:num>
  <w:num w:numId="128">
    <w:abstractNumId w:val="408"/>
  </w:num>
  <w:num w:numId="129">
    <w:abstractNumId w:val="268"/>
  </w:num>
  <w:num w:numId="130">
    <w:abstractNumId w:val="217"/>
  </w:num>
  <w:num w:numId="131">
    <w:abstractNumId w:val="146"/>
  </w:num>
  <w:num w:numId="132">
    <w:abstractNumId w:val="378"/>
  </w:num>
  <w:num w:numId="133">
    <w:abstractNumId w:val="183"/>
  </w:num>
  <w:num w:numId="134">
    <w:abstractNumId w:val="132"/>
  </w:num>
  <w:num w:numId="135">
    <w:abstractNumId w:val="426"/>
  </w:num>
  <w:num w:numId="136">
    <w:abstractNumId w:val="205"/>
  </w:num>
  <w:num w:numId="137">
    <w:abstractNumId w:val="65"/>
  </w:num>
  <w:num w:numId="138">
    <w:abstractNumId w:val="226"/>
  </w:num>
  <w:num w:numId="139">
    <w:abstractNumId w:val="247"/>
  </w:num>
  <w:num w:numId="140">
    <w:abstractNumId w:val="174"/>
  </w:num>
  <w:num w:numId="141">
    <w:abstractNumId w:val="456"/>
  </w:num>
  <w:num w:numId="142">
    <w:abstractNumId w:val="137"/>
  </w:num>
  <w:num w:numId="143">
    <w:abstractNumId w:val="358"/>
  </w:num>
  <w:num w:numId="144">
    <w:abstractNumId w:val="179"/>
  </w:num>
  <w:num w:numId="145">
    <w:abstractNumId w:val="140"/>
  </w:num>
  <w:num w:numId="146">
    <w:abstractNumId w:val="436"/>
  </w:num>
  <w:num w:numId="147">
    <w:abstractNumId w:val="227"/>
  </w:num>
  <w:num w:numId="148">
    <w:abstractNumId w:val="432"/>
  </w:num>
  <w:num w:numId="149">
    <w:abstractNumId w:val="46"/>
  </w:num>
  <w:num w:numId="150">
    <w:abstractNumId w:val="269"/>
  </w:num>
  <w:num w:numId="151">
    <w:abstractNumId w:val="164"/>
  </w:num>
  <w:num w:numId="152">
    <w:abstractNumId w:val="254"/>
  </w:num>
  <w:num w:numId="153">
    <w:abstractNumId w:val="122"/>
  </w:num>
  <w:num w:numId="154">
    <w:abstractNumId w:val="382"/>
  </w:num>
  <w:num w:numId="155">
    <w:abstractNumId w:val="444"/>
  </w:num>
  <w:num w:numId="156">
    <w:abstractNumId w:val="194"/>
  </w:num>
  <w:num w:numId="157">
    <w:abstractNumId w:val="400"/>
  </w:num>
  <w:num w:numId="158">
    <w:abstractNumId w:val="178"/>
  </w:num>
  <w:num w:numId="159">
    <w:abstractNumId w:val="407"/>
  </w:num>
  <w:num w:numId="160">
    <w:abstractNumId w:val="259"/>
  </w:num>
  <w:num w:numId="161">
    <w:abstractNumId w:val="415"/>
  </w:num>
  <w:num w:numId="162">
    <w:abstractNumId w:val="361"/>
  </w:num>
  <w:num w:numId="163">
    <w:abstractNumId w:val="284"/>
  </w:num>
  <w:num w:numId="164">
    <w:abstractNumId w:val="95"/>
  </w:num>
  <w:num w:numId="165">
    <w:abstractNumId w:val="231"/>
  </w:num>
  <w:num w:numId="166">
    <w:abstractNumId w:val="123"/>
  </w:num>
  <w:num w:numId="167">
    <w:abstractNumId w:val="287"/>
  </w:num>
  <w:num w:numId="168">
    <w:abstractNumId w:val="285"/>
  </w:num>
  <w:num w:numId="169">
    <w:abstractNumId w:val="222"/>
  </w:num>
  <w:num w:numId="170">
    <w:abstractNumId w:val="412"/>
  </w:num>
  <w:num w:numId="171">
    <w:abstractNumId w:val="440"/>
  </w:num>
  <w:num w:numId="172">
    <w:abstractNumId w:val="68"/>
  </w:num>
  <w:num w:numId="173">
    <w:abstractNumId w:val="196"/>
  </w:num>
  <w:num w:numId="174">
    <w:abstractNumId w:val="237"/>
  </w:num>
  <w:num w:numId="175">
    <w:abstractNumId w:val="249"/>
  </w:num>
  <w:num w:numId="176">
    <w:abstractNumId w:val="36"/>
  </w:num>
  <w:num w:numId="177">
    <w:abstractNumId w:val="152"/>
  </w:num>
  <w:num w:numId="178">
    <w:abstractNumId w:val="109"/>
  </w:num>
  <w:num w:numId="179">
    <w:abstractNumId w:val="428"/>
  </w:num>
  <w:num w:numId="180">
    <w:abstractNumId w:val="334"/>
  </w:num>
  <w:num w:numId="181">
    <w:abstractNumId w:val="332"/>
  </w:num>
  <w:num w:numId="182">
    <w:abstractNumId w:val="323"/>
  </w:num>
  <w:num w:numId="183">
    <w:abstractNumId w:val="211"/>
  </w:num>
  <w:num w:numId="184">
    <w:abstractNumId w:val="89"/>
  </w:num>
  <w:num w:numId="185">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19"/>
  </w:num>
  <w:num w:numId="187">
    <w:abstractNumId w:val="105"/>
  </w:num>
  <w:num w:numId="188">
    <w:abstractNumId w:val="160"/>
  </w:num>
  <w:num w:numId="189">
    <w:abstractNumId w:val="170"/>
  </w:num>
  <w:num w:numId="190">
    <w:abstractNumId w:val="401"/>
  </w:num>
  <w:num w:numId="191">
    <w:abstractNumId w:val="372"/>
  </w:num>
  <w:num w:numId="192">
    <w:abstractNumId w:val="230"/>
  </w:num>
  <w:num w:numId="193">
    <w:abstractNumId w:val="120"/>
  </w:num>
  <w:num w:numId="194">
    <w:abstractNumId w:val="296"/>
  </w:num>
  <w:num w:numId="195">
    <w:abstractNumId w:val="99"/>
  </w:num>
  <w:num w:numId="196">
    <w:abstractNumId w:val="66"/>
  </w:num>
  <w:num w:numId="197">
    <w:abstractNumId w:val="25"/>
  </w:num>
  <w:num w:numId="198">
    <w:abstractNumId w:val="189"/>
  </w:num>
  <w:num w:numId="199">
    <w:abstractNumId w:val="180"/>
  </w:num>
  <w:num w:numId="200">
    <w:abstractNumId w:val="317"/>
  </w:num>
  <w:num w:numId="201">
    <w:abstractNumId w:val="274"/>
  </w:num>
  <w:num w:numId="202">
    <w:abstractNumId w:val="390"/>
  </w:num>
  <w:num w:numId="203">
    <w:abstractNumId w:val="28"/>
  </w:num>
  <w:num w:numId="204">
    <w:abstractNumId w:val="309"/>
  </w:num>
  <w:num w:numId="205">
    <w:abstractNumId w:val="354"/>
  </w:num>
  <w:num w:numId="206">
    <w:abstractNumId w:val="221"/>
  </w:num>
  <w:num w:numId="207">
    <w:abstractNumId w:val="50"/>
  </w:num>
  <w:num w:numId="208">
    <w:abstractNumId w:val="380"/>
  </w:num>
  <w:num w:numId="209">
    <w:abstractNumId w:val="70"/>
  </w:num>
  <w:num w:numId="210">
    <w:abstractNumId w:val="91"/>
  </w:num>
  <w:num w:numId="211">
    <w:abstractNumId w:val="11"/>
  </w:num>
  <w:num w:numId="212">
    <w:abstractNumId w:val="328"/>
  </w:num>
  <w:num w:numId="213">
    <w:abstractNumId w:val="74"/>
  </w:num>
  <w:num w:numId="214">
    <w:abstractNumId w:val="321"/>
  </w:num>
  <w:num w:numId="215">
    <w:abstractNumId w:val="422"/>
  </w:num>
  <w:num w:numId="216">
    <w:abstractNumId w:val="59"/>
  </w:num>
  <w:num w:numId="217">
    <w:abstractNumId w:val="275"/>
  </w:num>
  <w:num w:numId="218">
    <w:abstractNumId w:val="453"/>
  </w:num>
  <w:num w:numId="219">
    <w:abstractNumId w:val="192"/>
  </w:num>
  <w:num w:numId="220">
    <w:abstractNumId w:val="289"/>
  </w:num>
  <w:num w:numId="221">
    <w:abstractNumId w:val="158"/>
  </w:num>
  <w:num w:numId="222">
    <w:abstractNumId w:val="441"/>
  </w:num>
  <w:num w:numId="223">
    <w:abstractNumId w:val="32"/>
  </w:num>
  <w:num w:numId="224">
    <w:abstractNumId w:val="47"/>
  </w:num>
  <w:num w:numId="225">
    <w:abstractNumId w:val="235"/>
  </w:num>
  <w:num w:numId="226">
    <w:abstractNumId w:val="411"/>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504" w:hanging="504"/>
        </w:pPr>
        <w:rPr>
          <w:rFonts w:cs="Times New Roman" w:hint="default"/>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227">
    <w:abstractNumId w:val="187"/>
  </w:num>
  <w:num w:numId="228">
    <w:abstractNumId w:val="250"/>
  </w:num>
  <w:num w:numId="229">
    <w:abstractNumId w:val="239"/>
  </w:num>
  <w:num w:numId="230">
    <w:abstractNumId w:val="308"/>
  </w:num>
  <w:num w:numId="231">
    <w:abstractNumId w:val="280"/>
  </w:num>
  <w:num w:numId="232">
    <w:abstractNumId w:val="351"/>
  </w:num>
  <w:num w:numId="233">
    <w:abstractNumId w:val="305"/>
  </w:num>
  <w:num w:numId="234">
    <w:abstractNumId w:val="270"/>
  </w:num>
  <w:num w:numId="235">
    <w:abstractNumId w:val="245"/>
  </w:num>
  <w:num w:numId="236">
    <w:abstractNumId w:val="435"/>
  </w:num>
  <w:num w:numId="237">
    <w:abstractNumId w:val="282"/>
  </w:num>
  <w:num w:numId="238">
    <w:abstractNumId w:val="141"/>
  </w:num>
  <w:num w:numId="239">
    <w:abstractNumId w:val="167"/>
  </w:num>
  <w:num w:numId="240">
    <w:abstractNumId w:val="411"/>
    <w:lvlOverride w:ilvl="0">
      <w:lvl w:ilvl="0">
        <w:start w:val="2"/>
        <w:numFmt w:val="decimal"/>
        <w:lvlText w:val="%1."/>
        <w:lvlJc w:val="left"/>
        <w:pPr>
          <w:ind w:left="360" w:hanging="360"/>
        </w:pPr>
        <w:rPr>
          <w:rFonts w:cs="Times New Roman" w:hint="default"/>
          <w:b/>
        </w:rPr>
      </w:lvl>
    </w:lvlOverride>
    <w:lvlOverride w:ilvl="1">
      <w:lvl w:ilvl="1">
        <w:start w:val="1"/>
        <w:numFmt w:val="decimal"/>
        <w:lvlText w:val="%1.%2."/>
        <w:lvlJc w:val="left"/>
        <w:pPr>
          <w:ind w:left="858" w:hanging="432"/>
        </w:pPr>
        <w:rPr>
          <w:rFonts w:cs="Times New Roman" w:hint="default"/>
          <w:b/>
          <w:i w:val="0"/>
        </w:rPr>
      </w:lvl>
    </w:lvlOverride>
    <w:lvlOverride w:ilvl="2">
      <w:lvl w:ilvl="2">
        <w:start w:val="1"/>
        <w:numFmt w:val="decimal"/>
        <w:lvlText w:val="%1.%2.%3."/>
        <w:lvlJc w:val="left"/>
        <w:pPr>
          <w:ind w:left="788" w:hanging="504"/>
        </w:pPr>
        <w:rPr>
          <w:rFonts w:cs="Times New Roman" w:hint="default"/>
          <w:b/>
          <w:i w:val="0"/>
        </w:rPr>
      </w:lvl>
    </w:lvlOverride>
    <w:lvlOverride w:ilvl="3">
      <w:lvl w:ilvl="3">
        <w:start w:val="1"/>
        <w:numFmt w:val="decimal"/>
        <w:lvlText w:val="%1.%2.%3.%4."/>
        <w:lvlJc w:val="left"/>
        <w:pPr>
          <w:ind w:left="648" w:hanging="648"/>
        </w:pPr>
        <w:rPr>
          <w:rFonts w:cs="Times New Roman" w:hint="default"/>
          <w:b/>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241">
    <w:abstractNumId w:val="306"/>
  </w:num>
  <w:num w:numId="242">
    <w:abstractNumId w:val="352"/>
  </w:num>
  <w:num w:numId="243">
    <w:abstractNumId w:val="224"/>
  </w:num>
  <w:num w:numId="244">
    <w:abstractNumId w:val="263"/>
  </w:num>
  <w:num w:numId="245">
    <w:abstractNumId w:val="364"/>
  </w:num>
  <w:num w:numId="246">
    <w:abstractNumId w:val="420"/>
  </w:num>
  <w:num w:numId="247">
    <w:abstractNumId w:val="26"/>
  </w:num>
  <w:num w:numId="248">
    <w:abstractNumId w:val="330"/>
  </w:num>
  <w:num w:numId="249">
    <w:abstractNumId w:val="388"/>
  </w:num>
  <w:num w:numId="250">
    <w:abstractNumId w:val="206"/>
  </w:num>
  <w:num w:numId="251">
    <w:abstractNumId w:val="337"/>
  </w:num>
  <w:num w:numId="252">
    <w:abstractNumId w:val="425"/>
  </w:num>
  <w:num w:numId="253">
    <w:abstractNumId w:val="340"/>
  </w:num>
  <w:num w:numId="254">
    <w:abstractNumId w:val="7"/>
  </w:num>
  <w:num w:numId="255">
    <w:abstractNumId w:val="405"/>
  </w:num>
  <w:num w:numId="256">
    <w:abstractNumId w:val="92"/>
  </w:num>
  <w:num w:numId="257">
    <w:abstractNumId w:val="35"/>
  </w:num>
  <w:num w:numId="258">
    <w:abstractNumId w:val="411"/>
    <w:lvlOverride w:ilvl="0">
      <w:lvl w:ilvl="0">
        <w:start w:val="1"/>
        <w:numFmt w:val="decimal"/>
        <w:lvlText w:val="%1."/>
        <w:lvlJc w:val="left"/>
        <w:pPr>
          <w:ind w:left="360" w:hanging="360"/>
        </w:pPr>
      </w:lvl>
    </w:lvlOverride>
    <w:lvlOverride w:ilvl="1">
      <w:lvl w:ilvl="1" w:tentative="1">
        <w:start w:val="1"/>
        <w:numFmt w:val="lowerLetter"/>
        <w:lvlText w:val="%2."/>
        <w:lvlJc w:val="left"/>
        <w:pPr>
          <w:ind w:left="1080" w:hanging="360"/>
        </w:pPr>
      </w:lvl>
    </w:lvlOverride>
    <w:lvlOverride w:ilvl="2">
      <w:lvl w:ilvl="2">
        <w:start w:val="1"/>
        <w:numFmt w:val="lowerRoman"/>
        <w:lvlText w:val="%3."/>
        <w:lvlJc w:val="right"/>
        <w:pPr>
          <w:ind w:left="1800" w:hanging="180"/>
        </w:pPr>
      </w:lvl>
    </w:lvlOverride>
    <w:lvlOverride w:ilvl="3">
      <w:lvl w:ilvl="3">
        <w:start w:val="1"/>
        <w:numFmt w:val="decimal"/>
        <w:lvlText w:val="%4."/>
        <w:lvlJc w:val="left"/>
        <w:pPr>
          <w:ind w:left="2520" w:hanging="360"/>
        </w:pPr>
      </w:lvl>
    </w:lvlOverride>
    <w:lvlOverride w:ilvl="4">
      <w:lvl w:ilvl="4" w:tentative="1">
        <w:start w:val="1"/>
        <w:numFmt w:val="lowerLetter"/>
        <w:lvlText w:val="%5."/>
        <w:lvlJc w:val="left"/>
        <w:pPr>
          <w:ind w:left="3240" w:hanging="360"/>
        </w:pPr>
      </w:lvl>
    </w:lvlOverride>
    <w:lvlOverride w:ilvl="5">
      <w:lvl w:ilvl="5" w:tentative="1">
        <w:start w:val="1"/>
        <w:numFmt w:val="lowerRoman"/>
        <w:lvlText w:val="%6."/>
        <w:lvlJc w:val="right"/>
        <w:pPr>
          <w:ind w:left="3960" w:hanging="180"/>
        </w:pPr>
      </w:lvl>
    </w:lvlOverride>
    <w:lvlOverride w:ilvl="6">
      <w:lvl w:ilvl="6" w:tentative="1">
        <w:start w:val="1"/>
        <w:numFmt w:val="decimal"/>
        <w:lvlText w:val="%7."/>
        <w:lvlJc w:val="left"/>
        <w:pPr>
          <w:ind w:left="4680" w:hanging="360"/>
        </w:pPr>
      </w:lvl>
    </w:lvlOverride>
    <w:lvlOverride w:ilvl="7">
      <w:lvl w:ilvl="7" w:tentative="1">
        <w:start w:val="1"/>
        <w:numFmt w:val="lowerLetter"/>
        <w:lvlText w:val="%8."/>
        <w:lvlJc w:val="left"/>
        <w:pPr>
          <w:ind w:left="5400" w:hanging="360"/>
        </w:pPr>
      </w:lvl>
    </w:lvlOverride>
    <w:lvlOverride w:ilvl="8">
      <w:lvl w:ilvl="8" w:tentative="1">
        <w:start w:val="1"/>
        <w:numFmt w:val="lowerRoman"/>
        <w:lvlText w:val="%9."/>
        <w:lvlJc w:val="right"/>
        <w:pPr>
          <w:ind w:left="6120" w:hanging="180"/>
        </w:pPr>
      </w:lvl>
    </w:lvlOverride>
  </w:num>
  <w:num w:numId="259">
    <w:abstractNumId w:val="272"/>
  </w:num>
  <w:num w:numId="260">
    <w:abstractNumId w:val="27"/>
  </w:num>
  <w:num w:numId="261">
    <w:abstractNumId w:val="302"/>
  </w:num>
  <w:num w:numId="262">
    <w:abstractNumId w:val="133"/>
  </w:num>
  <w:num w:numId="263">
    <w:abstractNumId w:val="145"/>
  </w:num>
  <w:num w:numId="264">
    <w:abstractNumId w:val="256"/>
  </w:num>
  <w:num w:numId="265">
    <w:abstractNumId w:val="168"/>
  </w:num>
  <w:num w:numId="266">
    <w:abstractNumId w:val="454"/>
  </w:num>
  <w:num w:numId="267">
    <w:abstractNumId w:val="384"/>
  </w:num>
  <w:num w:numId="268">
    <w:abstractNumId w:val="404"/>
  </w:num>
  <w:num w:numId="269">
    <w:abstractNumId w:val="363"/>
  </w:num>
  <w:num w:numId="270">
    <w:abstractNumId w:val="411"/>
    <w:lvlOverride w:ilvl="0">
      <w:lvl w:ilvl="0">
        <w:start w:val="1"/>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271">
    <w:abstractNumId w:val="107"/>
  </w:num>
  <w:num w:numId="272">
    <w:abstractNumId w:val="148"/>
  </w:num>
  <w:num w:numId="273">
    <w:abstractNumId w:val="54"/>
  </w:num>
  <w:num w:numId="274">
    <w:abstractNumId w:val="1"/>
  </w:num>
  <w:num w:numId="275">
    <w:abstractNumId w:val="411"/>
    <w:lvlOverride w:ilvl="0">
      <w:lvl w:ilvl="0">
        <w:start w:val="2"/>
        <w:numFmt w:val="decimal"/>
        <w:lvlText w:val="%1."/>
        <w:lvlJc w:val="left"/>
        <w:pPr>
          <w:ind w:left="54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774" w:hanging="504"/>
        </w:pPr>
        <w:rPr>
          <w:rFonts w:ascii="Times New Roman" w:hAnsi="Times New Roman" w:cs="Times New Roman" w:hint="default"/>
          <w:b/>
          <w:i w:val="0"/>
          <w:sz w:val="24"/>
          <w:szCs w:val="24"/>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276">
    <w:abstractNumId w:val="299"/>
  </w:num>
  <w:num w:numId="277">
    <w:abstractNumId w:val="54"/>
  </w:num>
  <w:num w:numId="278">
    <w:abstractNumId w:val="54"/>
  </w:num>
  <w:num w:numId="279">
    <w:abstractNumId w:val="54"/>
  </w:num>
  <w:num w:numId="280">
    <w:abstractNumId w:val="56"/>
  </w:num>
  <w:num w:numId="281">
    <w:abstractNumId w:val="349"/>
  </w:num>
  <w:num w:numId="282">
    <w:abstractNumId w:val="349"/>
  </w:num>
  <w:num w:numId="283">
    <w:abstractNumId w:val="385"/>
  </w:num>
  <w:num w:numId="284">
    <w:abstractNumId w:val="394"/>
  </w:num>
  <w:num w:numId="285">
    <w:abstractNumId w:val="447"/>
  </w:num>
  <w:num w:numId="286">
    <w:abstractNumId w:val="327"/>
  </w:num>
  <w:num w:numId="287">
    <w:abstractNumId w:val="325"/>
  </w:num>
  <w:num w:numId="288">
    <w:abstractNumId w:val="114"/>
  </w:num>
  <w:num w:numId="289">
    <w:abstractNumId w:val="90"/>
  </w:num>
  <w:num w:numId="290">
    <w:abstractNumId w:val="331"/>
  </w:num>
  <w:num w:numId="291">
    <w:abstractNumId w:val="197"/>
  </w:num>
  <w:num w:numId="292">
    <w:abstractNumId w:val="193"/>
  </w:num>
  <w:num w:numId="293">
    <w:abstractNumId w:val="310"/>
  </w:num>
  <w:num w:numId="294">
    <w:abstractNumId w:val="307"/>
  </w:num>
  <w:num w:numId="295">
    <w:abstractNumId w:val="319"/>
  </w:num>
  <w:num w:numId="296">
    <w:abstractNumId w:val="360"/>
  </w:num>
  <w:num w:numId="297">
    <w:abstractNumId w:val="392"/>
  </w:num>
  <w:num w:numId="298">
    <w:abstractNumId w:val="266"/>
  </w:num>
  <w:num w:numId="299">
    <w:abstractNumId w:val="119"/>
  </w:num>
  <w:num w:numId="300">
    <w:abstractNumId w:val="424"/>
  </w:num>
  <w:num w:numId="301">
    <w:abstractNumId w:val="126"/>
  </w:num>
  <w:num w:numId="302">
    <w:abstractNumId w:val="396"/>
  </w:num>
  <w:num w:numId="303">
    <w:abstractNumId w:val="181"/>
  </w:num>
  <w:num w:numId="304">
    <w:abstractNumId w:val="166"/>
  </w:num>
  <w:num w:numId="305">
    <w:abstractNumId w:val="260"/>
  </w:num>
  <w:num w:numId="306">
    <w:abstractNumId w:val="395"/>
  </w:num>
  <w:num w:numId="307">
    <w:abstractNumId w:val="244"/>
  </w:num>
  <w:num w:numId="308">
    <w:abstractNumId w:val="81"/>
  </w:num>
  <w:num w:numId="309">
    <w:abstractNumId w:val="359"/>
  </w:num>
  <w:num w:numId="310">
    <w:abstractNumId w:val="393"/>
  </w:num>
  <w:num w:numId="311">
    <w:abstractNumId w:val="427"/>
  </w:num>
  <w:num w:numId="312">
    <w:abstractNumId w:val="48"/>
  </w:num>
  <w:num w:numId="313">
    <w:abstractNumId w:val="258"/>
  </w:num>
  <w:num w:numId="314">
    <w:abstractNumId w:val="318"/>
  </w:num>
  <w:num w:numId="315">
    <w:abstractNumId w:val="79"/>
  </w:num>
  <w:num w:numId="316">
    <w:abstractNumId w:val="9"/>
  </w:num>
  <w:num w:numId="317">
    <w:abstractNumId w:val="216"/>
  </w:num>
  <w:num w:numId="318">
    <w:abstractNumId w:val="253"/>
  </w:num>
  <w:num w:numId="319">
    <w:abstractNumId w:val="314"/>
  </w:num>
  <w:num w:numId="320">
    <w:abstractNumId w:val="336"/>
  </w:num>
  <w:num w:numId="321">
    <w:abstractNumId w:val="276"/>
  </w:num>
  <w:num w:numId="322">
    <w:abstractNumId w:val="383"/>
  </w:num>
  <w:num w:numId="323">
    <w:abstractNumId w:val="348"/>
  </w:num>
  <w:num w:numId="324">
    <w:abstractNumId w:val="257"/>
  </w:num>
  <w:num w:numId="325">
    <w:abstractNumId w:val="110"/>
  </w:num>
  <w:num w:numId="326">
    <w:abstractNumId w:val="398"/>
  </w:num>
  <w:num w:numId="327">
    <w:abstractNumId w:val="128"/>
  </w:num>
  <w:num w:numId="328">
    <w:abstractNumId w:val="220"/>
  </w:num>
  <w:num w:numId="329">
    <w:abstractNumId w:val="131"/>
  </w:num>
  <w:num w:numId="330">
    <w:abstractNumId w:val="102"/>
  </w:num>
  <w:num w:numId="331">
    <w:abstractNumId w:val="71"/>
  </w:num>
  <w:num w:numId="332">
    <w:abstractNumId w:val="370"/>
  </w:num>
  <w:num w:numId="333">
    <w:abstractNumId w:val="185"/>
  </w:num>
  <w:num w:numId="334">
    <w:abstractNumId w:val="267"/>
  </w:num>
  <w:num w:numId="335">
    <w:abstractNumId w:val="87"/>
  </w:num>
  <w:num w:numId="336">
    <w:abstractNumId w:val="51"/>
  </w:num>
  <w:num w:numId="337">
    <w:abstractNumId w:val="281"/>
  </w:num>
  <w:num w:numId="338">
    <w:abstractNumId w:val="376"/>
  </w:num>
  <w:num w:numId="339">
    <w:abstractNumId w:val="76"/>
  </w:num>
  <w:num w:numId="340">
    <w:abstractNumId w:val="213"/>
  </w:num>
  <w:num w:numId="341">
    <w:abstractNumId w:val="355"/>
  </w:num>
  <w:num w:numId="342">
    <w:abstractNumId w:val="353"/>
  </w:num>
  <w:num w:numId="343">
    <w:abstractNumId w:val="297"/>
  </w:num>
  <w:num w:numId="344">
    <w:abstractNumId w:val="371"/>
  </w:num>
  <w:num w:numId="345">
    <w:abstractNumId w:val="176"/>
  </w:num>
  <w:num w:numId="346">
    <w:abstractNumId w:val="64"/>
  </w:num>
  <w:num w:numId="347">
    <w:abstractNumId w:val="413"/>
  </w:num>
  <w:num w:numId="348">
    <w:abstractNumId w:val="69"/>
  </w:num>
  <w:num w:numId="349">
    <w:abstractNumId w:val="345"/>
  </w:num>
  <w:num w:numId="350">
    <w:abstractNumId w:val="279"/>
  </w:num>
  <w:num w:numId="351">
    <w:abstractNumId w:val="452"/>
  </w:num>
  <w:num w:numId="352">
    <w:abstractNumId w:val="290"/>
  </w:num>
  <w:num w:numId="353">
    <w:abstractNumId w:val="228"/>
  </w:num>
  <w:num w:numId="354">
    <w:abstractNumId w:val="182"/>
  </w:num>
  <w:num w:numId="355">
    <w:abstractNumId w:val="58"/>
  </w:num>
  <w:num w:numId="356">
    <w:abstractNumId w:val="202"/>
  </w:num>
  <w:num w:numId="357">
    <w:abstractNumId w:val="414"/>
  </w:num>
  <w:num w:numId="358">
    <w:abstractNumId w:val="294"/>
  </w:num>
  <w:num w:numId="359">
    <w:abstractNumId w:val="416"/>
  </w:num>
  <w:num w:numId="360">
    <w:abstractNumId w:val="42"/>
  </w:num>
  <w:num w:numId="361">
    <w:abstractNumId w:val="142"/>
  </w:num>
  <w:num w:numId="362">
    <w:abstractNumId w:val="212"/>
  </w:num>
  <w:num w:numId="363">
    <w:abstractNumId w:val="100"/>
  </w:num>
  <w:num w:numId="364">
    <w:abstractNumId w:val="406"/>
  </w:num>
  <w:num w:numId="365">
    <w:abstractNumId w:val="198"/>
  </w:num>
  <w:num w:numId="366">
    <w:abstractNumId w:val="338"/>
  </w:num>
  <w:num w:numId="367">
    <w:abstractNumId w:val="63"/>
  </w:num>
  <w:num w:numId="368">
    <w:abstractNumId w:val="159"/>
  </w:num>
  <w:num w:numId="369">
    <w:abstractNumId w:val="150"/>
  </w:num>
  <w:num w:numId="370">
    <w:abstractNumId w:val="438"/>
  </w:num>
  <w:num w:numId="371">
    <w:abstractNumId w:val="335"/>
  </w:num>
  <w:num w:numId="372">
    <w:abstractNumId w:val="88"/>
  </w:num>
  <w:num w:numId="373">
    <w:abstractNumId w:val="43"/>
  </w:num>
  <w:num w:numId="374">
    <w:abstractNumId w:val="188"/>
  </w:num>
  <w:num w:numId="375">
    <w:abstractNumId w:val="214"/>
  </w:num>
  <w:num w:numId="376">
    <w:abstractNumId w:val="77"/>
  </w:num>
  <w:num w:numId="377">
    <w:abstractNumId w:val="300"/>
  </w:num>
  <w:num w:numId="378">
    <w:abstractNumId w:val="419"/>
  </w:num>
  <w:num w:numId="379">
    <w:abstractNumId w:val="357"/>
  </w:num>
  <w:num w:numId="380">
    <w:abstractNumId w:val="173"/>
  </w:num>
  <w:num w:numId="381">
    <w:abstractNumId w:val="208"/>
  </w:num>
  <w:num w:numId="382">
    <w:abstractNumId w:val="138"/>
  </w:num>
  <w:num w:numId="383">
    <w:abstractNumId w:val="278"/>
  </w:num>
  <w:num w:numId="384">
    <w:abstractNumId w:val="44"/>
  </w:num>
  <w:num w:numId="385">
    <w:abstractNumId w:val="225"/>
  </w:num>
  <w:num w:numId="386">
    <w:abstractNumId w:val="403"/>
  </w:num>
  <w:num w:numId="387">
    <w:abstractNumId w:val="139"/>
  </w:num>
  <w:num w:numId="388">
    <w:abstractNumId w:val="39"/>
  </w:num>
  <w:num w:numId="389">
    <w:abstractNumId w:val="93"/>
  </w:num>
  <w:num w:numId="390">
    <w:abstractNumId w:val="236"/>
  </w:num>
  <w:num w:numId="391">
    <w:abstractNumId w:val="312"/>
  </w:num>
  <w:num w:numId="392">
    <w:abstractNumId w:val="368"/>
  </w:num>
  <w:num w:numId="393">
    <w:abstractNumId w:val="30"/>
  </w:num>
  <w:num w:numId="394">
    <w:abstractNumId w:val="242"/>
  </w:num>
  <w:num w:numId="395">
    <w:abstractNumId w:val="238"/>
  </w:num>
  <w:num w:numId="396">
    <w:abstractNumId w:val="439"/>
  </w:num>
  <w:num w:numId="397">
    <w:abstractNumId w:val="234"/>
  </w:num>
  <w:num w:numId="398">
    <w:abstractNumId w:val="356"/>
  </w:num>
  <w:num w:numId="399">
    <w:abstractNumId w:val="342"/>
  </w:num>
  <w:num w:numId="400">
    <w:abstractNumId w:val="117"/>
  </w:num>
  <w:num w:numId="401">
    <w:abstractNumId w:val="210"/>
  </w:num>
  <w:num w:numId="402">
    <w:abstractNumId w:val="397"/>
  </w:num>
  <w:num w:numId="403">
    <w:abstractNumId w:val="261"/>
  </w:num>
  <w:num w:numId="404">
    <w:abstractNumId w:val="172"/>
  </w:num>
  <w:num w:numId="405">
    <w:abstractNumId w:val="273"/>
  </w:num>
  <w:num w:numId="406">
    <w:abstractNumId w:val="62"/>
  </w:num>
  <w:num w:numId="407">
    <w:abstractNumId w:val="144"/>
  </w:num>
  <w:num w:numId="408">
    <w:abstractNumId w:val="203"/>
  </w:num>
  <w:num w:numId="409">
    <w:abstractNumId w:val="116"/>
  </w:num>
  <w:num w:numId="410">
    <w:abstractNumId w:val="377"/>
  </w:num>
  <w:num w:numId="411">
    <w:abstractNumId w:val="106"/>
  </w:num>
  <w:num w:numId="412">
    <w:abstractNumId w:val="156"/>
  </w:num>
  <w:num w:numId="413">
    <w:abstractNumId w:val="251"/>
  </w:num>
  <w:num w:numId="414">
    <w:abstractNumId w:val="191"/>
  </w:num>
  <w:num w:numId="415">
    <w:abstractNumId w:val="431"/>
  </w:num>
  <w:num w:numId="416">
    <w:abstractNumId w:val="437"/>
  </w:num>
  <w:num w:numId="417">
    <w:abstractNumId w:val="143"/>
  </w:num>
  <w:num w:numId="418">
    <w:abstractNumId w:val="177"/>
  </w:num>
  <w:num w:numId="419">
    <w:abstractNumId w:val="151"/>
  </w:num>
  <w:num w:numId="420">
    <w:abstractNumId w:val="333"/>
  </w:num>
  <w:num w:numId="421">
    <w:abstractNumId w:val="443"/>
  </w:num>
  <w:num w:numId="422">
    <w:abstractNumId w:val="21"/>
  </w:num>
  <w:num w:numId="423">
    <w:abstractNumId w:val="271"/>
  </w:num>
  <w:num w:numId="424">
    <w:abstractNumId w:val="223"/>
  </w:num>
  <w:num w:numId="425">
    <w:abstractNumId w:val="23"/>
  </w:num>
  <w:num w:numId="426">
    <w:abstractNumId w:val="52"/>
  </w:num>
  <w:num w:numId="427">
    <w:abstractNumId w:val="94"/>
  </w:num>
  <w:num w:numId="428">
    <w:abstractNumId w:val="387"/>
  </w:num>
  <w:num w:numId="429">
    <w:abstractNumId w:val="322"/>
  </w:num>
  <w:num w:numId="430">
    <w:abstractNumId w:val="241"/>
  </w:num>
  <w:num w:numId="431">
    <w:abstractNumId w:val="207"/>
  </w:num>
  <w:num w:numId="432">
    <w:abstractNumId w:val="96"/>
  </w:num>
  <w:num w:numId="433">
    <w:abstractNumId w:val="125"/>
  </w:num>
  <w:num w:numId="434">
    <w:abstractNumId w:val="115"/>
  </w:num>
  <w:num w:numId="435">
    <w:abstractNumId w:val="243"/>
  </w:num>
  <w:num w:numId="436">
    <w:abstractNumId w:val="451"/>
  </w:num>
  <w:num w:numId="437">
    <w:abstractNumId w:val="313"/>
  </w:num>
  <w:num w:numId="438">
    <w:abstractNumId w:val="233"/>
  </w:num>
  <w:num w:numId="439">
    <w:abstractNumId w:val="57"/>
  </w:num>
  <w:num w:numId="440">
    <w:abstractNumId w:val="362"/>
  </w:num>
  <w:num w:numId="441">
    <w:abstractNumId w:val="124"/>
  </w:num>
  <w:num w:numId="442">
    <w:abstractNumId w:val="130"/>
  </w:num>
  <w:num w:numId="443">
    <w:abstractNumId w:val="298"/>
  </w:num>
  <w:num w:numId="444">
    <w:abstractNumId w:val="112"/>
  </w:num>
  <w:num w:numId="445">
    <w:abstractNumId w:val="411"/>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774" w:hanging="504"/>
        </w:pPr>
        <w:rPr>
          <w:rFonts w:cs="Times New Roman" w:hint="default"/>
          <w:b/>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446">
    <w:abstractNumId w:val="366"/>
  </w:num>
  <w:num w:numId="447">
    <w:abstractNumId w:val="54"/>
  </w:num>
  <w:num w:numId="448">
    <w:abstractNumId w:val="295"/>
  </w:num>
  <w:num w:numId="449">
    <w:abstractNumId w:val="157"/>
  </w:num>
  <w:num w:numId="450">
    <w:abstractNumId w:val="54"/>
  </w:num>
  <w:num w:numId="451">
    <w:abstractNumId w:val="204"/>
  </w:num>
  <w:num w:numId="452">
    <w:abstractNumId w:val="103"/>
  </w:num>
  <w:num w:numId="453">
    <w:abstractNumId w:val="75"/>
  </w:num>
  <w:num w:numId="454">
    <w:abstractNumId w:val="14"/>
  </w:num>
  <w:num w:numId="455">
    <w:abstractNumId w:val="54"/>
  </w:num>
  <w:num w:numId="456">
    <w:abstractNumId w:val="54"/>
  </w:num>
  <w:num w:numId="457">
    <w:abstractNumId w:val="54"/>
  </w:num>
  <w:num w:numId="458">
    <w:abstractNumId w:val="54"/>
  </w:num>
  <w:num w:numId="459">
    <w:abstractNumId w:val="54"/>
  </w:num>
  <w:num w:numId="460">
    <w:abstractNumId w:val="54"/>
  </w:num>
  <w:num w:numId="461">
    <w:abstractNumId w:val="54"/>
  </w:num>
  <w:num w:numId="462">
    <w:abstractNumId w:val="54"/>
  </w:num>
  <w:num w:numId="463">
    <w:abstractNumId w:val="339"/>
  </w:num>
  <w:num w:numId="464">
    <w:abstractNumId w:val="54"/>
  </w:num>
  <w:num w:numId="465">
    <w:abstractNumId w:val="54"/>
  </w:num>
  <w:num w:numId="466">
    <w:abstractNumId w:val="54"/>
  </w:num>
  <w:num w:numId="467">
    <w:abstractNumId w:val="54"/>
  </w:num>
  <w:num w:numId="468">
    <w:abstractNumId w:val="54"/>
  </w:num>
  <w:num w:numId="469">
    <w:abstractNumId w:val="445"/>
  </w:num>
  <w:num w:numId="470">
    <w:abstractNumId w:val="54"/>
  </w:num>
  <w:num w:numId="471">
    <w:abstractNumId w:val="169"/>
  </w:num>
  <w:num w:numId="472">
    <w:abstractNumId w:val="18"/>
  </w:num>
  <w:num w:numId="473">
    <w:abstractNumId w:val="450"/>
  </w:num>
  <w:num w:numId="474">
    <w:abstractNumId w:val="201"/>
  </w:num>
  <w:num w:numId="475">
    <w:abstractNumId w:val="429"/>
  </w:num>
  <w:num w:numId="476">
    <w:abstractNumId w:val="24"/>
  </w:num>
  <w:num w:numId="477">
    <w:abstractNumId w:val="232"/>
  </w:num>
  <w:num w:numId="478">
    <w:abstractNumId w:val="83"/>
  </w:num>
  <w:num w:numId="479">
    <w:abstractNumId w:val="277"/>
  </w:num>
  <w:num w:numId="480">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1">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2">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3">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4">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5">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6">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7">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8">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9">
    <w:abstractNumId w:val="17"/>
  </w:num>
  <w:num w:numId="490">
    <w:abstractNumId w:val="219"/>
  </w:num>
  <w:num w:numId="491">
    <w:abstractNumId w:val="430"/>
  </w:num>
  <w:num w:numId="492">
    <w:abstractNumId w:val="54"/>
    <w:lvlOverride w:ilvl="0">
      <w:startOverride w:val="31"/>
    </w:lvlOverride>
    <w:lvlOverride w:ilvl="1">
      <w:startOverride w:val="4"/>
    </w:lvlOverride>
  </w:num>
  <w:num w:numId="493">
    <w:abstractNumId w:val="8"/>
  </w:num>
  <w:num w:numId="494">
    <w:abstractNumId w:val="448"/>
  </w:num>
  <w:num w:numId="495">
    <w:abstractNumId w:val="389"/>
  </w:num>
  <w:num w:numId="496">
    <w:abstractNumId w:val="418"/>
  </w:num>
  <w:num w:numId="497">
    <w:abstractNumId w:val="190"/>
  </w:num>
  <w:num w:numId="498">
    <w:abstractNumId w:val="154"/>
  </w:num>
  <w:num w:numId="499">
    <w:abstractNumId w:val="54"/>
    <w:lvlOverride w:ilvl="0">
      <w:startOverride w:val="36"/>
    </w:lvlOverride>
    <w:lvlOverride w:ilvl="1">
      <w:startOverride w:val="1"/>
    </w:lvlOverride>
  </w:num>
  <w:num w:numId="500">
    <w:abstractNumId w:val="54"/>
    <w:lvlOverride w:ilvl="0">
      <w:startOverride w:val="36"/>
    </w:lvlOverride>
    <w:lvlOverride w:ilvl="1">
      <w:startOverride w:val="1"/>
    </w:lvlOverride>
  </w:num>
  <w:num w:numId="501">
    <w:abstractNumId w:val="54"/>
    <w:lvlOverride w:ilvl="0">
      <w:startOverride w:val="36"/>
    </w:lvlOverride>
    <w:lvlOverride w:ilvl="1">
      <w:startOverride w:val="1"/>
    </w:lvlOverride>
  </w:num>
  <w:num w:numId="502">
    <w:abstractNumId w:val="434"/>
  </w:num>
  <w:num w:numId="503">
    <w:abstractNumId w:val="45"/>
  </w:num>
  <w:num w:numId="504">
    <w:abstractNumId w:val="326"/>
  </w:num>
  <w:num w:numId="505">
    <w:abstractNumId w:val="209"/>
  </w:num>
  <w:num w:numId="506">
    <w:abstractNumId w:val="209"/>
  </w:num>
  <w:num w:numId="507">
    <w:abstractNumId w:val="209"/>
  </w:num>
  <w:num w:numId="508">
    <w:abstractNumId w:val="209"/>
  </w:num>
  <w:num w:numId="509">
    <w:abstractNumId w:val="209"/>
  </w:num>
  <w:num w:numId="510">
    <w:abstractNumId w:val="209"/>
  </w:num>
  <w:num w:numId="511">
    <w:abstractNumId w:val="209"/>
  </w:num>
  <w:num w:numId="512">
    <w:abstractNumId w:val="209"/>
  </w:num>
  <w:num w:numId="513">
    <w:abstractNumId w:val="209"/>
  </w:num>
  <w:num w:numId="514">
    <w:abstractNumId w:val="209"/>
  </w:num>
  <w:num w:numId="515">
    <w:abstractNumId w:val="209"/>
    <w:lvlOverride w:ilvl="0">
      <w:startOverride w:val="2"/>
    </w:lvlOverride>
  </w:num>
  <w:num w:numId="516">
    <w:abstractNumId w:val="209"/>
    <w:lvlOverride w:ilvl="0">
      <w:startOverride w:val="2"/>
    </w:lvlOverride>
  </w:num>
  <w:num w:numId="517">
    <w:abstractNumId w:val="209"/>
    <w:lvlOverride w:ilvl="0">
      <w:startOverride w:val="2"/>
    </w:lvlOverride>
  </w:num>
  <w:num w:numId="518">
    <w:abstractNumId w:val="54"/>
  </w:num>
  <w:num w:numId="519">
    <w:abstractNumId w:val="315"/>
  </w:num>
  <w:num w:numId="520">
    <w:abstractNumId w:val="72"/>
  </w:num>
  <w:num w:numId="521">
    <w:abstractNumId w:val="209"/>
  </w:num>
  <w:num w:numId="522">
    <w:abstractNumId w:val="209"/>
  </w:num>
  <w:num w:numId="523">
    <w:abstractNumId w:val="218"/>
  </w:num>
  <w:num w:numId="524">
    <w:abstractNumId w:val="329"/>
  </w:num>
  <w:numIdMacAtCleanup w:val="5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hideGrammaticalErrors/>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2"/>
  <w:drawingGridVerticalSpacing w:val="181"/>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570E"/>
    <w:rsid w:val="00000235"/>
    <w:rsid w:val="00000813"/>
    <w:rsid w:val="00000F35"/>
    <w:rsid w:val="000018CA"/>
    <w:rsid w:val="00001954"/>
    <w:rsid w:val="00001F58"/>
    <w:rsid w:val="00002D20"/>
    <w:rsid w:val="00003193"/>
    <w:rsid w:val="00003790"/>
    <w:rsid w:val="00003A4A"/>
    <w:rsid w:val="0000408D"/>
    <w:rsid w:val="00004500"/>
    <w:rsid w:val="00004625"/>
    <w:rsid w:val="000047FF"/>
    <w:rsid w:val="0000501A"/>
    <w:rsid w:val="00005157"/>
    <w:rsid w:val="00005499"/>
    <w:rsid w:val="00005E4B"/>
    <w:rsid w:val="0000631A"/>
    <w:rsid w:val="00006585"/>
    <w:rsid w:val="000066AD"/>
    <w:rsid w:val="00006747"/>
    <w:rsid w:val="000100F4"/>
    <w:rsid w:val="00010C7A"/>
    <w:rsid w:val="00010CD9"/>
    <w:rsid w:val="00010D15"/>
    <w:rsid w:val="00010E33"/>
    <w:rsid w:val="000131CD"/>
    <w:rsid w:val="000136DC"/>
    <w:rsid w:val="000139D5"/>
    <w:rsid w:val="000140A4"/>
    <w:rsid w:val="00014B0C"/>
    <w:rsid w:val="00015122"/>
    <w:rsid w:val="00015398"/>
    <w:rsid w:val="000158F1"/>
    <w:rsid w:val="00015D24"/>
    <w:rsid w:val="0001643F"/>
    <w:rsid w:val="00016937"/>
    <w:rsid w:val="00017127"/>
    <w:rsid w:val="00017667"/>
    <w:rsid w:val="000176A7"/>
    <w:rsid w:val="000177A3"/>
    <w:rsid w:val="00017991"/>
    <w:rsid w:val="00017AD6"/>
    <w:rsid w:val="00020065"/>
    <w:rsid w:val="000206BE"/>
    <w:rsid w:val="000207DF"/>
    <w:rsid w:val="00020DA9"/>
    <w:rsid w:val="00021030"/>
    <w:rsid w:val="000218DD"/>
    <w:rsid w:val="00021C20"/>
    <w:rsid w:val="00022289"/>
    <w:rsid w:val="0002233A"/>
    <w:rsid w:val="0002252C"/>
    <w:rsid w:val="0002281C"/>
    <w:rsid w:val="0002379F"/>
    <w:rsid w:val="000237B7"/>
    <w:rsid w:val="0002460B"/>
    <w:rsid w:val="0002462E"/>
    <w:rsid w:val="000248CE"/>
    <w:rsid w:val="00024A7B"/>
    <w:rsid w:val="00025796"/>
    <w:rsid w:val="00025BF9"/>
    <w:rsid w:val="0002605D"/>
    <w:rsid w:val="0002610B"/>
    <w:rsid w:val="0002626D"/>
    <w:rsid w:val="00026CD4"/>
    <w:rsid w:val="0002785D"/>
    <w:rsid w:val="00027DF1"/>
    <w:rsid w:val="00027E5F"/>
    <w:rsid w:val="00027E6B"/>
    <w:rsid w:val="00027E8D"/>
    <w:rsid w:val="000302C9"/>
    <w:rsid w:val="00030525"/>
    <w:rsid w:val="00030833"/>
    <w:rsid w:val="00031586"/>
    <w:rsid w:val="0003163E"/>
    <w:rsid w:val="00031940"/>
    <w:rsid w:val="00031D96"/>
    <w:rsid w:val="000320D0"/>
    <w:rsid w:val="0003219D"/>
    <w:rsid w:val="0003321D"/>
    <w:rsid w:val="00033396"/>
    <w:rsid w:val="0003342C"/>
    <w:rsid w:val="00033E48"/>
    <w:rsid w:val="00033ED7"/>
    <w:rsid w:val="00034584"/>
    <w:rsid w:val="000352B2"/>
    <w:rsid w:val="00035882"/>
    <w:rsid w:val="0003597A"/>
    <w:rsid w:val="00035D7F"/>
    <w:rsid w:val="000364FE"/>
    <w:rsid w:val="00036C2A"/>
    <w:rsid w:val="00036CBE"/>
    <w:rsid w:val="000370ED"/>
    <w:rsid w:val="00037C20"/>
    <w:rsid w:val="00037CCC"/>
    <w:rsid w:val="00040101"/>
    <w:rsid w:val="00040E78"/>
    <w:rsid w:val="00042261"/>
    <w:rsid w:val="000422F0"/>
    <w:rsid w:val="00042C25"/>
    <w:rsid w:val="00042DBE"/>
    <w:rsid w:val="00043FAD"/>
    <w:rsid w:val="000444CE"/>
    <w:rsid w:val="00044609"/>
    <w:rsid w:val="00044795"/>
    <w:rsid w:val="0004487A"/>
    <w:rsid w:val="0004491C"/>
    <w:rsid w:val="00044AEE"/>
    <w:rsid w:val="0004644C"/>
    <w:rsid w:val="00046BAA"/>
    <w:rsid w:val="00046D61"/>
    <w:rsid w:val="00046DF0"/>
    <w:rsid w:val="00046E5A"/>
    <w:rsid w:val="00046FA1"/>
    <w:rsid w:val="000479D7"/>
    <w:rsid w:val="00047C3A"/>
    <w:rsid w:val="00047D76"/>
    <w:rsid w:val="000505B4"/>
    <w:rsid w:val="00050BBD"/>
    <w:rsid w:val="00050DA8"/>
    <w:rsid w:val="000520BE"/>
    <w:rsid w:val="0005225D"/>
    <w:rsid w:val="000522A2"/>
    <w:rsid w:val="000522DF"/>
    <w:rsid w:val="0005248C"/>
    <w:rsid w:val="000529D2"/>
    <w:rsid w:val="000537FB"/>
    <w:rsid w:val="0005391A"/>
    <w:rsid w:val="000539EF"/>
    <w:rsid w:val="00054037"/>
    <w:rsid w:val="000546F4"/>
    <w:rsid w:val="00054AF8"/>
    <w:rsid w:val="0005502A"/>
    <w:rsid w:val="00055372"/>
    <w:rsid w:val="00055B48"/>
    <w:rsid w:val="00055F24"/>
    <w:rsid w:val="0005614F"/>
    <w:rsid w:val="00056806"/>
    <w:rsid w:val="00056F4A"/>
    <w:rsid w:val="000570B5"/>
    <w:rsid w:val="000573A2"/>
    <w:rsid w:val="0005748D"/>
    <w:rsid w:val="00060711"/>
    <w:rsid w:val="0006084E"/>
    <w:rsid w:val="0006153F"/>
    <w:rsid w:val="000616DB"/>
    <w:rsid w:val="00062314"/>
    <w:rsid w:val="000629C7"/>
    <w:rsid w:val="00062D53"/>
    <w:rsid w:val="00063073"/>
    <w:rsid w:val="00063785"/>
    <w:rsid w:val="00063CD5"/>
    <w:rsid w:val="00064098"/>
    <w:rsid w:val="000649AD"/>
    <w:rsid w:val="00064FA4"/>
    <w:rsid w:val="00065126"/>
    <w:rsid w:val="00065311"/>
    <w:rsid w:val="00065710"/>
    <w:rsid w:val="00066347"/>
    <w:rsid w:val="00066838"/>
    <w:rsid w:val="00066A40"/>
    <w:rsid w:val="00066CAA"/>
    <w:rsid w:val="000671E5"/>
    <w:rsid w:val="00067AA8"/>
    <w:rsid w:val="0007061E"/>
    <w:rsid w:val="000708AE"/>
    <w:rsid w:val="00070AA8"/>
    <w:rsid w:val="00070D92"/>
    <w:rsid w:val="0007119C"/>
    <w:rsid w:val="00071389"/>
    <w:rsid w:val="000744A5"/>
    <w:rsid w:val="00074B52"/>
    <w:rsid w:val="00074D97"/>
    <w:rsid w:val="00075F3F"/>
    <w:rsid w:val="000765CC"/>
    <w:rsid w:val="00076702"/>
    <w:rsid w:val="00080389"/>
    <w:rsid w:val="000804BA"/>
    <w:rsid w:val="0008061F"/>
    <w:rsid w:val="00080824"/>
    <w:rsid w:val="00080B34"/>
    <w:rsid w:val="00080D51"/>
    <w:rsid w:val="00080DA7"/>
    <w:rsid w:val="00081234"/>
    <w:rsid w:val="0008132B"/>
    <w:rsid w:val="00081EB3"/>
    <w:rsid w:val="000821F8"/>
    <w:rsid w:val="00082A62"/>
    <w:rsid w:val="000835FC"/>
    <w:rsid w:val="000836AA"/>
    <w:rsid w:val="000842F9"/>
    <w:rsid w:val="00084E57"/>
    <w:rsid w:val="000858AE"/>
    <w:rsid w:val="00086182"/>
    <w:rsid w:val="00086BE4"/>
    <w:rsid w:val="00086FCE"/>
    <w:rsid w:val="00087095"/>
    <w:rsid w:val="00087AE1"/>
    <w:rsid w:val="00087C84"/>
    <w:rsid w:val="0009008D"/>
    <w:rsid w:val="00090552"/>
    <w:rsid w:val="00090871"/>
    <w:rsid w:val="00090EC6"/>
    <w:rsid w:val="0009185A"/>
    <w:rsid w:val="00091C13"/>
    <w:rsid w:val="00091E62"/>
    <w:rsid w:val="000921F5"/>
    <w:rsid w:val="00092240"/>
    <w:rsid w:val="000922C9"/>
    <w:rsid w:val="00092339"/>
    <w:rsid w:val="0009240F"/>
    <w:rsid w:val="00093153"/>
    <w:rsid w:val="00093BFE"/>
    <w:rsid w:val="000949E1"/>
    <w:rsid w:val="00094E85"/>
    <w:rsid w:val="00094EC1"/>
    <w:rsid w:val="000959B3"/>
    <w:rsid w:val="00095D35"/>
    <w:rsid w:val="000961A0"/>
    <w:rsid w:val="000967E4"/>
    <w:rsid w:val="00096A11"/>
    <w:rsid w:val="00096B08"/>
    <w:rsid w:val="000975ED"/>
    <w:rsid w:val="0009765A"/>
    <w:rsid w:val="00097756"/>
    <w:rsid w:val="00097E66"/>
    <w:rsid w:val="000A0807"/>
    <w:rsid w:val="000A11E5"/>
    <w:rsid w:val="000A121E"/>
    <w:rsid w:val="000A12C4"/>
    <w:rsid w:val="000A13C1"/>
    <w:rsid w:val="000A13DD"/>
    <w:rsid w:val="000A1942"/>
    <w:rsid w:val="000A2278"/>
    <w:rsid w:val="000A2781"/>
    <w:rsid w:val="000A2904"/>
    <w:rsid w:val="000A2AF1"/>
    <w:rsid w:val="000A36AF"/>
    <w:rsid w:val="000A3B25"/>
    <w:rsid w:val="000A4DC3"/>
    <w:rsid w:val="000A4E5F"/>
    <w:rsid w:val="000A5112"/>
    <w:rsid w:val="000A5484"/>
    <w:rsid w:val="000A5F5F"/>
    <w:rsid w:val="000A62C3"/>
    <w:rsid w:val="000A69EB"/>
    <w:rsid w:val="000A6BA9"/>
    <w:rsid w:val="000A785A"/>
    <w:rsid w:val="000A7D83"/>
    <w:rsid w:val="000B0072"/>
    <w:rsid w:val="000B0476"/>
    <w:rsid w:val="000B0985"/>
    <w:rsid w:val="000B10CE"/>
    <w:rsid w:val="000B1423"/>
    <w:rsid w:val="000B1955"/>
    <w:rsid w:val="000B32B0"/>
    <w:rsid w:val="000B3F09"/>
    <w:rsid w:val="000B4A1A"/>
    <w:rsid w:val="000B6BE6"/>
    <w:rsid w:val="000B6C92"/>
    <w:rsid w:val="000B6E74"/>
    <w:rsid w:val="000B72AD"/>
    <w:rsid w:val="000B78CB"/>
    <w:rsid w:val="000C0987"/>
    <w:rsid w:val="000C0B7D"/>
    <w:rsid w:val="000C0C60"/>
    <w:rsid w:val="000C1BCC"/>
    <w:rsid w:val="000C30E4"/>
    <w:rsid w:val="000C3B97"/>
    <w:rsid w:val="000C4426"/>
    <w:rsid w:val="000C487B"/>
    <w:rsid w:val="000C4B86"/>
    <w:rsid w:val="000C4C25"/>
    <w:rsid w:val="000C55B9"/>
    <w:rsid w:val="000C5F5E"/>
    <w:rsid w:val="000C7D5A"/>
    <w:rsid w:val="000D001A"/>
    <w:rsid w:val="000D0494"/>
    <w:rsid w:val="000D04AB"/>
    <w:rsid w:val="000D11F3"/>
    <w:rsid w:val="000D17E8"/>
    <w:rsid w:val="000D1A72"/>
    <w:rsid w:val="000D27C3"/>
    <w:rsid w:val="000D2F5C"/>
    <w:rsid w:val="000D2F6A"/>
    <w:rsid w:val="000D3046"/>
    <w:rsid w:val="000D334A"/>
    <w:rsid w:val="000D3DE7"/>
    <w:rsid w:val="000D3E14"/>
    <w:rsid w:val="000D4353"/>
    <w:rsid w:val="000D4476"/>
    <w:rsid w:val="000D44A6"/>
    <w:rsid w:val="000D4860"/>
    <w:rsid w:val="000D4D45"/>
    <w:rsid w:val="000D54BF"/>
    <w:rsid w:val="000D599D"/>
    <w:rsid w:val="000D5DAB"/>
    <w:rsid w:val="000D656F"/>
    <w:rsid w:val="000D691F"/>
    <w:rsid w:val="000D6BC3"/>
    <w:rsid w:val="000D6DFC"/>
    <w:rsid w:val="000D7AE9"/>
    <w:rsid w:val="000E013D"/>
    <w:rsid w:val="000E06A8"/>
    <w:rsid w:val="000E0A1B"/>
    <w:rsid w:val="000E110F"/>
    <w:rsid w:val="000E13C0"/>
    <w:rsid w:val="000E13E3"/>
    <w:rsid w:val="000E1829"/>
    <w:rsid w:val="000E1924"/>
    <w:rsid w:val="000E1C2D"/>
    <w:rsid w:val="000E25D2"/>
    <w:rsid w:val="000E27A5"/>
    <w:rsid w:val="000E2C1E"/>
    <w:rsid w:val="000E2C26"/>
    <w:rsid w:val="000E372C"/>
    <w:rsid w:val="000E3789"/>
    <w:rsid w:val="000E3DE2"/>
    <w:rsid w:val="000E407F"/>
    <w:rsid w:val="000E454E"/>
    <w:rsid w:val="000E49B0"/>
    <w:rsid w:val="000E581F"/>
    <w:rsid w:val="000E5825"/>
    <w:rsid w:val="000E5D8A"/>
    <w:rsid w:val="000E614F"/>
    <w:rsid w:val="000E6394"/>
    <w:rsid w:val="000E6B5D"/>
    <w:rsid w:val="000E7507"/>
    <w:rsid w:val="000E7BDB"/>
    <w:rsid w:val="000F02C6"/>
    <w:rsid w:val="000F0525"/>
    <w:rsid w:val="000F1FD9"/>
    <w:rsid w:val="000F251A"/>
    <w:rsid w:val="000F2C15"/>
    <w:rsid w:val="000F3221"/>
    <w:rsid w:val="000F32D4"/>
    <w:rsid w:val="000F35CD"/>
    <w:rsid w:val="000F383B"/>
    <w:rsid w:val="000F3F2A"/>
    <w:rsid w:val="000F4A55"/>
    <w:rsid w:val="000F4D83"/>
    <w:rsid w:val="000F5597"/>
    <w:rsid w:val="000F57BD"/>
    <w:rsid w:val="000F57DE"/>
    <w:rsid w:val="000F6372"/>
    <w:rsid w:val="000F68E3"/>
    <w:rsid w:val="000F6A0D"/>
    <w:rsid w:val="000F6CED"/>
    <w:rsid w:val="000F7024"/>
    <w:rsid w:val="000F70C1"/>
    <w:rsid w:val="000F714F"/>
    <w:rsid w:val="000F7426"/>
    <w:rsid w:val="00100AE9"/>
    <w:rsid w:val="00100B4C"/>
    <w:rsid w:val="00101F8E"/>
    <w:rsid w:val="00102667"/>
    <w:rsid w:val="00102A9A"/>
    <w:rsid w:val="00102D7E"/>
    <w:rsid w:val="001032E3"/>
    <w:rsid w:val="00103C10"/>
    <w:rsid w:val="001040FE"/>
    <w:rsid w:val="00104496"/>
    <w:rsid w:val="00104B1A"/>
    <w:rsid w:val="00104F6C"/>
    <w:rsid w:val="0010536A"/>
    <w:rsid w:val="00105727"/>
    <w:rsid w:val="00105E79"/>
    <w:rsid w:val="00106746"/>
    <w:rsid w:val="00106A7D"/>
    <w:rsid w:val="001070D9"/>
    <w:rsid w:val="00107863"/>
    <w:rsid w:val="0010791D"/>
    <w:rsid w:val="0011017A"/>
    <w:rsid w:val="00110304"/>
    <w:rsid w:val="0011087E"/>
    <w:rsid w:val="001116B9"/>
    <w:rsid w:val="00111C49"/>
    <w:rsid w:val="00111FF6"/>
    <w:rsid w:val="00112137"/>
    <w:rsid w:val="00112979"/>
    <w:rsid w:val="0011310F"/>
    <w:rsid w:val="001132D8"/>
    <w:rsid w:val="00113311"/>
    <w:rsid w:val="001137CB"/>
    <w:rsid w:val="00113E76"/>
    <w:rsid w:val="00114057"/>
    <w:rsid w:val="00114AA7"/>
    <w:rsid w:val="00115747"/>
    <w:rsid w:val="00115759"/>
    <w:rsid w:val="00115849"/>
    <w:rsid w:val="00115E61"/>
    <w:rsid w:val="00116828"/>
    <w:rsid w:val="001168D9"/>
    <w:rsid w:val="0011735D"/>
    <w:rsid w:val="001173D2"/>
    <w:rsid w:val="00117C86"/>
    <w:rsid w:val="0012090B"/>
    <w:rsid w:val="00120E9D"/>
    <w:rsid w:val="00120FA5"/>
    <w:rsid w:val="001211B8"/>
    <w:rsid w:val="00121690"/>
    <w:rsid w:val="0012175D"/>
    <w:rsid w:val="00121760"/>
    <w:rsid w:val="00121C00"/>
    <w:rsid w:val="00122E93"/>
    <w:rsid w:val="00123676"/>
    <w:rsid w:val="001239F0"/>
    <w:rsid w:val="0012418E"/>
    <w:rsid w:val="00124392"/>
    <w:rsid w:val="00124B3F"/>
    <w:rsid w:val="001251C4"/>
    <w:rsid w:val="00125515"/>
    <w:rsid w:val="00125C11"/>
    <w:rsid w:val="00125DAC"/>
    <w:rsid w:val="00126344"/>
    <w:rsid w:val="0012637D"/>
    <w:rsid w:val="00126545"/>
    <w:rsid w:val="00126AB6"/>
    <w:rsid w:val="00126E29"/>
    <w:rsid w:val="00126F23"/>
    <w:rsid w:val="0012750F"/>
    <w:rsid w:val="001278F6"/>
    <w:rsid w:val="00127C89"/>
    <w:rsid w:val="00130173"/>
    <w:rsid w:val="00130245"/>
    <w:rsid w:val="00130967"/>
    <w:rsid w:val="00131889"/>
    <w:rsid w:val="00132306"/>
    <w:rsid w:val="001327CC"/>
    <w:rsid w:val="00132AA8"/>
    <w:rsid w:val="00132E69"/>
    <w:rsid w:val="001335E4"/>
    <w:rsid w:val="0013412A"/>
    <w:rsid w:val="0013509A"/>
    <w:rsid w:val="00135775"/>
    <w:rsid w:val="001374C1"/>
    <w:rsid w:val="001375AA"/>
    <w:rsid w:val="00137C48"/>
    <w:rsid w:val="00137E72"/>
    <w:rsid w:val="00140BF7"/>
    <w:rsid w:val="00140F09"/>
    <w:rsid w:val="00141609"/>
    <w:rsid w:val="001420B1"/>
    <w:rsid w:val="00142318"/>
    <w:rsid w:val="00142788"/>
    <w:rsid w:val="00142DCC"/>
    <w:rsid w:val="001438AC"/>
    <w:rsid w:val="00144043"/>
    <w:rsid w:val="00144EF7"/>
    <w:rsid w:val="00144FE3"/>
    <w:rsid w:val="00145219"/>
    <w:rsid w:val="001464D7"/>
    <w:rsid w:val="001467ED"/>
    <w:rsid w:val="00146851"/>
    <w:rsid w:val="0014692C"/>
    <w:rsid w:val="00146C39"/>
    <w:rsid w:val="001501CF"/>
    <w:rsid w:val="00150B3C"/>
    <w:rsid w:val="00150BAC"/>
    <w:rsid w:val="00151547"/>
    <w:rsid w:val="0015164B"/>
    <w:rsid w:val="0015198C"/>
    <w:rsid w:val="00151990"/>
    <w:rsid w:val="001519A2"/>
    <w:rsid w:val="001519C2"/>
    <w:rsid w:val="00151A86"/>
    <w:rsid w:val="00151BE3"/>
    <w:rsid w:val="001520EC"/>
    <w:rsid w:val="001522CD"/>
    <w:rsid w:val="00152B66"/>
    <w:rsid w:val="0015324F"/>
    <w:rsid w:val="0015348A"/>
    <w:rsid w:val="0015406E"/>
    <w:rsid w:val="00154250"/>
    <w:rsid w:val="00154542"/>
    <w:rsid w:val="00154FD5"/>
    <w:rsid w:val="0015515D"/>
    <w:rsid w:val="0015541A"/>
    <w:rsid w:val="0015543F"/>
    <w:rsid w:val="001554A4"/>
    <w:rsid w:val="001556B8"/>
    <w:rsid w:val="00155A9D"/>
    <w:rsid w:val="00155AB4"/>
    <w:rsid w:val="00155B2B"/>
    <w:rsid w:val="00155C01"/>
    <w:rsid w:val="0015604B"/>
    <w:rsid w:val="001567BE"/>
    <w:rsid w:val="00156F50"/>
    <w:rsid w:val="00157894"/>
    <w:rsid w:val="00157C4D"/>
    <w:rsid w:val="00157EBF"/>
    <w:rsid w:val="00157EF4"/>
    <w:rsid w:val="001605E2"/>
    <w:rsid w:val="001606D5"/>
    <w:rsid w:val="001608D0"/>
    <w:rsid w:val="00160948"/>
    <w:rsid w:val="00160EC5"/>
    <w:rsid w:val="0016130C"/>
    <w:rsid w:val="001617EC"/>
    <w:rsid w:val="00161E19"/>
    <w:rsid w:val="001624A0"/>
    <w:rsid w:val="00162A2E"/>
    <w:rsid w:val="00162A64"/>
    <w:rsid w:val="001633FD"/>
    <w:rsid w:val="00163561"/>
    <w:rsid w:val="00163B56"/>
    <w:rsid w:val="00163B7F"/>
    <w:rsid w:val="00164C1F"/>
    <w:rsid w:val="00164E5C"/>
    <w:rsid w:val="001659B1"/>
    <w:rsid w:val="00165C1C"/>
    <w:rsid w:val="0016614E"/>
    <w:rsid w:val="00166638"/>
    <w:rsid w:val="00166A9C"/>
    <w:rsid w:val="00166C0A"/>
    <w:rsid w:val="0016736C"/>
    <w:rsid w:val="0016736E"/>
    <w:rsid w:val="001678F4"/>
    <w:rsid w:val="00167AC4"/>
    <w:rsid w:val="00170D48"/>
    <w:rsid w:val="00170DCF"/>
    <w:rsid w:val="00171163"/>
    <w:rsid w:val="001718B3"/>
    <w:rsid w:val="00171AE7"/>
    <w:rsid w:val="0017226F"/>
    <w:rsid w:val="0017279E"/>
    <w:rsid w:val="00173505"/>
    <w:rsid w:val="0017396E"/>
    <w:rsid w:val="00173B63"/>
    <w:rsid w:val="00174533"/>
    <w:rsid w:val="00174640"/>
    <w:rsid w:val="001747C2"/>
    <w:rsid w:val="00174972"/>
    <w:rsid w:val="00177068"/>
    <w:rsid w:val="001770FF"/>
    <w:rsid w:val="0017770C"/>
    <w:rsid w:val="00180303"/>
    <w:rsid w:val="00180685"/>
    <w:rsid w:val="00180730"/>
    <w:rsid w:val="00180AA3"/>
    <w:rsid w:val="00180C38"/>
    <w:rsid w:val="00180C5D"/>
    <w:rsid w:val="00180F22"/>
    <w:rsid w:val="001812CF"/>
    <w:rsid w:val="0018155B"/>
    <w:rsid w:val="00181794"/>
    <w:rsid w:val="00181993"/>
    <w:rsid w:val="00181C04"/>
    <w:rsid w:val="00181F22"/>
    <w:rsid w:val="00182547"/>
    <w:rsid w:val="00182D35"/>
    <w:rsid w:val="0018369D"/>
    <w:rsid w:val="001837CF"/>
    <w:rsid w:val="00183AAD"/>
    <w:rsid w:val="00184537"/>
    <w:rsid w:val="001845F5"/>
    <w:rsid w:val="00185106"/>
    <w:rsid w:val="00185370"/>
    <w:rsid w:val="001857A0"/>
    <w:rsid w:val="00185BB2"/>
    <w:rsid w:val="0018687D"/>
    <w:rsid w:val="0018738D"/>
    <w:rsid w:val="00187731"/>
    <w:rsid w:val="00187903"/>
    <w:rsid w:val="001902D2"/>
    <w:rsid w:val="00190E00"/>
    <w:rsid w:val="00190EC7"/>
    <w:rsid w:val="0019114B"/>
    <w:rsid w:val="00191671"/>
    <w:rsid w:val="00191F65"/>
    <w:rsid w:val="00192852"/>
    <w:rsid w:val="001930F5"/>
    <w:rsid w:val="001931A0"/>
    <w:rsid w:val="0019353F"/>
    <w:rsid w:val="00193AA6"/>
    <w:rsid w:val="00193C08"/>
    <w:rsid w:val="00193FAF"/>
    <w:rsid w:val="00194ECA"/>
    <w:rsid w:val="001950A6"/>
    <w:rsid w:val="0019623A"/>
    <w:rsid w:val="001972CF"/>
    <w:rsid w:val="0019760B"/>
    <w:rsid w:val="00197E99"/>
    <w:rsid w:val="001A0039"/>
    <w:rsid w:val="001A00E7"/>
    <w:rsid w:val="001A071C"/>
    <w:rsid w:val="001A0966"/>
    <w:rsid w:val="001A0CA0"/>
    <w:rsid w:val="001A1BA4"/>
    <w:rsid w:val="001A32BA"/>
    <w:rsid w:val="001A34F0"/>
    <w:rsid w:val="001A3D28"/>
    <w:rsid w:val="001A467B"/>
    <w:rsid w:val="001A50B5"/>
    <w:rsid w:val="001A5BE9"/>
    <w:rsid w:val="001A60CD"/>
    <w:rsid w:val="001A645E"/>
    <w:rsid w:val="001A64A3"/>
    <w:rsid w:val="001A6C5A"/>
    <w:rsid w:val="001A703A"/>
    <w:rsid w:val="001A71B8"/>
    <w:rsid w:val="001B089D"/>
    <w:rsid w:val="001B0EA3"/>
    <w:rsid w:val="001B116A"/>
    <w:rsid w:val="001B188A"/>
    <w:rsid w:val="001B197D"/>
    <w:rsid w:val="001B19AE"/>
    <w:rsid w:val="001B1C5C"/>
    <w:rsid w:val="001B1CB9"/>
    <w:rsid w:val="001B21D2"/>
    <w:rsid w:val="001B21DC"/>
    <w:rsid w:val="001B266B"/>
    <w:rsid w:val="001B27DD"/>
    <w:rsid w:val="001B28B0"/>
    <w:rsid w:val="001B2D7B"/>
    <w:rsid w:val="001B2DE7"/>
    <w:rsid w:val="001B3424"/>
    <w:rsid w:val="001B3AF2"/>
    <w:rsid w:val="001B3BAA"/>
    <w:rsid w:val="001B4236"/>
    <w:rsid w:val="001B4495"/>
    <w:rsid w:val="001B4B55"/>
    <w:rsid w:val="001B4F72"/>
    <w:rsid w:val="001B5FFB"/>
    <w:rsid w:val="001B6085"/>
    <w:rsid w:val="001B65ED"/>
    <w:rsid w:val="001B67B7"/>
    <w:rsid w:val="001B6866"/>
    <w:rsid w:val="001B72F5"/>
    <w:rsid w:val="001B75C2"/>
    <w:rsid w:val="001B76D3"/>
    <w:rsid w:val="001B7E27"/>
    <w:rsid w:val="001C0D20"/>
    <w:rsid w:val="001C1920"/>
    <w:rsid w:val="001C2123"/>
    <w:rsid w:val="001C22C8"/>
    <w:rsid w:val="001C2346"/>
    <w:rsid w:val="001C23F7"/>
    <w:rsid w:val="001C27FF"/>
    <w:rsid w:val="001C2900"/>
    <w:rsid w:val="001C2D7E"/>
    <w:rsid w:val="001C2EE7"/>
    <w:rsid w:val="001C2FA6"/>
    <w:rsid w:val="001C3064"/>
    <w:rsid w:val="001C31EF"/>
    <w:rsid w:val="001C3C8A"/>
    <w:rsid w:val="001C4264"/>
    <w:rsid w:val="001C443E"/>
    <w:rsid w:val="001C49B0"/>
    <w:rsid w:val="001C4B41"/>
    <w:rsid w:val="001C4ECE"/>
    <w:rsid w:val="001C5529"/>
    <w:rsid w:val="001C5C33"/>
    <w:rsid w:val="001C6AFF"/>
    <w:rsid w:val="001C72AE"/>
    <w:rsid w:val="001C7384"/>
    <w:rsid w:val="001C77A1"/>
    <w:rsid w:val="001C7B29"/>
    <w:rsid w:val="001C7ED2"/>
    <w:rsid w:val="001D06D6"/>
    <w:rsid w:val="001D0ECF"/>
    <w:rsid w:val="001D11FA"/>
    <w:rsid w:val="001D17BE"/>
    <w:rsid w:val="001D1E50"/>
    <w:rsid w:val="001D2D7B"/>
    <w:rsid w:val="001D2FF3"/>
    <w:rsid w:val="001D3276"/>
    <w:rsid w:val="001D327E"/>
    <w:rsid w:val="001D335E"/>
    <w:rsid w:val="001D3361"/>
    <w:rsid w:val="001D3F2F"/>
    <w:rsid w:val="001D404F"/>
    <w:rsid w:val="001D45D1"/>
    <w:rsid w:val="001D4E37"/>
    <w:rsid w:val="001D4E9A"/>
    <w:rsid w:val="001D55A5"/>
    <w:rsid w:val="001D6115"/>
    <w:rsid w:val="001D6675"/>
    <w:rsid w:val="001D698E"/>
    <w:rsid w:val="001D710D"/>
    <w:rsid w:val="001D7134"/>
    <w:rsid w:val="001D7B6E"/>
    <w:rsid w:val="001E00F5"/>
    <w:rsid w:val="001E0116"/>
    <w:rsid w:val="001E0485"/>
    <w:rsid w:val="001E1AC7"/>
    <w:rsid w:val="001E1B2D"/>
    <w:rsid w:val="001E2135"/>
    <w:rsid w:val="001E247F"/>
    <w:rsid w:val="001E2FA7"/>
    <w:rsid w:val="001E3023"/>
    <w:rsid w:val="001E31E1"/>
    <w:rsid w:val="001E35D3"/>
    <w:rsid w:val="001E3FFB"/>
    <w:rsid w:val="001E4048"/>
    <w:rsid w:val="001E404B"/>
    <w:rsid w:val="001E4236"/>
    <w:rsid w:val="001E42AA"/>
    <w:rsid w:val="001E56B7"/>
    <w:rsid w:val="001E5E6B"/>
    <w:rsid w:val="001E5EBC"/>
    <w:rsid w:val="001E6147"/>
    <w:rsid w:val="001E635C"/>
    <w:rsid w:val="001E694E"/>
    <w:rsid w:val="001E6B1F"/>
    <w:rsid w:val="001E6F32"/>
    <w:rsid w:val="001E753C"/>
    <w:rsid w:val="001E7902"/>
    <w:rsid w:val="001F0C14"/>
    <w:rsid w:val="001F11FF"/>
    <w:rsid w:val="001F144C"/>
    <w:rsid w:val="001F1646"/>
    <w:rsid w:val="001F1842"/>
    <w:rsid w:val="001F1C61"/>
    <w:rsid w:val="001F23C1"/>
    <w:rsid w:val="001F268E"/>
    <w:rsid w:val="001F2C05"/>
    <w:rsid w:val="001F32FC"/>
    <w:rsid w:val="001F377D"/>
    <w:rsid w:val="001F3AE0"/>
    <w:rsid w:val="001F4379"/>
    <w:rsid w:val="001F4E12"/>
    <w:rsid w:val="001F4F9F"/>
    <w:rsid w:val="001F54CE"/>
    <w:rsid w:val="001F59B4"/>
    <w:rsid w:val="001F6397"/>
    <w:rsid w:val="001F688C"/>
    <w:rsid w:val="001F691C"/>
    <w:rsid w:val="001F6B59"/>
    <w:rsid w:val="001F6D79"/>
    <w:rsid w:val="001F7211"/>
    <w:rsid w:val="001F7451"/>
    <w:rsid w:val="001F7A96"/>
    <w:rsid w:val="001F7DA0"/>
    <w:rsid w:val="002001F4"/>
    <w:rsid w:val="002004C6"/>
    <w:rsid w:val="00200652"/>
    <w:rsid w:val="00200A91"/>
    <w:rsid w:val="00200ACD"/>
    <w:rsid w:val="00200C32"/>
    <w:rsid w:val="00200DB2"/>
    <w:rsid w:val="00201595"/>
    <w:rsid w:val="0020159C"/>
    <w:rsid w:val="00201FEE"/>
    <w:rsid w:val="002028A4"/>
    <w:rsid w:val="00202999"/>
    <w:rsid w:val="002029C1"/>
    <w:rsid w:val="00202D9A"/>
    <w:rsid w:val="002032AB"/>
    <w:rsid w:val="002035B2"/>
    <w:rsid w:val="00203706"/>
    <w:rsid w:val="002037E1"/>
    <w:rsid w:val="00203A16"/>
    <w:rsid w:val="00204116"/>
    <w:rsid w:val="002049E5"/>
    <w:rsid w:val="00205069"/>
    <w:rsid w:val="0020519E"/>
    <w:rsid w:val="00205474"/>
    <w:rsid w:val="00205B8E"/>
    <w:rsid w:val="00205DC5"/>
    <w:rsid w:val="002067C6"/>
    <w:rsid w:val="002068CC"/>
    <w:rsid w:val="00207019"/>
    <w:rsid w:val="00207381"/>
    <w:rsid w:val="002074D9"/>
    <w:rsid w:val="002103DC"/>
    <w:rsid w:val="00210B05"/>
    <w:rsid w:val="0021124F"/>
    <w:rsid w:val="002113E6"/>
    <w:rsid w:val="002116A7"/>
    <w:rsid w:val="0021199E"/>
    <w:rsid w:val="002125C6"/>
    <w:rsid w:val="00212A05"/>
    <w:rsid w:val="002133BB"/>
    <w:rsid w:val="00213496"/>
    <w:rsid w:val="002134FC"/>
    <w:rsid w:val="0021418A"/>
    <w:rsid w:val="00214302"/>
    <w:rsid w:val="00215299"/>
    <w:rsid w:val="00215DA1"/>
    <w:rsid w:val="00215DFD"/>
    <w:rsid w:val="0021605D"/>
    <w:rsid w:val="00216347"/>
    <w:rsid w:val="00217173"/>
    <w:rsid w:val="00217411"/>
    <w:rsid w:val="00217A81"/>
    <w:rsid w:val="00217C6B"/>
    <w:rsid w:val="00217D30"/>
    <w:rsid w:val="00220221"/>
    <w:rsid w:val="002203FF"/>
    <w:rsid w:val="00220AF3"/>
    <w:rsid w:val="00221548"/>
    <w:rsid w:val="00221813"/>
    <w:rsid w:val="00221B97"/>
    <w:rsid w:val="00222076"/>
    <w:rsid w:val="00222151"/>
    <w:rsid w:val="00222851"/>
    <w:rsid w:val="00222ACE"/>
    <w:rsid w:val="00222BDE"/>
    <w:rsid w:val="00222D54"/>
    <w:rsid w:val="00223233"/>
    <w:rsid w:val="002234D8"/>
    <w:rsid w:val="00223B14"/>
    <w:rsid w:val="002244EC"/>
    <w:rsid w:val="00224E4B"/>
    <w:rsid w:val="0022509C"/>
    <w:rsid w:val="002251DA"/>
    <w:rsid w:val="0022563E"/>
    <w:rsid w:val="002256CA"/>
    <w:rsid w:val="00225D2C"/>
    <w:rsid w:val="00225D4D"/>
    <w:rsid w:val="002260B4"/>
    <w:rsid w:val="002262EB"/>
    <w:rsid w:val="00226541"/>
    <w:rsid w:val="00226E11"/>
    <w:rsid w:val="00227049"/>
    <w:rsid w:val="002305A7"/>
    <w:rsid w:val="00230723"/>
    <w:rsid w:val="00231D64"/>
    <w:rsid w:val="00231F1D"/>
    <w:rsid w:val="00232B34"/>
    <w:rsid w:val="00233718"/>
    <w:rsid w:val="00233B71"/>
    <w:rsid w:val="00233BF4"/>
    <w:rsid w:val="00233EAD"/>
    <w:rsid w:val="00235116"/>
    <w:rsid w:val="0023543D"/>
    <w:rsid w:val="00235EA7"/>
    <w:rsid w:val="00236588"/>
    <w:rsid w:val="002366CE"/>
    <w:rsid w:val="002368DB"/>
    <w:rsid w:val="00236D41"/>
    <w:rsid w:val="00236EC2"/>
    <w:rsid w:val="00237611"/>
    <w:rsid w:val="00237792"/>
    <w:rsid w:val="00237A8E"/>
    <w:rsid w:val="00237DCB"/>
    <w:rsid w:val="00237EED"/>
    <w:rsid w:val="002407E2"/>
    <w:rsid w:val="00241264"/>
    <w:rsid w:val="0024158E"/>
    <w:rsid w:val="0024159E"/>
    <w:rsid w:val="0024188E"/>
    <w:rsid w:val="00241B33"/>
    <w:rsid w:val="00241F0C"/>
    <w:rsid w:val="00242F74"/>
    <w:rsid w:val="0024329C"/>
    <w:rsid w:val="0024347F"/>
    <w:rsid w:val="00244276"/>
    <w:rsid w:val="002442BD"/>
    <w:rsid w:val="002444CD"/>
    <w:rsid w:val="00244A82"/>
    <w:rsid w:val="00244C3B"/>
    <w:rsid w:val="002454ED"/>
    <w:rsid w:val="00245842"/>
    <w:rsid w:val="00245919"/>
    <w:rsid w:val="002464F0"/>
    <w:rsid w:val="00246805"/>
    <w:rsid w:val="0024682A"/>
    <w:rsid w:val="002468E1"/>
    <w:rsid w:val="00247D9E"/>
    <w:rsid w:val="00250265"/>
    <w:rsid w:val="002507E2"/>
    <w:rsid w:val="00250AB3"/>
    <w:rsid w:val="00250F2B"/>
    <w:rsid w:val="00251120"/>
    <w:rsid w:val="00251184"/>
    <w:rsid w:val="00251B20"/>
    <w:rsid w:val="00251B98"/>
    <w:rsid w:val="00251D03"/>
    <w:rsid w:val="002527FB"/>
    <w:rsid w:val="00252A05"/>
    <w:rsid w:val="00252C36"/>
    <w:rsid w:val="002532DF"/>
    <w:rsid w:val="002533EE"/>
    <w:rsid w:val="002536CD"/>
    <w:rsid w:val="002540BA"/>
    <w:rsid w:val="0025413D"/>
    <w:rsid w:val="002542D6"/>
    <w:rsid w:val="0025445B"/>
    <w:rsid w:val="00254876"/>
    <w:rsid w:val="00254A5E"/>
    <w:rsid w:val="0025536E"/>
    <w:rsid w:val="0025559B"/>
    <w:rsid w:val="0025597B"/>
    <w:rsid w:val="002559DF"/>
    <w:rsid w:val="00255A31"/>
    <w:rsid w:val="00255AF4"/>
    <w:rsid w:val="002562E3"/>
    <w:rsid w:val="002567A6"/>
    <w:rsid w:val="00256ABE"/>
    <w:rsid w:val="00257048"/>
    <w:rsid w:val="00257276"/>
    <w:rsid w:val="00257F46"/>
    <w:rsid w:val="00260045"/>
    <w:rsid w:val="0026027E"/>
    <w:rsid w:val="002608B9"/>
    <w:rsid w:val="002618D7"/>
    <w:rsid w:val="00262211"/>
    <w:rsid w:val="002625C8"/>
    <w:rsid w:val="002627B4"/>
    <w:rsid w:val="00264016"/>
    <w:rsid w:val="0026424E"/>
    <w:rsid w:val="00264B41"/>
    <w:rsid w:val="00264CC3"/>
    <w:rsid w:val="0026515B"/>
    <w:rsid w:val="0026523B"/>
    <w:rsid w:val="002676DD"/>
    <w:rsid w:val="0026771B"/>
    <w:rsid w:val="00267819"/>
    <w:rsid w:val="00267BF4"/>
    <w:rsid w:val="00270188"/>
    <w:rsid w:val="002701D5"/>
    <w:rsid w:val="002705F9"/>
    <w:rsid w:val="00270E1A"/>
    <w:rsid w:val="00271960"/>
    <w:rsid w:val="00271EF8"/>
    <w:rsid w:val="00272E7E"/>
    <w:rsid w:val="002733BC"/>
    <w:rsid w:val="002734A4"/>
    <w:rsid w:val="00273A8A"/>
    <w:rsid w:val="0027437D"/>
    <w:rsid w:val="002767EB"/>
    <w:rsid w:val="00276B84"/>
    <w:rsid w:val="00277578"/>
    <w:rsid w:val="00280070"/>
    <w:rsid w:val="00280625"/>
    <w:rsid w:val="00280916"/>
    <w:rsid w:val="0028101B"/>
    <w:rsid w:val="0028106D"/>
    <w:rsid w:val="00281633"/>
    <w:rsid w:val="002818B2"/>
    <w:rsid w:val="00281AAC"/>
    <w:rsid w:val="00282006"/>
    <w:rsid w:val="00282061"/>
    <w:rsid w:val="002828C5"/>
    <w:rsid w:val="00282AB3"/>
    <w:rsid w:val="0028308A"/>
    <w:rsid w:val="0028351B"/>
    <w:rsid w:val="00283BA7"/>
    <w:rsid w:val="00284118"/>
    <w:rsid w:val="002842F0"/>
    <w:rsid w:val="00284AF5"/>
    <w:rsid w:val="00284B24"/>
    <w:rsid w:val="00285368"/>
    <w:rsid w:val="0028579A"/>
    <w:rsid w:val="0028593E"/>
    <w:rsid w:val="00286236"/>
    <w:rsid w:val="00286B9F"/>
    <w:rsid w:val="00286C1D"/>
    <w:rsid w:val="002876F2"/>
    <w:rsid w:val="00287F03"/>
    <w:rsid w:val="0029081B"/>
    <w:rsid w:val="00290E95"/>
    <w:rsid w:val="002913D4"/>
    <w:rsid w:val="00291D42"/>
    <w:rsid w:val="0029247F"/>
    <w:rsid w:val="00292529"/>
    <w:rsid w:val="00292784"/>
    <w:rsid w:val="00292B63"/>
    <w:rsid w:val="00292B89"/>
    <w:rsid w:val="00293392"/>
    <w:rsid w:val="00293B25"/>
    <w:rsid w:val="0029518A"/>
    <w:rsid w:val="00295A7A"/>
    <w:rsid w:val="00295DD8"/>
    <w:rsid w:val="00296466"/>
    <w:rsid w:val="00297007"/>
    <w:rsid w:val="00297522"/>
    <w:rsid w:val="00297BD1"/>
    <w:rsid w:val="00297EE3"/>
    <w:rsid w:val="002A0427"/>
    <w:rsid w:val="002A0478"/>
    <w:rsid w:val="002A068F"/>
    <w:rsid w:val="002A074A"/>
    <w:rsid w:val="002A0ABB"/>
    <w:rsid w:val="002A0F73"/>
    <w:rsid w:val="002A17A1"/>
    <w:rsid w:val="002A1921"/>
    <w:rsid w:val="002A1BB7"/>
    <w:rsid w:val="002A1E8C"/>
    <w:rsid w:val="002A2D90"/>
    <w:rsid w:val="002A3629"/>
    <w:rsid w:val="002A3A2C"/>
    <w:rsid w:val="002A3FD0"/>
    <w:rsid w:val="002A4156"/>
    <w:rsid w:val="002A442C"/>
    <w:rsid w:val="002A46F8"/>
    <w:rsid w:val="002A476E"/>
    <w:rsid w:val="002A513B"/>
    <w:rsid w:val="002A5276"/>
    <w:rsid w:val="002A5CD8"/>
    <w:rsid w:val="002A5FBD"/>
    <w:rsid w:val="002A62F1"/>
    <w:rsid w:val="002A67DF"/>
    <w:rsid w:val="002A6A5C"/>
    <w:rsid w:val="002A70A9"/>
    <w:rsid w:val="002A736C"/>
    <w:rsid w:val="002B0598"/>
    <w:rsid w:val="002B0E81"/>
    <w:rsid w:val="002B1525"/>
    <w:rsid w:val="002B155F"/>
    <w:rsid w:val="002B1C9F"/>
    <w:rsid w:val="002B1D1A"/>
    <w:rsid w:val="002B22FF"/>
    <w:rsid w:val="002B359D"/>
    <w:rsid w:val="002B3BB1"/>
    <w:rsid w:val="002B3BB9"/>
    <w:rsid w:val="002B3C71"/>
    <w:rsid w:val="002B3C96"/>
    <w:rsid w:val="002B4356"/>
    <w:rsid w:val="002B48EF"/>
    <w:rsid w:val="002B4BDB"/>
    <w:rsid w:val="002B52E3"/>
    <w:rsid w:val="002B592E"/>
    <w:rsid w:val="002B5D37"/>
    <w:rsid w:val="002B6049"/>
    <w:rsid w:val="002B6491"/>
    <w:rsid w:val="002B6732"/>
    <w:rsid w:val="002B6F77"/>
    <w:rsid w:val="002B6F7A"/>
    <w:rsid w:val="002B738D"/>
    <w:rsid w:val="002B740A"/>
    <w:rsid w:val="002B7EF8"/>
    <w:rsid w:val="002C0518"/>
    <w:rsid w:val="002C052F"/>
    <w:rsid w:val="002C05E9"/>
    <w:rsid w:val="002C1BD4"/>
    <w:rsid w:val="002C1D61"/>
    <w:rsid w:val="002C266C"/>
    <w:rsid w:val="002C27F7"/>
    <w:rsid w:val="002C2E42"/>
    <w:rsid w:val="002C32EE"/>
    <w:rsid w:val="002C33A6"/>
    <w:rsid w:val="002C349E"/>
    <w:rsid w:val="002C3978"/>
    <w:rsid w:val="002C3981"/>
    <w:rsid w:val="002C3D93"/>
    <w:rsid w:val="002C3FCF"/>
    <w:rsid w:val="002C42EE"/>
    <w:rsid w:val="002C5AEB"/>
    <w:rsid w:val="002C5F2C"/>
    <w:rsid w:val="002C6066"/>
    <w:rsid w:val="002C6544"/>
    <w:rsid w:val="002C6662"/>
    <w:rsid w:val="002C6C13"/>
    <w:rsid w:val="002C71DC"/>
    <w:rsid w:val="002C7A11"/>
    <w:rsid w:val="002C7F23"/>
    <w:rsid w:val="002C7F6A"/>
    <w:rsid w:val="002D0236"/>
    <w:rsid w:val="002D0B1A"/>
    <w:rsid w:val="002D1803"/>
    <w:rsid w:val="002D1AF7"/>
    <w:rsid w:val="002D1E23"/>
    <w:rsid w:val="002D2049"/>
    <w:rsid w:val="002D2134"/>
    <w:rsid w:val="002D2857"/>
    <w:rsid w:val="002D3492"/>
    <w:rsid w:val="002D36BB"/>
    <w:rsid w:val="002D3766"/>
    <w:rsid w:val="002D37C2"/>
    <w:rsid w:val="002D3AD7"/>
    <w:rsid w:val="002D492D"/>
    <w:rsid w:val="002D5661"/>
    <w:rsid w:val="002D5944"/>
    <w:rsid w:val="002D5B62"/>
    <w:rsid w:val="002D5E1D"/>
    <w:rsid w:val="002D5E1F"/>
    <w:rsid w:val="002D6E18"/>
    <w:rsid w:val="002D72E5"/>
    <w:rsid w:val="002D77D9"/>
    <w:rsid w:val="002E0359"/>
    <w:rsid w:val="002E0955"/>
    <w:rsid w:val="002E0A48"/>
    <w:rsid w:val="002E258E"/>
    <w:rsid w:val="002E27AF"/>
    <w:rsid w:val="002E303D"/>
    <w:rsid w:val="002E323B"/>
    <w:rsid w:val="002E39CA"/>
    <w:rsid w:val="002E4489"/>
    <w:rsid w:val="002E467E"/>
    <w:rsid w:val="002E4907"/>
    <w:rsid w:val="002E4F6D"/>
    <w:rsid w:val="002E5A18"/>
    <w:rsid w:val="002E5DD5"/>
    <w:rsid w:val="002E6CD1"/>
    <w:rsid w:val="002E6EC8"/>
    <w:rsid w:val="002E7370"/>
    <w:rsid w:val="002F01A0"/>
    <w:rsid w:val="002F04B0"/>
    <w:rsid w:val="002F04D0"/>
    <w:rsid w:val="002F07CF"/>
    <w:rsid w:val="002F0B8D"/>
    <w:rsid w:val="002F142E"/>
    <w:rsid w:val="002F14A4"/>
    <w:rsid w:val="002F2405"/>
    <w:rsid w:val="002F2724"/>
    <w:rsid w:val="002F27AC"/>
    <w:rsid w:val="002F2A7C"/>
    <w:rsid w:val="002F2FD3"/>
    <w:rsid w:val="002F323F"/>
    <w:rsid w:val="002F32BB"/>
    <w:rsid w:val="002F3791"/>
    <w:rsid w:val="002F3BCB"/>
    <w:rsid w:val="002F41DC"/>
    <w:rsid w:val="002F4B96"/>
    <w:rsid w:val="002F4DE0"/>
    <w:rsid w:val="002F54D3"/>
    <w:rsid w:val="002F5531"/>
    <w:rsid w:val="002F5CD1"/>
    <w:rsid w:val="002F5EA8"/>
    <w:rsid w:val="002F5F6C"/>
    <w:rsid w:val="002F63FD"/>
    <w:rsid w:val="002F70BB"/>
    <w:rsid w:val="002F70EC"/>
    <w:rsid w:val="002F75F6"/>
    <w:rsid w:val="002F7B3E"/>
    <w:rsid w:val="0030020B"/>
    <w:rsid w:val="0030036D"/>
    <w:rsid w:val="00300DB6"/>
    <w:rsid w:val="003010A8"/>
    <w:rsid w:val="003021A7"/>
    <w:rsid w:val="0030250B"/>
    <w:rsid w:val="003028C4"/>
    <w:rsid w:val="00302C24"/>
    <w:rsid w:val="00302E63"/>
    <w:rsid w:val="00303D1A"/>
    <w:rsid w:val="00304C3C"/>
    <w:rsid w:val="00304E1C"/>
    <w:rsid w:val="00305037"/>
    <w:rsid w:val="00305273"/>
    <w:rsid w:val="00305D38"/>
    <w:rsid w:val="00305FBD"/>
    <w:rsid w:val="003062B0"/>
    <w:rsid w:val="00306A64"/>
    <w:rsid w:val="0030721D"/>
    <w:rsid w:val="00307278"/>
    <w:rsid w:val="003072C2"/>
    <w:rsid w:val="00307394"/>
    <w:rsid w:val="00307501"/>
    <w:rsid w:val="00307A1A"/>
    <w:rsid w:val="00307A3B"/>
    <w:rsid w:val="00307F4E"/>
    <w:rsid w:val="00310913"/>
    <w:rsid w:val="00311202"/>
    <w:rsid w:val="0031254B"/>
    <w:rsid w:val="00312D2A"/>
    <w:rsid w:val="003130C9"/>
    <w:rsid w:val="00313CAE"/>
    <w:rsid w:val="0031448B"/>
    <w:rsid w:val="00314BE0"/>
    <w:rsid w:val="00314E47"/>
    <w:rsid w:val="0031515C"/>
    <w:rsid w:val="00315938"/>
    <w:rsid w:val="00316372"/>
    <w:rsid w:val="0031697D"/>
    <w:rsid w:val="00316D78"/>
    <w:rsid w:val="00321062"/>
    <w:rsid w:val="0032272F"/>
    <w:rsid w:val="003228D1"/>
    <w:rsid w:val="00322A26"/>
    <w:rsid w:val="00322A3B"/>
    <w:rsid w:val="00322E17"/>
    <w:rsid w:val="00323058"/>
    <w:rsid w:val="0032426C"/>
    <w:rsid w:val="003254F5"/>
    <w:rsid w:val="00325B78"/>
    <w:rsid w:val="0032704A"/>
    <w:rsid w:val="0032751A"/>
    <w:rsid w:val="00327A31"/>
    <w:rsid w:val="00327FF7"/>
    <w:rsid w:val="003305BF"/>
    <w:rsid w:val="00330666"/>
    <w:rsid w:val="003317B6"/>
    <w:rsid w:val="00331EB0"/>
    <w:rsid w:val="00331F01"/>
    <w:rsid w:val="00332556"/>
    <w:rsid w:val="003326A9"/>
    <w:rsid w:val="0033282D"/>
    <w:rsid w:val="00332A16"/>
    <w:rsid w:val="00332EDA"/>
    <w:rsid w:val="00333C5E"/>
    <w:rsid w:val="0033421E"/>
    <w:rsid w:val="0033523A"/>
    <w:rsid w:val="0033559B"/>
    <w:rsid w:val="003355C0"/>
    <w:rsid w:val="003359C7"/>
    <w:rsid w:val="00335AB6"/>
    <w:rsid w:val="00335E24"/>
    <w:rsid w:val="003363EA"/>
    <w:rsid w:val="00336A58"/>
    <w:rsid w:val="00336B76"/>
    <w:rsid w:val="0033710E"/>
    <w:rsid w:val="0033720E"/>
    <w:rsid w:val="00337D24"/>
    <w:rsid w:val="0034095B"/>
    <w:rsid w:val="0034117A"/>
    <w:rsid w:val="003412CC"/>
    <w:rsid w:val="00341413"/>
    <w:rsid w:val="003418FE"/>
    <w:rsid w:val="00341C6E"/>
    <w:rsid w:val="00341ED5"/>
    <w:rsid w:val="00342392"/>
    <w:rsid w:val="00342742"/>
    <w:rsid w:val="00342A25"/>
    <w:rsid w:val="00342EBE"/>
    <w:rsid w:val="00343E77"/>
    <w:rsid w:val="00344681"/>
    <w:rsid w:val="00344F52"/>
    <w:rsid w:val="0034550B"/>
    <w:rsid w:val="00346967"/>
    <w:rsid w:val="00346DB1"/>
    <w:rsid w:val="00346E88"/>
    <w:rsid w:val="00346F28"/>
    <w:rsid w:val="00347556"/>
    <w:rsid w:val="00347D1B"/>
    <w:rsid w:val="00350D24"/>
    <w:rsid w:val="00350F31"/>
    <w:rsid w:val="0035100E"/>
    <w:rsid w:val="00351654"/>
    <w:rsid w:val="003522BE"/>
    <w:rsid w:val="00352A1E"/>
    <w:rsid w:val="00352BB1"/>
    <w:rsid w:val="00352CE6"/>
    <w:rsid w:val="00352E78"/>
    <w:rsid w:val="003534E9"/>
    <w:rsid w:val="003539A1"/>
    <w:rsid w:val="0035497A"/>
    <w:rsid w:val="003556A0"/>
    <w:rsid w:val="00355B72"/>
    <w:rsid w:val="00356195"/>
    <w:rsid w:val="00356587"/>
    <w:rsid w:val="00356B2E"/>
    <w:rsid w:val="00356FE2"/>
    <w:rsid w:val="003571A9"/>
    <w:rsid w:val="00357681"/>
    <w:rsid w:val="0035773A"/>
    <w:rsid w:val="00357DAC"/>
    <w:rsid w:val="00357FA1"/>
    <w:rsid w:val="003600D8"/>
    <w:rsid w:val="00360297"/>
    <w:rsid w:val="00360876"/>
    <w:rsid w:val="00360DD2"/>
    <w:rsid w:val="00360EAD"/>
    <w:rsid w:val="00360FA4"/>
    <w:rsid w:val="00361532"/>
    <w:rsid w:val="00361EFF"/>
    <w:rsid w:val="00362688"/>
    <w:rsid w:val="00362C1B"/>
    <w:rsid w:val="00363175"/>
    <w:rsid w:val="00363266"/>
    <w:rsid w:val="00363B24"/>
    <w:rsid w:val="00364C4F"/>
    <w:rsid w:val="00364D0F"/>
    <w:rsid w:val="0036505E"/>
    <w:rsid w:val="003650ED"/>
    <w:rsid w:val="00365462"/>
    <w:rsid w:val="003659CF"/>
    <w:rsid w:val="00366171"/>
    <w:rsid w:val="003666CB"/>
    <w:rsid w:val="0036686A"/>
    <w:rsid w:val="00366FC1"/>
    <w:rsid w:val="00367AD2"/>
    <w:rsid w:val="00367FE4"/>
    <w:rsid w:val="0037077B"/>
    <w:rsid w:val="003708CE"/>
    <w:rsid w:val="00370C1D"/>
    <w:rsid w:val="00370C72"/>
    <w:rsid w:val="00370E59"/>
    <w:rsid w:val="00370F7A"/>
    <w:rsid w:val="0037142A"/>
    <w:rsid w:val="0037158A"/>
    <w:rsid w:val="003715E7"/>
    <w:rsid w:val="0037182C"/>
    <w:rsid w:val="00371DFF"/>
    <w:rsid w:val="00372149"/>
    <w:rsid w:val="0037282B"/>
    <w:rsid w:val="0037330E"/>
    <w:rsid w:val="00373346"/>
    <w:rsid w:val="003734F8"/>
    <w:rsid w:val="00373C33"/>
    <w:rsid w:val="00375253"/>
    <w:rsid w:val="0037560B"/>
    <w:rsid w:val="0037569A"/>
    <w:rsid w:val="00375A77"/>
    <w:rsid w:val="00376089"/>
    <w:rsid w:val="00376100"/>
    <w:rsid w:val="003763D7"/>
    <w:rsid w:val="00377566"/>
    <w:rsid w:val="00377FAB"/>
    <w:rsid w:val="00380602"/>
    <w:rsid w:val="00380E64"/>
    <w:rsid w:val="00381179"/>
    <w:rsid w:val="003816C2"/>
    <w:rsid w:val="00381D62"/>
    <w:rsid w:val="00381F46"/>
    <w:rsid w:val="00382741"/>
    <w:rsid w:val="0038341D"/>
    <w:rsid w:val="0038346E"/>
    <w:rsid w:val="0038362D"/>
    <w:rsid w:val="003838DA"/>
    <w:rsid w:val="00383D06"/>
    <w:rsid w:val="00383E11"/>
    <w:rsid w:val="0038449C"/>
    <w:rsid w:val="00384C1A"/>
    <w:rsid w:val="00384EC9"/>
    <w:rsid w:val="00385A6E"/>
    <w:rsid w:val="00385D38"/>
    <w:rsid w:val="003861FB"/>
    <w:rsid w:val="0038684C"/>
    <w:rsid w:val="00387665"/>
    <w:rsid w:val="00387FCF"/>
    <w:rsid w:val="00390276"/>
    <w:rsid w:val="003910FB"/>
    <w:rsid w:val="00391204"/>
    <w:rsid w:val="003913F9"/>
    <w:rsid w:val="00391998"/>
    <w:rsid w:val="00392950"/>
    <w:rsid w:val="00392B18"/>
    <w:rsid w:val="003931E8"/>
    <w:rsid w:val="00393454"/>
    <w:rsid w:val="00393A7A"/>
    <w:rsid w:val="00393C51"/>
    <w:rsid w:val="00394AF6"/>
    <w:rsid w:val="00394CC3"/>
    <w:rsid w:val="0039559C"/>
    <w:rsid w:val="00395B05"/>
    <w:rsid w:val="0039609F"/>
    <w:rsid w:val="003962A8"/>
    <w:rsid w:val="00396476"/>
    <w:rsid w:val="003968F5"/>
    <w:rsid w:val="00396E4E"/>
    <w:rsid w:val="00397A99"/>
    <w:rsid w:val="00397D0F"/>
    <w:rsid w:val="003A0492"/>
    <w:rsid w:val="003A058C"/>
    <w:rsid w:val="003A06E0"/>
    <w:rsid w:val="003A074E"/>
    <w:rsid w:val="003A0C11"/>
    <w:rsid w:val="003A0CC2"/>
    <w:rsid w:val="003A13AE"/>
    <w:rsid w:val="003A31FF"/>
    <w:rsid w:val="003A3727"/>
    <w:rsid w:val="003A4037"/>
    <w:rsid w:val="003A44D0"/>
    <w:rsid w:val="003A47BA"/>
    <w:rsid w:val="003A4E49"/>
    <w:rsid w:val="003A4ECE"/>
    <w:rsid w:val="003A57B5"/>
    <w:rsid w:val="003A597F"/>
    <w:rsid w:val="003A65EF"/>
    <w:rsid w:val="003A6B78"/>
    <w:rsid w:val="003A6B8E"/>
    <w:rsid w:val="003A6BC3"/>
    <w:rsid w:val="003A75F3"/>
    <w:rsid w:val="003B124D"/>
    <w:rsid w:val="003B1BEC"/>
    <w:rsid w:val="003B1F52"/>
    <w:rsid w:val="003B1FE4"/>
    <w:rsid w:val="003B2325"/>
    <w:rsid w:val="003B24D0"/>
    <w:rsid w:val="003B2B93"/>
    <w:rsid w:val="003B37B4"/>
    <w:rsid w:val="003B4395"/>
    <w:rsid w:val="003B442E"/>
    <w:rsid w:val="003B46AF"/>
    <w:rsid w:val="003B5946"/>
    <w:rsid w:val="003B5CB0"/>
    <w:rsid w:val="003B5FB4"/>
    <w:rsid w:val="003B601E"/>
    <w:rsid w:val="003B6042"/>
    <w:rsid w:val="003B6476"/>
    <w:rsid w:val="003B68FE"/>
    <w:rsid w:val="003B6965"/>
    <w:rsid w:val="003B76A9"/>
    <w:rsid w:val="003B76DA"/>
    <w:rsid w:val="003B7837"/>
    <w:rsid w:val="003B7BFB"/>
    <w:rsid w:val="003C02E7"/>
    <w:rsid w:val="003C05F2"/>
    <w:rsid w:val="003C068F"/>
    <w:rsid w:val="003C0717"/>
    <w:rsid w:val="003C0FC6"/>
    <w:rsid w:val="003C161D"/>
    <w:rsid w:val="003C2280"/>
    <w:rsid w:val="003C2474"/>
    <w:rsid w:val="003C2794"/>
    <w:rsid w:val="003C2842"/>
    <w:rsid w:val="003C2A10"/>
    <w:rsid w:val="003C2D82"/>
    <w:rsid w:val="003C2E36"/>
    <w:rsid w:val="003C2F0C"/>
    <w:rsid w:val="003C3453"/>
    <w:rsid w:val="003C3C21"/>
    <w:rsid w:val="003C41C4"/>
    <w:rsid w:val="003C4D46"/>
    <w:rsid w:val="003C5175"/>
    <w:rsid w:val="003C58BD"/>
    <w:rsid w:val="003C5A6B"/>
    <w:rsid w:val="003C5B43"/>
    <w:rsid w:val="003C5C7F"/>
    <w:rsid w:val="003C5CE6"/>
    <w:rsid w:val="003C5D58"/>
    <w:rsid w:val="003C5DFF"/>
    <w:rsid w:val="003C6563"/>
    <w:rsid w:val="003C65D0"/>
    <w:rsid w:val="003C6B24"/>
    <w:rsid w:val="003C7017"/>
    <w:rsid w:val="003C71B3"/>
    <w:rsid w:val="003C73ED"/>
    <w:rsid w:val="003C77CF"/>
    <w:rsid w:val="003C7AEB"/>
    <w:rsid w:val="003C7B25"/>
    <w:rsid w:val="003C7DB4"/>
    <w:rsid w:val="003D01B5"/>
    <w:rsid w:val="003D01B6"/>
    <w:rsid w:val="003D02BB"/>
    <w:rsid w:val="003D0B75"/>
    <w:rsid w:val="003D0F0D"/>
    <w:rsid w:val="003D11EB"/>
    <w:rsid w:val="003D1506"/>
    <w:rsid w:val="003D16B0"/>
    <w:rsid w:val="003D2070"/>
    <w:rsid w:val="003D2195"/>
    <w:rsid w:val="003D253B"/>
    <w:rsid w:val="003D2667"/>
    <w:rsid w:val="003D2752"/>
    <w:rsid w:val="003D288E"/>
    <w:rsid w:val="003D289D"/>
    <w:rsid w:val="003D2A10"/>
    <w:rsid w:val="003D2B44"/>
    <w:rsid w:val="003D2DDB"/>
    <w:rsid w:val="003D37CC"/>
    <w:rsid w:val="003D3B60"/>
    <w:rsid w:val="003D3E58"/>
    <w:rsid w:val="003D4121"/>
    <w:rsid w:val="003D474E"/>
    <w:rsid w:val="003D5065"/>
    <w:rsid w:val="003D5317"/>
    <w:rsid w:val="003D546A"/>
    <w:rsid w:val="003D5549"/>
    <w:rsid w:val="003D5560"/>
    <w:rsid w:val="003D5749"/>
    <w:rsid w:val="003D5AE7"/>
    <w:rsid w:val="003D73A8"/>
    <w:rsid w:val="003D7637"/>
    <w:rsid w:val="003D7AC3"/>
    <w:rsid w:val="003E0280"/>
    <w:rsid w:val="003E0399"/>
    <w:rsid w:val="003E0A68"/>
    <w:rsid w:val="003E12BE"/>
    <w:rsid w:val="003E1D28"/>
    <w:rsid w:val="003E33F4"/>
    <w:rsid w:val="003E3423"/>
    <w:rsid w:val="003E3471"/>
    <w:rsid w:val="003E377F"/>
    <w:rsid w:val="003E4126"/>
    <w:rsid w:val="003E4B27"/>
    <w:rsid w:val="003E6196"/>
    <w:rsid w:val="003E684A"/>
    <w:rsid w:val="003E6AC2"/>
    <w:rsid w:val="003E748F"/>
    <w:rsid w:val="003F01B8"/>
    <w:rsid w:val="003F01FA"/>
    <w:rsid w:val="003F0CF6"/>
    <w:rsid w:val="003F0EBA"/>
    <w:rsid w:val="003F1019"/>
    <w:rsid w:val="003F1708"/>
    <w:rsid w:val="003F188B"/>
    <w:rsid w:val="003F1A08"/>
    <w:rsid w:val="003F1DB5"/>
    <w:rsid w:val="003F232B"/>
    <w:rsid w:val="003F2773"/>
    <w:rsid w:val="003F29D5"/>
    <w:rsid w:val="003F3162"/>
    <w:rsid w:val="003F3357"/>
    <w:rsid w:val="003F34AB"/>
    <w:rsid w:val="003F3522"/>
    <w:rsid w:val="003F3C0E"/>
    <w:rsid w:val="003F3D35"/>
    <w:rsid w:val="003F411F"/>
    <w:rsid w:val="003F4588"/>
    <w:rsid w:val="003F4D27"/>
    <w:rsid w:val="003F5268"/>
    <w:rsid w:val="003F5D4D"/>
    <w:rsid w:val="003F5DBD"/>
    <w:rsid w:val="003F5F41"/>
    <w:rsid w:val="003F5F46"/>
    <w:rsid w:val="003F681E"/>
    <w:rsid w:val="003F6C06"/>
    <w:rsid w:val="003F6D35"/>
    <w:rsid w:val="003F7657"/>
    <w:rsid w:val="003F78FF"/>
    <w:rsid w:val="003F7A17"/>
    <w:rsid w:val="003F7B58"/>
    <w:rsid w:val="003F7E3B"/>
    <w:rsid w:val="00400AA2"/>
    <w:rsid w:val="00401AA7"/>
    <w:rsid w:val="00402A55"/>
    <w:rsid w:val="00402B4E"/>
    <w:rsid w:val="00402EC2"/>
    <w:rsid w:val="00402FF4"/>
    <w:rsid w:val="00403156"/>
    <w:rsid w:val="00403A5D"/>
    <w:rsid w:val="00403CFC"/>
    <w:rsid w:val="0040525A"/>
    <w:rsid w:val="00406002"/>
    <w:rsid w:val="0040657F"/>
    <w:rsid w:val="0040661F"/>
    <w:rsid w:val="00406644"/>
    <w:rsid w:val="004068CE"/>
    <w:rsid w:val="004068F2"/>
    <w:rsid w:val="00406C03"/>
    <w:rsid w:val="00406C4A"/>
    <w:rsid w:val="00406CAC"/>
    <w:rsid w:val="0041000D"/>
    <w:rsid w:val="004101C0"/>
    <w:rsid w:val="004103A5"/>
    <w:rsid w:val="00410715"/>
    <w:rsid w:val="004109D8"/>
    <w:rsid w:val="00410C6E"/>
    <w:rsid w:val="00411631"/>
    <w:rsid w:val="0041163F"/>
    <w:rsid w:val="00411BEA"/>
    <w:rsid w:val="00411DD9"/>
    <w:rsid w:val="004125DE"/>
    <w:rsid w:val="004129F8"/>
    <w:rsid w:val="00413594"/>
    <w:rsid w:val="00413C49"/>
    <w:rsid w:val="00413C66"/>
    <w:rsid w:val="00413DD8"/>
    <w:rsid w:val="0041544A"/>
    <w:rsid w:val="00415539"/>
    <w:rsid w:val="004155DB"/>
    <w:rsid w:val="0041651E"/>
    <w:rsid w:val="00416874"/>
    <w:rsid w:val="00417CFF"/>
    <w:rsid w:val="004204AC"/>
    <w:rsid w:val="004206E5"/>
    <w:rsid w:val="00420DB1"/>
    <w:rsid w:val="00421B7F"/>
    <w:rsid w:val="004235F7"/>
    <w:rsid w:val="004238D1"/>
    <w:rsid w:val="00424205"/>
    <w:rsid w:val="004242CD"/>
    <w:rsid w:val="0042520D"/>
    <w:rsid w:val="00425754"/>
    <w:rsid w:val="004264BA"/>
    <w:rsid w:val="004269B7"/>
    <w:rsid w:val="00426D98"/>
    <w:rsid w:val="004275BF"/>
    <w:rsid w:val="00427610"/>
    <w:rsid w:val="00427880"/>
    <w:rsid w:val="00427EEE"/>
    <w:rsid w:val="00430180"/>
    <w:rsid w:val="00430458"/>
    <w:rsid w:val="00430529"/>
    <w:rsid w:val="004307C2"/>
    <w:rsid w:val="0043175F"/>
    <w:rsid w:val="00431A01"/>
    <w:rsid w:val="00432972"/>
    <w:rsid w:val="00432A0F"/>
    <w:rsid w:val="00433058"/>
    <w:rsid w:val="0043343C"/>
    <w:rsid w:val="00434040"/>
    <w:rsid w:val="004344D2"/>
    <w:rsid w:val="00434814"/>
    <w:rsid w:val="00434A7A"/>
    <w:rsid w:val="00434AED"/>
    <w:rsid w:val="00434DA9"/>
    <w:rsid w:val="0043512B"/>
    <w:rsid w:val="004357D0"/>
    <w:rsid w:val="00435905"/>
    <w:rsid w:val="00435BFA"/>
    <w:rsid w:val="00435E25"/>
    <w:rsid w:val="00435EA2"/>
    <w:rsid w:val="00436424"/>
    <w:rsid w:val="00436578"/>
    <w:rsid w:val="0043670E"/>
    <w:rsid w:val="004370AF"/>
    <w:rsid w:val="0043736B"/>
    <w:rsid w:val="00440021"/>
    <w:rsid w:val="00440176"/>
    <w:rsid w:val="00440976"/>
    <w:rsid w:val="00440BC8"/>
    <w:rsid w:val="004411F1"/>
    <w:rsid w:val="004416B1"/>
    <w:rsid w:val="00442473"/>
    <w:rsid w:val="00442F83"/>
    <w:rsid w:val="00442FDC"/>
    <w:rsid w:val="00443C21"/>
    <w:rsid w:val="00443E24"/>
    <w:rsid w:val="004455E9"/>
    <w:rsid w:val="004456AB"/>
    <w:rsid w:val="004461C4"/>
    <w:rsid w:val="00446CA6"/>
    <w:rsid w:val="00446D3C"/>
    <w:rsid w:val="00446E10"/>
    <w:rsid w:val="0044722C"/>
    <w:rsid w:val="0044728B"/>
    <w:rsid w:val="0044789E"/>
    <w:rsid w:val="0045025E"/>
    <w:rsid w:val="00450979"/>
    <w:rsid w:val="00450C9F"/>
    <w:rsid w:val="00450E27"/>
    <w:rsid w:val="004511F6"/>
    <w:rsid w:val="0045163D"/>
    <w:rsid w:val="004518CB"/>
    <w:rsid w:val="00451E32"/>
    <w:rsid w:val="0045399A"/>
    <w:rsid w:val="00453B09"/>
    <w:rsid w:val="004547BC"/>
    <w:rsid w:val="004548F7"/>
    <w:rsid w:val="00454C6B"/>
    <w:rsid w:val="004557B8"/>
    <w:rsid w:val="00455C83"/>
    <w:rsid w:val="00456337"/>
    <w:rsid w:val="00456467"/>
    <w:rsid w:val="0045679A"/>
    <w:rsid w:val="00456A51"/>
    <w:rsid w:val="00456EDE"/>
    <w:rsid w:val="00457606"/>
    <w:rsid w:val="0045793E"/>
    <w:rsid w:val="00460AB8"/>
    <w:rsid w:val="00460CDA"/>
    <w:rsid w:val="00461947"/>
    <w:rsid w:val="00461D3B"/>
    <w:rsid w:val="00461E56"/>
    <w:rsid w:val="00461E59"/>
    <w:rsid w:val="0046218C"/>
    <w:rsid w:val="004625AE"/>
    <w:rsid w:val="0046275F"/>
    <w:rsid w:val="004630CF"/>
    <w:rsid w:val="00463680"/>
    <w:rsid w:val="00463D56"/>
    <w:rsid w:val="004644AF"/>
    <w:rsid w:val="004647B2"/>
    <w:rsid w:val="00464BD4"/>
    <w:rsid w:val="00465657"/>
    <w:rsid w:val="0046597F"/>
    <w:rsid w:val="00465D36"/>
    <w:rsid w:val="00465DD8"/>
    <w:rsid w:val="0046691D"/>
    <w:rsid w:val="00466FD0"/>
    <w:rsid w:val="00467239"/>
    <w:rsid w:val="0046732F"/>
    <w:rsid w:val="00467682"/>
    <w:rsid w:val="004677DF"/>
    <w:rsid w:val="00467899"/>
    <w:rsid w:val="004703FF"/>
    <w:rsid w:val="0047076D"/>
    <w:rsid w:val="0047087B"/>
    <w:rsid w:val="00470C75"/>
    <w:rsid w:val="00471BDE"/>
    <w:rsid w:val="00471C3C"/>
    <w:rsid w:val="00472120"/>
    <w:rsid w:val="00472219"/>
    <w:rsid w:val="0047251E"/>
    <w:rsid w:val="004733F8"/>
    <w:rsid w:val="004734BC"/>
    <w:rsid w:val="0047356B"/>
    <w:rsid w:val="0047371B"/>
    <w:rsid w:val="00473CE0"/>
    <w:rsid w:val="004751C9"/>
    <w:rsid w:val="004765D5"/>
    <w:rsid w:val="00476F69"/>
    <w:rsid w:val="004775E2"/>
    <w:rsid w:val="00477F5C"/>
    <w:rsid w:val="00480AEF"/>
    <w:rsid w:val="00480C65"/>
    <w:rsid w:val="00481BAB"/>
    <w:rsid w:val="00481F3D"/>
    <w:rsid w:val="004821FC"/>
    <w:rsid w:val="004826C7"/>
    <w:rsid w:val="00482840"/>
    <w:rsid w:val="004829D3"/>
    <w:rsid w:val="00483E18"/>
    <w:rsid w:val="004848CF"/>
    <w:rsid w:val="00484FAE"/>
    <w:rsid w:val="00485019"/>
    <w:rsid w:val="004853AD"/>
    <w:rsid w:val="00485C07"/>
    <w:rsid w:val="00485C29"/>
    <w:rsid w:val="00486312"/>
    <w:rsid w:val="0048631B"/>
    <w:rsid w:val="00486584"/>
    <w:rsid w:val="004865AF"/>
    <w:rsid w:val="00486738"/>
    <w:rsid w:val="0048690D"/>
    <w:rsid w:val="00486B1D"/>
    <w:rsid w:val="00486EF7"/>
    <w:rsid w:val="0048753C"/>
    <w:rsid w:val="0049146C"/>
    <w:rsid w:val="004915E8"/>
    <w:rsid w:val="00491794"/>
    <w:rsid w:val="00491E57"/>
    <w:rsid w:val="00492222"/>
    <w:rsid w:val="004925C5"/>
    <w:rsid w:val="00492BA4"/>
    <w:rsid w:val="0049351F"/>
    <w:rsid w:val="00493BE2"/>
    <w:rsid w:val="00494230"/>
    <w:rsid w:val="00494BFD"/>
    <w:rsid w:val="00494CF7"/>
    <w:rsid w:val="0049533C"/>
    <w:rsid w:val="0049534D"/>
    <w:rsid w:val="00495EA3"/>
    <w:rsid w:val="0049647A"/>
    <w:rsid w:val="00496985"/>
    <w:rsid w:val="0049760B"/>
    <w:rsid w:val="00497805"/>
    <w:rsid w:val="0049797C"/>
    <w:rsid w:val="00497D80"/>
    <w:rsid w:val="004A0008"/>
    <w:rsid w:val="004A0028"/>
    <w:rsid w:val="004A00B9"/>
    <w:rsid w:val="004A0636"/>
    <w:rsid w:val="004A0A25"/>
    <w:rsid w:val="004A0BE3"/>
    <w:rsid w:val="004A0CD0"/>
    <w:rsid w:val="004A1395"/>
    <w:rsid w:val="004A14D0"/>
    <w:rsid w:val="004A18ED"/>
    <w:rsid w:val="004A1B94"/>
    <w:rsid w:val="004A1BA6"/>
    <w:rsid w:val="004A1E4C"/>
    <w:rsid w:val="004A28C1"/>
    <w:rsid w:val="004A2943"/>
    <w:rsid w:val="004A2CBD"/>
    <w:rsid w:val="004A2DEA"/>
    <w:rsid w:val="004A35C3"/>
    <w:rsid w:val="004A403A"/>
    <w:rsid w:val="004A4219"/>
    <w:rsid w:val="004A4557"/>
    <w:rsid w:val="004A4802"/>
    <w:rsid w:val="004A494A"/>
    <w:rsid w:val="004A4B2E"/>
    <w:rsid w:val="004A4BE8"/>
    <w:rsid w:val="004A4CBA"/>
    <w:rsid w:val="004A58B7"/>
    <w:rsid w:val="004A5918"/>
    <w:rsid w:val="004A5D02"/>
    <w:rsid w:val="004A606C"/>
    <w:rsid w:val="004A62BE"/>
    <w:rsid w:val="004A6346"/>
    <w:rsid w:val="004A709A"/>
    <w:rsid w:val="004A7845"/>
    <w:rsid w:val="004A7A6F"/>
    <w:rsid w:val="004B0756"/>
    <w:rsid w:val="004B0963"/>
    <w:rsid w:val="004B0C45"/>
    <w:rsid w:val="004B0C5A"/>
    <w:rsid w:val="004B11D0"/>
    <w:rsid w:val="004B11E5"/>
    <w:rsid w:val="004B17FC"/>
    <w:rsid w:val="004B20AD"/>
    <w:rsid w:val="004B251B"/>
    <w:rsid w:val="004B2D1B"/>
    <w:rsid w:val="004B3942"/>
    <w:rsid w:val="004B3C42"/>
    <w:rsid w:val="004B47AF"/>
    <w:rsid w:val="004B50DC"/>
    <w:rsid w:val="004B54D7"/>
    <w:rsid w:val="004B58D4"/>
    <w:rsid w:val="004B6090"/>
    <w:rsid w:val="004B66B4"/>
    <w:rsid w:val="004B677A"/>
    <w:rsid w:val="004B6D3D"/>
    <w:rsid w:val="004B6F35"/>
    <w:rsid w:val="004B745E"/>
    <w:rsid w:val="004B7925"/>
    <w:rsid w:val="004C003A"/>
    <w:rsid w:val="004C0475"/>
    <w:rsid w:val="004C0CAA"/>
    <w:rsid w:val="004C0D56"/>
    <w:rsid w:val="004C0E59"/>
    <w:rsid w:val="004C0F27"/>
    <w:rsid w:val="004C1C4E"/>
    <w:rsid w:val="004C2128"/>
    <w:rsid w:val="004C2191"/>
    <w:rsid w:val="004C24D2"/>
    <w:rsid w:val="004C2B93"/>
    <w:rsid w:val="004C2DCC"/>
    <w:rsid w:val="004C3555"/>
    <w:rsid w:val="004C37EB"/>
    <w:rsid w:val="004C3812"/>
    <w:rsid w:val="004C3902"/>
    <w:rsid w:val="004C3A93"/>
    <w:rsid w:val="004C5736"/>
    <w:rsid w:val="004C5DDA"/>
    <w:rsid w:val="004C60C6"/>
    <w:rsid w:val="004C694A"/>
    <w:rsid w:val="004C6D93"/>
    <w:rsid w:val="004C6F74"/>
    <w:rsid w:val="004C7066"/>
    <w:rsid w:val="004C7525"/>
    <w:rsid w:val="004C779D"/>
    <w:rsid w:val="004C7998"/>
    <w:rsid w:val="004C7F19"/>
    <w:rsid w:val="004D0718"/>
    <w:rsid w:val="004D1405"/>
    <w:rsid w:val="004D16D0"/>
    <w:rsid w:val="004D1994"/>
    <w:rsid w:val="004D1DBE"/>
    <w:rsid w:val="004D1E45"/>
    <w:rsid w:val="004D1FD9"/>
    <w:rsid w:val="004D30A4"/>
    <w:rsid w:val="004D3479"/>
    <w:rsid w:val="004D36D2"/>
    <w:rsid w:val="004D37A4"/>
    <w:rsid w:val="004D37E9"/>
    <w:rsid w:val="004D3A52"/>
    <w:rsid w:val="004D3F4F"/>
    <w:rsid w:val="004D4028"/>
    <w:rsid w:val="004D4647"/>
    <w:rsid w:val="004D487A"/>
    <w:rsid w:val="004D4A8C"/>
    <w:rsid w:val="004D5002"/>
    <w:rsid w:val="004D50D8"/>
    <w:rsid w:val="004D5E70"/>
    <w:rsid w:val="004D64D3"/>
    <w:rsid w:val="004D6D08"/>
    <w:rsid w:val="004D7424"/>
    <w:rsid w:val="004D77CE"/>
    <w:rsid w:val="004D7998"/>
    <w:rsid w:val="004D799A"/>
    <w:rsid w:val="004D7DC9"/>
    <w:rsid w:val="004E0902"/>
    <w:rsid w:val="004E0A3E"/>
    <w:rsid w:val="004E0A65"/>
    <w:rsid w:val="004E0B9F"/>
    <w:rsid w:val="004E1061"/>
    <w:rsid w:val="004E1683"/>
    <w:rsid w:val="004E19C6"/>
    <w:rsid w:val="004E1A42"/>
    <w:rsid w:val="004E1FE3"/>
    <w:rsid w:val="004E23ED"/>
    <w:rsid w:val="004E2B5A"/>
    <w:rsid w:val="004E3164"/>
    <w:rsid w:val="004E3385"/>
    <w:rsid w:val="004E3673"/>
    <w:rsid w:val="004E36A1"/>
    <w:rsid w:val="004E3E23"/>
    <w:rsid w:val="004E4554"/>
    <w:rsid w:val="004E4830"/>
    <w:rsid w:val="004E4863"/>
    <w:rsid w:val="004E5594"/>
    <w:rsid w:val="004E5685"/>
    <w:rsid w:val="004E6021"/>
    <w:rsid w:val="004E6091"/>
    <w:rsid w:val="004E61D0"/>
    <w:rsid w:val="004E6216"/>
    <w:rsid w:val="004E6394"/>
    <w:rsid w:val="004E6686"/>
    <w:rsid w:val="004E674A"/>
    <w:rsid w:val="004E6B6F"/>
    <w:rsid w:val="004E7189"/>
    <w:rsid w:val="004E7292"/>
    <w:rsid w:val="004E72C5"/>
    <w:rsid w:val="004F019E"/>
    <w:rsid w:val="004F0392"/>
    <w:rsid w:val="004F0498"/>
    <w:rsid w:val="004F0512"/>
    <w:rsid w:val="004F05ED"/>
    <w:rsid w:val="004F0C81"/>
    <w:rsid w:val="004F0DD2"/>
    <w:rsid w:val="004F0F2E"/>
    <w:rsid w:val="004F1B0B"/>
    <w:rsid w:val="004F21BA"/>
    <w:rsid w:val="004F23CC"/>
    <w:rsid w:val="004F23DB"/>
    <w:rsid w:val="004F3AEA"/>
    <w:rsid w:val="004F48CB"/>
    <w:rsid w:val="004F4AC4"/>
    <w:rsid w:val="004F4D9E"/>
    <w:rsid w:val="004F4FF6"/>
    <w:rsid w:val="004F4FFB"/>
    <w:rsid w:val="004F57F3"/>
    <w:rsid w:val="004F5875"/>
    <w:rsid w:val="004F5A39"/>
    <w:rsid w:val="004F5F0D"/>
    <w:rsid w:val="004F5F1C"/>
    <w:rsid w:val="004F6071"/>
    <w:rsid w:val="004F62A5"/>
    <w:rsid w:val="004F65D3"/>
    <w:rsid w:val="004F6BE9"/>
    <w:rsid w:val="004F6D02"/>
    <w:rsid w:val="004F6EF9"/>
    <w:rsid w:val="005005B0"/>
    <w:rsid w:val="005007F0"/>
    <w:rsid w:val="00502075"/>
    <w:rsid w:val="00502BF0"/>
    <w:rsid w:val="00502F15"/>
    <w:rsid w:val="00504113"/>
    <w:rsid w:val="0050432A"/>
    <w:rsid w:val="00504513"/>
    <w:rsid w:val="00504941"/>
    <w:rsid w:val="00504EA4"/>
    <w:rsid w:val="0050523C"/>
    <w:rsid w:val="005061E9"/>
    <w:rsid w:val="0050632A"/>
    <w:rsid w:val="0050698B"/>
    <w:rsid w:val="00507E84"/>
    <w:rsid w:val="00510023"/>
    <w:rsid w:val="0051005A"/>
    <w:rsid w:val="005109D9"/>
    <w:rsid w:val="005112DB"/>
    <w:rsid w:val="0051173D"/>
    <w:rsid w:val="00511860"/>
    <w:rsid w:val="00511E7C"/>
    <w:rsid w:val="005123A0"/>
    <w:rsid w:val="005124B5"/>
    <w:rsid w:val="00512C85"/>
    <w:rsid w:val="00513498"/>
    <w:rsid w:val="00513981"/>
    <w:rsid w:val="00513982"/>
    <w:rsid w:val="00513E36"/>
    <w:rsid w:val="00514FB4"/>
    <w:rsid w:val="005159C6"/>
    <w:rsid w:val="00515F25"/>
    <w:rsid w:val="00516AD3"/>
    <w:rsid w:val="00516DA0"/>
    <w:rsid w:val="00517530"/>
    <w:rsid w:val="0051790F"/>
    <w:rsid w:val="00517B03"/>
    <w:rsid w:val="00517D59"/>
    <w:rsid w:val="0052062D"/>
    <w:rsid w:val="00520D46"/>
    <w:rsid w:val="005219B9"/>
    <w:rsid w:val="005221A4"/>
    <w:rsid w:val="0052265E"/>
    <w:rsid w:val="00522DDD"/>
    <w:rsid w:val="00522F99"/>
    <w:rsid w:val="00523287"/>
    <w:rsid w:val="00523445"/>
    <w:rsid w:val="00523634"/>
    <w:rsid w:val="00523881"/>
    <w:rsid w:val="00523B28"/>
    <w:rsid w:val="00523BA4"/>
    <w:rsid w:val="00523D21"/>
    <w:rsid w:val="00523D95"/>
    <w:rsid w:val="00523E00"/>
    <w:rsid w:val="00524BB7"/>
    <w:rsid w:val="005259B1"/>
    <w:rsid w:val="00525E1E"/>
    <w:rsid w:val="00526154"/>
    <w:rsid w:val="00526B79"/>
    <w:rsid w:val="005273B8"/>
    <w:rsid w:val="005277B0"/>
    <w:rsid w:val="00527892"/>
    <w:rsid w:val="005279F6"/>
    <w:rsid w:val="00527CCC"/>
    <w:rsid w:val="00527D25"/>
    <w:rsid w:val="00527D90"/>
    <w:rsid w:val="00527E32"/>
    <w:rsid w:val="00530AD0"/>
    <w:rsid w:val="00531D4D"/>
    <w:rsid w:val="0053220D"/>
    <w:rsid w:val="0053245C"/>
    <w:rsid w:val="00532573"/>
    <w:rsid w:val="00533C85"/>
    <w:rsid w:val="00533DE9"/>
    <w:rsid w:val="0053416C"/>
    <w:rsid w:val="005344B5"/>
    <w:rsid w:val="005346CF"/>
    <w:rsid w:val="0053550D"/>
    <w:rsid w:val="005358C4"/>
    <w:rsid w:val="00535D67"/>
    <w:rsid w:val="0053623A"/>
    <w:rsid w:val="0053624F"/>
    <w:rsid w:val="005362E4"/>
    <w:rsid w:val="00536B7B"/>
    <w:rsid w:val="005375D9"/>
    <w:rsid w:val="005379AF"/>
    <w:rsid w:val="005416B8"/>
    <w:rsid w:val="005416CD"/>
    <w:rsid w:val="00541980"/>
    <w:rsid w:val="00542846"/>
    <w:rsid w:val="00542E3D"/>
    <w:rsid w:val="005431A1"/>
    <w:rsid w:val="0054382B"/>
    <w:rsid w:val="005440D3"/>
    <w:rsid w:val="00544EB4"/>
    <w:rsid w:val="00544F39"/>
    <w:rsid w:val="005451F6"/>
    <w:rsid w:val="005455E4"/>
    <w:rsid w:val="00545C06"/>
    <w:rsid w:val="00545DAE"/>
    <w:rsid w:val="0054623A"/>
    <w:rsid w:val="0054688A"/>
    <w:rsid w:val="00546AAE"/>
    <w:rsid w:val="00546BC9"/>
    <w:rsid w:val="00546E3D"/>
    <w:rsid w:val="00547088"/>
    <w:rsid w:val="00547170"/>
    <w:rsid w:val="00547219"/>
    <w:rsid w:val="00547798"/>
    <w:rsid w:val="00547AAE"/>
    <w:rsid w:val="00550579"/>
    <w:rsid w:val="0055073A"/>
    <w:rsid w:val="00550875"/>
    <w:rsid w:val="00550B43"/>
    <w:rsid w:val="00550BDA"/>
    <w:rsid w:val="00550DAC"/>
    <w:rsid w:val="00550EFA"/>
    <w:rsid w:val="00551420"/>
    <w:rsid w:val="00551A69"/>
    <w:rsid w:val="0055205D"/>
    <w:rsid w:val="00552495"/>
    <w:rsid w:val="005526CA"/>
    <w:rsid w:val="005531CD"/>
    <w:rsid w:val="00553BD1"/>
    <w:rsid w:val="0055462E"/>
    <w:rsid w:val="00555967"/>
    <w:rsid w:val="00556115"/>
    <w:rsid w:val="005567C0"/>
    <w:rsid w:val="00556AB4"/>
    <w:rsid w:val="00556B54"/>
    <w:rsid w:val="00556CF0"/>
    <w:rsid w:val="00556EFF"/>
    <w:rsid w:val="00557351"/>
    <w:rsid w:val="00557E98"/>
    <w:rsid w:val="005604F5"/>
    <w:rsid w:val="005608F0"/>
    <w:rsid w:val="005611E6"/>
    <w:rsid w:val="00561395"/>
    <w:rsid w:val="00561757"/>
    <w:rsid w:val="0056189F"/>
    <w:rsid w:val="005624E4"/>
    <w:rsid w:val="0056253F"/>
    <w:rsid w:val="005625C9"/>
    <w:rsid w:val="0056270C"/>
    <w:rsid w:val="00562A2D"/>
    <w:rsid w:val="00562B21"/>
    <w:rsid w:val="00563266"/>
    <w:rsid w:val="00563399"/>
    <w:rsid w:val="005636D5"/>
    <w:rsid w:val="00565491"/>
    <w:rsid w:val="00565537"/>
    <w:rsid w:val="00565BC7"/>
    <w:rsid w:val="005667A5"/>
    <w:rsid w:val="00566C60"/>
    <w:rsid w:val="005672D6"/>
    <w:rsid w:val="00567918"/>
    <w:rsid w:val="00567B61"/>
    <w:rsid w:val="005707EF"/>
    <w:rsid w:val="00570904"/>
    <w:rsid w:val="00571319"/>
    <w:rsid w:val="00571973"/>
    <w:rsid w:val="00571EDB"/>
    <w:rsid w:val="005722B1"/>
    <w:rsid w:val="00572357"/>
    <w:rsid w:val="00572866"/>
    <w:rsid w:val="00572E8A"/>
    <w:rsid w:val="005730D2"/>
    <w:rsid w:val="005739A1"/>
    <w:rsid w:val="00573D6D"/>
    <w:rsid w:val="005741D5"/>
    <w:rsid w:val="0057501F"/>
    <w:rsid w:val="00575554"/>
    <w:rsid w:val="0057558D"/>
    <w:rsid w:val="00575EC1"/>
    <w:rsid w:val="00576999"/>
    <w:rsid w:val="00577B98"/>
    <w:rsid w:val="005804C3"/>
    <w:rsid w:val="005807DC"/>
    <w:rsid w:val="00580F87"/>
    <w:rsid w:val="00581267"/>
    <w:rsid w:val="0058138C"/>
    <w:rsid w:val="0058197B"/>
    <w:rsid w:val="00582531"/>
    <w:rsid w:val="0058326E"/>
    <w:rsid w:val="005834FF"/>
    <w:rsid w:val="00583698"/>
    <w:rsid w:val="00583EB3"/>
    <w:rsid w:val="005843CF"/>
    <w:rsid w:val="0058498B"/>
    <w:rsid w:val="005855B9"/>
    <w:rsid w:val="00585733"/>
    <w:rsid w:val="00585CD7"/>
    <w:rsid w:val="00586B70"/>
    <w:rsid w:val="0058749B"/>
    <w:rsid w:val="00587729"/>
    <w:rsid w:val="00587E5D"/>
    <w:rsid w:val="005903F3"/>
    <w:rsid w:val="0059054C"/>
    <w:rsid w:val="0059099A"/>
    <w:rsid w:val="00590A8C"/>
    <w:rsid w:val="00590B70"/>
    <w:rsid w:val="0059116C"/>
    <w:rsid w:val="00591366"/>
    <w:rsid w:val="005916D3"/>
    <w:rsid w:val="00591B80"/>
    <w:rsid w:val="00591E94"/>
    <w:rsid w:val="00592045"/>
    <w:rsid w:val="00592495"/>
    <w:rsid w:val="00592963"/>
    <w:rsid w:val="005932B5"/>
    <w:rsid w:val="00593B40"/>
    <w:rsid w:val="005940FC"/>
    <w:rsid w:val="00594119"/>
    <w:rsid w:val="0059440E"/>
    <w:rsid w:val="005944D0"/>
    <w:rsid w:val="005946FD"/>
    <w:rsid w:val="005947B0"/>
    <w:rsid w:val="00595DB6"/>
    <w:rsid w:val="005963E1"/>
    <w:rsid w:val="00596C75"/>
    <w:rsid w:val="00597253"/>
    <w:rsid w:val="00597FD7"/>
    <w:rsid w:val="005A0764"/>
    <w:rsid w:val="005A08A4"/>
    <w:rsid w:val="005A14EA"/>
    <w:rsid w:val="005A16B6"/>
    <w:rsid w:val="005A1980"/>
    <w:rsid w:val="005A1B41"/>
    <w:rsid w:val="005A21C3"/>
    <w:rsid w:val="005A2283"/>
    <w:rsid w:val="005A22D0"/>
    <w:rsid w:val="005A2C13"/>
    <w:rsid w:val="005A317D"/>
    <w:rsid w:val="005A4254"/>
    <w:rsid w:val="005A4D1C"/>
    <w:rsid w:val="005A4FF6"/>
    <w:rsid w:val="005A56F4"/>
    <w:rsid w:val="005A5900"/>
    <w:rsid w:val="005A63C2"/>
    <w:rsid w:val="005A66A0"/>
    <w:rsid w:val="005B04E5"/>
    <w:rsid w:val="005B0560"/>
    <w:rsid w:val="005B0DB6"/>
    <w:rsid w:val="005B0E77"/>
    <w:rsid w:val="005B156E"/>
    <w:rsid w:val="005B2590"/>
    <w:rsid w:val="005B2B8E"/>
    <w:rsid w:val="005B2C3D"/>
    <w:rsid w:val="005B2EA4"/>
    <w:rsid w:val="005B32A9"/>
    <w:rsid w:val="005B330B"/>
    <w:rsid w:val="005B359E"/>
    <w:rsid w:val="005B37A5"/>
    <w:rsid w:val="005B3C77"/>
    <w:rsid w:val="005B3F9D"/>
    <w:rsid w:val="005B4FA7"/>
    <w:rsid w:val="005B5129"/>
    <w:rsid w:val="005B517A"/>
    <w:rsid w:val="005B581B"/>
    <w:rsid w:val="005B5D88"/>
    <w:rsid w:val="005B5EC1"/>
    <w:rsid w:val="005B6575"/>
    <w:rsid w:val="005B6F49"/>
    <w:rsid w:val="005B7F20"/>
    <w:rsid w:val="005C008B"/>
    <w:rsid w:val="005C07C6"/>
    <w:rsid w:val="005C0989"/>
    <w:rsid w:val="005C13C9"/>
    <w:rsid w:val="005C2087"/>
    <w:rsid w:val="005C2565"/>
    <w:rsid w:val="005C27D1"/>
    <w:rsid w:val="005C281E"/>
    <w:rsid w:val="005C2866"/>
    <w:rsid w:val="005C2DB2"/>
    <w:rsid w:val="005C30F4"/>
    <w:rsid w:val="005C3C18"/>
    <w:rsid w:val="005C41DC"/>
    <w:rsid w:val="005C49D1"/>
    <w:rsid w:val="005C51BD"/>
    <w:rsid w:val="005C5501"/>
    <w:rsid w:val="005C5662"/>
    <w:rsid w:val="005C58F1"/>
    <w:rsid w:val="005C6079"/>
    <w:rsid w:val="005C6357"/>
    <w:rsid w:val="005C68E0"/>
    <w:rsid w:val="005C6FE3"/>
    <w:rsid w:val="005C735A"/>
    <w:rsid w:val="005C755C"/>
    <w:rsid w:val="005C7A8A"/>
    <w:rsid w:val="005C7CB8"/>
    <w:rsid w:val="005D0328"/>
    <w:rsid w:val="005D032D"/>
    <w:rsid w:val="005D0BF7"/>
    <w:rsid w:val="005D1588"/>
    <w:rsid w:val="005D1B5E"/>
    <w:rsid w:val="005D1E50"/>
    <w:rsid w:val="005D2A39"/>
    <w:rsid w:val="005D2CA6"/>
    <w:rsid w:val="005D2F58"/>
    <w:rsid w:val="005D40FB"/>
    <w:rsid w:val="005D430E"/>
    <w:rsid w:val="005D4A8F"/>
    <w:rsid w:val="005D5A14"/>
    <w:rsid w:val="005D5ED3"/>
    <w:rsid w:val="005D6EA5"/>
    <w:rsid w:val="005D7233"/>
    <w:rsid w:val="005D74CD"/>
    <w:rsid w:val="005D791D"/>
    <w:rsid w:val="005D7AE6"/>
    <w:rsid w:val="005D7FF0"/>
    <w:rsid w:val="005E00D9"/>
    <w:rsid w:val="005E0B75"/>
    <w:rsid w:val="005E0BF3"/>
    <w:rsid w:val="005E1936"/>
    <w:rsid w:val="005E1B0A"/>
    <w:rsid w:val="005E1B90"/>
    <w:rsid w:val="005E2808"/>
    <w:rsid w:val="005E3326"/>
    <w:rsid w:val="005E3F69"/>
    <w:rsid w:val="005E4E8D"/>
    <w:rsid w:val="005E5188"/>
    <w:rsid w:val="005E6188"/>
    <w:rsid w:val="005E6AC6"/>
    <w:rsid w:val="005E6C14"/>
    <w:rsid w:val="005F0674"/>
    <w:rsid w:val="005F1824"/>
    <w:rsid w:val="005F19F9"/>
    <w:rsid w:val="005F1BF6"/>
    <w:rsid w:val="005F2000"/>
    <w:rsid w:val="005F25FC"/>
    <w:rsid w:val="005F264F"/>
    <w:rsid w:val="005F3677"/>
    <w:rsid w:val="005F3AEA"/>
    <w:rsid w:val="005F400F"/>
    <w:rsid w:val="005F401B"/>
    <w:rsid w:val="005F4A5E"/>
    <w:rsid w:val="005F4F84"/>
    <w:rsid w:val="005F536B"/>
    <w:rsid w:val="005F5A49"/>
    <w:rsid w:val="005F62EF"/>
    <w:rsid w:val="005F641B"/>
    <w:rsid w:val="005F6E86"/>
    <w:rsid w:val="005F7D50"/>
    <w:rsid w:val="00600326"/>
    <w:rsid w:val="006005C6"/>
    <w:rsid w:val="0060180B"/>
    <w:rsid w:val="00601B22"/>
    <w:rsid w:val="006026E8"/>
    <w:rsid w:val="006029DC"/>
    <w:rsid w:val="006031BD"/>
    <w:rsid w:val="006035A9"/>
    <w:rsid w:val="00603929"/>
    <w:rsid w:val="006044F3"/>
    <w:rsid w:val="00604991"/>
    <w:rsid w:val="00604C18"/>
    <w:rsid w:val="00604F78"/>
    <w:rsid w:val="00605CE3"/>
    <w:rsid w:val="00605FBE"/>
    <w:rsid w:val="0060600D"/>
    <w:rsid w:val="00606068"/>
    <w:rsid w:val="00606257"/>
    <w:rsid w:val="006063C4"/>
    <w:rsid w:val="00606629"/>
    <w:rsid w:val="00606B5A"/>
    <w:rsid w:val="00606D8E"/>
    <w:rsid w:val="006102CF"/>
    <w:rsid w:val="006106A4"/>
    <w:rsid w:val="006111F7"/>
    <w:rsid w:val="006118CE"/>
    <w:rsid w:val="00613164"/>
    <w:rsid w:val="00613331"/>
    <w:rsid w:val="006141BB"/>
    <w:rsid w:val="00614BC5"/>
    <w:rsid w:val="006150B8"/>
    <w:rsid w:val="006155C3"/>
    <w:rsid w:val="00615A14"/>
    <w:rsid w:val="006164E8"/>
    <w:rsid w:val="00616FE2"/>
    <w:rsid w:val="00617B95"/>
    <w:rsid w:val="00617D0A"/>
    <w:rsid w:val="00620332"/>
    <w:rsid w:val="0062046C"/>
    <w:rsid w:val="006206C2"/>
    <w:rsid w:val="00621286"/>
    <w:rsid w:val="00621389"/>
    <w:rsid w:val="00621A02"/>
    <w:rsid w:val="006226E7"/>
    <w:rsid w:val="00622862"/>
    <w:rsid w:val="0062288E"/>
    <w:rsid w:val="006233BE"/>
    <w:rsid w:val="00623A0B"/>
    <w:rsid w:val="00623A9A"/>
    <w:rsid w:val="00623C6D"/>
    <w:rsid w:val="00624CD5"/>
    <w:rsid w:val="00624D7D"/>
    <w:rsid w:val="00625B0C"/>
    <w:rsid w:val="0062603A"/>
    <w:rsid w:val="006262F7"/>
    <w:rsid w:val="0062679D"/>
    <w:rsid w:val="006269CC"/>
    <w:rsid w:val="00626A6F"/>
    <w:rsid w:val="006273BD"/>
    <w:rsid w:val="00630035"/>
    <w:rsid w:val="006311A6"/>
    <w:rsid w:val="00631636"/>
    <w:rsid w:val="00631A8C"/>
    <w:rsid w:val="00631FE6"/>
    <w:rsid w:val="006324DC"/>
    <w:rsid w:val="00632C38"/>
    <w:rsid w:val="006334A3"/>
    <w:rsid w:val="006338FA"/>
    <w:rsid w:val="00634316"/>
    <w:rsid w:val="00634A5B"/>
    <w:rsid w:val="00634E15"/>
    <w:rsid w:val="0063573B"/>
    <w:rsid w:val="006357E5"/>
    <w:rsid w:val="00635AC3"/>
    <w:rsid w:val="00635DE6"/>
    <w:rsid w:val="00636165"/>
    <w:rsid w:val="00636345"/>
    <w:rsid w:val="00636715"/>
    <w:rsid w:val="00636815"/>
    <w:rsid w:val="006369A6"/>
    <w:rsid w:val="00636CE6"/>
    <w:rsid w:val="00636E8C"/>
    <w:rsid w:val="006371F9"/>
    <w:rsid w:val="00637C57"/>
    <w:rsid w:val="00637F46"/>
    <w:rsid w:val="006401BD"/>
    <w:rsid w:val="0064102F"/>
    <w:rsid w:val="0064126D"/>
    <w:rsid w:val="006415AC"/>
    <w:rsid w:val="006415BD"/>
    <w:rsid w:val="006418E8"/>
    <w:rsid w:val="006419E9"/>
    <w:rsid w:val="0064203A"/>
    <w:rsid w:val="00642700"/>
    <w:rsid w:val="00642FB9"/>
    <w:rsid w:val="00643163"/>
    <w:rsid w:val="00643255"/>
    <w:rsid w:val="006434AA"/>
    <w:rsid w:val="00643706"/>
    <w:rsid w:val="00643A46"/>
    <w:rsid w:val="00643D1A"/>
    <w:rsid w:val="006442A7"/>
    <w:rsid w:val="00644F18"/>
    <w:rsid w:val="00644FAC"/>
    <w:rsid w:val="006454A4"/>
    <w:rsid w:val="00645CD3"/>
    <w:rsid w:val="00645DAD"/>
    <w:rsid w:val="00645E97"/>
    <w:rsid w:val="006464E2"/>
    <w:rsid w:val="00646C39"/>
    <w:rsid w:val="00647A85"/>
    <w:rsid w:val="00647B6E"/>
    <w:rsid w:val="00647F8A"/>
    <w:rsid w:val="006504A0"/>
    <w:rsid w:val="00650626"/>
    <w:rsid w:val="00650C5D"/>
    <w:rsid w:val="00650D86"/>
    <w:rsid w:val="006517CD"/>
    <w:rsid w:val="00652135"/>
    <w:rsid w:val="00652502"/>
    <w:rsid w:val="00652BF5"/>
    <w:rsid w:val="00652E59"/>
    <w:rsid w:val="00652EC9"/>
    <w:rsid w:val="006530C4"/>
    <w:rsid w:val="0065353D"/>
    <w:rsid w:val="006537EC"/>
    <w:rsid w:val="00653F41"/>
    <w:rsid w:val="006552E2"/>
    <w:rsid w:val="00655C8A"/>
    <w:rsid w:val="00655E3A"/>
    <w:rsid w:val="006563EA"/>
    <w:rsid w:val="00656477"/>
    <w:rsid w:val="0065681F"/>
    <w:rsid w:val="00656C31"/>
    <w:rsid w:val="00656CB4"/>
    <w:rsid w:val="00656D31"/>
    <w:rsid w:val="00657720"/>
    <w:rsid w:val="0065773E"/>
    <w:rsid w:val="00657B3C"/>
    <w:rsid w:val="00657D29"/>
    <w:rsid w:val="00657EBC"/>
    <w:rsid w:val="00660503"/>
    <w:rsid w:val="006605D6"/>
    <w:rsid w:val="00660856"/>
    <w:rsid w:val="00660C97"/>
    <w:rsid w:val="00660E3E"/>
    <w:rsid w:val="00661277"/>
    <w:rsid w:val="00661633"/>
    <w:rsid w:val="00661643"/>
    <w:rsid w:val="00661847"/>
    <w:rsid w:val="00661EFA"/>
    <w:rsid w:val="00662080"/>
    <w:rsid w:val="0066280C"/>
    <w:rsid w:val="00662B77"/>
    <w:rsid w:val="00662CB4"/>
    <w:rsid w:val="0066349F"/>
    <w:rsid w:val="00663A0F"/>
    <w:rsid w:val="00663B52"/>
    <w:rsid w:val="00663DD2"/>
    <w:rsid w:val="00664379"/>
    <w:rsid w:val="0066438A"/>
    <w:rsid w:val="0066482B"/>
    <w:rsid w:val="00666267"/>
    <w:rsid w:val="00666313"/>
    <w:rsid w:val="00666E89"/>
    <w:rsid w:val="00667011"/>
    <w:rsid w:val="006679F3"/>
    <w:rsid w:val="00667FE2"/>
    <w:rsid w:val="0067058D"/>
    <w:rsid w:val="00670C6E"/>
    <w:rsid w:val="00671021"/>
    <w:rsid w:val="00671550"/>
    <w:rsid w:val="0067163A"/>
    <w:rsid w:val="006719D0"/>
    <w:rsid w:val="00672C84"/>
    <w:rsid w:val="00673406"/>
    <w:rsid w:val="00673713"/>
    <w:rsid w:val="00673BF0"/>
    <w:rsid w:val="00673FE7"/>
    <w:rsid w:val="006746AA"/>
    <w:rsid w:val="0067517E"/>
    <w:rsid w:val="0067567C"/>
    <w:rsid w:val="00675E14"/>
    <w:rsid w:val="00675EDA"/>
    <w:rsid w:val="006762B3"/>
    <w:rsid w:val="00676395"/>
    <w:rsid w:val="0067665D"/>
    <w:rsid w:val="006771AA"/>
    <w:rsid w:val="0067732B"/>
    <w:rsid w:val="006775BE"/>
    <w:rsid w:val="00677FA6"/>
    <w:rsid w:val="00680966"/>
    <w:rsid w:val="00681390"/>
    <w:rsid w:val="006815A7"/>
    <w:rsid w:val="006817A2"/>
    <w:rsid w:val="006821ED"/>
    <w:rsid w:val="00682719"/>
    <w:rsid w:val="00682893"/>
    <w:rsid w:val="006836EB"/>
    <w:rsid w:val="00683A91"/>
    <w:rsid w:val="00683DAD"/>
    <w:rsid w:val="006846A2"/>
    <w:rsid w:val="006846A3"/>
    <w:rsid w:val="006846D4"/>
    <w:rsid w:val="00684C41"/>
    <w:rsid w:val="006850FF"/>
    <w:rsid w:val="00685714"/>
    <w:rsid w:val="00685FEE"/>
    <w:rsid w:val="006867E9"/>
    <w:rsid w:val="00686A75"/>
    <w:rsid w:val="00686C4A"/>
    <w:rsid w:val="006871AF"/>
    <w:rsid w:val="006873B4"/>
    <w:rsid w:val="0068753C"/>
    <w:rsid w:val="00687A87"/>
    <w:rsid w:val="00687DB0"/>
    <w:rsid w:val="00687DF1"/>
    <w:rsid w:val="006904E5"/>
    <w:rsid w:val="00690537"/>
    <w:rsid w:val="0069063D"/>
    <w:rsid w:val="00690AFD"/>
    <w:rsid w:val="006912DE"/>
    <w:rsid w:val="006918DF"/>
    <w:rsid w:val="00691DB2"/>
    <w:rsid w:val="006922ED"/>
    <w:rsid w:val="00692300"/>
    <w:rsid w:val="006924B0"/>
    <w:rsid w:val="00692674"/>
    <w:rsid w:val="00692907"/>
    <w:rsid w:val="00692A31"/>
    <w:rsid w:val="00692A82"/>
    <w:rsid w:val="006932E3"/>
    <w:rsid w:val="00694AFB"/>
    <w:rsid w:val="00694D46"/>
    <w:rsid w:val="00694DA2"/>
    <w:rsid w:val="00695775"/>
    <w:rsid w:val="00697D10"/>
    <w:rsid w:val="006A0295"/>
    <w:rsid w:val="006A036C"/>
    <w:rsid w:val="006A0CFF"/>
    <w:rsid w:val="006A0D2B"/>
    <w:rsid w:val="006A0E0F"/>
    <w:rsid w:val="006A22FD"/>
    <w:rsid w:val="006A2CAE"/>
    <w:rsid w:val="006A3323"/>
    <w:rsid w:val="006A3D16"/>
    <w:rsid w:val="006A3DDD"/>
    <w:rsid w:val="006A3DDE"/>
    <w:rsid w:val="006A3FF6"/>
    <w:rsid w:val="006A560E"/>
    <w:rsid w:val="006A571F"/>
    <w:rsid w:val="006A5D6A"/>
    <w:rsid w:val="006A63F4"/>
    <w:rsid w:val="006A6D08"/>
    <w:rsid w:val="006A6D77"/>
    <w:rsid w:val="006A6F2A"/>
    <w:rsid w:val="006A6F59"/>
    <w:rsid w:val="006A723D"/>
    <w:rsid w:val="006A746B"/>
    <w:rsid w:val="006A7754"/>
    <w:rsid w:val="006A778E"/>
    <w:rsid w:val="006A7D09"/>
    <w:rsid w:val="006A7F7E"/>
    <w:rsid w:val="006B03C8"/>
    <w:rsid w:val="006B08CB"/>
    <w:rsid w:val="006B0A34"/>
    <w:rsid w:val="006B0E0C"/>
    <w:rsid w:val="006B0E36"/>
    <w:rsid w:val="006B0FCD"/>
    <w:rsid w:val="006B1741"/>
    <w:rsid w:val="006B1984"/>
    <w:rsid w:val="006B1ABC"/>
    <w:rsid w:val="006B2563"/>
    <w:rsid w:val="006B2C1B"/>
    <w:rsid w:val="006B2CC3"/>
    <w:rsid w:val="006B2D97"/>
    <w:rsid w:val="006B353F"/>
    <w:rsid w:val="006B3945"/>
    <w:rsid w:val="006B3EBC"/>
    <w:rsid w:val="006B43E8"/>
    <w:rsid w:val="006B531E"/>
    <w:rsid w:val="006B5943"/>
    <w:rsid w:val="006B60C7"/>
    <w:rsid w:val="006B6350"/>
    <w:rsid w:val="006B6A18"/>
    <w:rsid w:val="006B6FCD"/>
    <w:rsid w:val="006B73AC"/>
    <w:rsid w:val="006B7A94"/>
    <w:rsid w:val="006B7D7F"/>
    <w:rsid w:val="006C02E0"/>
    <w:rsid w:val="006C0A1C"/>
    <w:rsid w:val="006C0AEE"/>
    <w:rsid w:val="006C0C7D"/>
    <w:rsid w:val="006C0D7B"/>
    <w:rsid w:val="006C0E78"/>
    <w:rsid w:val="006C11F3"/>
    <w:rsid w:val="006C17A9"/>
    <w:rsid w:val="006C187E"/>
    <w:rsid w:val="006C18F4"/>
    <w:rsid w:val="006C20D8"/>
    <w:rsid w:val="006C252C"/>
    <w:rsid w:val="006C2ABE"/>
    <w:rsid w:val="006C2C39"/>
    <w:rsid w:val="006C2DCA"/>
    <w:rsid w:val="006C3064"/>
    <w:rsid w:val="006C33A0"/>
    <w:rsid w:val="006C3548"/>
    <w:rsid w:val="006C35D1"/>
    <w:rsid w:val="006C40E5"/>
    <w:rsid w:val="006C41CB"/>
    <w:rsid w:val="006C458F"/>
    <w:rsid w:val="006C4828"/>
    <w:rsid w:val="006C54D5"/>
    <w:rsid w:val="006C5516"/>
    <w:rsid w:val="006C631E"/>
    <w:rsid w:val="006C6688"/>
    <w:rsid w:val="006C6831"/>
    <w:rsid w:val="006C69A6"/>
    <w:rsid w:val="006C6E5A"/>
    <w:rsid w:val="006C6ECA"/>
    <w:rsid w:val="006C73AE"/>
    <w:rsid w:val="006C7E3A"/>
    <w:rsid w:val="006D0004"/>
    <w:rsid w:val="006D00C8"/>
    <w:rsid w:val="006D0388"/>
    <w:rsid w:val="006D058B"/>
    <w:rsid w:val="006D06B6"/>
    <w:rsid w:val="006D0766"/>
    <w:rsid w:val="006D0E89"/>
    <w:rsid w:val="006D1141"/>
    <w:rsid w:val="006D1159"/>
    <w:rsid w:val="006D168D"/>
    <w:rsid w:val="006D18A7"/>
    <w:rsid w:val="006D2548"/>
    <w:rsid w:val="006D2961"/>
    <w:rsid w:val="006D2B19"/>
    <w:rsid w:val="006D2B24"/>
    <w:rsid w:val="006D31EC"/>
    <w:rsid w:val="006D320A"/>
    <w:rsid w:val="006D3321"/>
    <w:rsid w:val="006D3A84"/>
    <w:rsid w:val="006D44A3"/>
    <w:rsid w:val="006D4515"/>
    <w:rsid w:val="006D486D"/>
    <w:rsid w:val="006D5226"/>
    <w:rsid w:val="006D5A4F"/>
    <w:rsid w:val="006D5D8A"/>
    <w:rsid w:val="006D6340"/>
    <w:rsid w:val="006D73EB"/>
    <w:rsid w:val="006D7D11"/>
    <w:rsid w:val="006D7D65"/>
    <w:rsid w:val="006D7F64"/>
    <w:rsid w:val="006E00CA"/>
    <w:rsid w:val="006E0203"/>
    <w:rsid w:val="006E03BD"/>
    <w:rsid w:val="006E0E00"/>
    <w:rsid w:val="006E198E"/>
    <w:rsid w:val="006E1C7C"/>
    <w:rsid w:val="006E2089"/>
    <w:rsid w:val="006E2322"/>
    <w:rsid w:val="006E236F"/>
    <w:rsid w:val="006E2818"/>
    <w:rsid w:val="006E2B09"/>
    <w:rsid w:val="006E2C79"/>
    <w:rsid w:val="006E32BE"/>
    <w:rsid w:val="006E351F"/>
    <w:rsid w:val="006E3AD4"/>
    <w:rsid w:val="006E4CDE"/>
    <w:rsid w:val="006E6608"/>
    <w:rsid w:val="006E6646"/>
    <w:rsid w:val="006E6D8A"/>
    <w:rsid w:val="006E704A"/>
    <w:rsid w:val="006E7257"/>
    <w:rsid w:val="006E77BD"/>
    <w:rsid w:val="006E7DE8"/>
    <w:rsid w:val="006F0328"/>
    <w:rsid w:val="006F06EC"/>
    <w:rsid w:val="006F0E4C"/>
    <w:rsid w:val="006F129F"/>
    <w:rsid w:val="006F153D"/>
    <w:rsid w:val="006F1A09"/>
    <w:rsid w:val="006F1A74"/>
    <w:rsid w:val="006F2556"/>
    <w:rsid w:val="006F2DA2"/>
    <w:rsid w:val="006F3B24"/>
    <w:rsid w:val="006F4012"/>
    <w:rsid w:val="006F4179"/>
    <w:rsid w:val="006F4181"/>
    <w:rsid w:val="006F53DA"/>
    <w:rsid w:val="006F6132"/>
    <w:rsid w:val="006F6314"/>
    <w:rsid w:val="006F6777"/>
    <w:rsid w:val="006F7047"/>
    <w:rsid w:val="006F7119"/>
    <w:rsid w:val="006F7AB2"/>
    <w:rsid w:val="0070045C"/>
    <w:rsid w:val="0070110F"/>
    <w:rsid w:val="00701FEC"/>
    <w:rsid w:val="00702983"/>
    <w:rsid w:val="007030A2"/>
    <w:rsid w:val="00704229"/>
    <w:rsid w:val="00704251"/>
    <w:rsid w:val="0070444D"/>
    <w:rsid w:val="00704BA9"/>
    <w:rsid w:val="00704EFA"/>
    <w:rsid w:val="00705A06"/>
    <w:rsid w:val="00705AA8"/>
    <w:rsid w:val="007068BB"/>
    <w:rsid w:val="00706CD3"/>
    <w:rsid w:val="00707FB7"/>
    <w:rsid w:val="0071051B"/>
    <w:rsid w:val="00711136"/>
    <w:rsid w:val="00711275"/>
    <w:rsid w:val="00711364"/>
    <w:rsid w:val="00712947"/>
    <w:rsid w:val="00712EFC"/>
    <w:rsid w:val="00713C95"/>
    <w:rsid w:val="00714225"/>
    <w:rsid w:val="007147E0"/>
    <w:rsid w:val="00715044"/>
    <w:rsid w:val="0071508E"/>
    <w:rsid w:val="00715097"/>
    <w:rsid w:val="007164BD"/>
    <w:rsid w:val="007173FD"/>
    <w:rsid w:val="00717B74"/>
    <w:rsid w:val="00717F2E"/>
    <w:rsid w:val="00720356"/>
    <w:rsid w:val="00720490"/>
    <w:rsid w:val="007205DE"/>
    <w:rsid w:val="00720BFA"/>
    <w:rsid w:val="00720FFC"/>
    <w:rsid w:val="00721BC1"/>
    <w:rsid w:val="007224F9"/>
    <w:rsid w:val="00722873"/>
    <w:rsid w:val="00722875"/>
    <w:rsid w:val="007233C6"/>
    <w:rsid w:val="00723421"/>
    <w:rsid w:val="007234BB"/>
    <w:rsid w:val="00724172"/>
    <w:rsid w:val="007247B1"/>
    <w:rsid w:val="007249EE"/>
    <w:rsid w:val="00724AA1"/>
    <w:rsid w:val="00724AE9"/>
    <w:rsid w:val="00724C5E"/>
    <w:rsid w:val="00725071"/>
    <w:rsid w:val="007254C4"/>
    <w:rsid w:val="007259F3"/>
    <w:rsid w:val="00725B25"/>
    <w:rsid w:val="007267E9"/>
    <w:rsid w:val="00726855"/>
    <w:rsid w:val="00727286"/>
    <w:rsid w:val="00727607"/>
    <w:rsid w:val="007300C6"/>
    <w:rsid w:val="00730544"/>
    <w:rsid w:val="00730A11"/>
    <w:rsid w:val="00730D81"/>
    <w:rsid w:val="00731EC8"/>
    <w:rsid w:val="00732580"/>
    <w:rsid w:val="00732731"/>
    <w:rsid w:val="00732976"/>
    <w:rsid w:val="00733853"/>
    <w:rsid w:val="00733A72"/>
    <w:rsid w:val="00733D93"/>
    <w:rsid w:val="00734059"/>
    <w:rsid w:val="00734166"/>
    <w:rsid w:val="007341AD"/>
    <w:rsid w:val="00734A20"/>
    <w:rsid w:val="00735103"/>
    <w:rsid w:val="00735503"/>
    <w:rsid w:val="007356FA"/>
    <w:rsid w:val="0073607D"/>
    <w:rsid w:val="00736995"/>
    <w:rsid w:val="00736BB0"/>
    <w:rsid w:val="00737C35"/>
    <w:rsid w:val="00737D04"/>
    <w:rsid w:val="00737E35"/>
    <w:rsid w:val="00737E69"/>
    <w:rsid w:val="00737F24"/>
    <w:rsid w:val="00740128"/>
    <w:rsid w:val="00740770"/>
    <w:rsid w:val="007408A7"/>
    <w:rsid w:val="00740E92"/>
    <w:rsid w:val="0074137D"/>
    <w:rsid w:val="0074190B"/>
    <w:rsid w:val="00741ABA"/>
    <w:rsid w:val="0074248D"/>
    <w:rsid w:val="007428F9"/>
    <w:rsid w:val="00742957"/>
    <w:rsid w:val="0074318D"/>
    <w:rsid w:val="007434B0"/>
    <w:rsid w:val="007439AE"/>
    <w:rsid w:val="00743A07"/>
    <w:rsid w:val="00743A50"/>
    <w:rsid w:val="00743AD1"/>
    <w:rsid w:val="00743E1C"/>
    <w:rsid w:val="00744AB1"/>
    <w:rsid w:val="00744EB2"/>
    <w:rsid w:val="00745053"/>
    <w:rsid w:val="00745115"/>
    <w:rsid w:val="00745B9A"/>
    <w:rsid w:val="007467C0"/>
    <w:rsid w:val="00746B39"/>
    <w:rsid w:val="0074795F"/>
    <w:rsid w:val="0075066A"/>
    <w:rsid w:val="007509C5"/>
    <w:rsid w:val="00750D9B"/>
    <w:rsid w:val="007511FB"/>
    <w:rsid w:val="007512ED"/>
    <w:rsid w:val="007527E0"/>
    <w:rsid w:val="007529BC"/>
    <w:rsid w:val="007531C8"/>
    <w:rsid w:val="0075337E"/>
    <w:rsid w:val="007538B3"/>
    <w:rsid w:val="00753DE2"/>
    <w:rsid w:val="00753FBE"/>
    <w:rsid w:val="007540E7"/>
    <w:rsid w:val="0075420D"/>
    <w:rsid w:val="00754C94"/>
    <w:rsid w:val="007550E3"/>
    <w:rsid w:val="00755617"/>
    <w:rsid w:val="0075633A"/>
    <w:rsid w:val="007569F5"/>
    <w:rsid w:val="00756A45"/>
    <w:rsid w:val="00757142"/>
    <w:rsid w:val="007576AE"/>
    <w:rsid w:val="007576FB"/>
    <w:rsid w:val="00757877"/>
    <w:rsid w:val="00757ED5"/>
    <w:rsid w:val="00760240"/>
    <w:rsid w:val="00760526"/>
    <w:rsid w:val="00760691"/>
    <w:rsid w:val="00760DBC"/>
    <w:rsid w:val="00760EEF"/>
    <w:rsid w:val="00760F33"/>
    <w:rsid w:val="007610C0"/>
    <w:rsid w:val="007613DD"/>
    <w:rsid w:val="00761DC4"/>
    <w:rsid w:val="00761EB6"/>
    <w:rsid w:val="007623DA"/>
    <w:rsid w:val="00763517"/>
    <w:rsid w:val="00763E86"/>
    <w:rsid w:val="00764388"/>
    <w:rsid w:val="0076480F"/>
    <w:rsid w:val="00765327"/>
    <w:rsid w:val="0076571C"/>
    <w:rsid w:val="007658AC"/>
    <w:rsid w:val="00765F50"/>
    <w:rsid w:val="0076635C"/>
    <w:rsid w:val="00766520"/>
    <w:rsid w:val="00766719"/>
    <w:rsid w:val="00766E12"/>
    <w:rsid w:val="00767307"/>
    <w:rsid w:val="00767317"/>
    <w:rsid w:val="00767984"/>
    <w:rsid w:val="00767A7F"/>
    <w:rsid w:val="00767ACA"/>
    <w:rsid w:val="00767B7D"/>
    <w:rsid w:val="0077090A"/>
    <w:rsid w:val="0077096B"/>
    <w:rsid w:val="00770BDD"/>
    <w:rsid w:val="00770D85"/>
    <w:rsid w:val="0077135E"/>
    <w:rsid w:val="007713F8"/>
    <w:rsid w:val="007714B0"/>
    <w:rsid w:val="00771996"/>
    <w:rsid w:val="007731C4"/>
    <w:rsid w:val="00773364"/>
    <w:rsid w:val="00773780"/>
    <w:rsid w:val="00773C92"/>
    <w:rsid w:val="00773E50"/>
    <w:rsid w:val="00774467"/>
    <w:rsid w:val="00774735"/>
    <w:rsid w:val="0077596B"/>
    <w:rsid w:val="007765C5"/>
    <w:rsid w:val="007766AE"/>
    <w:rsid w:val="00777253"/>
    <w:rsid w:val="0077744B"/>
    <w:rsid w:val="007776C4"/>
    <w:rsid w:val="00780617"/>
    <w:rsid w:val="00780D24"/>
    <w:rsid w:val="007813AB"/>
    <w:rsid w:val="007814F5"/>
    <w:rsid w:val="00781BD1"/>
    <w:rsid w:val="00781CF7"/>
    <w:rsid w:val="007821B4"/>
    <w:rsid w:val="00782274"/>
    <w:rsid w:val="00782434"/>
    <w:rsid w:val="00782698"/>
    <w:rsid w:val="00782BA0"/>
    <w:rsid w:val="00783052"/>
    <w:rsid w:val="0078356A"/>
    <w:rsid w:val="00784717"/>
    <w:rsid w:val="00784819"/>
    <w:rsid w:val="00784AD8"/>
    <w:rsid w:val="00784B35"/>
    <w:rsid w:val="00785BE8"/>
    <w:rsid w:val="007863FB"/>
    <w:rsid w:val="007866EB"/>
    <w:rsid w:val="007871A1"/>
    <w:rsid w:val="0078731C"/>
    <w:rsid w:val="00787BF3"/>
    <w:rsid w:val="00787C11"/>
    <w:rsid w:val="00790060"/>
    <w:rsid w:val="00790471"/>
    <w:rsid w:val="007914F1"/>
    <w:rsid w:val="0079169C"/>
    <w:rsid w:val="00791727"/>
    <w:rsid w:val="00791805"/>
    <w:rsid w:val="00791DDC"/>
    <w:rsid w:val="0079216E"/>
    <w:rsid w:val="0079299D"/>
    <w:rsid w:val="00792B64"/>
    <w:rsid w:val="007932B5"/>
    <w:rsid w:val="0079383D"/>
    <w:rsid w:val="00794164"/>
    <w:rsid w:val="007946E4"/>
    <w:rsid w:val="00794AC7"/>
    <w:rsid w:val="0079501C"/>
    <w:rsid w:val="007953CF"/>
    <w:rsid w:val="007955BF"/>
    <w:rsid w:val="007956BB"/>
    <w:rsid w:val="007958FB"/>
    <w:rsid w:val="00795A1D"/>
    <w:rsid w:val="00795BC3"/>
    <w:rsid w:val="00795F83"/>
    <w:rsid w:val="00795FFA"/>
    <w:rsid w:val="00796246"/>
    <w:rsid w:val="007963F2"/>
    <w:rsid w:val="007A0743"/>
    <w:rsid w:val="007A08BE"/>
    <w:rsid w:val="007A092D"/>
    <w:rsid w:val="007A1133"/>
    <w:rsid w:val="007A122A"/>
    <w:rsid w:val="007A12E3"/>
    <w:rsid w:val="007A12E8"/>
    <w:rsid w:val="007A140E"/>
    <w:rsid w:val="007A17F7"/>
    <w:rsid w:val="007A1C41"/>
    <w:rsid w:val="007A1DDF"/>
    <w:rsid w:val="007A24B3"/>
    <w:rsid w:val="007A2856"/>
    <w:rsid w:val="007A2E15"/>
    <w:rsid w:val="007A312F"/>
    <w:rsid w:val="007A37F9"/>
    <w:rsid w:val="007A3839"/>
    <w:rsid w:val="007A3963"/>
    <w:rsid w:val="007A4426"/>
    <w:rsid w:val="007A4EE8"/>
    <w:rsid w:val="007A57F0"/>
    <w:rsid w:val="007A62D2"/>
    <w:rsid w:val="007A6393"/>
    <w:rsid w:val="007A64F6"/>
    <w:rsid w:val="007A6968"/>
    <w:rsid w:val="007A6D76"/>
    <w:rsid w:val="007A7328"/>
    <w:rsid w:val="007A733B"/>
    <w:rsid w:val="007A7B2F"/>
    <w:rsid w:val="007A7D2F"/>
    <w:rsid w:val="007B0003"/>
    <w:rsid w:val="007B04DE"/>
    <w:rsid w:val="007B08E6"/>
    <w:rsid w:val="007B0E9C"/>
    <w:rsid w:val="007B15F6"/>
    <w:rsid w:val="007B23E0"/>
    <w:rsid w:val="007B2D11"/>
    <w:rsid w:val="007B36E8"/>
    <w:rsid w:val="007B38C0"/>
    <w:rsid w:val="007B4916"/>
    <w:rsid w:val="007B5DDB"/>
    <w:rsid w:val="007B62C4"/>
    <w:rsid w:val="007B6835"/>
    <w:rsid w:val="007B697C"/>
    <w:rsid w:val="007B6AE3"/>
    <w:rsid w:val="007B70FB"/>
    <w:rsid w:val="007B742B"/>
    <w:rsid w:val="007B760F"/>
    <w:rsid w:val="007B7B2E"/>
    <w:rsid w:val="007B7D28"/>
    <w:rsid w:val="007C032F"/>
    <w:rsid w:val="007C0692"/>
    <w:rsid w:val="007C08C2"/>
    <w:rsid w:val="007C0960"/>
    <w:rsid w:val="007C0BEF"/>
    <w:rsid w:val="007C1F8D"/>
    <w:rsid w:val="007C20E4"/>
    <w:rsid w:val="007C2353"/>
    <w:rsid w:val="007C23C2"/>
    <w:rsid w:val="007C2453"/>
    <w:rsid w:val="007C2D2A"/>
    <w:rsid w:val="007C2DE7"/>
    <w:rsid w:val="007C374B"/>
    <w:rsid w:val="007C3C9E"/>
    <w:rsid w:val="007C43B3"/>
    <w:rsid w:val="007C4509"/>
    <w:rsid w:val="007C48D7"/>
    <w:rsid w:val="007C491D"/>
    <w:rsid w:val="007C49C2"/>
    <w:rsid w:val="007C4F6A"/>
    <w:rsid w:val="007C505D"/>
    <w:rsid w:val="007C510F"/>
    <w:rsid w:val="007C51F2"/>
    <w:rsid w:val="007C52F3"/>
    <w:rsid w:val="007C64BD"/>
    <w:rsid w:val="007C6871"/>
    <w:rsid w:val="007C6DD8"/>
    <w:rsid w:val="007C72B2"/>
    <w:rsid w:val="007C73C4"/>
    <w:rsid w:val="007C76D4"/>
    <w:rsid w:val="007C7CAD"/>
    <w:rsid w:val="007D0464"/>
    <w:rsid w:val="007D078A"/>
    <w:rsid w:val="007D1644"/>
    <w:rsid w:val="007D1655"/>
    <w:rsid w:val="007D18EE"/>
    <w:rsid w:val="007D19DC"/>
    <w:rsid w:val="007D1FE1"/>
    <w:rsid w:val="007D2013"/>
    <w:rsid w:val="007D2CDD"/>
    <w:rsid w:val="007D31A3"/>
    <w:rsid w:val="007D329D"/>
    <w:rsid w:val="007D33B1"/>
    <w:rsid w:val="007D3492"/>
    <w:rsid w:val="007D3602"/>
    <w:rsid w:val="007D3A53"/>
    <w:rsid w:val="007D3A85"/>
    <w:rsid w:val="007D3EFB"/>
    <w:rsid w:val="007D4039"/>
    <w:rsid w:val="007D4542"/>
    <w:rsid w:val="007D4BBE"/>
    <w:rsid w:val="007D5478"/>
    <w:rsid w:val="007D5D71"/>
    <w:rsid w:val="007D5DD8"/>
    <w:rsid w:val="007D76CA"/>
    <w:rsid w:val="007D7D23"/>
    <w:rsid w:val="007D7EDB"/>
    <w:rsid w:val="007D7FCA"/>
    <w:rsid w:val="007E0ECE"/>
    <w:rsid w:val="007E0F7A"/>
    <w:rsid w:val="007E202B"/>
    <w:rsid w:val="007E2488"/>
    <w:rsid w:val="007E25A2"/>
    <w:rsid w:val="007E382C"/>
    <w:rsid w:val="007E440D"/>
    <w:rsid w:val="007E4BE3"/>
    <w:rsid w:val="007E58CA"/>
    <w:rsid w:val="007E5BD3"/>
    <w:rsid w:val="007E6D2F"/>
    <w:rsid w:val="007E6EA5"/>
    <w:rsid w:val="007E7879"/>
    <w:rsid w:val="007E7FE4"/>
    <w:rsid w:val="007F02E0"/>
    <w:rsid w:val="007F0454"/>
    <w:rsid w:val="007F076C"/>
    <w:rsid w:val="007F0791"/>
    <w:rsid w:val="007F0DBF"/>
    <w:rsid w:val="007F12A0"/>
    <w:rsid w:val="007F205F"/>
    <w:rsid w:val="007F24C0"/>
    <w:rsid w:val="007F270F"/>
    <w:rsid w:val="007F2AAD"/>
    <w:rsid w:val="007F2D6C"/>
    <w:rsid w:val="007F3451"/>
    <w:rsid w:val="007F3FB7"/>
    <w:rsid w:val="007F44D8"/>
    <w:rsid w:val="007F4886"/>
    <w:rsid w:val="007F48EA"/>
    <w:rsid w:val="007F4CC3"/>
    <w:rsid w:val="007F4D09"/>
    <w:rsid w:val="007F5CAA"/>
    <w:rsid w:val="007F7ED7"/>
    <w:rsid w:val="0080058A"/>
    <w:rsid w:val="008023D1"/>
    <w:rsid w:val="008024D5"/>
    <w:rsid w:val="00802D42"/>
    <w:rsid w:val="00802D9E"/>
    <w:rsid w:val="00802DBF"/>
    <w:rsid w:val="00802FB1"/>
    <w:rsid w:val="00803284"/>
    <w:rsid w:val="008033B1"/>
    <w:rsid w:val="008035D7"/>
    <w:rsid w:val="008039D7"/>
    <w:rsid w:val="00803B5B"/>
    <w:rsid w:val="00803B8C"/>
    <w:rsid w:val="00803E1E"/>
    <w:rsid w:val="0080506F"/>
    <w:rsid w:val="0080535E"/>
    <w:rsid w:val="008054F5"/>
    <w:rsid w:val="008055A1"/>
    <w:rsid w:val="008058C1"/>
    <w:rsid w:val="00805A91"/>
    <w:rsid w:val="00805ADA"/>
    <w:rsid w:val="00807616"/>
    <w:rsid w:val="00810452"/>
    <w:rsid w:val="00810920"/>
    <w:rsid w:val="00810DD5"/>
    <w:rsid w:val="00810E8C"/>
    <w:rsid w:val="00811B46"/>
    <w:rsid w:val="00812143"/>
    <w:rsid w:val="008138D7"/>
    <w:rsid w:val="00813B65"/>
    <w:rsid w:val="00814444"/>
    <w:rsid w:val="00815655"/>
    <w:rsid w:val="00815813"/>
    <w:rsid w:val="00815DFC"/>
    <w:rsid w:val="008163A1"/>
    <w:rsid w:val="008166BD"/>
    <w:rsid w:val="008171C2"/>
    <w:rsid w:val="008172B9"/>
    <w:rsid w:val="0081741C"/>
    <w:rsid w:val="00820119"/>
    <w:rsid w:val="00820FB7"/>
    <w:rsid w:val="008213B9"/>
    <w:rsid w:val="00821B80"/>
    <w:rsid w:val="00821F48"/>
    <w:rsid w:val="0082298E"/>
    <w:rsid w:val="00822A62"/>
    <w:rsid w:val="00822AA5"/>
    <w:rsid w:val="00823172"/>
    <w:rsid w:val="008231D0"/>
    <w:rsid w:val="00823315"/>
    <w:rsid w:val="00823784"/>
    <w:rsid w:val="008237FB"/>
    <w:rsid w:val="008239A4"/>
    <w:rsid w:val="00823AF3"/>
    <w:rsid w:val="00823CBE"/>
    <w:rsid w:val="00824381"/>
    <w:rsid w:val="008249B0"/>
    <w:rsid w:val="00824AEF"/>
    <w:rsid w:val="00824C36"/>
    <w:rsid w:val="00825729"/>
    <w:rsid w:val="0082648B"/>
    <w:rsid w:val="00826515"/>
    <w:rsid w:val="008265BE"/>
    <w:rsid w:val="008273AA"/>
    <w:rsid w:val="0083084F"/>
    <w:rsid w:val="00830D19"/>
    <w:rsid w:val="0083109A"/>
    <w:rsid w:val="00831550"/>
    <w:rsid w:val="0083156A"/>
    <w:rsid w:val="008316CD"/>
    <w:rsid w:val="00832352"/>
    <w:rsid w:val="00832BB0"/>
    <w:rsid w:val="00833044"/>
    <w:rsid w:val="008335B3"/>
    <w:rsid w:val="008335BF"/>
    <w:rsid w:val="008337C1"/>
    <w:rsid w:val="00833CC6"/>
    <w:rsid w:val="00834138"/>
    <w:rsid w:val="008348BB"/>
    <w:rsid w:val="008349E5"/>
    <w:rsid w:val="00835E01"/>
    <w:rsid w:val="008360EB"/>
    <w:rsid w:val="00836293"/>
    <w:rsid w:val="00836AB2"/>
    <w:rsid w:val="00836E64"/>
    <w:rsid w:val="00837D3C"/>
    <w:rsid w:val="00840065"/>
    <w:rsid w:val="008400E8"/>
    <w:rsid w:val="00840280"/>
    <w:rsid w:val="008405EA"/>
    <w:rsid w:val="00840DDB"/>
    <w:rsid w:val="008410BE"/>
    <w:rsid w:val="0084180E"/>
    <w:rsid w:val="00842EBB"/>
    <w:rsid w:val="00842ECC"/>
    <w:rsid w:val="00844167"/>
    <w:rsid w:val="00844179"/>
    <w:rsid w:val="0084432D"/>
    <w:rsid w:val="00844A00"/>
    <w:rsid w:val="00844A59"/>
    <w:rsid w:val="00845160"/>
    <w:rsid w:val="0084525E"/>
    <w:rsid w:val="008471E1"/>
    <w:rsid w:val="0084728D"/>
    <w:rsid w:val="0084770D"/>
    <w:rsid w:val="00847ACC"/>
    <w:rsid w:val="00847C2B"/>
    <w:rsid w:val="00847D76"/>
    <w:rsid w:val="0085003B"/>
    <w:rsid w:val="0085020D"/>
    <w:rsid w:val="00850C45"/>
    <w:rsid w:val="00851034"/>
    <w:rsid w:val="0085113A"/>
    <w:rsid w:val="00851D83"/>
    <w:rsid w:val="00851DC7"/>
    <w:rsid w:val="00851DE3"/>
    <w:rsid w:val="0085207C"/>
    <w:rsid w:val="008526FA"/>
    <w:rsid w:val="0085295C"/>
    <w:rsid w:val="00853AB7"/>
    <w:rsid w:val="00853E03"/>
    <w:rsid w:val="0085464F"/>
    <w:rsid w:val="00854688"/>
    <w:rsid w:val="00855917"/>
    <w:rsid w:val="00855A14"/>
    <w:rsid w:val="00856015"/>
    <w:rsid w:val="00856633"/>
    <w:rsid w:val="00856BBA"/>
    <w:rsid w:val="00856D65"/>
    <w:rsid w:val="00857251"/>
    <w:rsid w:val="00857881"/>
    <w:rsid w:val="00857FA8"/>
    <w:rsid w:val="00861006"/>
    <w:rsid w:val="00861079"/>
    <w:rsid w:val="0086155D"/>
    <w:rsid w:val="008615E6"/>
    <w:rsid w:val="008618FD"/>
    <w:rsid w:val="00861F3E"/>
    <w:rsid w:val="00862268"/>
    <w:rsid w:val="008622A9"/>
    <w:rsid w:val="008626C4"/>
    <w:rsid w:val="008635BC"/>
    <w:rsid w:val="00863760"/>
    <w:rsid w:val="00863B4C"/>
    <w:rsid w:val="008640DF"/>
    <w:rsid w:val="00864539"/>
    <w:rsid w:val="0086470C"/>
    <w:rsid w:val="00864788"/>
    <w:rsid w:val="0086495E"/>
    <w:rsid w:val="0086498B"/>
    <w:rsid w:val="00864A2F"/>
    <w:rsid w:val="00864B14"/>
    <w:rsid w:val="00864B64"/>
    <w:rsid w:val="00865697"/>
    <w:rsid w:val="00865849"/>
    <w:rsid w:val="008664C7"/>
    <w:rsid w:val="0086673A"/>
    <w:rsid w:val="008667A2"/>
    <w:rsid w:val="008674D2"/>
    <w:rsid w:val="00867BF2"/>
    <w:rsid w:val="00867FED"/>
    <w:rsid w:val="008700DA"/>
    <w:rsid w:val="0087057D"/>
    <w:rsid w:val="008707FC"/>
    <w:rsid w:val="00870B76"/>
    <w:rsid w:val="008711BA"/>
    <w:rsid w:val="008713D4"/>
    <w:rsid w:val="00871744"/>
    <w:rsid w:val="00872025"/>
    <w:rsid w:val="008720A8"/>
    <w:rsid w:val="00872ED6"/>
    <w:rsid w:val="00872F56"/>
    <w:rsid w:val="00873A24"/>
    <w:rsid w:val="00873B5F"/>
    <w:rsid w:val="00873E73"/>
    <w:rsid w:val="0087419C"/>
    <w:rsid w:val="00874307"/>
    <w:rsid w:val="0087445F"/>
    <w:rsid w:val="0087503C"/>
    <w:rsid w:val="00875397"/>
    <w:rsid w:val="00876228"/>
    <w:rsid w:val="00876AED"/>
    <w:rsid w:val="00876B33"/>
    <w:rsid w:val="00877160"/>
    <w:rsid w:val="008772D4"/>
    <w:rsid w:val="00877C49"/>
    <w:rsid w:val="00877E09"/>
    <w:rsid w:val="00880E3B"/>
    <w:rsid w:val="00881222"/>
    <w:rsid w:val="00881685"/>
    <w:rsid w:val="008818F6"/>
    <w:rsid w:val="00881DE0"/>
    <w:rsid w:val="00882780"/>
    <w:rsid w:val="00883614"/>
    <w:rsid w:val="00883750"/>
    <w:rsid w:val="00883CF7"/>
    <w:rsid w:val="00884451"/>
    <w:rsid w:val="008845FF"/>
    <w:rsid w:val="00884D0B"/>
    <w:rsid w:val="008850E0"/>
    <w:rsid w:val="008852CD"/>
    <w:rsid w:val="008852EF"/>
    <w:rsid w:val="00885489"/>
    <w:rsid w:val="00885DAB"/>
    <w:rsid w:val="00886025"/>
    <w:rsid w:val="008861B4"/>
    <w:rsid w:val="008862DC"/>
    <w:rsid w:val="00886454"/>
    <w:rsid w:val="008864EC"/>
    <w:rsid w:val="008865DD"/>
    <w:rsid w:val="008869E5"/>
    <w:rsid w:val="00886C95"/>
    <w:rsid w:val="00887065"/>
    <w:rsid w:val="00887A56"/>
    <w:rsid w:val="00890169"/>
    <w:rsid w:val="00890691"/>
    <w:rsid w:val="00890B4B"/>
    <w:rsid w:val="008911AB"/>
    <w:rsid w:val="0089156F"/>
    <w:rsid w:val="008927E2"/>
    <w:rsid w:val="00892FE2"/>
    <w:rsid w:val="0089305A"/>
    <w:rsid w:val="008935F0"/>
    <w:rsid w:val="00893A3D"/>
    <w:rsid w:val="00893ACE"/>
    <w:rsid w:val="00893CB1"/>
    <w:rsid w:val="00893EFE"/>
    <w:rsid w:val="008947A8"/>
    <w:rsid w:val="008949A0"/>
    <w:rsid w:val="00894E29"/>
    <w:rsid w:val="0089504A"/>
    <w:rsid w:val="00895615"/>
    <w:rsid w:val="0089593C"/>
    <w:rsid w:val="00896659"/>
    <w:rsid w:val="00896A17"/>
    <w:rsid w:val="00896C20"/>
    <w:rsid w:val="00897133"/>
    <w:rsid w:val="00897A64"/>
    <w:rsid w:val="008A02D9"/>
    <w:rsid w:val="008A09F4"/>
    <w:rsid w:val="008A0D78"/>
    <w:rsid w:val="008A0E3D"/>
    <w:rsid w:val="008A1ECF"/>
    <w:rsid w:val="008A2782"/>
    <w:rsid w:val="008A42CC"/>
    <w:rsid w:val="008A4483"/>
    <w:rsid w:val="008A4BE5"/>
    <w:rsid w:val="008A5CC7"/>
    <w:rsid w:val="008A6298"/>
    <w:rsid w:val="008A637D"/>
    <w:rsid w:val="008A643C"/>
    <w:rsid w:val="008A667E"/>
    <w:rsid w:val="008A668D"/>
    <w:rsid w:val="008A6EC9"/>
    <w:rsid w:val="008A6F8F"/>
    <w:rsid w:val="008A7731"/>
    <w:rsid w:val="008B01D6"/>
    <w:rsid w:val="008B0396"/>
    <w:rsid w:val="008B0449"/>
    <w:rsid w:val="008B0F8E"/>
    <w:rsid w:val="008B17F7"/>
    <w:rsid w:val="008B1EFA"/>
    <w:rsid w:val="008B240B"/>
    <w:rsid w:val="008B27E6"/>
    <w:rsid w:val="008B2B7F"/>
    <w:rsid w:val="008B2BEA"/>
    <w:rsid w:val="008B2D84"/>
    <w:rsid w:val="008B31DB"/>
    <w:rsid w:val="008B3B0C"/>
    <w:rsid w:val="008B407E"/>
    <w:rsid w:val="008B500D"/>
    <w:rsid w:val="008B519F"/>
    <w:rsid w:val="008B526F"/>
    <w:rsid w:val="008B5397"/>
    <w:rsid w:val="008B57D9"/>
    <w:rsid w:val="008B5813"/>
    <w:rsid w:val="008B618D"/>
    <w:rsid w:val="008B63A4"/>
    <w:rsid w:val="008B6D83"/>
    <w:rsid w:val="008B6F6E"/>
    <w:rsid w:val="008C02DC"/>
    <w:rsid w:val="008C0EE0"/>
    <w:rsid w:val="008C13FC"/>
    <w:rsid w:val="008C209A"/>
    <w:rsid w:val="008C2235"/>
    <w:rsid w:val="008C281F"/>
    <w:rsid w:val="008C282A"/>
    <w:rsid w:val="008C2BB2"/>
    <w:rsid w:val="008C2F21"/>
    <w:rsid w:val="008C39C0"/>
    <w:rsid w:val="008C4496"/>
    <w:rsid w:val="008C46B1"/>
    <w:rsid w:val="008C5D67"/>
    <w:rsid w:val="008C60A9"/>
    <w:rsid w:val="008C65D0"/>
    <w:rsid w:val="008C68A9"/>
    <w:rsid w:val="008C7450"/>
    <w:rsid w:val="008C782B"/>
    <w:rsid w:val="008C789B"/>
    <w:rsid w:val="008C798B"/>
    <w:rsid w:val="008C7E52"/>
    <w:rsid w:val="008D0698"/>
    <w:rsid w:val="008D069F"/>
    <w:rsid w:val="008D12C0"/>
    <w:rsid w:val="008D14C0"/>
    <w:rsid w:val="008D1CDB"/>
    <w:rsid w:val="008D26C8"/>
    <w:rsid w:val="008D2779"/>
    <w:rsid w:val="008D2987"/>
    <w:rsid w:val="008D331B"/>
    <w:rsid w:val="008D33AD"/>
    <w:rsid w:val="008D38DE"/>
    <w:rsid w:val="008D3B35"/>
    <w:rsid w:val="008D45B2"/>
    <w:rsid w:val="008D488F"/>
    <w:rsid w:val="008D4CF7"/>
    <w:rsid w:val="008D510D"/>
    <w:rsid w:val="008D5508"/>
    <w:rsid w:val="008D58F5"/>
    <w:rsid w:val="008D5F3A"/>
    <w:rsid w:val="008D6503"/>
    <w:rsid w:val="008D6927"/>
    <w:rsid w:val="008D69BB"/>
    <w:rsid w:val="008D6B44"/>
    <w:rsid w:val="008D72CC"/>
    <w:rsid w:val="008D75C4"/>
    <w:rsid w:val="008D7CFB"/>
    <w:rsid w:val="008E0403"/>
    <w:rsid w:val="008E1196"/>
    <w:rsid w:val="008E12F9"/>
    <w:rsid w:val="008E161B"/>
    <w:rsid w:val="008E3B18"/>
    <w:rsid w:val="008E3BD1"/>
    <w:rsid w:val="008E4231"/>
    <w:rsid w:val="008E4296"/>
    <w:rsid w:val="008E42DB"/>
    <w:rsid w:val="008E44CD"/>
    <w:rsid w:val="008E4734"/>
    <w:rsid w:val="008E497B"/>
    <w:rsid w:val="008E4C0B"/>
    <w:rsid w:val="008E4DFA"/>
    <w:rsid w:val="008E5087"/>
    <w:rsid w:val="008E59E5"/>
    <w:rsid w:val="008E5EDE"/>
    <w:rsid w:val="008E6361"/>
    <w:rsid w:val="008E66D5"/>
    <w:rsid w:val="008E6AB3"/>
    <w:rsid w:val="008E6F61"/>
    <w:rsid w:val="008E799B"/>
    <w:rsid w:val="008E7C25"/>
    <w:rsid w:val="008F00C4"/>
    <w:rsid w:val="008F0ACF"/>
    <w:rsid w:val="008F1F5A"/>
    <w:rsid w:val="008F22A0"/>
    <w:rsid w:val="008F2BF6"/>
    <w:rsid w:val="008F2C44"/>
    <w:rsid w:val="008F3451"/>
    <w:rsid w:val="008F3489"/>
    <w:rsid w:val="008F394D"/>
    <w:rsid w:val="008F39A6"/>
    <w:rsid w:val="008F3EBC"/>
    <w:rsid w:val="008F40A6"/>
    <w:rsid w:val="008F453D"/>
    <w:rsid w:val="008F471C"/>
    <w:rsid w:val="008F475A"/>
    <w:rsid w:val="008F4910"/>
    <w:rsid w:val="008F4E5A"/>
    <w:rsid w:val="008F4F9C"/>
    <w:rsid w:val="008F5140"/>
    <w:rsid w:val="008F5141"/>
    <w:rsid w:val="008F59C8"/>
    <w:rsid w:val="008F68B9"/>
    <w:rsid w:val="008F7164"/>
    <w:rsid w:val="008F73F1"/>
    <w:rsid w:val="008F7571"/>
    <w:rsid w:val="008F7A1C"/>
    <w:rsid w:val="008F7D17"/>
    <w:rsid w:val="008F7FEC"/>
    <w:rsid w:val="00900106"/>
    <w:rsid w:val="00900AAE"/>
    <w:rsid w:val="00900EE7"/>
    <w:rsid w:val="00901BA2"/>
    <w:rsid w:val="00901E70"/>
    <w:rsid w:val="00901F31"/>
    <w:rsid w:val="0090247C"/>
    <w:rsid w:val="009024D9"/>
    <w:rsid w:val="00902818"/>
    <w:rsid w:val="00902BFC"/>
    <w:rsid w:val="00904191"/>
    <w:rsid w:val="009044C8"/>
    <w:rsid w:val="00904DB6"/>
    <w:rsid w:val="0090608A"/>
    <w:rsid w:val="0090661E"/>
    <w:rsid w:val="0090768C"/>
    <w:rsid w:val="00910897"/>
    <w:rsid w:val="00910C41"/>
    <w:rsid w:val="00910F51"/>
    <w:rsid w:val="00911136"/>
    <w:rsid w:val="00911B4E"/>
    <w:rsid w:val="00911E2C"/>
    <w:rsid w:val="00912F3C"/>
    <w:rsid w:val="00912FE0"/>
    <w:rsid w:val="009132EA"/>
    <w:rsid w:val="0091331C"/>
    <w:rsid w:val="00914404"/>
    <w:rsid w:val="00916551"/>
    <w:rsid w:val="009165A5"/>
    <w:rsid w:val="00916813"/>
    <w:rsid w:val="00917044"/>
    <w:rsid w:val="00917A53"/>
    <w:rsid w:val="0092121C"/>
    <w:rsid w:val="009216E6"/>
    <w:rsid w:val="00921E2D"/>
    <w:rsid w:val="00921FBE"/>
    <w:rsid w:val="00922A76"/>
    <w:rsid w:val="00922C7E"/>
    <w:rsid w:val="00922D09"/>
    <w:rsid w:val="00923B40"/>
    <w:rsid w:val="0092521A"/>
    <w:rsid w:val="0092523D"/>
    <w:rsid w:val="00925279"/>
    <w:rsid w:val="009255AB"/>
    <w:rsid w:val="009255B1"/>
    <w:rsid w:val="00925FF9"/>
    <w:rsid w:val="00926316"/>
    <w:rsid w:val="00926F60"/>
    <w:rsid w:val="009270EC"/>
    <w:rsid w:val="0092740A"/>
    <w:rsid w:val="0092742A"/>
    <w:rsid w:val="00927C78"/>
    <w:rsid w:val="009304A1"/>
    <w:rsid w:val="00930648"/>
    <w:rsid w:val="009307F9"/>
    <w:rsid w:val="009312B7"/>
    <w:rsid w:val="009312C6"/>
    <w:rsid w:val="00931399"/>
    <w:rsid w:val="0093211B"/>
    <w:rsid w:val="00932207"/>
    <w:rsid w:val="009322C4"/>
    <w:rsid w:val="00932B9A"/>
    <w:rsid w:val="00932F78"/>
    <w:rsid w:val="00933B3D"/>
    <w:rsid w:val="009346A5"/>
    <w:rsid w:val="00934E16"/>
    <w:rsid w:val="009351A7"/>
    <w:rsid w:val="00935EAC"/>
    <w:rsid w:val="009369AA"/>
    <w:rsid w:val="00936CE1"/>
    <w:rsid w:val="009371DC"/>
    <w:rsid w:val="009374F9"/>
    <w:rsid w:val="009376F5"/>
    <w:rsid w:val="00937754"/>
    <w:rsid w:val="00937CBB"/>
    <w:rsid w:val="00937F3D"/>
    <w:rsid w:val="00940505"/>
    <w:rsid w:val="0094056D"/>
    <w:rsid w:val="00940C05"/>
    <w:rsid w:val="009412B9"/>
    <w:rsid w:val="00941307"/>
    <w:rsid w:val="0094141E"/>
    <w:rsid w:val="009421A4"/>
    <w:rsid w:val="009425C4"/>
    <w:rsid w:val="00942609"/>
    <w:rsid w:val="00942A4A"/>
    <w:rsid w:val="00942B6C"/>
    <w:rsid w:val="00942BC3"/>
    <w:rsid w:val="009441EB"/>
    <w:rsid w:val="009445D4"/>
    <w:rsid w:val="00944865"/>
    <w:rsid w:val="00945143"/>
    <w:rsid w:val="009452A9"/>
    <w:rsid w:val="009452C2"/>
    <w:rsid w:val="0094552A"/>
    <w:rsid w:val="00945DBC"/>
    <w:rsid w:val="00946470"/>
    <w:rsid w:val="00946AA8"/>
    <w:rsid w:val="00946DE7"/>
    <w:rsid w:val="00946FE5"/>
    <w:rsid w:val="00947441"/>
    <w:rsid w:val="00947BA6"/>
    <w:rsid w:val="00947DF1"/>
    <w:rsid w:val="00947EF6"/>
    <w:rsid w:val="00947F54"/>
    <w:rsid w:val="00947F7A"/>
    <w:rsid w:val="00950EEE"/>
    <w:rsid w:val="009516C3"/>
    <w:rsid w:val="00951FA1"/>
    <w:rsid w:val="00952157"/>
    <w:rsid w:val="009523B4"/>
    <w:rsid w:val="009530DF"/>
    <w:rsid w:val="0095360C"/>
    <w:rsid w:val="0095376B"/>
    <w:rsid w:val="00953E50"/>
    <w:rsid w:val="00954CB3"/>
    <w:rsid w:val="00954E46"/>
    <w:rsid w:val="00954FDA"/>
    <w:rsid w:val="0095602E"/>
    <w:rsid w:val="0095737C"/>
    <w:rsid w:val="00957391"/>
    <w:rsid w:val="0095739D"/>
    <w:rsid w:val="009576B6"/>
    <w:rsid w:val="0096001D"/>
    <w:rsid w:val="00960699"/>
    <w:rsid w:val="0096078E"/>
    <w:rsid w:val="00961165"/>
    <w:rsid w:val="00961374"/>
    <w:rsid w:val="009614A1"/>
    <w:rsid w:val="009618BD"/>
    <w:rsid w:val="00961D5D"/>
    <w:rsid w:val="009620E3"/>
    <w:rsid w:val="00962FDD"/>
    <w:rsid w:val="00963FC1"/>
    <w:rsid w:val="009640A7"/>
    <w:rsid w:val="00964271"/>
    <w:rsid w:val="00964844"/>
    <w:rsid w:val="00965831"/>
    <w:rsid w:val="009659D9"/>
    <w:rsid w:val="00965B38"/>
    <w:rsid w:val="009669D3"/>
    <w:rsid w:val="00966CDC"/>
    <w:rsid w:val="00966D4C"/>
    <w:rsid w:val="00967137"/>
    <w:rsid w:val="00967ACF"/>
    <w:rsid w:val="00967B8B"/>
    <w:rsid w:val="00970569"/>
    <w:rsid w:val="00971AE0"/>
    <w:rsid w:val="00971FC8"/>
    <w:rsid w:val="009729CF"/>
    <w:rsid w:val="00972AF8"/>
    <w:rsid w:val="009731CE"/>
    <w:rsid w:val="00973A88"/>
    <w:rsid w:val="00974BF4"/>
    <w:rsid w:val="00974D99"/>
    <w:rsid w:val="00975670"/>
    <w:rsid w:val="00975A9D"/>
    <w:rsid w:val="00975BF0"/>
    <w:rsid w:val="00976DA5"/>
    <w:rsid w:val="00977081"/>
    <w:rsid w:val="009800FC"/>
    <w:rsid w:val="00980314"/>
    <w:rsid w:val="00980D92"/>
    <w:rsid w:val="009816F2"/>
    <w:rsid w:val="0098182A"/>
    <w:rsid w:val="0098199F"/>
    <w:rsid w:val="00982AE3"/>
    <w:rsid w:val="009830E5"/>
    <w:rsid w:val="009831B5"/>
    <w:rsid w:val="00983283"/>
    <w:rsid w:val="00983403"/>
    <w:rsid w:val="00983B97"/>
    <w:rsid w:val="00983C39"/>
    <w:rsid w:val="00983D33"/>
    <w:rsid w:val="0098427A"/>
    <w:rsid w:val="009844FF"/>
    <w:rsid w:val="009856ED"/>
    <w:rsid w:val="009858D5"/>
    <w:rsid w:val="00985B0A"/>
    <w:rsid w:val="00985ECE"/>
    <w:rsid w:val="0098638A"/>
    <w:rsid w:val="00986BF1"/>
    <w:rsid w:val="00986D14"/>
    <w:rsid w:val="00986E27"/>
    <w:rsid w:val="00987658"/>
    <w:rsid w:val="00987923"/>
    <w:rsid w:val="00987CC4"/>
    <w:rsid w:val="00987EE5"/>
    <w:rsid w:val="0099088C"/>
    <w:rsid w:val="0099169B"/>
    <w:rsid w:val="0099231E"/>
    <w:rsid w:val="0099257B"/>
    <w:rsid w:val="009926A7"/>
    <w:rsid w:val="00992EC0"/>
    <w:rsid w:val="00992FB6"/>
    <w:rsid w:val="009945CD"/>
    <w:rsid w:val="009948BE"/>
    <w:rsid w:val="00996303"/>
    <w:rsid w:val="009967E9"/>
    <w:rsid w:val="00996E16"/>
    <w:rsid w:val="009975EC"/>
    <w:rsid w:val="009A0327"/>
    <w:rsid w:val="009A04B1"/>
    <w:rsid w:val="009A060C"/>
    <w:rsid w:val="009A0695"/>
    <w:rsid w:val="009A0D5F"/>
    <w:rsid w:val="009A11C7"/>
    <w:rsid w:val="009A1F81"/>
    <w:rsid w:val="009A2B56"/>
    <w:rsid w:val="009A387E"/>
    <w:rsid w:val="009A3978"/>
    <w:rsid w:val="009A39F4"/>
    <w:rsid w:val="009A3B4F"/>
    <w:rsid w:val="009A44E7"/>
    <w:rsid w:val="009A476E"/>
    <w:rsid w:val="009A49CF"/>
    <w:rsid w:val="009A4C00"/>
    <w:rsid w:val="009A4C6B"/>
    <w:rsid w:val="009A4E53"/>
    <w:rsid w:val="009A5318"/>
    <w:rsid w:val="009A5C25"/>
    <w:rsid w:val="009A6447"/>
    <w:rsid w:val="009A66D4"/>
    <w:rsid w:val="009A680F"/>
    <w:rsid w:val="009A683D"/>
    <w:rsid w:val="009A7173"/>
    <w:rsid w:val="009B028D"/>
    <w:rsid w:val="009B042E"/>
    <w:rsid w:val="009B1194"/>
    <w:rsid w:val="009B16F5"/>
    <w:rsid w:val="009B1AB5"/>
    <w:rsid w:val="009B24AB"/>
    <w:rsid w:val="009B27CE"/>
    <w:rsid w:val="009B2D5D"/>
    <w:rsid w:val="009B311A"/>
    <w:rsid w:val="009B391E"/>
    <w:rsid w:val="009B3EB6"/>
    <w:rsid w:val="009B4028"/>
    <w:rsid w:val="009B4044"/>
    <w:rsid w:val="009B407D"/>
    <w:rsid w:val="009B4196"/>
    <w:rsid w:val="009B439F"/>
    <w:rsid w:val="009B4782"/>
    <w:rsid w:val="009B4B66"/>
    <w:rsid w:val="009B5685"/>
    <w:rsid w:val="009B5795"/>
    <w:rsid w:val="009B5B01"/>
    <w:rsid w:val="009B5E5A"/>
    <w:rsid w:val="009B5F43"/>
    <w:rsid w:val="009B606B"/>
    <w:rsid w:val="009B6070"/>
    <w:rsid w:val="009B644B"/>
    <w:rsid w:val="009B64BE"/>
    <w:rsid w:val="009B6AD2"/>
    <w:rsid w:val="009B73EA"/>
    <w:rsid w:val="009B76E1"/>
    <w:rsid w:val="009B7C33"/>
    <w:rsid w:val="009B7C81"/>
    <w:rsid w:val="009B7C8E"/>
    <w:rsid w:val="009C050F"/>
    <w:rsid w:val="009C0A8F"/>
    <w:rsid w:val="009C1072"/>
    <w:rsid w:val="009C11B7"/>
    <w:rsid w:val="009C12E3"/>
    <w:rsid w:val="009C1DE5"/>
    <w:rsid w:val="009C1FEB"/>
    <w:rsid w:val="009C20F5"/>
    <w:rsid w:val="009C2409"/>
    <w:rsid w:val="009C2448"/>
    <w:rsid w:val="009C2D53"/>
    <w:rsid w:val="009C319A"/>
    <w:rsid w:val="009C3A2F"/>
    <w:rsid w:val="009C4217"/>
    <w:rsid w:val="009C4227"/>
    <w:rsid w:val="009C4F45"/>
    <w:rsid w:val="009C502B"/>
    <w:rsid w:val="009C5387"/>
    <w:rsid w:val="009C5813"/>
    <w:rsid w:val="009C58E0"/>
    <w:rsid w:val="009C596A"/>
    <w:rsid w:val="009C597B"/>
    <w:rsid w:val="009C5F63"/>
    <w:rsid w:val="009C69C7"/>
    <w:rsid w:val="009C6FED"/>
    <w:rsid w:val="009C7D6C"/>
    <w:rsid w:val="009D0249"/>
    <w:rsid w:val="009D0370"/>
    <w:rsid w:val="009D055B"/>
    <w:rsid w:val="009D092F"/>
    <w:rsid w:val="009D0DC1"/>
    <w:rsid w:val="009D20C2"/>
    <w:rsid w:val="009D33BD"/>
    <w:rsid w:val="009D4370"/>
    <w:rsid w:val="009D48E1"/>
    <w:rsid w:val="009D492A"/>
    <w:rsid w:val="009D4B7B"/>
    <w:rsid w:val="009D4C7E"/>
    <w:rsid w:val="009D4CF3"/>
    <w:rsid w:val="009D4D8E"/>
    <w:rsid w:val="009D5ABF"/>
    <w:rsid w:val="009D5F00"/>
    <w:rsid w:val="009D62F5"/>
    <w:rsid w:val="009D67CC"/>
    <w:rsid w:val="009D6A2A"/>
    <w:rsid w:val="009D6C28"/>
    <w:rsid w:val="009D7849"/>
    <w:rsid w:val="009D7877"/>
    <w:rsid w:val="009D7F89"/>
    <w:rsid w:val="009E0046"/>
    <w:rsid w:val="009E0206"/>
    <w:rsid w:val="009E0C35"/>
    <w:rsid w:val="009E0D6E"/>
    <w:rsid w:val="009E1241"/>
    <w:rsid w:val="009E126C"/>
    <w:rsid w:val="009E13F5"/>
    <w:rsid w:val="009E1B42"/>
    <w:rsid w:val="009E206E"/>
    <w:rsid w:val="009E26BD"/>
    <w:rsid w:val="009E2BFE"/>
    <w:rsid w:val="009E425F"/>
    <w:rsid w:val="009E44F3"/>
    <w:rsid w:val="009E460C"/>
    <w:rsid w:val="009E46BC"/>
    <w:rsid w:val="009E48D1"/>
    <w:rsid w:val="009E4E26"/>
    <w:rsid w:val="009E5179"/>
    <w:rsid w:val="009E5773"/>
    <w:rsid w:val="009E607B"/>
    <w:rsid w:val="009E6982"/>
    <w:rsid w:val="009E72BA"/>
    <w:rsid w:val="009E79F5"/>
    <w:rsid w:val="009E7A59"/>
    <w:rsid w:val="009F00A9"/>
    <w:rsid w:val="009F0373"/>
    <w:rsid w:val="009F04B3"/>
    <w:rsid w:val="009F066A"/>
    <w:rsid w:val="009F0872"/>
    <w:rsid w:val="009F0BA0"/>
    <w:rsid w:val="009F0CF2"/>
    <w:rsid w:val="009F1232"/>
    <w:rsid w:val="009F16EC"/>
    <w:rsid w:val="009F2640"/>
    <w:rsid w:val="009F2A2C"/>
    <w:rsid w:val="009F338D"/>
    <w:rsid w:val="009F4268"/>
    <w:rsid w:val="009F471E"/>
    <w:rsid w:val="009F58C7"/>
    <w:rsid w:val="009F5BD5"/>
    <w:rsid w:val="009F63D8"/>
    <w:rsid w:val="009F6515"/>
    <w:rsid w:val="009F783F"/>
    <w:rsid w:val="009F78BD"/>
    <w:rsid w:val="009F7C55"/>
    <w:rsid w:val="00A00018"/>
    <w:rsid w:val="00A00B4E"/>
    <w:rsid w:val="00A00CE6"/>
    <w:rsid w:val="00A0133D"/>
    <w:rsid w:val="00A01940"/>
    <w:rsid w:val="00A01BCA"/>
    <w:rsid w:val="00A01C92"/>
    <w:rsid w:val="00A01CF3"/>
    <w:rsid w:val="00A02740"/>
    <w:rsid w:val="00A02F59"/>
    <w:rsid w:val="00A0333A"/>
    <w:rsid w:val="00A03BF8"/>
    <w:rsid w:val="00A04520"/>
    <w:rsid w:val="00A04607"/>
    <w:rsid w:val="00A049D6"/>
    <w:rsid w:val="00A04EDA"/>
    <w:rsid w:val="00A04F3F"/>
    <w:rsid w:val="00A05023"/>
    <w:rsid w:val="00A051DA"/>
    <w:rsid w:val="00A05F97"/>
    <w:rsid w:val="00A06428"/>
    <w:rsid w:val="00A071C3"/>
    <w:rsid w:val="00A0754A"/>
    <w:rsid w:val="00A0761D"/>
    <w:rsid w:val="00A101A1"/>
    <w:rsid w:val="00A10431"/>
    <w:rsid w:val="00A10741"/>
    <w:rsid w:val="00A107D2"/>
    <w:rsid w:val="00A110A4"/>
    <w:rsid w:val="00A111D0"/>
    <w:rsid w:val="00A114EE"/>
    <w:rsid w:val="00A1187A"/>
    <w:rsid w:val="00A12596"/>
    <w:rsid w:val="00A13BEE"/>
    <w:rsid w:val="00A13F63"/>
    <w:rsid w:val="00A14092"/>
    <w:rsid w:val="00A140D7"/>
    <w:rsid w:val="00A140FC"/>
    <w:rsid w:val="00A14572"/>
    <w:rsid w:val="00A14AB7"/>
    <w:rsid w:val="00A14ACC"/>
    <w:rsid w:val="00A151F9"/>
    <w:rsid w:val="00A152BD"/>
    <w:rsid w:val="00A153B8"/>
    <w:rsid w:val="00A1572B"/>
    <w:rsid w:val="00A1582E"/>
    <w:rsid w:val="00A1679B"/>
    <w:rsid w:val="00A168FC"/>
    <w:rsid w:val="00A16DC7"/>
    <w:rsid w:val="00A16E87"/>
    <w:rsid w:val="00A1794B"/>
    <w:rsid w:val="00A17CA0"/>
    <w:rsid w:val="00A202F8"/>
    <w:rsid w:val="00A20355"/>
    <w:rsid w:val="00A209CD"/>
    <w:rsid w:val="00A20E3E"/>
    <w:rsid w:val="00A210E0"/>
    <w:rsid w:val="00A21588"/>
    <w:rsid w:val="00A21A3C"/>
    <w:rsid w:val="00A21D1E"/>
    <w:rsid w:val="00A21FA8"/>
    <w:rsid w:val="00A2220A"/>
    <w:rsid w:val="00A22408"/>
    <w:rsid w:val="00A2289F"/>
    <w:rsid w:val="00A22E6C"/>
    <w:rsid w:val="00A22E92"/>
    <w:rsid w:val="00A230A3"/>
    <w:rsid w:val="00A2318C"/>
    <w:rsid w:val="00A23BF2"/>
    <w:rsid w:val="00A24E79"/>
    <w:rsid w:val="00A24F4A"/>
    <w:rsid w:val="00A25172"/>
    <w:rsid w:val="00A252C3"/>
    <w:rsid w:val="00A25513"/>
    <w:rsid w:val="00A25552"/>
    <w:rsid w:val="00A256E2"/>
    <w:rsid w:val="00A2618F"/>
    <w:rsid w:val="00A261E5"/>
    <w:rsid w:val="00A261FA"/>
    <w:rsid w:val="00A265BB"/>
    <w:rsid w:val="00A265CB"/>
    <w:rsid w:val="00A26C9B"/>
    <w:rsid w:val="00A270DC"/>
    <w:rsid w:val="00A272D1"/>
    <w:rsid w:val="00A2761B"/>
    <w:rsid w:val="00A2772B"/>
    <w:rsid w:val="00A27E3E"/>
    <w:rsid w:val="00A3005D"/>
    <w:rsid w:val="00A30336"/>
    <w:rsid w:val="00A311AB"/>
    <w:rsid w:val="00A32316"/>
    <w:rsid w:val="00A32653"/>
    <w:rsid w:val="00A334AC"/>
    <w:rsid w:val="00A33AEE"/>
    <w:rsid w:val="00A340DD"/>
    <w:rsid w:val="00A34735"/>
    <w:rsid w:val="00A34B8A"/>
    <w:rsid w:val="00A34E0B"/>
    <w:rsid w:val="00A357D0"/>
    <w:rsid w:val="00A3587A"/>
    <w:rsid w:val="00A35960"/>
    <w:rsid w:val="00A35C05"/>
    <w:rsid w:val="00A35F33"/>
    <w:rsid w:val="00A364EE"/>
    <w:rsid w:val="00A3717E"/>
    <w:rsid w:val="00A373A5"/>
    <w:rsid w:val="00A37588"/>
    <w:rsid w:val="00A376AD"/>
    <w:rsid w:val="00A37D49"/>
    <w:rsid w:val="00A40818"/>
    <w:rsid w:val="00A40DBA"/>
    <w:rsid w:val="00A40FC3"/>
    <w:rsid w:val="00A4163F"/>
    <w:rsid w:val="00A416EF"/>
    <w:rsid w:val="00A41711"/>
    <w:rsid w:val="00A41A20"/>
    <w:rsid w:val="00A4208D"/>
    <w:rsid w:val="00A42424"/>
    <w:rsid w:val="00A42761"/>
    <w:rsid w:val="00A4323E"/>
    <w:rsid w:val="00A43620"/>
    <w:rsid w:val="00A43D74"/>
    <w:rsid w:val="00A444CF"/>
    <w:rsid w:val="00A446B0"/>
    <w:rsid w:val="00A44719"/>
    <w:rsid w:val="00A44C1A"/>
    <w:rsid w:val="00A45363"/>
    <w:rsid w:val="00A4573C"/>
    <w:rsid w:val="00A46481"/>
    <w:rsid w:val="00A46716"/>
    <w:rsid w:val="00A4698A"/>
    <w:rsid w:val="00A46C65"/>
    <w:rsid w:val="00A50106"/>
    <w:rsid w:val="00A50E7D"/>
    <w:rsid w:val="00A512E1"/>
    <w:rsid w:val="00A513B9"/>
    <w:rsid w:val="00A5140A"/>
    <w:rsid w:val="00A527AD"/>
    <w:rsid w:val="00A52A99"/>
    <w:rsid w:val="00A52C45"/>
    <w:rsid w:val="00A5310B"/>
    <w:rsid w:val="00A53162"/>
    <w:rsid w:val="00A5355B"/>
    <w:rsid w:val="00A53772"/>
    <w:rsid w:val="00A53F75"/>
    <w:rsid w:val="00A54420"/>
    <w:rsid w:val="00A548F4"/>
    <w:rsid w:val="00A54B21"/>
    <w:rsid w:val="00A54ED9"/>
    <w:rsid w:val="00A54EF2"/>
    <w:rsid w:val="00A5584A"/>
    <w:rsid w:val="00A559F4"/>
    <w:rsid w:val="00A55C45"/>
    <w:rsid w:val="00A55F08"/>
    <w:rsid w:val="00A560A0"/>
    <w:rsid w:val="00A56269"/>
    <w:rsid w:val="00A566E2"/>
    <w:rsid w:val="00A568A4"/>
    <w:rsid w:val="00A56AFE"/>
    <w:rsid w:val="00A56C2B"/>
    <w:rsid w:val="00A5708F"/>
    <w:rsid w:val="00A576EE"/>
    <w:rsid w:val="00A57BC9"/>
    <w:rsid w:val="00A57F31"/>
    <w:rsid w:val="00A60213"/>
    <w:rsid w:val="00A60245"/>
    <w:rsid w:val="00A60798"/>
    <w:rsid w:val="00A60FE2"/>
    <w:rsid w:val="00A6160B"/>
    <w:rsid w:val="00A6176D"/>
    <w:rsid w:val="00A620B3"/>
    <w:rsid w:val="00A62DA3"/>
    <w:rsid w:val="00A6340A"/>
    <w:rsid w:val="00A63942"/>
    <w:rsid w:val="00A654A9"/>
    <w:rsid w:val="00A66784"/>
    <w:rsid w:val="00A66C15"/>
    <w:rsid w:val="00A677CC"/>
    <w:rsid w:val="00A677ED"/>
    <w:rsid w:val="00A67839"/>
    <w:rsid w:val="00A70179"/>
    <w:rsid w:val="00A70319"/>
    <w:rsid w:val="00A70663"/>
    <w:rsid w:val="00A709E8"/>
    <w:rsid w:val="00A7178F"/>
    <w:rsid w:val="00A71A6D"/>
    <w:rsid w:val="00A71C5E"/>
    <w:rsid w:val="00A72163"/>
    <w:rsid w:val="00A723FD"/>
    <w:rsid w:val="00A72F04"/>
    <w:rsid w:val="00A73313"/>
    <w:rsid w:val="00A7335E"/>
    <w:rsid w:val="00A733BB"/>
    <w:rsid w:val="00A735EE"/>
    <w:rsid w:val="00A738BE"/>
    <w:rsid w:val="00A73A1C"/>
    <w:rsid w:val="00A74752"/>
    <w:rsid w:val="00A74A64"/>
    <w:rsid w:val="00A75836"/>
    <w:rsid w:val="00A75AE4"/>
    <w:rsid w:val="00A75E08"/>
    <w:rsid w:val="00A75E9E"/>
    <w:rsid w:val="00A75FD1"/>
    <w:rsid w:val="00A76164"/>
    <w:rsid w:val="00A7643F"/>
    <w:rsid w:val="00A768EC"/>
    <w:rsid w:val="00A7725E"/>
    <w:rsid w:val="00A77DC8"/>
    <w:rsid w:val="00A804F4"/>
    <w:rsid w:val="00A808EB"/>
    <w:rsid w:val="00A80A13"/>
    <w:rsid w:val="00A80B91"/>
    <w:rsid w:val="00A82FA5"/>
    <w:rsid w:val="00A8342E"/>
    <w:rsid w:val="00A83758"/>
    <w:rsid w:val="00A83773"/>
    <w:rsid w:val="00A839CB"/>
    <w:rsid w:val="00A84307"/>
    <w:rsid w:val="00A843B8"/>
    <w:rsid w:val="00A84403"/>
    <w:rsid w:val="00A84B31"/>
    <w:rsid w:val="00A84F2A"/>
    <w:rsid w:val="00A84F85"/>
    <w:rsid w:val="00A85738"/>
    <w:rsid w:val="00A85760"/>
    <w:rsid w:val="00A86559"/>
    <w:rsid w:val="00A869FF"/>
    <w:rsid w:val="00A86D48"/>
    <w:rsid w:val="00A86F0D"/>
    <w:rsid w:val="00A87D3B"/>
    <w:rsid w:val="00A90116"/>
    <w:rsid w:val="00A90254"/>
    <w:rsid w:val="00A906CE"/>
    <w:rsid w:val="00A90C5F"/>
    <w:rsid w:val="00A90E9A"/>
    <w:rsid w:val="00A91080"/>
    <w:rsid w:val="00A91B74"/>
    <w:rsid w:val="00A91F2C"/>
    <w:rsid w:val="00A9207C"/>
    <w:rsid w:val="00A931FD"/>
    <w:rsid w:val="00A94033"/>
    <w:rsid w:val="00A94154"/>
    <w:rsid w:val="00A945FA"/>
    <w:rsid w:val="00A94EEC"/>
    <w:rsid w:val="00A9538A"/>
    <w:rsid w:val="00A95DF1"/>
    <w:rsid w:val="00A9676B"/>
    <w:rsid w:val="00A969D6"/>
    <w:rsid w:val="00A96C96"/>
    <w:rsid w:val="00A96D61"/>
    <w:rsid w:val="00A9716E"/>
    <w:rsid w:val="00A9742C"/>
    <w:rsid w:val="00A974CE"/>
    <w:rsid w:val="00A9765E"/>
    <w:rsid w:val="00A979CB"/>
    <w:rsid w:val="00A97C90"/>
    <w:rsid w:val="00A97E74"/>
    <w:rsid w:val="00A97F6F"/>
    <w:rsid w:val="00AA099E"/>
    <w:rsid w:val="00AA0D8F"/>
    <w:rsid w:val="00AA1743"/>
    <w:rsid w:val="00AA1863"/>
    <w:rsid w:val="00AA2688"/>
    <w:rsid w:val="00AA2AE8"/>
    <w:rsid w:val="00AA2D26"/>
    <w:rsid w:val="00AA2DFC"/>
    <w:rsid w:val="00AA3532"/>
    <w:rsid w:val="00AA398F"/>
    <w:rsid w:val="00AA3E66"/>
    <w:rsid w:val="00AA3FAF"/>
    <w:rsid w:val="00AA428E"/>
    <w:rsid w:val="00AA4414"/>
    <w:rsid w:val="00AA453B"/>
    <w:rsid w:val="00AA5135"/>
    <w:rsid w:val="00AA51AA"/>
    <w:rsid w:val="00AA52C1"/>
    <w:rsid w:val="00AA539C"/>
    <w:rsid w:val="00AA582D"/>
    <w:rsid w:val="00AA5E3D"/>
    <w:rsid w:val="00AA7615"/>
    <w:rsid w:val="00AA778F"/>
    <w:rsid w:val="00AA79A0"/>
    <w:rsid w:val="00AA7BC0"/>
    <w:rsid w:val="00AB03EF"/>
    <w:rsid w:val="00AB0978"/>
    <w:rsid w:val="00AB11B3"/>
    <w:rsid w:val="00AB1F73"/>
    <w:rsid w:val="00AB2345"/>
    <w:rsid w:val="00AB2A0C"/>
    <w:rsid w:val="00AB2B18"/>
    <w:rsid w:val="00AB3088"/>
    <w:rsid w:val="00AB3484"/>
    <w:rsid w:val="00AB3CFD"/>
    <w:rsid w:val="00AB4283"/>
    <w:rsid w:val="00AB4DBC"/>
    <w:rsid w:val="00AB5570"/>
    <w:rsid w:val="00AB57E6"/>
    <w:rsid w:val="00AB5DAA"/>
    <w:rsid w:val="00AB5E02"/>
    <w:rsid w:val="00AB5E20"/>
    <w:rsid w:val="00AB5E95"/>
    <w:rsid w:val="00AB64F6"/>
    <w:rsid w:val="00AB7241"/>
    <w:rsid w:val="00AB78C2"/>
    <w:rsid w:val="00AB7B78"/>
    <w:rsid w:val="00AB7E88"/>
    <w:rsid w:val="00AC0093"/>
    <w:rsid w:val="00AC0419"/>
    <w:rsid w:val="00AC08A8"/>
    <w:rsid w:val="00AC0CC7"/>
    <w:rsid w:val="00AC0EEF"/>
    <w:rsid w:val="00AC1AFB"/>
    <w:rsid w:val="00AC1E41"/>
    <w:rsid w:val="00AC2366"/>
    <w:rsid w:val="00AC3034"/>
    <w:rsid w:val="00AC359D"/>
    <w:rsid w:val="00AC4818"/>
    <w:rsid w:val="00AC4CB3"/>
    <w:rsid w:val="00AC4F20"/>
    <w:rsid w:val="00AC50C4"/>
    <w:rsid w:val="00AC5281"/>
    <w:rsid w:val="00AC6C35"/>
    <w:rsid w:val="00AC779C"/>
    <w:rsid w:val="00AC7956"/>
    <w:rsid w:val="00AD05F3"/>
    <w:rsid w:val="00AD09E3"/>
    <w:rsid w:val="00AD0AEC"/>
    <w:rsid w:val="00AD1121"/>
    <w:rsid w:val="00AD1792"/>
    <w:rsid w:val="00AD185D"/>
    <w:rsid w:val="00AD2293"/>
    <w:rsid w:val="00AD22CA"/>
    <w:rsid w:val="00AD2759"/>
    <w:rsid w:val="00AD2CB9"/>
    <w:rsid w:val="00AD2E3C"/>
    <w:rsid w:val="00AD2EF2"/>
    <w:rsid w:val="00AD3187"/>
    <w:rsid w:val="00AD352D"/>
    <w:rsid w:val="00AD3C37"/>
    <w:rsid w:val="00AD46D3"/>
    <w:rsid w:val="00AD51C8"/>
    <w:rsid w:val="00AD53A8"/>
    <w:rsid w:val="00AD5403"/>
    <w:rsid w:val="00AD56AC"/>
    <w:rsid w:val="00AD5841"/>
    <w:rsid w:val="00AD63EF"/>
    <w:rsid w:val="00AD63FD"/>
    <w:rsid w:val="00AD696A"/>
    <w:rsid w:val="00AD6F23"/>
    <w:rsid w:val="00AD735C"/>
    <w:rsid w:val="00AD795A"/>
    <w:rsid w:val="00AD7FAD"/>
    <w:rsid w:val="00AE0732"/>
    <w:rsid w:val="00AE0857"/>
    <w:rsid w:val="00AE0B06"/>
    <w:rsid w:val="00AE0E55"/>
    <w:rsid w:val="00AE108B"/>
    <w:rsid w:val="00AE1739"/>
    <w:rsid w:val="00AE1CF8"/>
    <w:rsid w:val="00AE1EE9"/>
    <w:rsid w:val="00AE1F0D"/>
    <w:rsid w:val="00AE203C"/>
    <w:rsid w:val="00AE261A"/>
    <w:rsid w:val="00AE33E8"/>
    <w:rsid w:val="00AE3550"/>
    <w:rsid w:val="00AE381A"/>
    <w:rsid w:val="00AE3EEA"/>
    <w:rsid w:val="00AE402A"/>
    <w:rsid w:val="00AE4B1A"/>
    <w:rsid w:val="00AE5040"/>
    <w:rsid w:val="00AE506C"/>
    <w:rsid w:val="00AE509A"/>
    <w:rsid w:val="00AE5B18"/>
    <w:rsid w:val="00AE603F"/>
    <w:rsid w:val="00AE6152"/>
    <w:rsid w:val="00AE6326"/>
    <w:rsid w:val="00AE66B9"/>
    <w:rsid w:val="00AE6A4F"/>
    <w:rsid w:val="00AE6A98"/>
    <w:rsid w:val="00AE6CD3"/>
    <w:rsid w:val="00AE70AD"/>
    <w:rsid w:val="00AE70EE"/>
    <w:rsid w:val="00AE757F"/>
    <w:rsid w:val="00AE7605"/>
    <w:rsid w:val="00AE76B5"/>
    <w:rsid w:val="00AE7CC0"/>
    <w:rsid w:val="00AF0116"/>
    <w:rsid w:val="00AF0403"/>
    <w:rsid w:val="00AF0553"/>
    <w:rsid w:val="00AF0BB2"/>
    <w:rsid w:val="00AF0CBB"/>
    <w:rsid w:val="00AF2093"/>
    <w:rsid w:val="00AF228C"/>
    <w:rsid w:val="00AF2CB6"/>
    <w:rsid w:val="00AF2DCB"/>
    <w:rsid w:val="00AF35B0"/>
    <w:rsid w:val="00AF35CD"/>
    <w:rsid w:val="00AF3C26"/>
    <w:rsid w:val="00AF4D05"/>
    <w:rsid w:val="00AF50C4"/>
    <w:rsid w:val="00AF5876"/>
    <w:rsid w:val="00AF5BC4"/>
    <w:rsid w:val="00AF6250"/>
    <w:rsid w:val="00AF634D"/>
    <w:rsid w:val="00AF663D"/>
    <w:rsid w:val="00AF6C00"/>
    <w:rsid w:val="00AF6CB2"/>
    <w:rsid w:val="00AF7218"/>
    <w:rsid w:val="00AF75BD"/>
    <w:rsid w:val="00AF762B"/>
    <w:rsid w:val="00AF78A0"/>
    <w:rsid w:val="00AF7AAE"/>
    <w:rsid w:val="00AF7EED"/>
    <w:rsid w:val="00B00689"/>
    <w:rsid w:val="00B00A6C"/>
    <w:rsid w:val="00B0106F"/>
    <w:rsid w:val="00B010D1"/>
    <w:rsid w:val="00B0168D"/>
    <w:rsid w:val="00B018F5"/>
    <w:rsid w:val="00B028CC"/>
    <w:rsid w:val="00B02E24"/>
    <w:rsid w:val="00B03668"/>
    <w:rsid w:val="00B03F6D"/>
    <w:rsid w:val="00B044D9"/>
    <w:rsid w:val="00B0455E"/>
    <w:rsid w:val="00B04BC0"/>
    <w:rsid w:val="00B05257"/>
    <w:rsid w:val="00B052D5"/>
    <w:rsid w:val="00B0549D"/>
    <w:rsid w:val="00B055CB"/>
    <w:rsid w:val="00B05660"/>
    <w:rsid w:val="00B06760"/>
    <w:rsid w:val="00B06DC7"/>
    <w:rsid w:val="00B071E3"/>
    <w:rsid w:val="00B079D6"/>
    <w:rsid w:val="00B10214"/>
    <w:rsid w:val="00B103E3"/>
    <w:rsid w:val="00B10788"/>
    <w:rsid w:val="00B10E28"/>
    <w:rsid w:val="00B10E88"/>
    <w:rsid w:val="00B10FA9"/>
    <w:rsid w:val="00B11091"/>
    <w:rsid w:val="00B12300"/>
    <w:rsid w:val="00B12340"/>
    <w:rsid w:val="00B1250D"/>
    <w:rsid w:val="00B128F4"/>
    <w:rsid w:val="00B12C80"/>
    <w:rsid w:val="00B137D3"/>
    <w:rsid w:val="00B13EC3"/>
    <w:rsid w:val="00B13FBF"/>
    <w:rsid w:val="00B141D2"/>
    <w:rsid w:val="00B144D5"/>
    <w:rsid w:val="00B14B7D"/>
    <w:rsid w:val="00B14EC4"/>
    <w:rsid w:val="00B15266"/>
    <w:rsid w:val="00B15779"/>
    <w:rsid w:val="00B16226"/>
    <w:rsid w:val="00B16311"/>
    <w:rsid w:val="00B163D0"/>
    <w:rsid w:val="00B1685C"/>
    <w:rsid w:val="00B16880"/>
    <w:rsid w:val="00B17843"/>
    <w:rsid w:val="00B17AD7"/>
    <w:rsid w:val="00B17AF7"/>
    <w:rsid w:val="00B17BD7"/>
    <w:rsid w:val="00B200FB"/>
    <w:rsid w:val="00B201CB"/>
    <w:rsid w:val="00B2034F"/>
    <w:rsid w:val="00B21620"/>
    <w:rsid w:val="00B218B9"/>
    <w:rsid w:val="00B21A9D"/>
    <w:rsid w:val="00B21CFB"/>
    <w:rsid w:val="00B21E16"/>
    <w:rsid w:val="00B221DF"/>
    <w:rsid w:val="00B226D1"/>
    <w:rsid w:val="00B22756"/>
    <w:rsid w:val="00B22936"/>
    <w:rsid w:val="00B22983"/>
    <w:rsid w:val="00B229D4"/>
    <w:rsid w:val="00B2395E"/>
    <w:rsid w:val="00B23C1B"/>
    <w:rsid w:val="00B23C2E"/>
    <w:rsid w:val="00B241CF"/>
    <w:rsid w:val="00B24517"/>
    <w:rsid w:val="00B24AE9"/>
    <w:rsid w:val="00B24D9C"/>
    <w:rsid w:val="00B2512D"/>
    <w:rsid w:val="00B25459"/>
    <w:rsid w:val="00B256CE"/>
    <w:rsid w:val="00B2661C"/>
    <w:rsid w:val="00B26795"/>
    <w:rsid w:val="00B2700D"/>
    <w:rsid w:val="00B27300"/>
    <w:rsid w:val="00B27836"/>
    <w:rsid w:val="00B27BC1"/>
    <w:rsid w:val="00B3003A"/>
    <w:rsid w:val="00B30442"/>
    <w:rsid w:val="00B30A74"/>
    <w:rsid w:val="00B30C4A"/>
    <w:rsid w:val="00B30F63"/>
    <w:rsid w:val="00B318C7"/>
    <w:rsid w:val="00B3233E"/>
    <w:rsid w:val="00B32E31"/>
    <w:rsid w:val="00B33318"/>
    <w:rsid w:val="00B34737"/>
    <w:rsid w:val="00B3475F"/>
    <w:rsid w:val="00B35102"/>
    <w:rsid w:val="00B3570E"/>
    <w:rsid w:val="00B35CAE"/>
    <w:rsid w:val="00B36497"/>
    <w:rsid w:val="00B36FF4"/>
    <w:rsid w:val="00B37582"/>
    <w:rsid w:val="00B37C37"/>
    <w:rsid w:val="00B40D19"/>
    <w:rsid w:val="00B413E3"/>
    <w:rsid w:val="00B41718"/>
    <w:rsid w:val="00B41C55"/>
    <w:rsid w:val="00B4231E"/>
    <w:rsid w:val="00B42663"/>
    <w:rsid w:val="00B42A94"/>
    <w:rsid w:val="00B42D01"/>
    <w:rsid w:val="00B43060"/>
    <w:rsid w:val="00B444AA"/>
    <w:rsid w:val="00B445F2"/>
    <w:rsid w:val="00B44655"/>
    <w:rsid w:val="00B44BB7"/>
    <w:rsid w:val="00B44BCF"/>
    <w:rsid w:val="00B45509"/>
    <w:rsid w:val="00B459DB"/>
    <w:rsid w:val="00B45BE1"/>
    <w:rsid w:val="00B47433"/>
    <w:rsid w:val="00B47BD5"/>
    <w:rsid w:val="00B47E69"/>
    <w:rsid w:val="00B502C7"/>
    <w:rsid w:val="00B50AE3"/>
    <w:rsid w:val="00B50C85"/>
    <w:rsid w:val="00B50EA4"/>
    <w:rsid w:val="00B513AC"/>
    <w:rsid w:val="00B515F9"/>
    <w:rsid w:val="00B51618"/>
    <w:rsid w:val="00B51E90"/>
    <w:rsid w:val="00B5238D"/>
    <w:rsid w:val="00B527B8"/>
    <w:rsid w:val="00B529CA"/>
    <w:rsid w:val="00B52F18"/>
    <w:rsid w:val="00B530FC"/>
    <w:rsid w:val="00B53476"/>
    <w:rsid w:val="00B53495"/>
    <w:rsid w:val="00B53EC5"/>
    <w:rsid w:val="00B54A60"/>
    <w:rsid w:val="00B54D52"/>
    <w:rsid w:val="00B54FFA"/>
    <w:rsid w:val="00B55902"/>
    <w:rsid w:val="00B56214"/>
    <w:rsid w:val="00B562CE"/>
    <w:rsid w:val="00B56468"/>
    <w:rsid w:val="00B565A1"/>
    <w:rsid w:val="00B60743"/>
    <w:rsid w:val="00B60AA1"/>
    <w:rsid w:val="00B6125E"/>
    <w:rsid w:val="00B612F9"/>
    <w:rsid w:val="00B617BE"/>
    <w:rsid w:val="00B6194F"/>
    <w:rsid w:val="00B61C99"/>
    <w:rsid w:val="00B62080"/>
    <w:rsid w:val="00B620AA"/>
    <w:rsid w:val="00B6234F"/>
    <w:rsid w:val="00B62D83"/>
    <w:rsid w:val="00B634E1"/>
    <w:rsid w:val="00B6400F"/>
    <w:rsid w:val="00B643F9"/>
    <w:rsid w:val="00B64745"/>
    <w:rsid w:val="00B64DAE"/>
    <w:rsid w:val="00B64E4D"/>
    <w:rsid w:val="00B653A0"/>
    <w:rsid w:val="00B65454"/>
    <w:rsid w:val="00B657FD"/>
    <w:rsid w:val="00B65F87"/>
    <w:rsid w:val="00B6681D"/>
    <w:rsid w:val="00B668A1"/>
    <w:rsid w:val="00B67300"/>
    <w:rsid w:val="00B673F0"/>
    <w:rsid w:val="00B6756D"/>
    <w:rsid w:val="00B6786D"/>
    <w:rsid w:val="00B678B9"/>
    <w:rsid w:val="00B67A95"/>
    <w:rsid w:val="00B67E83"/>
    <w:rsid w:val="00B67FF2"/>
    <w:rsid w:val="00B7003F"/>
    <w:rsid w:val="00B70722"/>
    <w:rsid w:val="00B70913"/>
    <w:rsid w:val="00B70B70"/>
    <w:rsid w:val="00B70C5C"/>
    <w:rsid w:val="00B70DC5"/>
    <w:rsid w:val="00B719D6"/>
    <w:rsid w:val="00B71A59"/>
    <w:rsid w:val="00B72CF3"/>
    <w:rsid w:val="00B72D63"/>
    <w:rsid w:val="00B72E06"/>
    <w:rsid w:val="00B732D1"/>
    <w:rsid w:val="00B73757"/>
    <w:rsid w:val="00B73787"/>
    <w:rsid w:val="00B7388F"/>
    <w:rsid w:val="00B73A06"/>
    <w:rsid w:val="00B73B14"/>
    <w:rsid w:val="00B73E70"/>
    <w:rsid w:val="00B74343"/>
    <w:rsid w:val="00B74760"/>
    <w:rsid w:val="00B748E7"/>
    <w:rsid w:val="00B75171"/>
    <w:rsid w:val="00B759CD"/>
    <w:rsid w:val="00B7610B"/>
    <w:rsid w:val="00B761BE"/>
    <w:rsid w:val="00B76280"/>
    <w:rsid w:val="00B762D2"/>
    <w:rsid w:val="00B7670E"/>
    <w:rsid w:val="00B769A3"/>
    <w:rsid w:val="00B76AEE"/>
    <w:rsid w:val="00B7700D"/>
    <w:rsid w:val="00B77365"/>
    <w:rsid w:val="00B77A87"/>
    <w:rsid w:val="00B77EE3"/>
    <w:rsid w:val="00B8004D"/>
    <w:rsid w:val="00B806BF"/>
    <w:rsid w:val="00B80E14"/>
    <w:rsid w:val="00B8141F"/>
    <w:rsid w:val="00B8274C"/>
    <w:rsid w:val="00B82F95"/>
    <w:rsid w:val="00B839E8"/>
    <w:rsid w:val="00B83B52"/>
    <w:rsid w:val="00B83E24"/>
    <w:rsid w:val="00B84252"/>
    <w:rsid w:val="00B84572"/>
    <w:rsid w:val="00B85237"/>
    <w:rsid w:val="00B85675"/>
    <w:rsid w:val="00B857BE"/>
    <w:rsid w:val="00B85DE9"/>
    <w:rsid w:val="00B8660E"/>
    <w:rsid w:val="00B86F56"/>
    <w:rsid w:val="00B871E4"/>
    <w:rsid w:val="00B87858"/>
    <w:rsid w:val="00B878F1"/>
    <w:rsid w:val="00B87D21"/>
    <w:rsid w:val="00B904BC"/>
    <w:rsid w:val="00B911CC"/>
    <w:rsid w:val="00B91B3F"/>
    <w:rsid w:val="00B922FE"/>
    <w:rsid w:val="00B9240A"/>
    <w:rsid w:val="00B9291B"/>
    <w:rsid w:val="00B92DA9"/>
    <w:rsid w:val="00B92E50"/>
    <w:rsid w:val="00B932D0"/>
    <w:rsid w:val="00B93442"/>
    <w:rsid w:val="00B93F68"/>
    <w:rsid w:val="00B947A0"/>
    <w:rsid w:val="00B947DB"/>
    <w:rsid w:val="00B949C6"/>
    <w:rsid w:val="00B94BA3"/>
    <w:rsid w:val="00B94C92"/>
    <w:rsid w:val="00B94F81"/>
    <w:rsid w:val="00B95399"/>
    <w:rsid w:val="00B953FE"/>
    <w:rsid w:val="00B95679"/>
    <w:rsid w:val="00B95BF4"/>
    <w:rsid w:val="00B960AF"/>
    <w:rsid w:val="00B96494"/>
    <w:rsid w:val="00B967A0"/>
    <w:rsid w:val="00B96EF3"/>
    <w:rsid w:val="00B973B9"/>
    <w:rsid w:val="00B9780F"/>
    <w:rsid w:val="00B97DF8"/>
    <w:rsid w:val="00B97F4A"/>
    <w:rsid w:val="00BA02A6"/>
    <w:rsid w:val="00BA02C1"/>
    <w:rsid w:val="00BA08B2"/>
    <w:rsid w:val="00BA0BFC"/>
    <w:rsid w:val="00BA22EB"/>
    <w:rsid w:val="00BA284E"/>
    <w:rsid w:val="00BA2884"/>
    <w:rsid w:val="00BA2A78"/>
    <w:rsid w:val="00BA2BFF"/>
    <w:rsid w:val="00BA2D45"/>
    <w:rsid w:val="00BA3630"/>
    <w:rsid w:val="00BA3976"/>
    <w:rsid w:val="00BA3AC4"/>
    <w:rsid w:val="00BA4500"/>
    <w:rsid w:val="00BA544A"/>
    <w:rsid w:val="00BA5A99"/>
    <w:rsid w:val="00BA5DD9"/>
    <w:rsid w:val="00BA6127"/>
    <w:rsid w:val="00BA63AA"/>
    <w:rsid w:val="00BA6520"/>
    <w:rsid w:val="00BA659C"/>
    <w:rsid w:val="00BA6A9F"/>
    <w:rsid w:val="00BA6B83"/>
    <w:rsid w:val="00BA7E3F"/>
    <w:rsid w:val="00BB014F"/>
    <w:rsid w:val="00BB0338"/>
    <w:rsid w:val="00BB0909"/>
    <w:rsid w:val="00BB186E"/>
    <w:rsid w:val="00BB200C"/>
    <w:rsid w:val="00BB210E"/>
    <w:rsid w:val="00BB28D2"/>
    <w:rsid w:val="00BB2AD4"/>
    <w:rsid w:val="00BB2D76"/>
    <w:rsid w:val="00BB375C"/>
    <w:rsid w:val="00BB3842"/>
    <w:rsid w:val="00BB3C1F"/>
    <w:rsid w:val="00BB3C4A"/>
    <w:rsid w:val="00BB4497"/>
    <w:rsid w:val="00BB457A"/>
    <w:rsid w:val="00BB4BE3"/>
    <w:rsid w:val="00BB5626"/>
    <w:rsid w:val="00BB5A42"/>
    <w:rsid w:val="00BB5E1E"/>
    <w:rsid w:val="00BB60BA"/>
    <w:rsid w:val="00BB62D4"/>
    <w:rsid w:val="00BB66C3"/>
    <w:rsid w:val="00BB6BF6"/>
    <w:rsid w:val="00BB74BA"/>
    <w:rsid w:val="00BB7EB3"/>
    <w:rsid w:val="00BC08E9"/>
    <w:rsid w:val="00BC16FD"/>
    <w:rsid w:val="00BC1AFD"/>
    <w:rsid w:val="00BC1ED8"/>
    <w:rsid w:val="00BC212F"/>
    <w:rsid w:val="00BC2FC2"/>
    <w:rsid w:val="00BC320D"/>
    <w:rsid w:val="00BC352B"/>
    <w:rsid w:val="00BC3743"/>
    <w:rsid w:val="00BC3C4B"/>
    <w:rsid w:val="00BC3D13"/>
    <w:rsid w:val="00BC3D37"/>
    <w:rsid w:val="00BC40B7"/>
    <w:rsid w:val="00BC51A2"/>
    <w:rsid w:val="00BC52EB"/>
    <w:rsid w:val="00BC5E6D"/>
    <w:rsid w:val="00BC6004"/>
    <w:rsid w:val="00BC676B"/>
    <w:rsid w:val="00BC6F4D"/>
    <w:rsid w:val="00BC74D5"/>
    <w:rsid w:val="00BD04FB"/>
    <w:rsid w:val="00BD0929"/>
    <w:rsid w:val="00BD0A4D"/>
    <w:rsid w:val="00BD0F60"/>
    <w:rsid w:val="00BD1201"/>
    <w:rsid w:val="00BD1359"/>
    <w:rsid w:val="00BD1537"/>
    <w:rsid w:val="00BD18B9"/>
    <w:rsid w:val="00BD1A47"/>
    <w:rsid w:val="00BD1B00"/>
    <w:rsid w:val="00BD1E4A"/>
    <w:rsid w:val="00BD295B"/>
    <w:rsid w:val="00BD2B72"/>
    <w:rsid w:val="00BD2E3A"/>
    <w:rsid w:val="00BD35A1"/>
    <w:rsid w:val="00BD3AF1"/>
    <w:rsid w:val="00BD5082"/>
    <w:rsid w:val="00BD5AC4"/>
    <w:rsid w:val="00BD5EC5"/>
    <w:rsid w:val="00BD6006"/>
    <w:rsid w:val="00BD7538"/>
    <w:rsid w:val="00BE0109"/>
    <w:rsid w:val="00BE0155"/>
    <w:rsid w:val="00BE04DD"/>
    <w:rsid w:val="00BE1A70"/>
    <w:rsid w:val="00BE25F4"/>
    <w:rsid w:val="00BE2907"/>
    <w:rsid w:val="00BE2C5B"/>
    <w:rsid w:val="00BE457C"/>
    <w:rsid w:val="00BE4FDF"/>
    <w:rsid w:val="00BE5223"/>
    <w:rsid w:val="00BE546D"/>
    <w:rsid w:val="00BE54D9"/>
    <w:rsid w:val="00BE588E"/>
    <w:rsid w:val="00BE5A58"/>
    <w:rsid w:val="00BE6096"/>
    <w:rsid w:val="00BE699B"/>
    <w:rsid w:val="00BE69E9"/>
    <w:rsid w:val="00BE7103"/>
    <w:rsid w:val="00BE7263"/>
    <w:rsid w:val="00BE74F9"/>
    <w:rsid w:val="00BE78DC"/>
    <w:rsid w:val="00BF0157"/>
    <w:rsid w:val="00BF01F5"/>
    <w:rsid w:val="00BF088E"/>
    <w:rsid w:val="00BF0A3C"/>
    <w:rsid w:val="00BF1037"/>
    <w:rsid w:val="00BF179B"/>
    <w:rsid w:val="00BF1A08"/>
    <w:rsid w:val="00BF200F"/>
    <w:rsid w:val="00BF2080"/>
    <w:rsid w:val="00BF2747"/>
    <w:rsid w:val="00BF29C2"/>
    <w:rsid w:val="00BF38AE"/>
    <w:rsid w:val="00BF3EF8"/>
    <w:rsid w:val="00BF3F6C"/>
    <w:rsid w:val="00BF427A"/>
    <w:rsid w:val="00BF49B7"/>
    <w:rsid w:val="00BF4B7B"/>
    <w:rsid w:val="00BF50B7"/>
    <w:rsid w:val="00BF5278"/>
    <w:rsid w:val="00BF573A"/>
    <w:rsid w:val="00BF57E0"/>
    <w:rsid w:val="00BF5BBA"/>
    <w:rsid w:val="00BF63EA"/>
    <w:rsid w:val="00BF66DF"/>
    <w:rsid w:val="00BF6AD3"/>
    <w:rsid w:val="00BF70F3"/>
    <w:rsid w:val="00BF75CA"/>
    <w:rsid w:val="00BF7B6F"/>
    <w:rsid w:val="00BF7B8E"/>
    <w:rsid w:val="00C00734"/>
    <w:rsid w:val="00C01007"/>
    <w:rsid w:val="00C019BE"/>
    <w:rsid w:val="00C028F5"/>
    <w:rsid w:val="00C0300F"/>
    <w:rsid w:val="00C030D2"/>
    <w:rsid w:val="00C03214"/>
    <w:rsid w:val="00C033CD"/>
    <w:rsid w:val="00C036D8"/>
    <w:rsid w:val="00C03A4D"/>
    <w:rsid w:val="00C03C3A"/>
    <w:rsid w:val="00C03EAA"/>
    <w:rsid w:val="00C03F6A"/>
    <w:rsid w:val="00C051E5"/>
    <w:rsid w:val="00C06475"/>
    <w:rsid w:val="00C069CD"/>
    <w:rsid w:val="00C06E60"/>
    <w:rsid w:val="00C07015"/>
    <w:rsid w:val="00C0723D"/>
    <w:rsid w:val="00C102CE"/>
    <w:rsid w:val="00C10ACE"/>
    <w:rsid w:val="00C10FE6"/>
    <w:rsid w:val="00C11170"/>
    <w:rsid w:val="00C11278"/>
    <w:rsid w:val="00C118F2"/>
    <w:rsid w:val="00C11A99"/>
    <w:rsid w:val="00C11E52"/>
    <w:rsid w:val="00C1205F"/>
    <w:rsid w:val="00C12105"/>
    <w:rsid w:val="00C1223A"/>
    <w:rsid w:val="00C1240D"/>
    <w:rsid w:val="00C134B7"/>
    <w:rsid w:val="00C13D8B"/>
    <w:rsid w:val="00C141C1"/>
    <w:rsid w:val="00C143A5"/>
    <w:rsid w:val="00C1460C"/>
    <w:rsid w:val="00C146F4"/>
    <w:rsid w:val="00C15162"/>
    <w:rsid w:val="00C15212"/>
    <w:rsid w:val="00C15282"/>
    <w:rsid w:val="00C15B24"/>
    <w:rsid w:val="00C15E88"/>
    <w:rsid w:val="00C160B9"/>
    <w:rsid w:val="00C16622"/>
    <w:rsid w:val="00C16693"/>
    <w:rsid w:val="00C166FC"/>
    <w:rsid w:val="00C167AE"/>
    <w:rsid w:val="00C16AC7"/>
    <w:rsid w:val="00C16B33"/>
    <w:rsid w:val="00C16B67"/>
    <w:rsid w:val="00C172DD"/>
    <w:rsid w:val="00C17315"/>
    <w:rsid w:val="00C17378"/>
    <w:rsid w:val="00C17401"/>
    <w:rsid w:val="00C17645"/>
    <w:rsid w:val="00C205EF"/>
    <w:rsid w:val="00C207B4"/>
    <w:rsid w:val="00C20871"/>
    <w:rsid w:val="00C20A4B"/>
    <w:rsid w:val="00C2132F"/>
    <w:rsid w:val="00C217C1"/>
    <w:rsid w:val="00C22AC2"/>
    <w:rsid w:val="00C2328A"/>
    <w:rsid w:val="00C2334F"/>
    <w:rsid w:val="00C23646"/>
    <w:rsid w:val="00C23ADE"/>
    <w:rsid w:val="00C242DA"/>
    <w:rsid w:val="00C243A4"/>
    <w:rsid w:val="00C248BB"/>
    <w:rsid w:val="00C24C0F"/>
    <w:rsid w:val="00C255BB"/>
    <w:rsid w:val="00C259CD"/>
    <w:rsid w:val="00C259FE"/>
    <w:rsid w:val="00C25B55"/>
    <w:rsid w:val="00C25BE5"/>
    <w:rsid w:val="00C2605D"/>
    <w:rsid w:val="00C26986"/>
    <w:rsid w:val="00C26BE6"/>
    <w:rsid w:val="00C27278"/>
    <w:rsid w:val="00C27734"/>
    <w:rsid w:val="00C27772"/>
    <w:rsid w:val="00C30A0C"/>
    <w:rsid w:val="00C30C25"/>
    <w:rsid w:val="00C30E0A"/>
    <w:rsid w:val="00C3146A"/>
    <w:rsid w:val="00C316AB"/>
    <w:rsid w:val="00C316E4"/>
    <w:rsid w:val="00C31CDA"/>
    <w:rsid w:val="00C31E83"/>
    <w:rsid w:val="00C32056"/>
    <w:rsid w:val="00C32135"/>
    <w:rsid w:val="00C322E4"/>
    <w:rsid w:val="00C322E5"/>
    <w:rsid w:val="00C322F5"/>
    <w:rsid w:val="00C3297B"/>
    <w:rsid w:val="00C32BDF"/>
    <w:rsid w:val="00C33508"/>
    <w:rsid w:val="00C3394C"/>
    <w:rsid w:val="00C33B39"/>
    <w:rsid w:val="00C33C0A"/>
    <w:rsid w:val="00C3407B"/>
    <w:rsid w:val="00C34BC6"/>
    <w:rsid w:val="00C356A5"/>
    <w:rsid w:val="00C36768"/>
    <w:rsid w:val="00C367CA"/>
    <w:rsid w:val="00C3796D"/>
    <w:rsid w:val="00C4022A"/>
    <w:rsid w:val="00C40580"/>
    <w:rsid w:val="00C407A4"/>
    <w:rsid w:val="00C40FBC"/>
    <w:rsid w:val="00C4111D"/>
    <w:rsid w:val="00C411E0"/>
    <w:rsid w:val="00C412DA"/>
    <w:rsid w:val="00C414C4"/>
    <w:rsid w:val="00C41BF8"/>
    <w:rsid w:val="00C41CE0"/>
    <w:rsid w:val="00C41EE0"/>
    <w:rsid w:val="00C42165"/>
    <w:rsid w:val="00C421A2"/>
    <w:rsid w:val="00C42E07"/>
    <w:rsid w:val="00C43618"/>
    <w:rsid w:val="00C44019"/>
    <w:rsid w:val="00C45143"/>
    <w:rsid w:val="00C45484"/>
    <w:rsid w:val="00C4550B"/>
    <w:rsid w:val="00C45FD2"/>
    <w:rsid w:val="00C46259"/>
    <w:rsid w:val="00C46392"/>
    <w:rsid w:val="00C466AA"/>
    <w:rsid w:val="00C4672D"/>
    <w:rsid w:val="00C46D7B"/>
    <w:rsid w:val="00C47224"/>
    <w:rsid w:val="00C47377"/>
    <w:rsid w:val="00C47477"/>
    <w:rsid w:val="00C478D3"/>
    <w:rsid w:val="00C47A38"/>
    <w:rsid w:val="00C508CF"/>
    <w:rsid w:val="00C51990"/>
    <w:rsid w:val="00C51FFC"/>
    <w:rsid w:val="00C528BA"/>
    <w:rsid w:val="00C528E3"/>
    <w:rsid w:val="00C52C80"/>
    <w:rsid w:val="00C52DBF"/>
    <w:rsid w:val="00C52F5E"/>
    <w:rsid w:val="00C53770"/>
    <w:rsid w:val="00C53D3F"/>
    <w:rsid w:val="00C5439B"/>
    <w:rsid w:val="00C54B40"/>
    <w:rsid w:val="00C5586B"/>
    <w:rsid w:val="00C559C6"/>
    <w:rsid w:val="00C55CD6"/>
    <w:rsid w:val="00C55DC8"/>
    <w:rsid w:val="00C56AB9"/>
    <w:rsid w:val="00C5752F"/>
    <w:rsid w:val="00C57CBC"/>
    <w:rsid w:val="00C57D4C"/>
    <w:rsid w:val="00C60458"/>
    <w:rsid w:val="00C60BD7"/>
    <w:rsid w:val="00C61865"/>
    <w:rsid w:val="00C618FF"/>
    <w:rsid w:val="00C62514"/>
    <w:rsid w:val="00C62D47"/>
    <w:rsid w:val="00C63122"/>
    <w:rsid w:val="00C631F0"/>
    <w:rsid w:val="00C635B6"/>
    <w:rsid w:val="00C64E0D"/>
    <w:rsid w:val="00C657BC"/>
    <w:rsid w:val="00C65DB3"/>
    <w:rsid w:val="00C663EC"/>
    <w:rsid w:val="00C664F6"/>
    <w:rsid w:val="00C675CB"/>
    <w:rsid w:val="00C67737"/>
    <w:rsid w:val="00C67E85"/>
    <w:rsid w:val="00C70104"/>
    <w:rsid w:val="00C70165"/>
    <w:rsid w:val="00C702EF"/>
    <w:rsid w:val="00C703EA"/>
    <w:rsid w:val="00C70C98"/>
    <w:rsid w:val="00C71566"/>
    <w:rsid w:val="00C7277C"/>
    <w:rsid w:val="00C729AC"/>
    <w:rsid w:val="00C72ECD"/>
    <w:rsid w:val="00C7360A"/>
    <w:rsid w:val="00C7469F"/>
    <w:rsid w:val="00C746DE"/>
    <w:rsid w:val="00C748E5"/>
    <w:rsid w:val="00C74BA2"/>
    <w:rsid w:val="00C75719"/>
    <w:rsid w:val="00C758FA"/>
    <w:rsid w:val="00C75FD4"/>
    <w:rsid w:val="00C76354"/>
    <w:rsid w:val="00C763F6"/>
    <w:rsid w:val="00C764B9"/>
    <w:rsid w:val="00C76581"/>
    <w:rsid w:val="00C76AE2"/>
    <w:rsid w:val="00C76DD7"/>
    <w:rsid w:val="00C771DF"/>
    <w:rsid w:val="00C77591"/>
    <w:rsid w:val="00C77B17"/>
    <w:rsid w:val="00C8010D"/>
    <w:rsid w:val="00C80192"/>
    <w:rsid w:val="00C80241"/>
    <w:rsid w:val="00C80F8C"/>
    <w:rsid w:val="00C81268"/>
    <w:rsid w:val="00C82344"/>
    <w:rsid w:val="00C82369"/>
    <w:rsid w:val="00C82BE1"/>
    <w:rsid w:val="00C83146"/>
    <w:rsid w:val="00C835E5"/>
    <w:rsid w:val="00C83AF7"/>
    <w:rsid w:val="00C84CEE"/>
    <w:rsid w:val="00C84CFA"/>
    <w:rsid w:val="00C84EBE"/>
    <w:rsid w:val="00C84FB0"/>
    <w:rsid w:val="00C85057"/>
    <w:rsid w:val="00C85230"/>
    <w:rsid w:val="00C8533C"/>
    <w:rsid w:val="00C853B5"/>
    <w:rsid w:val="00C85412"/>
    <w:rsid w:val="00C85978"/>
    <w:rsid w:val="00C85B00"/>
    <w:rsid w:val="00C85FCE"/>
    <w:rsid w:val="00C8621A"/>
    <w:rsid w:val="00C86AF8"/>
    <w:rsid w:val="00C874AF"/>
    <w:rsid w:val="00C875A6"/>
    <w:rsid w:val="00C87BD0"/>
    <w:rsid w:val="00C87D15"/>
    <w:rsid w:val="00C9072B"/>
    <w:rsid w:val="00C910E2"/>
    <w:rsid w:val="00C91158"/>
    <w:rsid w:val="00C91A64"/>
    <w:rsid w:val="00C92923"/>
    <w:rsid w:val="00C93021"/>
    <w:rsid w:val="00C934A2"/>
    <w:rsid w:val="00C93AC6"/>
    <w:rsid w:val="00C93C4B"/>
    <w:rsid w:val="00C93D61"/>
    <w:rsid w:val="00C93E02"/>
    <w:rsid w:val="00C94206"/>
    <w:rsid w:val="00C948A7"/>
    <w:rsid w:val="00C94E43"/>
    <w:rsid w:val="00C94E51"/>
    <w:rsid w:val="00C95017"/>
    <w:rsid w:val="00C9522D"/>
    <w:rsid w:val="00C9531E"/>
    <w:rsid w:val="00C95716"/>
    <w:rsid w:val="00C95FFC"/>
    <w:rsid w:val="00C9646A"/>
    <w:rsid w:val="00C970AF"/>
    <w:rsid w:val="00C9794A"/>
    <w:rsid w:val="00CA0175"/>
    <w:rsid w:val="00CA07F2"/>
    <w:rsid w:val="00CA08B2"/>
    <w:rsid w:val="00CA0E9B"/>
    <w:rsid w:val="00CA1246"/>
    <w:rsid w:val="00CA12E2"/>
    <w:rsid w:val="00CA12FC"/>
    <w:rsid w:val="00CA1586"/>
    <w:rsid w:val="00CA16E5"/>
    <w:rsid w:val="00CA1BC7"/>
    <w:rsid w:val="00CA1EA2"/>
    <w:rsid w:val="00CA2119"/>
    <w:rsid w:val="00CA21D5"/>
    <w:rsid w:val="00CA2577"/>
    <w:rsid w:val="00CA2BA9"/>
    <w:rsid w:val="00CA2CAA"/>
    <w:rsid w:val="00CA2EE5"/>
    <w:rsid w:val="00CA30DE"/>
    <w:rsid w:val="00CA35FD"/>
    <w:rsid w:val="00CA3B61"/>
    <w:rsid w:val="00CA3DDF"/>
    <w:rsid w:val="00CA4BB1"/>
    <w:rsid w:val="00CA4C14"/>
    <w:rsid w:val="00CA529F"/>
    <w:rsid w:val="00CA52B1"/>
    <w:rsid w:val="00CA5B92"/>
    <w:rsid w:val="00CA72B0"/>
    <w:rsid w:val="00CA7EA6"/>
    <w:rsid w:val="00CB01D9"/>
    <w:rsid w:val="00CB0585"/>
    <w:rsid w:val="00CB07ED"/>
    <w:rsid w:val="00CB08D5"/>
    <w:rsid w:val="00CB0AF9"/>
    <w:rsid w:val="00CB0D40"/>
    <w:rsid w:val="00CB12CB"/>
    <w:rsid w:val="00CB1A84"/>
    <w:rsid w:val="00CB1DC7"/>
    <w:rsid w:val="00CB27A0"/>
    <w:rsid w:val="00CB29F2"/>
    <w:rsid w:val="00CB2BFD"/>
    <w:rsid w:val="00CB2E02"/>
    <w:rsid w:val="00CB34A5"/>
    <w:rsid w:val="00CB3752"/>
    <w:rsid w:val="00CB3D8D"/>
    <w:rsid w:val="00CB41C1"/>
    <w:rsid w:val="00CB433D"/>
    <w:rsid w:val="00CB4799"/>
    <w:rsid w:val="00CB518D"/>
    <w:rsid w:val="00CB52AC"/>
    <w:rsid w:val="00CB544C"/>
    <w:rsid w:val="00CB5490"/>
    <w:rsid w:val="00CB5999"/>
    <w:rsid w:val="00CB59CE"/>
    <w:rsid w:val="00CB5A0F"/>
    <w:rsid w:val="00CB5DC7"/>
    <w:rsid w:val="00CB6055"/>
    <w:rsid w:val="00CB63A4"/>
    <w:rsid w:val="00CB6A32"/>
    <w:rsid w:val="00CB7CEB"/>
    <w:rsid w:val="00CB7DE8"/>
    <w:rsid w:val="00CC021B"/>
    <w:rsid w:val="00CC0F24"/>
    <w:rsid w:val="00CC1DA4"/>
    <w:rsid w:val="00CC1E46"/>
    <w:rsid w:val="00CC216D"/>
    <w:rsid w:val="00CC25C4"/>
    <w:rsid w:val="00CC30A2"/>
    <w:rsid w:val="00CC313F"/>
    <w:rsid w:val="00CC3392"/>
    <w:rsid w:val="00CC5132"/>
    <w:rsid w:val="00CC5A56"/>
    <w:rsid w:val="00CC5DEB"/>
    <w:rsid w:val="00CC6421"/>
    <w:rsid w:val="00CC68EA"/>
    <w:rsid w:val="00CC6F0D"/>
    <w:rsid w:val="00CC70CB"/>
    <w:rsid w:val="00CC7689"/>
    <w:rsid w:val="00CC791B"/>
    <w:rsid w:val="00CC7BF0"/>
    <w:rsid w:val="00CD008F"/>
    <w:rsid w:val="00CD0885"/>
    <w:rsid w:val="00CD0A7C"/>
    <w:rsid w:val="00CD19E2"/>
    <w:rsid w:val="00CD1CD5"/>
    <w:rsid w:val="00CD202F"/>
    <w:rsid w:val="00CD21AE"/>
    <w:rsid w:val="00CD23C8"/>
    <w:rsid w:val="00CD241A"/>
    <w:rsid w:val="00CD28D4"/>
    <w:rsid w:val="00CD2CB9"/>
    <w:rsid w:val="00CD3152"/>
    <w:rsid w:val="00CD3FF9"/>
    <w:rsid w:val="00CD44E6"/>
    <w:rsid w:val="00CD5041"/>
    <w:rsid w:val="00CD571A"/>
    <w:rsid w:val="00CD579C"/>
    <w:rsid w:val="00CD5FA6"/>
    <w:rsid w:val="00CD6DAF"/>
    <w:rsid w:val="00CD76A4"/>
    <w:rsid w:val="00CD7AC1"/>
    <w:rsid w:val="00CD7BD0"/>
    <w:rsid w:val="00CE00FF"/>
    <w:rsid w:val="00CE0489"/>
    <w:rsid w:val="00CE06D2"/>
    <w:rsid w:val="00CE091B"/>
    <w:rsid w:val="00CE0A74"/>
    <w:rsid w:val="00CE149E"/>
    <w:rsid w:val="00CE18E7"/>
    <w:rsid w:val="00CE1EA5"/>
    <w:rsid w:val="00CE23D2"/>
    <w:rsid w:val="00CE2497"/>
    <w:rsid w:val="00CE27B1"/>
    <w:rsid w:val="00CE36A6"/>
    <w:rsid w:val="00CE3C74"/>
    <w:rsid w:val="00CE4094"/>
    <w:rsid w:val="00CE4B6E"/>
    <w:rsid w:val="00CE4E8F"/>
    <w:rsid w:val="00CE544B"/>
    <w:rsid w:val="00CE639B"/>
    <w:rsid w:val="00CE6D3F"/>
    <w:rsid w:val="00CE70B2"/>
    <w:rsid w:val="00CE787B"/>
    <w:rsid w:val="00CE7DCC"/>
    <w:rsid w:val="00CF0389"/>
    <w:rsid w:val="00CF0925"/>
    <w:rsid w:val="00CF119D"/>
    <w:rsid w:val="00CF1393"/>
    <w:rsid w:val="00CF1984"/>
    <w:rsid w:val="00CF2288"/>
    <w:rsid w:val="00CF251C"/>
    <w:rsid w:val="00CF25AE"/>
    <w:rsid w:val="00CF2C0B"/>
    <w:rsid w:val="00CF2FD2"/>
    <w:rsid w:val="00CF320C"/>
    <w:rsid w:val="00CF379A"/>
    <w:rsid w:val="00CF37B9"/>
    <w:rsid w:val="00CF3986"/>
    <w:rsid w:val="00CF491A"/>
    <w:rsid w:val="00CF4E1D"/>
    <w:rsid w:val="00CF5B58"/>
    <w:rsid w:val="00CF669E"/>
    <w:rsid w:val="00CF769D"/>
    <w:rsid w:val="00CF78C5"/>
    <w:rsid w:val="00D00885"/>
    <w:rsid w:val="00D00A24"/>
    <w:rsid w:val="00D00DBB"/>
    <w:rsid w:val="00D00F97"/>
    <w:rsid w:val="00D01B54"/>
    <w:rsid w:val="00D01B9B"/>
    <w:rsid w:val="00D01DA6"/>
    <w:rsid w:val="00D01E2E"/>
    <w:rsid w:val="00D027AE"/>
    <w:rsid w:val="00D02BDE"/>
    <w:rsid w:val="00D030EE"/>
    <w:rsid w:val="00D0327C"/>
    <w:rsid w:val="00D033BE"/>
    <w:rsid w:val="00D03592"/>
    <w:rsid w:val="00D03A76"/>
    <w:rsid w:val="00D03C71"/>
    <w:rsid w:val="00D03EBE"/>
    <w:rsid w:val="00D0423B"/>
    <w:rsid w:val="00D04C37"/>
    <w:rsid w:val="00D04C45"/>
    <w:rsid w:val="00D0548D"/>
    <w:rsid w:val="00D064BC"/>
    <w:rsid w:val="00D06B71"/>
    <w:rsid w:val="00D06FC0"/>
    <w:rsid w:val="00D075BF"/>
    <w:rsid w:val="00D07AC4"/>
    <w:rsid w:val="00D07D20"/>
    <w:rsid w:val="00D07F00"/>
    <w:rsid w:val="00D10028"/>
    <w:rsid w:val="00D1053E"/>
    <w:rsid w:val="00D107C1"/>
    <w:rsid w:val="00D10D3C"/>
    <w:rsid w:val="00D1182C"/>
    <w:rsid w:val="00D12231"/>
    <w:rsid w:val="00D122B0"/>
    <w:rsid w:val="00D12BA8"/>
    <w:rsid w:val="00D132F7"/>
    <w:rsid w:val="00D13D6E"/>
    <w:rsid w:val="00D140C0"/>
    <w:rsid w:val="00D1426E"/>
    <w:rsid w:val="00D14310"/>
    <w:rsid w:val="00D147F9"/>
    <w:rsid w:val="00D14A71"/>
    <w:rsid w:val="00D15A8B"/>
    <w:rsid w:val="00D15C85"/>
    <w:rsid w:val="00D15D94"/>
    <w:rsid w:val="00D15E09"/>
    <w:rsid w:val="00D160D4"/>
    <w:rsid w:val="00D163EC"/>
    <w:rsid w:val="00D17121"/>
    <w:rsid w:val="00D1739F"/>
    <w:rsid w:val="00D1769A"/>
    <w:rsid w:val="00D17880"/>
    <w:rsid w:val="00D207FF"/>
    <w:rsid w:val="00D2153A"/>
    <w:rsid w:val="00D21CF5"/>
    <w:rsid w:val="00D22E9F"/>
    <w:rsid w:val="00D23413"/>
    <w:rsid w:val="00D234D7"/>
    <w:rsid w:val="00D2464E"/>
    <w:rsid w:val="00D24745"/>
    <w:rsid w:val="00D251E9"/>
    <w:rsid w:val="00D25912"/>
    <w:rsid w:val="00D2605D"/>
    <w:rsid w:val="00D263BF"/>
    <w:rsid w:val="00D269AE"/>
    <w:rsid w:val="00D26A1C"/>
    <w:rsid w:val="00D26DB8"/>
    <w:rsid w:val="00D2721B"/>
    <w:rsid w:val="00D2751E"/>
    <w:rsid w:val="00D30462"/>
    <w:rsid w:val="00D312ED"/>
    <w:rsid w:val="00D31662"/>
    <w:rsid w:val="00D318D9"/>
    <w:rsid w:val="00D31F26"/>
    <w:rsid w:val="00D321C9"/>
    <w:rsid w:val="00D32380"/>
    <w:rsid w:val="00D326D5"/>
    <w:rsid w:val="00D32A9F"/>
    <w:rsid w:val="00D32EBE"/>
    <w:rsid w:val="00D32F3A"/>
    <w:rsid w:val="00D337DA"/>
    <w:rsid w:val="00D338C3"/>
    <w:rsid w:val="00D34044"/>
    <w:rsid w:val="00D34367"/>
    <w:rsid w:val="00D34794"/>
    <w:rsid w:val="00D351EA"/>
    <w:rsid w:val="00D364E0"/>
    <w:rsid w:val="00D36BBD"/>
    <w:rsid w:val="00D36C88"/>
    <w:rsid w:val="00D36F6E"/>
    <w:rsid w:val="00D37B99"/>
    <w:rsid w:val="00D37C90"/>
    <w:rsid w:val="00D400F9"/>
    <w:rsid w:val="00D402A4"/>
    <w:rsid w:val="00D40BDD"/>
    <w:rsid w:val="00D40FAF"/>
    <w:rsid w:val="00D4110B"/>
    <w:rsid w:val="00D41640"/>
    <w:rsid w:val="00D417A4"/>
    <w:rsid w:val="00D41BAC"/>
    <w:rsid w:val="00D42086"/>
    <w:rsid w:val="00D421B9"/>
    <w:rsid w:val="00D42859"/>
    <w:rsid w:val="00D42D46"/>
    <w:rsid w:val="00D42DDD"/>
    <w:rsid w:val="00D42E2E"/>
    <w:rsid w:val="00D43378"/>
    <w:rsid w:val="00D433DB"/>
    <w:rsid w:val="00D436ED"/>
    <w:rsid w:val="00D43DF1"/>
    <w:rsid w:val="00D446F4"/>
    <w:rsid w:val="00D44E8C"/>
    <w:rsid w:val="00D4519B"/>
    <w:rsid w:val="00D4536E"/>
    <w:rsid w:val="00D45638"/>
    <w:rsid w:val="00D464B2"/>
    <w:rsid w:val="00D4656E"/>
    <w:rsid w:val="00D4701E"/>
    <w:rsid w:val="00D471E1"/>
    <w:rsid w:val="00D474FC"/>
    <w:rsid w:val="00D479AC"/>
    <w:rsid w:val="00D50902"/>
    <w:rsid w:val="00D509A8"/>
    <w:rsid w:val="00D50C0C"/>
    <w:rsid w:val="00D51703"/>
    <w:rsid w:val="00D5208E"/>
    <w:rsid w:val="00D52B4B"/>
    <w:rsid w:val="00D52CE8"/>
    <w:rsid w:val="00D530E1"/>
    <w:rsid w:val="00D53DD5"/>
    <w:rsid w:val="00D53FCD"/>
    <w:rsid w:val="00D5428A"/>
    <w:rsid w:val="00D55185"/>
    <w:rsid w:val="00D55328"/>
    <w:rsid w:val="00D556BE"/>
    <w:rsid w:val="00D5583F"/>
    <w:rsid w:val="00D55B08"/>
    <w:rsid w:val="00D55EDD"/>
    <w:rsid w:val="00D55F63"/>
    <w:rsid w:val="00D5620C"/>
    <w:rsid w:val="00D56685"/>
    <w:rsid w:val="00D567E8"/>
    <w:rsid w:val="00D5709D"/>
    <w:rsid w:val="00D5797A"/>
    <w:rsid w:val="00D603F5"/>
    <w:rsid w:val="00D606EB"/>
    <w:rsid w:val="00D609A0"/>
    <w:rsid w:val="00D60A44"/>
    <w:rsid w:val="00D6154F"/>
    <w:rsid w:val="00D61CEB"/>
    <w:rsid w:val="00D61CEE"/>
    <w:rsid w:val="00D61D06"/>
    <w:rsid w:val="00D62457"/>
    <w:rsid w:val="00D62C7E"/>
    <w:rsid w:val="00D62D18"/>
    <w:rsid w:val="00D632C0"/>
    <w:rsid w:val="00D637D5"/>
    <w:rsid w:val="00D638E4"/>
    <w:rsid w:val="00D63947"/>
    <w:rsid w:val="00D63AEE"/>
    <w:rsid w:val="00D64C16"/>
    <w:rsid w:val="00D64D5A"/>
    <w:rsid w:val="00D65522"/>
    <w:rsid w:val="00D6570D"/>
    <w:rsid w:val="00D65D60"/>
    <w:rsid w:val="00D65DA4"/>
    <w:rsid w:val="00D663AE"/>
    <w:rsid w:val="00D663DD"/>
    <w:rsid w:val="00D665A2"/>
    <w:rsid w:val="00D6684B"/>
    <w:rsid w:val="00D6773A"/>
    <w:rsid w:val="00D70C8A"/>
    <w:rsid w:val="00D70E3B"/>
    <w:rsid w:val="00D71300"/>
    <w:rsid w:val="00D7226F"/>
    <w:rsid w:val="00D73187"/>
    <w:rsid w:val="00D732BC"/>
    <w:rsid w:val="00D74CBE"/>
    <w:rsid w:val="00D74DAE"/>
    <w:rsid w:val="00D751D5"/>
    <w:rsid w:val="00D75BF9"/>
    <w:rsid w:val="00D76033"/>
    <w:rsid w:val="00D762AF"/>
    <w:rsid w:val="00D7643C"/>
    <w:rsid w:val="00D76C14"/>
    <w:rsid w:val="00D774ED"/>
    <w:rsid w:val="00D77639"/>
    <w:rsid w:val="00D77723"/>
    <w:rsid w:val="00D777FA"/>
    <w:rsid w:val="00D801C7"/>
    <w:rsid w:val="00D8023B"/>
    <w:rsid w:val="00D80501"/>
    <w:rsid w:val="00D809BE"/>
    <w:rsid w:val="00D80F6B"/>
    <w:rsid w:val="00D813E1"/>
    <w:rsid w:val="00D81501"/>
    <w:rsid w:val="00D81CB4"/>
    <w:rsid w:val="00D81DE5"/>
    <w:rsid w:val="00D81EE3"/>
    <w:rsid w:val="00D82097"/>
    <w:rsid w:val="00D82112"/>
    <w:rsid w:val="00D8216B"/>
    <w:rsid w:val="00D82A8E"/>
    <w:rsid w:val="00D83422"/>
    <w:rsid w:val="00D83B0D"/>
    <w:rsid w:val="00D84A14"/>
    <w:rsid w:val="00D85AAE"/>
    <w:rsid w:val="00D85D75"/>
    <w:rsid w:val="00D8626C"/>
    <w:rsid w:val="00D86577"/>
    <w:rsid w:val="00D86995"/>
    <w:rsid w:val="00D87C39"/>
    <w:rsid w:val="00D90970"/>
    <w:rsid w:val="00D90CE1"/>
    <w:rsid w:val="00D90E86"/>
    <w:rsid w:val="00D91603"/>
    <w:rsid w:val="00D92292"/>
    <w:rsid w:val="00D92337"/>
    <w:rsid w:val="00D92518"/>
    <w:rsid w:val="00D9286D"/>
    <w:rsid w:val="00D9286E"/>
    <w:rsid w:val="00D9293A"/>
    <w:rsid w:val="00D93249"/>
    <w:rsid w:val="00D93795"/>
    <w:rsid w:val="00D940E3"/>
    <w:rsid w:val="00D943AC"/>
    <w:rsid w:val="00D9539B"/>
    <w:rsid w:val="00D95DEA"/>
    <w:rsid w:val="00D9640A"/>
    <w:rsid w:val="00D9692D"/>
    <w:rsid w:val="00D97058"/>
    <w:rsid w:val="00D97094"/>
    <w:rsid w:val="00D97158"/>
    <w:rsid w:val="00D972EA"/>
    <w:rsid w:val="00D975BE"/>
    <w:rsid w:val="00DA0C1C"/>
    <w:rsid w:val="00DA0EA2"/>
    <w:rsid w:val="00DA11CB"/>
    <w:rsid w:val="00DA1252"/>
    <w:rsid w:val="00DA1ACF"/>
    <w:rsid w:val="00DA264A"/>
    <w:rsid w:val="00DA2EAF"/>
    <w:rsid w:val="00DA31DD"/>
    <w:rsid w:val="00DA3753"/>
    <w:rsid w:val="00DA37C1"/>
    <w:rsid w:val="00DA390C"/>
    <w:rsid w:val="00DA3E17"/>
    <w:rsid w:val="00DA485A"/>
    <w:rsid w:val="00DA58FA"/>
    <w:rsid w:val="00DA5F5E"/>
    <w:rsid w:val="00DA5FBF"/>
    <w:rsid w:val="00DA61D0"/>
    <w:rsid w:val="00DA767F"/>
    <w:rsid w:val="00DA7CD8"/>
    <w:rsid w:val="00DB01D5"/>
    <w:rsid w:val="00DB0343"/>
    <w:rsid w:val="00DB03D8"/>
    <w:rsid w:val="00DB054E"/>
    <w:rsid w:val="00DB05F7"/>
    <w:rsid w:val="00DB100E"/>
    <w:rsid w:val="00DB1A17"/>
    <w:rsid w:val="00DB1F26"/>
    <w:rsid w:val="00DB335B"/>
    <w:rsid w:val="00DB37C2"/>
    <w:rsid w:val="00DB3BF0"/>
    <w:rsid w:val="00DB3E3E"/>
    <w:rsid w:val="00DB403E"/>
    <w:rsid w:val="00DB4173"/>
    <w:rsid w:val="00DB41D5"/>
    <w:rsid w:val="00DB43D6"/>
    <w:rsid w:val="00DB4775"/>
    <w:rsid w:val="00DB4AE4"/>
    <w:rsid w:val="00DB5D02"/>
    <w:rsid w:val="00DB6860"/>
    <w:rsid w:val="00DB757E"/>
    <w:rsid w:val="00DB7625"/>
    <w:rsid w:val="00DB7C8B"/>
    <w:rsid w:val="00DC038C"/>
    <w:rsid w:val="00DC042F"/>
    <w:rsid w:val="00DC0C31"/>
    <w:rsid w:val="00DC0DE2"/>
    <w:rsid w:val="00DC1082"/>
    <w:rsid w:val="00DC14AD"/>
    <w:rsid w:val="00DC15EE"/>
    <w:rsid w:val="00DC1957"/>
    <w:rsid w:val="00DC1A6B"/>
    <w:rsid w:val="00DC2210"/>
    <w:rsid w:val="00DC23CA"/>
    <w:rsid w:val="00DC27C9"/>
    <w:rsid w:val="00DC2853"/>
    <w:rsid w:val="00DC2D7D"/>
    <w:rsid w:val="00DC2E83"/>
    <w:rsid w:val="00DC31B7"/>
    <w:rsid w:val="00DC3891"/>
    <w:rsid w:val="00DC3AFD"/>
    <w:rsid w:val="00DC3D3D"/>
    <w:rsid w:val="00DC412C"/>
    <w:rsid w:val="00DC4508"/>
    <w:rsid w:val="00DC49DD"/>
    <w:rsid w:val="00DC5A0D"/>
    <w:rsid w:val="00DC5DB7"/>
    <w:rsid w:val="00DC5E70"/>
    <w:rsid w:val="00DC6550"/>
    <w:rsid w:val="00DC70EE"/>
    <w:rsid w:val="00DC7490"/>
    <w:rsid w:val="00DC7796"/>
    <w:rsid w:val="00DC7A21"/>
    <w:rsid w:val="00DD06AC"/>
    <w:rsid w:val="00DD07E6"/>
    <w:rsid w:val="00DD0C71"/>
    <w:rsid w:val="00DD129A"/>
    <w:rsid w:val="00DD1787"/>
    <w:rsid w:val="00DD18CF"/>
    <w:rsid w:val="00DD274F"/>
    <w:rsid w:val="00DD3072"/>
    <w:rsid w:val="00DD33E2"/>
    <w:rsid w:val="00DD3767"/>
    <w:rsid w:val="00DD3CC8"/>
    <w:rsid w:val="00DD3E9C"/>
    <w:rsid w:val="00DD3FF3"/>
    <w:rsid w:val="00DD4285"/>
    <w:rsid w:val="00DD435E"/>
    <w:rsid w:val="00DD4399"/>
    <w:rsid w:val="00DD4D69"/>
    <w:rsid w:val="00DD500A"/>
    <w:rsid w:val="00DD52AC"/>
    <w:rsid w:val="00DD5A57"/>
    <w:rsid w:val="00DD5B1B"/>
    <w:rsid w:val="00DD654B"/>
    <w:rsid w:val="00DE1253"/>
    <w:rsid w:val="00DE1AAE"/>
    <w:rsid w:val="00DE1ABB"/>
    <w:rsid w:val="00DE1CE0"/>
    <w:rsid w:val="00DE1D33"/>
    <w:rsid w:val="00DE1FCB"/>
    <w:rsid w:val="00DE22C7"/>
    <w:rsid w:val="00DE32AB"/>
    <w:rsid w:val="00DE3C1D"/>
    <w:rsid w:val="00DE3F06"/>
    <w:rsid w:val="00DE4193"/>
    <w:rsid w:val="00DE4604"/>
    <w:rsid w:val="00DE51E8"/>
    <w:rsid w:val="00DE533B"/>
    <w:rsid w:val="00DE5950"/>
    <w:rsid w:val="00DE5ADB"/>
    <w:rsid w:val="00DE62FF"/>
    <w:rsid w:val="00DE6598"/>
    <w:rsid w:val="00DE66B6"/>
    <w:rsid w:val="00DE6711"/>
    <w:rsid w:val="00DE6B08"/>
    <w:rsid w:val="00DE6DF6"/>
    <w:rsid w:val="00DE7050"/>
    <w:rsid w:val="00DF0224"/>
    <w:rsid w:val="00DF0331"/>
    <w:rsid w:val="00DF0DE5"/>
    <w:rsid w:val="00DF18A1"/>
    <w:rsid w:val="00DF2690"/>
    <w:rsid w:val="00DF2F40"/>
    <w:rsid w:val="00DF2F6D"/>
    <w:rsid w:val="00DF3135"/>
    <w:rsid w:val="00DF33AD"/>
    <w:rsid w:val="00DF3454"/>
    <w:rsid w:val="00DF3941"/>
    <w:rsid w:val="00DF3A72"/>
    <w:rsid w:val="00DF3A9E"/>
    <w:rsid w:val="00DF3CBD"/>
    <w:rsid w:val="00DF426F"/>
    <w:rsid w:val="00DF42F1"/>
    <w:rsid w:val="00DF4410"/>
    <w:rsid w:val="00DF4695"/>
    <w:rsid w:val="00DF5500"/>
    <w:rsid w:val="00DF5DBF"/>
    <w:rsid w:val="00DF6017"/>
    <w:rsid w:val="00DF60DE"/>
    <w:rsid w:val="00DF7116"/>
    <w:rsid w:val="00E000D9"/>
    <w:rsid w:val="00E002B8"/>
    <w:rsid w:val="00E00404"/>
    <w:rsid w:val="00E00FD6"/>
    <w:rsid w:val="00E01658"/>
    <w:rsid w:val="00E0189C"/>
    <w:rsid w:val="00E020F9"/>
    <w:rsid w:val="00E0240F"/>
    <w:rsid w:val="00E027D8"/>
    <w:rsid w:val="00E036E4"/>
    <w:rsid w:val="00E039CE"/>
    <w:rsid w:val="00E03C86"/>
    <w:rsid w:val="00E04AAC"/>
    <w:rsid w:val="00E0522A"/>
    <w:rsid w:val="00E06572"/>
    <w:rsid w:val="00E0668D"/>
    <w:rsid w:val="00E069FC"/>
    <w:rsid w:val="00E06B15"/>
    <w:rsid w:val="00E0799E"/>
    <w:rsid w:val="00E10DB1"/>
    <w:rsid w:val="00E1113B"/>
    <w:rsid w:val="00E1137C"/>
    <w:rsid w:val="00E11CDD"/>
    <w:rsid w:val="00E11DC8"/>
    <w:rsid w:val="00E1216B"/>
    <w:rsid w:val="00E12186"/>
    <w:rsid w:val="00E1225B"/>
    <w:rsid w:val="00E1267C"/>
    <w:rsid w:val="00E127FF"/>
    <w:rsid w:val="00E1354F"/>
    <w:rsid w:val="00E144FD"/>
    <w:rsid w:val="00E1460F"/>
    <w:rsid w:val="00E14BE1"/>
    <w:rsid w:val="00E14CB8"/>
    <w:rsid w:val="00E14DE3"/>
    <w:rsid w:val="00E1538D"/>
    <w:rsid w:val="00E15C37"/>
    <w:rsid w:val="00E15C3E"/>
    <w:rsid w:val="00E205CA"/>
    <w:rsid w:val="00E2084F"/>
    <w:rsid w:val="00E20A78"/>
    <w:rsid w:val="00E214E2"/>
    <w:rsid w:val="00E21A11"/>
    <w:rsid w:val="00E21D42"/>
    <w:rsid w:val="00E226C2"/>
    <w:rsid w:val="00E22810"/>
    <w:rsid w:val="00E2284B"/>
    <w:rsid w:val="00E22C34"/>
    <w:rsid w:val="00E23033"/>
    <w:rsid w:val="00E23636"/>
    <w:rsid w:val="00E2375E"/>
    <w:rsid w:val="00E23895"/>
    <w:rsid w:val="00E23E86"/>
    <w:rsid w:val="00E24346"/>
    <w:rsid w:val="00E24731"/>
    <w:rsid w:val="00E260DC"/>
    <w:rsid w:val="00E276A2"/>
    <w:rsid w:val="00E27A3E"/>
    <w:rsid w:val="00E30036"/>
    <w:rsid w:val="00E3052F"/>
    <w:rsid w:val="00E305D6"/>
    <w:rsid w:val="00E30A1A"/>
    <w:rsid w:val="00E312AE"/>
    <w:rsid w:val="00E31D04"/>
    <w:rsid w:val="00E31DA0"/>
    <w:rsid w:val="00E31FFF"/>
    <w:rsid w:val="00E32701"/>
    <w:rsid w:val="00E32C75"/>
    <w:rsid w:val="00E32D9A"/>
    <w:rsid w:val="00E33279"/>
    <w:rsid w:val="00E333F5"/>
    <w:rsid w:val="00E334C9"/>
    <w:rsid w:val="00E336FF"/>
    <w:rsid w:val="00E33B69"/>
    <w:rsid w:val="00E3404E"/>
    <w:rsid w:val="00E34BA5"/>
    <w:rsid w:val="00E34F67"/>
    <w:rsid w:val="00E35057"/>
    <w:rsid w:val="00E358AB"/>
    <w:rsid w:val="00E36160"/>
    <w:rsid w:val="00E36651"/>
    <w:rsid w:val="00E36999"/>
    <w:rsid w:val="00E36AA9"/>
    <w:rsid w:val="00E36F9D"/>
    <w:rsid w:val="00E3718A"/>
    <w:rsid w:val="00E37230"/>
    <w:rsid w:val="00E40779"/>
    <w:rsid w:val="00E41AF1"/>
    <w:rsid w:val="00E41C3B"/>
    <w:rsid w:val="00E41E45"/>
    <w:rsid w:val="00E42427"/>
    <w:rsid w:val="00E42C67"/>
    <w:rsid w:val="00E434D6"/>
    <w:rsid w:val="00E43B40"/>
    <w:rsid w:val="00E43F63"/>
    <w:rsid w:val="00E44077"/>
    <w:rsid w:val="00E44100"/>
    <w:rsid w:val="00E4417E"/>
    <w:rsid w:val="00E4456A"/>
    <w:rsid w:val="00E44596"/>
    <w:rsid w:val="00E4464E"/>
    <w:rsid w:val="00E448D6"/>
    <w:rsid w:val="00E450BD"/>
    <w:rsid w:val="00E45624"/>
    <w:rsid w:val="00E460DF"/>
    <w:rsid w:val="00E46D37"/>
    <w:rsid w:val="00E50B2F"/>
    <w:rsid w:val="00E50DE4"/>
    <w:rsid w:val="00E513E9"/>
    <w:rsid w:val="00E51549"/>
    <w:rsid w:val="00E51AD4"/>
    <w:rsid w:val="00E52137"/>
    <w:rsid w:val="00E522CC"/>
    <w:rsid w:val="00E523F5"/>
    <w:rsid w:val="00E52647"/>
    <w:rsid w:val="00E526D1"/>
    <w:rsid w:val="00E529AA"/>
    <w:rsid w:val="00E5307E"/>
    <w:rsid w:val="00E54A37"/>
    <w:rsid w:val="00E5509D"/>
    <w:rsid w:val="00E55198"/>
    <w:rsid w:val="00E55392"/>
    <w:rsid w:val="00E557F2"/>
    <w:rsid w:val="00E566F5"/>
    <w:rsid w:val="00E56732"/>
    <w:rsid w:val="00E56FE5"/>
    <w:rsid w:val="00E56FF5"/>
    <w:rsid w:val="00E6013F"/>
    <w:rsid w:val="00E605C4"/>
    <w:rsid w:val="00E61139"/>
    <w:rsid w:val="00E61576"/>
    <w:rsid w:val="00E62884"/>
    <w:rsid w:val="00E62A03"/>
    <w:rsid w:val="00E62BAD"/>
    <w:rsid w:val="00E62C6F"/>
    <w:rsid w:val="00E62C86"/>
    <w:rsid w:val="00E62E65"/>
    <w:rsid w:val="00E6376A"/>
    <w:rsid w:val="00E64DBB"/>
    <w:rsid w:val="00E654F0"/>
    <w:rsid w:val="00E6553B"/>
    <w:rsid w:val="00E65727"/>
    <w:rsid w:val="00E659A3"/>
    <w:rsid w:val="00E660EB"/>
    <w:rsid w:val="00E662A2"/>
    <w:rsid w:val="00E664CF"/>
    <w:rsid w:val="00E6695F"/>
    <w:rsid w:val="00E669F1"/>
    <w:rsid w:val="00E67B20"/>
    <w:rsid w:val="00E67D75"/>
    <w:rsid w:val="00E70A4F"/>
    <w:rsid w:val="00E71270"/>
    <w:rsid w:val="00E713DE"/>
    <w:rsid w:val="00E71888"/>
    <w:rsid w:val="00E71AD0"/>
    <w:rsid w:val="00E72652"/>
    <w:rsid w:val="00E7272D"/>
    <w:rsid w:val="00E72BD6"/>
    <w:rsid w:val="00E73722"/>
    <w:rsid w:val="00E742BC"/>
    <w:rsid w:val="00E74E95"/>
    <w:rsid w:val="00E75BA3"/>
    <w:rsid w:val="00E76099"/>
    <w:rsid w:val="00E76F2D"/>
    <w:rsid w:val="00E806B3"/>
    <w:rsid w:val="00E80B33"/>
    <w:rsid w:val="00E80E56"/>
    <w:rsid w:val="00E813B6"/>
    <w:rsid w:val="00E81E29"/>
    <w:rsid w:val="00E82DB2"/>
    <w:rsid w:val="00E8307C"/>
    <w:rsid w:val="00E833E0"/>
    <w:rsid w:val="00E83A54"/>
    <w:rsid w:val="00E83F58"/>
    <w:rsid w:val="00E853B3"/>
    <w:rsid w:val="00E8545D"/>
    <w:rsid w:val="00E85506"/>
    <w:rsid w:val="00E8555D"/>
    <w:rsid w:val="00E856E6"/>
    <w:rsid w:val="00E85DFF"/>
    <w:rsid w:val="00E86E50"/>
    <w:rsid w:val="00E87554"/>
    <w:rsid w:val="00E876E3"/>
    <w:rsid w:val="00E91792"/>
    <w:rsid w:val="00E91A99"/>
    <w:rsid w:val="00E91C31"/>
    <w:rsid w:val="00E92230"/>
    <w:rsid w:val="00E929CD"/>
    <w:rsid w:val="00E92C33"/>
    <w:rsid w:val="00E92D05"/>
    <w:rsid w:val="00E92D21"/>
    <w:rsid w:val="00E930BB"/>
    <w:rsid w:val="00E9320C"/>
    <w:rsid w:val="00E9361D"/>
    <w:rsid w:val="00E93969"/>
    <w:rsid w:val="00E93C74"/>
    <w:rsid w:val="00E9457E"/>
    <w:rsid w:val="00E95158"/>
    <w:rsid w:val="00E951EB"/>
    <w:rsid w:val="00E95317"/>
    <w:rsid w:val="00E95633"/>
    <w:rsid w:val="00E966DE"/>
    <w:rsid w:val="00E96A05"/>
    <w:rsid w:val="00E97424"/>
    <w:rsid w:val="00E975C2"/>
    <w:rsid w:val="00E97622"/>
    <w:rsid w:val="00E97927"/>
    <w:rsid w:val="00E979A8"/>
    <w:rsid w:val="00E97A20"/>
    <w:rsid w:val="00E97D4F"/>
    <w:rsid w:val="00EA0543"/>
    <w:rsid w:val="00EA05DF"/>
    <w:rsid w:val="00EA08B1"/>
    <w:rsid w:val="00EA09E7"/>
    <w:rsid w:val="00EA1647"/>
    <w:rsid w:val="00EA20DE"/>
    <w:rsid w:val="00EA2140"/>
    <w:rsid w:val="00EA231A"/>
    <w:rsid w:val="00EA27B4"/>
    <w:rsid w:val="00EA37B4"/>
    <w:rsid w:val="00EA45B7"/>
    <w:rsid w:val="00EA45FD"/>
    <w:rsid w:val="00EA4701"/>
    <w:rsid w:val="00EA4926"/>
    <w:rsid w:val="00EA4C6B"/>
    <w:rsid w:val="00EA51BA"/>
    <w:rsid w:val="00EA528B"/>
    <w:rsid w:val="00EA5669"/>
    <w:rsid w:val="00EA58E5"/>
    <w:rsid w:val="00EA592D"/>
    <w:rsid w:val="00EA62BC"/>
    <w:rsid w:val="00EA696B"/>
    <w:rsid w:val="00EA6CFB"/>
    <w:rsid w:val="00EA73BD"/>
    <w:rsid w:val="00EA7873"/>
    <w:rsid w:val="00EA7B6F"/>
    <w:rsid w:val="00EA7EB2"/>
    <w:rsid w:val="00EA7F4D"/>
    <w:rsid w:val="00EB01CF"/>
    <w:rsid w:val="00EB05DE"/>
    <w:rsid w:val="00EB08E1"/>
    <w:rsid w:val="00EB0CD4"/>
    <w:rsid w:val="00EB0ED0"/>
    <w:rsid w:val="00EB0F1C"/>
    <w:rsid w:val="00EB0F8B"/>
    <w:rsid w:val="00EB1107"/>
    <w:rsid w:val="00EB1523"/>
    <w:rsid w:val="00EB1EB7"/>
    <w:rsid w:val="00EB213F"/>
    <w:rsid w:val="00EB29DA"/>
    <w:rsid w:val="00EB2E40"/>
    <w:rsid w:val="00EB3086"/>
    <w:rsid w:val="00EB35AB"/>
    <w:rsid w:val="00EB4278"/>
    <w:rsid w:val="00EB4887"/>
    <w:rsid w:val="00EB4978"/>
    <w:rsid w:val="00EB4A4C"/>
    <w:rsid w:val="00EB5180"/>
    <w:rsid w:val="00EB5875"/>
    <w:rsid w:val="00EB5A90"/>
    <w:rsid w:val="00EB6EEC"/>
    <w:rsid w:val="00EB7C1E"/>
    <w:rsid w:val="00EB7CF2"/>
    <w:rsid w:val="00EC132C"/>
    <w:rsid w:val="00EC17A7"/>
    <w:rsid w:val="00EC2150"/>
    <w:rsid w:val="00EC2B2C"/>
    <w:rsid w:val="00EC2C1A"/>
    <w:rsid w:val="00EC2F65"/>
    <w:rsid w:val="00EC325E"/>
    <w:rsid w:val="00EC3364"/>
    <w:rsid w:val="00EC3C89"/>
    <w:rsid w:val="00EC3F3C"/>
    <w:rsid w:val="00EC413D"/>
    <w:rsid w:val="00EC4961"/>
    <w:rsid w:val="00EC4C38"/>
    <w:rsid w:val="00EC5A05"/>
    <w:rsid w:val="00EC5FAA"/>
    <w:rsid w:val="00EC5FB5"/>
    <w:rsid w:val="00EC65D9"/>
    <w:rsid w:val="00EC6E53"/>
    <w:rsid w:val="00EC6EE6"/>
    <w:rsid w:val="00EC6EE9"/>
    <w:rsid w:val="00EC7292"/>
    <w:rsid w:val="00EC757F"/>
    <w:rsid w:val="00EC75F0"/>
    <w:rsid w:val="00EC7761"/>
    <w:rsid w:val="00EC7BEB"/>
    <w:rsid w:val="00EC7CD8"/>
    <w:rsid w:val="00ED03BC"/>
    <w:rsid w:val="00ED0EAC"/>
    <w:rsid w:val="00ED0FAF"/>
    <w:rsid w:val="00ED19C7"/>
    <w:rsid w:val="00ED1D68"/>
    <w:rsid w:val="00ED33E0"/>
    <w:rsid w:val="00ED358C"/>
    <w:rsid w:val="00ED376C"/>
    <w:rsid w:val="00ED3B1F"/>
    <w:rsid w:val="00ED4E6D"/>
    <w:rsid w:val="00ED502F"/>
    <w:rsid w:val="00ED520E"/>
    <w:rsid w:val="00ED5B02"/>
    <w:rsid w:val="00ED5B4A"/>
    <w:rsid w:val="00ED5D6D"/>
    <w:rsid w:val="00ED659B"/>
    <w:rsid w:val="00ED66CF"/>
    <w:rsid w:val="00ED6EC3"/>
    <w:rsid w:val="00ED7546"/>
    <w:rsid w:val="00EE0042"/>
    <w:rsid w:val="00EE0F54"/>
    <w:rsid w:val="00EE12BC"/>
    <w:rsid w:val="00EE16BA"/>
    <w:rsid w:val="00EE18B8"/>
    <w:rsid w:val="00EE1BBF"/>
    <w:rsid w:val="00EE28D0"/>
    <w:rsid w:val="00EE3024"/>
    <w:rsid w:val="00EE3811"/>
    <w:rsid w:val="00EE3A4D"/>
    <w:rsid w:val="00EE429A"/>
    <w:rsid w:val="00EE4789"/>
    <w:rsid w:val="00EE4A4C"/>
    <w:rsid w:val="00EE4CBD"/>
    <w:rsid w:val="00EE5602"/>
    <w:rsid w:val="00EE64F1"/>
    <w:rsid w:val="00EE696B"/>
    <w:rsid w:val="00EE6D04"/>
    <w:rsid w:val="00EE79FA"/>
    <w:rsid w:val="00EE7B29"/>
    <w:rsid w:val="00EF0B9B"/>
    <w:rsid w:val="00EF0EEB"/>
    <w:rsid w:val="00EF1A10"/>
    <w:rsid w:val="00EF1B96"/>
    <w:rsid w:val="00EF1F69"/>
    <w:rsid w:val="00EF2497"/>
    <w:rsid w:val="00EF2A6D"/>
    <w:rsid w:val="00EF2AA1"/>
    <w:rsid w:val="00EF2F76"/>
    <w:rsid w:val="00EF3300"/>
    <w:rsid w:val="00EF3523"/>
    <w:rsid w:val="00EF4025"/>
    <w:rsid w:val="00EF4883"/>
    <w:rsid w:val="00EF4BD9"/>
    <w:rsid w:val="00EF4D0D"/>
    <w:rsid w:val="00EF4E3C"/>
    <w:rsid w:val="00EF5415"/>
    <w:rsid w:val="00EF64E8"/>
    <w:rsid w:val="00EF663F"/>
    <w:rsid w:val="00EF6AA3"/>
    <w:rsid w:val="00EF7259"/>
    <w:rsid w:val="00EF730D"/>
    <w:rsid w:val="00EF73FD"/>
    <w:rsid w:val="00EF77DD"/>
    <w:rsid w:val="00EF7B49"/>
    <w:rsid w:val="00EF7C0D"/>
    <w:rsid w:val="00EF7EA1"/>
    <w:rsid w:val="00F003D2"/>
    <w:rsid w:val="00F00952"/>
    <w:rsid w:val="00F01113"/>
    <w:rsid w:val="00F011F7"/>
    <w:rsid w:val="00F0140B"/>
    <w:rsid w:val="00F01BB5"/>
    <w:rsid w:val="00F01E39"/>
    <w:rsid w:val="00F02575"/>
    <w:rsid w:val="00F02788"/>
    <w:rsid w:val="00F03285"/>
    <w:rsid w:val="00F0380B"/>
    <w:rsid w:val="00F03D14"/>
    <w:rsid w:val="00F04CC9"/>
    <w:rsid w:val="00F04FEA"/>
    <w:rsid w:val="00F05068"/>
    <w:rsid w:val="00F0526E"/>
    <w:rsid w:val="00F057E6"/>
    <w:rsid w:val="00F058E0"/>
    <w:rsid w:val="00F058E1"/>
    <w:rsid w:val="00F05EDB"/>
    <w:rsid w:val="00F068A3"/>
    <w:rsid w:val="00F068E8"/>
    <w:rsid w:val="00F06A97"/>
    <w:rsid w:val="00F06FB9"/>
    <w:rsid w:val="00F073F2"/>
    <w:rsid w:val="00F07913"/>
    <w:rsid w:val="00F10165"/>
    <w:rsid w:val="00F112C9"/>
    <w:rsid w:val="00F11577"/>
    <w:rsid w:val="00F11D35"/>
    <w:rsid w:val="00F11D81"/>
    <w:rsid w:val="00F12184"/>
    <w:rsid w:val="00F126FF"/>
    <w:rsid w:val="00F12AC3"/>
    <w:rsid w:val="00F131B7"/>
    <w:rsid w:val="00F13268"/>
    <w:rsid w:val="00F1381E"/>
    <w:rsid w:val="00F13DA4"/>
    <w:rsid w:val="00F13EC8"/>
    <w:rsid w:val="00F14106"/>
    <w:rsid w:val="00F148CE"/>
    <w:rsid w:val="00F148FC"/>
    <w:rsid w:val="00F14E33"/>
    <w:rsid w:val="00F15BE0"/>
    <w:rsid w:val="00F15D90"/>
    <w:rsid w:val="00F16CDB"/>
    <w:rsid w:val="00F1707F"/>
    <w:rsid w:val="00F1721B"/>
    <w:rsid w:val="00F208A5"/>
    <w:rsid w:val="00F20A62"/>
    <w:rsid w:val="00F20D1F"/>
    <w:rsid w:val="00F21810"/>
    <w:rsid w:val="00F21A30"/>
    <w:rsid w:val="00F21CF1"/>
    <w:rsid w:val="00F21DE2"/>
    <w:rsid w:val="00F21E4C"/>
    <w:rsid w:val="00F22141"/>
    <w:rsid w:val="00F23436"/>
    <w:rsid w:val="00F2357D"/>
    <w:rsid w:val="00F23A2B"/>
    <w:rsid w:val="00F23A68"/>
    <w:rsid w:val="00F23A94"/>
    <w:rsid w:val="00F23F18"/>
    <w:rsid w:val="00F23F9B"/>
    <w:rsid w:val="00F24079"/>
    <w:rsid w:val="00F2414B"/>
    <w:rsid w:val="00F2417D"/>
    <w:rsid w:val="00F262A2"/>
    <w:rsid w:val="00F265CF"/>
    <w:rsid w:val="00F26AFB"/>
    <w:rsid w:val="00F26BC3"/>
    <w:rsid w:val="00F26C9B"/>
    <w:rsid w:val="00F26CF2"/>
    <w:rsid w:val="00F26FCE"/>
    <w:rsid w:val="00F275B6"/>
    <w:rsid w:val="00F277CE"/>
    <w:rsid w:val="00F301D8"/>
    <w:rsid w:val="00F307F2"/>
    <w:rsid w:val="00F30C2B"/>
    <w:rsid w:val="00F30DF7"/>
    <w:rsid w:val="00F312C8"/>
    <w:rsid w:val="00F31C48"/>
    <w:rsid w:val="00F31D7F"/>
    <w:rsid w:val="00F31DD3"/>
    <w:rsid w:val="00F31F4B"/>
    <w:rsid w:val="00F32714"/>
    <w:rsid w:val="00F32AE1"/>
    <w:rsid w:val="00F32B46"/>
    <w:rsid w:val="00F343E9"/>
    <w:rsid w:val="00F34FF6"/>
    <w:rsid w:val="00F35255"/>
    <w:rsid w:val="00F359C6"/>
    <w:rsid w:val="00F35E00"/>
    <w:rsid w:val="00F35EA0"/>
    <w:rsid w:val="00F361C7"/>
    <w:rsid w:val="00F363FF"/>
    <w:rsid w:val="00F3675C"/>
    <w:rsid w:val="00F36E11"/>
    <w:rsid w:val="00F36EE3"/>
    <w:rsid w:val="00F373BD"/>
    <w:rsid w:val="00F37511"/>
    <w:rsid w:val="00F37529"/>
    <w:rsid w:val="00F37E1B"/>
    <w:rsid w:val="00F37EFA"/>
    <w:rsid w:val="00F40041"/>
    <w:rsid w:val="00F402D2"/>
    <w:rsid w:val="00F4059A"/>
    <w:rsid w:val="00F40B93"/>
    <w:rsid w:val="00F40D60"/>
    <w:rsid w:val="00F417CD"/>
    <w:rsid w:val="00F4180A"/>
    <w:rsid w:val="00F41917"/>
    <w:rsid w:val="00F42223"/>
    <w:rsid w:val="00F423F8"/>
    <w:rsid w:val="00F42C5B"/>
    <w:rsid w:val="00F42E15"/>
    <w:rsid w:val="00F43019"/>
    <w:rsid w:val="00F43193"/>
    <w:rsid w:val="00F43D5B"/>
    <w:rsid w:val="00F4431B"/>
    <w:rsid w:val="00F44810"/>
    <w:rsid w:val="00F448DF"/>
    <w:rsid w:val="00F45DBF"/>
    <w:rsid w:val="00F464BE"/>
    <w:rsid w:val="00F46779"/>
    <w:rsid w:val="00F46BAE"/>
    <w:rsid w:val="00F46F7B"/>
    <w:rsid w:val="00F47C2C"/>
    <w:rsid w:val="00F50552"/>
    <w:rsid w:val="00F50AB7"/>
    <w:rsid w:val="00F50CB2"/>
    <w:rsid w:val="00F51423"/>
    <w:rsid w:val="00F51AE3"/>
    <w:rsid w:val="00F51C77"/>
    <w:rsid w:val="00F526A2"/>
    <w:rsid w:val="00F530D8"/>
    <w:rsid w:val="00F5323E"/>
    <w:rsid w:val="00F5326B"/>
    <w:rsid w:val="00F538D4"/>
    <w:rsid w:val="00F53919"/>
    <w:rsid w:val="00F53B84"/>
    <w:rsid w:val="00F54FEE"/>
    <w:rsid w:val="00F55237"/>
    <w:rsid w:val="00F553BA"/>
    <w:rsid w:val="00F55864"/>
    <w:rsid w:val="00F5603F"/>
    <w:rsid w:val="00F56242"/>
    <w:rsid w:val="00F562C0"/>
    <w:rsid w:val="00F56377"/>
    <w:rsid w:val="00F56557"/>
    <w:rsid w:val="00F56FE5"/>
    <w:rsid w:val="00F57013"/>
    <w:rsid w:val="00F57189"/>
    <w:rsid w:val="00F573AD"/>
    <w:rsid w:val="00F57405"/>
    <w:rsid w:val="00F6008A"/>
    <w:rsid w:val="00F6084A"/>
    <w:rsid w:val="00F60E9A"/>
    <w:rsid w:val="00F60F2C"/>
    <w:rsid w:val="00F6109C"/>
    <w:rsid w:val="00F617ED"/>
    <w:rsid w:val="00F62206"/>
    <w:rsid w:val="00F62F07"/>
    <w:rsid w:val="00F63294"/>
    <w:rsid w:val="00F63315"/>
    <w:rsid w:val="00F63366"/>
    <w:rsid w:val="00F6342E"/>
    <w:rsid w:val="00F638AB"/>
    <w:rsid w:val="00F6417D"/>
    <w:rsid w:val="00F64C71"/>
    <w:rsid w:val="00F64E4C"/>
    <w:rsid w:val="00F6515E"/>
    <w:rsid w:val="00F65DAB"/>
    <w:rsid w:val="00F66245"/>
    <w:rsid w:val="00F669BD"/>
    <w:rsid w:val="00F66F5A"/>
    <w:rsid w:val="00F676C9"/>
    <w:rsid w:val="00F67B5D"/>
    <w:rsid w:val="00F67EDA"/>
    <w:rsid w:val="00F67F79"/>
    <w:rsid w:val="00F70944"/>
    <w:rsid w:val="00F70B86"/>
    <w:rsid w:val="00F70D13"/>
    <w:rsid w:val="00F70EBE"/>
    <w:rsid w:val="00F713B0"/>
    <w:rsid w:val="00F71774"/>
    <w:rsid w:val="00F7182C"/>
    <w:rsid w:val="00F724A1"/>
    <w:rsid w:val="00F724E2"/>
    <w:rsid w:val="00F72647"/>
    <w:rsid w:val="00F727DE"/>
    <w:rsid w:val="00F729A8"/>
    <w:rsid w:val="00F729EA"/>
    <w:rsid w:val="00F733C9"/>
    <w:rsid w:val="00F73684"/>
    <w:rsid w:val="00F73AFA"/>
    <w:rsid w:val="00F73C8E"/>
    <w:rsid w:val="00F74132"/>
    <w:rsid w:val="00F741E1"/>
    <w:rsid w:val="00F74787"/>
    <w:rsid w:val="00F751AA"/>
    <w:rsid w:val="00F7543F"/>
    <w:rsid w:val="00F76908"/>
    <w:rsid w:val="00F7728F"/>
    <w:rsid w:val="00F772CC"/>
    <w:rsid w:val="00F777B6"/>
    <w:rsid w:val="00F77841"/>
    <w:rsid w:val="00F77E04"/>
    <w:rsid w:val="00F77FC3"/>
    <w:rsid w:val="00F801F6"/>
    <w:rsid w:val="00F807BA"/>
    <w:rsid w:val="00F808C2"/>
    <w:rsid w:val="00F80D58"/>
    <w:rsid w:val="00F81757"/>
    <w:rsid w:val="00F81DFD"/>
    <w:rsid w:val="00F81FD2"/>
    <w:rsid w:val="00F827A3"/>
    <w:rsid w:val="00F82BFD"/>
    <w:rsid w:val="00F8350B"/>
    <w:rsid w:val="00F83DAA"/>
    <w:rsid w:val="00F84536"/>
    <w:rsid w:val="00F85169"/>
    <w:rsid w:val="00F854CD"/>
    <w:rsid w:val="00F85929"/>
    <w:rsid w:val="00F85CAF"/>
    <w:rsid w:val="00F86507"/>
    <w:rsid w:val="00F866A7"/>
    <w:rsid w:val="00F90663"/>
    <w:rsid w:val="00F906B6"/>
    <w:rsid w:val="00F906BB"/>
    <w:rsid w:val="00F91140"/>
    <w:rsid w:val="00F914F0"/>
    <w:rsid w:val="00F915C5"/>
    <w:rsid w:val="00F91FC1"/>
    <w:rsid w:val="00F9264A"/>
    <w:rsid w:val="00F92DB9"/>
    <w:rsid w:val="00F9383F"/>
    <w:rsid w:val="00F93A08"/>
    <w:rsid w:val="00F93BFC"/>
    <w:rsid w:val="00F94130"/>
    <w:rsid w:val="00F947CB"/>
    <w:rsid w:val="00F953C0"/>
    <w:rsid w:val="00F95661"/>
    <w:rsid w:val="00F963CE"/>
    <w:rsid w:val="00F964D3"/>
    <w:rsid w:val="00F96749"/>
    <w:rsid w:val="00F968CD"/>
    <w:rsid w:val="00F96DD5"/>
    <w:rsid w:val="00F96E5D"/>
    <w:rsid w:val="00F97160"/>
    <w:rsid w:val="00F979BA"/>
    <w:rsid w:val="00F979CA"/>
    <w:rsid w:val="00F979DA"/>
    <w:rsid w:val="00F97D3A"/>
    <w:rsid w:val="00F97D3E"/>
    <w:rsid w:val="00F97F17"/>
    <w:rsid w:val="00FA0B06"/>
    <w:rsid w:val="00FA0D80"/>
    <w:rsid w:val="00FA1459"/>
    <w:rsid w:val="00FA15C2"/>
    <w:rsid w:val="00FA18F2"/>
    <w:rsid w:val="00FA1C0F"/>
    <w:rsid w:val="00FA2428"/>
    <w:rsid w:val="00FA37B8"/>
    <w:rsid w:val="00FA390D"/>
    <w:rsid w:val="00FA4709"/>
    <w:rsid w:val="00FA4828"/>
    <w:rsid w:val="00FA4A59"/>
    <w:rsid w:val="00FA4B4D"/>
    <w:rsid w:val="00FA5177"/>
    <w:rsid w:val="00FA56F6"/>
    <w:rsid w:val="00FA6844"/>
    <w:rsid w:val="00FA7517"/>
    <w:rsid w:val="00FA7DD6"/>
    <w:rsid w:val="00FB0B52"/>
    <w:rsid w:val="00FB0E1D"/>
    <w:rsid w:val="00FB1B0F"/>
    <w:rsid w:val="00FB1BA0"/>
    <w:rsid w:val="00FB204B"/>
    <w:rsid w:val="00FB23DE"/>
    <w:rsid w:val="00FB24F0"/>
    <w:rsid w:val="00FB31D9"/>
    <w:rsid w:val="00FB3224"/>
    <w:rsid w:val="00FB327B"/>
    <w:rsid w:val="00FB36D0"/>
    <w:rsid w:val="00FB3766"/>
    <w:rsid w:val="00FB3803"/>
    <w:rsid w:val="00FB3B88"/>
    <w:rsid w:val="00FB3C55"/>
    <w:rsid w:val="00FB3F5C"/>
    <w:rsid w:val="00FB43F3"/>
    <w:rsid w:val="00FB45DC"/>
    <w:rsid w:val="00FB4A9B"/>
    <w:rsid w:val="00FB51C0"/>
    <w:rsid w:val="00FB543C"/>
    <w:rsid w:val="00FB592D"/>
    <w:rsid w:val="00FB61F9"/>
    <w:rsid w:val="00FB6A70"/>
    <w:rsid w:val="00FB6C56"/>
    <w:rsid w:val="00FB75B2"/>
    <w:rsid w:val="00FB7B6C"/>
    <w:rsid w:val="00FC0349"/>
    <w:rsid w:val="00FC05D4"/>
    <w:rsid w:val="00FC06DD"/>
    <w:rsid w:val="00FC093E"/>
    <w:rsid w:val="00FC0C15"/>
    <w:rsid w:val="00FC1380"/>
    <w:rsid w:val="00FC1A68"/>
    <w:rsid w:val="00FC1B44"/>
    <w:rsid w:val="00FC2AE8"/>
    <w:rsid w:val="00FC2D10"/>
    <w:rsid w:val="00FC34CF"/>
    <w:rsid w:val="00FC41D5"/>
    <w:rsid w:val="00FC43D0"/>
    <w:rsid w:val="00FC50C7"/>
    <w:rsid w:val="00FC5EF6"/>
    <w:rsid w:val="00FC6608"/>
    <w:rsid w:val="00FC6FF1"/>
    <w:rsid w:val="00FC7238"/>
    <w:rsid w:val="00FC7468"/>
    <w:rsid w:val="00FC7EE3"/>
    <w:rsid w:val="00FD061D"/>
    <w:rsid w:val="00FD1832"/>
    <w:rsid w:val="00FD1DF6"/>
    <w:rsid w:val="00FD21F0"/>
    <w:rsid w:val="00FD38F9"/>
    <w:rsid w:val="00FD3909"/>
    <w:rsid w:val="00FD3A8E"/>
    <w:rsid w:val="00FD43BB"/>
    <w:rsid w:val="00FD4489"/>
    <w:rsid w:val="00FD44A7"/>
    <w:rsid w:val="00FD44D7"/>
    <w:rsid w:val="00FD4616"/>
    <w:rsid w:val="00FD492E"/>
    <w:rsid w:val="00FD4AF0"/>
    <w:rsid w:val="00FD4D09"/>
    <w:rsid w:val="00FD58FE"/>
    <w:rsid w:val="00FD5B09"/>
    <w:rsid w:val="00FD71C2"/>
    <w:rsid w:val="00FD7419"/>
    <w:rsid w:val="00FD74F4"/>
    <w:rsid w:val="00FE01A2"/>
    <w:rsid w:val="00FE08CC"/>
    <w:rsid w:val="00FE0EAE"/>
    <w:rsid w:val="00FE11E6"/>
    <w:rsid w:val="00FE1C06"/>
    <w:rsid w:val="00FE1F9A"/>
    <w:rsid w:val="00FE23D2"/>
    <w:rsid w:val="00FE2B2B"/>
    <w:rsid w:val="00FE2EC4"/>
    <w:rsid w:val="00FE34BC"/>
    <w:rsid w:val="00FE359D"/>
    <w:rsid w:val="00FE37AF"/>
    <w:rsid w:val="00FE3913"/>
    <w:rsid w:val="00FE40BF"/>
    <w:rsid w:val="00FE42A1"/>
    <w:rsid w:val="00FE432B"/>
    <w:rsid w:val="00FE4394"/>
    <w:rsid w:val="00FE4568"/>
    <w:rsid w:val="00FE4AA8"/>
    <w:rsid w:val="00FE4EC1"/>
    <w:rsid w:val="00FE6143"/>
    <w:rsid w:val="00FE6285"/>
    <w:rsid w:val="00FE62F6"/>
    <w:rsid w:val="00FE6522"/>
    <w:rsid w:val="00FE6DDD"/>
    <w:rsid w:val="00FE6E63"/>
    <w:rsid w:val="00FE7690"/>
    <w:rsid w:val="00FE7D47"/>
    <w:rsid w:val="00FF02B5"/>
    <w:rsid w:val="00FF0389"/>
    <w:rsid w:val="00FF043C"/>
    <w:rsid w:val="00FF0554"/>
    <w:rsid w:val="00FF0D39"/>
    <w:rsid w:val="00FF0EDC"/>
    <w:rsid w:val="00FF10F8"/>
    <w:rsid w:val="00FF11CD"/>
    <w:rsid w:val="00FF129D"/>
    <w:rsid w:val="00FF1E8A"/>
    <w:rsid w:val="00FF1F71"/>
    <w:rsid w:val="00FF21BC"/>
    <w:rsid w:val="00FF2D67"/>
    <w:rsid w:val="00FF3156"/>
    <w:rsid w:val="00FF38BC"/>
    <w:rsid w:val="00FF3C41"/>
    <w:rsid w:val="00FF4305"/>
    <w:rsid w:val="00FF4881"/>
    <w:rsid w:val="00FF4B69"/>
    <w:rsid w:val="00FF59BD"/>
    <w:rsid w:val="00FF5EDF"/>
    <w:rsid w:val="00FF6042"/>
    <w:rsid w:val="00FF637C"/>
    <w:rsid w:val="00FF68FD"/>
    <w:rsid w:val="00FF6C27"/>
  </w:rsids>
  <m:mathPr>
    <m:mathFont m:val="Cambria Math"/>
    <m:brkBin m:val="before"/>
    <m:brkBinSub m:val="--"/>
    <m:smallFrac/>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2DD77171"/>
  <w14:defaultImageDpi w14:val="96"/>
  <w15:docId w15:val="{0AA1AA27-1D24-4E85-878F-B84627FFB5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iPriority="99" w:unhideWhenUsed="1"/>
    <w:lsdException w:name="List Number" w:uiPriority="99"/>
    <w:lsdException w:name="List 2" w:semiHidden="1" w:uiPriority="99" w:unhideWhenUsed="1"/>
    <w:lsdException w:name="List 3" w:semiHidden="1" w:uiPriority="99"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nhideWhenUsed="1"/>
    <w:lsdException w:name="List Number 2" w:semiHidden="1" w:unhideWhenUsed="1"/>
    <w:lsdException w:name="List Number 3" w:semiHidden="1" w:unhideWhenUsed="1"/>
    <w:lsdException w:name="List Number 4" w:semiHidden="1" w:uiPriority="99" w:unhideWhenUsed="1"/>
    <w:lsdException w:name="List Number 5" w:semiHidden="1" w:uiPriority="99"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iPriority="99" w:unhideWhenUsed="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uiPriority="11" w:qFormat="1"/>
    <w:lsdException w:name="Body Text First Indent 2" w:semiHidden="1" w:unhideWhenUsed="1"/>
    <w:lsdException w:name="Note Heading" w:semiHidden="1" w:uiPriority="99"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iPriority="99"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99" w:unhideWhenUsed="1"/>
    <w:lsdException w:name="Table Professional" w:semiHidden="1" w:unhideWhenUsed="1"/>
    <w:lsdException w:name="Table Subtle 1" w:semiHidden="1" w:unhideWhenUsed="1"/>
    <w:lsdException w:name="Table Subtle 2" w:semiHidden="1" w:unhideWhenUsed="1"/>
    <w:lsdException w:name="Table Web 1" w:semiHidden="1" w:uiPriority="99" w:unhideWhenUsed="1"/>
    <w:lsdException w:name="Table Web 2" w:semiHidden="1" w:unhideWhenUsed="1"/>
    <w:lsdException w:name="Table Web 3" w:semiHidden="1" w:uiPriority="99"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97E99"/>
    <w:pPr>
      <w:ind w:firstLine="851"/>
      <w:jc w:val="both"/>
    </w:pPr>
    <w:rPr>
      <w:sz w:val="24"/>
      <w:lang w:eastAsia="pl-PL"/>
    </w:rPr>
  </w:style>
  <w:style w:type="paragraph" w:styleId="Heading1">
    <w:name w:val="heading 1"/>
    <w:basedOn w:val="Normal"/>
    <w:next w:val="Normal"/>
    <w:link w:val="Heading1Char"/>
    <w:uiPriority w:val="9"/>
    <w:qFormat/>
    <w:rsid w:val="00F148CE"/>
    <w:pPr>
      <w:keepNext/>
      <w:spacing w:before="240" w:after="60"/>
      <w:outlineLvl w:val="0"/>
    </w:pPr>
    <w:rPr>
      <w:rFonts w:ascii="Cambria" w:hAnsi="Cambria"/>
      <w:b/>
      <w:bCs/>
      <w:kern w:val="32"/>
      <w:sz w:val="32"/>
      <w:szCs w:val="32"/>
    </w:rPr>
  </w:style>
  <w:style w:type="paragraph" w:styleId="Heading2">
    <w:name w:val="heading 2"/>
    <w:aliases w:val="Heading 2 Char1,Heading 2 Char Char"/>
    <w:basedOn w:val="Normal"/>
    <w:next w:val="Normal"/>
    <w:link w:val="Heading2Char"/>
    <w:uiPriority w:val="9"/>
    <w:qFormat/>
    <w:rsid w:val="00140F09"/>
    <w:pPr>
      <w:keepNext/>
      <w:widowControl w:val="0"/>
      <w:spacing w:after="120"/>
      <w:outlineLvl w:val="1"/>
    </w:pPr>
    <w:rPr>
      <w:b/>
    </w:rPr>
  </w:style>
  <w:style w:type="paragraph" w:styleId="Heading3">
    <w:name w:val="heading 3"/>
    <w:aliases w:val="Heading 2 Char Char + Bookman Old Style,Gris - 80 %,Gauche :  2,97 ...,Címsor 3 Char"/>
    <w:basedOn w:val="Normal"/>
    <w:next w:val="Normal"/>
    <w:link w:val="Heading3Char2"/>
    <w:uiPriority w:val="9"/>
    <w:unhideWhenUsed/>
    <w:qFormat/>
    <w:rsid w:val="006C631E"/>
    <w:pPr>
      <w:keepNext/>
      <w:keepLines/>
      <w:spacing w:before="200"/>
      <w:outlineLvl w:val="2"/>
    </w:pPr>
    <w:rPr>
      <w:rFonts w:ascii="Cambria" w:hAnsi="Cambria"/>
      <w:b/>
      <w:bCs/>
      <w:color w:val="4F81BD"/>
    </w:rPr>
  </w:style>
  <w:style w:type="paragraph" w:styleId="Heading4">
    <w:name w:val="heading 4"/>
    <w:basedOn w:val="Normal"/>
    <w:next w:val="Normal"/>
    <w:link w:val="Heading4Char"/>
    <w:uiPriority w:val="9"/>
    <w:unhideWhenUsed/>
    <w:qFormat/>
    <w:rsid w:val="00140F09"/>
    <w:pPr>
      <w:keepNext/>
      <w:keepLines/>
      <w:spacing w:before="200"/>
      <w:outlineLvl w:val="3"/>
    </w:pPr>
    <w:rPr>
      <w:rFonts w:ascii="Cambria" w:hAnsi="Cambria"/>
      <w:b/>
      <w:bCs/>
      <w:i/>
      <w:iCs/>
      <w:color w:val="4F81BD"/>
    </w:rPr>
  </w:style>
  <w:style w:type="paragraph" w:styleId="Heading5">
    <w:name w:val="heading 5"/>
    <w:basedOn w:val="Normal"/>
    <w:next w:val="Normal"/>
    <w:link w:val="Heading5Char"/>
    <w:uiPriority w:val="9"/>
    <w:qFormat/>
    <w:rsid w:val="00140F09"/>
    <w:pPr>
      <w:keepNext/>
      <w:outlineLvl w:val="4"/>
    </w:pPr>
    <w:rPr>
      <w:b/>
    </w:rPr>
  </w:style>
  <w:style w:type="paragraph" w:styleId="Heading6">
    <w:name w:val="heading 6"/>
    <w:basedOn w:val="Normal"/>
    <w:next w:val="Normal"/>
    <w:link w:val="Heading6Char"/>
    <w:uiPriority w:val="9"/>
    <w:qFormat/>
    <w:rsid w:val="00140F09"/>
    <w:pPr>
      <w:keepNext/>
      <w:widowControl w:val="0"/>
      <w:numPr>
        <w:ilvl w:val="5"/>
        <w:numId w:val="12"/>
      </w:numPr>
      <w:spacing w:line="254" w:lineRule="exact"/>
      <w:outlineLvl w:val="5"/>
    </w:pPr>
    <w:rPr>
      <w:b/>
      <w:smallCaps/>
      <w:color w:val="000000"/>
      <w:spacing w:val="-7"/>
    </w:rPr>
  </w:style>
  <w:style w:type="paragraph" w:styleId="Heading7">
    <w:name w:val="heading 7"/>
    <w:basedOn w:val="Normal"/>
    <w:next w:val="Normal"/>
    <w:link w:val="Heading7Char"/>
    <w:uiPriority w:val="9"/>
    <w:qFormat/>
    <w:rsid w:val="00140F09"/>
    <w:pPr>
      <w:keepNext/>
      <w:widowControl w:val="0"/>
      <w:numPr>
        <w:ilvl w:val="6"/>
        <w:numId w:val="12"/>
      </w:numPr>
      <w:spacing w:line="254" w:lineRule="exact"/>
      <w:outlineLvl w:val="6"/>
    </w:pPr>
    <w:rPr>
      <w:color w:val="000000"/>
      <w:spacing w:val="-4"/>
    </w:rPr>
  </w:style>
  <w:style w:type="paragraph" w:styleId="Heading8">
    <w:name w:val="heading 8"/>
    <w:basedOn w:val="Normal"/>
    <w:next w:val="Normal"/>
    <w:link w:val="Heading8Char"/>
    <w:uiPriority w:val="9"/>
    <w:qFormat/>
    <w:rsid w:val="00140F09"/>
    <w:pPr>
      <w:keepNext/>
      <w:numPr>
        <w:ilvl w:val="7"/>
        <w:numId w:val="12"/>
      </w:numPr>
      <w:outlineLvl w:val="7"/>
    </w:pPr>
    <w:rPr>
      <w:b/>
    </w:rPr>
  </w:style>
  <w:style w:type="paragraph" w:styleId="Heading9">
    <w:name w:val="heading 9"/>
    <w:basedOn w:val="Normal"/>
    <w:next w:val="Normal"/>
    <w:link w:val="Heading9Char"/>
    <w:uiPriority w:val="9"/>
    <w:qFormat/>
    <w:rsid w:val="00140F09"/>
    <w:pPr>
      <w:keepNext/>
      <w:widowControl w:val="0"/>
      <w:numPr>
        <w:ilvl w:val="8"/>
        <w:numId w:val="12"/>
      </w:numPr>
      <w:spacing w:line="254" w:lineRule="exact"/>
      <w:outlineLvl w:val="8"/>
    </w:pPr>
    <w:rPr>
      <w:b/>
      <w:color w:val="000000"/>
      <w:spacing w:val="-5"/>
      <w:sz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sid w:val="00F148CE"/>
    <w:rPr>
      <w:rFonts w:ascii="Cambria" w:hAnsi="Cambria"/>
      <w:b/>
      <w:kern w:val="32"/>
      <w:sz w:val="32"/>
      <w:lang w:val="x-none" w:eastAsia="pl-PL"/>
    </w:rPr>
  </w:style>
  <w:style w:type="character" w:customStyle="1" w:styleId="Heading2Char">
    <w:name w:val="Heading 2 Char"/>
    <w:aliases w:val="Heading 2 Char1 Char,Heading 2 Char Char Char"/>
    <w:link w:val="Heading2"/>
    <w:uiPriority w:val="9"/>
    <w:locked/>
    <w:rsid w:val="00140F09"/>
    <w:rPr>
      <w:b/>
      <w:sz w:val="24"/>
      <w:lang w:val="x-none" w:eastAsia="pl-PL"/>
    </w:rPr>
  </w:style>
  <w:style w:type="character" w:customStyle="1" w:styleId="Heading3Char">
    <w:name w:val="Heading 3 Char"/>
    <w:aliases w:val="Heading 2 Char Char + Bookman Old Style Char,Gris - 80 % Char,Gauche :  2 Char,97 ... Char,Címsor 3 Char Char"/>
    <w:uiPriority w:val="9"/>
    <w:semiHidden/>
    <w:rPr>
      <w:rFonts w:ascii="Cambria" w:hAnsi="Cambria"/>
      <w:b/>
      <w:sz w:val="26"/>
      <w:lang w:val="x-none" w:eastAsia="pl-PL"/>
    </w:rPr>
  </w:style>
  <w:style w:type="character" w:customStyle="1" w:styleId="Heading4Char">
    <w:name w:val="Heading 4 Char"/>
    <w:link w:val="Heading4"/>
    <w:uiPriority w:val="9"/>
    <w:locked/>
    <w:rsid w:val="00140F09"/>
    <w:rPr>
      <w:rFonts w:ascii="Cambria" w:hAnsi="Cambria"/>
      <w:b/>
      <w:i/>
      <w:color w:val="4F81BD"/>
      <w:lang w:val="x-none" w:eastAsia="pl-PL"/>
    </w:rPr>
  </w:style>
  <w:style w:type="character" w:customStyle="1" w:styleId="Heading5Char">
    <w:name w:val="Heading 5 Char"/>
    <w:link w:val="Heading5"/>
    <w:uiPriority w:val="9"/>
    <w:locked/>
    <w:rsid w:val="00140F09"/>
    <w:rPr>
      <w:b/>
      <w:sz w:val="24"/>
      <w:lang w:val="x-none" w:eastAsia="pl-PL"/>
    </w:rPr>
  </w:style>
  <w:style w:type="character" w:customStyle="1" w:styleId="Heading6Char">
    <w:name w:val="Heading 6 Char"/>
    <w:link w:val="Heading6"/>
    <w:uiPriority w:val="9"/>
    <w:locked/>
    <w:rsid w:val="00140F09"/>
    <w:rPr>
      <w:b/>
      <w:smallCaps/>
      <w:color w:val="000000"/>
      <w:spacing w:val="-7"/>
      <w:sz w:val="24"/>
      <w:lang w:eastAsia="pl-PL"/>
    </w:rPr>
  </w:style>
  <w:style w:type="character" w:customStyle="1" w:styleId="Heading7Char">
    <w:name w:val="Heading 7 Char"/>
    <w:link w:val="Heading7"/>
    <w:uiPriority w:val="9"/>
    <w:locked/>
    <w:rsid w:val="00140F09"/>
    <w:rPr>
      <w:color w:val="000000"/>
      <w:spacing w:val="-4"/>
      <w:sz w:val="24"/>
      <w:lang w:eastAsia="pl-PL"/>
    </w:rPr>
  </w:style>
  <w:style w:type="character" w:customStyle="1" w:styleId="Heading8Char">
    <w:name w:val="Heading 8 Char"/>
    <w:link w:val="Heading8"/>
    <w:uiPriority w:val="9"/>
    <w:locked/>
    <w:rsid w:val="00140F09"/>
    <w:rPr>
      <w:b/>
      <w:sz w:val="24"/>
      <w:lang w:eastAsia="pl-PL"/>
    </w:rPr>
  </w:style>
  <w:style w:type="character" w:customStyle="1" w:styleId="Heading9Char">
    <w:name w:val="Heading 9 Char"/>
    <w:link w:val="Heading9"/>
    <w:uiPriority w:val="9"/>
    <w:locked/>
    <w:rsid w:val="00140F09"/>
    <w:rPr>
      <w:b/>
      <w:color w:val="000000"/>
      <w:spacing w:val="-5"/>
      <w:sz w:val="23"/>
      <w:lang w:eastAsia="pl-PL"/>
    </w:rPr>
  </w:style>
  <w:style w:type="paragraph" w:customStyle="1" w:styleId="CharCharChar1CharCharChar">
    <w:name w:val="Char Char Char1 Char Char Char"/>
    <w:basedOn w:val="Normal"/>
    <w:rsid w:val="00B3570E"/>
    <w:pPr>
      <w:spacing w:after="160" w:line="240" w:lineRule="exact"/>
    </w:pPr>
    <w:rPr>
      <w:rFonts w:ascii="Tahoma" w:hAnsi="Tahoma"/>
      <w:lang w:val="en-US" w:eastAsia="en-US"/>
    </w:rPr>
  </w:style>
  <w:style w:type="paragraph" w:customStyle="1" w:styleId="Normal1">
    <w:name w:val="Normal1"/>
    <w:basedOn w:val="Normal"/>
    <w:rsid w:val="009530DF"/>
    <w:pPr>
      <w:spacing w:before="100" w:beforeAutospacing="1" w:after="100" w:afterAutospacing="1"/>
    </w:pPr>
    <w:rPr>
      <w:szCs w:val="24"/>
      <w:lang w:eastAsia="bg-BG"/>
    </w:rPr>
  </w:style>
  <w:style w:type="paragraph" w:customStyle="1" w:styleId="Default">
    <w:name w:val="Default"/>
    <w:rsid w:val="0080058A"/>
    <w:pPr>
      <w:autoSpaceDE w:val="0"/>
      <w:autoSpaceDN w:val="0"/>
      <w:adjustRightInd w:val="0"/>
      <w:jc w:val="center"/>
    </w:pPr>
    <w:rPr>
      <w:color w:val="000000"/>
      <w:sz w:val="24"/>
      <w:szCs w:val="24"/>
    </w:rPr>
  </w:style>
  <w:style w:type="paragraph" w:customStyle="1" w:styleId="CM1">
    <w:name w:val="CM1"/>
    <w:basedOn w:val="Default"/>
    <w:next w:val="Default"/>
    <w:uiPriority w:val="99"/>
    <w:rsid w:val="003B6965"/>
    <w:rPr>
      <w:rFonts w:ascii="EUAlbertina" w:hAnsi="EUAlbertina"/>
      <w:color w:val="auto"/>
    </w:rPr>
  </w:style>
  <w:style w:type="paragraph" w:customStyle="1" w:styleId="CM3">
    <w:name w:val="CM3"/>
    <w:basedOn w:val="Default"/>
    <w:next w:val="Default"/>
    <w:uiPriority w:val="99"/>
    <w:rsid w:val="003B6965"/>
    <w:rPr>
      <w:rFonts w:ascii="EUAlbertina" w:hAnsi="EUAlbertina"/>
      <w:color w:val="auto"/>
    </w:rPr>
  </w:style>
  <w:style w:type="paragraph" w:customStyle="1" w:styleId="CM4">
    <w:name w:val="CM4"/>
    <w:basedOn w:val="Default"/>
    <w:next w:val="Default"/>
    <w:uiPriority w:val="99"/>
    <w:rsid w:val="003B6965"/>
    <w:rPr>
      <w:rFonts w:ascii="EUAlbertina" w:hAnsi="EUAlbertina"/>
      <w:color w:val="auto"/>
    </w:rPr>
  </w:style>
  <w:style w:type="table" w:styleId="TableGrid">
    <w:name w:val="Table Grid"/>
    <w:basedOn w:val="TableNormal"/>
    <w:uiPriority w:val="39"/>
    <w:rsid w:val="001452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2520D"/>
    <w:rPr>
      <w:color w:val="0000FF"/>
      <w:u w:val="single"/>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
    <w:basedOn w:val="Normal"/>
    <w:link w:val="FootnoteTextChar"/>
    <w:uiPriority w:val="99"/>
    <w:unhideWhenUsed/>
    <w:qFormat/>
    <w:rsid w:val="0042520D"/>
    <w:pPr>
      <w:ind w:left="720" w:hanging="720"/>
    </w:pPr>
    <w:rPr>
      <w:lang w:val="en-GB"/>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link w:val="FootnoteText"/>
    <w:uiPriority w:val="99"/>
    <w:locked/>
    <w:rsid w:val="0042520D"/>
    <w:rPr>
      <w:rFonts w:eastAsia="Times New Roman"/>
      <w:lang w:val="en-GB" w:eastAsia="x-none"/>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 number"/>
    <w:link w:val="SUPERSChar"/>
    <w:uiPriority w:val="99"/>
    <w:unhideWhenUsed/>
    <w:rsid w:val="0042520D"/>
    <w:rPr>
      <w:shd w:val="clear" w:color="auto" w:fill="auto"/>
      <w:vertAlign w:val="superscript"/>
    </w:rPr>
  </w:style>
  <w:style w:type="paragraph" w:styleId="BalloonText">
    <w:name w:val="Balloon Text"/>
    <w:basedOn w:val="Normal"/>
    <w:link w:val="BalloonTextChar"/>
    <w:uiPriority w:val="99"/>
    <w:rsid w:val="00D033BE"/>
    <w:rPr>
      <w:rFonts w:ascii="Tahoma" w:hAnsi="Tahoma" w:cs="Tahoma"/>
      <w:sz w:val="16"/>
      <w:szCs w:val="16"/>
    </w:rPr>
  </w:style>
  <w:style w:type="character" w:customStyle="1" w:styleId="BalloonTextChar">
    <w:name w:val="Balloon Text Char"/>
    <w:link w:val="BalloonText"/>
    <w:uiPriority w:val="99"/>
    <w:locked/>
    <w:rsid w:val="00D033BE"/>
    <w:rPr>
      <w:rFonts w:ascii="Tahoma" w:hAnsi="Tahoma"/>
      <w:sz w:val="16"/>
      <w:lang w:val="x-none" w:eastAsia="pl-PL"/>
    </w:rPr>
  </w:style>
  <w:style w:type="paragraph" w:styleId="Header">
    <w:name w:val="header"/>
    <w:aliases w:val="(17) EPR Header"/>
    <w:basedOn w:val="Normal"/>
    <w:link w:val="HeaderChar"/>
    <w:uiPriority w:val="99"/>
    <w:rsid w:val="00D033BE"/>
    <w:pPr>
      <w:tabs>
        <w:tab w:val="center" w:pos="4536"/>
        <w:tab w:val="right" w:pos="9072"/>
      </w:tabs>
    </w:pPr>
  </w:style>
  <w:style w:type="character" w:customStyle="1" w:styleId="HeaderChar">
    <w:name w:val="Header Char"/>
    <w:aliases w:val="(17) EPR Header Char"/>
    <w:link w:val="Header"/>
    <w:uiPriority w:val="99"/>
    <w:locked/>
    <w:rsid w:val="00D033BE"/>
    <w:rPr>
      <w:lang w:val="x-none" w:eastAsia="pl-PL"/>
    </w:rPr>
  </w:style>
  <w:style w:type="paragraph" w:styleId="Footer">
    <w:name w:val="footer"/>
    <w:basedOn w:val="Normal"/>
    <w:link w:val="FooterChar"/>
    <w:uiPriority w:val="99"/>
    <w:rsid w:val="00D033BE"/>
    <w:pPr>
      <w:tabs>
        <w:tab w:val="center" w:pos="4536"/>
        <w:tab w:val="right" w:pos="9072"/>
      </w:tabs>
    </w:pPr>
  </w:style>
  <w:style w:type="character" w:customStyle="1" w:styleId="FooterChar">
    <w:name w:val="Footer Char"/>
    <w:link w:val="Footer"/>
    <w:uiPriority w:val="99"/>
    <w:locked/>
    <w:rsid w:val="00D033BE"/>
    <w:rPr>
      <w:lang w:val="x-none" w:eastAsia="pl-PL"/>
    </w:rPr>
  </w:style>
  <w:style w:type="paragraph" w:styleId="BodyText">
    <w:name w:val="Body Text"/>
    <w:basedOn w:val="Normal"/>
    <w:link w:val="BodyTextChar"/>
    <w:uiPriority w:val="99"/>
    <w:unhideWhenUsed/>
    <w:rsid w:val="00F363FF"/>
    <w:rPr>
      <w:b/>
      <w:bCs/>
      <w:szCs w:val="24"/>
      <w:lang w:eastAsia="en-US"/>
    </w:rPr>
  </w:style>
  <w:style w:type="character" w:customStyle="1" w:styleId="BodyTextChar">
    <w:name w:val="Body Text Char"/>
    <w:link w:val="BodyText"/>
    <w:uiPriority w:val="99"/>
    <w:locked/>
    <w:rsid w:val="00F363FF"/>
    <w:rPr>
      <w:b/>
      <w:sz w:val="24"/>
      <w:lang w:val="x-none" w:eastAsia="en-US"/>
    </w:rPr>
  </w:style>
  <w:style w:type="paragraph" w:styleId="Title">
    <w:name w:val="Title"/>
    <w:basedOn w:val="Normal"/>
    <w:next w:val="Normal"/>
    <w:link w:val="TitleChar"/>
    <w:uiPriority w:val="10"/>
    <w:qFormat/>
    <w:rsid w:val="00F148CE"/>
    <w:pPr>
      <w:spacing w:before="240" w:after="60"/>
      <w:outlineLvl w:val="0"/>
    </w:pPr>
    <w:rPr>
      <w:rFonts w:ascii="Cambria" w:hAnsi="Cambria"/>
      <w:b/>
      <w:bCs/>
      <w:kern w:val="28"/>
      <w:sz w:val="32"/>
      <w:szCs w:val="32"/>
    </w:rPr>
  </w:style>
  <w:style w:type="character" w:customStyle="1" w:styleId="TitleChar">
    <w:name w:val="Title Char"/>
    <w:link w:val="Title"/>
    <w:uiPriority w:val="10"/>
    <w:locked/>
    <w:rsid w:val="00F148CE"/>
    <w:rPr>
      <w:rFonts w:ascii="Cambria" w:hAnsi="Cambria"/>
      <w:b/>
      <w:kern w:val="28"/>
      <w:sz w:val="32"/>
      <w:lang w:val="x-none" w:eastAsia="pl-PL"/>
    </w:rPr>
  </w:style>
  <w:style w:type="paragraph" w:styleId="TOCHeading">
    <w:name w:val="TOC Heading"/>
    <w:basedOn w:val="Heading1"/>
    <w:next w:val="Normal"/>
    <w:uiPriority w:val="39"/>
    <w:unhideWhenUsed/>
    <w:qFormat/>
    <w:rsid w:val="006E6608"/>
    <w:pPr>
      <w:keepLines/>
      <w:spacing w:before="480" w:after="0" w:line="276" w:lineRule="auto"/>
      <w:outlineLvl w:val="9"/>
    </w:pPr>
    <w:rPr>
      <w:color w:val="365F91"/>
      <w:kern w:val="0"/>
      <w:sz w:val="28"/>
      <w:szCs w:val="28"/>
      <w:lang w:eastAsia="bg-BG"/>
    </w:rPr>
  </w:style>
  <w:style w:type="paragraph" w:styleId="TOC2">
    <w:name w:val="toc 2"/>
    <w:basedOn w:val="Normal"/>
    <w:next w:val="Normal"/>
    <w:autoRedefine/>
    <w:uiPriority w:val="39"/>
    <w:unhideWhenUsed/>
    <w:qFormat/>
    <w:rsid w:val="00E020F9"/>
    <w:pPr>
      <w:tabs>
        <w:tab w:val="left" w:pos="800"/>
        <w:tab w:val="left" w:pos="1600"/>
        <w:tab w:val="right" w:leader="dot" w:pos="9498"/>
      </w:tabs>
      <w:ind w:left="992" w:firstLine="0"/>
      <w:jc w:val="left"/>
    </w:pPr>
    <w:rPr>
      <w:iCs/>
      <w:szCs w:val="24"/>
    </w:rPr>
  </w:style>
  <w:style w:type="paragraph" w:styleId="TOC1">
    <w:name w:val="toc 1"/>
    <w:basedOn w:val="Normal"/>
    <w:next w:val="Normal"/>
    <w:autoRedefine/>
    <w:uiPriority w:val="39"/>
    <w:unhideWhenUsed/>
    <w:qFormat/>
    <w:rsid w:val="006B0E0C"/>
    <w:pPr>
      <w:tabs>
        <w:tab w:val="left" w:pos="1400"/>
        <w:tab w:val="right" w:leader="dot" w:pos="9627"/>
      </w:tabs>
      <w:spacing w:before="240" w:after="120"/>
      <w:ind w:left="851" w:firstLine="0"/>
      <w:jc w:val="left"/>
    </w:pPr>
    <w:rPr>
      <w:rFonts w:asciiTheme="minorHAnsi" w:hAnsiTheme="minorHAnsi"/>
      <w:b/>
      <w:bCs/>
    </w:rPr>
  </w:style>
  <w:style w:type="paragraph" w:styleId="TOC3">
    <w:name w:val="toc 3"/>
    <w:basedOn w:val="Normal"/>
    <w:next w:val="Normal"/>
    <w:autoRedefine/>
    <w:uiPriority w:val="39"/>
    <w:unhideWhenUsed/>
    <w:qFormat/>
    <w:rsid w:val="00E2284B"/>
    <w:pPr>
      <w:ind w:left="993" w:firstLine="0"/>
      <w:jc w:val="left"/>
    </w:pPr>
    <w:rPr>
      <w:rFonts w:asciiTheme="minorHAnsi" w:hAnsiTheme="minorHAnsi"/>
    </w:rPr>
  </w:style>
  <w:style w:type="character" w:customStyle="1" w:styleId="Heading3Char2">
    <w:name w:val="Heading 3 Char2"/>
    <w:aliases w:val="Heading 2 Char Char + Bookman Old Style Char3,Gris - 80 % Char3,Gauche :  2 Char3,97 ... Char3,Címsor 3 Char Char1"/>
    <w:link w:val="Heading3"/>
    <w:uiPriority w:val="9"/>
    <w:locked/>
    <w:rsid w:val="006C631E"/>
    <w:rPr>
      <w:rFonts w:ascii="Cambria" w:hAnsi="Cambria"/>
      <w:b/>
      <w:color w:val="4F81BD"/>
      <w:lang w:val="x-none" w:eastAsia="pl-PL"/>
    </w:rPr>
  </w:style>
  <w:style w:type="paragraph" w:styleId="ListParagraph">
    <w:name w:val="List Paragraph"/>
    <w:aliases w:val="bullet2,Гл точки,ПАРАГРАФ,Normal List,Endnote,Indent,Style 1,C 1,2 Подточки"/>
    <w:basedOn w:val="Normal"/>
    <w:link w:val="ListParagraphChar"/>
    <w:uiPriority w:val="34"/>
    <w:qFormat/>
    <w:rsid w:val="009D0DC1"/>
    <w:pPr>
      <w:ind w:left="720"/>
      <w:contextualSpacing/>
    </w:pPr>
  </w:style>
  <w:style w:type="character" w:styleId="CommentReference">
    <w:name w:val="annotation reference"/>
    <w:uiPriority w:val="99"/>
    <w:unhideWhenUsed/>
    <w:rsid w:val="001A00E7"/>
    <w:rPr>
      <w:sz w:val="16"/>
    </w:rPr>
  </w:style>
  <w:style w:type="paragraph" w:styleId="CommentText">
    <w:name w:val="annotation text"/>
    <w:basedOn w:val="Normal"/>
    <w:link w:val="CommentTextChar"/>
    <w:uiPriority w:val="99"/>
    <w:unhideWhenUsed/>
    <w:rsid w:val="001A00E7"/>
  </w:style>
  <w:style w:type="character" w:customStyle="1" w:styleId="CommentTextChar">
    <w:name w:val="Comment Text Char"/>
    <w:link w:val="CommentText"/>
    <w:uiPriority w:val="99"/>
    <w:locked/>
    <w:rsid w:val="001A00E7"/>
    <w:rPr>
      <w:lang w:val="x-none" w:eastAsia="pl-PL"/>
    </w:rPr>
  </w:style>
  <w:style w:type="paragraph" w:customStyle="1" w:styleId="BodyText21">
    <w:name w:val="Body Text 21"/>
    <w:basedOn w:val="Normal"/>
    <w:rsid w:val="00140F09"/>
  </w:style>
  <w:style w:type="paragraph" w:styleId="TOC4">
    <w:name w:val="toc 4"/>
    <w:basedOn w:val="Normal"/>
    <w:next w:val="Normal"/>
    <w:autoRedefine/>
    <w:uiPriority w:val="39"/>
    <w:rsid w:val="00140F09"/>
    <w:pPr>
      <w:ind w:left="600"/>
      <w:jc w:val="left"/>
    </w:pPr>
    <w:rPr>
      <w:rFonts w:asciiTheme="minorHAnsi" w:hAnsiTheme="minorHAnsi"/>
    </w:rPr>
  </w:style>
  <w:style w:type="paragraph" w:styleId="TOC5">
    <w:name w:val="toc 5"/>
    <w:basedOn w:val="Normal"/>
    <w:next w:val="Normal"/>
    <w:autoRedefine/>
    <w:uiPriority w:val="39"/>
    <w:rsid w:val="00140F09"/>
    <w:pPr>
      <w:ind w:left="800"/>
      <w:jc w:val="left"/>
    </w:pPr>
    <w:rPr>
      <w:rFonts w:asciiTheme="minorHAnsi" w:hAnsiTheme="minorHAnsi"/>
    </w:rPr>
  </w:style>
  <w:style w:type="paragraph" w:styleId="BodyText3">
    <w:name w:val="Body Text 3"/>
    <w:basedOn w:val="Normal"/>
    <w:link w:val="BodyText3Char"/>
    <w:uiPriority w:val="99"/>
    <w:rsid w:val="00140F09"/>
  </w:style>
  <w:style w:type="character" w:customStyle="1" w:styleId="BodyText3Char">
    <w:name w:val="Body Text 3 Char"/>
    <w:link w:val="BodyText3"/>
    <w:uiPriority w:val="99"/>
    <w:locked/>
    <w:rsid w:val="00140F09"/>
    <w:rPr>
      <w:sz w:val="24"/>
      <w:lang w:val="x-none" w:eastAsia="pl-PL"/>
    </w:rPr>
  </w:style>
  <w:style w:type="paragraph" w:customStyle="1" w:styleId="Styl1">
    <w:name w:val="Styl1"/>
    <w:basedOn w:val="NormalIndent"/>
    <w:rsid w:val="00140F09"/>
    <w:pPr>
      <w:widowControl/>
      <w:tabs>
        <w:tab w:val="num" w:pos="360"/>
      </w:tabs>
      <w:spacing w:before="200" w:line="320" w:lineRule="atLeast"/>
      <w:ind w:left="360" w:hanging="360"/>
    </w:pPr>
    <w:rPr>
      <w:rFonts w:ascii="Bookman Old Style" w:hAnsi="Bookman Old Style"/>
      <w:sz w:val="18"/>
    </w:rPr>
  </w:style>
  <w:style w:type="paragraph" w:styleId="NormalIndent">
    <w:name w:val="Normal Indent"/>
    <w:aliases w:val="Normal Indent Char"/>
    <w:basedOn w:val="Normal"/>
    <w:uiPriority w:val="99"/>
    <w:rsid w:val="00140F09"/>
    <w:pPr>
      <w:widowControl w:val="0"/>
      <w:numPr>
        <w:numId w:val="11"/>
      </w:numPr>
      <w:tabs>
        <w:tab w:val="clear" w:pos="360"/>
      </w:tabs>
      <w:ind w:left="708" w:firstLine="0"/>
    </w:pPr>
  </w:style>
  <w:style w:type="paragraph" w:styleId="BodyText2">
    <w:name w:val="Body Text 2"/>
    <w:basedOn w:val="Normal"/>
    <w:link w:val="BodyText2Char"/>
    <w:uiPriority w:val="99"/>
    <w:rsid w:val="00140F09"/>
    <w:pPr>
      <w:widowControl w:val="0"/>
    </w:pPr>
    <w:rPr>
      <w:i/>
      <w:u w:val="single"/>
    </w:rPr>
  </w:style>
  <w:style w:type="character" w:customStyle="1" w:styleId="BodyText2Char">
    <w:name w:val="Body Text 2 Char"/>
    <w:link w:val="BodyText2"/>
    <w:uiPriority w:val="99"/>
    <w:locked/>
    <w:rsid w:val="00140F09"/>
    <w:rPr>
      <w:i/>
      <w:sz w:val="24"/>
      <w:u w:val="single"/>
      <w:lang w:val="x-none" w:eastAsia="pl-PL"/>
    </w:rPr>
  </w:style>
  <w:style w:type="paragraph" w:customStyle="1" w:styleId="NumPar1">
    <w:name w:val="NumPar 1"/>
    <w:basedOn w:val="Normal"/>
    <w:next w:val="Normal"/>
    <w:link w:val="NumPar1Tegn"/>
    <w:rsid w:val="00140F09"/>
    <w:pPr>
      <w:tabs>
        <w:tab w:val="num" w:pos="360"/>
      </w:tabs>
      <w:spacing w:before="120" w:after="120"/>
      <w:ind w:left="360" w:hanging="360"/>
    </w:pPr>
    <w:rPr>
      <w:lang w:val="en-GB"/>
    </w:rPr>
  </w:style>
  <w:style w:type="paragraph" w:customStyle="1" w:styleId="a">
    <w:name w:val="ŚŚ"/>
    <w:basedOn w:val="Normal"/>
    <w:rsid w:val="00140F09"/>
    <w:pPr>
      <w:spacing w:line="360" w:lineRule="auto"/>
    </w:pPr>
  </w:style>
  <w:style w:type="paragraph" w:customStyle="1" w:styleId="BodyText23">
    <w:name w:val="Body Text 23"/>
    <w:rsid w:val="00140F09"/>
    <w:pPr>
      <w:widowControl w:val="0"/>
      <w:tabs>
        <w:tab w:val="left" w:pos="360"/>
      </w:tabs>
      <w:jc w:val="both"/>
    </w:pPr>
    <w:rPr>
      <w:sz w:val="24"/>
      <w:lang w:val="pl-PL" w:eastAsia="pl-PL"/>
    </w:rPr>
  </w:style>
  <w:style w:type="paragraph" w:styleId="BodyTextIndent">
    <w:name w:val="Body Text Indent"/>
    <w:basedOn w:val="BodyText"/>
    <w:link w:val="BodyTextIndentChar"/>
    <w:uiPriority w:val="99"/>
    <w:rsid w:val="00140F09"/>
    <w:pPr>
      <w:spacing w:after="160"/>
      <w:ind w:left="360"/>
      <w:jc w:val="left"/>
    </w:pPr>
    <w:rPr>
      <w:b w:val="0"/>
      <w:bCs w:val="0"/>
      <w:sz w:val="20"/>
      <w:szCs w:val="20"/>
      <w:lang w:eastAsia="pl-PL"/>
    </w:rPr>
  </w:style>
  <w:style w:type="character" w:customStyle="1" w:styleId="BodyTextIndentChar">
    <w:name w:val="Body Text Indent Char"/>
    <w:link w:val="BodyTextIndent"/>
    <w:uiPriority w:val="99"/>
    <w:locked/>
    <w:rsid w:val="00140F09"/>
    <w:rPr>
      <w:lang w:val="x-none" w:eastAsia="pl-PL"/>
    </w:rPr>
  </w:style>
  <w:style w:type="paragraph" w:styleId="BodyTextIndent3">
    <w:name w:val="Body Text Indent 3"/>
    <w:basedOn w:val="Normal"/>
    <w:link w:val="BodyTextIndent3Char"/>
    <w:uiPriority w:val="99"/>
    <w:rsid w:val="00140F09"/>
    <w:pPr>
      <w:widowControl w:val="0"/>
      <w:shd w:val="clear" w:color="auto" w:fill="FFFFFF"/>
      <w:spacing w:line="274" w:lineRule="exact"/>
      <w:ind w:left="67"/>
    </w:pPr>
    <w:rPr>
      <w:color w:val="000000"/>
    </w:rPr>
  </w:style>
  <w:style w:type="character" w:customStyle="1" w:styleId="BodyTextIndent3Char">
    <w:name w:val="Body Text Indent 3 Char"/>
    <w:link w:val="BodyTextIndent3"/>
    <w:uiPriority w:val="99"/>
    <w:locked/>
    <w:rsid w:val="00140F09"/>
    <w:rPr>
      <w:color w:val="000000"/>
      <w:sz w:val="24"/>
      <w:shd w:val="clear" w:color="auto" w:fill="FFFFFF"/>
      <w:lang w:val="x-none" w:eastAsia="pl-PL"/>
    </w:rPr>
  </w:style>
  <w:style w:type="paragraph" w:styleId="BodyTextIndent2">
    <w:name w:val="Body Text Indent 2"/>
    <w:basedOn w:val="Normal"/>
    <w:link w:val="BodyTextIndent2Char"/>
    <w:uiPriority w:val="99"/>
    <w:rsid w:val="00140F09"/>
    <w:pPr>
      <w:ind w:left="567"/>
      <w:outlineLvl w:val="0"/>
    </w:pPr>
  </w:style>
  <w:style w:type="character" w:customStyle="1" w:styleId="BodyTextIndent2Char">
    <w:name w:val="Body Text Indent 2 Char"/>
    <w:link w:val="BodyTextIndent2"/>
    <w:uiPriority w:val="99"/>
    <w:locked/>
    <w:rsid w:val="00140F09"/>
    <w:rPr>
      <w:sz w:val="24"/>
      <w:lang w:val="x-none" w:eastAsia="pl-PL"/>
    </w:rPr>
  </w:style>
  <w:style w:type="paragraph" w:styleId="BlockText">
    <w:name w:val="Block Text"/>
    <w:basedOn w:val="Normal"/>
    <w:uiPriority w:val="99"/>
    <w:rsid w:val="00140F09"/>
    <w:pPr>
      <w:widowControl w:val="0"/>
      <w:shd w:val="clear" w:color="auto" w:fill="FFFFFF"/>
      <w:spacing w:before="43" w:line="278" w:lineRule="exact"/>
      <w:ind w:left="24" w:right="38"/>
    </w:pPr>
    <w:rPr>
      <w:color w:val="000000"/>
    </w:rPr>
  </w:style>
  <w:style w:type="character" w:styleId="PageNumber">
    <w:name w:val="page number"/>
    <w:uiPriority w:val="99"/>
    <w:rsid w:val="00140F09"/>
    <w:rPr>
      <w:rFonts w:cs="Times New Roman"/>
    </w:rPr>
  </w:style>
  <w:style w:type="paragraph" w:styleId="TOC7">
    <w:name w:val="toc 7"/>
    <w:basedOn w:val="Normal"/>
    <w:next w:val="Normal"/>
    <w:autoRedefine/>
    <w:uiPriority w:val="39"/>
    <w:rsid w:val="00140F09"/>
    <w:pPr>
      <w:ind w:left="1200"/>
      <w:jc w:val="left"/>
    </w:pPr>
    <w:rPr>
      <w:rFonts w:asciiTheme="minorHAnsi" w:hAnsiTheme="minorHAnsi"/>
    </w:rPr>
  </w:style>
  <w:style w:type="paragraph" w:styleId="TOC8">
    <w:name w:val="toc 8"/>
    <w:basedOn w:val="Normal"/>
    <w:next w:val="Normal"/>
    <w:autoRedefine/>
    <w:uiPriority w:val="39"/>
    <w:rsid w:val="00140F09"/>
    <w:pPr>
      <w:ind w:left="1400"/>
      <w:jc w:val="left"/>
    </w:pPr>
    <w:rPr>
      <w:rFonts w:asciiTheme="minorHAnsi" w:hAnsiTheme="minorHAnsi"/>
    </w:rPr>
  </w:style>
  <w:style w:type="character" w:styleId="FollowedHyperlink">
    <w:name w:val="FollowedHyperlink"/>
    <w:uiPriority w:val="99"/>
    <w:rsid w:val="00140F09"/>
    <w:rPr>
      <w:color w:val="800080"/>
      <w:u w:val="single"/>
    </w:rPr>
  </w:style>
  <w:style w:type="paragraph" w:customStyle="1" w:styleId="pkt">
    <w:name w:val="pkt"/>
    <w:basedOn w:val="Normal"/>
    <w:rsid w:val="00140F09"/>
    <w:pPr>
      <w:overflowPunct w:val="0"/>
      <w:adjustRightInd w:val="0"/>
      <w:spacing w:before="60" w:after="60"/>
      <w:ind w:left="851" w:hanging="295"/>
    </w:pPr>
  </w:style>
  <w:style w:type="paragraph" w:customStyle="1" w:styleId="ust">
    <w:name w:val="ust"/>
    <w:rsid w:val="00140F09"/>
    <w:pPr>
      <w:overflowPunct w:val="0"/>
      <w:adjustRightInd w:val="0"/>
      <w:spacing w:before="60" w:after="60"/>
      <w:ind w:left="426" w:hanging="284"/>
      <w:jc w:val="both"/>
    </w:pPr>
    <w:rPr>
      <w:sz w:val="24"/>
      <w:lang w:val="pl-PL" w:eastAsia="pl-PL"/>
    </w:rPr>
  </w:style>
  <w:style w:type="paragraph" w:styleId="NormalWeb">
    <w:name w:val="Normal (Web)"/>
    <w:basedOn w:val="Normal"/>
    <w:link w:val="NormalWebChar"/>
    <w:uiPriority w:val="99"/>
    <w:rsid w:val="00140F09"/>
    <w:pPr>
      <w:spacing w:before="100" w:beforeAutospacing="1" w:after="100" w:afterAutospacing="1"/>
    </w:pPr>
    <w:rPr>
      <w:rFonts w:ascii="Verdana" w:eastAsia="Arial Unicode MS" w:hAnsi="Verdana" w:cs="Arial Unicode MS"/>
      <w:color w:val="000000"/>
      <w:sz w:val="18"/>
      <w:szCs w:val="18"/>
    </w:rPr>
  </w:style>
  <w:style w:type="character" w:customStyle="1" w:styleId="tw4winTerm">
    <w:name w:val="tw4winTerm"/>
    <w:rsid w:val="00140F09"/>
    <w:rPr>
      <w:color w:val="0000FF"/>
    </w:rPr>
  </w:style>
  <w:style w:type="paragraph" w:styleId="TOC9">
    <w:name w:val="toc 9"/>
    <w:basedOn w:val="Normal"/>
    <w:next w:val="Normal"/>
    <w:autoRedefine/>
    <w:uiPriority w:val="39"/>
    <w:rsid w:val="00140F09"/>
    <w:pPr>
      <w:ind w:left="1600"/>
      <w:jc w:val="left"/>
    </w:pPr>
    <w:rPr>
      <w:rFonts w:asciiTheme="minorHAnsi" w:hAnsiTheme="minorHAnsi"/>
    </w:rPr>
  </w:style>
  <w:style w:type="paragraph" w:styleId="TOC6">
    <w:name w:val="toc 6"/>
    <w:basedOn w:val="Normal"/>
    <w:next w:val="Normal"/>
    <w:autoRedefine/>
    <w:uiPriority w:val="39"/>
    <w:rsid w:val="00140F09"/>
    <w:pPr>
      <w:ind w:left="1000"/>
      <w:jc w:val="left"/>
    </w:pPr>
    <w:rPr>
      <w:rFonts w:asciiTheme="minorHAnsi" w:hAnsiTheme="minorHAnsi"/>
    </w:rPr>
  </w:style>
  <w:style w:type="paragraph" w:customStyle="1" w:styleId="EntEmet">
    <w:name w:val="EntEmet"/>
    <w:basedOn w:val="Normal"/>
    <w:rsid w:val="00140F09"/>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140F09"/>
    <w:pPr>
      <w:widowControl w:val="0"/>
    </w:pPr>
    <w:rPr>
      <w:b/>
      <w:lang w:val="en-GB" w:eastAsia="fr-BE"/>
    </w:rPr>
  </w:style>
  <w:style w:type="character" w:customStyle="1" w:styleId="Marker">
    <w:name w:val="Marker"/>
    <w:rsid w:val="00140F09"/>
    <w:rPr>
      <w:color w:val="0000FF"/>
    </w:rPr>
  </w:style>
  <w:style w:type="paragraph" w:customStyle="1" w:styleId="Datedadoption">
    <w:name w:val="Date d'adoption"/>
    <w:basedOn w:val="Normal"/>
    <w:next w:val="Normal"/>
    <w:rsid w:val="00140F09"/>
    <w:pPr>
      <w:spacing w:before="360"/>
    </w:pPr>
    <w:rPr>
      <w:b/>
      <w:lang w:val="en-GB" w:eastAsia="zh-CN"/>
    </w:rPr>
  </w:style>
  <w:style w:type="paragraph" w:customStyle="1" w:styleId="Statut">
    <w:name w:val="Statut"/>
    <w:basedOn w:val="Normal"/>
    <w:next w:val="Typedudocument"/>
    <w:rsid w:val="00140F09"/>
    <w:pPr>
      <w:spacing w:before="360"/>
    </w:pPr>
    <w:rPr>
      <w:lang w:val="en-GB" w:eastAsia="zh-CN"/>
    </w:rPr>
  </w:style>
  <w:style w:type="paragraph" w:customStyle="1" w:styleId="Typedudocument">
    <w:name w:val="Type du document"/>
    <w:basedOn w:val="Normal"/>
    <w:next w:val="Datedadoption"/>
    <w:rsid w:val="00140F09"/>
    <w:pPr>
      <w:spacing w:before="360"/>
    </w:pPr>
    <w:rPr>
      <w:b/>
      <w:lang w:val="en-GB" w:eastAsia="zh-CN"/>
    </w:rPr>
  </w:style>
  <w:style w:type="paragraph" w:customStyle="1" w:styleId="CharCharChar">
    <w:name w:val="Char Char Char"/>
    <w:basedOn w:val="Normal"/>
    <w:rsid w:val="00140F09"/>
    <w:pPr>
      <w:tabs>
        <w:tab w:val="left" w:pos="709"/>
      </w:tabs>
    </w:pPr>
    <w:rPr>
      <w:rFonts w:ascii="Tahoma" w:hAnsi="Tahoma"/>
      <w:szCs w:val="24"/>
    </w:rPr>
  </w:style>
  <w:style w:type="paragraph" w:customStyle="1" w:styleId="Tiret1">
    <w:name w:val="Tiret 1"/>
    <w:basedOn w:val="Normal"/>
    <w:rsid w:val="00140F09"/>
    <w:pPr>
      <w:tabs>
        <w:tab w:val="num" w:pos="360"/>
      </w:tabs>
      <w:spacing w:before="120" w:after="120"/>
      <w:ind w:left="360" w:hanging="360"/>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140F09"/>
    <w:pPr>
      <w:tabs>
        <w:tab w:val="left" w:pos="709"/>
      </w:tabs>
      <w:spacing w:line="360" w:lineRule="auto"/>
    </w:pPr>
    <w:rPr>
      <w:rFonts w:ascii="Tahoma" w:hAnsi="Tahoma"/>
      <w:szCs w:val="24"/>
    </w:rPr>
  </w:style>
  <w:style w:type="paragraph" w:customStyle="1" w:styleId="TextinCSF">
    <w:name w:val="Text in CSF"/>
    <w:basedOn w:val="Normal"/>
    <w:rsid w:val="00140F09"/>
    <w:pPr>
      <w:overflowPunct w:val="0"/>
      <w:autoSpaceDE w:val="0"/>
      <w:autoSpaceDN w:val="0"/>
      <w:adjustRightInd w:val="0"/>
      <w:spacing w:after="120"/>
      <w:ind w:left="720"/>
      <w:textAlignment w:val="baseline"/>
    </w:pPr>
    <w:rPr>
      <w:lang w:val="en-GB" w:eastAsia="hu-HU"/>
    </w:rPr>
  </w:style>
  <w:style w:type="paragraph" w:customStyle="1" w:styleId="NormalWeb1">
    <w:name w:val="Normal (Web)1"/>
    <w:basedOn w:val="Normal"/>
    <w:rsid w:val="00140F09"/>
    <w:pPr>
      <w:spacing w:before="100" w:beforeAutospacing="1" w:after="100" w:afterAutospacing="1"/>
    </w:pPr>
    <w:rPr>
      <w:rFonts w:ascii="Verdana" w:hAnsi="Verdana"/>
      <w:color w:val="000000"/>
      <w:sz w:val="17"/>
      <w:szCs w:val="17"/>
      <w:lang w:eastAsia="bg-BG"/>
    </w:rPr>
  </w:style>
  <w:style w:type="table" w:customStyle="1" w:styleId="TableGrid1">
    <w:name w:val="Table Grid1"/>
    <w:basedOn w:val="TableNormal"/>
    <w:next w:val="TableGrid"/>
    <w:rsid w:val="00140F09"/>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140F09"/>
    <w:pPr>
      <w:autoSpaceDE w:val="0"/>
      <w:autoSpaceDN w:val="0"/>
      <w:adjustRightInd w:val="0"/>
    </w:pPr>
    <w:rPr>
      <w:lang w:val="en-US" w:eastAsia="fr-FR"/>
    </w:rPr>
  </w:style>
  <w:style w:type="character" w:customStyle="1" w:styleId="CharChar">
    <w:name w:val="Char Char"/>
    <w:rsid w:val="00140F09"/>
    <w:rPr>
      <w:b/>
      <w:color w:val="FF0000"/>
      <w:sz w:val="24"/>
      <w:lang w:val="en-US" w:eastAsia="bg-BG"/>
    </w:rPr>
  </w:style>
  <w:style w:type="paragraph" w:styleId="Caption">
    <w:name w:val="caption"/>
    <w:basedOn w:val="Normal"/>
    <w:next w:val="Normal"/>
    <w:uiPriority w:val="35"/>
    <w:qFormat/>
    <w:rsid w:val="00140F09"/>
    <w:rPr>
      <w:b/>
      <w:bCs/>
      <w:lang w:eastAsia="bg-BG"/>
    </w:rPr>
  </w:style>
  <w:style w:type="paragraph" w:customStyle="1" w:styleId="Style">
    <w:name w:val="Style"/>
    <w:rsid w:val="00140F09"/>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140F09"/>
    <w:pPr>
      <w:spacing w:before="100" w:after="100"/>
      <w:ind w:left="200"/>
    </w:pPr>
    <w:rPr>
      <w:b/>
      <w:bCs/>
      <w:color w:val="000000"/>
      <w:sz w:val="28"/>
      <w:szCs w:val="28"/>
      <w:lang w:eastAsia="bg-BG"/>
    </w:rPr>
  </w:style>
  <w:style w:type="paragraph" w:customStyle="1" w:styleId="firstline">
    <w:name w:val="firstline"/>
    <w:basedOn w:val="Normal"/>
    <w:rsid w:val="00140F09"/>
    <w:pPr>
      <w:spacing w:line="240" w:lineRule="atLeast"/>
      <w:ind w:firstLine="640"/>
    </w:pPr>
    <w:rPr>
      <w:color w:val="000000"/>
      <w:szCs w:val="24"/>
      <w:lang w:eastAsia="bg-BG"/>
    </w:rPr>
  </w:style>
  <w:style w:type="paragraph" w:customStyle="1" w:styleId="text11">
    <w:name w:val="text11"/>
    <w:basedOn w:val="Normal"/>
    <w:rsid w:val="00140F09"/>
    <w:pPr>
      <w:spacing w:after="100" w:afterAutospacing="1"/>
    </w:pPr>
    <w:rPr>
      <w:rFonts w:ascii="Verdana" w:hAnsi="Verdana"/>
      <w:color w:val="333333"/>
      <w:sz w:val="17"/>
      <w:szCs w:val="17"/>
      <w:lang w:eastAsia="bg-BG"/>
    </w:rPr>
  </w:style>
  <w:style w:type="paragraph" w:customStyle="1" w:styleId="Text1">
    <w:name w:val="Text 1"/>
    <w:basedOn w:val="Normal"/>
    <w:rsid w:val="00140F09"/>
    <w:pPr>
      <w:spacing w:after="240"/>
      <w:ind w:left="482"/>
    </w:pPr>
    <w:rPr>
      <w:lang w:val="en-GB" w:eastAsia="en-US"/>
    </w:rPr>
  </w:style>
  <w:style w:type="paragraph" w:customStyle="1" w:styleId="Text2">
    <w:name w:val="Text 2"/>
    <w:basedOn w:val="Normal"/>
    <w:rsid w:val="00140F09"/>
    <w:pPr>
      <w:tabs>
        <w:tab w:val="left" w:pos="2302"/>
      </w:tabs>
      <w:spacing w:after="240"/>
      <w:ind w:left="1202"/>
    </w:pPr>
    <w:rPr>
      <w:lang w:val="en-GB" w:eastAsia="en-US"/>
    </w:rPr>
  </w:style>
  <w:style w:type="paragraph" w:customStyle="1" w:styleId="Text3">
    <w:name w:val="Text 3"/>
    <w:basedOn w:val="Normal"/>
    <w:rsid w:val="00140F09"/>
    <w:pPr>
      <w:tabs>
        <w:tab w:val="left" w:pos="2302"/>
      </w:tabs>
      <w:spacing w:after="240"/>
      <w:ind w:left="1202"/>
    </w:pPr>
    <w:rPr>
      <w:lang w:val="en-GB" w:eastAsia="en-US"/>
    </w:rPr>
  </w:style>
  <w:style w:type="paragraph" w:customStyle="1" w:styleId="ListNumberLevel2">
    <w:name w:val="List Number (Level 2)"/>
    <w:basedOn w:val="Normal"/>
    <w:rsid w:val="00140F09"/>
    <w:pPr>
      <w:spacing w:after="240"/>
    </w:pPr>
    <w:rPr>
      <w:lang w:val="en-GB" w:eastAsia="en-US"/>
    </w:rPr>
  </w:style>
  <w:style w:type="paragraph" w:customStyle="1" w:styleId="Normal-bullet1">
    <w:name w:val="Normal-bullet1"/>
    <w:basedOn w:val="Normal"/>
    <w:rsid w:val="00140F09"/>
    <w:pPr>
      <w:widowControl w:val="0"/>
      <w:numPr>
        <w:numId w:val="14"/>
      </w:numPr>
      <w:tabs>
        <w:tab w:val="left" w:pos="432"/>
        <w:tab w:val="left" w:pos="1152"/>
        <w:tab w:val="left" w:pos="1440"/>
      </w:tabs>
    </w:pPr>
    <w:rPr>
      <w:spacing w:val="-8"/>
      <w:lang w:val="en-GB" w:eastAsia="en-GB"/>
    </w:rPr>
  </w:style>
  <w:style w:type="paragraph" w:customStyle="1" w:styleId="BodyText31">
    <w:name w:val="Body Text 31"/>
    <w:basedOn w:val="Normal"/>
    <w:rsid w:val="00140F09"/>
    <w:pPr>
      <w:overflowPunct w:val="0"/>
      <w:autoSpaceDE w:val="0"/>
      <w:autoSpaceDN w:val="0"/>
      <w:adjustRightInd w:val="0"/>
      <w:textAlignment w:val="baseline"/>
    </w:pPr>
    <w:rPr>
      <w:lang w:val="en-GB" w:eastAsia="hu-HU"/>
    </w:rPr>
  </w:style>
  <w:style w:type="paragraph" w:customStyle="1" w:styleId="NumPar2">
    <w:name w:val="NumPar 2"/>
    <w:basedOn w:val="Normal"/>
    <w:next w:val="Text2"/>
    <w:rsid w:val="00140F09"/>
    <w:pPr>
      <w:tabs>
        <w:tab w:val="num" w:pos="850"/>
      </w:tabs>
      <w:spacing w:before="120" w:after="120"/>
      <w:ind w:left="850" w:hanging="850"/>
    </w:pPr>
    <w:rPr>
      <w:lang w:val="en-GB" w:eastAsia="zh-CN"/>
    </w:rPr>
  </w:style>
  <w:style w:type="paragraph" w:customStyle="1" w:styleId="NumPar3">
    <w:name w:val="NumPar 3"/>
    <w:basedOn w:val="Normal"/>
    <w:next w:val="Text3"/>
    <w:rsid w:val="00140F09"/>
    <w:pPr>
      <w:tabs>
        <w:tab w:val="num" w:pos="850"/>
      </w:tabs>
      <w:spacing w:before="120" w:after="120"/>
      <w:ind w:left="850" w:hanging="850"/>
    </w:pPr>
    <w:rPr>
      <w:lang w:val="en-GB" w:eastAsia="zh-CN"/>
    </w:rPr>
  </w:style>
  <w:style w:type="paragraph" w:customStyle="1" w:styleId="NumPar4">
    <w:name w:val="NumPar 4"/>
    <w:basedOn w:val="Normal"/>
    <w:next w:val="Normal"/>
    <w:rsid w:val="00140F09"/>
    <w:pPr>
      <w:tabs>
        <w:tab w:val="num" w:pos="850"/>
      </w:tabs>
      <w:spacing w:before="120" w:after="120"/>
      <w:ind w:left="850" w:hanging="850"/>
    </w:pPr>
    <w:rPr>
      <w:lang w:val="en-GB" w:eastAsia="zh-CN"/>
    </w:rPr>
  </w:style>
  <w:style w:type="paragraph" w:customStyle="1" w:styleId="Titrearticle">
    <w:name w:val="Titre article"/>
    <w:basedOn w:val="Normal"/>
    <w:next w:val="Normal"/>
    <w:rsid w:val="00140F09"/>
    <w:pPr>
      <w:keepNext/>
      <w:spacing w:before="360" w:after="120"/>
    </w:pPr>
    <w:rPr>
      <w:i/>
      <w:lang w:val="en-GB" w:eastAsia="zh-CN"/>
    </w:rPr>
  </w:style>
  <w:style w:type="paragraph" w:customStyle="1" w:styleId="TableText">
    <w:name w:val="Table Text"/>
    <w:basedOn w:val="Normal"/>
    <w:rsid w:val="00140F09"/>
    <w:pPr>
      <w:spacing w:line="280" w:lineRule="atLeast"/>
    </w:pPr>
    <w:rPr>
      <w:rFonts w:ascii="Arial" w:hAnsi="Arial"/>
      <w:sz w:val="16"/>
      <w:szCs w:val="24"/>
      <w:lang w:val="en-GB" w:eastAsia="en-US"/>
    </w:rPr>
  </w:style>
  <w:style w:type="paragraph" w:styleId="CommentSubject">
    <w:name w:val="annotation subject"/>
    <w:basedOn w:val="CommentText"/>
    <w:next w:val="CommentText"/>
    <w:link w:val="CommentSubjectChar"/>
    <w:uiPriority w:val="99"/>
    <w:rsid w:val="00140F09"/>
    <w:rPr>
      <w:b/>
      <w:bCs/>
    </w:rPr>
  </w:style>
  <w:style w:type="character" w:customStyle="1" w:styleId="CommentSubjectChar">
    <w:name w:val="Comment Subject Char"/>
    <w:link w:val="CommentSubject"/>
    <w:uiPriority w:val="99"/>
    <w:locked/>
    <w:rsid w:val="00140F09"/>
    <w:rPr>
      <w:b/>
      <w:lang w:val="x-none" w:eastAsia="pl-PL"/>
    </w:rPr>
  </w:style>
  <w:style w:type="paragraph" w:customStyle="1" w:styleId="Applicationdirecte">
    <w:name w:val="Application directe"/>
    <w:basedOn w:val="Normal"/>
    <w:next w:val="Normal"/>
    <w:rsid w:val="00140F09"/>
    <w:pPr>
      <w:spacing w:before="480" w:after="120"/>
    </w:pPr>
    <w:rPr>
      <w:lang w:val="en-GB"/>
    </w:rPr>
  </w:style>
  <w:style w:type="character" w:customStyle="1" w:styleId="Heading3Char1">
    <w:name w:val="Heading 3 Char1"/>
    <w:aliases w:val="Heading 2 Char Char + Bookman Old Style Char2,Gris - 80 % Char2,Gauche :  2 Char2,97 ... Char2,Címsor 3 Char Char2,Heading 3 Char Char1"/>
    <w:rsid w:val="00140F09"/>
    <w:rPr>
      <w:rFonts w:ascii="Times New Roman" w:hAnsi="Times New Roman"/>
      <w:b/>
      <w:color w:val="000000"/>
      <w:sz w:val="20"/>
      <w:shd w:val="clear" w:color="auto" w:fill="FFFFFF"/>
      <w:lang w:val="en-GB" w:eastAsia="pl-PL"/>
    </w:rPr>
  </w:style>
  <w:style w:type="paragraph" w:styleId="ListNumber">
    <w:name w:val="List Number"/>
    <w:basedOn w:val="Normal"/>
    <w:uiPriority w:val="99"/>
    <w:rsid w:val="00140F09"/>
    <w:pPr>
      <w:spacing w:after="240"/>
    </w:pPr>
    <w:rPr>
      <w:lang w:val="en-GB" w:eastAsia="en-US"/>
    </w:rPr>
  </w:style>
  <w:style w:type="paragraph" w:customStyle="1" w:styleId="ZCom">
    <w:name w:val="Z_Com"/>
    <w:basedOn w:val="Normal"/>
    <w:next w:val="ZDGName"/>
    <w:rsid w:val="00140F09"/>
    <w:pPr>
      <w:widowControl w:val="0"/>
      <w:autoSpaceDE w:val="0"/>
      <w:autoSpaceDN w:val="0"/>
      <w:ind w:right="85"/>
    </w:pPr>
    <w:rPr>
      <w:rFonts w:ascii="Arial" w:hAnsi="Arial" w:cs="Arial"/>
      <w:szCs w:val="24"/>
      <w:lang w:val="en-GB" w:eastAsia="en-GB"/>
    </w:rPr>
  </w:style>
  <w:style w:type="paragraph" w:customStyle="1" w:styleId="ZDGName">
    <w:name w:val="Z_DGName"/>
    <w:basedOn w:val="Normal"/>
    <w:rsid w:val="00140F09"/>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uiPriority w:val="99"/>
    <w:rsid w:val="00140F09"/>
    <w:pPr>
      <w:tabs>
        <w:tab w:val="clear" w:pos="2302"/>
        <w:tab w:val="num" w:pos="1911"/>
      </w:tabs>
      <w:ind w:left="1911" w:hanging="709"/>
    </w:pPr>
  </w:style>
  <w:style w:type="paragraph" w:customStyle="1" w:styleId="Text4">
    <w:name w:val="Text 4"/>
    <w:basedOn w:val="Normal"/>
    <w:rsid w:val="00140F09"/>
    <w:pPr>
      <w:tabs>
        <w:tab w:val="left" w:pos="2302"/>
      </w:tabs>
      <w:spacing w:after="240"/>
      <w:ind w:left="1202"/>
    </w:pPr>
    <w:rPr>
      <w:lang w:val="en-GB" w:eastAsia="en-US"/>
    </w:rPr>
  </w:style>
  <w:style w:type="paragraph" w:styleId="ListNumber5">
    <w:name w:val="List Number 5"/>
    <w:basedOn w:val="Normal"/>
    <w:uiPriority w:val="99"/>
    <w:rsid w:val="00140F09"/>
    <w:pPr>
      <w:tabs>
        <w:tab w:val="num" w:pos="1492"/>
      </w:tabs>
      <w:spacing w:after="240"/>
      <w:ind w:left="1492" w:hanging="360"/>
    </w:pPr>
    <w:rPr>
      <w:lang w:val="en-GB" w:eastAsia="en-US"/>
    </w:rPr>
  </w:style>
  <w:style w:type="paragraph" w:styleId="MessageHeader">
    <w:name w:val="Message Header"/>
    <w:basedOn w:val="Normal"/>
    <w:link w:val="MessageHeaderChar"/>
    <w:uiPriority w:val="99"/>
    <w:rsid w:val="00140F09"/>
    <w:pPr>
      <w:pBdr>
        <w:top w:val="single" w:sz="6" w:space="1" w:color="auto"/>
        <w:left w:val="single" w:sz="6" w:space="1" w:color="auto"/>
        <w:bottom w:val="single" w:sz="6" w:space="1" w:color="auto"/>
        <w:right w:val="single" w:sz="6" w:space="1" w:color="auto"/>
      </w:pBdr>
      <w:shd w:val="pct20" w:color="auto" w:fill="auto"/>
      <w:spacing w:after="240"/>
      <w:ind w:left="1134" w:hanging="1134"/>
    </w:pPr>
    <w:rPr>
      <w:rFonts w:ascii="Arial" w:hAnsi="Arial"/>
      <w:lang w:val="en-GB" w:eastAsia="en-US"/>
    </w:rPr>
  </w:style>
  <w:style w:type="character" w:customStyle="1" w:styleId="MessageHeaderChar">
    <w:name w:val="Message Header Char"/>
    <w:link w:val="MessageHeader"/>
    <w:uiPriority w:val="99"/>
    <w:locked/>
    <w:rsid w:val="00140F09"/>
    <w:rPr>
      <w:rFonts w:ascii="Arial" w:hAnsi="Arial"/>
      <w:sz w:val="24"/>
      <w:shd w:val="pct20" w:color="auto" w:fill="auto"/>
      <w:lang w:val="en-GB" w:eastAsia="en-US"/>
    </w:rPr>
  </w:style>
  <w:style w:type="paragraph" w:styleId="NoteHeading">
    <w:name w:val="Note Heading"/>
    <w:basedOn w:val="Normal"/>
    <w:next w:val="Normal"/>
    <w:link w:val="NoteHeadingChar"/>
    <w:uiPriority w:val="99"/>
    <w:rsid w:val="00140F09"/>
    <w:pPr>
      <w:spacing w:after="240"/>
    </w:pPr>
    <w:rPr>
      <w:lang w:val="en-GB" w:eastAsia="en-US"/>
    </w:rPr>
  </w:style>
  <w:style w:type="character" w:customStyle="1" w:styleId="NoteHeadingChar">
    <w:name w:val="Note Heading Char"/>
    <w:link w:val="NoteHeading"/>
    <w:uiPriority w:val="99"/>
    <w:locked/>
    <w:rsid w:val="00140F09"/>
    <w:rPr>
      <w:sz w:val="24"/>
      <w:lang w:val="en-GB" w:eastAsia="en-US"/>
    </w:rPr>
  </w:style>
  <w:style w:type="character" w:customStyle="1" w:styleId="NumPar1Tegn">
    <w:name w:val="NumPar 1 Tegn"/>
    <w:link w:val="NumPar1"/>
    <w:locked/>
    <w:rsid w:val="00140F09"/>
    <w:rPr>
      <w:sz w:val="24"/>
      <w:lang w:val="en-GB" w:eastAsia="pl-PL"/>
    </w:rPr>
  </w:style>
  <w:style w:type="paragraph" w:customStyle="1" w:styleId="PartTitle">
    <w:name w:val="PartTitle"/>
    <w:basedOn w:val="Normal"/>
    <w:next w:val="ChapterTitle"/>
    <w:rsid w:val="00140F09"/>
    <w:pPr>
      <w:keepNext/>
      <w:pageBreakBefore/>
      <w:spacing w:after="480"/>
    </w:pPr>
    <w:rPr>
      <w:b/>
      <w:sz w:val="36"/>
      <w:lang w:val="en-GB" w:eastAsia="en-US"/>
    </w:rPr>
  </w:style>
  <w:style w:type="paragraph" w:customStyle="1" w:styleId="ChapterTitle">
    <w:name w:val="ChapterTitle"/>
    <w:basedOn w:val="Normal"/>
    <w:next w:val="SectionTitle"/>
    <w:rsid w:val="00140F09"/>
    <w:pPr>
      <w:keepNext/>
      <w:spacing w:after="480"/>
    </w:pPr>
    <w:rPr>
      <w:b/>
      <w:sz w:val="32"/>
      <w:lang w:val="en-GB" w:eastAsia="en-US"/>
    </w:rPr>
  </w:style>
  <w:style w:type="paragraph" w:customStyle="1" w:styleId="SectionTitle">
    <w:name w:val="SectionTitle"/>
    <w:basedOn w:val="Normal"/>
    <w:next w:val="Heading1"/>
    <w:rsid w:val="00140F09"/>
    <w:pPr>
      <w:keepNext/>
      <w:spacing w:after="480"/>
    </w:pPr>
    <w:rPr>
      <w:b/>
      <w:smallCaps/>
      <w:sz w:val="28"/>
      <w:lang w:val="en-GB" w:eastAsia="en-US"/>
    </w:rPr>
  </w:style>
  <w:style w:type="paragraph" w:customStyle="1" w:styleId="ListNumber4Level3">
    <w:name w:val="List Number 4 (Level 3)"/>
    <w:basedOn w:val="Text4"/>
    <w:rsid w:val="00140F09"/>
    <w:pPr>
      <w:tabs>
        <w:tab w:val="clear" w:pos="2302"/>
        <w:tab w:val="num" w:pos="3328"/>
      </w:tabs>
      <w:ind w:left="3328" w:hanging="709"/>
    </w:pPr>
  </w:style>
  <w:style w:type="paragraph" w:customStyle="1" w:styleId="ListNumber4Level4">
    <w:name w:val="List Number 4 (Level 4)"/>
    <w:basedOn w:val="Text4"/>
    <w:rsid w:val="00140F09"/>
    <w:pPr>
      <w:tabs>
        <w:tab w:val="clear" w:pos="2302"/>
        <w:tab w:val="num" w:pos="4037"/>
      </w:tabs>
      <w:ind w:left="4037" w:hanging="709"/>
    </w:pPr>
  </w:style>
  <w:style w:type="paragraph" w:customStyle="1" w:styleId="Contact">
    <w:name w:val="Contact"/>
    <w:basedOn w:val="Normal"/>
    <w:next w:val="Normal"/>
    <w:rsid w:val="00140F09"/>
    <w:pPr>
      <w:spacing w:after="480"/>
      <w:ind w:left="567" w:hanging="567"/>
    </w:pPr>
    <w:rPr>
      <w:lang w:val="en-GB" w:eastAsia="en-US"/>
    </w:rPr>
  </w:style>
  <w:style w:type="paragraph" w:customStyle="1" w:styleId="Point1">
    <w:name w:val="Point 1"/>
    <w:basedOn w:val="Normal"/>
    <w:rsid w:val="00140F09"/>
    <w:pPr>
      <w:spacing w:before="120" w:after="120"/>
      <w:ind w:left="1418" w:hanging="567"/>
    </w:pPr>
    <w:rPr>
      <w:lang w:val="en-GB" w:eastAsia="fr-BE"/>
    </w:rPr>
  </w:style>
  <w:style w:type="paragraph" w:customStyle="1" w:styleId="Par-bullet">
    <w:name w:val="Par-bullet"/>
    <w:basedOn w:val="Normal"/>
    <w:next w:val="Normal"/>
    <w:rsid w:val="00140F09"/>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140F09"/>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140F09"/>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140F09"/>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140F09"/>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140F09"/>
    <w:pPr>
      <w:widowControl w:val="0"/>
      <w:tabs>
        <w:tab w:val="clear" w:pos="4536"/>
        <w:tab w:val="clear" w:pos="9072"/>
        <w:tab w:val="center" w:pos="7371"/>
        <w:tab w:val="center" w:pos="11340"/>
        <w:tab w:val="right" w:pos="14572"/>
      </w:tabs>
    </w:pPr>
    <w:rPr>
      <w:lang w:val="en-GB" w:eastAsia="fr-BE"/>
    </w:rPr>
  </w:style>
  <w:style w:type="paragraph" w:customStyle="1" w:styleId="Point3">
    <w:name w:val="Point 3"/>
    <w:basedOn w:val="Normal"/>
    <w:rsid w:val="00140F09"/>
    <w:pPr>
      <w:spacing w:before="120" w:after="120"/>
      <w:ind w:left="2552" w:hanging="567"/>
    </w:pPr>
    <w:rPr>
      <w:lang w:val="en-GB" w:eastAsia="fr-BE"/>
    </w:rPr>
  </w:style>
  <w:style w:type="paragraph" w:customStyle="1" w:styleId="Point4">
    <w:name w:val="Point 4"/>
    <w:basedOn w:val="Normal"/>
    <w:rsid w:val="00140F09"/>
    <w:pPr>
      <w:spacing w:before="120" w:after="120"/>
      <w:ind w:left="3119" w:hanging="567"/>
    </w:pPr>
    <w:rPr>
      <w:lang w:val="en-GB" w:eastAsia="fr-BE"/>
    </w:rPr>
  </w:style>
  <w:style w:type="paragraph" w:customStyle="1" w:styleId="TitreobjetChar">
    <w:name w:val="Titre objet Char"/>
    <w:basedOn w:val="Normal"/>
    <w:next w:val="Normal"/>
    <w:link w:val="TitreobjetCharChar"/>
    <w:rsid w:val="00140F09"/>
    <w:pPr>
      <w:spacing w:before="360" w:after="360"/>
    </w:pPr>
    <w:rPr>
      <w:b/>
      <w:szCs w:val="24"/>
      <w:lang w:val="en-GB" w:eastAsia="zh-CN"/>
    </w:rPr>
  </w:style>
  <w:style w:type="character" w:customStyle="1" w:styleId="TitreobjetCharChar">
    <w:name w:val="Titre objet Char Char"/>
    <w:link w:val="TitreobjetChar"/>
    <w:locked/>
    <w:rsid w:val="00140F09"/>
    <w:rPr>
      <w:b/>
      <w:sz w:val="24"/>
      <w:lang w:val="en-GB" w:eastAsia="zh-CN"/>
    </w:rPr>
  </w:style>
  <w:style w:type="paragraph" w:customStyle="1" w:styleId="TitrearticleChar">
    <w:name w:val="Titre article Char"/>
    <w:basedOn w:val="Normal"/>
    <w:next w:val="Normal"/>
    <w:link w:val="TitrearticleCharChar"/>
    <w:rsid w:val="00140F09"/>
    <w:pPr>
      <w:keepNext/>
      <w:spacing w:before="360" w:after="120"/>
    </w:pPr>
    <w:rPr>
      <w:i/>
      <w:szCs w:val="24"/>
      <w:lang w:val="en-GB" w:eastAsia="zh-CN"/>
    </w:rPr>
  </w:style>
  <w:style w:type="character" w:customStyle="1" w:styleId="TitrearticleCharChar">
    <w:name w:val="Titre article Char Char"/>
    <w:link w:val="TitrearticleChar"/>
    <w:locked/>
    <w:rsid w:val="00140F09"/>
    <w:rPr>
      <w:i/>
      <w:sz w:val="24"/>
      <w:lang w:val="en-GB" w:eastAsia="zh-CN"/>
    </w:rPr>
  </w:style>
  <w:style w:type="paragraph" w:customStyle="1" w:styleId="Annexetitreacte">
    <w:name w:val="Annexe titre (acte)"/>
    <w:basedOn w:val="Normal"/>
    <w:next w:val="Normal"/>
    <w:rsid w:val="00140F09"/>
    <w:pPr>
      <w:spacing w:before="120" w:after="120"/>
    </w:pPr>
    <w:rPr>
      <w:b/>
      <w:u w:val="single"/>
      <w:lang w:val="en-GB" w:eastAsia="zh-CN"/>
    </w:rPr>
  </w:style>
  <w:style w:type="paragraph" w:styleId="ListBullet">
    <w:name w:val="List Bullet"/>
    <w:basedOn w:val="Normal"/>
    <w:uiPriority w:val="99"/>
    <w:rsid w:val="00140F09"/>
    <w:pPr>
      <w:tabs>
        <w:tab w:val="num" w:pos="283"/>
      </w:tabs>
      <w:spacing w:after="240"/>
      <w:ind w:left="283" w:hanging="283"/>
    </w:pPr>
    <w:rPr>
      <w:lang w:val="en-GB" w:eastAsia="en-US"/>
    </w:rPr>
  </w:style>
  <w:style w:type="paragraph" w:styleId="ListBullet2">
    <w:name w:val="List Bullet 2"/>
    <w:basedOn w:val="Normal"/>
    <w:uiPriority w:val="99"/>
    <w:rsid w:val="00140F09"/>
    <w:pPr>
      <w:tabs>
        <w:tab w:val="num" w:pos="1485"/>
      </w:tabs>
      <w:spacing w:after="240"/>
      <w:ind w:left="1485" w:hanging="283"/>
    </w:pPr>
    <w:rPr>
      <w:lang w:val="en-GB" w:eastAsia="en-US"/>
    </w:rPr>
  </w:style>
  <w:style w:type="paragraph" w:styleId="ListBullet3">
    <w:name w:val="List Bullet 3"/>
    <w:basedOn w:val="Text3"/>
    <w:uiPriority w:val="99"/>
    <w:rsid w:val="00140F09"/>
    <w:pPr>
      <w:tabs>
        <w:tab w:val="clear" w:pos="2302"/>
        <w:tab w:val="num" w:pos="1485"/>
      </w:tabs>
      <w:ind w:left="1485" w:hanging="283"/>
    </w:pPr>
  </w:style>
  <w:style w:type="paragraph" w:styleId="DocumentMap">
    <w:name w:val="Document Map"/>
    <w:basedOn w:val="Normal"/>
    <w:link w:val="DocumentMapChar"/>
    <w:uiPriority w:val="99"/>
    <w:rsid w:val="00140F09"/>
    <w:pPr>
      <w:shd w:val="clear" w:color="auto" w:fill="000080"/>
    </w:pPr>
    <w:rPr>
      <w:rFonts w:ascii="Tahoma" w:hAnsi="Tahoma" w:cs="Tahoma"/>
      <w:lang w:val="en-GB" w:eastAsia="en-GB"/>
    </w:rPr>
  </w:style>
  <w:style w:type="character" w:customStyle="1" w:styleId="DocumentMapChar">
    <w:name w:val="Document Map Char"/>
    <w:link w:val="DocumentMap"/>
    <w:uiPriority w:val="99"/>
    <w:locked/>
    <w:rsid w:val="00140F09"/>
    <w:rPr>
      <w:rFonts w:ascii="Tahoma" w:hAnsi="Tahoma"/>
      <w:shd w:val="clear" w:color="auto" w:fill="000080"/>
      <w:lang w:val="en-GB" w:eastAsia="en-GB"/>
    </w:rPr>
  </w:style>
  <w:style w:type="paragraph" w:customStyle="1" w:styleId="Char">
    <w:name w:val="Char"/>
    <w:basedOn w:val="Normal"/>
    <w:rsid w:val="00140F09"/>
    <w:pPr>
      <w:spacing w:after="160" w:line="240" w:lineRule="exact"/>
    </w:pPr>
    <w:rPr>
      <w:rFonts w:ascii="Tahoma" w:hAnsi="Tahoma"/>
      <w:lang w:val="en-US" w:eastAsia="en-US"/>
    </w:rPr>
  </w:style>
  <w:style w:type="paragraph" w:customStyle="1" w:styleId="1">
    <w:name w:val="1"/>
    <w:basedOn w:val="Normal"/>
    <w:rsid w:val="00140F09"/>
    <w:pPr>
      <w:spacing w:after="160" w:line="240" w:lineRule="exact"/>
    </w:pPr>
    <w:rPr>
      <w:rFonts w:ascii="Tahoma" w:hAnsi="Tahoma"/>
      <w:lang w:val="en-US" w:eastAsia="en-US"/>
    </w:rPr>
  </w:style>
  <w:style w:type="character" w:customStyle="1" w:styleId="FootnoteCar">
    <w:name w:val="Footnote Car"/>
    <w:rsid w:val="00140F09"/>
    <w:rPr>
      <w:rFonts w:ascii="Times" w:hAnsi="Times"/>
      <w:color w:val="000000"/>
      <w:sz w:val="24"/>
      <w:lang w:val="en-US" w:eastAsia="x-none"/>
    </w:rPr>
  </w:style>
  <w:style w:type="paragraph" w:styleId="Subtitle">
    <w:name w:val="Subtitle"/>
    <w:basedOn w:val="Normal"/>
    <w:link w:val="SubtitleChar"/>
    <w:uiPriority w:val="11"/>
    <w:qFormat/>
    <w:rsid w:val="00140F09"/>
    <w:rPr>
      <w:lang w:eastAsia="bg-BG"/>
    </w:rPr>
  </w:style>
  <w:style w:type="character" w:customStyle="1" w:styleId="SubtitleChar">
    <w:name w:val="Subtitle Char"/>
    <w:link w:val="Subtitle"/>
    <w:uiPriority w:val="11"/>
    <w:locked/>
    <w:rsid w:val="00140F09"/>
    <w:rPr>
      <w:sz w:val="24"/>
    </w:rPr>
  </w:style>
  <w:style w:type="paragraph" w:customStyle="1" w:styleId="N">
    <w:name w:val="N"/>
    <w:rsid w:val="00140F09"/>
    <w:pPr>
      <w:suppressAutoHyphens/>
      <w:spacing w:after="120" w:line="360" w:lineRule="auto"/>
      <w:ind w:firstLine="720"/>
      <w:jc w:val="both"/>
    </w:pPr>
    <w:rPr>
      <w:sz w:val="24"/>
      <w:lang w:val="en-US" w:eastAsia="ar-SA"/>
    </w:rPr>
  </w:style>
  <w:style w:type="paragraph" w:customStyle="1" w:styleId="Formatvorlage1">
    <w:name w:val="Formatvorlage1"/>
    <w:basedOn w:val="Normal"/>
    <w:rsid w:val="00140F09"/>
    <w:rPr>
      <w:lang w:val="en-GB" w:eastAsia="bg-BG"/>
    </w:rPr>
  </w:style>
  <w:style w:type="paragraph" w:customStyle="1" w:styleId="Bullets">
    <w:name w:val="Bullets"/>
    <w:basedOn w:val="Normal"/>
    <w:rsid w:val="00140F09"/>
    <w:pPr>
      <w:tabs>
        <w:tab w:val="num" w:pos="360"/>
      </w:tabs>
      <w:overflowPunct w:val="0"/>
      <w:autoSpaceDE w:val="0"/>
      <w:autoSpaceDN w:val="0"/>
      <w:adjustRightInd w:val="0"/>
    </w:pPr>
    <w:rPr>
      <w:sz w:val="22"/>
      <w:lang w:val="fr-FR" w:eastAsia="en-GB"/>
    </w:rPr>
  </w:style>
  <w:style w:type="paragraph" w:styleId="PlainText">
    <w:name w:val="Plain Text"/>
    <w:basedOn w:val="Normal"/>
    <w:link w:val="PlainTextChar"/>
    <w:uiPriority w:val="99"/>
    <w:rsid w:val="00140F09"/>
    <w:rPr>
      <w:rFonts w:ascii="Courier New" w:hAnsi="Courier New"/>
      <w:lang w:eastAsia="bg-BG"/>
    </w:rPr>
  </w:style>
  <w:style w:type="character" w:customStyle="1" w:styleId="PlainTextChar">
    <w:name w:val="Plain Text Char"/>
    <w:link w:val="PlainText"/>
    <w:uiPriority w:val="99"/>
    <w:locked/>
    <w:rsid w:val="00140F09"/>
    <w:rPr>
      <w:rFonts w:ascii="Courier New" w:hAnsi="Courier New"/>
    </w:rPr>
  </w:style>
  <w:style w:type="paragraph" w:styleId="List">
    <w:name w:val="List"/>
    <w:basedOn w:val="Normal"/>
    <w:uiPriority w:val="99"/>
    <w:rsid w:val="00140F09"/>
    <w:pPr>
      <w:ind w:left="283" w:hanging="283"/>
    </w:pPr>
    <w:rPr>
      <w:szCs w:val="24"/>
      <w:lang w:eastAsia="en-US"/>
    </w:rPr>
  </w:style>
  <w:style w:type="paragraph" w:styleId="List2">
    <w:name w:val="List 2"/>
    <w:basedOn w:val="Normal"/>
    <w:uiPriority w:val="99"/>
    <w:rsid w:val="00140F09"/>
    <w:pPr>
      <w:ind w:left="566" w:hanging="283"/>
    </w:pPr>
    <w:rPr>
      <w:szCs w:val="24"/>
      <w:lang w:eastAsia="en-US"/>
    </w:rPr>
  </w:style>
  <w:style w:type="paragraph" w:styleId="List3">
    <w:name w:val="List 3"/>
    <w:basedOn w:val="Normal"/>
    <w:uiPriority w:val="99"/>
    <w:rsid w:val="00140F09"/>
    <w:pPr>
      <w:ind w:left="849" w:hanging="283"/>
    </w:pPr>
    <w:rPr>
      <w:szCs w:val="24"/>
      <w:lang w:eastAsia="en-US"/>
    </w:rPr>
  </w:style>
  <w:style w:type="paragraph" w:styleId="ListBullet4">
    <w:name w:val="List Bullet 4"/>
    <w:basedOn w:val="Normal"/>
    <w:autoRedefine/>
    <w:uiPriority w:val="99"/>
    <w:rsid w:val="00140F09"/>
    <w:pPr>
      <w:numPr>
        <w:numId w:val="16"/>
      </w:numPr>
    </w:pPr>
    <w:rPr>
      <w:szCs w:val="24"/>
      <w:lang w:eastAsia="en-US"/>
    </w:rPr>
  </w:style>
  <w:style w:type="paragraph" w:styleId="ListContinue2">
    <w:name w:val="List Continue 2"/>
    <w:basedOn w:val="Normal"/>
    <w:uiPriority w:val="99"/>
    <w:rsid w:val="00140F09"/>
    <w:pPr>
      <w:spacing w:after="120"/>
      <w:ind w:left="566"/>
    </w:pPr>
    <w:rPr>
      <w:szCs w:val="24"/>
      <w:lang w:eastAsia="en-US"/>
    </w:rPr>
  </w:style>
  <w:style w:type="character" w:customStyle="1" w:styleId="tstnp1">
    <w:name w:val="tstnp1"/>
    <w:rsid w:val="00140F09"/>
    <w:rPr>
      <w:rFonts w:ascii="Verdana" w:hAnsi="Verdana"/>
      <w:color w:val="000000"/>
      <w:sz w:val="20"/>
    </w:rPr>
  </w:style>
  <w:style w:type="character" w:customStyle="1" w:styleId="n0">
    <w:name w:val="n"/>
    <w:rsid w:val="00140F09"/>
  </w:style>
  <w:style w:type="paragraph" w:customStyle="1" w:styleId="par">
    <w:name w:val="par"/>
    <w:basedOn w:val="Normal"/>
    <w:rsid w:val="00140F09"/>
    <w:pPr>
      <w:spacing w:before="100" w:beforeAutospacing="1" w:after="100" w:afterAutospacing="1"/>
    </w:pPr>
    <w:rPr>
      <w:szCs w:val="24"/>
      <w:lang w:eastAsia="bg-BG"/>
    </w:rPr>
  </w:style>
  <w:style w:type="character" w:styleId="Strong">
    <w:name w:val="Strong"/>
    <w:uiPriority w:val="22"/>
    <w:qFormat/>
    <w:rsid w:val="00140F09"/>
    <w:rPr>
      <w:b/>
    </w:rPr>
  </w:style>
  <w:style w:type="table" w:styleId="TableWeb1">
    <w:name w:val="Table Web 1"/>
    <w:basedOn w:val="TableNormal"/>
    <w:uiPriority w:val="99"/>
    <w:rsid w:val="00140F09"/>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140F09"/>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uiPriority w:val="99"/>
    <w:rsid w:val="00140F09"/>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uiPriority w:val="99"/>
    <w:rsid w:val="00140F09"/>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
    <w:name w:val="Table Grid11"/>
    <w:basedOn w:val="TableNormal"/>
    <w:next w:val="TableGrid"/>
    <w:rsid w:val="00140F0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rsid w:val="00140F09"/>
    <w:pPr>
      <w:suppressAutoHyphens/>
      <w:spacing w:before="60" w:after="60"/>
    </w:pPr>
    <w:rPr>
      <w:color w:val="000000"/>
      <w:lang w:eastAsia="ar-SA"/>
    </w:rPr>
  </w:style>
  <w:style w:type="character" w:styleId="Emphasis">
    <w:name w:val="Emphasis"/>
    <w:uiPriority w:val="20"/>
    <w:qFormat/>
    <w:rsid w:val="00140F09"/>
    <w:rPr>
      <w:i/>
    </w:rPr>
  </w:style>
  <w:style w:type="paragraph" w:customStyle="1" w:styleId="txt">
    <w:name w:val="txt"/>
    <w:basedOn w:val="Normal"/>
    <w:rsid w:val="00140F09"/>
    <w:pPr>
      <w:spacing w:before="100" w:beforeAutospacing="1" w:after="100" w:afterAutospacing="1"/>
    </w:pPr>
    <w:rPr>
      <w:szCs w:val="24"/>
      <w:lang w:eastAsia="bg-BG"/>
    </w:rPr>
  </w:style>
  <w:style w:type="paragraph" w:customStyle="1" w:styleId="CharCharCharCharCharChar">
    <w:name w:val="Char Char Char Char Char Char"/>
    <w:basedOn w:val="Normal"/>
    <w:rsid w:val="00140F09"/>
    <w:pPr>
      <w:tabs>
        <w:tab w:val="left" w:pos="709"/>
      </w:tabs>
    </w:pPr>
    <w:rPr>
      <w:rFonts w:ascii="Tahoma" w:hAnsi="Tahoma"/>
      <w:szCs w:val="24"/>
    </w:rPr>
  </w:style>
  <w:style w:type="character" w:styleId="EndnoteReference">
    <w:name w:val="endnote reference"/>
    <w:uiPriority w:val="99"/>
    <w:rsid w:val="00140F09"/>
    <w:rPr>
      <w:vertAlign w:val="superscript"/>
    </w:rPr>
  </w:style>
  <w:style w:type="paragraph" w:customStyle="1" w:styleId="Logo">
    <w:name w:val="Logo"/>
    <w:basedOn w:val="Normal"/>
    <w:rsid w:val="00140F09"/>
    <w:rPr>
      <w:sz w:val="22"/>
      <w:lang w:val="fr-FR" w:eastAsia="sk-SK"/>
    </w:rPr>
  </w:style>
  <w:style w:type="paragraph" w:customStyle="1" w:styleId="ZD">
    <w:name w:val="Z_D"/>
    <w:basedOn w:val="Logo"/>
    <w:rsid w:val="00140F09"/>
    <w:rPr>
      <w:rFonts w:ascii="Arial" w:hAnsi="Arial"/>
      <w:sz w:val="16"/>
    </w:rPr>
  </w:style>
  <w:style w:type="paragraph" w:customStyle="1" w:styleId="ZU">
    <w:name w:val="Z_U"/>
    <w:basedOn w:val="Logo"/>
    <w:rsid w:val="00140F09"/>
    <w:rPr>
      <w:rFonts w:ascii="Arial" w:hAnsi="Arial"/>
      <w:b/>
      <w:sz w:val="16"/>
    </w:rPr>
  </w:style>
  <w:style w:type="paragraph" w:styleId="EndnoteText">
    <w:name w:val="endnote text"/>
    <w:basedOn w:val="Normal"/>
    <w:link w:val="EndnoteTextChar"/>
    <w:uiPriority w:val="99"/>
    <w:rsid w:val="00140F09"/>
    <w:rPr>
      <w:lang w:val="en-GB" w:eastAsia="sk-SK"/>
    </w:rPr>
  </w:style>
  <w:style w:type="character" w:customStyle="1" w:styleId="EndnoteTextChar">
    <w:name w:val="Endnote Text Char"/>
    <w:link w:val="EndnoteText"/>
    <w:uiPriority w:val="99"/>
    <w:locked/>
    <w:rsid w:val="00140F09"/>
    <w:rPr>
      <w:lang w:val="en-GB" w:eastAsia="sk-SK"/>
    </w:rPr>
  </w:style>
  <w:style w:type="paragraph" w:customStyle="1" w:styleId="Application4">
    <w:name w:val="Application4"/>
    <w:basedOn w:val="Normal"/>
    <w:autoRedefine/>
    <w:rsid w:val="00140F09"/>
    <w:pPr>
      <w:widowControl w:val="0"/>
      <w:numPr>
        <w:numId w:val="17"/>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140F09"/>
    <w:pPr>
      <w:spacing w:before="720" w:after="720"/>
    </w:pPr>
    <w:rPr>
      <w:b/>
      <w:bCs/>
      <w:smallCaps/>
      <w:szCs w:val="24"/>
      <w:lang w:val="en-GB" w:eastAsia="fr-FR"/>
    </w:rPr>
  </w:style>
  <w:style w:type="paragraph" w:customStyle="1" w:styleId="OPACbullet">
    <w:name w:val="OPAC bullet"/>
    <w:basedOn w:val="Normal"/>
    <w:rsid w:val="00140F09"/>
    <w:pPr>
      <w:numPr>
        <w:numId w:val="18"/>
      </w:numPr>
      <w:spacing w:before="120"/>
    </w:pPr>
    <w:rPr>
      <w:szCs w:val="24"/>
      <w:lang w:eastAsia="bg-BG"/>
    </w:rPr>
  </w:style>
  <w:style w:type="paragraph" w:customStyle="1" w:styleId="MANUAL1">
    <w:name w:val="MANUAL 1"/>
    <w:basedOn w:val="Normal"/>
    <w:rsid w:val="00140F09"/>
    <w:pPr>
      <w:keepNext/>
      <w:spacing w:before="240" w:after="120"/>
      <w:outlineLvl w:val="1"/>
    </w:pPr>
    <w:rPr>
      <w:b/>
      <w:bCs/>
      <w:color w:val="0000FF"/>
      <w:sz w:val="28"/>
      <w:szCs w:val="24"/>
      <w:lang w:eastAsia="bg-BG"/>
    </w:rPr>
  </w:style>
  <w:style w:type="paragraph" w:customStyle="1" w:styleId="CharChar5CharCharCharCharCharCharCharCharCharChar1CharCharCharCharCharChar1Char">
    <w:name w:val="Char Char5 Знак Char Char Знак Char Char Знак Char Char Знак Char Char Знак Char Char1 Знак Char Char Знак Char Char Знак Char Char1 Char"/>
    <w:basedOn w:val="Normal"/>
    <w:semiHidden/>
    <w:rsid w:val="00140F09"/>
    <w:pPr>
      <w:tabs>
        <w:tab w:val="left" w:pos="709"/>
      </w:tabs>
    </w:pPr>
    <w:rPr>
      <w:rFonts w:ascii="Futura Bk" w:hAnsi="Futura Bk"/>
      <w:szCs w:val="24"/>
    </w:rPr>
  </w:style>
  <w:style w:type="paragraph" w:customStyle="1" w:styleId="CharCharCharChar1Char">
    <w:name w:val="Char Char Char Char1 Char"/>
    <w:basedOn w:val="Normal"/>
    <w:rsid w:val="00140F09"/>
    <w:pPr>
      <w:tabs>
        <w:tab w:val="left" w:pos="709"/>
      </w:tabs>
    </w:pPr>
    <w:rPr>
      <w:rFonts w:ascii="Tahoma" w:hAnsi="Tahoma"/>
      <w:szCs w:val="24"/>
    </w:rPr>
  </w:style>
  <w:style w:type="paragraph" w:customStyle="1" w:styleId="CharCharCharCharCharChar1CharCharChar1CharCharCharChar">
    <w:name w:val="Char Char Char Char Char Char1 Char Char Char1 Char Char Char Char"/>
    <w:basedOn w:val="Normal"/>
    <w:rsid w:val="00140F09"/>
    <w:pPr>
      <w:tabs>
        <w:tab w:val="left" w:pos="709"/>
      </w:tabs>
    </w:pPr>
    <w:rPr>
      <w:rFonts w:ascii="Tahoma" w:hAnsi="Tahoma"/>
      <w:szCs w:val="24"/>
    </w:rPr>
  </w:style>
  <w:style w:type="paragraph" w:customStyle="1" w:styleId="para-flush-spabove">
    <w:name w:val="para-flush-spabove"/>
    <w:basedOn w:val="Normal"/>
    <w:rsid w:val="00140F09"/>
    <w:pPr>
      <w:spacing w:before="100" w:beforeAutospacing="1" w:after="100" w:afterAutospacing="1"/>
    </w:pPr>
    <w:rPr>
      <w:szCs w:val="24"/>
      <w:lang w:val="en-US" w:eastAsia="en-US"/>
    </w:rPr>
  </w:style>
  <w:style w:type="paragraph" w:customStyle="1" w:styleId="CharChar1Char">
    <w:name w:val="Char Char1 Char"/>
    <w:basedOn w:val="Normal"/>
    <w:rsid w:val="00140F09"/>
    <w:pPr>
      <w:tabs>
        <w:tab w:val="left" w:pos="709"/>
      </w:tabs>
    </w:pPr>
    <w:rPr>
      <w:rFonts w:ascii="Tahoma" w:hAnsi="Tahoma"/>
      <w:szCs w:val="24"/>
    </w:rPr>
  </w:style>
  <w:style w:type="character" w:customStyle="1" w:styleId="breadcrumbs1">
    <w:name w:val="breadcrumbs1"/>
    <w:rsid w:val="00140F09"/>
    <w:rPr>
      <w:color w:val="365D98"/>
    </w:rPr>
  </w:style>
  <w:style w:type="character" w:customStyle="1" w:styleId="ctl00treeview201">
    <w:name w:val="ctl00_treeview2_01"/>
    <w:rsid w:val="00140F09"/>
    <w:rPr>
      <w:u w:val="none"/>
      <w:effect w:val="none"/>
    </w:rPr>
  </w:style>
  <w:style w:type="character" w:customStyle="1" w:styleId="hiddenref1">
    <w:name w:val="hiddenref1"/>
    <w:rsid w:val="00140F09"/>
    <w:rPr>
      <w:color w:val="000000"/>
      <w:u w:val="single"/>
    </w:rPr>
  </w:style>
  <w:style w:type="character" w:customStyle="1" w:styleId="ldef">
    <w:name w:val="ldef"/>
    <w:rsid w:val="00140F09"/>
  </w:style>
  <w:style w:type="paragraph" w:customStyle="1" w:styleId="CharCharCharChar1CharCharCharCharChar">
    <w:name w:val="Знак Char Char Знак Char Char1 Знак Char Char Char Char Char"/>
    <w:basedOn w:val="Normal"/>
    <w:rsid w:val="00140F09"/>
    <w:pPr>
      <w:spacing w:after="160" w:line="240" w:lineRule="exact"/>
    </w:pPr>
    <w:rPr>
      <w:rFonts w:ascii="Tahoma" w:hAnsi="Tahoma"/>
      <w:lang w:val="en-US" w:eastAsia="en-US"/>
    </w:rPr>
  </w:style>
  <w:style w:type="character" w:customStyle="1" w:styleId="NormalWebChar">
    <w:name w:val="Normal (Web) Char"/>
    <w:link w:val="NormalWeb"/>
    <w:uiPriority w:val="99"/>
    <w:locked/>
    <w:rsid w:val="00140F09"/>
    <w:rPr>
      <w:rFonts w:ascii="Verdana" w:eastAsia="Arial Unicode MS" w:hAnsi="Verdana"/>
      <w:color w:val="000000"/>
      <w:sz w:val="18"/>
      <w:lang w:val="x-none" w:eastAsia="pl-PL"/>
    </w:rPr>
  </w:style>
  <w:style w:type="paragraph" w:customStyle="1" w:styleId="N-1">
    <w:name w:val="N-1"/>
    <w:basedOn w:val="Normal"/>
    <w:rsid w:val="00140F09"/>
    <w:pPr>
      <w:widowControl w:val="0"/>
      <w:adjustRightInd w:val="0"/>
      <w:spacing w:after="80" w:line="360" w:lineRule="atLeast"/>
      <w:ind w:left="284"/>
      <w:textAlignment w:val="baseline"/>
    </w:pPr>
    <w:rPr>
      <w:rFonts w:ascii="Unv" w:hAnsi="Unv"/>
      <w:lang w:val="en-US" w:eastAsia="en-US"/>
    </w:rPr>
  </w:style>
  <w:style w:type="paragraph" w:customStyle="1" w:styleId="CharChar4Char">
    <w:name w:val="Char Char4 Char"/>
    <w:basedOn w:val="Normal"/>
    <w:rsid w:val="00140F09"/>
    <w:pPr>
      <w:spacing w:after="160" w:line="240" w:lineRule="exact"/>
    </w:pPr>
    <w:rPr>
      <w:rFonts w:ascii="Tahoma" w:hAnsi="Tahoma"/>
      <w:lang w:val="en-US" w:eastAsia="en-US"/>
    </w:rPr>
  </w:style>
  <w:style w:type="character" w:customStyle="1" w:styleId="Heading2CharCharBookmanOldStyleChar4">
    <w:name w:val="Heading 2 Char Char + Bookman Old Style Char4"/>
    <w:aliases w:val="Gris - 80 % Char4,Gauche :  2 Char4,97 ... Char4,Címsor 3 Char Char Char"/>
    <w:rsid w:val="00140F09"/>
    <w:rPr>
      <w:rFonts w:ascii="Times New Roman" w:hAnsi="Times New Roman"/>
      <w:b/>
      <w:color w:val="000000"/>
      <w:sz w:val="20"/>
      <w:shd w:val="clear" w:color="auto" w:fill="FFFFFF"/>
      <w:lang w:val="en-GB" w:eastAsia="pl-PL"/>
    </w:rPr>
  </w:style>
  <w:style w:type="character" w:customStyle="1" w:styleId="CharChar10">
    <w:name w:val="Char Char10"/>
    <w:rsid w:val="00140F09"/>
    <w:rPr>
      <w:rFonts w:ascii="Verdana" w:eastAsia="Arial Unicode MS" w:hAnsi="Verdana"/>
      <w:color w:val="000000"/>
      <w:sz w:val="18"/>
      <w:lang w:val="pl-PL" w:eastAsia="pl-PL"/>
    </w:rPr>
  </w:style>
  <w:style w:type="paragraph" w:customStyle="1" w:styleId="CharCharCharCharCharCharChar">
    <w:name w:val="Char Char Знак Знак Char Знак Знак Char Char Char Знак Знак Char"/>
    <w:basedOn w:val="Normal"/>
    <w:rsid w:val="00140F09"/>
    <w:pPr>
      <w:tabs>
        <w:tab w:val="left" w:pos="709"/>
      </w:tabs>
    </w:pPr>
    <w:rPr>
      <w:rFonts w:ascii="Tahoma" w:hAnsi="Tahoma"/>
      <w:szCs w:val="24"/>
    </w:rPr>
  </w:style>
  <w:style w:type="paragraph" w:customStyle="1" w:styleId="a0">
    <w:name w:val="Знак"/>
    <w:basedOn w:val="Normal"/>
    <w:rsid w:val="00140F09"/>
    <w:pPr>
      <w:tabs>
        <w:tab w:val="left" w:pos="709"/>
      </w:tabs>
    </w:pPr>
    <w:rPr>
      <w:rFonts w:ascii="Tahoma" w:hAnsi="Tahoma"/>
      <w:szCs w:val="24"/>
      <w:lang w:val="pl-PL"/>
    </w:rPr>
  </w:style>
  <w:style w:type="paragraph" w:customStyle="1" w:styleId="CharCharCharCharCharCharCharCharChar1CharCharCharCharCharChar">
    <w:name w:val="Char Char Char Знак Char Char Знак Char Char Знак Char Char1 Знак Char Char Знак Char Char Знак Char Char Знак"/>
    <w:basedOn w:val="Normal"/>
    <w:semiHidden/>
    <w:rsid w:val="00140F09"/>
    <w:pPr>
      <w:tabs>
        <w:tab w:val="left" w:pos="709"/>
      </w:tabs>
    </w:pPr>
    <w:rPr>
      <w:rFonts w:ascii="Futura Bk" w:hAnsi="Futura Bk"/>
      <w:szCs w:val="24"/>
      <w:lang w:val="pl-PL"/>
    </w:rPr>
  </w:style>
  <w:style w:type="paragraph" w:customStyle="1" w:styleId="CharCharCharCharCharCharChar0">
    <w:name w:val="Знак Char Char Знак Char Char Char Char Char Знак"/>
    <w:basedOn w:val="Normal"/>
    <w:rsid w:val="00140F09"/>
    <w:pPr>
      <w:spacing w:after="160" w:line="240" w:lineRule="exact"/>
    </w:pPr>
    <w:rPr>
      <w:rFonts w:ascii="Tahoma" w:hAnsi="Tahoma"/>
      <w:lang w:val="en-US" w:eastAsia="en-US"/>
    </w:rPr>
  </w:style>
  <w:style w:type="character" w:customStyle="1" w:styleId="Heading3CharChar">
    <w:name w:val="Heading 3 Char Char"/>
    <w:aliases w:val="Heading 2 Char Char + Bookman Old Style Char1,Gris - 80 % Char1,Gauche :  2 Char1,97 ... Char1,Címsor 3 Char Char Char1"/>
    <w:rsid w:val="00140F09"/>
    <w:rPr>
      <w:b/>
      <w:color w:val="000000"/>
      <w:sz w:val="24"/>
      <w:lang w:val="en-GB" w:eastAsia="pl-PL"/>
    </w:rPr>
  </w:style>
  <w:style w:type="character" w:customStyle="1" w:styleId="CharChar3">
    <w:name w:val="Char Char3"/>
    <w:rsid w:val="00140F09"/>
    <w:rPr>
      <w:sz w:val="24"/>
      <w:lang w:val="bg-BG" w:eastAsia="pl-PL"/>
    </w:rPr>
  </w:style>
  <w:style w:type="character" w:customStyle="1" w:styleId="CharChar2">
    <w:name w:val="Char Char2"/>
    <w:rsid w:val="00140F09"/>
    <w:rPr>
      <w:i/>
      <w:sz w:val="24"/>
      <w:u w:val="single"/>
      <w:lang w:val="bg-BG" w:eastAsia="pl-PL"/>
    </w:rPr>
  </w:style>
  <w:style w:type="paragraph" w:customStyle="1" w:styleId="Heading2TimesNewRomanBold">
    <w:name w:val="Heading 2 + Times New Roman Bold"/>
    <w:aliases w:val="12 pt"/>
    <w:basedOn w:val="Heading1"/>
    <w:link w:val="Heading2TimesNewRomanBoldChar"/>
    <w:rsid w:val="00140F09"/>
    <w:pPr>
      <w:spacing w:before="0" w:after="0" w:line="240" w:lineRule="atLeast"/>
    </w:pPr>
    <w:rPr>
      <w:rFonts w:ascii="Times New Roman" w:hAnsi="Times New Roman"/>
      <w:kern w:val="20"/>
      <w:sz w:val="24"/>
      <w:szCs w:val="24"/>
      <w:u w:val="single"/>
      <w:lang w:eastAsia="en-US"/>
    </w:rPr>
  </w:style>
  <w:style w:type="character" w:customStyle="1" w:styleId="Heading2TimesNewRomanBoldChar">
    <w:name w:val="Heading 2 + Times New Roman Bold Char"/>
    <w:aliases w:val="12 pt Char"/>
    <w:link w:val="Heading2TimesNewRomanBold"/>
    <w:locked/>
    <w:rsid w:val="00140F09"/>
    <w:rPr>
      <w:b/>
      <w:kern w:val="20"/>
      <w:sz w:val="24"/>
      <w:u w:val="single"/>
      <w:lang w:val="x-none" w:eastAsia="en-US"/>
    </w:rPr>
  </w:style>
  <w:style w:type="paragraph" w:customStyle="1" w:styleId="PMHeading1">
    <w:name w:val="PM Heading 1"/>
    <w:basedOn w:val="Normal"/>
    <w:link w:val="PMHeading1Char"/>
    <w:autoRedefine/>
    <w:rsid w:val="00486EF7"/>
    <w:pPr>
      <w:pBdr>
        <w:top w:val="single" w:sz="4" w:space="1" w:color="auto"/>
        <w:left w:val="single" w:sz="4" w:space="15" w:color="auto"/>
        <w:bottom w:val="single" w:sz="4" w:space="1" w:color="auto"/>
        <w:right w:val="single" w:sz="4" w:space="4" w:color="auto"/>
      </w:pBdr>
      <w:shd w:val="clear" w:color="auto" w:fill="99CCFF"/>
      <w:spacing w:before="240" w:after="240"/>
      <w:ind w:right="141"/>
      <w:outlineLvl w:val="1"/>
    </w:pPr>
    <w:rPr>
      <w:b/>
      <w:color w:val="000000"/>
      <w:szCs w:val="24"/>
      <w:lang w:eastAsia="bg-BG"/>
    </w:rPr>
  </w:style>
  <w:style w:type="paragraph" w:customStyle="1" w:styleId="PMHeading2">
    <w:name w:val="PM Heading 2"/>
    <w:basedOn w:val="Normal"/>
    <w:link w:val="PMHeading2Char"/>
    <w:rsid w:val="00930648"/>
    <w:pPr>
      <w:pBdr>
        <w:top w:val="single" w:sz="4" w:space="1" w:color="auto"/>
        <w:left w:val="single" w:sz="4" w:space="15" w:color="auto"/>
        <w:bottom w:val="single" w:sz="4" w:space="1" w:color="auto"/>
        <w:right w:val="single" w:sz="4" w:space="4" w:color="auto"/>
      </w:pBdr>
      <w:shd w:val="clear" w:color="auto" w:fill="DBE5F1"/>
      <w:tabs>
        <w:tab w:val="left" w:pos="851"/>
      </w:tabs>
      <w:spacing w:before="120" w:after="120"/>
      <w:ind w:right="141"/>
      <w:outlineLvl w:val="2"/>
    </w:pPr>
    <w:rPr>
      <w:rFonts w:ascii="Times New Roman Bold" w:hAnsi="Times New Roman Bold"/>
      <w:b/>
      <w:color w:val="000000"/>
      <w:spacing w:val="10"/>
      <w:szCs w:val="24"/>
    </w:rPr>
  </w:style>
  <w:style w:type="character" w:customStyle="1" w:styleId="PMHeading1Char">
    <w:name w:val="PM Heading 1 Char"/>
    <w:link w:val="PMHeading1"/>
    <w:locked/>
    <w:rsid w:val="00930648"/>
    <w:rPr>
      <w:b/>
      <w:color w:val="000000"/>
      <w:sz w:val="24"/>
      <w:szCs w:val="24"/>
      <w:shd w:val="clear" w:color="auto" w:fill="99CCFF"/>
    </w:rPr>
  </w:style>
  <w:style w:type="paragraph" w:customStyle="1" w:styleId="PMnumeric">
    <w:name w:val="PM numeric"/>
    <w:basedOn w:val="Normal"/>
    <w:link w:val="PMnumericChar"/>
    <w:rsid w:val="00AA5E3D"/>
    <w:pPr>
      <w:numPr>
        <w:numId w:val="48"/>
      </w:numPr>
      <w:spacing w:before="134"/>
    </w:pPr>
    <w:rPr>
      <w:spacing w:val="10"/>
      <w:szCs w:val="24"/>
      <w:lang w:eastAsia="bg-BG"/>
    </w:rPr>
  </w:style>
  <w:style w:type="character" w:customStyle="1" w:styleId="PMHeading2Char">
    <w:name w:val="PM Heading 2 Char"/>
    <w:link w:val="PMHeading2"/>
    <w:locked/>
    <w:rsid w:val="005531CD"/>
    <w:rPr>
      <w:rFonts w:ascii="Times New Roman Bold" w:hAnsi="Times New Roman Bold"/>
      <w:b/>
      <w:color w:val="000000"/>
      <w:spacing w:val="10"/>
      <w:sz w:val="24"/>
      <w:szCs w:val="24"/>
      <w:shd w:val="clear" w:color="auto" w:fill="DBE5F1"/>
      <w:lang w:eastAsia="pl-PL"/>
    </w:rPr>
  </w:style>
  <w:style w:type="paragraph" w:customStyle="1" w:styleId="PMHeading3">
    <w:name w:val="PM Heading 3"/>
    <w:basedOn w:val="Normal"/>
    <w:link w:val="PMHeading3Char"/>
    <w:rsid w:val="00C95017"/>
    <w:pPr>
      <w:shd w:val="clear" w:color="auto" w:fill="FFFFFF"/>
      <w:spacing w:before="120" w:after="120"/>
      <w:outlineLvl w:val="0"/>
    </w:pPr>
    <w:rPr>
      <w:rFonts w:ascii="Times New Roman Bold" w:hAnsi="Times New Roman Bold"/>
      <w:b/>
      <w:color w:val="000000"/>
      <w:spacing w:val="10"/>
      <w:szCs w:val="24"/>
    </w:rPr>
  </w:style>
  <w:style w:type="character" w:customStyle="1" w:styleId="PMnumericChar">
    <w:name w:val="PM numeric Char"/>
    <w:link w:val="PMnumeric"/>
    <w:locked/>
    <w:rsid w:val="00AA5E3D"/>
    <w:rPr>
      <w:spacing w:val="10"/>
      <w:sz w:val="24"/>
      <w:szCs w:val="24"/>
    </w:rPr>
  </w:style>
  <w:style w:type="paragraph" w:customStyle="1" w:styleId="PMNormalStyle1">
    <w:name w:val="PM Normal Style 1"/>
    <w:basedOn w:val="Normal"/>
    <w:link w:val="PMNormalStyle1Char"/>
    <w:rsid w:val="00C95017"/>
    <w:rPr>
      <w:spacing w:val="10"/>
      <w:szCs w:val="24"/>
    </w:rPr>
  </w:style>
  <w:style w:type="character" w:customStyle="1" w:styleId="PMHeading3Char">
    <w:name w:val="PM Heading 3 Char"/>
    <w:link w:val="PMHeading3"/>
    <w:locked/>
    <w:rsid w:val="00C95017"/>
    <w:rPr>
      <w:rFonts w:ascii="Times New Roman Bold" w:hAnsi="Times New Roman Bold"/>
      <w:b/>
      <w:color w:val="000000"/>
      <w:spacing w:val="10"/>
      <w:sz w:val="24"/>
      <w:szCs w:val="24"/>
      <w:shd w:val="clear" w:color="auto" w:fill="FFFFFF"/>
      <w:lang w:eastAsia="pl-PL"/>
    </w:rPr>
  </w:style>
  <w:style w:type="character" w:customStyle="1" w:styleId="PMNormalStyle1Char">
    <w:name w:val="PM Normal Style 1 Char"/>
    <w:link w:val="PMNormalStyle1"/>
    <w:locked/>
    <w:rsid w:val="00C95017"/>
    <w:rPr>
      <w:spacing w:val="10"/>
      <w:sz w:val="24"/>
      <w:lang w:val="x-none" w:eastAsia="pl-PL"/>
    </w:rPr>
  </w:style>
  <w:style w:type="character" w:customStyle="1" w:styleId="apple-converted-space">
    <w:name w:val="apple-converted-space"/>
    <w:rsid w:val="00D318D9"/>
  </w:style>
  <w:style w:type="character" w:customStyle="1" w:styleId="italic">
    <w:name w:val="italic"/>
    <w:rsid w:val="00D318D9"/>
  </w:style>
  <w:style w:type="character" w:customStyle="1" w:styleId="super">
    <w:name w:val="super"/>
    <w:rsid w:val="00D318D9"/>
  </w:style>
  <w:style w:type="paragraph" w:customStyle="1" w:styleId="CharCharChar3">
    <w:name w:val="Char Char Char3"/>
    <w:basedOn w:val="Normal"/>
    <w:rsid w:val="00EF2A6D"/>
    <w:pPr>
      <w:tabs>
        <w:tab w:val="left" w:pos="709"/>
      </w:tabs>
    </w:pPr>
    <w:rPr>
      <w:rFonts w:ascii="Tahoma" w:hAnsi="Tahoma"/>
      <w:szCs w:val="24"/>
    </w:rPr>
  </w:style>
  <w:style w:type="paragraph" w:customStyle="1" w:styleId="CharCharCharCharCharCharCharCharCharCharCharCharCharCharCharCharCharCharCharCharChar1CharCharCharCharCharCharCharCharCharCharCharChar1CharCharChar1CharCharCharCharCharChar3">
    <w:name w:val="Char Char Char Char Char Char Char Char Char Char Char Char Char Char Char Char Char Char Char Char Char1 Char Char Char Char Char Char Char Char Char Char Char Char1 Char Char Char1 Char Char Char Char Char Char3"/>
    <w:basedOn w:val="Normal"/>
    <w:rsid w:val="00EF2A6D"/>
    <w:pPr>
      <w:tabs>
        <w:tab w:val="left" w:pos="709"/>
      </w:tabs>
      <w:spacing w:line="360" w:lineRule="auto"/>
    </w:pPr>
    <w:rPr>
      <w:rFonts w:ascii="Tahoma" w:hAnsi="Tahoma"/>
      <w:szCs w:val="24"/>
    </w:rPr>
  </w:style>
  <w:style w:type="table" w:customStyle="1" w:styleId="TableGrid2">
    <w:name w:val="Table Grid2"/>
    <w:basedOn w:val="TableNormal"/>
    <w:next w:val="TableGrid"/>
    <w:rsid w:val="00EF2A6D"/>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6">
    <w:name w:val="Char Char6"/>
    <w:rsid w:val="00EF2A6D"/>
    <w:rPr>
      <w:b/>
      <w:color w:val="FF0000"/>
      <w:sz w:val="24"/>
      <w:lang w:val="en-US" w:eastAsia="bg-BG"/>
    </w:rPr>
  </w:style>
  <w:style w:type="paragraph" w:customStyle="1" w:styleId="Char3">
    <w:name w:val="Char3"/>
    <w:basedOn w:val="Normal"/>
    <w:rsid w:val="00EF2A6D"/>
    <w:pPr>
      <w:spacing w:after="160" w:line="240" w:lineRule="exact"/>
    </w:pPr>
    <w:rPr>
      <w:rFonts w:ascii="Tahoma" w:hAnsi="Tahoma"/>
      <w:lang w:val="en-US" w:eastAsia="en-US"/>
    </w:rPr>
  </w:style>
  <w:style w:type="table" w:customStyle="1" w:styleId="TableWeb11">
    <w:name w:val="Table Web 11"/>
    <w:basedOn w:val="TableNormal"/>
    <w:next w:val="TableWeb1"/>
    <w:rsid w:val="00EF2A6D"/>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rsid w:val="00EF2A6D"/>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
    <w:name w:val="Table List 71"/>
    <w:basedOn w:val="TableNormal"/>
    <w:next w:val="TableList7"/>
    <w:rsid w:val="00EF2A6D"/>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
    <w:name w:val="Table Elegant1"/>
    <w:basedOn w:val="TableNormal"/>
    <w:next w:val="TableElegant"/>
    <w:rsid w:val="00EF2A6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12"/>
    <w:basedOn w:val="TableNormal"/>
    <w:next w:val="TableGrid"/>
    <w:rsid w:val="00EF2A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3">
    <w:name w:val="Char Char Char Char Char Char3"/>
    <w:basedOn w:val="Normal"/>
    <w:rsid w:val="00EF2A6D"/>
    <w:pPr>
      <w:tabs>
        <w:tab w:val="left" w:pos="709"/>
      </w:tabs>
    </w:pPr>
    <w:rPr>
      <w:rFonts w:ascii="Tahoma" w:hAnsi="Tahoma"/>
      <w:szCs w:val="24"/>
    </w:rPr>
  </w:style>
  <w:style w:type="paragraph" w:customStyle="1" w:styleId="CharChar5CharCharCharCharCharCharCharCharCharChar1CharCharCharCharCharChar1Char3">
    <w:name w:val="Char Char5 Знак Char Char Знак Char Char Знак Char Char Знак Char Char Знак Char Char1 Знак Char Char Знак Char Char Знак Char Char1 Char3"/>
    <w:basedOn w:val="Normal"/>
    <w:semiHidden/>
    <w:rsid w:val="00EF2A6D"/>
    <w:pPr>
      <w:tabs>
        <w:tab w:val="left" w:pos="709"/>
      </w:tabs>
    </w:pPr>
    <w:rPr>
      <w:rFonts w:ascii="Futura Bk" w:hAnsi="Futura Bk"/>
      <w:szCs w:val="24"/>
    </w:rPr>
  </w:style>
  <w:style w:type="paragraph" w:customStyle="1" w:styleId="CharCharCharChar1Char3">
    <w:name w:val="Char Char Char Char1 Char3"/>
    <w:basedOn w:val="Normal"/>
    <w:rsid w:val="00EF2A6D"/>
    <w:pPr>
      <w:tabs>
        <w:tab w:val="left" w:pos="709"/>
      </w:tabs>
    </w:pPr>
    <w:rPr>
      <w:rFonts w:ascii="Tahoma" w:hAnsi="Tahoma"/>
      <w:szCs w:val="24"/>
    </w:rPr>
  </w:style>
  <w:style w:type="paragraph" w:customStyle="1" w:styleId="CharCharCharCharCharChar1CharCharChar1CharCharCharChar3">
    <w:name w:val="Char Char Char Char Char Char1 Char Char Char1 Char Char Char Char3"/>
    <w:basedOn w:val="Normal"/>
    <w:rsid w:val="00EF2A6D"/>
    <w:pPr>
      <w:tabs>
        <w:tab w:val="left" w:pos="709"/>
      </w:tabs>
    </w:pPr>
    <w:rPr>
      <w:rFonts w:ascii="Tahoma" w:hAnsi="Tahoma"/>
      <w:szCs w:val="24"/>
    </w:rPr>
  </w:style>
  <w:style w:type="paragraph" w:customStyle="1" w:styleId="CharChar1Char3">
    <w:name w:val="Char Char1 Char3"/>
    <w:basedOn w:val="Normal"/>
    <w:rsid w:val="00EF2A6D"/>
    <w:pPr>
      <w:tabs>
        <w:tab w:val="left" w:pos="709"/>
      </w:tabs>
    </w:pPr>
    <w:rPr>
      <w:rFonts w:ascii="Tahoma" w:hAnsi="Tahoma"/>
      <w:szCs w:val="24"/>
    </w:rPr>
  </w:style>
  <w:style w:type="paragraph" w:customStyle="1" w:styleId="CharCharChar1CharCharChar3">
    <w:name w:val="Char Char Char1 Char Char Char3"/>
    <w:basedOn w:val="Normal"/>
    <w:rsid w:val="00EF2A6D"/>
    <w:pPr>
      <w:spacing w:after="160" w:line="240" w:lineRule="exact"/>
    </w:pPr>
    <w:rPr>
      <w:rFonts w:ascii="Tahoma" w:hAnsi="Tahoma"/>
      <w:lang w:val="en-US" w:eastAsia="en-US"/>
    </w:rPr>
  </w:style>
  <w:style w:type="paragraph" w:customStyle="1" w:styleId="CharCharCharChar1CharCharCharCharChar3">
    <w:name w:val="Знак Char Char Знак Char Char1 Знак Char Char Char Char Char3"/>
    <w:basedOn w:val="Normal"/>
    <w:rsid w:val="00EF2A6D"/>
    <w:pPr>
      <w:spacing w:after="160" w:line="240" w:lineRule="exact"/>
    </w:pPr>
    <w:rPr>
      <w:rFonts w:ascii="Tahoma" w:hAnsi="Tahoma"/>
      <w:lang w:val="en-US" w:eastAsia="en-US"/>
    </w:rPr>
  </w:style>
  <w:style w:type="paragraph" w:customStyle="1" w:styleId="CharChar4Char3">
    <w:name w:val="Char Char4 Char3"/>
    <w:basedOn w:val="Normal"/>
    <w:rsid w:val="00EF2A6D"/>
    <w:pPr>
      <w:spacing w:after="160" w:line="240" w:lineRule="exact"/>
    </w:pPr>
    <w:rPr>
      <w:rFonts w:ascii="Tahoma" w:hAnsi="Tahoma"/>
      <w:lang w:val="en-US" w:eastAsia="en-US"/>
    </w:rPr>
  </w:style>
  <w:style w:type="character" w:customStyle="1" w:styleId="CharChar103">
    <w:name w:val="Char Char103"/>
    <w:rsid w:val="00EF2A6D"/>
    <w:rPr>
      <w:rFonts w:ascii="Verdana" w:eastAsia="Arial Unicode MS" w:hAnsi="Verdana"/>
      <w:color w:val="000000"/>
      <w:sz w:val="18"/>
      <w:lang w:val="pl-PL" w:eastAsia="pl-PL"/>
    </w:rPr>
  </w:style>
  <w:style w:type="paragraph" w:customStyle="1" w:styleId="CharCharCharCharCharCharChar3">
    <w:name w:val="Char Char Знак Знак Char Знак Знак Char Char Char Знак Знак Char3"/>
    <w:basedOn w:val="Normal"/>
    <w:rsid w:val="00EF2A6D"/>
    <w:pPr>
      <w:tabs>
        <w:tab w:val="left" w:pos="709"/>
      </w:tabs>
    </w:pPr>
    <w:rPr>
      <w:rFonts w:ascii="Tahoma" w:hAnsi="Tahoma"/>
      <w:szCs w:val="24"/>
    </w:rPr>
  </w:style>
  <w:style w:type="paragraph" w:customStyle="1" w:styleId="3">
    <w:name w:val="Знак3"/>
    <w:basedOn w:val="Normal"/>
    <w:rsid w:val="00EF2A6D"/>
    <w:pPr>
      <w:tabs>
        <w:tab w:val="left" w:pos="709"/>
      </w:tabs>
    </w:pPr>
    <w:rPr>
      <w:rFonts w:ascii="Tahoma" w:hAnsi="Tahoma"/>
      <w:szCs w:val="24"/>
      <w:lang w:val="pl-PL"/>
    </w:rPr>
  </w:style>
  <w:style w:type="paragraph" w:customStyle="1" w:styleId="CharCharCharCharCharCharCharCharChar1CharCharCharCharCharChar3">
    <w:name w:val="Char Char Char Знак Char Char Знак Char Char Знак Char Char1 Знак Char Char Знак Char Char Знак Char Char Знак3"/>
    <w:basedOn w:val="Normal"/>
    <w:semiHidden/>
    <w:rsid w:val="00EF2A6D"/>
    <w:pPr>
      <w:tabs>
        <w:tab w:val="left" w:pos="709"/>
      </w:tabs>
    </w:pPr>
    <w:rPr>
      <w:rFonts w:ascii="Futura Bk" w:hAnsi="Futura Bk"/>
      <w:szCs w:val="24"/>
      <w:lang w:val="pl-PL"/>
    </w:rPr>
  </w:style>
  <w:style w:type="paragraph" w:customStyle="1" w:styleId="CharCharCharCharCharCharChar30">
    <w:name w:val="Знак Char Char Знак Char Char Char Char Char Знак3"/>
    <w:basedOn w:val="Normal"/>
    <w:rsid w:val="00EF2A6D"/>
    <w:pPr>
      <w:spacing w:after="160" w:line="240" w:lineRule="exact"/>
    </w:pPr>
    <w:rPr>
      <w:rFonts w:ascii="Tahoma" w:hAnsi="Tahoma"/>
      <w:lang w:val="en-US" w:eastAsia="en-US"/>
    </w:rPr>
  </w:style>
  <w:style w:type="character" w:customStyle="1" w:styleId="CharChar33">
    <w:name w:val="Char Char33"/>
    <w:rsid w:val="00EF2A6D"/>
    <w:rPr>
      <w:sz w:val="24"/>
      <w:lang w:val="bg-BG" w:eastAsia="pl-PL"/>
    </w:rPr>
  </w:style>
  <w:style w:type="character" w:customStyle="1" w:styleId="CharChar23">
    <w:name w:val="Char Char23"/>
    <w:rsid w:val="00EF2A6D"/>
    <w:rPr>
      <w:i/>
      <w:sz w:val="24"/>
      <w:u w:val="single"/>
      <w:lang w:val="bg-BG" w:eastAsia="pl-PL"/>
    </w:rPr>
  </w:style>
  <w:style w:type="character" w:customStyle="1" w:styleId="ListParagraphChar">
    <w:name w:val="List Paragraph Char"/>
    <w:aliases w:val="bullet2 Char,Гл точки Char,ПАРАГРАФ Char,Normal List Char,Endnote Char,Indent Char,Style 1 Char,C 1 Char,2 Подточки Char"/>
    <w:link w:val="ListParagraph"/>
    <w:uiPriority w:val="34"/>
    <w:locked/>
    <w:rsid w:val="00D13D6E"/>
    <w:rPr>
      <w:lang w:val="x-none" w:eastAsia="pl-PL"/>
    </w:rPr>
  </w:style>
  <w:style w:type="paragraph" w:customStyle="1" w:styleId="sti-art">
    <w:name w:val="sti-art"/>
    <w:basedOn w:val="Normal"/>
    <w:rsid w:val="00BD2B72"/>
    <w:pPr>
      <w:spacing w:before="100" w:beforeAutospacing="1" w:after="100" w:afterAutospacing="1"/>
    </w:pPr>
    <w:rPr>
      <w:szCs w:val="24"/>
      <w:lang w:val="en-US" w:eastAsia="en-US"/>
    </w:rPr>
  </w:style>
  <w:style w:type="paragraph" w:customStyle="1" w:styleId="Normal2">
    <w:name w:val="Normal2"/>
    <w:basedOn w:val="Normal"/>
    <w:rsid w:val="00BD2B72"/>
    <w:pPr>
      <w:spacing w:before="100" w:beforeAutospacing="1" w:after="100" w:afterAutospacing="1"/>
    </w:pPr>
    <w:rPr>
      <w:szCs w:val="24"/>
      <w:lang w:val="en-US" w:eastAsia="en-US"/>
    </w:rPr>
  </w:style>
  <w:style w:type="paragraph" w:customStyle="1" w:styleId="doc-ti">
    <w:name w:val="doc-ti"/>
    <w:basedOn w:val="Normal"/>
    <w:rsid w:val="00024A7B"/>
    <w:pPr>
      <w:spacing w:before="100" w:beforeAutospacing="1" w:after="100" w:afterAutospacing="1"/>
    </w:pPr>
    <w:rPr>
      <w:szCs w:val="24"/>
      <w:lang w:eastAsia="bg-BG"/>
    </w:rPr>
  </w:style>
  <w:style w:type="paragraph" w:customStyle="1" w:styleId="hd-oj">
    <w:name w:val="hd-oj"/>
    <w:basedOn w:val="Normal"/>
    <w:rsid w:val="00024A7B"/>
    <w:pPr>
      <w:spacing w:before="100" w:beforeAutospacing="1" w:after="100" w:afterAutospacing="1"/>
    </w:pPr>
    <w:rPr>
      <w:szCs w:val="24"/>
      <w:lang w:eastAsia="bg-BG"/>
    </w:rPr>
  </w:style>
  <w:style w:type="character" w:customStyle="1" w:styleId="hps">
    <w:name w:val="hps"/>
    <w:rsid w:val="00024A7B"/>
  </w:style>
  <w:style w:type="character" w:customStyle="1" w:styleId="CharChar5">
    <w:name w:val="Char Char5"/>
    <w:rsid w:val="00024A7B"/>
    <w:rPr>
      <w:rFonts w:ascii="Arial" w:hAnsi="Arial"/>
      <w:sz w:val="24"/>
      <w:lang w:val="bg-BG" w:eastAsia="en-US"/>
    </w:rPr>
  </w:style>
  <w:style w:type="paragraph" w:customStyle="1" w:styleId="Normal3">
    <w:name w:val="Normal3"/>
    <w:basedOn w:val="Normal"/>
    <w:rsid w:val="00024A7B"/>
    <w:pPr>
      <w:spacing w:before="120"/>
    </w:pPr>
    <w:rPr>
      <w:szCs w:val="24"/>
      <w:lang w:val="en-GB" w:eastAsia="en-GB"/>
    </w:rPr>
  </w:style>
  <w:style w:type="paragraph" w:customStyle="1" w:styleId="Bullet">
    <w:name w:val="Bullet"/>
    <w:next w:val="Normal"/>
    <w:autoRedefine/>
    <w:uiPriority w:val="99"/>
    <w:rsid w:val="000A11E5"/>
    <w:pPr>
      <w:numPr>
        <w:numId w:val="88"/>
      </w:numPr>
      <w:tabs>
        <w:tab w:val="clear" w:pos="360"/>
      </w:tabs>
      <w:autoSpaceDE w:val="0"/>
      <w:autoSpaceDN w:val="0"/>
      <w:adjustRightInd w:val="0"/>
      <w:ind w:left="1134" w:right="-171"/>
      <w:jc w:val="both"/>
    </w:pPr>
    <w:rPr>
      <w:i/>
      <w:color w:val="000000"/>
      <w:sz w:val="24"/>
      <w:szCs w:val="24"/>
      <w:lang w:eastAsia="en-US"/>
    </w:rPr>
  </w:style>
  <w:style w:type="paragraph" w:customStyle="1" w:styleId="CharCharChar2">
    <w:name w:val="Char Char Char2"/>
    <w:basedOn w:val="Normal"/>
    <w:rsid w:val="00F669BD"/>
    <w:pPr>
      <w:tabs>
        <w:tab w:val="left" w:pos="709"/>
      </w:tabs>
    </w:pPr>
    <w:rPr>
      <w:rFonts w:ascii="Tahoma" w:hAnsi="Tahoma"/>
      <w:szCs w:val="24"/>
    </w:rPr>
  </w:style>
  <w:style w:type="paragraph" w:customStyle="1" w:styleId="CharCharCharCharCharCharCharCharCharCharCharCharCharCharCharCharCharCharCharCharChar1CharCharCharCharCharCharCharCharCharCharCharChar1CharCharChar1CharCharCharCharCharChar2">
    <w:name w:val="Char Char Char Char Char Char Char Char Char Char Char Char Char Char Char Char Char Char Char Char Char1 Char Char Char Char Char Char Char Char Char Char Char Char1 Char Char Char1 Char Char Char Char Char Char2"/>
    <w:basedOn w:val="Normal"/>
    <w:rsid w:val="00F669BD"/>
    <w:pPr>
      <w:tabs>
        <w:tab w:val="left" w:pos="709"/>
      </w:tabs>
      <w:spacing w:line="360" w:lineRule="auto"/>
    </w:pPr>
    <w:rPr>
      <w:rFonts w:ascii="Tahoma" w:hAnsi="Tahoma"/>
      <w:szCs w:val="24"/>
    </w:rPr>
  </w:style>
  <w:style w:type="character" w:customStyle="1" w:styleId="CharChar4">
    <w:name w:val="Char Char4"/>
    <w:rsid w:val="00F669BD"/>
    <w:rPr>
      <w:b/>
      <w:color w:val="FF0000"/>
      <w:sz w:val="24"/>
      <w:lang w:val="en-US" w:eastAsia="bg-BG"/>
    </w:rPr>
  </w:style>
  <w:style w:type="paragraph" w:customStyle="1" w:styleId="Char2">
    <w:name w:val="Char2"/>
    <w:basedOn w:val="Normal"/>
    <w:rsid w:val="00F669BD"/>
    <w:pPr>
      <w:spacing w:after="160" w:line="240" w:lineRule="exact"/>
    </w:pPr>
    <w:rPr>
      <w:rFonts w:ascii="Tahoma" w:hAnsi="Tahoma"/>
      <w:lang w:val="en-US" w:eastAsia="en-US"/>
    </w:rPr>
  </w:style>
  <w:style w:type="paragraph" w:customStyle="1" w:styleId="CharCharCharCharCharChar2">
    <w:name w:val="Char Char Char Char Char Char2"/>
    <w:basedOn w:val="Normal"/>
    <w:rsid w:val="00F669BD"/>
    <w:pPr>
      <w:tabs>
        <w:tab w:val="left" w:pos="709"/>
      </w:tabs>
    </w:pPr>
    <w:rPr>
      <w:rFonts w:ascii="Tahoma" w:hAnsi="Tahoma"/>
      <w:szCs w:val="24"/>
    </w:rPr>
  </w:style>
  <w:style w:type="paragraph" w:customStyle="1" w:styleId="CharChar5CharCharCharCharCharCharCharCharCharChar1CharCharCharCharCharChar1Char2">
    <w:name w:val="Char Char5 Знак Char Char Знак Char Char Знак Char Char Знак Char Char Знак Char Char1 Знак Char Char Знак Char Char Знак Char Char1 Char2"/>
    <w:basedOn w:val="Normal"/>
    <w:semiHidden/>
    <w:rsid w:val="00F669BD"/>
    <w:pPr>
      <w:tabs>
        <w:tab w:val="left" w:pos="709"/>
      </w:tabs>
    </w:pPr>
    <w:rPr>
      <w:rFonts w:ascii="Futura Bk" w:hAnsi="Futura Bk"/>
      <w:szCs w:val="24"/>
    </w:rPr>
  </w:style>
  <w:style w:type="paragraph" w:customStyle="1" w:styleId="CharCharCharChar1Char2">
    <w:name w:val="Char Char Char Char1 Char2"/>
    <w:basedOn w:val="Normal"/>
    <w:rsid w:val="00F669BD"/>
    <w:pPr>
      <w:tabs>
        <w:tab w:val="left" w:pos="709"/>
      </w:tabs>
    </w:pPr>
    <w:rPr>
      <w:rFonts w:ascii="Tahoma" w:hAnsi="Tahoma"/>
      <w:szCs w:val="24"/>
    </w:rPr>
  </w:style>
  <w:style w:type="paragraph" w:customStyle="1" w:styleId="CharCharCharCharCharChar1CharCharChar1CharCharCharChar2">
    <w:name w:val="Char Char Char Char Char Char1 Char Char Char1 Char Char Char Char2"/>
    <w:basedOn w:val="Normal"/>
    <w:rsid w:val="00F669BD"/>
    <w:pPr>
      <w:tabs>
        <w:tab w:val="left" w:pos="709"/>
      </w:tabs>
    </w:pPr>
    <w:rPr>
      <w:rFonts w:ascii="Tahoma" w:hAnsi="Tahoma"/>
      <w:szCs w:val="24"/>
    </w:rPr>
  </w:style>
  <w:style w:type="paragraph" w:customStyle="1" w:styleId="CharChar1Char2">
    <w:name w:val="Char Char1 Char2"/>
    <w:basedOn w:val="Normal"/>
    <w:rsid w:val="00F669BD"/>
    <w:pPr>
      <w:tabs>
        <w:tab w:val="left" w:pos="709"/>
      </w:tabs>
    </w:pPr>
    <w:rPr>
      <w:rFonts w:ascii="Tahoma" w:hAnsi="Tahoma"/>
      <w:szCs w:val="24"/>
    </w:rPr>
  </w:style>
  <w:style w:type="paragraph" w:customStyle="1" w:styleId="CharCharChar1CharCharChar2">
    <w:name w:val="Char Char Char1 Char Char Char2"/>
    <w:basedOn w:val="Normal"/>
    <w:rsid w:val="00F669BD"/>
    <w:pPr>
      <w:spacing w:after="160" w:line="240" w:lineRule="exact"/>
    </w:pPr>
    <w:rPr>
      <w:rFonts w:ascii="Tahoma" w:hAnsi="Tahoma"/>
      <w:lang w:val="en-US" w:eastAsia="en-US"/>
    </w:rPr>
  </w:style>
  <w:style w:type="paragraph" w:customStyle="1" w:styleId="CharCharCharChar1CharCharCharCharChar2">
    <w:name w:val="Знак Char Char Знак Char Char1 Знак Char Char Char Char Char2"/>
    <w:basedOn w:val="Normal"/>
    <w:rsid w:val="00F669BD"/>
    <w:pPr>
      <w:spacing w:after="160" w:line="240" w:lineRule="exact"/>
    </w:pPr>
    <w:rPr>
      <w:rFonts w:ascii="Tahoma" w:hAnsi="Tahoma"/>
      <w:lang w:val="en-US" w:eastAsia="en-US"/>
    </w:rPr>
  </w:style>
  <w:style w:type="paragraph" w:customStyle="1" w:styleId="CharChar4Char2">
    <w:name w:val="Char Char4 Char2"/>
    <w:basedOn w:val="Normal"/>
    <w:rsid w:val="00F669BD"/>
    <w:pPr>
      <w:spacing w:after="160" w:line="240" w:lineRule="exact"/>
    </w:pPr>
    <w:rPr>
      <w:rFonts w:ascii="Tahoma" w:hAnsi="Tahoma"/>
      <w:lang w:val="en-US" w:eastAsia="en-US"/>
    </w:rPr>
  </w:style>
  <w:style w:type="character" w:customStyle="1" w:styleId="CharChar102">
    <w:name w:val="Char Char102"/>
    <w:rsid w:val="00F669BD"/>
    <w:rPr>
      <w:rFonts w:ascii="Verdana" w:eastAsia="Arial Unicode MS" w:hAnsi="Verdana"/>
      <w:color w:val="000000"/>
      <w:sz w:val="18"/>
      <w:lang w:val="pl-PL" w:eastAsia="pl-PL"/>
    </w:rPr>
  </w:style>
  <w:style w:type="paragraph" w:customStyle="1" w:styleId="CharCharCharCharCharCharChar2">
    <w:name w:val="Char Char Знак Знак Char Знак Знак Char Char Char Знак Знак Char2"/>
    <w:basedOn w:val="Normal"/>
    <w:rsid w:val="00F669BD"/>
    <w:pPr>
      <w:tabs>
        <w:tab w:val="left" w:pos="709"/>
      </w:tabs>
    </w:pPr>
    <w:rPr>
      <w:rFonts w:ascii="Tahoma" w:hAnsi="Tahoma"/>
      <w:szCs w:val="24"/>
    </w:rPr>
  </w:style>
  <w:style w:type="paragraph" w:customStyle="1" w:styleId="2">
    <w:name w:val="Знак2"/>
    <w:basedOn w:val="Normal"/>
    <w:rsid w:val="00F669BD"/>
    <w:pPr>
      <w:tabs>
        <w:tab w:val="left" w:pos="709"/>
      </w:tabs>
    </w:pPr>
    <w:rPr>
      <w:rFonts w:ascii="Tahoma" w:hAnsi="Tahoma"/>
      <w:szCs w:val="24"/>
      <w:lang w:val="pl-PL"/>
    </w:rPr>
  </w:style>
  <w:style w:type="paragraph" w:customStyle="1" w:styleId="CharCharCharCharCharCharCharCharChar1CharCharCharCharCharChar2">
    <w:name w:val="Char Char Char Знак Char Char Знак Char Char Знак Char Char1 Знак Char Char Знак Char Char Знак Char Char Знак2"/>
    <w:basedOn w:val="Normal"/>
    <w:semiHidden/>
    <w:rsid w:val="00F669BD"/>
    <w:pPr>
      <w:tabs>
        <w:tab w:val="left" w:pos="709"/>
      </w:tabs>
    </w:pPr>
    <w:rPr>
      <w:rFonts w:ascii="Futura Bk" w:hAnsi="Futura Bk"/>
      <w:szCs w:val="24"/>
      <w:lang w:val="pl-PL"/>
    </w:rPr>
  </w:style>
  <w:style w:type="paragraph" w:customStyle="1" w:styleId="CharCharCharCharCharCharChar20">
    <w:name w:val="Знак Char Char Знак Char Char Char Char Char Знак2"/>
    <w:basedOn w:val="Normal"/>
    <w:rsid w:val="00F669BD"/>
    <w:pPr>
      <w:spacing w:after="160" w:line="240" w:lineRule="exact"/>
    </w:pPr>
    <w:rPr>
      <w:rFonts w:ascii="Tahoma" w:hAnsi="Tahoma"/>
      <w:lang w:val="en-US" w:eastAsia="en-US"/>
    </w:rPr>
  </w:style>
  <w:style w:type="character" w:customStyle="1" w:styleId="CharChar32">
    <w:name w:val="Char Char32"/>
    <w:rsid w:val="00F669BD"/>
    <w:rPr>
      <w:sz w:val="24"/>
      <w:lang w:val="bg-BG" w:eastAsia="pl-PL"/>
    </w:rPr>
  </w:style>
  <w:style w:type="character" w:customStyle="1" w:styleId="CharChar22">
    <w:name w:val="Char Char22"/>
    <w:rsid w:val="00F669BD"/>
    <w:rPr>
      <w:i/>
      <w:sz w:val="24"/>
      <w:u w:val="single"/>
      <w:lang w:val="bg-BG" w:eastAsia="pl-PL"/>
    </w:rPr>
  </w:style>
  <w:style w:type="paragraph" w:styleId="Revision">
    <w:name w:val="Revision"/>
    <w:hidden/>
    <w:uiPriority w:val="99"/>
    <w:semiHidden/>
    <w:rsid w:val="00F669BD"/>
    <w:pPr>
      <w:jc w:val="center"/>
    </w:pPr>
    <w:rPr>
      <w:lang w:eastAsia="pl-PL"/>
    </w:rPr>
  </w:style>
  <w:style w:type="paragraph" w:customStyle="1" w:styleId="suk3-1">
    <w:name w:val="suk 3-1"/>
    <w:basedOn w:val="Heading3"/>
    <w:autoRedefine/>
    <w:rsid w:val="00C411E0"/>
    <w:pPr>
      <w:numPr>
        <w:ilvl w:val="1"/>
        <w:numId w:val="115"/>
      </w:numPr>
      <w:pBdr>
        <w:top w:val="single" w:sz="4" w:space="1" w:color="auto"/>
        <w:left w:val="single" w:sz="4" w:space="4" w:color="auto"/>
        <w:bottom w:val="single" w:sz="4" w:space="1" w:color="auto"/>
        <w:right w:val="single" w:sz="4" w:space="0" w:color="auto"/>
      </w:pBdr>
      <w:shd w:val="clear" w:color="auto" w:fill="EEECE1"/>
      <w:spacing w:before="120" w:after="120" w:line="276" w:lineRule="auto"/>
    </w:pPr>
    <w:rPr>
      <w:rFonts w:ascii="Times New Roman" w:hAnsi="Times New Roman"/>
      <w:bCs w:val="0"/>
      <w:color w:val="auto"/>
      <w:szCs w:val="24"/>
      <w:lang w:eastAsia="en-US"/>
    </w:rPr>
  </w:style>
  <w:style w:type="paragraph" w:customStyle="1" w:styleId="SUK3">
    <w:name w:val="SUK 3"/>
    <w:basedOn w:val="PMHeading3"/>
    <w:link w:val="SUK3Char"/>
    <w:rsid w:val="00C411E0"/>
    <w:pPr>
      <w:numPr>
        <w:numId w:val="115"/>
      </w:numPr>
      <w:tabs>
        <w:tab w:val="num" w:pos="2160"/>
      </w:tabs>
      <w:jc w:val="left"/>
    </w:pPr>
  </w:style>
  <w:style w:type="character" w:customStyle="1" w:styleId="SUK3Char">
    <w:name w:val="SUK 3 Char"/>
    <w:link w:val="SUK3"/>
    <w:locked/>
    <w:rsid w:val="00C411E0"/>
    <w:rPr>
      <w:rFonts w:ascii="Times New Roman Bold" w:hAnsi="Times New Roman Bold"/>
      <w:b/>
      <w:color w:val="000000"/>
      <w:spacing w:val="10"/>
      <w:sz w:val="24"/>
      <w:szCs w:val="24"/>
      <w:shd w:val="clear" w:color="auto" w:fill="FFFFFF"/>
      <w:lang w:eastAsia="pl-PL"/>
    </w:rPr>
  </w:style>
  <w:style w:type="paragraph" w:customStyle="1" w:styleId="CharCharChar1">
    <w:name w:val="Char Char Char1"/>
    <w:basedOn w:val="Normal"/>
    <w:rsid w:val="00442F83"/>
    <w:pPr>
      <w:tabs>
        <w:tab w:val="left" w:pos="709"/>
      </w:tabs>
      <w:jc w:val="left"/>
    </w:pPr>
    <w:rPr>
      <w:rFonts w:ascii="Tahoma" w:hAnsi="Tahoma"/>
      <w:szCs w:val="24"/>
    </w:rPr>
  </w:style>
  <w:style w:type="paragraph" w:customStyle="1" w:styleId="CharCharCharCharCharCharCharCharCharCharCharCharCharCharCharCharCharCharCharCharChar1CharCharCharCharCharCharCharCharCharCharCharChar1CharCharChar1CharCharCharCharCharChar1">
    <w:name w:val="Char Char Char Char Char Char Char Char Char Char Char Char Char Char Char Char Char Char Char Char Char1 Char Char Char Char Char Char Char Char Char Char Char Char1 Char Char Char1 Char Char Char Char Char Char1"/>
    <w:basedOn w:val="Normal"/>
    <w:rsid w:val="00442F83"/>
    <w:pPr>
      <w:tabs>
        <w:tab w:val="left" w:pos="709"/>
      </w:tabs>
      <w:spacing w:line="360" w:lineRule="auto"/>
      <w:jc w:val="left"/>
    </w:pPr>
    <w:rPr>
      <w:rFonts w:ascii="Tahoma" w:hAnsi="Tahoma"/>
      <w:szCs w:val="24"/>
    </w:rPr>
  </w:style>
  <w:style w:type="table" w:customStyle="1" w:styleId="TableGrid3">
    <w:name w:val="Table Grid3"/>
    <w:basedOn w:val="TableNormal"/>
    <w:next w:val="TableGrid"/>
    <w:rsid w:val="00442F83"/>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1">
    <w:name w:val="Char Char1"/>
    <w:rsid w:val="00442F83"/>
    <w:rPr>
      <w:b/>
      <w:color w:val="FF0000"/>
      <w:sz w:val="24"/>
      <w:lang w:val="en-US" w:eastAsia="bg-BG"/>
    </w:rPr>
  </w:style>
  <w:style w:type="paragraph" w:customStyle="1" w:styleId="Char1">
    <w:name w:val="Char1"/>
    <w:basedOn w:val="Normal"/>
    <w:rsid w:val="00442F83"/>
    <w:pPr>
      <w:spacing w:after="160" w:line="240" w:lineRule="exact"/>
      <w:jc w:val="left"/>
    </w:pPr>
    <w:rPr>
      <w:rFonts w:ascii="Tahoma" w:hAnsi="Tahoma"/>
      <w:lang w:val="en-US" w:eastAsia="en-US"/>
    </w:rPr>
  </w:style>
  <w:style w:type="table" w:customStyle="1" w:styleId="TableWeb12">
    <w:name w:val="Table Web 12"/>
    <w:basedOn w:val="TableNormal"/>
    <w:next w:val="TableWeb1"/>
    <w:rsid w:val="00442F83"/>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442F83"/>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
    <w:name w:val="Table List 72"/>
    <w:basedOn w:val="TableNormal"/>
    <w:next w:val="TableList7"/>
    <w:rsid w:val="00442F83"/>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
    <w:name w:val="Table Elegant2"/>
    <w:basedOn w:val="TableNormal"/>
    <w:next w:val="TableElegant"/>
    <w:rsid w:val="00442F83"/>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13"/>
    <w:basedOn w:val="TableNormal"/>
    <w:next w:val="TableGrid"/>
    <w:rsid w:val="00442F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
    <w:name w:val="Char Char Char Char Char Char1"/>
    <w:basedOn w:val="Normal"/>
    <w:rsid w:val="00442F83"/>
    <w:pPr>
      <w:tabs>
        <w:tab w:val="left" w:pos="709"/>
      </w:tabs>
      <w:jc w:val="left"/>
    </w:pPr>
    <w:rPr>
      <w:rFonts w:ascii="Tahoma" w:hAnsi="Tahoma"/>
      <w:szCs w:val="24"/>
    </w:rPr>
  </w:style>
  <w:style w:type="paragraph" w:customStyle="1" w:styleId="CharChar5CharCharCharCharCharCharCharCharCharChar1CharCharCharCharCharChar1Char1">
    <w:name w:val="Char Char5 Знак Char Char Знак Char Char Знак Char Char Знак Char Char Знак Char Char1 Знак Char Char Знак Char Char Знак Char Char1 Char1"/>
    <w:basedOn w:val="Normal"/>
    <w:semiHidden/>
    <w:rsid w:val="00442F83"/>
    <w:pPr>
      <w:tabs>
        <w:tab w:val="left" w:pos="709"/>
      </w:tabs>
      <w:jc w:val="left"/>
    </w:pPr>
    <w:rPr>
      <w:rFonts w:ascii="Futura Bk" w:hAnsi="Futura Bk"/>
      <w:szCs w:val="24"/>
    </w:rPr>
  </w:style>
  <w:style w:type="paragraph" w:customStyle="1" w:styleId="CharCharCharChar1Char1">
    <w:name w:val="Char Char Char Char1 Char1"/>
    <w:basedOn w:val="Normal"/>
    <w:rsid w:val="00442F83"/>
    <w:pPr>
      <w:tabs>
        <w:tab w:val="left" w:pos="709"/>
      </w:tabs>
      <w:jc w:val="left"/>
    </w:pPr>
    <w:rPr>
      <w:rFonts w:ascii="Tahoma" w:hAnsi="Tahoma"/>
      <w:szCs w:val="24"/>
    </w:rPr>
  </w:style>
  <w:style w:type="paragraph" w:customStyle="1" w:styleId="CharCharCharCharCharChar1CharCharChar1CharCharCharChar1">
    <w:name w:val="Char Char Char Char Char Char1 Char Char Char1 Char Char Char Char1"/>
    <w:basedOn w:val="Normal"/>
    <w:rsid w:val="00442F83"/>
    <w:pPr>
      <w:tabs>
        <w:tab w:val="left" w:pos="709"/>
      </w:tabs>
      <w:jc w:val="left"/>
    </w:pPr>
    <w:rPr>
      <w:rFonts w:ascii="Tahoma" w:hAnsi="Tahoma"/>
      <w:szCs w:val="24"/>
    </w:rPr>
  </w:style>
  <w:style w:type="paragraph" w:customStyle="1" w:styleId="CharChar1Char1">
    <w:name w:val="Char Char1 Char1"/>
    <w:basedOn w:val="Normal"/>
    <w:rsid w:val="00442F83"/>
    <w:pPr>
      <w:tabs>
        <w:tab w:val="left" w:pos="709"/>
      </w:tabs>
      <w:jc w:val="left"/>
    </w:pPr>
    <w:rPr>
      <w:rFonts w:ascii="Tahoma" w:hAnsi="Tahoma"/>
      <w:szCs w:val="24"/>
    </w:rPr>
  </w:style>
  <w:style w:type="paragraph" w:customStyle="1" w:styleId="CharCharChar1CharCharChar1">
    <w:name w:val="Char Char Char1 Char Char Char1"/>
    <w:basedOn w:val="Normal"/>
    <w:rsid w:val="00442F83"/>
    <w:pPr>
      <w:spacing w:after="160" w:line="240" w:lineRule="exact"/>
      <w:jc w:val="left"/>
    </w:pPr>
    <w:rPr>
      <w:rFonts w:ascii="Tahoma" w:hAnsi="Tahoma"/>
      <w:lang w:val="en-US" w:eastAsia="en-US"/>
    </w:rPr>
  </w:style>
  <w:style w:type="paragraph" w:customStyle="1" w:styleId="CharCharCharChar1CharCharCharCharChar1">
    <w:name w:val="Знак Char Char Знак Char Char1 Знак Char Char Char Char Char1"/>
    <w:basedOn w:val="Normal"/>
    <w:rsid w:val="00442F83"/>
    <w:pPr>
      <w:spacing w:after="160" w:line="240" w:lineRule="exact"/>
      <w:jc w:val="left"/>
    </w:pPr>
    <w:rPr>
      <w:rFonts w:ascii="Tahoma" w:hAnsi="Tahoma"/>
      <w:lang w:val="en-US" w:eastAsia="en-US"/>
    </w:rPr>
  </w:style>
  <w:style w:type="paragraph" w:customStyle="1" w:styleId="CharChar4Char1">
    <w:name w:val="Char Char4 Char1"/>
    <w:basedOn w:val="Normal"/>
    <w:rsid w:val="00442F83"/>
    <w:pPr>
      <w:spacing w:after="160" w:line="240" w:lineRule="exact"/>
      <w:jc w:val="left"/>
    </w:pPr>
    <w:rPr>
      <w:rFonts w:ascii="Tahoma" w:hAnsi="Tahoma"/>
      <w:lang w:val="en-US" w:eastAsia="en-US"/>
    </w:rPr>
  </w:style>
  <w:style w:type="character" w:customStyle="1" w:styleId="CharChar101">
    <w:name w:val="Char Char101"/>
    <w:rsid w:val="00442F83"/>
    <w:rPr>
      <w:rFonts w:ascii="Verdana" w:eastAsia="Arial Unicode MS" w:hAnsi="Verdana"/>
      <w:color w:val="000000"/>
      <w:sz w:val="18"/>
      <w:lang w:val="pl-PL" w:eastAsia="pl-PL"/>
    </w:rPr>
  </w:style>
  <w:style w:type="paragraph" w:customStyle="1" w:styleId="CharCharCharCharCharCharChar1">
    <w:name w:val="Char Char Знак Знак Char Знак Знак Char Char Char Знак Знак Char1"/>
    <w:basedOn w:val="Normal"/>
    <w:rsid w:val="00442F83"/>
    <w:pPr>
      <w:tabs>
        <w:tab w:val="left" w:pos="709"/>
      </w:tabs>
      <w:jc w:val="left"/>
    </w:pPr>
    <w:rPr>
      <w:rFonts w:ascii="Tahoma" w:hAnsi="Tahoma"/>
      <w:szCs w:val="24"/>
    </w:rPr>
  </w:style>
  <w:style w:type="paragraph" w:customStyle="1" w:styleId="10">
    <w:name w:val="Знак1"/>
    <w:basedOn w:val="Normal"/>
    <w:rsid w:val="00442F83"/>
    <w:pPr>
      <w:tabs>
        <w:tab w:val="left" w:pos="709"/>
      </w:tabs>
      <w:jc w:val="left"/>
    </w:pPr>
    <w:rPr>
      <w:rFonts w:ascii="Tahoma" w:hAnsi="Tahoma"/>
      <w:szCs w:val="24"/>
      <w:lang w:val="pl-PL"/>
    </w:rPr>
  </w:style>
  <w:style w:type="paragraph" w:customStyle="1" w:styleId="CharCharCharCharCharCharCharCharChar1CharCharCharCharCharChar1">
    <w:name w:val="Char Char Char Знак Char Char Знак Char Char Знак Char Char1 Знак Char Char Знак Char Char Знак Char Char Знак1"/>
    <w:basedOn w:val="Normal"/>
    <w:semiHidden/>
    <w:rsid w:val="00442F83"/>
    <w:pPr>
      <w:tabs>
        <w:tab w:val="left" w:pos="709"/>
      </w:tabs>
      <w:jc w:val="left"/>
    </w:pPr>
    <w:rPr>
      <w:rFonts w:ascii="Futura Bk" w:hAnsi="Futura Bk"/>
      <w:szCs w:val="24"/>
      <w:lang w:val="pl-PL"/>
    </w:rPr>
  </w:style>
  <w:style w:type="paragraph" w:customStyle="1" w:styleId="CharCharCharCharCharCharChar10">
    <w:name w:val="Знак Char Char Знак Char Char Char Char Char Знак1"/>
    <w:basedOn w:val="Normal"/>
    <w:rsid w:val="00442F83"/>
    <w:pPr>
      <w:spacing w:after="160" w:line="240" w:lineRule="exact"/>
      <w:jc w:val="left"/>
    </w:pPr>
    <w:rPr>
      <w:rFonts w:ascii="Tahoma" w:hAnsi="Tahoma"/>
      <w:lang w:val="en-US" w:eastAsia="en-US"/>
    </w:rPr>
  </w:style>
  <w:style w:type="character" w:customStyle="1" w:styleId="CharChar31">
    <w:name w:val="Char Char31"/>
    <w:rsid w:val="00442F83"/>
    <w:rPr>
      <w:sz w:val="24"/>
      <w:lang w:val="bg-BG" w:eastAsia="pl-PL"/>
    </w:rPr>
  </w:style>
  <w:style w:type="character" w:customStyle="1" w:styleId="CharChar21">
    <w:name w:val="Char Char21"/>
    <w:rsid w:val="00442F83"/>
    <w:rPr>
      <w:i/>
      <w:sz w:val="24"/>
      <w:u w:val="single"/>
      <w:lang w:val="bg-BG" w:eastAsia="pl-PL"/>
    </w:rPr>
  </w:style>
  <w:style w:type="table" w:customStyle="1" w:styleId="PlainTable31">
    <w:name w:val="Plain Table 31"/>
    <w:basedOn w:val="TableNormal"/>
    <w:uiPriority w:val="43"/>
    <w:rsid w:val="002F2724"/>
    <w:rPr>
      <w:sz w:val="22"/>
      <w:szCs w:val="22"/>
      <w:lang w:val="en-US" w:eastAsia="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numbering" w:customStyle="1" w:styleId="11111111">
    <w:name w:val="1 / 1.1 / 1.1.111"/>
    <w:rsid w:val="00E67368"/>
    <w:pPr>
      <w:numPr>
        <w:numId w:val="1"/>
      </w:numPr>
    </w:pPr>
  </w:style>
  <w:style w:type="numbering" w:customStyle="1" w:styleId="1111112">
    <w:name w:val="1 / 1.1 / 1.1.12"/>
    <w:rsid w:val="00E67368"/>
    <w:pPr>
      <w:numPr>
        <w:numId w:val="51"/>
      </w:numPr>
    </w:pPr>
  </w:style>
  <w:style w:type="numbering" w:styleId="111111">
    <w:name w:val="Outline List 2"/>
    <w:basedOn w:val="NoList"/>
    <w:uiPriority w:val="99"/>
    <w:semiHidden/>
    <w:unhideWhenUsed/>
    <w:rsid w:val="00E67368"/>
    <w:pPr>
      <w:numPr>
        <w:numId w:val="15"/>
      </w:numPr>
    </w:pPr>
  </w:style>
  <w:style w:type="numbering" w:customStyle="1" w:styleId="1111111">
    <w:name w:val="1 / 1.1 / 1.1.11"/>
    <w:rsid w:val="00E67368"/>
    <w:pPr>
      <w:numPr>
        <w:numId w:val="70"/>
      </w:numPr>
    </w:pPr>
  </w:style>
  <w:style w:type="paragraph" w:customStyle="1" w:styleId="SUK2">
    <w:name w:val="SUK 2"/>
    <w:basedOn w:val="Normal"/>
    <w:rsid w:val="0071051B"/>
    <w:pPr>
      <w:keepNext/>
      <w:keepLines/>
      <w:numPr>
        <w:ilvl w:val="1"/>
        <w:numId w:val="168"/>
      </w:numPr>
      <w:pBdr>
        <w:top w:val="single" w:sz="4" w:space="1" w:color="auto"/>
        <w:left w:val="single" w:sz="4" w:space="15" w:color="auto"/>
        <w:bottom w:val="single" w:sz="4" w:space="1" w:color="auto"/>
        <w:right w:val="single" w:sz="4" w:space="0" w:color="auto"/>
      </w:pBdr>
      <w:shd w:val="clear" w:color="auto" w:fill="DBE5F1"/>
      <w:spacing w:before="240" w:after="240"/>
      <w:jc w:val="left"/>
      <w:outlineLvl w:val="0"/>
    </w:pPr>
    <w:rPr>
      <w:rFonts w:ascii="Times New Roman Bold" w:eastAsia="EUAlbertina-Regu-Identity-H" w:hAnsi="Times New Roman Bold"/>
      <w:b/>
      <w:bCs/>
      <w:color w:val="000000"/>
      <w:spacing w:val="10"/>
      <w:szCs w:val="24"/>
    </w:rPr>
  </w:style>
  <w:style w:type="table" w:customStyle="1" w:styleId="TableGrid4">
    <w:name w:val="Table Grid4"/>
    <w:basedOn w:val="TableNormal"/>
    <w:next w:val="TableGrid"/>
    <w:uiPriority w:val="39"/>
    <w:rsid w:val="001770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1770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rsid w:val="000C487B"/>
  </w:style>
  <w:style w:type="paragraph" w:customStyle="1" w:styleId="CharCharChar1CharCharChar6">
    <w:name w:val="Char Char Char1 Char Char Char6"/>
    <w:basedOn w:val="Normal"/>
    <w:rsid w:val="0055073A"/>
    <w:pPr>
      <w:spacing w:after="160" w:line="240" w:lineRule="exact"/>
      <w:jc w:val="left"/>
    </w:pPr>
    <w:rPr>
      <w:rFonts w:ascii="Tahoma" w:hAnsi="Tahoma"/>
      <w:lang w:val="en-US" w:eastAsia="en-US"/>
    </w:rPr>
  </w:style>
  <w:style w:type="paragraph" w:customStyle="1" w:styleId="CharCharChar1CharCharChar5">
    <w:name w:val="Char Char Char1 Char Char Char5"/>
    <w:basedOn w:val="Normal"/>
    <w:rsid w:val="00AF0BB2"/>
    <w:pPr>
      <w:spacing w:after="160" w:line="240" w:lineRule="exact"/>
      <w:jc w:val="left"/>
    </w:pPr>
    <w:rPr>
      <w:rFonts w:ascii="Tahoma" w:hAnsi="Tahoma"/>
      <w:lang w:val="en-US" w:eastAsia="en-US"/>
    </w:rPr>
  </w:style>
  <w:style w:type="character" w:customStyle="1" w:styleId="samedocreference">
    <w:name w:val="samedocreference"/>
    <w:basedOn w:val="DefaultParagraphFont"/>
    <w:rsid w:val="00773780"/>
  </w:style>
  <w:style w:type="paragraph" w:customStyle="1" w:styleId="CharCharChar1CharCharChar4">
    <w:name w:val="Char Char Char1 Char Char Char4"/>
    <w:basedOn w:val="Normal"/>
    <w:rsid w:val="00EB7CF2"/>
    <w:pPr>
      <w:spacing w:after="160" w:line="240" w:lineRule="exact"/>
      <w:jc w:val="left"/>
    </w:pPr>
    <w:rPr>
      <w:rFonts w:ascii="Tahoma" w:hAnsi="Tahoma"/>
      <w:lang w:val="en-US" w:eastAsia="en-US"/>
    </w:rPr>
  </w:style>
  <w:style w:type="paragraph" w:customStyle="1" w:styleId="buttons">
    <w:name w:val="buttons"/>
    <w:basedOn w:val="Normal"/>
    <w:rsid w:val="005F7D50"/>
    <w:pPr>
      <w:spacing w:before="100" w:beforeAutospacing="1" w:after="100" w:afterAutospacing="1"/>
      <w:jc w:val="left"/>
    </w:pPr>
    <w:rPr>
      <w:szCs w:val="24"/>
      <w:lang w:val="en-US" w:eastAsia="en-US"/>
    </w:rPr>
  </w:style>
  <w:style w:type="character" w:customStyle="1" w:styleId="newdocreference">
    <w:name w:val="newdocreference"/>
    <w:basedOn w:val="DefaultParagraphFont"/>
    <w:rsid w:val="005F7D50"/>
  </w:style>
  <w:style w:type="paragraph" w:customStyle="1" w:styleId="SUPERSChar">
    <w:name w:val="SUPERS Char"/>
    <w:aliases w:val="EN Footnote Reference Char"/>
    <w:basedOn w:val="Normal"/>
    <w:link w:val="FootnoteReference"/>
    <w:uiPriority w:val="99"/>
    <w:rsid w:val="000A785A"/>
    <w:pPr>
      <w:spacing w:after="160" w:line="240" w:lineRule="exact"/>
      <w:jc w:val="left"/>
    </w:pPr>
    <w:rPr>
      <w:vertAlign w:val="superscript"/>
      <w:lang w:eastAsia="bg-BG"/>
    </w:rPr>
  </w:style>
  <w:style w:type="character" w:customStyle="1" w:styleId="filled-value">
    <w:name w:val="filled-value"/>
    <w:basedOn w:val="DefaultParagraphFont"/>
    <w:rsid w:val="000444CE"/>
  </w:style>
  <w:style w:type="paragraph" w:customStyle="1" w:styleId="Style1">
    <w:name w:val="Style1"/>
    <w:basedOn w:val="ListParagraph"/>
    <w:link w:val="Style1Char"/>
    <w:qFormat/>
    <w:rsid w:val="00F1721B"/>
    <w:pPr>
      <w:numPr>
        <w:numId w:val="273"/>
      </w:numPr>
      <w:pBdr>
        <w:top w:val="single" w:sz="4" w:space="1" w:color="auto"/>
        <w:left w:val="single" w:sz="4" w:space="4" w:color="auto"/>
        <w:bottom w:val="single" w:sz="4" w:space="1" w:color="auto"/>
        <w:right w:val="single" w:sz="4" w:space="4" w:color="auto"/>
      </w:pBdr>
      <w:shd w:val="clear" w:color="auto" w:fill="99CCFF"/>
      <w:spacing w:before="120" w:after="120"/>
      <w:outlineLvl w:val="1"/>
    </w:pPr>
    <w:rPr>
      <w:b/>
      <w:szCs w:val="24"/>
    </w:rPr>
  </w:style>
  <w:style w:type="paragraph" w:customStyle="1" w:styleId="Style2">
    <w:name w:val="Style2"/>
    <w:basedOn w:val="ListParagraph"/>
    <w:link w:val="Style2Char"/>
    <w:qFormat/>
    <w:rsid w:val="00F1721B"/>
    <w:pPr>
      <w:numPr>
        <w:ilvl w:val="1"/>
        <w:numId w:val="273"/>
      </w:numPr>
      <w:pBdr>
        <w:top w:val="single" w:sz="4" w:space="1" w:color="auto"/>
        <w:left w:val="single" w:sz="4" w:space="4" w:color="auto"/>
        <w:bottom w:val="single" w:sz="4" w:space="1" w:color="auto"/>
        <w:right w:val="single" w:sz="4" w:space="4" w:color="auto"/>
      </w:pBdr>
      <w:shd w:val="clear" w:color="auto" w:fill="DBE5F1"/>
      <w:spacing w:before="120" w:after="120"/>
      <w:outlineLvl w:val="2"/>
    </w:pPr>
    <w:rPr>
      <w:b/>
      <w:szCs w:val="24"/>
      <w:lang w:val="en-US"/>
    </w:rPr>
  </w:style>
  <w:style w:type="character" w:customStyle="1" w:styleId="Style1Char">
    <w:name w:val="Style1 Char"/>
    <w:basedOn w:val="ListParagraphChar"/>
    <w:link w:val="Style1"/>
    <w:rsid w:val="00F1721B"/>
    <w:rPr>
      <w:b/>
      <w:sz w:val="24"/>
      <w:szCs w:val="24"/>
      <w:shd w:val="clear" w:color="auto" w:fill="99CCFF"/>
      <w:lang w:val="x-none" w:eastAsia="pl-PL"/>
    </w:rPr>
  </w:style>
  <w:style w:type="paragraph" w:customStyle="1" w:styleId="Style3">
    <w:name w:val="Style3"/>
    <w:basedOn w:val="ListParagraph"/>
    <w:link w:val="Style3Char"/>
    <w:qFormat/>
    <w:rsid w:val="006026E8"/>
    <w:pPr>
      <w:numPr>
        <w:numId w:val="514"/>
      </w:numPr>
      <w:spacing w:before="120" w:after="120"/>
      <w:outlineLvl w:val="3"/>
    </w:pPr>
    <w:rPr>
      <w:b/>
      <w:szCs w:val="24"/>
      <w:lang w:val="en-US"/>
    </w:rPr>
  </w:style>
  <w:style w:type="character" w:customStyle="1" w:styleId="Style2Char">
    <w:name w:val="Style2 Char"/>
    <w:basedOn w:val="ListParagraphChar"/>
    <w:link w:val="Style2"/>
    <w:rsid w:val="00F1721B"/>
    <w:rPr>
      <w:b/>
      <w:sz w:val="24"/>
      <w:szCs w:val="24"/>
      <w:shd w:val="clear" w:color="auto" w:fill="DBE5F1"/>
      <w:lang w:val="en-US" w:eastAsia="pl-PL"/>
    </w:rPr>
  </w:style>
  <w:style w:type="paragraph" w:customStyle="1" w:styleId="Style4">
    <w:name w:val="Style4"/>
    <w:basedOn w:val="ListParagraph"/>
    <w:link w:val="Style4Char"/>
    <w:qFormat/>
    <w:rsid w:val="006026E8"/>
    <w:pPr>
      <w:numPr>
        <w:ilvl w:val="3"/>
        <w:numId w:val="273"/>
      </w:numPr>
      <w:spacing w:before="120" w:after="120"/>
      <w:outlineLvl w:val="4"/>
    </w:pPr>
    <w:rPr>
      <w:b/>
      <w:szCs w:val="24"/>
      <w:lang w:val="en-US"/>
    </w:rPr>
  </w:style>
  <w:style w:type="character" w:customStyle="1" w:styleId="Style3Char">
    <w:name w:val="Style3 Char"/>
    <w:basedOn w:val="ListParagraphChar"/>
    <w:link w:val="Style3"/>
    <w:rsid w:val="006026E8"/>
    <w:rPr>
      <w:b/>
      <w:sz w:val="24"/>
      <w:szCs w:val="24"/>
      <w:lang w:val="en-US" w:eastAsia="pl-PL"/>
    </w:rPr>
  </w:style>
  <w:style w:type="character" w:customStyle="1" w:styleId="Style4Char">
    <w:name w:val="Style4 Char"/>
    <w:basedOn w:val="ListParagraphChar"/>
    <w:link w:val="Style4"/>
    <w:rsid w:val="006026E8"/>
    <w:rPr>
      <w:b/>
      <w:sz w:val="24"/>
      <w:szCs w:val="24"/>
      <w:lang w:val="en-US" w:eastAsia="pl-PL"/>
    </w:rPr>
  </w:style>
  <w:style w:type="character" w:customStyle="1" w:styleId="UnresolvedMention1">
    <w:name w:val="Unresolved Mention1"/>
    <w:basedOn w:val="DefaultParagraphFont"/>
    <w:uiPriority w:val="99"/>
    <w:semiHidden/>
    <w:unhideWhenUsed/>
    <w:rsid w:val="00B96494"/>
    <w:rPr>
      <w:color w:val="605E5C"/>
      <w:shd w:val="clear" w:color="auto" w:fill="E1DFDD"/>
    </w:rPr>
  </w:style>
  <w:style w:type="character" w:customStyle="1" w:styleId="UnresolvedMention2">
    <w:name w:val="Unresolved Mention2"/>
    <w:basedOn w:val="DefaultParagraphFont"/>
    <w:uiPriority w:val="99"/>
    <w:semiHidden/>
    <w:unhideWhenUsed/>
    <w:rsid w:val="008A668D"/>
    <w:rPr>
      <w:color w:val="605E5C"/>
      <w:shd w:val="clear" w:color="auto" w:fill="E1DFDD"/>
    </w:rPr>
  </w:style>
  <w:style w:type="numbering" w:customStyle="1" w:styleId="NoList1">
    <w:name w:val="No List1"/>
    <w:next w:val="NoList"/>
    <w:uiPriority w:val="99"/>
    <w:semiHidden/>
    <w:unhideWhenUsed/>
    <w:rsid w:val="000A36AF"/>
  </w:style>
  <w:style w:type="table" w:customStyle="1" w:styleId="TableGrid6">
    <w:name w:val="Table Grid6"/>
    <w:basedOn w:val="TableNormal"/>
    <w:next w:val="TableGrid"/>
    <w:uiPriority w:val="39"/>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0A36A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uiPriority w:val="99"/>
    <w:rsid w:val="000A36A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uiPriority w:val="99"/>
    <w:rsid w:val="000A36A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3">
    <w:name w:val="Table List 73"/>
    <w:basedOn w:val="TableNormal"/>
    <w:next w:val="TableList7"/>
    <w:uiPriority w:val="99"/>
    <w:rsid w:val="000A36A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3">
    <w:name w:val="Table Elegant3"/>
    <w:basedOn w:val="TableNormal"/>
    <w:next w:val="TableElegant"/>
    <w:uiPriority w:val="99"/>
    <w:rsid w:val="000A36A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1">
    <w:name w:val="Table Grid111"/>
    <w:basedOn w:val="TableNormal"/>
    <w:next w:val="TableGrid"/>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0A36A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1">
    <w:name w:val="Table Web 111"/>
    <w:basedOn w:val="TableNormal"/>
    <w:next w:val="TableWeb1"/>
    <w:rsid w:val="000A36A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1">
    <w:name w:val="Table Web 311"/>
    <w:basedOn w:val="TableNormal"/>
    <w:next w:val="TableWeb3"/>
    <w:rsid w:val="000A36A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1">
    <w:name w:val="Table List 711"/>
    <w:basedOn w:val="TableNormal"/>
    <w:next w:val="TableList7"/>
    <w:rsid w:val="000A36A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1">
    <w:name w:val="Table Elegant11"/>
    <w:basedOn w:val="TableNormal"/>
    <w:next w:val="TableElegant"/>
    <w:rsid w:val="000A36A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1">
    <w:name w:val="Table Grid121"/>
    <w:basedOn w:val="TableNormal"/>
    <w:next w:val="TableGrid"/>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0A36A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1">
    <w:name w:val="Table Web 121"/>
    <w:basedOn w:val="TableNormal"/>
    <w:next w:val="TableWeb1"/>
    <w:rsid w:val="000A36A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1">
    <w:name w:val="Table Web 321"/>
    <w:basedOn w:val="TableNormal"/>
    <w:next w:val="TableWeb3"/>
    <w:rsid w:val="000A36A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1">
    <w:name w:val="Table List 721"/>
    <w:basedOn w:val="TableNormal"/>
    <w:next w:val="TableList7"/>
    <w:rsid w:val="000A36A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1">
    <w:name w:val="Table Elegant21"/>
    <w:basedOn w:val="TableNormal"/>
    <w:next w:val="TableElegant"/>
    <w:rsid w:val="000A36A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1">
    <w:name w:val="Table Grid131"/>
    <w:basedOn w:val="TableNormal"/>
    <w:next w:val="TableGrid"/>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43"/>
    <w:rsid w:val="000A36AF"/>
    <w:rPr>
      <w:sz w:val="22"/>
      <w:szCs w:val="22"/>
      <w:lang w:val="en-US" w:eastAsia="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TableGrid41">
    <w:name w:val="Table Grid41"/>
    <w:basedOn w:val="TableNormal"/>
    <w:next w:val="TableGrid"/>
    <w:uiPriority w:val="39"/>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
    <w:name w:val="1 / 1.1 / 1.1.1211"/>
    <w:rsid w:val="000A36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974006">
      <w:bodyDiv w:val="1"/>
      <w:marLeft w:val="0"/>
      <w:marRight w:val="0"/>
      <w:marTop w:val="0"/>
      <w:marBottom w:val="0"/>
      <w:divBdr>
        <w:top w:val="none" w:sz="0" w:space="0" w:color="auto"/>
        <w:left w:val="none" w:sz="0" w:space="0" w:color="auto"/>
        <w:bottom w:val="none" w:sz="0" w:space="0" w:color="auto"/>
        <w:right w:val="none" w:sz="0" w:space="0" w:color="auto"/>
      </w:divBdr>
    </w:div>
    <w:div w:id="47193681">
      <w:bodyDiv w:val="1"/>
      <w:marLeft w:val="0"/>
      <w:marRight w:val="0"/>
      <w:marTop w:val="0"/>
      <w:marBottom w:val="0"/>
      <w:divBdr>
        <w:top w:val="none" w:sz="0" w:space="0" w:color="auto"/>
        <w:left w:val="none" w:sz="0" w:space="0" w:color="auto"/>
        <w:bottom w:val="none" w:sz="0" w:space="0" w:color="auto"/>
        <w:right w:val="none" w:sz="0" w:space="0" w:color="auto"/>
      </w:divBdr>
    </w:div>
    <w:div w:id="61678372">
      <w:bodyDiv w:val="1"/>
      <w:marLeft w:val="0"/>
      <w:marRight w:val="0"/>
      <w:marTop w:val="0"/>
      <w:marBottom w:val="0"/>
      <w:divBdr>
        <w:top w:val="none" w:sz="0" w:space="0" w:color="auto"/>
        <w:left w:val="none" w:sz="0" w:space="0" w:color="auto"/>
        <w:bottom w:val="none" w:sz="0" w:space="0" w:color="auto"/>
        <w:right w:val="none" w:sz="0" w:space="0" w:color="auto"/>
      </w:divBdr>
    </w:div>
    <w:div w:id="104465643">
      <w:bodyDiv w:val="1"/>
      <w:marLeft w:val="0"/>
      <w:marRight w:val="0"/>
      <w:marTop w:val="0"/>
      <w:marBottom w:val="0"/>
      <w:divBdr>
        <w:top w:val="none" w:sz="0" w:space="0" w:color="auto"/>
        <w:left w:val="none" w:sz="0" w:space="0" w:color="auto"/>
        <w:bottom w:val="none" w:sz="0" w:space="0" w:color="auto"/>
        <w:right w:val="none" w:sz="0" w:space="0" w:color="auto"/>
      </w:divBdr>
      <w:divsChild>
        <w:div w:id="750345793">
          <w:marLeft w:val="0"/>
          <w:marRight w:val="0"/>
          <w:marTop w:val="0"/>
          <w:marBottom w:val="0"/>
          <w:divBdr>
            <w:top w:val="none" w:sz="0" w:space="0" w:color="auto"/>
            <w:left w:val="none" w:sz="0" w:space="0" w:color="auto"/>
            <w:bottom w:val="none" w:sz="0" w:space="0" w:color="auto"/>
            <w:right w:val="none" w:sz="0" w:space="0" w:color="auto"/>
          </w:divBdr>
        </w:div>
        <w:div w:id="1361860036">
          <w:marLeft w:val="0"/>
          <w:marRight w:val="0"/>
          <w:marTop w:val="0"/>
          <w:marBottom w:val="0"/>
          <w:divBdr>
            <w:top w:val="none" w:sz="0" w:space="0" w:color="auto"/>
            <w:left w:val="none" w:sz="0" w:space="0" w:color="auto"/>
            <w:bottom w:val="none" w:sz="0" w:space="0" w:color="auto"/>
            <w:right w:val="none" w:sz="0" w:space="0" w:color="auto"/>
          </w:divBdr>
        </w:div>
        <w:div w:id="1553347212">
          <w:marLeft w:val="0"/>
          <w:marRight w:val="0"/>
          <w:marTop w:val="0"/>
          <w:marBottom w:val="0"/>
          <w:divBdr>
            <w:top w:val="none" w:sz="0" w:space="0" w:color="auto"/>
            <w:left w:val="none" w:sz="0" w:space="0" w:color="auto"/>
            <w:bottom w:val="none" w:sz="0" w:space="0" w:color="auto"/>
            <w:right w:val="none" w:sz="0" w:space="0" w:color="auto"/>
          </w:divBdr>
        </w:div>
        <w:div w:id="1641110016">
          <w:marLeft w:val="0"/>
          <w:marRight w:val="0"/>
          <w:marTop w:val="0"/>
          <w:marBottom w:val="0"/>
          <w:divBdr>
            <w:top w:val="none" w:sz="0" w:space="0" w:color="auto"/>
            <w:left w:val="none" w:sz="0" w:space="0" w:color="auto"/>
            <w:bottom w:val="none" w:sz="0" w:space="0" w:color="auto"/>
            <w:right w:val="none" w:sz="0" w:space="0" w:color="auto"/>
          </w:divBdr>
        </w:div>
      </w:divsChild>
    </w:div>
    <w:div w:id="110170018">
      <w:bodyDiv w:val="1"/>
      <w:marLeft w:val="0"/>
      <w:marRight w:val="0"/>
      <w:marTop w:val="0"/>
      <w:marBottom w:val="0"/>
      <w:divBdr>
        <w:top w:val="none" w:sz="0" w:space="0" w:color="auto"/>
        <w:left w:val="none" w:sz="0" w:space="0" w:color="auto"/>
        <w:bottom w:val="none" w:sz="0" w:space="0" w:color="auto"/>
        <w:right w:val="none" w:sz="0" w:space="0" w:color="auto"/>
      </w:divBdr>
      <w:divsChild>
        <w:div w:id="739505">
          <w:marLeft w:val="0"/>
          <w:marRight w:val="0"/>
          <w:marTop w:val="0"/>
          <w:marBottom w:val="0"/>
          <w:divBdr>
            <w:top w:val="none" w:sz="0" w:space="0" w:color="auto"/>
            <w:left w:val="none" w:sz="0" w:space="0" w:color="auto"/>
            <w:bottom w:val="none" w:sz="0" w:space="0" w:color="auto"/>
            <w:right w:val="none" w:sz="0" w:space="0" w:color="auto"/>
          </w:divBdr>
          <w:divsChild>
            <w:div w:id="775947758">
              <w:marLeft w:val="0"/>
              <w:marRight w:val="0"/>
              <w:marTop w:val="0"/>
              <w:marBottom w:val="0"/>
              <w:divBdr>
                <w:top w:val="none" w:sz="0" w:space="0" w:color="auto"/>
                <w:left w:val="none" w:sz="0" w:space="0" w:color="auto"/>
                <w:bottom w:val="none" w:sz="0" w:space="0" w:color="auto"/>
                <w:right w:val="none" w:sz="0" w:space="0" w:color="auto"/>
              </w:divBdr>
            </w:div>
            <w:div w:id="1147476859">
              <w:marLeft w:val="0"/>
              <w:marRight w:val="0"/>
              <w:marTop w:val="0"/>
              <w:marBottom w:val="0"/>
              <w:divBdr>
                <w:top w:val="none" w:sz="0" w:space="0" w:color="auto"/>
                <w:left w:val="none" w:sz="0" w:space="0" w:color="auto"/>
                <w:bottom w:val="none" w:sz="0" w:space="0" w:color="auto"/>
                <w:right w:val="none" w:sz="0" w:space="0" w:color="auto"/>
              </w:divBdr>
            </w:div>
            <w:div w:id="1403868974">
              <w:marLeft w:val="0"/>
              <w:marRight w:val="0"/>
              <w:marTop w:val="0"/>
              <w:marBottom w:val="0"/>
              <w:divBdr>
                <w:top w:val="none" w:sz="0" w:space="0" w:color="auto"/>
                <w:left w:val="none" w:sz="0" w:space="0" w:color="auto"/>
                <w:bottom w:val="none" w:sz="0" w:space="0" w:color="auto"/>
                <w:right w:val="none" w:sz="0" w:space="0" w:color="auto"/>
              </w:divBdr>
            </w:div>
            <w:div w:id="1508982634">
              <w:marLeft w:val="0"/>
              <w:marRight w:val="0"/>
              <w:marTop w:val="0"/>
              <w:marBottom w:val="0"/>
              <w:divBdr>
                <w:top w:val="none" w:sz="0" w:space="0" w:color="auto"/>
                <w:left w:val="none" w:sz="0" w:space="0" w:color="auto"/>
                <w:bottom w:val="none" w:sz="0" w:space="0" w:color="auto"/>
                <w:right w:val="none" w:sz="0" w:space="0" w:color="auto"/>
              </w:divBdr>
            </w:div>
          </w:divsChild>
        </w:div>
        <w:div w:id="167789459">
          <w:marLeft w:val="0"/>
          <w:marRight w:val="0"/>
          <w:marTop w:val="0"/>
          <w:marBottom w:val="0"/>
          <w:divBdr>
            <w:top w:val="none" w:sz="0" w:space="0" w:color="auto"/>
            <w:left w:val="none" w:sz="0" w:space="0" w:color="auto"/>
            <w:bottom w:val="none" w:sz="0" w:space="0" w:color="auto"/>
            <w:right w:val="none" w:sz="0" w:space="0" w:color="auto"/>
          </w:divBdr>
        </w:div>
        <w:div w:id="805394708">
          <w:marLeft w:val="0"/>
          <w:marRight w:val="0"/>
          <w:marTop w:val="0"/>
          <w:marBottom w:val="0"/>
          <w:divBdr>
            <w:top w:val="none" w:sz="0" w:space="0" w:color="auto"/>
            <w:left w:val="none" w:sz="0" w:space="0" w:color="auto"/>
            <w:bottom w:val="none" w:sz="0" w:space="0" w:color="auto"/>
            <w:right w:val="none" w:sz="0" w:space="0" w:color="auto"/>
          </w:divBdr>
          <w:divsChild>
            <w:div w:id="230779282">
              <w:marLeft w:val="0"/>
              <w:marRight w:val="0"/>
              <w:marTop w:val="0"/>
              <w:marBottom w:val="0"/>
              <w:divBdr>
                <w:top w:val="none" w:sz="0" w:space="0" w:color="auto"/>
                <w:left w:val="none" w:sz="0" w:space="0" w:color="auto"/>
                <w:bottom w:val="none" w:sz="0" w:space="0" w:color="auto"/>
                <w:right w:val="none" w:sz="0" w:space="0" w:color="auto"/>
              </w:divBdr>
            </w:div>
            <w:div w:id="526022299">
              <w:marLeft w:val="0"/>
              <w:marRight w:val="0"/>
              <w:marTop w:val="0"/>
              <w:marBottom w:val="0"/>
              <w:divBdr>
                <w:top w:val="none" w:sz="0" w:space="0" w:color="auto"/>
                <w:left w:val="none" w:sz="0" w:space="0" w:color="auto"/>
                <w:bottom w:val="none" w:sz="0" w:space="0" w:color="auto"/>
                <w:right w:val="none" w:sz="0" w:space="0" w:color="auto"/>
              </w:divBdr>
            </w:div>
            <w:div w:id="529955387">
              <w:marLeft w:val="0"/>
              <w:marRight w:val="0"/>
              <w:marTop w:val="0"/>
              <w:marBottom w:val="0"/>
              <w:divBdr>
                <w:top w:val="none" w:sz="0" w:space="0" w:color="auto"/>
                <w:left w:val="none" w:sz="0" w:space="0" w:color="auto"/>
                <w:bottom w:val="none" w:sz="0" w:space="0" w:color="auto"/>
                <w:right w:val="none" w:sz="0" w:space="0" w:color="auto"/>
              </w:divBdr>
            </w:div>
            <w:div w:id="977106880">
              <w:marLeft w:val="0"/>
              <w:marRight w:val="0"/>
              <w:marTop w:val="0"/>
              <w:marBottom w:val="0"/>
              <w:divBdr>
                <w:top w:val="none" w:sz="0" w:space="0" w:color="auto"/>
                <w:left w:val="none" w:sz="0" w:space="0" w:color="auto"/>
                <w:bottom w:val="none" w:sz="0" w:space="0" w:color="auto"/>
                <w:right w:val="none" w:sz="0" w:space="0" w:color="auto"/>
              </w:divBdr>
            </w:div>
            <w:div w:id="978416654">
              <w:marLeft w:val="0"/>
              <w:marRight w:val="0"/>
              <w:marTop w:val="0"/>
              <w:marBottom w:val="0"/>
              <w:divBdr>
                <w:top w:val="none" w:sz="0" w:space="0" w:color="auto"/>
                <w:left w:val="none" w:sz="0" w:space="0" w:color="auto"/>
                <w:bottom w:val="none" w:sz="0" w:space="0" w:color="auto"/>
                <w:right w:val="none" w:sz="0" w:space="0" w:color="auto"/>
              </w:divBdr>
            </w:div>
            <w:div w:id="1200584703">
              <w:marLeft w:val="0"/>
              <w:marRight w:val="0"/>
              <w:marTop w:val="0"/>
              <w:marBottom w:val="0"/>
              <w:divBdr>
                <w:top w:val="none" w:sz="0" w:space="0" w:color="auto"/>
                <w:left w:val="none" w:sz="0" w:space="0" w:color="auto"/>
                <w:bottom w:val="none" w:sz="0" w:space="0" w:color="auto"/>
                <w:right w:val="none" w:sz="0" w:space="0" w:color="auto"/>
              </w:divBdr>
            </w:div>
            <w:div w:id="1543055473">
              <w:marLeft w:val="0"/>
              <w:marRight w:val="0"/>
              <w:marTop w:val="0"/>
              <w:marBottom w:val="0"/>
              <w:divBdr>
                <w:top w:val="none" w:sz="0" w:space="0" w:color="auto"/>
                <w:left w:val="none" w:sz="0" w:space="0" w:color="auto"/>
                <w:bottom w:val="none" w:sz="0" w:space="0" w:color="auto"/>
                <w:right w:val="none" w:sz="0" w:space="0" w:color="auto"/>
              </w:divBdr>
            </w:div>
            <w:div w:id="1581216771">
              <w:marLeft w:val="0"/>
              <w:marRight w:val="0"/>
              <w:marTop w:val="0"/>
              <w:marBottom w:val="0"/>
              <w:divBdr>
                <w:top w:val="none" w:sz="0" w:space="0" w:color="auto"/>
                <w:left w:val="none" w:sz="0" w:space="0" w:color="auto"/>
                <w:bottom w:val="none" w:sz="0" w:space="0" w:color="auto"/>
                <w:right w:val="none" w:sz="0" w:space="0" w:color="auto"/>
              </w:divBdr>
            </w:div>
            <w:div w:id="2112771813">
              <w:marLeft w:val="0"/>
              <w:marRight w:val="0"/>
              <w:marTop w:val="0"/>
              <w:marBottom w:val="0"/>
              <w:divBdr>
                <w:top w:val="none" w:sz="0" w:space="0" w:color="auto"/>
                <w:left w:val="none" w:sz="0" w:space="0" w:color="auto"/>
                <w:bottom w:val="none" w:sz="0" w:space="0" w:color="auto"/>
                <w:right w:val="none" w:sz="0" w:space="0" w:color="auto"/>
              </w:divBdr>
            </w:div>
          </w:divsChild>
        </w:div>
        <w:div w:id="870847493">
          <w:marLeft w:val="0"/>
          <w:marRight w:val="0"/>
          <w:marTop w:val="0"/>
          <w:marBottom w:val="0"/>
          <w:divBdr>
            <w:top w:val="none" w:sz="0" w:space="0" w:color="auto"/>
            <w:left w:val="none" w:sz="0" w:space="0" w:color="auto"/>
            <w:bottom w:val="none" w:sz="0" w:space="0" w:color="auto"/>
            <w:right w:val="none" w:sz="0" w:space="0" w:color="auto"/>
          </w:divBdr>
        </w:div>
        <w:div w:id="982585113">
          <w:marLeft w:val="0"/>
          <w:marRight w:val="0"/>
          <w:marTop w:val="0"/>
          <w:marBottom w:val="0"/>
          <w:divBdr>
            <w:top w:val="none" w:sz="0" w:space="0" w:color="auto"/>
            <w:left w:val="none" w:sz="0" w:space="0" w:color="auto"/>
            <w:bottom w:val="none" w:sz="0" w:space="0" w:color="auto"/>
            <w:right w:val="none" w:sz="0" w:space="0" w:color="auto"/>
          </w:divBdr>
          <w:divsChild>
            <w:div w:id="711996247">
              <w:marLeft w:val="0"/>
              <w:marRight w:val="0"/>
              <w:marTop w:val="0"/>
              <w:marBottom w:val="0"/>
              <w:divBdr>
                <w:top w:val="none" w:sz="0" w:space="0" w:color="auto"/>
                <w:left w:val="none" w:sz="0" w:space="0" w:color="auto"/>
                <w:bottom w:val="none" w:sz="0" w:space="0" w:color="auto"/>
                <w:right w:val="none" w:sz="0" w:space="0" w:color="auto"/>
              </w:divBdr>
            </w:div>
            <w:div w:id="2124643575">
              <w:marLeft w:val="0"/>
              <w:marRight w:val="0"/>
              <w:marTop w:val="0"/>
              <w:marBottom w:val="0"/>
              <w:divBdr>
                <w:top w:val="none" w:sz="0" w:space="0" w:color="auto"/>
                <w:left w:val="none" w:sz="0" w:space="0" w:color="auto"/>
                <w:bottom w:val="none" w:sz="0" w:space="0" w:color="auto"/>
                <w:right w:val="none" w:sz="0" w:space="0" w:color="auto"/>
              </w:divBdr>
            </w:div>
          </w:divsChild>
        </w:div>
        <w:div w:id="1275014233">
          <w:marLeft w:val="0"/>
          <w:marRight w:val="0"/>
          <w:marTop w:val="0"/>
          <w:marBottom w:val="0"/>
          <w:divBdr>
            <w:top w:val="none" w:sz="0" w:space="0" w:color="auto"/>
            <w:left w:val="none" w:sz="0" w:space="0" w:color="auto"/>
            <w:bottom w:val="none" w:sz="0" w:space="0" w:color="auto"/>
            <w:right w:val="none" w:sz="0" w:space="0" w:color="auto"/>
          </w:divBdr>
        </w:div>
        <w:div w:id="1608389907">
          <w:marLeft w:val="0"/>
          <w:marRight w:val="0"/>
          <w:marTop w:val="0"/>
          <w:marBottom w:val="0"/>
          <w:divBdr>
            <w:top w:val="none" w:sz="0" w:space="0" w:color="auto"/>
            <w:left w:val="none" w:sz="0" w:space="0" w:color="auto"/>
            <w:bottom w:val="none" w:sz="0" w:space="0" w:color="auto"/>
            <w:right w:val="none" w:sz="0" w:space="0" w:color="auto"/>
          </w:divBdr>
          <w:divsChild>
            <w:div w:id="1544101499">
              <w:marLeft w:val="0"/>
              <w:marRight w:val="0"/>
              <w:marTop w:val="0"/>
              <w:marBottom w:val="0"/>
              <w:divBdr>
                <w:top w:val="none" w:sz="0" w:space="0" w:color="auto"/>
                <w:left w:val="none" w:sz="0" w:space="0" w:color="auto"/>
                <w:bottom w:val="none" w:sz="0" w:space="0" w:color="auto"/>
                <w:right w:val="none" w:sz="0" w:space="0" w:color="auto"/>
              </w:divBdr>
            </w:div>
          </w:divsChild>
        </w:div>
        <w:div w:id="1665619790">
          <w:marLeft w:val="0"/>
          <w:marRight w:val="0"/>
          <w:marTop w:val="0"/>
          <w:marBottom w:val="0"/>
          <w:divBdr>
            <w:top w:val="none" w:sz="0" w:space="0" w:color="auto"/>
            <w:left w:val="none" w:sz="0" w:space="0" w:color="auto"/>
            <w:bottom w:val="none" w:sz="0" w:space="0" w:color="auto"/>
            <w:right w:val="none" w:sz="0" w:space="0" w:color="auto"/>
          </w:divBdr>
        </w:div>
        <w:div w:id="2023436684">
          <w:marLeft w:val="0"/>
          <w:marRight w:val="0"/>
          <w:marTop w:val="0"/>
          <w:marBottom w:val="0"/>
          <w:divBdr>
            <w:top w:val="none" w:sz="0" w:space="0" w:color="auto"/>
            <w:left w:val="none" w:sz="0" w:space="0" w:color="auto"/>
            <w:bottom w:val="none" w:sz="0" w:space="0" w:color="auto"/>
            <w:right w:val="none" w:sz="0" w:space="0" w:color="auto"/>
          </w:divBdr>
          <w:divsChild>
            <w:div w:id="138234199">
              <w:marLeft w:val="0"/>
              <w:marRight w:val="0"/>
              <w:marTop w:val="0"/>
              <w:marBottom w:val="0"/>
              <w:divBdr>
                <w:top w:val="none" w:sz="0" w:space="0" w:color="auto"/>
                <w:left w:val="none" w:sz="0" w:space="0" w:color="auto"/>
                <w:bottom w:val="none" w:sz="0" w:space="0" w:color="auto"/>
                <w:right w:val="none" w:sz="0" w:space="0" w:color="auto"/>
              </w:divBdr>
            </w:div>
            <w:div w:id="254440488">
              <w:marLeft w:val="0"/>
              <w:marRight w:val="0"/>
              <w:marTop w:val="0"/>
              <w:marBottom w:val="0"/>
              <w:divBdr>
                <w:top w:val="none" w:sz="0" w:space="0" w:color="auto"/>
                <w:left w:val="none" w:sz="0" w:space="0" w:color="auto"/>
                <w:bottom w:val="none" w:sz="0" w:space="0" w:color="auto"/>
                <w:right w:val="none" w:sz="0" w:space="0" w:color="auto"/>
              </w:divBdr>
            </w:div>
            <w:div w:id="630137181">
              <w:marLeft w:val="0"/>
              <w:marRight w:val="0"/>
              <w:marTop w:val="0"/>
              <w:marBottom w:val="0"/>
              <w:divBdr>
                <w:top w:val="none" w:sz="0" w:space="0" w:color="auto"/>
                <w:left w:val="none" w:sz="0" w:space="0" w:color="auto"/>
                <w:bottom w:val="none" w:sz="0" w:space="0" w:color="auto"/>
                <w:right w:val="none" w:sz="0" w:space="0" w:color="auto"/>
              </w:divBdr>
            </w:div>
            <w:div w:id="1611353597">
              <w:marLeft w:val="0"/>
              <w:marRight w:val="0"/>
              <w:marTop w:val="0"/>
              <w:marBottom w:val="0"/>
              <w:divBdr>
                <w:top w:val="none" w:sz="0" w:space="0" w:color="auto"/>
                <w:left w:val="none" w:sz="0" w:space="0" w:color="auto"/>
                <w:bottom w:val="none" w:sz="0" w:space="0" w:color="auto"/>
                <w:right w:val="none" w:sz="0" w:space="0" w:color="auto"/>
              </w:divBdr>
            </w:div>
            <w:div w:id="1819415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23452">
      <w:bodyDiv w:val="1"/>
      <w:marLeft w:val="0"/>
      <w:marRight w:val="0"/>
      <w:marTop w:val="0"/>
      <w:marBottom w:val="0"/>
      <w:divBdr>
        <w:top w:val="none" w:sz="0" w:space="0" w:color="auto"/>
        <w:left w:val="none" w:sz="0" w:space="0" w:color="auto"/>
        <w:bottom w:val="none" w:sz="0" w:space="0" w:color="auto"/>
        <w:right w:val="none" w:sz="0" w:space="0" w:color="auto"/>
      </w:divBdr>
    </w:div>
    <w:div w:id="157238017">
      <w:marLeft w:val="0"/>
      <w:marRight w:val="0"/>
      <w:marTop w:val="0"/>
      <w:marBottom w:val="0"/>
      <w:divBdr>
        <w:top w:val="none" w:sz="0" w:space="0" w:color="auto"/>
        <w:left w:val="none" w:sz="0" w:space="0" w:color="auto"/>
        <w:bottom w:val="none" w:sz="0" w:space="0" w:color="auto"/>
        <w:right w:val="none" w:sz="0" w:space="0" w:color="auto"/>
      </w:divBdr>
    </w:div>
    <w:div w:id="174654925">
      <w:bodyDiv w:val="1"/>
      <w:marLeft w:val="0"/>
      <w:marRight w:val="0"/>
      <w:marTop w:val="0"/>
      <w:marBottom w:val="0"/>
      <w:divBdr>
        <w:top w:val="none" w:sz="0" w:space="0" w:color="auto"/>
        <w:left w:val="none" w:sz="0" w:space="0" w:color="auto"/>
        <w:bottom w:val="none" w:sz="0" w:space="0" w:color="auto"/>
        <w:right w:val="none" w:sz="0" w:space="0" w:color="auto"/>
      </w:divBdr>
    </w:div>
    <w:div w:id="219557898">
      <w:bodyDiv w:val="1"/>
      <w:marLeft w:val="0"/>
      <w:marRight w:val="0"/>
      <w:marTop w:val="0"/>
      <w:marBottom w:val="0"/>
      <w:divBdr>
        <w:top w:val="none" w:sz="0" w:space="0" w:color="auto"/>
        <w:left w:val="none" w:sz="0" w:space="0" w:color="auto"/>
        <w:bottom w:val="none" w:sz="0" w:space="0" w:color="auto"/>
        <w:right w:val="none" w:sz="0" w:space="0" w:color="auto"/>
      </w:divBdr>
    </w:div>
    <w:div w:id="293608468">
      <w:bodyDiv w:val="1"/>
      <w:marLeft w:val="0"/>
      <w:marRight w:val="0"/>
      <w:marTop w:val="0"/>
      <w:marBottom w:val="0"/>
      <w:divBdr>
        <w:top w:val="none" w:sz="0" w:space="0" w:color="auto"/>
        <w:left w:val="none" w:sz="0" w:space="0" w:color="auto"/>
        <w:bottom w:val="none" w:sz="0" w:space="0" w:color="auto"/>
        <w:right w:val="none" w:sz="0" w:space="0" w:color="auto"/>
      </w:divBdr>
    </w:div>
    <w:div w:id="295643821">
      <w:bodyDiv w:val="1"/>
      <w:marLeft w:val="0"/>
      <w:marRight w:val="0"/>
      <w:marTop w:val="0"/>
      <w:marBottom w:val="0"/>
      <w:divBdr>
        <w:top w:val="none" w:sz="0" w:space="0" w:color="auto"/>
        <w:left w:val="none" w:sz="0" w:space="0" w:color="auto"/>
        <w:bottom w:val="none" w:sz="0" w:space="0" w:color="auto"/>
        <w:right w:val="none" w:sz="0" w:space="0" w:color="auto"/>
      </w:divBdr>
      <w:divsChild>
        <w:div w:id="278992798">
          <w:marLeft w:val="0"/>
          <w:marRight w:val="0"/>
          <w:marTop w:val="0"/>
          <w:marBottom w:val="0"/>
          <w:divBdr>
            <w:top w:val="none" w:sz="0" w:space="0" w:color="auto"/>
            <w:left w:val="none" w:sz="0" w:space="0" w:color="auto"/>
            <w:bottom w:val="none" w:sz="0" w:space="0" w:color="auto"/>
            <w:right w:val="none" w:sz="0" w:space="0" w:color="auto"/>
          </w:divBdr>
        </w:div>
        <w:div w:id="1552040858">
          <w:marLeft w:val="0"/>
          <w:marRight w:val="0"/>
          <w:marTop w:val="0"/>
          <w:marBottom w:val="0"/>
          <w:divBdr>
            <w:top w:val="none" w:sz="0" w:space="0" w:color="auto"/>
            <w:left w:val="none" w:sz="0" w:space="0" w:color="auto"/>
            <w:bottom w:val="none" w:sz="0" w:space="0" w:color="auto"/>
            <w:right w:val="none" w:sz="0" w:space="0" w:color="auto"/>
          </w:divBdr>
        </w:div>
        <w:div w:id="2099016834">
          <w:marLeft w:val="0"/>
          <w:marRight w:val="0"/>
          <w:marTop w:val="0"/>
          <w:marBottom w:val="0"/>
          <w:divBdr>
            <w:top w:val="none" w:sz="0" w:space="0" w:color="auto"/>
            <w:left w:val="none" w:sz="0" w:space="0" w:color="auto"/>
            <w:bottom w:val="none" w:sz="0" w:space="0" w:color="auto"/>
            <w:right w:val="none" w:sz="0" w:space="0" w:color="auto"/>
          </w:divBdr>
        </w:div>
      </w:divsChild>
    </w:div>
    <w:div w:id="328413867">
      <w:bodyDiv w:val="1"/>
      <w:marLeft w:val="0"/>
      <w:marRight w:val="0"/>
      <w:marTop w:val="0"/>
      <w:marBottom w:val="0"/>
      <w:divBdr>
        <w:top w:val="none" w:sz="0" w:space="0" w:color="auto"/>
        <w:left w:val="none" w:sz="0" w:space="0" w:color="auto"/>
        <w:bottom w:val="none" w:sz="0" w:space="0" w:color="auto"/>
        <w:right w:val="none" w:sz="0" w:space="0" w:color="auto"/>
      </w:divBdr>
      <w:divsChild>
        <w:div w:id="310335171">
          <w:marLeft w:val="0"/>
          <w:marRight w:val="0"/>
          <w:marTop w:val="0"/>
          <w:marBottom w:val="0"/>
          <w:divBdr>
            <w:top w:val="none" w:sz="0" w:space="0" w:color="auto"/>
            <w:left w:val="none" w:sz="0" w:space="0" w:color="auto"/>
            <w:bottom w:val="none" w:sz="0" w:space="0" w:color="auto"/>
            <w:right w:val="none" w:sz="0" w:space="0" w:color="auto"/>
          </w:divBdr>
        </w:div>
        <w:div w:id="336421371">
          <w:marLeft w:val="0"/>
          <w:marRight w:val="0"/>
          <w:marTop w:val="0"/>
          <w:marBottom w:val="0"/>
          <w:divBdr>
            <w:top w:val="none" w:sz="0" w:space="0" w:color="auto"/>
            <w:left w:val="none" w:sz="0" w:space="0" w:color="auto"/>
            <w:bottom w:val="none" w:sz="0" w:space="0" w:color="auto"/>
            <w:right w:val="none" w:sz="0" w:space="0" w:color="auto"/>
          </w:divBdr>
        </w:div>
        <w:div w:id="377126580">
          <w:marLeft w:val="0"/>
          <w:marRight w:val="0"/>
          <w:marTop w:val="0"/>
          <w:marBottom w:val="0"/>
          <w:divBdr>
            <w:top w:val="none" w:sz="0" w:space="0" w:color="auto"/>
            <w:left w:val="none" w:sz="0" w:space="0" w:color="auto"/>
            <w:bottom w:val="none" w:sz="0" w:space="0" w:color="auto"/>
            <w:right w:val="none" w:sz="0" w:space="0" w:color="auto"/>
          </w:divBdr>
        </w:div>
        <w:div w:id="572548767">
          <w:marLeft w:val="0"/>
          <w:marRight w:val="0"/>
          <w:marTop w:val="0"/>
          <w:marBottom w:val="0"/>
          <w:divBdr>
            <w:top w:val="none" w:sz="0" w:space="0" w:color="auto"/>
            <w:left w:val="none" w:sz="0" w:space="0" w:color="auto"/>
            <w:bottom w:val="none" w:sz="0" w:space="0" w:color="auto"/>
            <w:right w:val="none" w:sz="0" w:space="0" w:color="auto"/>
          </w:divBdr>
        </w:div>
        <w:div w:id="1680768018">
          <w:marLeft w:val="0"/>
          <w:marRight w:val="0"/>
          <w:marTop w:val="0"/>
          <w:marBottom w:val="0"/>
          <w:divBdr>
            <w:top w:val="none" w:sz="0" w:space="0" w:color="auto"/>
            <w:left w:val="none" w:sz="0" w:space="0" w:color="auto"/>
            <w:bottom w:val="none" w:sz="0" w:space="0" w:color="auto"/>
            <w:right w:val="none" w:sz="0" w:space="0" w:color="auto"/>
          </w:divBdr>
        </w:div>
        <w:div w:id="1756126925">
          <w:marLeft w:val="0"/>
          <w:marRight w:val="0"/>
          <w:marTop w:val="0"/>
          <w:marBottom w:val="0"/>
          <w:divBdr>
            <w:top w:val="none" w:sz="0" w:space="0" w:color="auto"/>
            <w:left w:val="none" w:sz="0" w:space="0" w:color="auto"/>
            <w:bottom w:val="none" w:sz="0" w:space="0" w:color="auto"/>
            <w:right w:val="none" w:sz="0" w:space="0" w:color="auto"/>
          </w:divBdr>
        </w:div>
        <w:div w:id="1840801763">
          <w:marLeft w:val="0"/>
          <w:marRight w:val="0"/>
          <w:marTop w:val="0"/>
          <w:marBottom w:val="0"/>
          <w:divBdr>
            <w:top w:val="none" w:sz="0" w:space="0" w:color="auto"/>
            <w:left w:val="none" w:sz="0" w:space="0" w:color="auto"/>
            <w:bottom w:val="none" w:sz="0" w:space="0" w:color="auto"/>
            <w:right w:val="none" w:sz="0" w:space="0" w:color="auto"/>
          </w:divBdr>
        </w:div>
        <w:div w:id="1893350521">
          <w:marLeft w:val="0"/>
          <w:marRight w:val="0"/>
          <w:marTop w:val="0"/>
          <w:marBottom w:val="0"/>
          <w:divBdr>
            <w:top w:val="none" w:sz="0" w:space="0" w:color="auto"/>
            <w:left w:val="none" w:sz="0" w:space="0" w:color="auto"/>
            <w:bottom w:val="none" w:sz="0" w:space="0" w:color="auto"/>
            <w:right w:val="none" w:sz="0" w:space="0" w:color="auto"/>
          </w:divBdr>
        </w:div>
        <w:div w:id="2124419403">
          <w:marLeft w:val="0"/>
          <w:marRight w:val="0"/>
          <w:marTop w:val="0"/>
          <w:marBottom w:val="0"/>
          <w:divBdr>
            <w:top w:val="none" w:sz="0" w:space="0" w:color="auto"/>
            <w:left w:val="none" w:sz="0" w:space="0" w:color="auto"/>
            <w:bottom w:val="none" w:sz="0" w:space="0" w:color="auto"/>
            <w:right w:val="none" w:sz="0" w:space="0" w:color="auto"/>
          </w:divBdr>
        </w:div>
      </w:divsChild>
    </w:div>
    <w:div w:id="337462956">
      <w:bodyDiv w:val="1"/>
      <w:marLeft w:val="0"/>
      <w:marRight w:val="0"/>
      <w:marTop w:val="0"/>
      <w:marBottom w:val="0"/>
      <w:divBdr>
        <w:top w:val="none" w:sz="0" w:space="0" w:color="auto"/>
        <w:left w:val="none" w:sz="0" w:space="0" w:color="auto"/>
        <w:bottom w:val="none" w:sz="0" w:space="0" w:color="auto"/>
        <w:right w:val="none" w:sz="0" w:space="0" w:color="auto"/>
      </w:divBdr>
      <w:divsChild>
        <w:div w:id="164631396">
          <w:marLeft w:val="0"/>
          <w:marRight w:val="0"/>
          <w:marTop w:val="0"/>
          <w:marBottom w:val="0"/>
          <w:divBdr>
            <w:top w:val="none" w:sz="0" w:space="0" w:color="auto"/>
            <w:left w:val="none" w:sz="0" w:space="0" w:color="auto"/>
            <w:bottom w:val="none" w:sz="0" w:space="0" w:color="auto"/>
            <w:right w:val="none" w:sz="0" w:space="0" w:color="auto"/>
          </w:divBdr>
        </w:div>
        <w:div w:id="188446304">
          <w:marLeft w:val="0"/>
          <w:marRight w:val="0"/>
          <w:marTop w:val="0"/>
          <w:marBottom w:val="0"/>
          <w:divBdr>
            <w:top w:val="none" w:sz="0" w:space="0" w:color="auto"/>
            <w:left w:val="none" w:sz="0" w:space="0" w:color="auto"/>
            <w:bottom w:val="none" w:sz="0" w:space="0" w:color="auto"/>
            <w:right w:val="none" w:sz="0" w:space="0" w:color="auto"/>
          </w:divBdr>
        </w:div>
        <w:div w:id="1863737144">
          <w:marLeft w:val="0"/>
          <w:marRight w:val="0"/>
          <w:marTop w:val="0"/>
          <w:marBottom w:val="0"/>
          <w:divBdr>
            <w:top w:val="none" w:sz="0" w:space="0" w:color="auto"/>
            <w:left w:val="none" w:sz="0" w:space="0" w:color="auto"/>
            <w:bottom w:val="none" w:sz="0" w:space="0" w:color="auto"/>
            <w:right w:val="none" w:sz="0" w:space="0" w:color="auto"/>
          </w:divBdr>
        </w:div>
        <w:div w:id="1974679366">
          <w:marLeft w:val="0"/>
          <w:marRight w:val="0"/>
          <w:marTop w:val="0"/>
          <w:marBottom w:val="0"/>
          <w:divBdr>
            <w:top w:val="none" w:sz="0" w:space="0" w:color="auto"/>
            <w:left w:val="none" w:sz="0" w:space="0" w:color="auto"/>
            <w:bottom w:val="none" w:sz="0" w:space="0" w:color="auto"/>
            <w:right w:val="none" w:sz="0" w:space="0" w:color="auto"/>
          </w:divBdr>
        </w:div>
        <w:div w:id="2079933255">
          <w:marLeft w:val="0"/>
          <w:marRight w:val="0"/>
          <w:marTop w:val="0"/>
          <w:marBottom w:val="0"/>
          <w:divBdr>
            <w:top w:val="none" w:sz="0" w:space="0" w:color="auto"/>
            <w:left w:val="none" w:sz="0" w:space="0" w:color="auto"/>
            <w:bottom w:val="none" w:sz="0" w:space="0" w:color="auto"/>
            <w:right w:val="none" w:sz="0" w:space="0" w:color="auto"/>
          </w:divBdr>
        </w:div>
      </w:divsChild>
    </w:div>
    <w:div w:id="398594566">
      <w:marLeft w:val="0"/>
      <w:marRight w:val="0"/>
      <w:marTop w:val="0"/>
      <w:marBottom w:val="0"/>
      <w:divBdr>
        <w:top w:val="none" w:sz="0" w:space="0" w:color="auto"/>
        <w:left w:val="none" w:sz="0" w:space="0" w:color="auto"/>
        <w:bottom w:val="none" w:sz="0" w:space="0" w:color="auto"/>
        <w:right w:val="none" w:sz="0" w:space="0" w:color="auto"/>
      </w:divBdr>
    </w:div>
    <w:div w:id="412049696">
      <w:bodyDiv w:val="1"/>
      <w:marLeft w:val="0"/>
      <w:marRight w:val="0"/>
      <w:marTop w:val="0"/>
      <w:marBottom w:val="0"/>
      <w:divBdr>
        <w:top w:val="none" w:sz="0" w:space="0" w:color="auto"/>
        <w:left w:val="none" w:sz="0" w:space="0" w:color="auto"/>
        <w:bottom w:val="none" w:sz="0" w:space="0" w:color="auto"/>
        <w:right w:val="none" w:sz="0" w:space="0" w:color="auto"/>
      </w:divBdr>
      <w:divsChild>
        <w:div w:id="352923598">
          <w:marLeft w:val="0"/>
          <w:marRight w:val="0"/>
          <w:marTop w:val="0"/>
          <w:marBottom w:val="0"/>
          <w:divBdr>
            <w:top w:val="none" w:sz="0" w:space="0" w:color="auto"/>
            <w:left w:val="none" w:sz="0" w:space="0" w:color="auto"/>
            <w:bottom w:val="none" w:sz="0" w:space="0" w:color="auto"/>
            <w:right w:val="none" w:sz="0" w:space="0" w:color="auto"/>
          </w:divBdr>
        </w:div>
        <w:div w:id="355271596">
          <w:marLeft w:val="0"/>
          <w:marRight w:val="0"/>
          <w:marTop w:val="0"/>
          <w:marBottom w:val="0"/>
          <w:divBdr>
            <w:top w:val="none" w:sz="0" w:space="0" w:color="auto"/>
            <w:left w:val="none" w:sz="0" w:space="0" w:color="auto"/>
            <w:bottom w:val="none" w:sz="0" w:space="0" w:color="auto"/>
            <w:right w:val="none" w:sz="0" w:space="0" w:color="auto"/>
          </w:divBdr>
        </w:div>
        <w:div w:id="437992353">
          <w:marLeft w:val="0"/>
          <w:marRight w:val="0"/>
          <w:marTop w:val="0"/>
          <w:marBottom w:val="0"/>
          <w:divBdr>
            <w:top w:val="none" w:sz="0" w:space="0" w:color="auto"/>
            <w:left w:val="none" w:sz="0" w:space="0" w:color="auto"/>
            <w:bottom w:val="none" w:sz="0" w:space="0" w:color="auto"/>
            <w:right w:val="none" w:sz="0" w:space="0" w:color="auto"/>
          </w:divBdr>
        </w:div>
        <w:div w:id="740105255">
          <w:marLeft w:val="0"/>
          <w:marRight w:val="0"/>
          <w:marTop w:val="0"/>
          <w:marBottom w:val="0"/>
          <w:divBdr>
            <w:top w:val="none" w:sz="0" w:space="0" w:color="auto"/>
            <w:left w:val="none" w:sz="0" w:space="0" w:color="auto"/>
            <w:bottom w:val="none" w:sz="0" w:space="0" w:color="auto"/>
            <w:right w:val="none" w:sz="0" w:space="0" w:color="auto"/>
          </w:divBdr>
        </w:div>
        <w:div w:id="1705978366">
          <w:marLeft w:val="0"/>
          <w:marRight w:val="0"/>
          <w:marTop w:val="0"/>
          <w:marBottom w:val="0"/>
          <w:divBdr>
            <w:top w:val="none" w:sz="0" w:space="0" w:color="auto"/>
            <w:left w:val="none" w:sz="0" w:space="0" w:color="auto"/>
            <w:bottom w:val="none" w:sz="0" w:space="0" w:color="auto"/>
            <w:right w:val="none" w:sz="0" w:space="0" w:color="auto"/>
          </w:divBdr>
        </w:div>
      </w:divsChild>
    </w:div>
    <w:div w:id="421875336">
      <w:bodyDiv w:val="1"/>
      <w:marLeft w:val="0"/>
      <w:marRight w:val="0"/>
      <w:marTop w:val="0"/>
      <w:marBottom w:val="0"/>
      <w:divBdr>
        <w:top w:val="none" w:sz="0" w:space="0" w:color="auto"/>
        <w:left w:val="none" w:sz="0" w:space="0" w:color="auto"/>
        <w:bottom w:val="none" w:sz="0" w:space="0" w:color="auto"/>
        <w:right w:val="none" w:sz="0" w:space="0" w:color="auto"/>
      </w:divBdr>
    </w:div>
    <w:div w:id="430588736">
      <w:bodyDiv w:val="1"/>
      <w:marLeft w:val="0"/>
      <w:marRight w:val="0"/>
      <w:marTop w:val="0"/>
      <w:marBottom w:val="0"/>
      <w:divBdr>
        <w:top w:val="none" w:sz="0" w:space="0" w:color="auto"/>
        <w:left w:val="none" w:sz="0" w:space="0" w:color="auto"/>
        <w:bottom w:val="none" w:sz="0" w:space="0" w:color="auto"/>
        <w:right w:val="none" w:sz="0" w:space="0" w:color="auto"/>
      </w:divBdr>
      <w:divsChild>
        <w:div w:id="397940343">
          <w:marLeft w:val="0"/>
          <w:marRight w:val="0"/>
          <w:marTop w:val="0"/>
          <w:marBottom w:val="0"/>
          <w:divBdr>
            <w:top w:val="none" w:sz="0" w:space="0" w:color="auto"/>
            <w:left w:val="none" w:sz="0" w:space="0" w:color="auto"/>
            <w:bottom w:val="none" w:sz="0" w:space="0" w:color="auto"/>
            <w:right w:val="none" w:sz="0" w:space="0" w:color="auto"/>
          </w:divBdr>
        </w:div>
        <w:div w:id="1564371185">
          <w:marLeft w:val="0"/>
          <w:marRight w:val="0"/>
          <w:marTop w:val="0"/>
          <w:marBottom w:val="0"/>
          <w:divBdr>
            <w:top w:val="none" w:sz="0" w:space="0" w:color="auto"/>
            <w:left w:val="none" w:sz="0" w:space="0" w:color="auto"/>
            <w:bottom w:val="none" w:sz="0" w:space="0" w:color="auto"/>
            <w:right w:val="none" w:sz="0" w:space="0" w:color="auto"/>
          </w:divBdr>
        </w:div>
      </w:divsChild>
    </w:div>
    <w:div w:id="431319287">
      <w:bodyDiv w:val="1"/>
      <w:marLeft w:val="0"/>
      <w:marRight w:val="0"/>
      <w:marTop w:val="0"/>
      <w:marBottom w:val="0"/>
      <w:divBdr>
        <w:top w:val="none" w:sz="0" w:space="0" w:color="auto"/>
        <w:left w:val="none" w:sz="0" w:space="0" w:color="auto"/>
        <w:bottom w:val="none" w:sz="0" w:space="0" w:color="auto"/>
        <w:right w:val="none" w:sz="0" w:space="0" w:color="auto"/>
      </w:divBdr>
    </w:div>
    <w:div w:id="580137865">
      <w:bodyDiv w:val="1"/>
      <w:marLeft w:val="0"/>
      <w:marRight w:val="0"/>
      <w:marTop w:val="0"/>
      <w:marBottom w:val="0"/>
      <w:divBdr>
        <w:top w:val="none" w:sz="0" w:space="0" w:color="auto"/>
        <w:left w:val="none" w:sz="0" w:space="0" w:color="auto"/>
        <w:bottom w:val="none" w:sz="0" w:space="0" w:color="auto"/>
        <w:right w:val="none" w:sz="0" w:space="0" w:color="auto"/>
      </w:divBdr>
    </w:div>
    <w:div w:id="603879619">
      <w:bodyDiv w:val="1"/>
      <w:marLeft w:val="0"/>
      <w:marRight w:val="0"/>
      <w:marTop w:val="0"/>
      <w:marBottom w:val="0"/>
      <w:divBdr>
        <w:top w:val="none" w:sz="0" w:space="0" w:color="auto"/>
        <w:left w:val="none" w:sz="0" w:space="0" w:color="auto"/>
        <w:bottom w:val="none" w:sz="0" w:space="0" w:color="auto"/>
        <w:right w:val="none" w:sz="0" w:space="0" w:color="auto"/>
      </w:divBdr>
    </w:div>
    <w:div w:id="615914832">
      <w:bodyDiv w:val="1"/>
      <w:marLeft w:val="0"/>
      <w:marRight w:val="0"/>
      <w:marTop w:val="0"/>
      <w:marBottom w:val="0"/>
      <w:divBdr>
        <w:top w:val="none" w:sz="0" w:space="0" w:color="auto"/>
        <w:left w:val="none" w:sz="0" w:space="0" w:color="auto"/>
        <w:bottom w:val="none" w:sz="0" w:space="0" w:color="auto"/>
        <w:right w:val="none" w:sz="0" w:space="0" w:color="auto"/>
      </w:divBdr>
      <w:divsChild>
        <w:div w:id="2126578361">
          <w:marLeft w:val="0"/>
          <w:marRight w:val="0"/>
          <w:marTop w:val="0"/>
          <w:marBottom w:val="0"/>
          <w:divBdr>
            <w:top w:val="none" w:sz="0" w:space="0" w:color="auto"/>
            <w:left w:val="none" w:sz="0" w:space="0" w:color="auto"/>
            <w:bottom w:val="none" w:sz="0" w:space="0" w:color="auto"/>
            <w:right w:val="none" w:sz="0" w:space="0" w:color="auto"/>
          </w:divBdr>
        </w:div>
        <w:div w:id="2100903681">
          <w:marLeft w:val="0"/>
          <w:marRight w:val="0"/>
          <w:marTop w:val="0"/>
          <w:marBottom w:val="0"/>
          <w:divBdr>
            <w:top w:val="none" w:sz="0" w:space="0" w:color="auto"/>
            <w:left w:val="none" w:sz="0" w:space="0" w:color="auto"/>
            <w:bottom w:val="none" w:sz="0" w:space="0" w:color="auto"/>
            <w:right w:val="none" w:sz="0" w:space="0" w:color="auto"/>
          </w:divBdr>
        </w:div>
      </w:divsChild>
    </w:div>
    <w:div w:id="627668770">
      <w:bodyDiv w:val="1"/>
      <w:marLeft w:val="0"/>
      <w:marRight w:val="0"/>
      <w:marTop w:val="0"/>
      <w:marBottom w:val="0"/>
      <w:divBdr>
        <w:top w:val="none" w:sz="0" w:space="0" w:color="auto"/>
        <w:left w:val="none" w:sz="0" w:space="0" w:color="auto"/>
        <w:bottom w:val="none" w:sz="0" w:space="0" w:color="auto"/>
        <w:right w:val="none" w:sz="0" w:space="0" w:color="auto"/>
      </w:divBdr>
      <w:divsChild>
        <w:div w:id="587812220">
          <w:marLeft w:val="0"/>
          <w:marRight w:val="0"/>
          <w:marTop w:val="0"/>
          <w:marBottom w:val="0"/>
          <w:divBdr>
            <w:top w:val="none" w:sz="0" w:space="0" w:color="auto"/>
            <w:left w:val="none" w:sz="0" w:space="0" w:color="auto"/>
            <w:bottom w:val="none" w:sz="0" w:space="0" w:color="auto"/>
            <w:right w:val="none" w:sz="0" w:space="0" w:color="auto"/>
          </w:divBdr>
        </w:div>
        <w:div w:id="1649282817">
          <w:marLeft w:val="0"/>
          <w:marRight w:val="0"/>
          <w:marTop w:val="0"/>
          <w:marBottom w:val="0"/>
          <w:divBdr>
            <w:top w:val="none" w:sz="0" w:space="0" w:color="auto"/>
            <w:left w:val="none" w:sz="0" w:space="0" w:color="auto"/>
            <w:bottom w:val="none" w:sz="0" w:space="0" w:color="auto"/>
            <w:right w:val="none" w:sz="0" w:space="0" w:color="auto"/>
          </w:divBdr>
        </w:div>
      </w:divsChild>
    </w:div>
    <w:div w:id="650987146">
      <w:bodyDiv w:val="1"/>
      <w:marLeft w:val="0"/>
      <w:marRight w:val="0"/>
      <w:marTop w:val="0"/>
      <w:marBottom w:val="0"/>
      <w:divBdr>
        <w:top w:val="none" w:sz="0" w:space="0" w:color="auto"/>
        <w:left w:val="none" w:sz="0" w:space="0" w:color="auto"/>
        <w:bottom w:val="none" w:sz="0" w:space="0" w:color="auto"/>
        <w:right w:val="none" w:sz="0" w:space="0" w:color="auto"/>
      </w:divBdr>
      <w:divsChild>
        <w:div w:id="201597792">
          <w:marLeft w:val="0"/>
          <w:marRight w:val="0"/>
          <w:marTop w:val="0"/>
          <w:marBottom w:val="0"/>
          <w:divBdr>
            <w:top w:val="none" w:sz="0" w:space="0" w:color="auto"/>
            <w:left w:val="none" w:sz="0" w:space="0" w:color="auto"/>
            <w:bottom w:val="none" w:sz="0" w:space="0" w:color="auto"/>
            <w:right w:val="none" w:sz="0" w:space="0" w:color="auto"/>
          </w:divBdr>
        </w:div>
        <w:div w:id="1754666646">
          <w:marLeft w:val="0"/>
          <w:marRight w:val="0"/>
          <w:marTop w:val="0"/>
          <w:marBottom w:val="0"/>
          <w:divBdr>
            <w:top w:val="none" w:sz="0" w:space="0" w:color="auto"/>
            <w:left w:val="none" w:sz="0" w:space="0" w:color="auto"/>
            <w:bottom w:val="none" w:sz="0" w:space="0" w:color="auto"/>
            <w:right w:val="none" w:sz="0" w:space="0" w:color="auto"/>
          </w:divBdr>
        </w:div>
      </w:divsChild>
    </w:div>
    <w:div w:id="668604414">
      <w:bodyDiv w:val="1"/>
      <w:marLeft w:val="0"/>
      <w:marRight w:val="0"/>
      <w:marTop w:val="0"/>
      <w:marBottom w:val="0"/>
      <w:divBdr>
        <w:top w:val="none" w:sz="0" w:space="0" w:color="auto"/>
        <w:left w:val="none" w:sz="0" w:space="0" w:color="auto"/>
        <w:bottom w:val="none" w:sz="0" w:space="0" w:color="auto"/>
        <w:right w:val="none" w:sz="0" w:space="0" w:color="auto"/>
      </w:divBdr>
      <w:divsChild>
        <w:div w:id="237061514">
          <w:marLeft w:val="0"/>
          <w:marRight w:val="0"/>
          <w:marTop w:val="0"/>
          <w:marBottom w:val="0"/>
          <w:divBdr>
            <w:top w:val="none" w:sz="0" w:space="0" w:color="auto"/>
            <w:left w:val="none" w:sz="0" w:space="0" w:color="auto"/>
            <w:bottom w:val="none" w:sz="0" w:space="0" w:color="auto"/>
            <w:right w:val="none" w:sz="0" w:space="0" w:color="auto"/>
          </w:divBdr>
        </w:div>
        <w:div w:id="1317874550">
          <w:marLeft w:val="0"/>
          <w:marRight w:val="0"/>
          <w:marTop w:val="0"/>
          <w:marBottom w:val="0"/>
          <w:divBdr>
            <w:top w:val="none" w:sz="0" w:space="0" w:color="auto"/>
            <w:left w:val="none" w:sz="0" w:space="0" w:color="auto"/>
            <w:bottom w:val="none" w:sz="0" w:space="0" w:color="auto"/>
            <w:right w:val="none" w:sz="0" w:space="0" w:color="auto"/>
          </w:divBdr>
        </w:div>
        <w:div w:id="1334916554">
          <w:marLeft w:val="0"/>
          <w:marRight w:val="0"/>
          <w:marTop w:val="0"/>
          <w:marBottom w:val="0"/>
          <w:divBdr>
            <w:top w:val="none" w:sz="0" w:space="0" w:color="auto"/>
            <w:left w:val="none" w:sz="0" w:space="0" w:color="auto"/>
            <w:bottom w:val="none" w:sz="0" w:space="0" w:color="auto"/>
            <w:right w:val="none" w:sz="0" w:space="0" w:color="auto"/>
          </w:divBdr>
        </w:div>
        <w:div w:id="1548100181">
          <w:marLeft w:val="0"/>
          <w:marRight w:val="0"/>
          <w:marTop w:val="0"/>
          <w:marBottom w:val="0"/>
          <w:divBdr>
            <w:top w:val="none" w:sz="0" w:space="0" w:color="auto"/>
            <w:left w:val="none" w:sz="0" w:space="0" w:color="auto"/>
            <w:bottom w:val="none" w:sz="0" w:space="0" w:color="auto"/>
            <w:right w:val="none" w:sz="0" w:space="0" w:color="auto"/>
          </w:divBdr>
        </w:div>
        <w:div w:id="1718820161">
          <w:marLeft w:val="0"/>
          <w:marRight w:val="0"/>
          <w:marTop w:val="0"/>
          <w:marBottom w:val="0"/>
          <w:divBdr>
            <w:top w:val="none" w:sz="0" w:space="0" w:color="auto"/>
            <w:left w:val="none" w:sz="0" w:space="0" w:color="auto"/>
            <w:bottom w:val="none" w:sz="0" w:space="0" w:color="auto"/>
            <w:right w:val="none" w:sz="0" w:space="0" w:color="auto"/>
          </w:divBdr>
        </w:div>
      </w:divsChild>
    </w:div>
    <w:div w:id="795686740">
      <w:bodyDiv w:val="1"/>
      <w:marLeft w:val="0"/>
      <w:marRight w:val="0"/>
      <w:marTop w:val="0"/>
      <w:marBottom w:val="0"/>
      <w:divBdr>
        <w:top w:val="none" w:sz="0" w:space="0" w:color="auto"/>
        <w:left w:val="none" w:sz="0" w:space="0" w:color="auto"/>
        <w:bottom w:val="none" w:sz="0" w:space="0" w:color="auto"/>
        <w:right w:val="none" w:sz="0" w:space="0" w:color="auto"/>
      </w:divBdr>
    </w:div>
    <w:div w:id="831676800">
      <w:bodyDiv w:val="1"/>
      <w:marLeft w:val="0"/>
      <w:marRight w:val="0"/>
      <w:marTop w:val="0"/>
      <w:marBottom w:val="0"/>
      <w:divBdr>
        <w:top w:val="none" w:sz="0" w:space="0" w:color="auto"/>
        <w:left w:val="none" w:sz="0" w:space="0" w:color="auto"/>
        <w:bottom w:val="none" w:sz="0" w:space="0" w:color="auto"/>
        <w:right w:val="none" w:sz="0" w:space="0" w:color="auto"/>
      </w:divBdr>
      <w:divsChild>
        <w:div w:id="52700485">
          <w:marLeft w:val="0"/>
          <w:marRight w:val="0"/>
          <w:marTop w:val="0"/>
          <w:marBottom w:val="0"/>
          <w:divBdr>
            <w:top w:val="none" w:sz="0" w:space="0" w:color="auto"/>
            <w:left w:val="none" w:sz="0" w:space="0" w:color="auto"/>
            <w:bottom w:val="none" w:sz="0" w:space="0" w:color="auto"/>
            <w:right w:val="none" w:sz="0" w:space="0" w:color="auto"/>
          </w:divBdr>
        </w:div>
        <w:div w:id="1142774830">
          <w:marLeft w:val="0"/>
          <w:marRight w:val="0"/>
          <w:marTop w:val="0"/>
          <w:marBottom w:val="0"/>
          <w:divBdr>
            <w:top w:val="none" w:sz="0" w:space="0" w:color="auto"/>
            <w:left w:val="none" w:sz="0" w:space="0" w:color="auto"/>
            <w:bottom w:val="none" w:sz="0" w:space="0" w:color="auto"/>
            <w:right w:val="none" w:sz="0" w:space="0" w:color="auto"/>
          </w:divBdr>
        </w:div>
        <w:div w:id="1219517691">
          <w:marLeft w:val="0"/>
          <w:marRight w:val="0"/>
          <w:marTop w:val="0"/>
          <w:marBottom w:val="0"/>
          <w:divBdr>
            <w:top w:val="none" w:sz="0" w:space="0" w:color="auto"/>
            <w:left w:val="none" w:sz="0" w:space="0" w:color="auto"/>
            <w:bottom w:val="none" w:sz="0" w:space="0" w:color="auto"/>
            <w:right w:val="none" w:sz="0" w:space="0" w:color="auto"/>
          </w:divBdr>
        </w:div>
        <w:div w:id="1429346154">
          <w:marLeft w:val="0"/>
          <w:marRight w:val="0"/>
          <w:marTop w:val="0"/>
          <w:marBottom w:val="0"/>
          <w:divBdr>
            <w:top w:val="none" w:sz="0" w:space="0" w:color="auto"/>
            <w:left w:val="none" w:sz="0" w:space="0" w:color="auto"/>
            <w:bottom w:val="none" w:sz="0" w:space="0" w:color="auto"/>
            <w:right w:val="none" w:sz="0" w:space="0" w:color="auto"/>
          </w:divBdr>
        </w:div>
        <w:div w:id="1891963462">
          <w:marLeft w:val="0"/>
          <w:marRight w:val="0"/>
          <w:marTop w:val="0"/>
          <w:marBottom w:val="0"/>
          <w:divBdr>
            <w:top w:val="none" w:sz="0" w:space="0" w:color="auto"/>
            <w:left w:val="none" w:sz="0" w:space="0" w:color="auto"/>
            <w:bottom w:val="none" w:sz="0" w:space="0" w:color="auto"/>
            <w:right w:val="none" w:sz="0" w:space="0" w:color="auto"/>
          </w:divBdr>
        </w:div>
      </w:divsChild>
    </w:div>
    <w:div w:id="890458994">
      <w:bodyDiv w:val="1"/>
      <w:marLeft w:val="0"/>
      <w:marRight w:val="0"/>
      <w:marTop w:val="0"/>
      <w:marBottom w:val="0"/>
      <w:divBdr>
        <w:top w:val="none" w:sz="0" w:space="0" w:color="auto"/>
        <w:left w:val="none" w:sz="0" w:space="0" w:color="auto"/>
        <w:bottom w:val="none" w:sz="0" w:space="0" w:color="auto"/>
        <w:right w:val="none" w:sz="0" w:space="0" w:color="auto"/>
      </w:divBdr>
    </w:div>
    <w:div w:id="978339900">
      <w:bodyDiv w:val="1"/>
      <w:marLeft w:val="0"/>
      <w:marRight w:val="0"/>
      <w:marTop w:val="0"/>
      <w:marBottom w:val="0"/>
      <w:divBdr>
        <w:top w:val="none" w:sz="0" w:space="0" w:color="auto"/>
        <w:left w:val="none" w:sz="0" w:space="0" w:color="auto"/>
        <w:bottom w:val="none" w:sz="0" w:space="0" w:color="auto"/>
        <w:right w:val="none" w:sz="0" w:space="0" w:color="auto"/>
      </w:divBdr>
    </w:div>
    <w:div w:id="995262018">
      <w:bodyDiv w:val="1"/>
      <w:marLeft w:val="0"/>
      <w:marRight w:val="0"/>
      <w:marTop w:val="0"/>
      <w:marBottom w:val="0"/>
      <w:divBdr>
        <w:top w:val="none" w:sz="0" w:space="0" w:color="auto"/>
        <w:left w:val="none" w:sz="0" w:space="0" w:color="auto"/>
        <w:bottom w:val="none" w:sz="0" w:space="0" w:color="auto"/>
        <w:right w:val="none" w:sz="0" w:space="0" w:color="auto"/>
      </w:divBdr>
    </w:div>
    <w:div w:id="1012220869">
      <w:bodyDiv w:val="1"/>
      <w:marLeft w:val="0"/>
      <w:marRight w:val="0"/>
      <w:marTop w:val="0"/>
      <w:marBottom w:val="0"/>
      <w:divBdr>
        <w:top w:val="none" w:sz="0" w:space="0" w:color="auto"/>
        <w:left w:val="none" w:sz="0" w:space="0" w:color="auto"/>
        <w:bottom w:val="none" w:sz="0" w:space="0" w:color="auto"/>
        <w:right w:val="none" w:sz="0" w:space="0" w:color="auto"/>
      </w:divBdr>
    </w:div>
    <w:div w:id="1028798125">
      <w:marLeft w:val="0"/>
      <w:marRight w:val="0"/>
      <w:marTop w:val="0"/>
      <w:marBottom w:val="0"/>
      <w:divBdr>
        <w:top w:val="none" w:sz="0" w:space="0" w:color="auto"/>
        <w:left w:val="none" w:sz="0" w:space="0" w:color="auto"/>
        <w:bottom w:val="none" w:sz="0" w:space="0" w:color="auto"/>
        <w:right w:val="none" w:sz="0" w:space="0" w:color="auto"/>
      </w:divBdr>
    </w:div>
    <w:div w:id="1028798126">
      <w:marLeft w:val="0"/>
      <w:marRight w:val="0"/>
      <w:marTop w:val="0"/>
      <w:marBottom w:val="0"/>
      <w:divBdr>
        <w:top w:val="none" w:sz="0" w:space="0" w:color="auto"/>
        <w:left w:val="none" w:sz="0" w:space="0" w:color="auto"/>
        <w:bottom w:val="none" w:sz="0" w:space="0" w:color="auto"/>
        <w:right w:val="none" w:sz="0" w:space="0" w:color="auto"/>
      </w:divBdr>
      <w:divsChild>
        <w:div w:id="1028798141">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028798127">
      <w:marLeft w:val="0"/>
      <w:marRight w:val="0"/>
      <w:marTop w:val="0"/>
      <w:marBottom w:val="0"/>
      <w:divBdr>
        <w:top w:val="none" w:sz="0" w:space="0" w:color="auto"/>
        <w:left w:val="none" w:sz="0" w:space="0" w:color="auto"/>
        <w:bottom w:val="none" w:sz="0" w:space="0" w:color="auto"/>
        <w:right w:val="none" w:sz="0" w:space="0" w:color="auto"/>
      </w:divBdr>
    </w:div>
    <w:div w:id="1028798130">
      <w:marLeft w:val="0"/>
      <w:marRight w:val="0"/>
      <w:marTop w:val="0"/>
      <w:marBottom w:val="0"/>
      <w:divBdr>
        <w:top w:val="none" w:sz="0" w:space="0" w:color="auto"/>
        <w:left w:val="none" w:sz="0" w:space="0" w:color="auto"/>
        <w:bottom w:val="none" w:sz="0" w:space="0" w:color="auto"/>
        <w:right w:val="none" w:sz="0" w:space="0" w:color="auto"/>
      </w:divBdr>
    </w:div>
    <w:div w:id="1028798132">
      <w:marLeft w:val="0"/>
      <w:marRight w:val="0"/>
      <w:marTop w:val="0"/>
      <w:marBottom w:val="0"/>
      <w:divBdr>
        <w:top w:val="none" w:sz="0" w:space="0" w:color="auto"/>
        <w:left w:val="none" w:sz="0" w:space="0" w:color="auto"/>
        <w:bottom w:val="none" w:sz="0" w:space="0" w:color="auto"/>
        <w:right w:val="none" w:sz="0" w:space="0" w:color="auto"/>
      </w:divBdr>
    </w:div>
    <w:div w:id="1028798137">
      <w:marLeft w:val="0"/>
      <w:marRight w:val="0"/>
      <w:marTop w:val="0"/>
      <w:marBottom w:val="0"/>
      <w:divBdr>
        <w:top w:val="none" w:sz="0" w:space="0" w:color="auto"/>
        <w:left w:val="none" w:sz="0" w:space="0" w:color="auto"/>
        <w:bottom w:val="none" w:sz="0" w:space="0" w:color="auto"/>
        <w:right w:val="none" w:sz="0" w:space="0" w:color="auto"/>
      </w:divBdr>
      <w:divsChild>
        <w:div w:id="1028798131">
          <w:marLeft w:val="0"/>
          <w:marRight w:val="0"/>
          <w:marTop w:val="0"/>
          <w:marBottom w:val="84"/>
          <w:divBdr>
            <w:top w:val="none" w:sz="0" w:space="0" w:color="auto"/>
            <w:left w:val="none" w:sz="0" w:space="0" w:color="auto"/>
            <w:bottom w:val="none" w:sz="0" w:space="0" w:color="auto"/>
            <w:right w:val="none" w:sz="0" w:space="0" w:color="auto"/>
          </w:divBdr>
          <w:divsChild>
            <w:div w:id="1028798129">
              <w:marLeft w:val="0"/>
              <w:marRight w:val="0"/>
              <w:marTop w:val="0"/>
              <w:marBottom w:val="0"/>
              <w:divBdr>
                <w:top w:val="none" w:sz="0" w:space="0" w:color="auto"/>
                <w:left w:val="none" w:sz="0" w:space="0" w:color="auto"/>
                <w:bottom w:val="none" w:sz="0" w:space="0" w:color="auto"/>
                <w:right w:val="none" w:sz="0" w:space="0" w:color="auto"/>
              </w:divBdr>
            </w:div>
            <w:div w:id="1028798134">
              <w:marLeft w:val="0"/>
              <w:marRight w:val="210"/>
              <w:marTop w:val="0"/>
              <w:marBottom w:val="0"/>
              <w:divBdr>
                <w:top w:val="none" w:sz="0" w:space="0" w:color="auto"/>
                <w:left w:val="none" w:sz="0" w:space="0" w:color="auto"/>
                <w:bottom w:val="none" w:sz="0" w:space="0" w:color="auto"/>
                <w:right w:val="none" w:sz="0" w:space="0" w:color="auto"/>
              </w:divBdr>
            </w:div>
          </w:divsChild>
        </w:div>
        <w:div w:id="1028798136">
          <w:marLeft w:val="0"/>
          <w:marRight w:val="0"/>
          <w:marTop w:val="0"/>
          <w:marBottom w:val="84"/>
          <w:divBdr>
            <w:top w:val="none" w:sz="0" w:space="0" w:color="auto"/>
            <w:left w:val="none" w:sz="0" w:space="0" w:color="auto"/>
            <w:bottom w:val="none" w:sz="0" w:space="0" w:color="auto"/>
            <w:right w:val="none" w:sz="0" w:space="0" w:color="auto"/>
          </w:divBdr>
          <w:divsChild>
            <w:div w:id="1028798135">
              <w:marLeft w:val="0"/>
              <w:marRight w:val="0"/>
              <w:marTop w:val="0"/>
              <w:marBottom w:val="0"/>
              <w:divBdr>
                <w:top w:val="none" w:sz="0" w:space="0" w:color="auto"/>
                <w:left w:val="none" w:sz="0" w:space="0" w:color="auto"/>
                <w:bottom w:val="none" w:sz="0" w:space="0" w:color="auto"/>
                <w:right w:val="none" w:sz="0" w:space="0" w:color="auto"/>
              </w:divBdr>
            </w:div>
          </w:divsChild>
        </w:div>
        <w:div w:id="1028798138">
          <w:marLeft w:val="0"/>
          <w:marRight w:val="0"/>
          <w:marTop w:val="0"/>
          <w:marBottom w:val="84"/>
          <w:divBdr>
            <w:top w:val="none" w:sz="0" w:space="0" w:color="auto"/>
            <w:left w:val="none" w:sz="0" w:space="0" w:color="auto"/>
            <w:bottom w:val="none" w:sz="0" w:space="0" w:color="auto"/>
            <w:right w:val="none" w:sz="0" w:space="0" w:color="auto"/>
          </w:divBdr>
          <w:divsChild>
            <w:div w:id="1028798128">
              <w:marLeft w:val="0"/>
              <w:marRight w:val="210"/>
              <w:marTop w:val="0"/>
              <w:marBottom w:val="0"/>
              <w:divBdr>
                <w:top w:val="none" w:sz="0" w:space="0" w:color="auto"/>
                <w:left w:val="none" w:sz="0" w:space="0" w:color="auto"/>
                <w:bottom w:val="none" w:sz="0" w:space="0" w:color="auto"/>
                <w:right w:val="none" w:sz="0" w:space="0" w:color="auto"/>
              </w:divBdr>
            </w:div>
            <w:div w:id="102879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798139">
      <w:marLeft w:val="0"/>
      <w:marRight w:val="0"/>
      <w:marTop w:val="0"/>
      <w:marBottom w:val="0"/>
      <w:divBdr>
        <w:top w:val="none" w:sz="0" w:space="0" w:color="auto"/>
        <w:left w:val="none" w:sz="0" w:space="0" w:color="auto"/>
        <w:bottom w:val="none" w:sz="0" w:space="0" w:color="auto"/>
        <w:right w:val="none" w:sz="0" w:space="0" w:color="auto"/>
      </w:divBdr>
    </w:div>
    <w:div w:id="1028798140">
      <w:marLeft w:val="0"/>
      <w:marRight w:val="0"/>
      <w:marTop w:val="0"/>
      <w:marBottom w:val="0"/>
      <w:divBdr>
        <w:top w:val="none" w:sz="0" w:space="0" w:color="auto"/>
        <w:left w:val="none" w:sz="0" w:space="0" w:color="auto"/>
        <w:bottom w:val="none" w:sz="0" w:space="0" w:color="auto"/>
        <w:right w:val="none" w:sz="0" w:space="0" w:color="auto"/>
      </w:divBdr>
    </w:div>
    <w:div w:id="1049959633">
      <w:bodyDiv w:val="1"/>
      <w:marLeft w:val="0"/>
      <w:marRight w:val="0"/>
      <w:marTop w:val="0"/>
      <w:marBottom w:val="0"/>
      <w:divBdr>
        <w:top w:val="none" w:sz="0" w:space="0" w:color="auto"/>
        <w:left w:val="none" w:sz="0" w:space="0" w:color="auto"/>
        <w:bottom w:val="none" w:sz="0" w:space="0" w:color="auto"/>
        <w:right w:val="none" w:sz="0" w:space="0" w:color="auto"/>
      </w:divBdr>
      <w:divsChild>
        <w:div w:id="1612780010">
          <w:marLeft w:val="0"/>
          <w:marRight w:val="0"/>
          <w:marTop w:val="0"/>
          <w:marBottom w:val="0"/>
          <w:divBdr>
            <w:top w:val="none" w:sz="0" w:space="0" w:color="auto"/>
            <w:left w:val="none" w:sz="0" w:space="0" w:color="auto"/>
            <w:bottom w:val="none" w:sz="0" w:space="0" w:color="auto"/>
            <w:right w:val="none" w:sz="0" w:space="0" w:color="auto"/>
          </w:divBdr>
        </w:div>
      </w:divsChild>
    </w:div>
    <w:div w:id="1219366263">
      <w:bodyDiv w:val="1"/>
      <w:marLeft w:val="0"/>
      <w:marRight w:val="0"/>
      <w:marTop w:val="0"/>
      <w:marBottom w:val="0"/>
      <w:divBdr>
        <w:top w:val="none" w:sz="0" w:space="0" w:color="auto"/>
        <w:left w:val="none" w:sz="0" w:space="0" w:color="auto"/>
        <w:bottom w:val="none" w:sz="0" w:space="0" w:color="auto"/>
        <w:right w:val="none" w:sz="0" w:space="0" w:color="auto"/>
      </w:divBdr>
      <w:divsChild>
        <w:div w:id="1317345374">
          <w:marLeft w:val="0"/>
          <w:marRight w:val="0"/>
          <w:marTop w:val="150"/>
          <w:marBottom w:val="0"/>
          <w:divBdr>
            <w:top w:val="single" w:sz="6" w:space="0" w:color="FFFFFF"/>
            <w:left w:val="single" w:sz="6" w:space="0" w:color="FFFFFF"/>
            <w:bottom w:val="single" w:sz="6" w:space="0" w:color="FFFFFF"/>
            <w:right w:val="single" w:sz="6" w:space="0" w:color="FFFFFF"/>
          </w:divBdr>
        </w:div>
        <w:div w:id="2126119788">
          <w:marLeft w:val="0"/>
          <w:marRight w:val="0"/>
          <w:marTop w:val="150"/>
          <w:marBottom w:val="0"/>
          <w:divBdr>
            <w:top w:val="single" w:sz="6" w:space="0" w:color="FFFFFF"/>
            <w:left w:val="single" w:sz="6" w:space="0" w:color="FFFFFF"/>
            <w:bottom w:val="single" w:sz="6" w:space="0" w:color="FFFFFF"/>
            <w:right w:val="single" w:sz="6" w:space="0" w:color="FFFFFF"/>
          </w:divBdr>
          <w:divsChild>
            <w:div w:id="1258753555">
              <w:marLeft w:val="0"/>
              <w:marRight w:val="60"/>
              <w:marTop w:val="45"/>
              <w:marBottom w:val="0"/>
              <w:divBdr>
                <w:top w:val="none" w:sz="0" w:space="0" w:color="auto"/>
                <w:left w:val="none" w:sz="0" w:space="0" w:color="auto"/>
                <w:bottom w:val="none" w:sz="0" w:space="0" w:color="auto"/>
                <w:right w:val="none" w:sz="0" w:space="0" w:color="auto"/>
              </w:divBdr>
            </w:div>
            <w:div w:id="1296761312">
              <w:marLeft w:val="0"/>
              <w:marRight w:val="60"/>
              <w:marTop w:val="45"/>
              <w:marBottom w:val="0"/>
              <w:divBdr>
                <w:top w:val="none" w:sz="0" w:space="0" w:color="auto"/>
                <w:left w:val="none" w:sz="0" w:space="0" w:color="auto"/>
                <w:bottom w:val="none" w:sz="0" w:space="0" w:color="auto"/>
                <w:right w:val="none" w:sz="0" w:space="0" w:color="auto"/>
              </w:divBdr>
            </w:div>
            <w:div w:id="1762138663">
              <w:marLeft w:val="0"/>
              <w:marRight w:val="60"/>
              <w:marTop w:val="45"/>
              <w:marBottom w:val="0"/>
              <w:divBdr>
                <w:top w:val="none" w:sz="0" w:space="0" w:color="auto"/>
                <w:left w:val="none" w:sz="0" w:space="0" w:color="auto"/>
                <w:bottom w:val="none" w:sz="0" w:space="0" w:color="auto"/>
                <w:right w:val="none" w:sz="0" w:space="0" w:color="auto"/>
              </w:divBdr>
            </w:div>
            <w:div w:id="2079666265">
              <w:marLeft w:val="0"/>
              <w:marRight w:val="60"/>
              <w:marTop w:val="45"/>
              <w:marBottom w:val="0"/>
              <w:divBdr>
                <w:top w:val="none" w:sz="0" w:space="0" w:color="auto"/>
                <w:left w:val="none" w:sz="0" w:space="0" w:color="auto"/>
                <w:bottom w:val="none" w:sz="0" w:space="0" w:color="auto"/>
                <w:right w:val="none" w:sz="0" w:space="0" w:color="auto"/>
              </w:divBdr>
            </w:div>
          </w:divsChild>
        </w:div>
      </w:divsChild>
    </w:div>
    <w:div w:id="1243415357">
      <w:bodyDiv w:val="1"/>
      <w:marLeft w:val="0"/>
      <w:marRight w:val="0"/>
      <w:marTop w:val="0"/>
      <w:marBottom w:val="0"/>
      <w:divBdr>
        <w:top w:val="none" w:sz="0" w:space="0" w:color="auto"/>
        <w:left w:val="none" w:sz="0" w:space="0" w:color="auto"/>
        <w:bottom w:val="none" w:sz="0" w:space="0" w:color="auto"/>
        <w:right w:val="none" w:sz="0" w:space="0" w:color="auto"/>
      </w:divBdr>
    </w:div>
    <w:div w:id="1274364584">
      <w:bodyDiv w:val="1"/>
      <w:marLeft w:val="0"/>
      <w:marRight w:val="0"/>
      <w:marTop w:val="0"/>
      <w:marBottom w:val="0"/>
      <w:divBdr>
        <w:top w:val="none" w:sz="0" w:space="0" w:color="auto"/>
        <w:left w:val="none" w:sz="0" w:space="0" w:color="auto"/>
        <w:bottom w:val="none" w:sz="0" w:space="0" w:color="auto"/>
        <w:right w:val="none" w:sz="0" w:space="0" w:color="auto"/>
      </w:divBdr>
      <w:divsChild>
        <w:div w:id="600573170">
          <w:marLeft w:val="0"/>
          <w:marRight w:val="0"/>
          <w:marTop w:val="0"/>
          <w:marBottom w:val="0"/>
          <w:divBdr>
            <w:top w:val="none" w:sz="0" w:space="0" w:color="auto"/>
            <w:left w:val="none" w:sz="0" w:space="0" w:color="auto"/>
            <w:bottom w:val="none" w:sz="0" w:space="0" w:color="auto"/>
            <w:right w:val="none" w:sz="0" w:space="0" w:color="auto"/>
          </w:divBdr>
        </w:div>
        <w:div w:id="1011686238">
          <w:marLeft w:val="0"/>
          <w:marRight w:val="0"/>
          <w:marTop w:val="0"/>
          <w:marBottom w:val="0"/>
          <w:divBdr>
            <w:top w:val="none" w:sz="0" w:space="0" w:color="auto"/>
            <w:left w:val="none" w:sz="0" w:space="0" w:color="auto"/>
            <w:bottom w:val="none" w:sz="0" w:space="0" w:color="auto"/>
            <w:right w:val="none" w:sz="0" w:space="0" w:color="auto"/>
          </w:divBdr>
        </w:div>
        <w:div w:id="1705210756">
          <w:marLeft w:val="0"/>
          <w:marRight w:val="0"/>
          <w:marTop w:val="0"/>
          <w:marBottom w:val="0"/>
          <w:divBdr>
            <w:top w:val="none" w:sz="0" w:space="0" w:color="auto"/>
            <w:left w:val="none" w:sz="0" w:space="0" w:color="auto"/>
            <w:bottom w:val="none" w:sz="0" w:space="0" w:color="auto"/>
            <w:right w:val="none" w:sz="0" w:space="0" w:color="auto"/>
          </w:divBdr>
        </w:div>
      </w:divsChild>
    </w:div>
    <w:div w:id="1310398787">
      <w:bodyDiv w:val="1"/>
      <w:marLeft w:val="0"/>
      <w:marRight w:val="0"/>
      <w:marTop w:val="0"/>
      <w:marBottom w:val="0"/>
      <w:divBdr>
        <w:top w:val="none" w:sz="0" w:space="0" w:color="auto"/>
        <w:left w:val="none" w:sz="0" w:space="0" w:color="auto"/>
        <w:bottom w:val="none" w:sz="0" w:space="0" w:color="auto"/>
        <w:right w:val="none" w:sz="0" w:space="0" w:color="auto"/>
      </w:divBdr>
    </w:div>
    <w:div w:id="1390424864">
      <w:bodyDiv w:val="1"/>
      <w:marLeft w:val="0"/>
      <w:marRight w:val="0"/>
      <w:marTop w:val="0"/>
      <w:marBottom w:val="0"/>
      <w:divBdr>
        <w:top w:val="none" w:sz="0" w:space="0" w:color="auto"/>
        <w:left w:val="none" w:sz="0" w:space="0" w:color="auto"/>
        <w:bottom w:val="none" w:sz="0" w:space="0" w:color="auto"/>
        <w:right w:val="none" w:sz="0" w:space="0" w:color="auto"/>
      </w:divBdr>
      <w:divsChild>
        <w:div w:id="452018650">
          <w:marLeft w:val="0"/>
          <w:marRight w:val="0"/>
          <w:marTop w:val="0"/>
          <w:marBottom w:val="0"/>
          <w:divBdr>
            <w:top w:val="none" w:sz="0" w:space="0" w:color="auto"/>
            <w:left w:val="none" w:sz="0" w:space="0" w:color="auto"/>
            <w:bottom w:val="none" w:sz="0" w:space="0" w:color="auto"/>
            <w:right w:val="none" w:sz="0" w:space="0" w:color="auto"/>
          </w:divBdr>
        </w:div>
        <w:div w:id="667094192">
          <w:marLeft w:val="0"/>
          <w:marRight w:val="0"/>
          <w:marTop w:val="0"/>
          <w:marBottom w:val="0"/>
          <w:divBdr>
            <w:top w:val="none" w:sz="0" w:space="0" w:color="auto"/>
            <w:left w:val="none" w:sz="0" w:space="0" w:color="auto"/>
            <w:bottom w:val="none" w:sz="0" w:space="0" w:color="auto"/>
            <w:right w:val="none" w:sz="0" w:space="0" w:color="auto"/>
          </w:divBdr>
        </w:div>
        <w:div w:id="1292519917">
          <w:marLeft w:val="0"/>
          <w:marRight w:val="0"/>
          <w:marTop w:val="0"/>
          <w:marBottom w:val="0"/>
          <w:divBdr>
            <w:top w:val="none" w:sz="0" w:space="0" w:color="auto"/>
            <w:left w:val="none" w:sz="0" w:space="0" w:color="auto"/>
            <w:bottom w:val="none" w:sz="0" w:space="0" w:color="auto"/>
            <w:right w:val="none" w:sz="0" w:space="0" w:color="auto"/>
          </w:divBdr>
        </w:div>
        <w:div w:id="1737557390">
          <w:marLeft w:val="0"/>
          <w:marRight w:val="0"/>
          <w:marTop w:val="0"/>
          <w:marBottom w:val="0"/>
          <w:divBdr>
            <w:top w:val="none" w:sz="0" w:space="0" w:color="auto"/>
            <w:left w:val="none" w:sz="0" w:space="0" w:color="auto"/>
            <w:bottom w:val="none" w:sz="0" w:space="0" w:color="auto"/>
            <w:right w:val="none" w:sz="0" w:space="0" w:color="auto"/>
          </w:divBdr>
        </w:div>
      </w:divsChild>
    </w:div>
    <w:div w:id="1398170044">
      <w:bodyDiv w:val="1"/>
      <w:marLeft w:val="0"/>
      <w:marRight w:val="0"/>
      <w:marTop w:val="0"/>
      <w:marBottom w:val="0"/>
      <w:divBdr>
        <w:top w:val="none" w:sz="0" w:space="0" w:color="auto"/>
        <w:left w:val="none" w:sz="0" w:space="0" w:color="auto"/>
        <w:bottom w:val="none" w:sz="0" w:space="0" w:color="auto"/>
        <w:right w:val="none" w:sz="0" w:space="0" w:color="auto"/>
      </w:divBdr>
      <w:divsChild>
        <w:div w:id="1862821724">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429275300">
      <w:bodyDiv w:val="1"/>
      <w:marLeft w:val="0"/>
      <w:marRight w:val="0"/>
      <w:marTop w:val="0"/>
      <w:marBottom w:val="0"/>
      <w:divBdr>
        <w:top w:val="none" w:sz="0" w:space="0" w:color="auto"/>
        <w:left w:val="none" w:sz="0" w:space="0" w:color="auto"/>
        <w:bottom w:val="none" w:sz="0" w:space="0" w:color="auto"/>
        <w:right w:val="none" w:sz="0" w:space="0" w:color="auto"/>
      </w:divBdr>
      <w:divsChild>
        <w:div w:id="169687500">
          <w:marLeft w:val="0"/>
          <w:marRight w:val="0"/>
          <w:marTop w:val="0"/>
          <w:marBottom w:val="0"/>
          <w:divBdr>
            <w:top w:val="none" w:sz="0" w:space="0" w:color="auto"/>
            <w:left w:val="none" w:sz="0" w:space="0" w:color="auto"/>
            <w:bottom w:val="none" w:sz="0" w:space="0" w:color="auto"/>
            <w:right w:val="none" w:sz="0" w:space="0" w:color="auto"/>
          </w:divBdr>
          <w:divsChild>
            <w:div w:id="1472597760">
              <w:marLeft w:val="0"/>
              <w:marRight w:val="0"/>
              <w:marTop w:val="0"/>
              <w:marBottom w:val="0"/>
              <w:divBdr>
                <w:top w:val="none" w:sz="0" w:space="0" w:color="auto"/>
                <w:left w:val="none" w:sz="0" w:space="0" w:color="auto"/>
                <w:bottom w:val="none" w:sz="0" w:space="0" w:color="auto"/>
                <w:right w:val="none" w:sz="0" w:space="0" w:color="auto"/>
              </w:divBdr>
              <w:divsChild>
                <w:div w:id="280259057">
                  <w:marLeft w:val="0"/>
                  <w:marRight w:val="0"/>
                  <w:marTop w:val="0"/>
                  <w:marBottom w:val="0"/>
                  <w:divBdr>
                    <w:top w:val="none" w:sz="0" w:space="0" w:color="auto"/>
                    <w:left w:val="none" w:sz="0" w:space="0" w:color="auto"/>
                    <w:bottom w:val="none" w:sz="0" w:space="0" w:color="auto"/>
                    <w:right w:val="none" w:sz="0" w:space="0" w:color="auto"/>
                  </w:divBdr>
                  <w:divsChild>
                    <w:div w:id="106438151">
                      <w:marLeft w:val="0"/>
                      <w:marRight w:val="0"/>
                      <w:marTop w:val="0"/>
                      <w:marBottom w:val="0"/>
                      <w:divBdr>
                        <w:top w:val="none" w:sz="0" w:space="0" w:color="auto"/>
                        <w:left w:val="none" w:sz="0" w:space="0" w:color="auto"/>
                        <w:bottom w:val="none" w:sz="0" w:space="0" w:color="auto"/>
                        <w:right w:val="none" w:sz="0" w:space="0" w:color="auto"/>
                      </w:divBdr>
                      <w:divsChild>
                        <w:div w:id="311373851">
                          <w:marLeft w:val="0"/>
                          <w:marRight w:val="0"/>
                          <w:marTop w:val="0"/>
                          <w:marBottom w:val="0"/>
                          <w:divBdr>
                            <w:top w:val="none" w:sz="0" w:space="0" w:color="auto"/>
                            <w:left w:val="none" w:sz="0" w:space="0" w:color="auto"/>
                            <w:bottom w:val="none" w:sz="0" w:space="0" w:color="auto"/>
                            <w:right w:val="none" w:sz="0" w:space="0" w:color="auto"/>
                          </w:divBdr>
                          <w:divsChild>
                            <w:div w:id="1761440203">
                              <w:marLeft w:val="0"/>
                              <w:marRight w:val="0"/>
                              <w:marTop w:val="0"/>
                              <w:marBottom w:val="0"/>
                              <w:divBdr>
                                <w:top w:val="none" w:sz="0" w:space="0" w:color="auto"/>
                                <w:left w:val="none" w:sz="0" w:space="0" w:color="auto"/>
                                <w:bottom w:val="none" w:sz="0" w:space="0" w:color="auto"/>
                                <w:right w:val="none" w:sz="0" w:space="0" w:color="auto"/>
                              </w:divBdr>
                              <w:divsChild>
                                <w:div w:id="458646231">
                                  <w:marLeft w:val="0"/>
                                  <w:marRight w:val="0"/>
                                  <w:marTop w:val="0"/>
                                  <w:marBottom w:val="0"/>
                                  <w:divBdr>
                                    <w:top w:val="none" w:sz="0" w:space="0" w:color="auto"/>
                                    <w:left w:val="none" w:sz="0" w:space="0" w:color="auto"/>
                                    <w:bottom w:val="none" w:sz="0" w:space="0" w:color="auto"/>
                                    <w:right w:val="none" w:sz="0" w:space="0" w:color="auto"/>
                                  </w:divBdr>
                                  <w:divsChild>
                                    <w:div w:id="745029237">
                                      <w:marLeft w:val="0"/>
                                      <w:marRight w:val="0"/>
                                      <w:marTop w:val="0"/>
                                      <w:marBottom w:val="0"/>
                                      <w:divBdr>
                                        <w:top w:val="none" w:sz="0" w:space="0" w:color="auto"/>
                                        <w:left w:val="none" w:sz="0" w:space="0" w:color="auto"/>
                                        <w:bottom w:val="none" w:sz="0" w:space="0" w:color="auto"/>
                                        <w:right w:val="none" w:sz="0" w:space="0" w:color="auto"/>
                                      </w:divBdr>
                                      <w:divsChild>
                                        <w:div w:id="1223759995">
                                          <w:marLeft w:val="0"/>
                                          <w:marRight w:val="0"/>
                                          <w:marTop w:val="0"/>
                                          <w:marBottom w:val="0"/>
                                          <w:divBdr>
                                            <w:top w:val="none" w:sz="0" w:space="0" w:color="auto"/>
                                            <w:left w:val="none" w:sz="0" w:space="0" w:color="auto"/>
                                            <w:bottom w:val="none" w:sz="0" w:space="0" w:color="auto"/>
                                            <w:right w:val="none" w:sz="0" w:space="0" w:color="auto"/>
                                          </w:divBdr>
                                          <w:divsChild>
                                            <w:div w:id="1175530444">
                                              <w:marLeft w:val="0"/>
                                              <w:marRight w:val="0"/>
                                              <w:marTop w:val="0"/>
                                              <w:marBottom w:val="0"/>
                                              <w:divBdr>
                                                <w:top w:val="none" w:sz="0" w:space="0" w:color="auto"/>
                                                <w:left w:val="none" w:sz="0" w:space="0" w:color="auto"/>
                                                <w:bottom w:val="none" w:sz="0" w:space="0" w:color="auto"/>
                                                <w:right w:val="none" w:sz="0" w:space="0" w:color="auto"/>
                                              </w:divBdr>
                                            </w:div>
                                            <w:div w:id="1526023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80417148">
      <w:bodyDiv w:val="1"/>
      <w:marLeft w:val="0"/>
      <w:marRight w:val="0"/>
      <w:marTop w:val="0"/>
      <w:marBottom w:val="0"/>
      <w:divBdr>
        <w:top w:val="none" w:sz="0" w:space="0" w:color="auto"/>
        <w:left w:val="none" w:sz="0" w:space="0" w:color="auto"/>
        <w:bottom w:val="none" w:sz="0" w:space="0" w:color="auto"/>
        <w:right w:val="none" w:sz="0" w:space="0" w:color="auto"/>
      </w:divBdr>
    </w:div>
    <w:div w:id="1583484990">
      <w:marLeft w:val="0"/>
      <w:marRight w:val="0"/>
      <w:marTop w:val="0"/>
      <w:marBottom w:val="0"/>
      <w:divBdr>
        <w:top w:val="none" w:sz="0" w:space="0" w:color="auto"/>
        <w:left w:val="none" w:sz="0" w:space="0" w:color="auto"/>
        <w:bottom w:val="none" w:sz="0" w:space="0" w:color="auto"/>
        <w:right w:val="none" w:sz="0" w:space="0" w:color="auto"/>
      </w:divBdr>
    </w:div>
    <w:div w:id="1597865648">
      <w:bodyDiv w:val="1"/>
      <w:marLeft w:val="0"/>
      <w:marRight w:val="0"/>
      <w:marTop w:val="0"/>
      <w:marBottom w:val="0"/>
      <w:divBdr>
        <w:top w:val="none" w:sz="0" w:space="0" w:color="auto"/>
        <w:left w:val="none" w:sz="0" w:space="0" w:color="auto"/>
        <w:bottom w:val="none" w:sz="0" w:space="0" w:color="auto"/>
        <w:right w:val="none" w:sz="0" w:space="0" w:color="auto"/>
      </w:divBdr>
      <w:divsChild>
        <w:div w:id="531773214">
          <w:marLeft w:val="0"/>
          <w:marRight w:val="0"/>
          <w:marTop w:val="0"/>
          <w:marBottom w:val="0"/>
          <w:divBdr>
            <w:top w:val="none" w:sz="0" w:space="0" w:color="auto"/>
            <w:left w:val="none" w:sz="0" w:space="0" w:color="auto"/>
            <w:bottom w:val="none" w:sz="0" w:space="0" w:color="auto"/>
            <w:right w:val="none" w:sz="0" w:space="0" w:color="auto"/>
          </w:divBdr>
        </w:div>
        <w:div w:id="536352179">
          <w:marLeft w:val="0"/>
          <w:marRight w:val="0"/>
          <w:marTop w:val="0"/>
          <w:marBottom w:val="0"/>
          <w:divBdr>
            <w:top w:val="none" w:sz="0" w:space="0" w:color="auto"/>
            <w:left w:val="none" w:sz="0" w:space="0" w:color="auto"/>
            <w:bottom w:val="none" w:sz="0" w:space="0" w:color="auto"/>
            <w:right w:val="none" w:sz="0" w:space="0" w:color="auto"/>
          </w:divBdr>
        </w:div>
        <w:div w:id="2085249924">
          <w:marLeft w:val="0"/>
          <w:marRight w:val="0"/>
          <w:marTop w:val="0"/>
          <w:marBottom w:val="0"/>
          <w:divBdr>
            <w:top w:val="none" w:sz="0" w:space="0" w:color="auto"/>
            <w:left w:val="none" w:sz="0" w:space="0" w:color="auto"/>
            <w:bottom w:val="none" w:sz="0" w:space="0" w:color="auto"/>
            <w:right w:val="none" w:sz="0" w:space="0" w:color="auto"/>
          </w:divBdr>
          <w:divsChild>
            <w:div w:id="25446586">
              <w:marLeft w:val="0"/>
              <w:marRight w:val="0"/>
              <w:marTop w:val="0"/>
              <w:marBottom w:val="0"/>
              <w:divBdr>
                <w:top w:val="none" w:sz="0" w:space="0" w:color="auto"/>
                <w:left w:val="none" w:sz="0" w:space="0" w:color="auto"/>
                <w:bottom w:val="none" w:sz="0" w:space="0" w:color="auto"/>
                <w:right w:val="none" w:sz="0" w:space="0" w:color="auto"/>
              </w:divBdr>
            </w:div>
            <w:div w:id="72970143">
              <w:marLeft w:val="0"/>
              <w:marRight w:val="0"/>
              <w:marTop w:val="0"/>
              <w:marBottom w:val="0"/>
              <w:divBdr>
                <w:top w:val="none" w:sz="0" w:space="0" w:color="auto"/>
                <w:left w:val="none" w:sz="0" w:space="0" w:color="auto"/>
                <w:bottom w:val="none" w:sz="0" w:space="0" w:color="auto"/>
                <w:right w:val="none" w:sz="0" w:space="0" w:color="auto"/>
              </w:divBdr>
            </w:div>
            <w:div w:id="449709863">
              <w:marLeft w:val="0"/>
              <w:marRight w:val="0"/>
              <w:marTop w:val="0"/>
              <w:marBottom w:val="0"/>
              <w:divBdr>
                <w:top w:val="none" w:sz="0" w:space="0" w:color="auto"/>
                <w:left w:val="none" w:sz="0" w:space="0" w:color="auto"/>
                <w:bottom w:val="none" w:sz="0" w:space="0" w:color="auto"/>
                <w:right w:val="none" w:sz="0" w:space="0" w:color="auto"/>
              </w:divBdr>
            </w:div>
            <w:div w:id="549879392">
              <w:marLeft w:val="0"/>
              <w:marRight w:val="0"/>
              <w:marTop w:val="0"/>
              <w:marBottom w:val="0"/>
              <w:divBdr>
                <w:top w:val="none" w:sz="0" w:space="0" w:color="auto"/>
                <w:left w:val="none" w:sz="0" w:space="0" w:color="auto"/>
                <w:bottom w:val="none" w:sz="0" w:space="0" w:color="auto"/>
                <w:right w:val="none" w:sz="0" w:space="0" w:color="auto"/>
              </w:divBdr>
            </w:div>
            <w:div w:id="679084625">
              <w:marLeft w:val="0"/>
              <w:marRight w:val="0"/>
              <w:marTop w:val="0"/>
              <w:marBottom w:val="0"/>
              <w:divBdr>
                <w:top w:val="none" w:sz="0" w:space="0" w:color="auto"/>
                <w:left w:val="none" w:sz="0" w:space="0" w:color="auto"/>
                <w:bottom w:val="none" w:sz="0" w:space="0" w:color="auto"/>
                <w:right w:val="none" w:sz="0" w:space="0" w:color="auto"/>
              </w:divBdr>
            </w:div>
            <w:div w:id="705301730">
              <w:marLeft w:val="0"/>
              <w:marRight w:val="0"/>
              <w:marTop w:val="0"/>
              <w:marBottom w:val="0"/>
              <w:divBdr>
                <w:top w:val="none" w:sz="0" w:space="0" w:color="auto"/>
                <w:left w:val="none" w:sz="0" w:space="0" w:color="auto"/>
                <w:bottom w:val="none" w:sz="0" w:space="0" w:color="auto"/>
                <w:right w:val="none" w:sz="0" w:space="0" w:color="auto"/>
              </w:divBdr>
            </w:div>
            <w:div w:id="731657722">
              <w:marLeft w:val="0"/>
              <w:marRight w:val="0"/>
              <w:marTop w:val="0"/>
              <w:marBottom w:val="0"/>
              <w:divBdr>
                <w:top w:val="none" w:sz="0" w:space="0" w:color="auto"/>
                <w:left w:val="none" w:sz="0" w:space="0" w:color="auto"/>
                <w:bottom w:val="none" w:sz="0" w:space="0" w:color="auto"/>
                <w:right w:val="none" w:sz="0" w:space="0" w:color="auto"/>
              </w:divBdr>
            </w:div>
            <w:div w:id="1013339813">
              <w:marLeft w:val="0"/>
              <w:marRight w:val="0"/>
              <w:marTop w:val="0"/>
              <w:marBottom w:val="0"/>
              <w:divBdr>
                <w:top w:val="none" w:sz="0" w:space="0" w:color="auto"/>
                <w:left w:val="none" w:sz="0" w:space="0" w:color="auto"/>
                <w:bottom w:val="none" w:sz="0" w:space="0" w:color="auto"/>
                <w:right w:val="none" w:sz="0" w:space="0" w:color="auto"/>
              </w:divBdr>
            </w:div>
            <w:div w:id="1046032428">
              <w:marLeft w:val="0"/>
              <w:marRight w:val="0"/>
              <w:marTop w:val="0"/>
              <w:marBottom w:val="0"/>
              <w:divBdr>
                <w:top w:val="none" w:sz="0" w:space="0" w:color="auto"/>
                <w:left w:val="none" w:sz="0" w:space="0" w:color="auto"/>
                <w:bottom w:val="none" w:sz="0" w:space="0" w:color="auto"/>
                <w:right w:val="none" w:sz="0" w:space="0" w:color="auto"/>
              </w:divBdr>
            </w:div>
            <w:div w:id="1079252687">
              <w:marLeft w:val="0"/>
              <w:marRight w:val="0"/>
              <w:marTop w:val="0"/>
              <w:marBottom w:val="0"/>
              <w:divBdr>
                <w:top w:val="none" w:sz="0" w:space="0" w:color="auto"/>
                <w:left w:val="none" w:sz="0" w:space="0" w:color="auto"/>
                <w:bottom w:val="none" w:sz="0" w:space="0" w:color="auto"/>
                <w:right w:val="none" w:sz="0" w:space="0" w:color="auto"/>
              </w:divBdr>
            </w:div>
            <w:div w:id="1088886160">
              <w:marLeft w:val="0"/>
              <w:marRight w:val="0"/>
              <w:marTop w:val="0"/>
              <w:marBottom w:val="0"/>
              <w:divBdr>
                <w:top w:val="none" w:sz="0" w:space="0" w:color="auto"/>
                <w:left w:val="none" w:sz="0" w:space="0" w:color="auto"/>
                <w:bottom w:val="none" w:sz="0" w:space="0" w:color="auto"/>
                <w:right w:val="none" w:sz="0" w:space="0" w:color="auto"/>
              </w:divBdr>
            </w:div>
            <w:div w:id="1200165682">
              <w:marLeft w:val="0"/>
              <w:marRight w:val="0"/>
              <w:marTop w:val="0"/>
              <w:marBottom w:val="0"/>
              <w:divBdr>
                <w:top w:val="none" w:sz="0" w:space="0" w:color="auto"/>
                <w:left w:val="none" w:sz="0" w:space="0" w:color="auto"/>
                <w:bottom w:val="none" w:sz="0" w:space="0" w:color="auto"/>
                <w:right w:val="none" w:sz="0" w:space="0" w:color="auto"/>
              </w:divBdr>
            </w:div>
            <w:div w:id="1476218160">
              <w:marLeft w:val="0"/>
              <w:marRight w:val="0"/>
              <w:marTop w:val="0"/>
              <w:marBottom w:val="0"/>
              <w:divBdr>
                <w:top w:val="none" w:sz="0" w:space="0" w:color="auto"/>
                <w:left w:val="none" w:sz="0" w:space="0" w:color="auto"/>
                <w:bottom w:val="none" w:sz="0" w:space="0" w:color="auto"/>
                <w:right w:val="none" w:sz="0" w:space="0" w:color="auto"/>
              </w:divBdr>
            </w:div>
            <w:div w:id="1495956468">
              <w:marLeft w:val="0"/>
              <w:marRight w:val="0"/>
              <w:marTop w:val="0"/>
              <w:marBottom w:val="0"/>
              <w:divBdr>
                <w:top w:val="none" w:sz="0" w:space="0" w:color="auto"/>
                <w:left w:val="none" w:sz="0" w:space="0" w:color="auto"/>
                <w:bottom w:val="none" w:sz="0" w:space="0" w:color="auto"/>
                <w:right w:val="none" w:sz="0" w:space="0" w:color="auto"/>
              </w:divBdr>
            </w:div>
            <w:div w:id="1585407951">
              <w:marLeft w:val="0"/>
              <w:marRight w:val="0"/>
              <w:marTop w:val="0"/>
              <w:marBottom w:val="0"/>
              <w:divBdr>
                <w:top w:val="none" w:sz="0" w:space="0" w:color="auto"/>
                <w:left w:val="none" w:sz="0" w:space="0" w:color="auto"/>
                <w:bottom w:val="none" w:sz="0" w:space="0" w:color="auto"/>
                <w:right w:val="none" w:sz="0" w:space="0" w:color="auto"/>
              </w:divBdr>
            </w:div>
            <w:div w:id="1686321902">
              <w:marLeft w:val="0"/>
              <w:marRight w:val="0"/>
              <w:marTop w:val="0"/>
              <w:marBottom w:val="0"/>
              <w:divBdr>
                <w:top w:val="none" w:sz="0" w:space="0" w:color="auto"/>
                <w:left w:val="none" w:sz="0" w:space="0" w:color="auto"/>
                <w:bottom w:val="none" w:sz="0" w:space="0" w:color="auto"/>
                <w:right w:val="none" w:sz="0" w:space="0" w:color="auto"/>
              </w:divBdr>
            </w:div>
            <w:div w:id="1745955020">
              <w:marLeft w:val="0"/>
              <w:marRight w:val="0"/>
              <w:marTop w:val="0"/>
              <w:marBottom w:val="0"/>
              <w:divBdr>
                <w:top w:val="none" w:sz="0" w:space="0" w:color="auto"/>
                <w:left w:val="none" w:sz="0" w:space="0" w:color="auto"/>
                <w:bottom w:val="none" w:sz="0" w:space="0" w:color="auto"/>
                <w:right w:val="none" w:sz="0" w:space="0" w:color="auto"/>
              </w:divBdr>
            </w:div>
            <w:div w:id="1778258318">
              <w:marLeft w:val="0"/>
              <w:marRight w:val="0"/>
              <w:marTop w:val="0"/>
              <w:marBottom w:val="0"/>
              <w:divBdr>
                <w:top w:val="none" w:sz="0" w:space="0" w:color="auto"/>
                <w:left w:val="none" w:sz="0" w:space="0" w:color="auto"/>
                <w:bottom w:val="none" w:sz="0" w:space="0" w:color="auto"/>
                <w:right w:val="none" w:sz="0" w:space="0" w:color="auto"/>
              </w:divBdr>
            </w:div>
            <w:div w:id="1792165005">
              <w:marLeft w:val="0"/>
              <w:marRight w:val="0"/>
              <w:marTop w:val="0"/>
              <w:marBottom w:val="0"/>
              <w:divBdr>
                <w:top w:val="none" w:sz="0" w:space="0" w:color="auto"/>
                <w:left w:val="none" w:sz="0" w:space="0" w:color="auto"/>
                <w:bottom w:val="none" w:sz="0" w:space="0" w:color="auto"/>
                <w:right w:val="none" w:sz="0" w:space="0" w:color="auto"/>
              </w:divBdr>
            </w:div>
            <w:div w:id="1865166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1932184">
      <w:bodyDiv w:val="1"/>
      <w:marLeft w:val="0"/>
      <w:marRight w:val="0"/>
      <w:marTop w:val="0"/>
      <w:marBottom w:val="0"/>
      <w:divBdr>
        <w:top w:val="none" w:sz="0" w:space="0" w:color="auto"/>
        <w:left w:val="none" w:sz="0" w:space="0" w:color="auto"/>
        <w:bottom w:val="none" w:sz="0" w:space="0" w:color="auto"/>
        <w:right w:val="none" w:sz="0" w:space="0" w:color="auto"/>
      </w:divBdr>
      <w:divsChild>
        <w:div w:id="134756467">
          <w:marLeft w:val="0"/>
          <w:marRight w:val="0"/>
          <w:marTop w:val="0"/>
          <w:marBottom w:val="0"/>
          <w:divBdr>
            <w:top w:val="none" w:sz="0" w:space="0" w:color="auto"/>
            <w:left w:val="none" w:sz="0" w:space="0" w:color="auto"/>
            <w:bottom w:val="none" w:sz="0" w:space="0" w:color="auto"/>
            <w:right w:val="none" w:sz="0" w:space="0" w:color="auto"/>
          </w:divBdr>
        </w:div>
        <w:div w:id="371199137">
          <w:marLeft w:val="0"/>
          <w:marRight w:val="0"/>
          <w:marTop w:val="0"/>
          <w:marBottom w:val="0"/>
          <w:divBdr>
            <w:top w:val="none" w:sz="0" w:space="0" w:color="auto"/>
            <w:left w:val="none" w:sz="0" w:space="0" w:color="auto"/>
            <w:bottom w:val="none" w:sz="0" w:space="0" w:color="auto"/>
            <w:right w:val="none" w:sz="0" w:space="0" w:color="auto"/>
          </w:divBdr>
        </w:div>
        <w:div w:id="1044527838">
          <w:marLeft w:val="0"/>
          <w:marRight w:val="0"/>
          <w:marTop w:val="0"/>
          <w:marBottom w:val="0"/>
          <w:divBdr>
            <w:top w:val="none" w:sz="0" w:space="0" w:color="auto"/>
            <w:left w:val="none" w:sz="0" w:space="0" w:color="auto"/>
            <w:bottom w:val="none" w:sz="0" w:space="0" w:color="auto"/>
            <w:right w:val="none" w:sz="0" w:space="0" w:color="auto"/>
          </w:divBdr>
        </w:div>
        <w:div w:id="1260411234">
          <w:marLeft w:val="0"/>
          <w:marRight w:val="0"/>
          <w:marTop w:val="0"/>
          <w:marBottom w:val="0"/>
          <w:divBdr>
            <w:top w:val="none" w:sz="0" w:space="0" w:color="auto"/>
            <w:left w:val="none" w:sz="0" w:space="0" w:color="auto"/>
            <w:bottom w:val="none" w:sz="0" w:space="0" w:color="auto"/>
            <w:right w:val="none" w:sz="0" w:space="0" w:color="auto"/>
          </w:divBdr>
        </w:div>
        <w:div w:id="1990787249">
          <w:marLeft w:val="0"/>
          <w:marRight w:val="0"/>
          <w:marTop w:val="0"/>
          <w:marBottom w:val="0"/>
          <w:divBdr>
            <w:top w:val="none" w:sz="0" w:space="0" w:color="auto"/>
            <w:left w:val="none" w:sz="0" w:space="0" w:color="auto"/>
            <w:bottom w:val="none" w:sz="0" w:space="0" w:color="auto"/>
            <w:right w:val="none" w:sz="0" w:space="0" w:color="auto"/>
          </w:divBdr>
        </w:div>
      </w:divsChild>
    </w:div>
    <w:div w:id="1699620748">
      <w:bodyDiv w:val="1"/>
      <w:marLeft w:val="0"/>
      <w:marRight w:val="0"/>
      <w:marTop w:val="0"/>
      <w:marBottom w:val="0"/>
      <w:divBdr>
        <w:top w:val="none" w:sz="0" w:space="0" w:color="auto"/>
        <w:left w:val="none" w:sz="0" w:space="0" w:color="auto"/>
        <w:bottom w:val="none" w:sz="0" w:space="0" w:color="auto"/>
        <w:right w:val="none" w:sz="0" w:space="0" w:color="auto"/>
      </w:divBdr>
      <w:divsChild>
        <w:div w:id="178010027">
          <w:marLeft w:val="0"/>
          <w:marRight w:val="0"/>
          <w:marTop w:val="0"/>
          <w:marBottom w:val="0"/>
          <w:divBdr>
            <w:top w:val="none" w:sz="0" w:space="0" w:color="auto"/>
            <w:left w:val="none" w:sz="0" w:space="0" w:color="auto"/>
            <w:bottom w:val="none" w:sz="0" w:space="0" w:color="auto"/>
            <w:right w:val="none" w:sz="0" w:space="0" w:color="auto"/>
          </w:divBdr>
        </w:div>
        <w:div w:id="718676243">
          <w:marLeft w:val="0"/>
          <w:marRight w:val="0"/>
          <w:marTop w:val="0"/>
          <w:marBottom w:val="0"/>
          <w:divBdr>
            <w:top w:val="none" w:sz="0" w:space="0" w:color="auto"/>
            <w:left w:val="none" w:sz="0" w:space="0" w:color="auto"/>
            <w:bottom w:val="none" w:sz="0" w:space="0" w:color="auto"/>
            <w:right w:val="none" w:sz="0" w:space="0" w:color="auto"/>
          </w:divBdr>
          <w:divsChild>
            <w:div w:id="603803064">
              <w:marLeft w:val="0"/>
              <w:marRight w:val="0"/>
              <w:marTop w:val="0"/>
              <w:marBottom w:val="0"/>
              <w:divBdr>
                <w:top w:val="none" w:sz="0" w:space="0" w:color="auto"/>
                <w:left w:val="none" w:sz="0" w:space="0" w:color="auto"/>
                <w:bottom w:val="none" w:sz="0" w:space="0" w:color="auto"/>
                <w:right w:val="none" w:sz="0" w:space="0" w:color="auto"/>
              </w:divBdr>
            </w:div>
            <w:div w:id="622661020">
              <w:marLeft w:val="0"/>
              <w:marRight w:val="0"/>
              <w:marTop w:val="0"/>
              <w:marBottom w:val="0"/>
              <w:divBdr>
                <w:top w:val="none" w:sz="0" w:space="0" w:color="auto"/>
                <w:left w:val="none" w:sz="0" w:space="0" w:color="auto"/>
                <w:bottom w:val="none" w:sz="0" w:space="0" w:color="auto"/>
                <w:right w:val="none" w:sz="0" w:space="0" w:color="auto"/>
              </w:divBdr>
            </w:div>
          </w:divsChild>
        </w:div>
        <w:div w:id="1019354488">
          <w:marLeft w:val="0"/>
          <w:marRight w:val="0"/>
          <w:marTop w:val="0"/>
          <w:marBottom w:val="0"/>
          <w:divBdr>
            <w:top w:val="none" w:sz="0" w:space="0" w:color="auto"/>
            <w:left w:val="none" w:sz="0" w:space="0" w:color="auto"/>
            <w:bottom w:val="none" w:sz="0" w:space="0" w:color="auto"/>
            <w:right w:val="none" w:sz="0" w:space="0" w:color="auto"/>
          </w:divBdr>
          <w:divsChild>
            <w:div w:id="554045818">
              <w:marLeft w:val="0"/>
              <w:marRight w:val="0"/>
              <w:marTop w:val="0"/>
              <w:marBottom w:val="0"/>
              <w:divBdr>
                <w:top w:val="none" w:sz="0" w:space="0" w:color="auto"/>
                <w:left w:val="none" w:sz="0" w:space="0" w:color="auto"/>
                <w:bottom w:val="none" w:sz="0" w:space="0" w:color="auto"/>
                <w:right w:val="none" w:sz="0" w:space="0" w:color="auto"/>
              </w:divBdr>
            </w:div>
            <w:div w:id="666787931">
              <w:marLeft w:val="0"/>
              <w:marRight w:val="0"/>
              <w:marTop w:val="0"/>
              <w:marBottom w:val="0"/>
              <w:divBdr>
                <w:top w:val="none" w:sz="0" w:space="0" w:color="auto"/>
                <w:left w:val="none" w:sz="0" w:space="0" w:color="auto"/>
                <w:bottom w:val="none" w:sz="0" w:space="0" w:color="auto"/>
                <w:right w:val="none" w:sz="0" w:space="0" w:color="auto"/>
              </w:divBdr>
            </w:div>
            <w:div w:id="1958441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787995">
      <w:bodyDiv w:val="1"/>
      <w:marLeft w:val="0"/>
      <w:marRight w:val="0"/>
      <w:marTop w:val="0"/>
      <w:marBottom w:val="0"/>
      <w:divBdr>
        <w:top w:val="none" w:sz="0" w:space="0" w:color="auto"/>
        <w:left w:val="none" w:sz="0" w:space="0" w:color="auto"/>
        <w:bottom w:val="none" w:sz="0" w:space="0" w:color="auto"/>
        <w:right w:val="none" w:sz="0" w:space="0" w:color="auto"/>
      </w:divBdr>
      <w:divsChild>
        <w:div w:id="278294140">
          <w:marLeft w:val="0"/>
          <w:marRight w:val="0"/>
          <w:marTop w:val="0"/>
          <w:marBottom w:val="0"/>
          <w:divBdr>
            <w:top w:val="none" w:sz="0" w:space="0" w:color="auto"/>
            <w:left w:val="none" w:sz="0" w:space="0" w:color="auto"/>
            <w:bottom w:val="none" w:sz="0" w:space="0" w:color="auto"/>
            <w:right w:val="none" w:sz="0" w:space="0" w:color="auto"/>
          </w:divBdr>
        </w:div>
        <w:div w:id="508523504">
          <w:marLeft w:val="0"/>
          <w:marRight w:val="0"/>
          <w:marTop w:val="0"/>
          <w:marBottom w:val="0"/>
          <w:divBdr>
            <w:top w:val="none" w:sz="0" w:space="0" w:color="auto"/>
            <w:left w:val="none" w:sz="0" w:space="0" w:color="auto"/>
            <w:bottom w:val="none" w:sz="0" w:space="0" w:color="auto"/>
            <w:right w:val="none" w:sz="0" w:space="0" w:color="auto"/>
          </w:divBdr>
          <w:divsChild>
            <w:div w:id="770128775">
              <w:marLeft w:val="0"/>
              <w:marRight w:val="0"/>
              <w:marTop w:val="0"/>
              <w:marBottom w:val="0"/>
              <w:divBdr>
                <w:top w:val="none" w:sz="0" w:space="0" w:color="auto"/>
                <w:left w:val="none" w:sz="0" w:space="0" w:color="auto"/>
                <w:bottom w:val="none" w:sz="0" w:space="0" w:color="auto"/>
                <w:right w:val="none" w:sz="0" w:space="0" w:color="auto"/>
              </w:divBdr>
            </w:div>
            <w:div w:id="1130053227">
              <w:marLeft w:val="0"/>
              <w:marRight w:val="0"/>
              <w:marTop w:val="0"/>
              <w:marBottom w:val="0"/>
              <w:divBdr>
                <w:top w:val="none" w:sz="0" w:space="0" w:color="auto"/>
                <w:left w:val="none" w:sz="0" w:space="0" w:color="auto"/>
                <w:bottom w:val="none" w:sz="0" w:space="0" w:color="auto"/>
                <w:right w:val="none" w:sz="0" w:space="0" w:color="auto"/>
              </w:divBdr>
            </w:div>
          </w:divsChild>
        </w:div>
        <w:div w:id="849218418">
          <w:marLeft w:val="0"/>
          <w:marRight w:val="0"/>
          <w:marTop w:val="0"/>
          <w:marBottom w:val="0"/>
          <w:divBdr>
            <w:top w:val="none" w:sz="0" w:space="0" w:color="auto"/>
            <w:left w:val="none" w:sz="0" w:space="0" w:color="auto"/>
            <w:bottom w:val="none" w:sz="0" w:space="0" w:color="auto"/>
            <w:right w:val="none" w:sz="0" w:space="0" w:color="auto"/>
          </w:divBdr>
          <w:divsChild>
            <w:div w:id="2024745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987987">
      <w:bodyDiv w:val="1"/>
      <w:marLeft w:val="0"/>
      <w:marRight w:val="0"/>
      <w:marTop w:val="0"/>
      <w:marBottom w:val="0"/>
      <w:divBdr>
        <w:top w:val="none" w:sz="0" w:space="0" w:color="auto"/>
        <w:left w:val="none" w:sz="0" w:space="0" w:color="auto"/>
        <w:bottom w:val="none" w:sz="0" w:space="0" w:color="auto"/>
        <w:right w:val="none" w:sz="0" w:space="0" w:color="auto"/>
      </w:divBdr>
    </w:div>
    <w:div w:id="1755280658">
      <w:bodyDiv w:val="1"/>
      <w:marLeft w:val="0"/>
      <w:marRight w:val="0"/>
      <w:marTop w:val="0"/>
      <w:marBottom w:val="0"/>
      <w:divBdr>
        <w:top w:val="none" w:sz="0" w:space="0" w:color="auto"/>
        <w:left w:val="none" w:sz="0" w:space="0" w:color="auto"/>
        <w:bottom w:val="none" w:sz="0" w:space="0" w:color="auto"/>
        <w:right w:val="none" w:sz="0" w:space="0" w:color="auto"/>
      </w:divBdr>
    </w:div>
    <w:div w:id="1819610803">
      <w:bodyDiv w:val="1"/>
      <w:marLeft w:val="0"/>
      <w:marRight w:val="0"/>
      <w:marTop w:val="0"/>
      <w:marBottom w:val="0"/>
      <w:divBdr>
        <w:top w:val="none" w:sz="0" w:space="0" w:color="auto"/>
        <w:left w:val="none" w:sz="0" w:space="0" w:color="auto"/>
        <w:bottom w:val="none" w:sz="0" w:space="0" w:color="auto"/>
        <w:right w:val="none" w:sz="0" w:space="0" w:color="auto"/>
      </w:divBdr>
      <w:divsChild>
        <w:div w:id="137260462">
          <w:marLeft w:val="0"/>
          <w:marRight w:val="0"/>
          <w:marTop w:val="0"/>
          <w:marBottom w:val="0"/>
          <w:divBdr>
            <w:top w:val="none" w:sz="0" w:space="0" w:color="auto"/>
            <w:left w:val="none" w:sz="0" w:space="0" w:color="auto"/>
            <w:bottom w:val="none" w:sz="0" w:space="0" w:color="auto"/>
            <w:right w:val="none" w:sz="0" w:space="0" w:color="auto"/>
          </w:divBdr>
        </w:div>
        <w:div w:id="302121916">
          <w:marLeft w:val="0"/>
          <w:marRight w:val="0"/>
          <w:marTop w:val="0"/>
          <w:marBottom w:val="0"/>
          <w:divBdr>
            <w:top w:val="none" w:sz="0" w:space="0" w:color="auto"/>
            <w:left w:val="none" w:sz="0" w:space="0" w:color="auto"/>
            <w:bottom w:val="none" w:sz="0" w:space="0" w:color="auto"/>
            <w:right w:val="none" w:sz="0" w:space="0" w:color="auto"/>
          </w:divBdr>
          <w:divsChild>
            <w:div w:id="552428084">
              <w:marLeft w:val="0"/>
              <w:marRight w:val="0"/>
              <w:marTop w:val="0"/>
              <w:marBottom w:val="0"/>
              <w:divBdr>
                <w:top w:val="none" w:sz="0" w:space="0" w:color="auto"/>
                <w:left w:val="none" w:sz="0" w:space="0" w:color="auto"/>
                <w:bottom w:val="none" w:sz="0" w:space="0" w:color="auto"/>
                <w:right w:val="none" w:sz="0" w:space="0" w:color="auto"/>
              </w:divBdr>
            </w:div>
          </w:divsChild>
        </w:div>
        <w:div w:id="315033031">
          <w:marLeft w:val="0"/>
          <w:marRight w:val="0"/>
          <w:marTop w:val="0"/>
          <w:marBottom w:val="0"/>
          <w:divBdr>
            <w:top w:val="none" w:sz="0" w:space="0" w:color="auto"/>
            <w:left w:val="none" w:sz="0" w:space="0" w:color="auto"/>
            <w:bottom w:val="none" w:sz="0" w:space="0" w:color="auto"/>
            <w:right w:val="none" w:sz="0" w:space="0" w:color="auto"/>
          </w:divBdr>
        </w:div>
        <w:div w:id="328794810">
          <w:marLeft w:val="0"/>
          <w:marRight w:val="0"/>
          <w:marTop w:val="0"/>
          <w:marBottom w:val="0"/>
          <w:divBdr>
            <w:top w:val="none" w:sz="0" w:space="0" w:color="auto"/>
            <w:left w:val="none" w:sz="0" w:space="0" w:color="auto"/>
            <w:bottom w:val="none" w:sz="0" w:space="0" w:color="auto"/>
            <w:right w:val="none" w:sz="0" w:space="0" w:color="auto"/>
          </w:divBdr>
          <w:divsChild>
            <w:div w:id="981275246">
              <w:marLeft w:val="0"/>
              <w:marRight w:val="0"/>
              <w:marTop w:val="0"/>
              <w:marBottom w:val="0"/>
              <w:divBdr>
                <w:top w:val="none" w:sz="0" w:space="0" w:color="auto"/>
                <w:left w:val="none" w:sz="0" w:space="0" w:color="auto"/>
                <w:bottom w:val="none" w:sz="0" w:space="0" w:color="auto"/>
                <w:right w:val="none" w:sz="0" w:space="0" w:color="auto"/>
              </w:divBdr>
            </w:div>
            <w:div w:id="1493523452">
              <w:marLeft w:val="0"/>
              <w:marRight w:val="0"/>
              <w:marTop w:val="0"/>
              <w:marBottom w:val="0"/>
              <w:divBdr>
                <w:top w:val="none" w:sz="0" w:space="0" w:color="auto"/>
                <w:left w:val="none" w:sz="0" w:space="0" w:color="auto"/>
                <w:bottom w:val="none" w:sz="0" w:space="0" w:color="auto"/>
                <w:right w:val="none" w:sz="0" w:space="0" w:color="auto"/>
              </w:divBdr>
            </w:div>
            <w:div w:id="1785805726">
              <w:marLeft w:val="0"/>
              <w:marRight w:val="0"/>
              <w:marTop w:val="0"/>
              <w:marBottom w:val="0"/>
              <w:divBdr>
                <w:top w:val="none" w:sz="0" w:space="0" w:color="auto"/>
                <w:left w:val="none" w:sz="0" w:space="0" w:color="auto"/>
                <w:bottom w:val="none" w:sz="0" w:space="0" w:color="auto"/>
                <w:right w:val="none" w:sz="0" w:space="0" w:color="auto"/>
              </w:divBdr>
            </w:div>
          </w:divsChild>
        </w:div>
        <w:div w:id="411972607">
          <w:marLeft w:val="0"/>
          <w:marRight w:val="0"/>
          <w:marTop w:val="0"/>
          <w:marBottom w:val="0"/>
          <w:divBdr>
            <w:top w:val="none" w:sz="0" w:space="0" w:color="auto"/>
            <w:left w:val="none" w:sz="0" w:space="0" w:color="auto"/>
            <w:bottom w:val="none" w:sz="0" w:space="0" w:color="auto"/>
            <w:right w:val="none" w:sz="0" w:space="0" w:color="auto"/>
          </w:divBdr>
          <w:divsChild>
            <w:div w:id="328754708">
              <w:marLeft w:val="0"/>
              <w:marRight w:val="0"/>
              <w:marTop w:val="0"/>
              <w:marBottom w:val="0"/>
              <w:divBdr>
                <w:top w:val="none" w:sz="0" w:space="0" w:color="auto"/>
                <w:left w:val="none" w:sz="0" w:space="0" w:color="auto"/>
                <w:bottom w:val="none" w:sz="0" w:space="0" w:color="auto"/>
                <w:right w:val="none" w:sz="0" w:space="0" w:color="auto"/>
              </w:divBdr>
            </w:div>
            <w:div w:id="780221138">
              <w:marLeft w:val="0"/>
              <w:marRight w:val="0"/>
              <w:marTop w:val="0"/>
              <w:marBottom w:val="0"/>
              <w:divBdr>
                <w:top w:val="none" w:sz="0" w:space="0" w:color="auto"/>
                <w:left w:val="none" w:sz="0" w:space="0" w:color="auto"/>
                <w:bottom w:val="none" w:sz="0" w:space="0" w:color="auto"/>
                <w:right w:val="none" w:sz="0" w:space="0" w:color="auto"/>
              </w:divBdr>
            </w:div>
            <w:div w:id="1143961499">
              <w:marLeft w:val="0"/>
              <w:marRight w:val="0"/>
              <w:marTop w:val="0"/>
              <w:marBottom w:val="0"/>
              <w:divBdr>
                <w:top w:val="none" w:sz="0" w:space="0" w:color="auto"/>
                <w:left w:val="none" w:sz="0" w:space="0" w:color="auto"/>
                <w:bottom w:val="none" w:sz="0" w:space="0" w:color="auto"/>
                <w:right w:val="none" w:sz="0" w:space="0" w:color="auto"/>
              </w:divBdr>
            </w:div>
          </w:divsChild>
        </w:div>
        <w:div w:id="424231061">
          <w:marLeft w:val="0"/>
          <w:marRight w:val="0"/>
          <w:marTop w:val="0"/>
          <w:marBottom w:val="0"/>
          <w:divBdr>
            <w:top w:val="none" w:sz="0" w:space="0" w:color="auto"/>
            <w:left w:val="none" w:sz="0" w:space="0" w:color="auto"/>
            <w:bottom w:val="none" w:sz="0" w:space="0" w:color="auto"/>
            <w:right w:val="none" w:sz="0" w:space="0" w:color="auto"/>
          </w:divBdr>
          <w:divsChild>
            <w:div w:id="90048083">
              <w:marLeft w:val="0"/>
              <w:marRight w:val="0"/>
              <w:marTop w:val="0"/>
              <w:marBottom w:val="0"/>
              <w:divBdr>
                <w:top w:val="none" w:sz="0" w:space="0" w:color="auto"/>
                <w:left w:val="none" w:sz="0" w:space="0" w:color="auto"/>
                <w:bottom w:val="none" w:sz="0" w:space="0" w:color="auto"/>
                <w:right w:val="none" w:sz="0" w:space="0" w:color="auto"/>
              </w:divBdr>
            </w:div>
            <w:div w:id="534003063">
              <w:marLeft w:val="0"/>
              <w:marRight w:val="0"/>
              <w:marTop w:val="0"/>
              <w:marBottom w:val="0"/>
              <w:divBdr>
                <w:top w:val="none" w:sz="0" w:space="0" w:color="auto"/>
                <w:left w:val="none" w:sz="0" w:space="0" w:color="auto"/>
                <w:bottom w:val="none" w:sz="0" w:space="0" w:color="auto"/>
                <w:right w:val="none" w:sz="0" w:space="0" w:color="auto"/>
              </w:divBdr>
            </w:div>
            <w:div w:id="652368564">
              <w:marLeft w:val="0"/>
              <w:marRight w:val="0"/>
              <w:marTop w:val="0"/>
              <w:marBottom w:val="0"/>
              <w:divBdr>
                <w:top w:val="none" w:sz="0" w:space="0" w:color="auto"/>
                <w:left w:val="none" w:sz="0" w:space="0" w:color="auto"/>
                <w:bottom w:val="none" w:sz="0" w:space="0" w:color="auto"/>
                <w:right w:val="none" w:sz="0" w:space="0" w:color="auto"/>
              </w:divBdr>
            </w:div>
            <w:div w:id="671025801">
              <w:marLeft w:val="0"/>
              <w:marRight w:val="0"/>
              <w:marTop w:val="0"/>
              <w:marBottom w:val="0"/>
              <w:divBdr>
                <w:top w:val="none" w:sz="0" w:space="0" w:color="auto"/>
                <w:left w:val="none" w:sz="0" w:space="0" w:color="auto"/>
                <w:bottom w:val="none" w:sz="0" w:space="0" w:color="auto"/>
                <w:right w:val="none" w:sz="0" w:space="0" w:color="auto"/>
              </w:divBdr>
            </w:div>
            <w:div w:id="736319291">
              <w:marLeft w:val="0"/>
              <w:marRight w:val="0"/>
              <w:marTop w:val="0"/>
              <w:marBottom w:val="0"/>
              <w:divBdr>
                <w:top w:val="none" w:sz="0" w:space="0" w:color="auto"/>
                <w:left w:val="none" w:sz="0" w:space="0" w:color="auto"/>
                <w:bottom w:val="none" w:sz="0" w:space="0" w:color="auto"/>
                <w:right w:val="none" w:sz="0" w:space="0" w:color="auto"/>
              </w:divBdr>
            </w:div>
            <w:div w:id="859705960">
              <w:marLeft w:val="0"/>
              <w:marRight w:val="0"/>
              <w:marTop w:val="0"/>
              <w:marBottom w:val="0"/>
              <w:divBdr>
                <w:top w:val="none" w:sz="0" w:space="0" w:color="auto"/>
                <w:left w:val="none" w:sz="0" w:space="0" w:color="auto"/>
                <w:bottom w:val="none" w:sz="0" w:space="0" w:color="auto"/>
                <w:right w:val="none" w:sz="0" w:space="0" w:color="auto"/>
              </w:divBdr>
            </w:div>
            <w:div w:id="993217539">
              <w:marLeft w:val="0"/>
              <w:marRight w:val="0"/>
              <w:marTop w:val="0"/>
              <w:marBottom w:val="0"/>
              <w:divBdr>
                <w:top w:val="none" w:sz="0" w:space="0" w:color="auto"/>
                <w:left w:val="none" w:sz="0" w:space="0" w:color="auto"/>
                <w:bottom w:val="none" w:sz="0" w:space="0" w:color="auto"/>
                <w:right w:val="none" w:sz="0" w:space="0" w:color="auto"/>
              </w:divBdr>
            </w:div>
            <w:div w:id="1479955498">
              <w:marLeft w:val="0"/>
              <w:marRight w:val="0"/>
              <w:marTop w:val="0"/>
              <w:marBottom w:val="0"/>
              <w:divBdr>
                <w:top w:val="none" w:sz="0" w:space="0" w:color="auto"/>
                <w:left w:val="none" w:sz="0" w:space="0" w:color="auto"/>
                <w:bottom w:val="none" w:sz="0" w:space="0" w:color="auto"/>
                <w:right w:val="none" w:sz="0" w:space="0" w:color="auto"/>
              </w:divBdr>
            </w:div>
            <w:div w:id="1810899261">
              <w:marLeft w:val="0"/>
              <w:marRight w:val="0"/>
              <w:marTop w:val="0"/>
              <w:marBottom w:val="0"/>
              <w:divBdr>
                <w:top w:val="none" w:sz="0" w:space="0" w:color="auto"/>
                <w:left w:val="none" w:sz="0" w:space="0" w:color="auto"/>
                <w:bottom w:val="none" w:sz="0" w:space="0" w:color="auto"/>
                <w:right w:val="none" w:sz="0" w:space="0" w:color="auto"/>
              </w:divBdr>
            </w:div>
            <w:div w:id="1907840017">
              <w:marLeft w:val="0"/>
              <w:marRight w:val="0"/>
              <w:marTop w:val="0"/>
              <w:marBottom w:val="0"/>
              <w:divBdr>
                <w:top w:val="none" w:sz="0" w:space="0" w:color="auto"/>
                <w:left w:val="none" w:sz="0" w:space="0" w:color="auto"/>
                <w:bottom w:val="none" w:sz="0" w:space="0" w:color="auto"/>
                <w:right w:val="none" w:sz="0" w:space="0" w:color="auto"/>
              </w:divBdr>
            </w:div>
          </w:divsChild>
        </w:div>
        <w:div w:id="446386352">
          <w:marLeft w:val="0"/>
          <w:marRight w:val="0"/>
          <w:marTop w:val="0"/>
          <w:marBottom w:val="0"/>
          <w:divBdr>
            <w:top w:val="none" w:sz="0" w:space="0" w:color="auto"/>
            <w:left w:val="none" w:sz="0" w:space="0" w:color="auto"/>
            <w:bottom w:val="none" w:sz="0" w:space="0" w:color="auto"/>
            <w:right w:val="none" w:sz="0" w:space="0" w:color="auto"/>
          </w:divBdr>
        </w:div>
        <w:div w:id="827943540">
          <w:marLeft w:val="0"/>
          <w:marRight w:val="0"/>
          <w:marTop w:val="0"/>
          <w:marBottom w:val="0"/>
          <w:divBdr>
            <w:top w:val="none" w:sz="0" w:space="0" w:color="auto"/>
            <w:left w:val="none" w:sz="0" w:space="0" w:color="auto"/>
            <w:bottom w:val="none" w:sz="0" w:space="0" w:color="auto"/>
            <w:right w:val="none" w:sz="0" w:space="0" w:color="auto"/>
          </w:divBdr>
          <w:divsChild>
            <w:div w:id="99877279">
              <w:marLeft w:val="0"/>
              <w:marRight w:val="0"/>
              <w:marTop w:val="0"/>
              <w:marBottom w:val="0"/>
              <w:divBdr>
                <w:top w:val="none" w:sz="0" w:space="0" w:color="auto"/>
                <w:left w:val="none" w:sz="0" w:space="0" w:color="auto"/>
                <w:bottom w:val="none" w:sz="0" w:space="0" w:color="auto"/>
                <w:right w:val="none" w:sz="0" w:space="0" w:color="auto"/>
              </w:divBdr>
            </w:div>
            <w:div w:id="347222433">
              <w:marLeft w:val="0"/>
              <w:marRight w:val="0"/>
              <w:marTop w:val="0"/>
              <w:marBottom w:val="0"/>
              <w:divBdr>
                <w:top w:val="none" w:sz="0" w:space="0" w:color="auto"/>
                <w:left w:val="none" w:sz="0" w:space="0" w:color="auto"/>
                <w:bottom w:val="none" w:sz="0" w:space="0" w:color="auto"/>
                <w:right w:val="none" w:sz="0" w:space="0" w:color="auto"/>
              </w:divBdr>
            </w:div>
            <w:div w:id="420418237">
              <w:marLeft w:val="0"/>
              <w:marRight w:val="0"/>
              <w:marTop w:val="0"/>
              <w:marBottom w:val="0"/>
              <w:divBdr>
                <w:top w:val="none" w:sz="0" w:space="0" w:color="auto"/>
                <w:left w:val="none" w:sz="0" w:space="0" w:color="auto"/>
                <w:bottom w:val="none" w:sz="0" w:space="0" w:color="auto"/>
                <w:right w:val="none" w:sz="0" w:space="0" w:color="auto"/>
              </w:divBdr>
            </w:div>
            <w:div w:id="463931260">
              <w:marLeft w:val="0"/>
              <w:marRight w:val="0"/>
              <w:marTop w:val="0"/>
              <w:marBottom w:val="0"/>
              <w:divBdr>
                <w:top w:val="none" w:sz="0" w:space="0" w:color="auto"/>
                <w:left w:val="none" w:sz="0" w:space="0" w:color="auto"/>
                <w:bottom w:val="none" w:sz="0" w:space="0" w:color="auto"/>
                <w:right w:val="none" w:sz="0" w:space="0" w:color="auto"/>
              </w:divBdr>
            </w:div>
            <w:div w:id="663750391">
              <w:marLeft w:val="0"/>
              <w:marRight w:val="0"/>
              <w:marTop w:val="0"/>
              <w:marBottom w:val="0"/>
              <w:divBdr>
                <w:top w:val="none" w:sz="0" w:space="0" w:color="auto"/>
                <w:left w:val="none" w:sz="0" w:space="0" w:color="auto"/>
                <w:bottom w:val="none" w:sz="0" w:space="0" w:color="auto"/>
                <w:right w:val="none" w:sz="0" w:space="0" w:color="auto"/>
              </w:divBdr>
            </w:div>
            <w:div w:id="704329593">
              <w:marLeft w:val="0"/>
              <w:marRight w:val="0"/>
              <w:marTop w:val="0"/>
              <w:marBottom w:val="0"/>
              <w:divBdr>
                <w:top w:val="none" w:sz="0" w:space="0" w:color="auto"/>
                <w:left w:val="none" w:sz="0" w:space="0" w:color="auto"/>
                <w:bottom w:val="none" w:sz="0" w:space="0" w:color="auto"/>
                <w:right w:val="none" w:sz="0" w:space="0" w:color="auto"/>
              </w:divBdr>
            </w:div>
            <w:div w:id="706174813">
              <w:marLeft w:val="0"/>
              <w:marRight w:val="0"/>
              <w:marTop w:val="0"/>
              <w:marBottom w:val="0"/>
              <w:divBdr>
                <w:top w:val="none" w:sz="0" w:space="0" w:color="auto"/>
                <w:left w:val="none" w:sz="0" w:space="0" w:color="auto"/>
                <w:bottom w:val="none" w:sz="0" w:space="0" w:color="auto"/>
                <w:right w:val="none" w:sz="0" w:space="0" w:color="auto"/>
              </w:divBdr>
            </w:div>
            <w:div w:id="816265286">
              <w:marLeft w:val="0"/>
              <w:marRight w:val="0"/>
              <w:marTop w:val="0"/>
              <w:marBottom w:val="0"/>
              <w:divBdr>
                <w:top w:val="none" w:sz="0" w:space="0" w:color="auto"/>
                <w:left w:val="none" w:sz="0" w:space="0" w:color="auto"/>
                <w:bottom w:val="none" w:sz="0" w:space="0" w:color="auto"/>
                <w:right w:val="none" w:sz="0" w:space="0" w:color="auto"/>
              </w:divBdr>
            </w:div>
            <w:div w:id="1590502866">
              <w:marLeft w:val="0"/>
              <w:marRight w:val="0"/>
              <w:marTop w:val="0"/>
              <w:marBottom w:val="0"/>
              <w:divBdr>
                <w:top w:val="none" w:sz="0" w:space="0" w:color="auto"/>
                <w:left w:val="none" w:sz="0" w:space="0" w:color="auto"/>
                <w:bottom w:val="none" w:sz="0" w:space="0" w:color="auto"/>
                <w:right w:val="none" w:sz="0" w:space="0" w:color="auto"/>
              </w:divBdr>
            </w:div>
            <w:div w:id="1665932364">
              <w:marLeft w:val="0"/>
              <w:marRight w:val="0"/>
              <w:marTop w:val="0"/>
              <w:marBottom w:val="0"/>
              <w:divBdr>
                <w:top w:val="none" w:sz="0" w:space="0" w:color="auto"/>
                <w:left w:val="none" w:sz="0" w:space="0" w:color="auto"/>
                <w:bottom w:val="none" w:sz="0" w:space="0" w:color="auto"/>
                <w:right w:val="none" w:sz="0" w:space="0" w:color="auto"/>
              </w:divBdr>
            </w:div>
            <w:div w:id="2007122636">
              <w:marLeft w:val="0"/>
              <w:marRight w:val="0"/>
              <w:marTop w:val="0"/>
              <w:marBottom w:val="0"/>
              <w:divBdr>
                <w:top w:val="none" w:sz="0" w:space="0" w:color="auto"/>
                <w:left w:val="none" w:sz="0" w:space="0" w:color="auto"/>
                <w:bottom w:val="none" w:sz="0" w:space="0" w:color="auto"/>
                <w:right w:val="none" w:sz="0" w:space="0" w:color="auto"/>
              </w:divBdr>
            </w:div>
          </w:divsChild>
        </w:div>
        <w:div w:id="914315582">
          <w:marLeft w:val="0"/>
          <w:marRight w:val="0"/>
          <w:marTop w:val="0"/>
          <w:marBottom w:val="0"/>
          <w:divBdr>
            <w:top w:val="none" w:sz="0" w:space="0" w:color="auto"/>
            <w:left w:val="none" w:sz="0" w:space="0" w:color="auto"/>
            <w:bottom w:val="none" w:sz="0" w:space="0" w:color="auto"/>
            <w:right w:val="none" w:sz="0" w:space="0" w:color="auto"/>
          </w:divBdr>
        </w:div>
        <w:div w:id="992103495">
          <w:marLeft w:val="0"/>
          <w:marRight w:val="0"/>
          <w:marTop w:val="0"/>
          <w:marBottom w:val="0"/>
          <w:divBdr>
            <w:top w:val="none" w:sz="0" w:space="0" w:color="auto"/>
            <w:left w:val="none" w:sz="0" w:space="0" w:color="auto"/>
            <w:bottom w:val="none" w:sz="0" w:space="0" w:color="auto"/>
            <w:right w:val="none" w:sz="0" w:space="0" w:color="auto"/>
          </w:divBdr>
        </w:div>
        <w:div w:id="1007558441">
          <w:marLeft w:val="0"/>
          <w:marRight w:val="0"/>
          <w:marTop w:val="0"/>
          <w:marBottom w:val="0"/>
          <w:divBdr>
            <w:top w:val="none" w:sz="0" w:space="0" w:color="auto"/>
            <w:left w:val="none" w:sz="0" w:space="0" w:color="auto"/>
            <w:bottom w:val="none" w:sz="0" w:space="0" w:color="auto"/>
            <w:right w:val="none" w:sz="0" w:space="0" w:color="auto"/>
          </w:divBdr>
        </w:div>
        <w:div w:id="1122726545">
          <w:marLeft w:val="0"/>
          <w:marRight w:val="0"/>
          <w:marTop w:val="0"/>
          <w:marBottom w:val="0"/>
          <w:divBdr>
            <w:top w:val="none" w:sz="0" w:space="0" w:color="auto"/>
            <w:left w:val="none" w:sz="0" w:space="0" w:color="auto"/>
            <w:bottom w:val="none" w:sz="0" w:space="0" w:color="auto"/>
            <w:right w:val="none" w:sz="0" w:space="0" w:color="auto"/>
          </w:divBdr>
          <w:divsChild>
            <w:div w:id="388571815">
              <w:marLeft w:val="0"/>
              <w:marRight w:val="0"/>
              <w:marTop w:val="0"/>
              <w:marBottom w:val="0"/>
              <w:divBdr>
                <w:top w:val="none" w:sz="0" w:space="0" w:color="auto"/>
                <w:left w:val="none" w:sz="0" w:space="0" w:color="auto"/>
                <w:bottom w:val="none" w:sz="0" w:space="0" w:color="auto"/>
                <w:right w:val="none" w:sz="0" w:space="0" w:color="auto"/>
              </w:divBdr>
            </w:div>
            <w:div w:id="520316233">
              <w:marLeft w:val="0"/>
              <w:marRight w:val="0"/>
              <w:marTop w:val="0"/>
              <w:marBottom w:val="0"/>
              <w:divBdr>
                <w:top w:val="none" w:sz="0" w:space="0" w:color="auto"/>
                <w:left w:val="none" w:sz="0" w:space="0" w:color="auto"/>
                <w:bottom w:val="none" w:sz="0" w:space="0" w:color="auto"/>
                <w:right w:val="none" w:sz="0" w:space="0" w:color="auto"/>
              </w:divBdr>
            </w:div>
            <w:div w:id="1102996900">
              <w:marLeft w:val="0"/>
              <w:marRight w:val="0"/>
              <w:marTop w:val="0"/>
              <w:marBottom w:val="0"/>
              <w:divBdr>
                <w:top w:val="none" w:sz="0" w:space="0" w:color="auto"/>
                <w:left w:val="none" w:sz="0" w:space="0" w:color="auto"/>
                <w:bottom w:val="none" w:sz="0" w:space="0" w:color="auto"/>
                <w:right w:val="none" w:sz="0" w:space="0" w:color="auto"/>
              </w:divBdr>
            </w:div>
            <w:div w:id="1104812188">
              <w:marLeft w:val="0"/>
              <w:marRight w:val="0"/>
              <w:marTop w:val="0"/>
              <w:marBottom w:val="0"/>
              <w:divBdr>
                <w:top w:val="none" w:sz="0" w:space="0" w:color="auto"/>
                <w:left w:val="none" w:sz="0" w:space="0" w:color="auto"/>
                <w:bottom w:val="none" w:sz="0" w:space="0" w:color="auto"/>
                <w:right w:val="none" w:sz="0" w:space="0" w:color="auto"/>
              </w:divBdr>
            </w:div>
            <w:div w:id="1949964804">
              <w:marLeft w:val="0"/>
              <w:marRight w:val="0"/>
              <w:marTop w:val="0"/>
              <w:marBottom w:val="0"/>
              <w:divBdr>
                <w:top w:val="none" w:sz="0" w:space="0" w:color="auto"/>
                <w:left w:val="none" w:sz="0" w:space="0" w:color="auto"/>
                <w:bottom w:val="none" w:sz="0" w:space="0" w:color="auto"/>
                <w:right w:val="none" w:sz="0" w:space="0" w:color="auto"/>
              </w:divBdr>
            </w:div>
            <w:div w:id="1950116319">
              <w:marLeft w:val="0"/>
              <w:marRight w:val="0"/>
              <w:marTop w:val="0"/>
              <w:marBottom w:val="0"/>
              <w:divBdr>
                <w:top w:val="none" w:sz="0" w:space="0" w:color="auto"/>
                <w:left w:val="none" w:sz="0" w:space="0" w:color="auto"/>
                <w:bottom w:val="none" w:sz="0" w:space="0" w:color="auto"/>
                <w:right w:val="none" w:sz="0" w:space="0" w:color="auto"/>
              </w:divBdr>
            </w:div>
            <w:div w:id="2071683918">
              <w:marLeft w:val="0"/>
              <w:marRight w:val="0"/>
              <w:marTop w:val="0"/>
              <w:marBottom w:val="0"/>
              <w:divBdr>
                <w:top w:val="none" w:sz="0" w:space="0" w:color="auto"/>
                <w:left w:val="none" w:sz="0" w:space="0" w:color="auto"/>
                <w:bottom w:val="none" w:sz="0" w:space="0" w:color="auto"/>
                <w:right w:val="none" w:sz="0" w:space="0" w:color="auto"/>
              </w:divBdr>
            </w:div>
          </w:divsChild>
        </w:div>
        <w:div w:id="1155217094">
          <w:marLeft w:val="0"/>
          <w:marRight w:val="0"/>
          <w:marTop w:val="0"/>
          <w:marBottom w:val="0"/>
          <w:divBdr>
            <w:top w:val="none" w:sz="0" w:space="0" w:color="auto"/>
            <w:left w:val="none" w:sz="0" w:space="0" w:color="auto"/>
            <w:bottom w:val="none" w:sz="0" w:space="0" w:color="auto"/>
            <w:right w:val="none" w:sz="0" w:space="0" w:color="auto"/>
          </w:divBdr>
          <w:divsChild>
            <w:div w:id="135102228">
              <w:marLeft w:val="0"/>
              <w:marRight w:val="0"/>
              <w:marTop w:val="0"/>
              <w:marBottom w:val="0"/>
              <w:divBdr>
                <w:top w:val="none" w:sz="0" w:space="0" w:color="auto"/>
                <w:left w:val="none" w:sz="0" w:space="0" w:color="auto"/>
                <w:bottom w:val="none" w:sz="0" w:space="0" w:color="auto"/>
                <w:right w:val="none" w:sz="0" w:space="0" w:color="auto"/>
              </w:divBdr>
            </w:div>
            <w:div w:id="686368412">
              <w:marLeft w:val="0"/>
              <w:marRight w:val="0"/>
              <w:marTop w:val="0"/>
              <w:marBottom w:val="0"/>
              <w:divBdr>
                <w:top w:val="none" w:sz="0" w:space="0" w:color="auto"/>
                <w:left w:val="none" w:sz="0" w:space="0" w:color="auto"/>
                <w:bottom w:val="none" w:sz="0" w:space="0" w:color="auto"/>
                <w:right w:val="none" w:sz="0" w:space="0" w:color="auto"/>
              </w:divBdr>
            </w:div>
            <w:div w:id="1072969785">
              <w:marLeft w:val="0"/>
              <w:marRight w:val="0"/>
              <w:marTop w:val="0"/>
              <w:marBottom w:val="0"/>
              <w:divBdr>
                <w:top w:val="none" w:sz="0" w:space="0" w:color="auto"/>
                <w:left w:val="none" w:sz="0" w:space="0" w:color="auto"/>
                <w:bottom w:val="none" w:sz="0" w:space="0" w:color="auto"/>
                <w:right w:val="none" w:sz="0" w:space="0" w:color="auto"/>
              </w:divBdr>
            </w:div>
            <w:div w:id="1094130518">
              <w:marLeft w:val="0"/>
              <w:marRight w:val="0"/>
              <w:marTop w:val="0"/>
              <w:marBottom w:val="0"/>
              <w:divBdr>
                <w:top w:val="none" w:sz="0" w:space="0" w:color="auto"/>
                <w:left w:val="none" w:sz="0" w:space="0" w:color="auto"/>
                <w:bottom w:val="none" w:sz="0" w:space="0" w:color="auto"/>
                <w:right w:val="none" w:sz="0" w:space="0" w:color="auto"/>
              </w:divBdr>
            </w:div>
          </w:divsChild>
        </w:div>
        <w:div w:id="1184393128">
          <w:marLeft w:val="0"/>
          <w:marRight w:val="0"/>
          <w:marTop w:val="0"/>
          <w:marBottom w:val="0"/>
          <w:divBdr>
            <w:top w:val="none" w:sz="0" w:space="0" w:color="auto"/>
            <w:left w:val="none" w:sz="0" w:space="0" w:color="auto"/>
            <w:bottom w:val="none" w:sz="0" w:space="0" w:color="auto"/>
            <w:right w:val="none" w:sz="0" w:space="0" w:color="auto"/>
          </w:divBdr>
          <w:divsChild>
            <w:div w:id="147866001">
              <w:marLeft w:val="0"/>
              <w:marRight w:val="0"/>
              <w:marTop w:val="0"/>
              <w:marBottom w:val="0"/>
              <w:divBdr>
                <w:top w:val="none" w:sz="0" w:space="0" w:color="auto"/>
                <w:left w:val="none" w:sz="0" w:space="0" w:color="auto"/>
                <w:bottom w:val="none" w:sz="0" w:space="0" w:color="auto"/>
                <w:right w:val="none" w:sz="0" w:space="0" w:color="auto"/>
              </w:divBdr>
            </w:div>
            <w:div w:id="249512886">
              <w:marLeft w:val="0"/>
              <w:marRight w:val="0"/>
              <w:marTop w:val="0"/>
              <w:marBottom w:val="0"/>
              <w:divBdr>
                <w:top w:val="none" w:sz="0" w:space="0" w:color="auto"/>
                <w:left w:val="none" w:sz="0" w:space="0" w:color="auto"/>
                <w:bottom w:val="none" w:sz="0" w:space="0" w:color="auto"/>
                <w:right w:val="none" w:sz="0" w:space="0" w:color="auto"/>
              </w:divBdr>
            </w:div>
            <w:div w:id="287857229">
              <w:marLeft w:val="0"/>
              <w:marRight w:val="0"/>
              <w:marTop w:val="0"/>
              <w:marBottom w:val="0"/>
              <w:divBdr>
                <w:top w:val="none" w:sz="0" w:space="0" w:color="auto"/>
                <w:left w:val="none" w:sz="0" w:space="0" w:color="auto"/>
                <w:bottom w:val="none" w:sz="0" w:space="0" w:color="auto"/>
                <w:right w:val="none" w:sz="0" w:space="0" w:color="auto"/>
              </w:divBdr>
            </w:div>
            <w:div w:id="750589349">
              <w:marLeft w:val="0"/>
              <w:marRight w:val="0"/>
              <w:marTop w:val="0"/>
              <w:marBottom w:val="0"/>
              <w:divBdr>
                <w:top w:val="none" w:sz="0" w:space="0" w:color="auto"/>
                <w:left w:val="none" w:sz="0" w:space="0" w:color="auto"/>
                <w:bottom w:val="none" w:sz="0" w:space="0" w:color="auto"/>
                <w:right w:val="none" w:sz="0" w:space="0" w:color="auto"/>
              </w:divBdr>
            </w:div>
            <w:div w:id="815149004">
              <w:marLeft w:val="0"/>
              <w:marRight w:val="0"/>
              <w:marTop w:val="0"/>
              <w:marBottom w:val="0"/>
              <w:divBdr>
                <w:top w:val="none" w:sz="0" w:space="0" w:color="auto"/>
                <w:left w:val="none" w:sz="0" w:space="0" w:color="auto"/>
                <w:bottom w:val="none" w:sz="0" w:space="0" w:color="auto"/>
                <w:right w:val="none" w:sz="0" w:space="0" w:color="auto"/>
              </w:divBdr>
            </w:div>
            <w:div w:id="1240866210">
              <w:marLeft w:val="0"/>
              <w:marRight w:val="0"/>
              <w:marTop w:val="0"/>
              <w:marBottom w:val="0"/>
              <w:divBdr>
                <w:top w:val="none" w:sz="0" w:space="0" w:color="auto"/>
                <w:left w:val="none" w:sz="0" w:space="0" w:color="auto"/>
                <w:bottom w:val="none" w:sz="0" w:space="0" w:color="auto"/>
                <w:right w:val="none" w:sz="0" w:space="0" w:color="auto"/>
              </w:divBdr>
            </w:div>
            <w:div w:id="1538349496">
              <w:marLeft w:val="0"/>
              <w:marRight w:val="0"/>
              <w:marTop w:val="0"/>
              <w:marBottom w:val="0"/>
              <w:divBdr>
                <w:top w:val="none" w:sz="0" w:space="0" w:color="auto"/>
                <w:left w:val="none" w:sz="0" w:space="0" w:color="auto"/>
                <w:bottom w:val="none" w:sz="0" w:space="0" w:color="auto"/>
                <w:right w:val="none" w:sz="0" w:space="0" w:color="auto"/>
              </w:divBdr>
            </w:div>
            <w:div w:id="1651135592">
              <w:marLeft w:val="0"/>
              <w:marRight w:val="0"/>
              <w:marTop w:val="0"/>
              <w:marBottom w:val="0"/>
              <w:divBdr>
                <w:top w:val="none" w:sz="0" w:space="0" w:color="auto"/>
                <w:left w:val="none" w:sz="0" w:space="0" w:color="auto"/>
                <w:bottom w:val="none" w:sz="0" w:space="0" w:color="auto"/>
                <w:right w:val="none" w:sz="0" w:space="0" w:color="auto"/>
              </w:divBdr>
            </w:div>
            <w:div w:id="1738281543">
              <w:marLeft w:val="0"/>
              <w:marRight w:val="0"/>
              <w:marTop w:val="0"/>
              <w:marBottom w:val="0"/>
              <w:divBdr>
                <w:top w:val="none" w:sz="0" w:space="0" w:color="auto"/>
                <w:left w:val="none" w:sz="0" w:space="0" w:color="auto"/>
                <w:bottom w:val="none" w:sz="0" w:space="0" w:color="auto"/>
                <w:right w:val="none" w:sz="0" w:space="0" w:color="auto"/>
              </w:divBdr>
            </w:div>
            <w:div w:id="1760714198">
              <w:marLeft w:val="0"/>
              <w:marRight w:val="0"/>
              <w:marTop w:val="0"/>
              <w:marBottom w:val="0"/>
              <w:divBdr>
                <w:top w:val="none" w:sz="0" w:space="0" w:color="auto"/>
                <w:left w:val="none" w:sz="0" w:space="0" w:color="auto"/>
                <w:bottom w:val="none" w:sz="0" w:space="0" w:color="auto"/>
                <w:right w:val="none" w:sz="0" w:space="0" w:color="auto"/>
              </w:divBdr>
            </w:div>
            <w:div w:id="1886284531">
              <w:marLeft w:val="0"/>
              <w:marRight w:val="0"/>
              <w:marTop w:val="0"/>
              <w:marBottom w:val="0"/>
              <w:divBdr>
                <w:top w:val="none" w:sz="0" w:space="0" w:color="auto"/>
                <w:left w:val="none" w:sz="0" w:space="0" w:color="auto"/>
                <w:bottom w:val="none" w:sz="0" w:space="0" w:color="auto"/>
                <w:right w:val="none" w:sz="0" w:space="0" w:color="auto"/>
              </w:divBdr>
            </w:div>
            <w:div w:id="2036347403">
              <w:marLeft w:val="0"/>
              <w:marRight w:val="0"/>
              <w:marTop w:val="0"/>
              <w:marBottom w:val="0"/>
              <w:divBdr>
                <w:top w:val="none" w:sz="0" w:space="0" w:color="auto"/>
                <w:left w:val="none" w:sz="0" w:space="0" w:color="auto"/>
                <w:bottom w:val="none" w:sz="0" w:space="0" w:color="auto"/>
                <w:right w:val="none" w:sz="0" w:space="0" w:color="auto"/>
              </w:divBdr>
            </w:div>
          </w:divsChild>
        </w:div>
        <w:div w:id="1229993570">
          <w:marLeft w:val="0"/>
          <w:marRight w:val="0"/>
          <w:marTop w:val="0"/>
          <w:marBottom w:val="0"/>
          <w:divBdr>
            <w:top w:val="none" w:sz="0" w:space="0" w:color="auto"/>
            <w:left w:val="none" w:sz="0" w:space="0" w:color="auto"/>
            <w:bottom w:val="none" w:sz="0" w:space="0" w:color="auto"/>
            <w:right w:val="none" w:sz="0" w:space="0" w:color="auto"/>
          </w:divBdr>
        </w:div>
        <w:div w:id="1468475127">
          <w:marLeft w:val="0"/>
          <w:marRight w:val="0"/>
          <w:marTop w:val="0"/>
          <w:marBottom w:val="0"/>
          <w:divBdr>
            <w:top w:val="none" w:sz="0" w:space="0" w:color="auto"/>
            <w:left w:val="none" w:sz="0" w:space="0" w:color="auto"/>
            <w:bottom w:val="none" w:sz="0" w:space="0" w:color="auto"/>
            <w:right w:val="none" w:sz="0" w:space="0" w:color="auto"/>
          </w:divBdr>
        </w:div>
        <w:div w:id="1607228252">
          <w:marLeft w:val="0"/>
          <w:marRight w:val="0"/>
          <w:marTop w:val="0"/>
          <w:marBottom w:val="0"/>
          <w:divBdr>
            <w:top w:val="none" w:sz="0" w:space="0" w:color="auto"/>
            <w:left w:val="none" w:sz="0" w:space="0" w:color="auto"/>
            <w:bottom w:val="none" w:sz="0" w:space="0" w:color="auto"/>
            <w:right w:val="none" w:sz="0" w:space="0" w:color="auto"/>
          </w:divBdr>
          <w:divsChild>
            <w:div w:id="1220096670">
              <w:marLeft w:val="0"/>
              <w:marRight w:val="0"/>
              <w:marTop w:val="0"/>
              <w:marBottom w:val="0"/>
              <w:divBdr>
                <w:top w:val="none" w:sz="0" w:space="0" w:color="auto"/>
                <w:left w:val="none" w:sz="0" w:space="0" w:color="auto"/>
                <w:bottom w:val="none" w:sz="0" w:space="0" w:color="auto"/>
                <w:right w:val="none" w:sz="0" w:space="0" w:color="auto"/>
              </w:divBdr>
            </w:div>
          </w:divsChild>
        </w:div>
        <w:div w:id="1667787205">
          <w:marLeft w:val="0"/>
          <w:marRight w:val="0"/>
          <w:marTop w:val="0"/>
          <w:marBottom w:val="0"/>
          <w:divBdr>
            <w:top w:val="none" w:sz="0" w:space="0" w:color="auto"/>
            <w:left w:val="none" w:sz="0" w:space="0" w:color="auto"/>
            <w:bottom w:val="none" w:sz="0" w:space="0" w:color="auto"/>
            <w:right w:val="none" w:sz="0" w:space="0" w:color="auto"/>
          </w:divBdr>
        </w:div>
        <w:div w:id="1820998110">
          <w:marLeft w:val="0"/>
          <w:marRight w:val="0"/>
          <w:marTop w:val="0"/>
          <w:marBottom w:val="0"/>
          <w:divBdr>
            <w:top w:val="none" w:sz="0" w:space="0" w:color="auto"/>
            <w:left w:val="none" w:sz="0" w:space="0" w:color="auto"/>
            <w:bottom w:val="none" w:sz="0" w:space="0" w:color="auto"/>
            <w:right w:val="none" w:sz="0" w:space="0" w:color="auto"/>
          </w:divBdr>
        </w:div>
        <w:div w:id="1901746162">
          <w:marLeft w:val="0"/>
          <w:marRight w:val="0"/>
          <w:marTop w:val="0"/>
          <w:marBottom w:val="0"/>
          <w:divBdr>
            <w:top w:val="none" w:sz="0" w:space="0" w:color="auto"/>
            <w:left w:val="none" w:sz="0" w:space="0" w:color="auto"/>
            <w:bottom w:val="none" w:sz="0" w:space="0" w:color="auto"/>
            <w:right w:val="none" w:sz="0" w:space="0" w:color="auto"/>
          </w:divBdr>
          <w:divsChild>
            <w:div w:id="486945632">
              <w:marLeft w:val="0"/>
              <w:marRight w:val="0"/>
              <w:marTop w:val="0"/>
              <w:marBottom w:val="0"/>
              <w:divBdr>
                <w:top w:val="none" w:sz="0" w:space="0" w:color="auto"/>
                <w:left w:val="none" w:sz="0" w:space="0" w:color="auto"/>
                <w:bottom w:val="none" w:sz="0" w:space="0" w:color="auto"/>
                <w:right w:val="none" w:sz="0" w:space="0" w:color="auto"/>
              </w:divBdr>
            </w:div>
            <w:div w:id="1097218741">
              <w:marLeft w:val="0"/>
              <w:marRight w:val="0"/>
              <w:marTop w:val="0"/>
              <w:marBottom w:val="0"/>
              <w:divBdr>
                <w:top w:val="none" w:sz="0" w:space="0" w:color="auto"/>
                <w:left w:val="none" w:sz="0" w:space="0" w:color="auto"/>
                <w:bottom w:val="none" w:sz="0" w:space="0" w:color="auto"/>
                <w:right w:val="none" w:sz="0" w:space="0" w:color="auto"/>
              </w:divBdr>
            </w:div>
            <w:div w:id="1430927241">
              <w:marLeft w:val="0"/>
              <w:marRight w:val="0"/>
              <w:marTop w:val="0"/>
              <w:marBottom w:val="0"/>
              <w:divBdr>
                <w:top w:val="none" w:sz="0" w:space="0" w:color="auto"/>
                <w:left w:val="none" w:sz="0" w:space="0" w:color="auto"/>
                <w:bottom w:val="none" w:sz="0" w:space="0" w:color="auto"/>
                <w:right w:val="none" w:sz="0" w:space="0" w:color="auto"/>
              </w:divBdr>
            </w:div>
          </w:divsChild>
        </w:div>
        <w:div w:id="1908227412">
          <w:marLeft w:val="0"/>
          <w:marRight w:val="0"/>
          <w:marTop w:val="0"/>
          <w:marBottom w:val="0"/>
          <w:divBdr>
            <w:top w:val="none" w:sz="0" w:space="0" w:color="auto"/>
            <w:left w:val="none" w:sz="0" w:space="0" w:color="auto"/>
            <w:bottom w:val="none" w:sz="0" w:space="0" w:color="auto"/>
            <w:right w:val="none" w:sz="0" w:space="0" w:color="auto"/>
          </w:divBdr>
        </w:div>
        <w:div w:id="1967464003">
          <w:marLeft w:val="0"/>
          <w:marRight w:val="0"/>
          <w:marTop w:val="0"/>
          <w:marBottom w:val="0"/>
          <w:divBdr>
            <w:top w:val="none" w:sz="0" w:space="0" w:color="auto"/>
            <w:left w:val="none" w:sz="0" w:space="0" w:color="auto"/>
            <w:bottom w:val="none" w:sz="0" w:space="0" w:color="auto"/>
            <w:right w:val="none" w:sz="0" w:space="0" w:color="auto"/>
          </w:divBdr>
        </w:div>
        <w:div w:id="2045135650">
          <w:marLeft w:val="0"/>
          <w:marRight w:val="0"/>
          <w:marTop w:val="0"/>
          <w:marBottom w:val="0"/>
          <w:divBdr>
            <w:top w:val="none" w:sz="0" w:space="0" w:color="auto"/>
            <w:left w:val="none" w:sz="0" w:space="0" w:color="auto"/>
            <w:bottom w:val="none" w:sz="0" w:space="0" w:color="auto"/>
            <w:right w:val="none" w:sz="0" w:space="0" w:color="auto"/>
          </w:divBdr>
          <w:divsChild>
            <w:div w:id="151456238">
              <w:marLeft w:val="0"/>
              <w:marRight w:val="0"/>
              <w:marTop w:val="0"/>
              <w:marBottom w:val="0"/>
              <w:divBdr>
                <w:top w:val="none" w:sz="0" w:space="0" w:color="auto"/>
                <w:left w:val="none" w:sz="0" w:space="0" w:color="auto"/>
                <w:bottom w:val="none" w:sz="0" w:space="0" w:color="auto"/>
                <w:right w:val="none" w:sz="0" w:space="0" w:color="auto"/>
              </w:divBdr>
            </w:div>
          </w:divsChild>
        </w:div>
        <w:div w:id="2067340956">
          <w:marLeft w:val="0"/>
          <w:marRight w:val="0"/>
          <w:marTop w:val="0"/>
          <w:marBottom w:val="0"/>
          <w:divBdr>
            <w:top w:val="none" w:sz="0" w:space="0" w:color="auto"/>
            <w:left w:val="none" w:sz="0" w:space="0" w:color="auto"/>
            <w:bottom w:val="none" w:sz="0" w:space="0" w:color="auto"/>
            <w:right w:val="none" w:sz="0" w:space="0" w:color="auto"/>
          </w:divBdr>
          <w:divsChild>
            <w:div w:id="976952897">
              <w:marLeft w:val="0"/>
              <w:marRight w:val="0"/>
              <w:marTop w:val="0"/>
              <w:marBottom w:val="0"/>
              <w:divBdr>
                <w:top w:val="none" w:sz="0" w:space="0" w:color="auto"/>
                <w:left w:val="none" w:sz="0" w:space="0" w:color="auto"/>
                <w:bottom w:val="none" w:sz="0" w:space="0" w:color="auto"/>
                <w:right w:val="none" w:sz="0" w:space="0" w:color="auto"/>
              </w:divBdr>
            </w:div>
            <w:div w:id="1148866402">
              <w:marLeft w:val="0"/>
              <w:marRight w:val="0"/>
              <w:marTop w:val="0"/>
              <w:marBottom w:val="0"/>
              <w:divBdr>
                <w:top w:val="none" w:sz="0" w:space="0" w:color="auto"/>
                <w:left w:val="none" w:sz="0" w:space="0" w:color="auto"/>
                <w:bottom w:val="none" w:sz="0" w:space="0" w:color="auto"/>
                <w:right w:val="none" w:sz="0" w:space="0" w:color="auto"/>
              </w:divBdr>
            </w:div>
            <w:div w:id="1569684547">
              <w:marLeft w:val="0"/>
              <w:marRight w:val="0"/>
              <w:marTop w:val="0"/>
              <w:marBottom w:val="0"/>
              <w:divBdr>
                <w:top w:val="none" w:sz="0" w:space="0" w:color="auto"/>
                <w:left w:val="none" w:sz="0" w:space="0" w:color="auto"/>
                <w:bottom w:val="none" w:sz="0" w:space="0" w:color="auto"/>
                <w:right w:val="none" w:sz="0" w:space="0" w:color="auto"/>
              </w:divBdr>
            </w:div>
          </w:divsChild>
        </w:div>
        <w:div w:id="2123574835">
          <w:marLeft w:val="0"/>
          <w:marRight w:val="0"/>
          <w:marTop w:val="0"/>
          <w:marBottom w:val="0"/>
          <w:divBdr>
            <w:top w:val="none" w:sz="0" w:space="0" w:color="auto"/>
            <w:left w:val="none" w:sz="0" w:space="0" w:color="auto"/>
            <w:bottom w:val="none" w:sz="0" w:space="0" w:color="auto"/>
            <w:right w:val="none" w:sz="0" w:space="0" w:color="auto"/>
          </w:divBdr>
          <w:divsChild>
            <w:div w:id="1517580095">
              <w:marLeft w:val="0"/>
              <w:marRight w:val="0"/>
              <w:marTop w:val="0"/>
              <w:marBottom w:val="0"/>
              <w:divBdr>
                <w:top w:val="none" w:sz="0" w:space="0" w:color="auto"/>
                <w:left w:val="none" w:sz="0" w:space="0" w:color="auto"/>
                <w:bottom w:val="none" w:sz="0" w:space="0" w:color="auto"/>
                <w:right w:val="none" w:sz="0" w:space="0" w:color="auto"/>
              </w:divBdr>
            </w:div>
            <w:div w:id="1527019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9069671">
      <w:bodyDiv w:val="1"/>
      <w:marLeft w:val="0"/>
      <w:marRight w:val="0"/>
      <w:marTop w:val="0"/>
      <w:marBottom w:val="0"/>
      <w:divBdr>
        <w:top w:val="none" w:sz="0" w:space="0" w:color="auto"/>
        <w:left w:val="none" w:sz="0" w:space="0" w:color="auto"/>
        <w:bottom w:val="none" w:sz="0" w:space="0" w:color="auto"/>
        <w:right w:val="none" w:sz="0" w:space="0" w:color="auto"/>
      </w:divBdr>
      <w:divsChild>
        <w:div w:id="5209751">
          <w:marLeft w:val="0"/>
          <w:marRight w:val="0"/>
          <w:marTop w:val="0"/>
          <w:marBottom w:val="0"/>
          <w:divBdr>
            <w:top w:val="none" w:sz="0" w:space="0" w:color="auto"/>
            <w:left w:val="none" w:sz="0" w:space="0" w:color="auto"/>
            <w:bottom w:val="none" w:sz="0" w:space="0" w:color="auto"/>
            <w:right w:val="none" w:sz="0" w:space="0" w:color="auto"/>
          </w:divBdr>
        </w:div>
        <w:div w:id="123426280">
          <w:marLeft w:val="0"/>
          <w:marRight w:val="0"/>
          <w:marTop w:val="0"/>
          <w:marBottom w:val="0"/>
          <w:divBdr>
            <w:top w:val="none" w:sz="0" w:space="0" w:color="auto"/>
            <w:left w:val="none" w:sz="0" w:space="0" w:color="auto"/>
            <w:bottom w:val="none" w:sz="0" w:space="0" w:color="auto"/>
            <w:right w:val="none" w:sz="0" w:space="0" w:color="auto"/>
          </w:divBdr>
        </w:div>
        <w:div w:id="264391462">
          <w:marLeft w:val="0"/>
          <w:marRight w:val="0"/>
          <w:marTop w:val="0"/>
          <w:marBottom w:val="0"/>
          <w:divBdr>
            <w:top w:val="none" w:sz="0" w:space="0" w:color="auto"/>
            <w:left w:val="none" w:sz="0" w:space="0" w:color="auto"/>
            <w:bottom w:val="none" w:sz="0" w:space="0" w:color="auto"/>
            <w:right w:val="none" w:sz="0" w:space="0" w:color="auto"/>
          </w:divBdr>
        </w:div>
        <w:div w:id="297999905">
          <w:marLeft w:val="0"/>
          <w:marRight w:val="0"/>
          <w:marTop w:val="0"/>
          <w:marBottom w:val="0"/>
          <w:divBdr>
            <w:top w:val="none" w:sz="0" w:space="0" w:color="auto"/>
            <w:left w:val="none" w:sz="0" w:space="0" w:color="auto"/>
            <w:bottom w:val="none" w:sz="0" w:space="0" w:color="auto"/>
            <w:right w:val="none" w:sz="0" w:space="0" w:color="auto"/>
          </w:divBdr>
        </w:div>
        <w:div w:id="600725223">
          <w:marLeft w:val="0"/>
          <w:marRight w:val="0"/>
          <w:marTop w:val="0"/>
          <w:marBottom w:val="0"/>
          <w:divBdr>
            <w:top w:val="none" w:sz="0" w:space="0" w:color="auto"/>
            <w:left w:val="none" w:sz="0" w:space="0" w:color="auto"/>
            <w:bottom w:val="none" w:sz="0" w:space="0" w:color="auto"/>
            <w:right w:val="none" w:sz="0" w:space="0" w:color="auto"/>
          </w:divBdr>
        </w:div>
        <w:div w:id="760755147">
          <w:marLeft w:val="0"/>
          <w:marRight w:val="0"/>
          <w:marTop w:val="0"/>
          <w:marBottom w:val="0"/>
          <w:divBdr>
            <w:top w:val="none" w:sz="0" w:space="0" w:color="auto"/>
            <w:left w:val="none" w:sz="0" w:space="0" w:color="auto"/>
            <w:bottom w:val="none" w:sz="0" w:space="0" w:color="auto"/>
            <w:right w:val="none" w:sz="0" w:space="0" w:color="auto"/>
          </w:divBdr>
        </w:div>
        <w:div w:id="968827199">
          <w:marLeft w:val="0"/>
          <w:marRight w:val="0"/>
          <w:marTop w:val="0"/>
          <w:marBottom w:val="0"/>
          <w:divBdr>
            <w:top w:val="none" w:sz="0" w:space="0" w:color="auto"/>
            <w:left w:val="none" w:sz="0" w:space="0" w:color="auto"/>
            <w:bottom w:val="none" w:sz="0" w:space="0" w:color="auto"/>
            <w:right w:val="none" w:sz="0" w:space="0" w:color="auto"/>
          </w:divBdr>
        </w:div>
      </w:divsChild>
    </w:div>
    <w:div w:id="1951549218">
      <w:marLeft w:val="0"/>
      <w:marRight w:val="0"/>
      <w:marTop w:val="0"/>
      <w:marBottom w:val="0"/>
      <w:divBdr>
        <w:top w:val="none" w:sz="0" w:space="0" w:color="auto"/>
        <w:left w:val="none" w:sz="0" w:space="0" w:color="auto"/>
        <w:bottom w:val="none" w:sz="0" w:space="0" w:color="auto"/>
        <w:right w:val="none" w:sz="0" w:space="0" w:color="auto"/>
      </w:divBdr>
    </w:div>
    <w:div w:id="1974403845">
      <w:marLeft w:val="0"/>
      <w:marRight w:val="0"/>
      <w:marTop w:val="0"/>
      <w:marBottom w:val="0"/>
      <w:divBdr>
        <w:top w:val="none" w:sz="0" w:space="0" w:color="auto"/>
        <w:left w:val="none" w:sz="0" w:space="0" w:color="auto"/>
        <w:bottom w:val="none" w:sz="0" w:space="0" w:color="auto"/>
        <w:right w:val="none" w:sz="0" w:space="0" w:color="auto"/>
      </w:divBdr>
    </w:div>
    <w:div w:id="2051756905">
      <w:bodyDiv w:val="1"/>
      <w:marLeft w:val="0"/>
      <w:marRight w:val="0"/>
      <w:marTop w:val="0"/>
      <w:marBottom w:val="0"/>
      <w:divBdr>
        <w:top w:val="none" w:sz="0" w:space="0" w:color="auto"/>
        <w:left w:val="none" w:sz="0" w:space="0" w:color="auto"/>
        <w:bottom w:val="none" w:sz="0" w:space="0" w:color="auto"/>
        <w:right w:val="none" w:sz="0" w:space="0" w:color="auto"/>
      </w:divBdr>
    </w:div>
    <w:div w:id="2139950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C:\Users\DGIvanova\AppData\Local\Microsoft\Windows\INetCache\Content.Outlook\5JKB395K\7.04._&#1054;&#1082;&#1086;&#1085;&#1095;&#1072;&#1090;&#1077;&#1083;&#1077;&#1085;%20&#1076;&#1086;&#1082;&#1083;&#1072;&#1076;%20&#1087;&#1086;%20&#1087;&#1088;&#1086;&#1077;&#1082;&#1090;.doc" TargetMode="External"/><Relationship Id="rId18" Type="http://schemas.openxmlformats.org/officeDocument/2006/relationships/hyperlink" Target="file:///C:\Users\Schobanov\Desktop\&#1053;&#1072;&#1088;&#1098;&#1095;&#1085;&#1080;&#1082;%20&#1055;&#1058;&#1057;\7.04.1._&#1050;&#1086;&#1085;&#1090;&#1088;&#1086;&#1083;&#1077;&#1085;%20&#1083;&#1080;&#1089;&#1090;%20&#8211;%20&#1054;&#1082;&#1086;&#1085;&#1095;&#1072;&#1090;&#1077;&#1083;&#1077;&#1085;%20&#1076;&#1086;&#1082;&#1083;&#1072;&#1076;%20&#1087;&#1086;%20&#1087;&#1088;&#1086;&#1077;&#1082;&#1090;.doc" TargetMode="External"/><Relationship Id="rId26" Type="http://schemas.openxmlformats.org/officeDocument/2006/relationships/hyperlink" Target="file:///C:\Users\DGIvanova\AppData\Local\Microsoft\Windows\INetCache\Content.Outlook\5JKB395K\7.05.2._&#1057;&#1080;&#1075;&#1085;&#1072;&#1083;&#1080;%20&#1079;&#1072;%20&#1085;&#1077;&#1088;&#1077;&#1076;&#1085;&#1086;&#1089;&#1090;&#1080;%20&#1080;%20&#1056;&#1080;&#1089;&#1082;&#1086;&#1074;&#1080;%20&#1092;&#1072;&#1082;&#1090;&#1086;&#1088;&#1080;%20&#1079;&#1072;%20&#1080;&#1079;&#1074;&#1098;&#1088;&#1096;&#1074;&#1072;&#1085;&#1077;%20&#1085;&#1072;%20&#1087;&#1088;&#1086;&#1074;&#1077;&#1088;&#1082;&#1080;%20&#1085;&#1072;%20&#1084;&#1103;&#1089;&#1090;&#1086;%20&#1086;&#1090;%20&#1059;&#1054;%20&#1085;&#1072;%20&#1055;&#1058;&#1057;%20&#1079;&#1072;%20&#8230;&#8230;.%20&#1075;&#1086;&#1076;&#1080;&#1085;&#1072;.doc" TargetMode="External"/><Relationship Id="rId39" Type="http://schemas.openxmlformats.org/officeDocument/2006/relationships/theme" Target="theme/theme1.xml"/><Relationship Id="rId21" Type="http://schemas.openxmlformats.org/officeDocument/2006/relationships/hyperlink" Target="file:///C:\Users\DGIvanova\AppData\Local\Microsoft\Windows\INetCache\Content.Outlook\5JKB395K\7.03._&#1043;&#1086;&#1076;&#1080;&#1096;&#1077;&#1085;%20&#1076;&#1086;&#1082;&#1083;&#1072;&#1076;%20&#1079;&#1072;%20&#1091;&#1089;&#1090;&#1086;&#1081;&#1095;&#1080;&#1074;&#1086;&#1089;&#1090;%20(&#1079;&#1072;%20&#1087;&#1088;&#1080;&#1082;&#1083;&#1102;&#1095;&#1080;&#1083;%20&#1087;&#1088;&#1086;&#1077;&#1082;&#1090;).doc" TargetMode="External"/><Relationship Id="rId34" Type="http://schemas.openxmlformats.org/officeDocument/2006/relationships/hyperlink" Target="file:///C:\Users\DGIvanova\AppData\Local\Microsoft\Windows\INetCache\Content.Outlook\5JKB395K\7.02._&#1043;&#1086;&#1076;&#1080;&#1096;&#1077;&#1085;%20&#1076;&#1086;&#1082;&#1083;&#1072;&#1076;%20&#1079;&#1072;%20&#1085;&#1072;&#1087;&#1088;&#1077;&#1076;&#1098;&#1082;&#1072;%20&#1087;&#1086;%20&#1087;&#1088;&#1086;&#1077;&#1082;&#1090;.doc"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file:///C:\Users\DGIvanova\AppData\Local\Microsoft\Windows\INetCache\Content.Outlook\5JKB395K\7.04._&#1054;&#1082;&#1086;&#1085;&#1095;&#1072;&#1090;&#1077;&#1083;&#1077;&#1085;%20&#1076;&#1086;&#1082;&#1083;&#1072;&#1076;%20&#1087;&#1086;%20&#1087;&#1088;&#1086;&#1077;&#1082;&#1090;.doc" TargetMode="External"/><Relationship Id="rId25" Type="http://schemas.openxmlformats.org/officeDocument/2006/relationships/hyperlink" Target="file:///C:\Users\DGIvanova\AppData\Local\Microsoft\Windows\INetCache\Content.Outlook\5JKB395K\7.05._&#1043;&#1086;&#1076;&#1080;&#1096;&#1077;&#1085;%20&#1087;&#1083;&#1072;&#1085;%20&#1079;&#1072;%20&#1080;&#1079;&#1074;&#1098;&#1088;&#1096;&#1074;&#1072;&#1085;&#1077;%20&#1085;&#1072;%20&#1087;&#1088;&#1086;&#1074;&#1077;&#1088;&#1082;&#1080;%20&#1085;&#1072;%20&#1084;&#1103;&#1089;&#1090;&#1086;%20&#1086;&#1090;%20&#1059;&#1054;%20&#1085;&#1072;%20&#1055;&#1058;&#1057;%20&#1079;&#1072;%20&#8230;&#8230;.%20&#1075;&#1086;&#1076;&#1080;&#1085;&#1072;.doc" TargetMode="External"/><Relationship Id="rId33" Type="http://schemas.openxmlformats.org/officeDocument/2006/relationships/hyperlink" Target="file:///C:\Users\DGIvanova\AppData\Local\Microsoft\Windows\INetCache\Content.Outlook\5JKB395K\7.07.1._&#1050;&#1086;&#1085;&#1090;&#1088;&#1086;&#1083;&#1077;&#1085;%20&#1083;&#1080;&#1089;&#1090;%20-%20&#1087;&#1086;&#1076;&#1075;&#1086;&#1090;&#1086;&#1074;&#1082;&#1072;%20&#1080;%20&#1080;&#1079;&#1087;&#1098;&#1083;&#1085;&#1077;&#1085;&#1080;&#1077;%20&#1085;&#1072;%20&#1087;&#1088;&#1086;&#1074;&#1077;&#1088;&#1082;&#1072;%20&#1085;&#1072;%20&#1084;&#1103;&#1089;&#1090;&#1086;%20&#1079;&#1072;%20&#1091;&#1089;&#1090;&#1086;&#1081;&#1095;&#1080;&#1074;&#1086;&#1089;&#1090;.doc"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file:///C:\Users\DGIvanova\AppData\Local\Microsoft\Windows\INetCache\Content.Outlook\5JKB395K\7.02._&#1043;&#1086;&#1076;&#1080;&#1096;&#1077;&#1085;%20&#1076;&#1086;&#1082;&#1083;&#1072;&#1076;%20&#1079;&#1072;%20&#1085;&#1072;&#1087;&#1088;&#1077;&#1076;&#1098;&#1082;&#1072;%20&#1087;&#1086;%20&#1087;&#1088;&#1086;&#1077;&#1082;&#1090;.doc" TargetMode="External"/><Relationship Id="rId20" Type="http://schemas.openxmlformats.org/officeDocument/2006/relationships/hyperlink" Target="file:///C:\Users\DGIvanova\AppData\Local\Microsoft\Windows\INetCache\Content.Outlook\5JKB395K\7.03._&#1043;&#1086;&#1076;&#1080;&#1096;&#1077;&#1085;%20&#1076;&#1086;&#1082;&#1083;&#1072;&#1076;%20&#1079;&#1072;%20&#1091;&#1089;&#1090;&#1086;&#1081;&#1095;&#1080;&#1074;&#1086;&#1089;&#1090;%20(&#1079;&#1072;%20&#1087;&#1088;&#1080;&#1082;&#1083;&#1102;&#1095;&#1080;&#1083;%20&#1087;&#1088;&#1086;&#1077;&#1082;&#1090;).doc" TargetMode="External"/><Relationship Id="rId29" Type="http://schemas.openxmlformats.org/officeDocument/2006/relationships/hyperlink" Target="file:///C:\Users\DGIvanova\AppData\Local\Microsoft\Windows\INetCache\Content.Outlook\5JKB395K\7.05.1._&#1043;&#1086;&#1076;&#1080;&#1096;&#1077;&#1085;%20&#1087;&#1083;&#1072;&#1085;%20-%20&#1048;&#1079;&#1084;&#1077;&#1085;&#1077;&#1085;&#1080;&#1077;%201%20&#1079;&#1072;%20&#1080;&#1079;&#1074;&#1098;&#1088;&#1096;&#1074;&#1072;&#1085;&#1077;%20&#1085;&#1072;%20&#1087;&#1088;&#1086;&#1074;&#1077;&#1088;&#1082;&#1080;%20&#1085;&#1072;%20&#1084;&#1103;&#1089;&#1090;&#1086;%20&#1086;&#1090;%20&#1059;&#1054;%20&#1085;&#1072;%20&#1055;&#1058;&#1057;%20%20&#1079;&#1072;%20&#8230;&#8230;.%20&#1075;&#1086;&#1076;&#1080;&#1085;&#1072;.doc"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hyperlink" Target="file:///C:\Users\DGIvanova\AppData\Local\Microsoft\Windows\INetCache\Content.Outlook\5JKB395K\7.05._&#1043;&#1086;&#1076;&#1080;&#1096;&#1077;&#1085;%20&#1087;&#1083;&#1072;&#1085;%20&#1079;&#1072;%20&#1080;&#1079;&#1074;&#1098;&#1088;&#1096;&#1074;&#1072;&#1085;&#1077;%20&#1085;&#1072;%20&#1087;&#1088;&#1086;&#1074;&#1077;&#1088;&#1082;&#1080;%20&#1085;&#1072;%20&#1084;&#1103;&#1089;&#1090;&#1086;%20&#1086;&#1090;%20&#1059;&#1054;%20&#1085;&#1072;%20&#1055;&#1058;&#1057;%20&#1079;&#1072;%20&#8230;&#8230;.%20&#1075;&#1086;&#1076;&#1080;&#1085;&#1072;.doc" TargetMode="External"/><Relationship Id="rId32" Type="http://schemas.openxmlformats.org/officeDocument/2006/relationships/hyperlink" Target="file:///C:\Users\DGIvanova\AppData\Local\Microsoft\Windows\INetCache\Content.Outlook\5JKB395K\7.07._&#1044;&#1086;&#1082;&#1083;&#1072;&#1076;%20&#1086;&#1090;%20&#1087;&#1088;&#1086;&#1074;&#1077;&#1088;&#1082;&#1072;%20&#1085;&#1072;%20&#1084;&#1103;&#1089;&#1090;&#1086;%20&#1079;&#1072;%20&#1076;&#1098;&#1083;&#1075;&#1086;&#1090;&#1088;&#1072;&#1081;&#1085;&#1086;&#1089;&#1090;%20&#1080;&#1079;&#1074;&#1098;&#1088;&#1096;&#1077;&#1085;&#1072;%20&#1086;&#1090;%20&#1059;&#1054;%20&#1085;&#1072;%20&#1055;&#1058;&#1057;.doc" TargetMode="External"/><Relationship Id="rId37"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file:///C:\Users\DGIvanova\AppData\Local\Microsoft\Windows\INetCache\Content.Outlook\5JKB395K\7.02._&#1043;&#1086;&#1076;&#1080;&#1096;&#1077;&#1085;%20&#1076;&#1086;&#1082;&#1083;&#1072;&#1076;%20&#1079;&#1072;%20&#1085;&#1072;&#1087;&#1088;&#1077;&#1076;&#1098;&#1082;&#1072;%20&#1087;&#1086;%20&#1087;&#1088;&#1086;&#1077;&#1082;&#1090;.doc" TargetMode="External"/><Relationship Id="rId23" Type="http://schemas.openxmlformats.org/officeDocument/2006/relationships/hyperlink" Target="file:///C:\Users\DGIvanova\AppData\Local\Microsoft\Windows\INetCache\Content.Outlook\5JKB395K\7.05.2._&#1057;&#1080;&#1075;&#1085;&#1072;&#1083;&#1080;%20&#1079;&#1072;%20&#1085;&#1077;&#1088;&#1077;&#1076;&#1085;&#1086;&#1089;&#1090;&#1080;%20&#1080;%20&#1056;&#1080;&#1089;&#1082;&#1086;&#1074;&#1080;%20&#1092;&#1072;&#1082;&#1090;&#1086;&#1088;&#1080;%20&#1079;&#1072;%20&#1080;&#1079;&#1074;&#1098;&#1088;&#1096;&#1074;&#1072;&#1085;&#1077;%20&#1085;&#1072;%20&#1087;&#1088;&#1086;&#1074;&#1077;&#1088;&#1082;&#1080;%20&#1085;&#1072;%20&#1084;&#1103;&#1089;&#1090;&#1086;%20&#1086;&#1090;%20&#1059;&#1054;%20&#1085;&#1072;%20&#1055;&#1058;&#1057;%20&#1079;&#1072;%20&#8230;&#8230;.%20&#1075;&#1086;&#1076;&#1080;&#1085;&#1072;.doc" TargetMode="External"/><Relationship Id="rId28" Type="http://schemas.openxmlformats.org/officeDocument/2006/relationships/hyperlink" Target="file:///C:\Users\DGIvanova\AppData\Local\Microsoft\Windows\INetCache\Content.Outlook\5JKB395K\7.05._&#1043;&#1086;&#1076;&#1080;&#1096;&#1077;&#1085;%20&#1087;&#1083;&#1072;&#1085;%20&#1079;&#1072;%20&#1080;&#1079;&#1074;&#1098;&#1088;&#1096;&#1074;&#1072;&#1085;&#1077;%20&#1085;&#1072;%20&#1087;&#1088;&#1086;&#1074;&#1077;&#1088;&#1082;&#1080;%20&#1085;&#1072;%20&#1084;&#1103;&#1089;&#1090;&#1086;%20&#1086;&#1090;%20&#1059;&#1054;%20&#1085;&#1072;%20&#1055;&#1058;&#1057;%20&#1079;&#1072;%20&#8230;&#8230;.%20&#1075;&#1086;&#1076;&#1080;&#1085;&#1072;.doc" TargetMode="External"/><Relationship Id="rId36" Type="http://schemas.openxmlformats.org/officeDocument/2006/relationships/footer" Target="footer1.xml"/><Relationship Id="rId10" Type="http://schemas.openxmlformats.org/officeDocument/2006/relationships/image" Target="media/image2.emf"/><Relationship Id="rId19" Type="http://schemas.openxmlformats.org/officeDocument/2006/relationships/hyperlink" Target="file:///C:\Users\Schobanov\Desktop\&#1053;&#1072;&#1088;&#1098;&#1095;&#1085;&#1080;&#1082;%20&#1055;&#1058;&#1057;\7.04.1._&#1050;&#1086;&#1085;&#1090;&#1088;&#1086;&#1083;&#1077;&#1085;%20&#1083;&#1080;&#1089;&#1090;%20&#8211;%20&#1054;&#1082;&#1086;&#1085;&#1095;&#1072;&#1090;&#1077;&#1083;&#1077;&#1085;%20&#1076;&#1086;&#1082;&#1083;&#1072;&#1076;%20&#1087;&#1086;%20&#1087;&#1088;&#1086;&#1077;&#1082;&#1090;.doc" TargetMode="External"/><Relationship Id="rId31" Type="http://schemas.openxmlformats.org/officeDocument/2006/relationships/hyperlink" Target="file:///C:\Users\DGIvanova\AppData\Local\Microsoft\Windows\INetCache\Content.Outlook\5JKB395K\7.06.1._&#1050;&#1086;&#1085;&#1090;&#1088;&#1086;&#1083;&#1077;&#1085;%20&#1083;&#1080;&#1089;&#1090;%20-%20&#1087;&#1086;&#1076;&#1075;&#1086;&#1090;&#1086;&#1074;&#1082;&#1072;%20&#1080;%20&#1080;&#1079;&#1087;&#1098;&#1083;&#1085;&#1077;&#1085;&#1080;&#1077;%20&#1085;&#1072;%20&#1087;&#1088;&#1086;&#1074;&#1077;&#1088;&#1082;&#1072;%20&#1085;&#1072;%20&#1084;&#1103;&#1089;&#1090;&#1086;.doc"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file:///C:\Users\DGIvanova\AppData\Local\Microsoft\Windows\INetCache\Content.Outlook\5JKB395K\7.04.1._&#1050;&#1086;&#1085;&#1090;&#1088;&#1086;&#1083;&#1077;&#1085;%20&#1083;&#1080;&#1089;&#1090;%20&#8211;%20&#1054;&#1082;&#1086;&#1085;&#1095;&#1072;&#1090;&#1077;&#1083;&#1077;&#1085;%20&#1076;&#1086;&#1082;&#1083;&#1072;&#1076;%20&#1087;&#1086;%20&#1087;&#1088;&#1086;&#1077;&#1082;&#1090;.doc" TargetMode="External"/><Relationship Id="rId22" Type="http://schemas.openxmlformats.org/officeDocument/2006/relationships/hyperlink" Target="file:///C:\Users\DGIvanova\AppData\Local\Microsoft\Windows\INetCache\Content.Outlook\5JKB395K\7.06.1._&#1050;&#1086;&#1085;&#1090;&#1088;&#1086;&#1083;&#1077;&#1085;%20&#1083;&#1080;&#1089;&#1090;%20-%20&#1087;&#1086;&#1076;&#1075;&#1086;&#1090;&#1086;&#1074;&#1082;&#1072;%20&#1080;%20&#1080;&#1079;&#1087;&#1098;&#1083;&#1085;&#1077;&#1085;&#1080;&#1077;%20&#1085;&#1072;%20&#1087;&#1088;&#1086;&#1074;&#1077;&#1088;&#1082;&#1072;%20&#1085;&#1072;%20&#1084;&#1103;&#1089;&#1090;&#1086;.doc" TargetMode="External"/><Relationship Id="rId27" Type="http://schemas.openxmlformats.org/officeDocument/2006/relationships/hyperlink" Target="file:///C:\Users\DGIvanova\AppData\Local\Microsoft\Windows\INetCache\Content.Outlook\5JKB395K\7.05.1._&#1043;&#1086;&#1076;&#1080;&#1096;&#1077;&#1085;%20&#1087;&#1083;&#1072;&#1085;%20-%20&#1048;&#1079;&#1084;&#1077;&#1085;&#1077;&#1085;&#1080;&#1077;%201%20&#1079;&#1072;%20&#1080;&#1079;&#1074;&#1098;&#1088;&#1096;&#1074;&#1072;&#1085;&#1077;%20&#1085;&#1072;%20&#1087;&#1088;&#1086;&#1074;&#1077;&#1088;&#1082;&#1080;%20&#1085;&#1072;%20&#1084;&#1103;&#1089;&#1090;&#1086;%20&#1086;&#1090;%20&#1059;&#1054;%20&#1085;&#1072;%20&#1055;&#1058;&#1057;%20%20&#1079;&#1072;%20&#8230;&#8230;.%20&#1075;&#1086;&#1076;&#1080;&#1085;&#1072;.doc" TargetMode="External"/><Relationship Id="rId30" Type="http://schemas.openxmlformats.org/officeDocument/2006/relationships/hyperlink" Target="file:///C:\Users\DGIvanova\AppData\Local\Microsoft\Windows\INetCache\Content.Outlook\5JKB395K\7.06._&#1044;&#1086;&#1082;&#1083;&#1072;&#1076;%20&#1086;&#1090;%20&#1087;&#1088;&#1086;&#1074;&#1077;&#1088;&#1082;&#1072;%20&#1085;&#1072;%20&#1084;&#1103;&#1089;&#1090;&#1086;,%20&#1080;&#1079;&#1074;&#1098;&#1088;&#1096;&#1077;&#1085;&#1072;%20&#1086;&#1090;%20&#1059;&#1054;%20&#1085;&#1072;%20&#1055;&#1058;&#1057;.doc" TargetMode="External"/><Relationship Id="rId35" Type="http://schemas.openxmlformats.org/officeDocument/2006/relationships/hyperlink" Target="file:///C:\Users\DGIvanova\AppData\Local\Microsoft\Windows\INetCache\Content.Outlook\5JKB395K\7.08._&#1052;&#1077;&#1090;&#1086;&#1076;&#1086;&#1083;&#1086;&#1075;&#1080;&#1103;%20&#1079;&#1072;%20&#1086;&#1094;&#1077;&#1085;&#1082;&#1072;%20&#1085;&#1072;%20&#1088;&#1080;&#1089;&#1082;&#1072;.doc" TargetMode="External"/><Relationship Id="rId8" Type="http://schemas.openxmlformats.org/officeDocument/2006/relationships/image" Target="media/image1.emf"/><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91148E-D056-4FAB-A5AF-EB3B5923B2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26</Pages>
  <Words>11333</Words>
  <Characters>75460</Characters>
  <Application>Microsoft Office Word</Application>
  <DocSecurity>0</DocSecurity>
  <Lines>628</Lines>
  <Paragraphs>173</Paragraphs>
  <ScaleCrop>false</ScaleCrop>
  <HeadingPairs>
    <vt:vector size="2" baseType="variant">
      <vt:variant>
        <vt:lpstr>Title</vt:lpstr>
      </vt:variant>
      <vt:variant>
        <vt:i4>1</vt:i4>
      </vt:variant>
    </vt:vector>
  </HeadingPairs>
  <TitlesOfParts>
    <vt:vector size="1" baseType="lpstr">
      <vt:lpstr>1</vt:lpstr>
    </vt:vector>
  </TitlesOfParts>
  <Company>MTITC</Company>
  <LinksUpToDate>false</LinksUpToDate>
  <CharactersWithSpaces>86620</CharactersWithSpaces>
  <SharedDoc>false</SharedDoc>
  <HLinks>
    <vt:vector size="2412" baseType="variant">
      <vt:variant>
        <vt:i4>7602295</vt:i4>
      </vt:variant>
      <vt:variant>
        <vt:i4>2652</vt:i4>
      </vt:variant>
      <vt:variant>
        <vt:i4>0</vt:i4>
      </vt:variant>
      <vt:variant>
        <vt:i4>5</vt:i4>
      </vt:variant>
      <vt:variant>
        <vt:lpwstr>http://www.optransport.bg/</vt:lpwstr>
      </vt:variant>
      <vt:variant>
        <vt:lpwstr/>
      </vt:variant>
      <vt:variant>
        <vt:i4>3342336</vt:i4>
      </vt:variant>
      <vt:variant>
        <vt:i4>2640</vt:i4>
      </vt:variant>
      <vt:variant>
        <vt:i4>0</vt:i4>
      </vt:variant>
      <vt:variant>
        <vt:i4>5</vt:i4>
      </vt:variant>
      <vt:variant>
        <vt:lpwstr>http://ec.europa.eu/regional_policy/information/evaluations/guidance_en.cfm</vt:lpwstr>
      </vt:variant>
      <vt:variant>
        <vt:lpwstr>1</vt:lpwstr>
      </vt:variant>
      <vt:variant>
        <vt:i4>7602295</vt:i4>
      </vt:variant>
      <vt:variant>
        <vt:i4>2625</vt:i4>
      </vt:variant>
      <vt:variant>
        <vt:i4>0</vt:i4>
      </vt:variant>
      <vt:variant>
        <vt:i4>5</vt:i4>
      </vt:variant>
      <vt:variant>
        <vt:lpwstr>http://www.optransport.bg/</vt:lpwstr>
      </vt:variant>
      <vt:variant>
        <vt:lpwstr/>
      </vt:variant>
      <vt:variant>
        <vt:i4>4849760</vt:i4>
      </vt:variant>
      <vt:variant>
        <vt:i4>2622</vt:i4>
      </vt:variant>
      <vt:variant>
        <vt:i4>0</vt:i4>
      </vt:variant>
      <vt:variant>
        <vt:i4>5</vt:i4>
      </vt:variant>
      <vt:variant>
        <vt:lpwstr>mailto:natfund@minfin.bg</vt:lpwstr>
      </vt:variant>
      <vt:variant>
        <vt:lpwstr/>
      </vt:variant>
      <vt:variant>
        <vt:i4>4849760</vt:i4>
      </vt:variant>
      <vt:variant>
        <vt:i4>2619</vt:i4>
      </vt:variant>
      <vt:variant>
        <vt:i4>0</vt:i4>
      </vt:variant>
      <vt:variant>
        <vt:i4>5</vt:i4>
      </vt:variant>
      <vt:variant>
        <vt:lpwstr>mailto:natfund@minfin.bg</vt:lpwstr>
      </vt:variant>
      <vt:variant>
        <vt:lpwstr/>
      </vt:variant>
      <vt:variant>
        <vt:i4>4849760</vt:i4>
      </vt:variant>
      <vt:variant>
        <vt:i4>2616</vt:i4>
      </vt:variant>
      <vt:variant>
        <vt:i4>0</vt:i4>
      </vt:variant>
      <vt:variant>
        <vt:i4>5</vt:i4>
      </vt:variant>
      <vt:variant>
        <vt:lpwstr>mailto:natfund@minfin.bg</vt:lpwstr>
      </vt:variant>
      <vt:variant>
        <vt:lpwstr/>
      </vt:variant>
      <vt:variant>
        <vt:i4>4849760</vt:i4>
      </vt:variant>
      <vt:variant>
        <vt:i4>2613</vt:i4>
      </vt:variant>
      <vt:variant>
        <vt:i4>0</vt:i4>
      </vt:variant>
      <vt:variant>
        <vt:i4>5</vt:i4>
      </vt:variant>
      <vt:variant>
        <vt:lpwstr>mailto:natfund@minfin.bg</vt:lpwstr>
      </vt:variant>
      <vt:variant>
        <vt:lpwstr/>
      </vt:variant>
      <vt:variant>
        <vt:i4>4849760</vt:i4>
      </vt:variant>
      <vt:variant>
        <vt:i4>2610</vt:i4>
      </vt:variant>
      <vt:variant>
        <vt:i4>0</vt:i4>
      </vt:variant>
      <vt:variant>
        <vt:i4>5</vt:i4>
      </vt:variant>
      <vt:variant>
        <vt:lpwstr>mailto:natfund@minfin.bg</vt:lpwstr>
      </vt:variant>
      <vt:variant>
        <vt:lpwstr/>
      </vt:variant>
      <vt:variant>
        <vt:i4>4849760</vt:i4>
      </vt:variant>
      <vt:variant>
        <vt:i4>2607</vt:i4>
      </vt:variant>
      <vt:variant>
        <vt:i4>0</vt:i4>
      </vt:variant>
      <vt:variant>
        <vt:i4>5</vt:i4>
      </vt:variant>
      <vt:variant>
        <vt:lpwstr>mailto:natfund@minfin.bg</vt:lpwstr>
      </vt:variant>
      <vt:variant>
        <vt:lpwstr/>
      </vt:variant>
      <vt:variant>
        <vt:i4>4849760</vt:i4>
      </vt:variant>
      <vt:variant>
        <vt:i4>2604</vt:i4>
      </vt:variant>
      <vt:variant>
        <vt:i4>0</vt:i4>
      </vt:variant>
      <vt:variant>
        <vt:i4>5</vt:i4>
      </vt:variant>
      <vt:variant>
        <vt:lpwstr>mailto:natfund@minfin.bg</vt:lpwstr>
      </vt:variant>
      <vt:variant>
        <vt:lpwstr/>
      </vt:variant>
      <vt:variant>
        <vt:i4>4849760</vt:i4>
      </vt:variant>
      <vt:variant>
        <vt:i4>2601</vt:i4>
      </vt:variant>
      <vt:variant>
        <vt:i4>0</vt:i4>
      </vt:variant>
      <vt:variant>
        <vt:i4>5</vt:i4>
      </vt:variant>
      <vt:variant>
        <vt:lpwstr>mailto:natfund@minfin.bg</vt:lpwstr>
      </vt:variant>
      <vt:variant>
        <vt:lpwstr/>
      </vt:variant>
      <vt:variant>
        <vt:i4>4849760</vt:i4>
      </vt:variant>
      <vt:variant>
        <vt:i4>2598</vt:i4>
      </vt:variant>
      <vt:variant>
        <vt:i4>0</vt:i4>
      </vt:variant>
      <vt:variant>
        <vt:i4>5</vt:i4>
      </vt:variant>
      <vt:variant>
        <vt:lpwstr>mailto:natfund@minfin.bg</vt:lpwstr>
      </vt:variant>
      <vt:variant>
        <vt:lpwstr/>
      </vt:variant>
      <vt:variant>
        <vt:i4>4849760</vt:i4>
      </vt:variant>
      <vt:variant>
        <vt:i4>2595</vt:i4>
      </vt:variant>
      <vt:variant>
        <vt:i4>0</vt:i4>
      </vt:variant>
      <vt:variant>
        <vt:i4>5</vt:i4>
      </vt:variant>
      <vt:variant>
        <vt:lpwstr>mailto:natfund@minfin.bg</vt:lpwstr>
      </vt:variant>
      <vt:variant>
        <vt:lpwstr/>
      </vt:variant>
      <vt:variant>
        <vt:i4>4849760</vt:i4>
      </vt:variant>
      <vt:variant>
        <vt:i4>2592</vt:i4>
      </vt:variant>
      <vt:variant>
        <vt:i4>0</vt:i4>
      </vt:variant>
      <vt:variant>
        <vt:i4>5</vt:i4>
      </vt:variant>
      <vt:variant>
        <vt:lpwstr>mailto:natfund@minfin.bg</vt:lpwstr>
      </vt:variant>
      <vt:variant>
        <vt:lpwstr/>
      </vt:variant>
      <vt:variant>
        <vt:i4>4849760</vt:i4>
      </vt:variant>
      <vt:variant>
        <vt:i4>2589</vt:i4>
      </vt:variant>
      <vt:variant>
        <vt:i4>0</vt:i4>
      </vt:variant>
      <vt:variant>
        <vt:i4>5</vt:i4>
      </vt:variant>
      <vt:variant>
        <vt:lpwstr>mailto:natfund@minfin.bg</vt:lpwstr>
      </vt:variant>
      <vt:variant>
        <vt:lpwstr/>
      </vt:variant>
      <vt:variant>
        <vt:i4>1507380</vt:i4>
      </vt:variant>
      <vt:variant>
        <vt:i4>2586</vt:i4>
      </vt:variant>
      <vt:variant>
        <vt:i4>0</vt:i4>
      </vt:variant>
      <vt:variant>
        <vt:i4>5</vt:i4>
      </vt:variant>
      <vt:variant>
        <vt:lpwstr/>
      </vt:variant>
      <vt:variant>
        <vt:lpwstr>_Toc133123414</vt:lpwstr>
      </vt:variant>
      <vt:variant>
        <vt:i4>3866679</vt:i4>
      </vt:variant>
      <vt:variant>
        <vt:i4>2580</vt:i4>
      </vt:variant>
      <vt:variant>
        <vt:i4>0</vt:i4>
      </vt:variant>
      <vt:variant>
        <vt:i4>5</vt:i4>
      </vt:variant>
      <vt:variant>
        <vt:lpwstr>https://umis2020.government.bg/</vt:lpwstr>
      </vt:variant>
      <vt:variant>
        <vt:lpwstr>/flatFinancialCorrections</vt:lpwstr>
      </vt:variant>
      <vt:variant>
        <vt:i4>3932207</vt:i4>
      </vt:variant>
      <vt:variant>
        <vt:i4>2577</vt:i4>
      </vt:variant>
      <vt:variant>
        <vt:i4>0</vt:i4>
      </vt:variant>
      <vt:variant>
        <vt:i4>5</vt:i4>
      </vt:variant>
      <vt:variant>
        <vt:lpwstr>https://umis2020.government.bg/</vt:lpwstr>
      </vt:variant>
      <vt:variant>
        <vt:lpwstr>/financialCorrections</vt:lpwstr>
      </vt:variant>
      <vt:variant>
        <vt:i4>787561</vt:i4>
      </vt:variant>
      <vt:variant>
        <vt:i4>2571</vt:i4>
      </vt:variant>
      <vt:variant>
        <vt:i4>0</vt:i4>
      </vt:variant>
      <vt:variant>
        <vt:i4>5</vt:i4>
      </vt:variant>
      <vt:variant>
        <vt:lpwstr>\\Mtitc-fp03\OPTransport\users\pivanova\OPTTI\NARACHNICI\UO\VERSIA 3\5.21_ФИНАНСОВИ КОРЕКЦИИ СЛЕД КАРАЯ НА СЧ.ГОДИНА Прил.22, чл.55, ал.1, т.4 от Наредба Н-3.doc</vt:lpwstr>
      </vt:variant>
      <vt:variant>
        <vt:lpwstr/>
      </vt:variant>
      <vt:variant>
        <vt:i4>4849760</vt:i4>
      </vt:variant>
      <vt:variant>
        <vt:i4>2568</vt:i4>
      </vt:variant>
      <vt:variant>
        <vt:i4>0</vt:i4>
      </vt:variant>
      <vt:variant>
        <vt:i4>5</vt:i4>
      </vt:variant>
      <vt:variant>
        <vt:lpwstr>mailto:natfund@minfin.bg</vt:lpwstr>
      </vt:variant>
      <vt:variant>
        <vt:lpwstr/>
      </vt:variant>
      <vt:variant>
        <vt:i4>4849760</vt:i4>
      </vt:variant>
      <vt:variant>
        <vt:i4>2565</vt:i4>
      </vt:variant>
      <vt:variant>
        <vt:i4>0</vt:i4>
      </vt:variant>
      <vt:variant>
        <vt:i4>5</vt:i4>
      </vt:variant>
      <vt:variant>
        <vt:lpwstr>mailto:natfund@minfin.bg</vt:lpwstr>
      </vt:variant>
      <vt:variant>
        <vt:lpwstr/>
      </vt:variant>
      <vt:variant>
        <vt:i4>7929982</vt:i4>
      </vt:variant>
      <vt:variant>
        <vt:i4>2550</vt:i4>
      </vt:variant>
      <vt:variant>
        <vt:i4>0</vt:i4>
      </vt:variant>
      <vt:variant>
        <vt:i4>5</vt:i4>
      </vt:variant>
      <vt:variant>
        <vt:lpwstr>apis://Base=APEV&amp;CELEX=32013R1303&amp;Type=201/</vt:lpwstr>
      </vt:variant>
      <vt:variant>
        <vt:lpwstr/>
      </vt:variant>
      <vt:variant>
        <vt:i4>786526</vt:i4>
      </vt:variant>
      <vt:variant>
        <vt:i4>2547</vt:i4>
      </vt:variant>
      <vt:variant>
        <vt:i4>0</vt:i4>
      </vt:variant>
      <vt:variant>
        <vt:i4>5</vt:i4>
      </vt:variant>
      <vt:variant>
        <vt:lpwstr>apis://Base=APEV&amp;CELEX=32013R1303&amp;ToPar=AnnXII&amp;Type=201/</vt:lpwstr>
      </vt:variant>
      <vt:variant>
        <vt:lpwstr/>
      </vt:variant>
      <vt:variant>
        <vt:i4>7864445</vt:i4>
      </vt:variant>
      <vt:variant>
        <vt:i4>2247</vt:i4>
      </vt:variant>
      <vt:variant>
        <vt:i4>0</vt:i4>
      </vt:variant>
      <vt:variant>
        <vt:i4>5</vt:i4>
      </vt:variant>
      <vt:variant>
        <vt:lpwstr>http://www.eufunds.bg/</vt:lpwstr>
      </vt:variant>
      <vt:variant>
        <vt:lpwstr/>
      </vt:variant>
      <vt:variant>
        <vt:i4>7602295</vt:i4>
      </vt:variant>
      <vt:variant>
        <vt:i4>2244</vt:i4>
      </vt:variant>
      <vt:variant>
        <vt:i4>0</vt:i4>
      </vt:variant>
      <vt:variant>
        <vt:i4>5</vt:i4>
      </vt:variant>
      <vt:variant>
        <vt:lpwstr>http://www.optransport.bg/</vt:lpwstr>
      </vt:variant>
      <vt:variant>
        <vt:lpwstr/>
      </vt:variant>
      <vt:variant>
        <vt:i4>5308510</vt:i4>
      </vt:variant>
      <vt:variant>
        <vt:i4>2223</vt:i4>
      </vt:variant>
      <vt:variant>
        <vt:i4>0</vt:i4>
      </vt:variant>
      <vt:variant>
        <vt:i4>5</vt:i4>
      </vt:variant>
      <vt:variant>
        <vt:lpwstr>F:\SUK 2014-09-23\2014-06_v 01\www.optransport.bg</vt:lpwstr>
      </vt:variant>
      <vt:variant>
        <vt:lpwstr/>
      </vt:variant>
      <vt:variant>
        <vt:i4>7864445</vt:i4>
      </vt:variant>
      <vt:variant>
        <vt:i4>2214</vt:i4>
      </vt:variant>
      <vt:variant>
        <vt:i4>0</vt:i4>
      </vt:variant>
      <vt:variant>
        <vt:i4>5</vt:i4>
      </vt:variant>
      <vt:variant>
        <vt:lpwstr>http://www.eufunds.bg/</vt:lpwstr>
      </vt:variant>
      <vt:variant>
        <vt:lpwstr/>
      </vt:variant>
      <vt:variant>
        <vt:i4>5308510</vt:i4>
      </vt:variant>
      <vt:variant>
        <vt:i4>2211</vt:i4>
      </vt:variant>
      <vt:variant>
        <vt:i4>0</vt:i4>
      </vt:variant>
      <vt:variant>
        <vt:i4>5</vt:i4>
      </vt:variant>
      <vt:variant>
        <vt:lpwstr>F:\SUK 2014-09-23\2014-06_v 01\www.optransport.bg</vt:lpwstr>
      </vt:variant>
      <vt:variant>
        <vt:lpwstr/>
      </vt:variant>
      <vt:variant>
        <vt:i4>7864445</vt:i4>
      </vt:variant>
      <vt:variant>
        <vt:i4>2193</vt:i4>
      </vt:variant>
      <vt:variant>
        <vt:i4>0</vt:i4>
      </vt:variant>
      <vt:variant>
        <vt:i4>5</vt:i4>
      </vt:variant>
      <vt:variant>
        <vt:lpwstr>http://www.eufunds.bg/</vt:lpwstr>
      </vt:variant>
      <vt:variant>
        <vt:lpwstr/>
      </vt:variant>
      <vt:variant>
        <vt:i4>7602295</vt:i4>
      </vt:variant>
      <vt:variant>
        <vt:i4>2181</vt:i4>
      </vt:variant>
      <vt:variant>
        <vt:i4>0</vt:i4>
      </vt:variant>
      <vt:variant>
        <vt:i4>5</vt:i4>
      </vt:variant>
      <vt:variant>
        <vt:lpwstr>http://www.optransport.bg/</vt:lpwstr>
      </vt:variant>
      <vt:variant>
        <vt:lpwstr/>
      </vt:variant>
      <vt:variant>
        <vt:i4>6291488</vt:i4>
      </vt:variant>
      <vt:variant>
        <vt:i4>2145</vt:i4>
      </vt:variant>
      <vt:variant>
        <vt:i4>0</vt:i4>
      </vt:variant>
      <vt:variant>
        <vt:i4>5</vt:i4>
      </vt:variant>
      <vt:variant>
        <vt:lpwstr>https://webgate.ec.europa.eu/ competition/transparency/public/ search/home/</vt:lpwstr>
      </vt:variant>
      <vt:variant>
        <vt:lpwstr/>
      </vt:variant>
      <vt:variant>
        <vt:i4>3997821</vt:i4>
      </vt:variant>
      <vt:variant>
        <vt:i4>2142</vt:i4>
      </vt:variant>
      <vt:variant>
        <vt:i4>0</vt:i4>
      </vt:variant>
      <vt:variant>
        <vt:i4>5</vt:i4>
      </vt:variant>
      <vt:variant>
        <vt:lpwstr>https://webgate.ec.europa.eu/competition/transparency/</vt:lpwstr>
      </vt:variant>
      <vt:variant>
        <vt:lpwstr/>
      </vt:variant>
      <vt:variant>
        <vt:i4>7864445</vt:i4>
      </vt:variant>
      <vt:variant>
        <vt:i4>2112</vt:i4>
      </vt:variant>
      <vt:variant>
        <vt:i4>0</vt:i4>
      </vt:variant>
      <vt:variant>
        <vt:i4>5</vt:i4>
      </vt:variant>
      <vt:variant>
        <vt:lpwstr>http://www.eufunds.bg/</vt:lpwstr>
      </vt:variant>
      <vt:variant>
        <vt:lpwstr/>
      </vt:variant>
      <vt:variant>
        <vt:i4>7602295</vt:i4>
      </vt:variant>
      <vt:variant>
        <vt:i4>2109</vt:i4>
      </vt:variant>
      <vt:variant>
        <vt:i4>0</vt:i4>
      </vt:variant>
      <vt:variant>
        <vt:i4>5</vt:i4>
      </vt:variant>
      <vt:variant>
        <vt:lpwstr>http://www.optransport.bg/</vt:lpwstr>
      </vt:variant>
      <vt:variant>
        <vt:lpwstr/>
      </vt:variant>
      <vt:variant>
        <vt:i4>7602295</vt:i4>
      </vt:variant>
      <vt:variant>
        <vt:i4>2106</vt:i4>
      </vt:variant>
      <vt:variant>
        <vt:i4>0</vt:i4>
      </vt:variant>
      <vt:variant>
        <vt:i4>5</vt:i4>
      </vt:variant>
      <vt:variant>
        <vt:lpwstr>http://www.optransport.bg/</vt:lpwstr>
      </vt:variant>
      <vt:variant>
        <vt:lpwstr/>
      </vt:variant>
      <vt:variant>
        <vt:i4>7602295</vt:i4>
      </vt:variant>
      <vt:variant>
        <vt:i4>2103</vt:i4>
      </vt:variant>
      <vt:variant>
        <vt:i4>0</vt:i4>
      </vt:variant>
      <vt:variant>
        <vt:i4>5</vt:i4>
      </vt:variant>
      <vt:variant>
        <vt:lpwstr>http://www.optransport.bg/</vt:lpwstr>
      </vt:variant>
      <vt:variant>
        <vt:lpwstr/>
      </vt:variant>
      <vt:variant>
        <vt:i4>6619241</vt:i4>
      </vt:variant>
      <vt:variant>
        <vt:i4>2100</vt:i4>
      </vt:variant>
      <vt:variant>
        <vt:i4>0</vt:i4>
      </vt:variant>
      <vt:variant>
        <vt:i4>5</vt:i4>
      </vt:variant>
      <vt:variant>
        <vt:lpwstr>http://www.mtitc.government.bg/</vt:lpwstr>
      </vt:variant>
      <vt:variant>
        <vt:lpwstr/>
      </vt:variant>
      <vt:variant>
        <vt:i4>7012360</vt:i4>
      </vt:variant>
      <vt:variant>
        <vt:i4>2097</vt:i4>
      </vt:variant>
      <vt:variant>
        <vt:i4>0</vt:i4>
      </vt:variant>
      <vt:variant>
        <vt:i4>5</vt:i4>
      </vt:variant>
      <vt:variant>
        <vt:lpwstr>mailto:imoskovski@mtitc.government.bg</vt:lpwstr>
      </vt:variant>
      <vt:variant>
        <vt:lpwstr/>
      </vt:variant>
      <vt:variant>
        <vt:i4>7602295</vt:i4>
      </vt:variant>
      <vt:variant>
        <vt:i4>2094</vt:i4>
      </vt:variant>
      <vt:variant>
        <vt:i4>0</vt:i4>
      </vt:variant>
      <vt:variant>
        <vt:i4>5</vt:i4>
      </vt:variant>
      <vt:variant>
        <vt:lpwstr>http://www.optransport.bg/</vt:lpwstr>
      </vt:variant>
      <vt:variant>
        <vt:lpwstr/>
      </vt:variant>
      <vt:variant>
        <vt:i4>7602295</vt:i4>
      </vt:variant>
      <vt:variant>
        <vt:i4>2091</vt:i4>
      </vt:variant>
      <vt:variant>
        <vt:i4>0</vt:i4>
      </vt:variant>
      <vt:variant>
        <vt:i4>5</vt:i4>
      </vt:variant>
      <vt:variant>
        <vt:lpwstr>http://www.optransport.bg/</vt:lpwstr>
      </vt:variant>
      <vt:variant>
        <vt:lpwstr/>
      </vt:variant>
      <vt:variant>
        <vt:i4>6619241</vt:i4>
      </vt:variant>
      <vt:variant>
        <vt:i4>2088</vt:i4>
      </vt:variant>
      <vt:variant>
        <vt:i4>0</vt:i4>
      </vt:variant>
      <vt:variant>
        <vt:i4>5</vt:i4>
      </vt:variant>
      <vt:variant>
        <vt:lpwstr>http://www.mtitc.government.bg/</vt:lpwstr>
      </vt:variant>
      <vt:variant>
        <vt:lpwstr/>
      </vt:variant>
      <vt:variant>
        <vt:i4>3473421</vt:i4>
      </vt:variant>
      <vt:variant>
        <vt:i4>2085</vt:i4>
      </vt:variant>
      <vt:variant>
        <vt:i4>0</vt:i4>
      </vt:variant>
      <vt:variant>
        <vt:i4>5</vt:i4>
      </vt:variant>
      <vt:variant>
        <vt:lpwstr>mailto:aeuf@minfin.bg</vt:lpwstr>
      </vt:variant>
      <vt:variant>
        <vt:lpwstr/>
      </vt:variant>
      <vt:variant>
        <vt:i4>7602295</vt:i4>
      </vt:variant>
      <vt:variant>
        <vt:i4>2079</vt:i4>
      </vt:variant>
      <vt:variant>
        <vt:i4>0</vt:i4>
      </vt:variant>
      <vt:variant>
        <vt:i4>5</vt:i4>
      </vt:variant>
      <vt:variant>
        <vt:lpwstr>http://www.optransport.bg/</vt:lpwstr>
      </vt:variant>
      <vt:variant>
        <vt:lpwstr/>
      </vt:variant>
      <vt:variant>
        <vt:i4>7602295</vt:i4>
      </vt:variant>
      <vt:variant>
        <vt:i4>2076</vt:i4>
      </vt:variant>
      <vt:variant>
        <vt:i4>0</vt:i4>
      </vt:variant>
      <vt:variant>
        <vt:i4>5</vt:i4>
      </vt:variant>
      <vt:variant>
        <vt:lpwstr>http://www.optransport.bg/</vt:lpwstr>
      </vt:variant>
      <vt:variant>
        <vt:lpwstr/>
      </vt:variant>
      <vt:variant>
        <vt:i4>7602295</vt:i4>
      </vt:variant>
      <vt:variant>
        <vt:i4>2073</vt:i4>
      </vt:variant>
      <vt:variant>
        <vt:i4>0</vt:i4>
      </vt:variant>
      <vt:variant>
        <vt:i4>5</vt:i4>
      </vt:variant>
      <vt:variant>
        <vt:lpwstr>http://www.optransport.bg/</vt:lpwstr>
      </vt:variant>
      <vt:variant>
        <vt:lpwstr/>
      </vt:variant>
      <vt:variant>
        <vt:i4>3080242</vt:i4>
      </vt:variant>
      <vt:variant>
        <vt:i4>2070</vt:i4>
      </vt:variant>
      <vt:variant>
        <vt:i4>0</vt:i4>
      </vt:variant>
      <vt:variant>
        <vt:i4>5</vt:i4>
      </vt:variant>
      <vt:variant>
        <vt:lpwstr>http://www.eufunds.bg/images/%D0%9E%D0%B1%D1%80%D0%B0%D0%B7%D1%86%D0%B8-%D0%97%D0%A3%D0%A1%D0%95%D0%A1%D0%98%D0%A4/Naredba4.pdf</vt:lpwstr>
      </vt:variant>
      <vt:variant>
        <vt:lpwstr/>
      </vt:variant>
      <vt:variant>
        <vt:i4>1769540</vt:i4>
      </vt:variant>
      <vt:variant>
        <vt:i4>2067</vt:i4>
      </vt:variant>
      <vt:variant>
        <vt:i4>0</vt:i4>
      </vt:variant>
      <vt:variant>
        <vt:i4>5</vt:i4>
      </vt:variant>
      <vt:variant>
        <vt:lpwstr>http://www.minfin.bg/document/14664:1</vt:lpwstr>
      </vt:variant>
      <vt:variant>
        <vt:lpwstr/>
      </vt:variant>
      <vt:variant>
        <vt:i4>1769539</vt:i4>
      </vt:variant>
      <vt:variant>
        <vt:i4>2064</vt:i4>
      </vt:variant>
      <vt:variant>
        <vt:i4>0</vt:i4>
      </vt:variant>
      <vt:variant>
        <vt:i4>5</vt:i4>
      </vt:variant>
      <vt:variant>
        <vt:lpwstr>http://www.minfin.bg/document/14663:1</vt:lpwstr>
      </vt:variant>
      <vt:variant>
        <vt:lpwstr/>
      </vt:variant>
      <vt:variant>
        <vt:i4>1769538</vt:i4>
      </vt:variant>
      <vt:variant>
        <vt:i4>2061</vt:i4>
      </vt:variant>
      <vt:variant>
        <vt:i4>0</vt:i4>
      </vt:variant>
      <vt:variant>
        <vt:i4>5</vt:i4>
      </vt:variant>
      <vt:variant>
        <vt:lpwstr>http://www.minfin.bg/document/14662:1</vt:lpwstr>
      </vt:variant>
      <vt:variant>
        <vt:lpwstr/>
      </vt:variant>
      <vt:variant>
        <vt:i4>1638438</vt:i4>
      </vt:variant>
      <vt:variant>
        <vt:i4>2058</vt:i4>
      </vt:variant>
      <vt:variant>
        <vt:i4>0</vt:i4>
      </vt:variant>
      <vt:variant>
        <vt:i4>5</vt:i4>
      </vt:variant>
      <vt:variant>
        <vt:lpwstr>http://www.eufunds.bg/images/files/DNF3_23.12.2016.pdf</vt:lpwstr>
      </vt:variant>
      <vt:variant>
        <vt:lpwstr/>
      </vt:variant>
      <vt:variant>
        <vt:i4>5111847</vt:i4>
      </vt:variant>
      <vt:variant>
        <vt:i4>2055</vt:i4>
      </vt:variant>
      <vt:variant>
        <vt:i4>0</vt:i4>
      </vt:variant>
      <vt:variant>
        <vt:i4>5</vt:i4>
      </vt:variant>
      <vt:variant>
        <vt:lpwstr>https://www.eufunds.bg/images/eu_funds/files/Period_2014_2020/MetodologyManagement.rar</vt:lpwstr>
      </vt:variant>
      <vt:variant>
        <vt:lpwstr/>
      </vt:variant>
      <vt:variant>
        <vt:i4>196711</vt:i4>
      </vt:variant>
      <vt:variant>
        <vt:i4>2052</vt:i4>
      </vt:variant>
      <vt:variant>
        <vt:i4>0</vt:i4>
      </vt:variant>
      <vt:variant>
        <vt:i4>5</vt:i4>
      </vt:variant>
      <vt:variant>
        <vt:lpwstr>http://eur-lex.europa.eu/legal-content/BG/TXT/HTML/?uri=CELEX:32013R1303&amp;qid=1401883400335&amp;from=BG</vt:lpwstr>
      </vt:variant>
      <vt:variant>
        <vt:lpwstr>ntr26-L_2013347BG.01032001-E0026</vt:lpwstr>
      </vt:variant>
      <vt:variant>
        <vt:i4>100</vt:i4>
      </vt:variant>
      <vt:variant>
        <vt:i4>2049</vt:i4>
      </vt:variant>
      <vt:variant>
        <vt:i4>0</vt:i4>
      </vt:variant>
      <vt:variant>
        <vt:i4>5</vt:i4>
      </vt:variant>
      <vt:variant>
        <vt:lpwstr>http://eur-lex.europa.eu/legal-content/BG/TXT/HTML/?uri=CELEX:32013R1303&amp;qid=1401883400335&amp;from=BG</vt:lpwstr>
      </vt:variant>
      <vt:variant>
        <vt:lpwstr>ntr25-L_2013347BG.01032001-E0025</vt:lpwstr>
      </vt:variant>
      <vt:variant>
        <vt:i4>65637</vt:i4>
      </vt:variant>
      <vt:variant>
        <vt:i4>2046</vt:i4>
      </vt:variant>
      <vt:variant>
        <vt:i4>0</vt:i4>
      </vt:variant>
      <vt:variant>
        <vt:i4>5</vt:i4>
      </vt:variant>
      <vt:variant>
        <vt:lpwstr>http://eur-lex.europa.eu/legal-content/BG/TXT/HTML/?uri=CELEX:32013R1303&amp;qid=1401883400335&amp;from=BG</vt:lpwstr>
      </vt:variant>
      <vt:variant>
        <vt:lpwstr>ntr24-L_2013347BG.01032001-E0024</vt:lpwstr>
      </vt:variant>
      <vt:variant>
        <vt:i4>1310770</vt:i4>
      </vt:variant>
      <vt:variant>
        <vt:i4>2039</vt:i4>
      </vt:variant>
      <vt:variant>
        <vt:i4>0</vt:i4>
      </vt:variant>
      <vt:variant>
        <vt:i4>5</vt:i4>
      </vt:variant>
      <vt:variant>
        <vt:lpwstr/>
      </vt:variant>
      <vt:variant>
        <vt:lpwstr>_Toc479775862</vt:lpwstr>
      </vt:variant>
      <vt:variant>
        <vt:i4>1310770</vt:i4>
      </vt:variant>
      <vt:variant>
        <vt:i4>2033</vt:i4>
      </vt:variant>
      <vt:variant>
        <vt:i4>0</vt:i4>
      </vt:variant>
      <vt:variant>
        <vt:i4>5</vt:i4>
      </vt:variant>
      <vt:variant>
        <vt:lpwstr/>
      </vt:variant>
      <vt:variant>
        <vt:lpwstr>_Toc479775861</vt:lpwstr>
      </vt:variant>
      <vt:variant>
        <vt:i4>1310770</vt:i4>
      </vt:variant>
      <vt:variant>
        <vt:i4>2027</vt:i4>
      </vt:variant>
      <vt:variant>
        <vt:i4>0</vt:i4>
      </vt:variant>
      <vt:variant>
        <vt:i4>5</vt:i4>
      </vt:variant>
      <vt:variant>
        <vt:lpwstr/>
      </vt:variant>
      <vt:variant>
        <vt:lpwstr>_Toc479775860</vt:lpwstr>
      </vt:variant>
      <vt:variant>
        <vt:i4>1507378</vt:i4>
      </vt:variant>
      <vt:variant>
        <vt:i4>2021</vt:i4>
      </vt:variant>
      <vt:variant>
        <vt:i4>0</vt:i4>
      </vt:variant>
      <vt:variant>
        <vt:i4>5</vt:i4>
      </vt:variant>
      <vt:variant>
        <vt:lpwstr/>
      </vt:variant>
      <vt:variant>
        <vt:lpwstr>_Toc479775859</vt:lpwstr>
      </vt:variant>
      <vt:variant>
        <vt:i4>1507378</vt:i4>
      </vt:variant>
      <vt:variant>
        <vt:i4>2015</vt:i4>
      </vt:variant>
      <vt:variant>
        <vt:i4>0</vt:i4>
      </vt:variant>
      <vt:variant>
        <vt:i4>5</vt:i4>
      </vt:variant>
      <vt:variant>
        <vt:lpwstr/>
      </vt:variant>
      <vt:variant>
        <vt:lpwstr>_Toc479775858</vt:lpwstr>
      </vt:variant>
      <vt:variant>
        <vt:i4>1507378</vt:i4>
      </vt:variant>
      <vt:variant>
        <vt:i4>2009</vt:i4>
      </vt:variant>
      <vt:variant>
        <vt:i4>0</vt:i4>
      </vt:variant>
      <vt:variant>
        <vt:i4>5</vt:i4>
      </vt:variant>
      <vt:variant>
        <vt:lpwstr/>
      </vt:variant>
      <vt:variant>
        <vt:lpwstr>_Toc479775857</vt:lpwstr>
      </vt:variant>
      <vt:variant>
        <vt:i4>1507378</vt:i4>
      </vt:variant>
      <vt:variant>
        <vt:i4>2003</vt:i4>
      </vt:variant>
      <vt:variant>
        <vt:i4>0</vt:i4>
      </vt:variant>
      <vt:variant>
        <vt:i4>5</vt:i4>
      </vt:variant>
      <vt:variant>
        <vt:lpwstr/>
      </vt:variant>
      <vt:variant>
        <vt:lpwstr>_Toc479775856</vt:lpwstr>
      </vt:variant>
      <vt:variant>
        <vt:i4>1507378</vt:i4>
      </vt:variant>
      <vt:variant>
        <vt:i4>1997</vt:i4>
      </vt:variant>
      <vt:variant>
        <vt:i4>0</vt:i4>
      </vt:variant>
      <vt:variant>
        <vt:i4>5</vt:i4>
      </vt:variant>
      <vt:variant>
        <vt:lpwstr/>
      </vt:variant>
      <vt:variant>
        <vt:lpwstr>_Toc479775855</vt:lpwstr>
      </vt:variant>
      <vt:variant>
        <vt:i4>1507378</vt:i4>
      </vt:variant>
      <vt:variant>
        <vt:i4>1991</vt:i4>
      </vt:variant>
      <vt:variant>
        <vt:i4>0</vt:i4>
      </vt:variant>
      <vt:variant>
        <vt:i4>5</vt:i4>
      </vt:variant>
      <vt:variant>
        <vt:lpwstr/>
      </vt:variant>
      <vt:variant>
        <vt:lpwstr>_Toc479775854</vt:lpwstr>
      </vt:variant>
      <vt:variant>
        <vt:i4>1507378</vt:i4>
      </vt:variant>
      <vt:variant>
        <vt:i4>1985</vt:i4>
      </vt:variant>
      <vt:variant>
        <vt:i4>0</vt:i4>
      </vt:variant>
      <vt:variant>
        <vt:i4>5</vt:i4>
      </vt:variant>
      <vt:variant>
        <vt:lpwstr/>
      </vt:variant>
      <vt:variant>
        <vt:lpwstr>_Toc479775853</vt:lpwstr>
      </vt:variant>
      <vt:variant>
        <vt:i4>1507378</vt:i4>
      </vt:variant>
      <vt:variant>
        <vt:i4>1979</vt:i4>
      </vt:variant>
      <vt:variant>
        <vt:i4>0</vt:i4>
      </vt:variant>
      <vt:variant>
        <vt:i4>5</vt:i4>
      </vt:variant>
      <vt:variant>
        <vt:lpwstr/>
      </vt:variant>
      <vt:variant>
        <vt:lpwstr>_Toc479775852</vt:lpwstr>
      </vt:variant>
      <vt:variant>
        <vt:i4>1507378</vt:i4>
      </vt:variant>
      <vt:variant>
        <vt:i4>1973</vt:i4>
      </vt:variant>
      <vt:variant>
        <vt:i4>0</vt:i4>
      </vt:variant>
      <vt:variant>
        <vt:i4>5</vt:i4>
      </vt:variant>
      <vt:variant>
        <vt:lpwstr/>
      </vt:variant>
      <vt:variant>
        <vt:lpwstr>_Toc479775851</vt:lpwstr>
      </vt:variant>
      <vt:variant>
        <vt:i4>1507378</vt:i4>
      </vt:variant>
      <vt:variant>
        <vt:i4>1967</vt:i4>
      </vt:variant>
      <vt:variant>
        <vt:i4>0</vt:i4>
      </vt:variant>
      <vt:variant>
        <vt:i4>5</vt:i4>
      </vt:variant>
      <vt:variant>
        <vt:lpwstr/>
      </vt:variant>
      <vt:variant>
        <vt:lpwstr>_Toc479775850</vt:lpwstr>
      </vt:variant>
      <vt:variant>
        <vt:i4>1441842</vt:i4>
      </vt:variant>
      <vt:variant>
        <vt:i4>1961</vt:i4>
      </vt:variant>
      <vt:variant>
        <vt:i4>0</vt:i4>
      </vt:variant>
      <vt:variant>
        <vt:i4>5</vt:i4>
      </vt:variant>
      <vt:variant>
        <vt:lpwstr/>
      </vt:variant>
      <vt:variant>
        <vt:lpwstr>_Toc479775849</vt:lpwstr>
      </vt:variant>
      <vt:variant>
        <vt:i4>1441842</vt:i4>
      </vt:variant>
      <vt:variant>
        <vt:i4>1955</vt:i4>
      </vt:variant>
      <vt:variant>
        <vt:i4>0</vt:i4>
      </vt:variant>
      <vt:variant>
        <vt:i4>5</vt:i4>
      </vt:variant>
      <vt:variant>
        <vt:lpwstr/>
      </vt:variant>
      <vt:variant>
        <vt:lpwstr>_Toc479775848</vt:lpwstr>
      </vt:variant>
      <vt:variant>
        <vt:i4>1441842</vt:i4>
      </vt:variant>
      <vt:variant>
        <vt:i4>1949</vt:i4>
      </vt:variant>
      <vt:variant>
        <vt:i4>0</vt:i4>
      </vt:variant>
      <vt:variant>
        <vt:i4>5</vt:i4>
      </vt:variant>
      <vt:variant>
        <vt:lpwstr/>
      </vt:variant>
      <vt:variant>
        <vt:lpwstr>_Toc479775847</vt:lpwstr>
      </vt:variant>
      <vt:variant>
        <vt:i4>1441842</vt:i4>
      </vt:variant>
      <vt:variant>
        <vt:i4>1943</vt:i4>
      </vt:variant>
      <vt:variant>
        <vt:i4>0</vt:i4>
      </vt:variant>
      <vt:variant>
        <vt:i4>5</vt:i4>
      </vt:variant>
      <vt:variant>
        <vt:lpwstr/>
      </vt:variant>
      <vt:variant>
        <vt:lpwstr>_Toc479775846</vt:lpwstr>
      </vt:variant>
      <vt:variant>
        <vt:i4>1441842</vt:i4>
      </vt:variant>
      <vt:variant>
        <vt:i4>1937</vt:i4>
      </vt:variant>
      <vt:variant>
        <vt:i4>0</vt:i4>
      </vt:variant>
      <vt:variant>
        <vt:i4>5</vt:i4>
      </vt:variant>
      <vt:variant>
        <vt:lpwstr/>
      </vt:variant>
      <vt:variant>
        <vt:lpwstr>_Toc479775845</vt:lpwstr>
      </vt:variant>
      <vt:variant>
        <vt:i4>1441842</vt:i4>
      </vt:variant>
      <vt:variant>
        <vt:i4>1931</vt:i4>
      </vt:variant>
      <vt:variant>
        <vt:i4>0</vt:i4>
      </vt:variant>
      <vt:variant>
        <vt:i4>5</vt:i4>
      </vt:variant>
      <vt:variant>
        <vt:lpwstr/>
      </vt:variant>
      <vt:variant>
        <vt:lpwstr>_Toc479775844</vt:lpwstr>
      </vt:variant>
      <vt:variant>
        <vt:i4>1441842</vt:i4>
      </vt:variant>
      <vt:variant>
        <vt:i4>1925</vt:i4>
      </vt:variant>
      <vt:variant>
        <vt:i4>0</vt:i4>
      </vt:variant>
      <vt:variant>
        <vt:i4>5</vt:i4>
      </vt:variant>
      <vt:variant>
        <vt:lpwstr/>
      </vt:variant>
      <vt:variant>
        <vt:lpwstr>_Toc479775843</vt:lpwstr>
      </vt:variant>
      <vt:variant>
        <vt:i4>1441842</vt:i4>
      </vt:variant>
      <vt:variant>
        <vt:i4>1919</vt:i4>
      </vt:variant>
      <vt:variant>
        <vt:i4>0</vt:i4>
      </vt:variant>
      <vt:variant>
        <vt:i4>5</vt:i4>
      </vt:variant>
      <vt:variant>
        <vt:lpwstr/>
      </vt:variant>
      <vt:variant>
        <vt:lpwstr>_Toc479775842</vt:lpwstr>
      </vt:variant>
      <vt:variant>
        <vt:i4>1441842</vt:i4>
      </vt:variant>
      <vt:variant>
        <vt:i4>1913</vt:i4>
      </vt:variant>
      <vt:variant>
        <vt:i4>0</vt:i4>
      </vt:variant>
      <vt:variant>
        <vt:i4>5</vt:i4>
      </vt:variant>
      <vt:variant>
        <vt:lpwstr/>
      </vt:variant>
      <vt:variant>
        <vt:lpwstr>_Toc479775841</vt:lpwstr>
      </vt:variant>
      <vt:variant>
        <vt:i4>1441842</vt:i4>
      </vt:variant>
      <vt:variant>
        <vt:i4>1907</vt:i4>
      </vt:variant>
      <vt:variant>
        <vt:i4>0</vt:i4>
      </vt:variant>
      <vt:variant>
        <vt:i4>5</vt:i4>
      </vt:variant>
      <vt:variant>
        <vt:lpwstr/>
      </vt:variant>
      <vt:variant>
        <vt:lpwstr>_Toc479775840</vt:lpwstr>
      </vt:variant>
      <vt:variant>
        <vt:i4>1114162</vt:i4>
      </vt:variant>
      <vt:variant>
        <vt:i4>1901</vt:i4>
      </vt:variant>
      <vt:variant>
        <vt:i4>0</vt:i4>
      </vt:variant>
      <vt:variant>
        <vt:i4>5</vt:i4>
      </vt:variant>
      <vt:variant>
        <vt:lpwstr/>
      </vt:variant>
      <vt:variant>
        <vt:lpwstr>_Toc479775839</vt:lpwstr>
      </vt:variant>
      <vt:variant>
        <vt:i4>1114162</vt:i4>
      </vt:variant>
      <vt:variant>
        <vt:i4>1895</vt:i4>
      </vt:variant>
      <vt:variant>
        <vt:i4>0</vt:i4>
      </vt:variant>
      <vt:variant>
        <vt:i4>5</vt:i4>
      </vt:variant>
      <vt:variant>
        <vt:lpwstr/>
      </vt:variant>
      <vt:variant>
        <vt:lpwstr>_Toc479775838</vt:lpwstr>
      </vt:variant>
      <vt:variant>
        <vt:i4>1114162</vt:i4>
      </vt:variant>
      <vt:variant>
        <vt:i4>1889</vt:i4>
      </vt:variant>
      <vt:variant>
        <vt:i4>0</vt:i4>
      </vt:variant>
      <vt:variant>
        <vt:i4>5</vt:i4>
      </vt:variant>
      <vt:variant>
        <vt:lpwstr/>
      </vt:variant>
      <vt:variant>
        <vt:lpwstr>_Toc479775837</vt:lpwstr>
      </vt:variant>
      <vt:variant>
        <vt:i4>1114162</vt:i4>
      </vt:variant>
      <vt:variant>
        <vt:i4>1883</vt:i4>
      </vt:variant>
      <vt:variant>
        <vt:i4>0</vt:i4>
      </vt:variant>
      <vt:variant>
        <vt:i4>5</vt:i4>
      </vt:variant>
      <vt:variant>
        <vt:lpwstr/>
      </vt:variant>
      <vt:variant>
        <vt:lpwstr>_Toc479775836</vt:lpwstr>
      </vt:variant>
      <vt:variant>
        <vt:i4>1114162</vt:i4>
      </vt:variant>
      <vt:variant>
        <vt:i4>1877</vt:i4>
      </vt:variant>
      <vt:variant>
        <vt:i4>0</vt:i4>
      </vt:variant>
      <vt:variant>
        <vt:i4>5</vt:i4>
      </vt:variant>
      <vt:variant>
        <vt:lpwstr/>
      </vt:variant>
      <vt:variant>
        <vt:lpwstr>_Toc479775835</vt:lpwstr>
      </vt:variant>
      <vt:variant>
        <vt:i4>1114162</vt:i4>
      </vt:variant>
      <vt:variant>
        <vt:i4>1871</vt:i4>
      </vt:variant>
      <vt:variant>
        <vt:i4>0</vt:i4>
      </vt:variant>
      <vt:variant>
        <vt:i4>5</vt:i4>
      </vt:variant>
      <vt:variant>
        <vt:lpwstr/>
      </vt:variant>
      <vt:variant>
        <vt:lpwstr>_Toc479775834</vt:lpwstr>
      </vt:variant>
      <vt:variant>
        <vt:i4>1114162</vt:i4>
      </vt:variant>
      <vt:variant>
        <vt:i4>1865</vt:i4>
      </vt:variant>
      <vt:variant>
        <vt:i4>0</vt:i4>
      </vt:variant>
      <vt:variant>
        <vt:i4>5</vt:i4>
      </vt:variant>
      <vt:variant>
        <vt:lpwstr/>
      </vt:variant>
      <vt:variant>
        <vt:lpwstr>_Toc479775833</vt:lpwstr>
      </vt:variant>
      <vt:variant>
        <vt:i4>1114162</vt:i4>
      </vt:variant>
      <vt:variant>
        <vt:i4>1859</vt:i4>
      </vt:variant>
      <vt:variant>
        <vt:i4>0</vt:i4>
      </vt:variant>
      <vt:variant>
        <vt:i4>5</vt:i4>
      </vt:variant>
      <vt:variant>
        <vt:lpwstr/>
      </vt:variant>
      <vt:variant>
        <vt:lpwstr>_Toc479775832</vt:lpwstr>
      </vt:variant>
      <vt:variant>
        <vt:i4>1114162</vt:i4>
      </vt:variant>
      <vt:variant>
        <vt:i4>1853</vt:i4>
      </vt:variant>
      <vt:variant>
        <vt:i4>0</vt:i4>
      </vt:variant>
      <vt:variant>
        <vt:i4>5</vt:i4>
      </vt:variant>
      <vt:variant>
        <vt:lpwstr/>
      </vt:variant>
      <vt:variant>
        <vt:lpwstr>_Toc479775831</vt:lpwstr>
      </vt:variant>
      <vt:variant>
        <vt:i4>1114162</vt:i4>
      </vt:variant>
      <vt:variant>
        <vt:i4>1847</vt:i4>
      </vt:variant>
      <vt:variant>
        <vt:i4>0</vt:i4>
      </vt:variant>
      <vt:variant>
        <vt:i4>5</vt:i4>
      </vt:variant>
      <vt:variant>
        <vt:lpwstr/>
      </vt:variant>
      <vt:variant>
        <vt:lpwstr>_Toc479775830</vt:lpwstr>
      </vt:variant>
      <vt:variant>
        <vt:i4>1048626</vt:i4>
      </vt:variant>
      <vt:variant>
        <vt:i4>1841</vt:i4>
      </vt:variant>
      <vt:variant>
        <vt:i4>0</vt:i4>
      </vt:variant>
      <vt:variant>
        <vt:i4>5</vt:i4>
      </vt:variant>
      <vt:variant>
        <vt:lpwstr/>
      </vt:variant>
      <vt:variant>
        <vt:lpwstr>_Toc479775829</vt:lpwstr>
      </vt:variant>
      <vt:variant>
        <vt:i4>1048626</vt:i4>
      </vt:variant>
      <vt:variant>
        <vt:i4>1835</vt:i4>
      </vt:variant>
      <vt:variant>
        <vt:i4>0</vt:i4>
      </vt:variant>
      <vt:variant>
        <vt:i4>5</vt:i4>
      </vt:variant>
      <vt:variant>
        <vt:lpwstr/>
      </vt:variant>
      <vt:variant>
        <vt:lpwstr>_Toc479775828</vt:lpwstr>
      </vt:variant>
      <vt:variant>
        <vt:i4>1048626</vt:i4>
      </vt:variant>
      <vt:variant>
        <vt:i4>1829</vt:i4>
      </vt:variant>
      <vt:variant>
        <vt:i4>0</vt:i4>
      </vt:variant>
      <vt:variant>
        <vt:i4>5</vt:i4>
      </vt:variant>
      <vt:variant>
        <vt:lpwstr/>
      </vt:variant>
      <vt:variant>
        <vt:lpwstr>_Toc479775827</vt:lpwstr>
      </vt:variant>
      <vt:variant>
        <vt:i4>1048626</vt:i4>
      </vt:variant>
      <vt:variant>
        <vt:i4>1823</vt:i4>
      </vt:variant>
      <vt:variant>
        <vt:i4>0</vt:i4>
      </vt:variant>
      <vt:variant>
        <vt:i4>5</vt:i4>
      </vt:variant>
      <vt:variant>
        <vt:lpwstr/>
      </vt:variant>
      <vt:variant>
        <vt:lpwstr>_Toc479775826</vt:lpwstr>
      </vt:variant>
      <vt:variant>
        <vt:i4>1048626</vt:i4>
      </vt:variant>
      <vt:variant>
        <vt:i4>1817</vt:i4>
      </vt:variant>
      <vt:variant>
        <vt:i4>0</vt:i4>
      </vt:variant>
      <vt:variant>
        <vt:i4>5</vt:i4>
      </vt:variant>
      <vt:variant>
        <vt:lpwstr/>
      </vt:variant>
      <vt:variant>
        <vt:lpwstr>_Toc479775825</vt:lpwstr>
      </vt:variant>
      <vt:variant>
        <vt:i4>1048626</vt:i4>
      </vt:variant>
      <vt:variant>
        <vt:i4>1811</vt:i4>
      </vt:variant>
      <vt:variant>
        <vt:i4>0</vt:i4>
      </vt:variant>
      <vt:variant>
        <vt:i4>5</vt:i4>
      </vt:variant>
      <vt:variant>
        <vt:lpwstr/>
      </vt:variant>
      <vt:variant>
        <vt:lpwstr>_Toc479775824</vt:lpwstr>
      </vt:variant>
      <vt:variant>
        <vt:i4>1048626</vt:i4>
      </vt:variant>
      <vt:variant>
        <vt:i4>1805</vt:i4>
      </vt:variant>
      <vt:variant>
        <vt:i4>0</vt:i4>
      </vt:variant>
      <vt:variant>
        <vt:i4>5</vt:i4>
      </vt:variant>
      <vt:variant>
        <vt:lpwstr/>
      </vt:variant>
      <vt:variant>
        <vt:lpwstr>_Toc479775823</vt:lpwstr>
      </vt:variant>
      <vt:variant>
        <vt:i4>1048626</vt:i4>
      </vt:variant>
      <vt:variant>
        <vt:i4>1799</vt:i4>
      </vt:variant>
      <vt:variant>
        <vt:i4>0</vt:i4>
      </vt:variant>
      <vt:variant>
        <vt:i4>5</vt:i4>
      </vt:variant>
      <vt:variant>
        <vt:lpwstr/>
      </vt:variant>
      <vt:variant>
        <vt:lpwstr>_Toc479775822</vt:lpwstr>
      </vt:variant>
      <vt:variant>
        <vt:i4>1048626</vt:i4>
      </vt:variant>
      <vt:variant>
        <vt:i4>1793</vt:i4>
      </vt:variant>
      <vt:variant>
        <vt:i4>0</vt:i4>
      </vt:variant>
      <vt:variant>
        <vt:i4>5</vt:i4>
      </vt:variant>
      <vt:variant>
        <vt:lpwstr/>
      </vt:variant>
      <vt:variant>
        <vt:lpwstr>_Toc479775821</vt:lpwstr>
      </vt:variant>
      <vt:variant>
        <vt:i4>1048626</vt:i4>
      </vt:variant>
      <vt:variant>
        <vt:i4>1787</vt:i4>
      </vt:variant>
      <vt:variant>
        <vt:i4>0</vt:i4>
      </vt:variant>
      <vt:variant>
        <vt:i4>5</vt:i4>
      </vt:variant>
      <vt:variant>
        <vt:lpwstr/>
      </vt:variant>
      <vt:variant>
        <vt:lpwstr>_Toc479775820</vt:lpwstr>
      </vt:variant>
      <vt:variant>
        <vt:i4>1245234</vt:i4>
      </vt:variant>
      <vt:variant>
        <vt:i4>1781</vt:i4>
      </vt:variant>
      <vt:variant>
        <vt:i4>0</vt:i4>
      </vt:variant>
      <vt:variant>
        <vt:i4>5</vt:i4>
      </vt:variant>
      <vt:variant>
        <vt:lpwstr/>
      </vt:variant>
      <vt:variant>
        <vt:lpwstr>_Toc479775819</vt:lpwstr>
      </vt:variant>
      <vt:variant>
        <vt:i4>1245234</vt:i4>
      </vt:variant>
      <vt:variant>
        <vt:i4>1775</vt:i4>
      </vt:variant>
      <vt:variant>
        <vt:i4>0</vt:i4>
      </vt:variant>
      <vt:variant>
        <vt:i4>5</vt:i4>
      </vt:variant>
      <vt:variant>
        <vt:lpwstr/>
      </vt:variant>
      <vt:variant>
        <vt:lpwstr>_Toc479775818</vt:lpwstr>
      </vt:variant>
      <vt:variant>
        <vt:i4>1245234</vt:i4>
      </vt:variant>
      <vt:variant>
        <vt:i4>1769</vt:i4>
      </vt:variant>
      <vt:variant>
        <vt:i4>0</vt:i4>
      </vt:variant>
      <vt:variant>
        <vt:i4>5</vt:i4>
      </vt:variant>
      <vt:variant>
        <vt:lpwstr/>
      </vt:variant>
      <vt:variant>
        <vt:lpwstr>_Toc479775817</vt:lpwstr>
      </vt:variant>
      <vt:variant>
        <vt:i4>1245234</vt:i4>
      </vt:variant>
      <vt:variant>
        <vt:i4>1763</vt:i4>
      </vt:variant>
      <vt:variant>
        <vt:i4>0</vt:i4>
      </vt:variant>
      <vt:variant>
        <vt:i4>5</vt:i4>
      </vt:variant>
      <vt:variant>
        <vt:lpwstr/>
      </vt:variant>
      <vt:variant>
        <vt:lpwstr>_Toc479775816</vt:lpwstr>
      </vt:variant>
      <vt:variant>
        <vt:i4>1245234</vt:i4>
      </vt:variant>
      <vt:variant>
        <vt:i4>1757</vt:i4>
      </vt:variant>
      <vt:variant>
        <vt:i4>0</vt:i4>
      </vt:variant>
      <vt:variant>
        <vt:i4>5</vt:i4>
      </vt:variant>
      <vt:variant>
        <vt:lpwstr/>
      </vt:variant>
      <vt:variant>
        <vt:lpwstr>_Toc479775815</vt:lpwstr>
      </vt:variant>
      <vt:variant>
        <vt:i4>1245234</vt:i4>
      </vt:variant>
      <vt:variant>
        <vt:i4>1751</vt:i4>
      </vt:variant>
      <vt:variant>
        <vt:i4>0</vt:i4>
      </vt:variant>
      <vt:variant>
        <vt:i4>5</vt:i4>
      </vt:variant>
      <vt:variant>
        <vt:lpwstr/>
      </vt:variant>
      <vt:variant>
        <vt:lpwstr>_Toc479775814</vt:lpwstr>
      </vt:variant>
      <vt:variant>
        <vt:i4>1245234</vt:i4>
      </vt:variant>
      <vt:variant>
        <vt:i4>1745</vt:i4>
      </vt:variant>
      <vt:variant>
        <vt:i4>0</vt:i4>
      </vt:variant>
      <vt:variant>
        <vt:i4>5</vt:i4>
      </vt:variant>
      <vt:variant>
        <vt:lpwstr/>
      </vt:variant>
      <vt:variant>
        <vt:lpwstr>_Toc479775813</vt:lpwstr>
      </vt:variant>
      <vt:variant>
        <vt:i4>1245234</vt:i4>
      </vt:variant>
      <vt:variant>
        <vt:i4>1739</vt:i4>
      </vt:variant>
      <vt:variant>
        <vt:i4>0</vt:i4>
      </vt:variant>
      <vt:variant>
        <vt:i4>5</vt:i4>
      </vt:variant>
      <vt:variant>
        <vt:lpwstr/>
      </vt:variant>
      <vt:variant>
        <vt:lpwstr>_Toc479775812</vt:lpwstr>
      </vt:variant>
      <vt:variant>
        <vt:i4>1245234</vt:i4>
      </vt:variant>
      <vt:variant>
        <vt:i4>1733</vt:i4>
      </vt:variant>
      <vt:variant>
        <vt:i4>0</vt:i4>
      </vt:variant>
      <vt:variant>
        <vt:i4>5</vt:i4>
      </vt:variant>
      <vt:variant>
        <vt:lpwstr/>
      </vt:variant>
      <vt:variant>
        <vt:lpwstr>_Toc479775811</vt:lpwstr>
      </vt:variant>
      <vt:variant>
        <vt:i4>1245234</vt:i4>
      </vt:variant>
      <vt:variant>
        <vt:i4>1727</vt:i4>
      </vt:variant>
      <vt:variant>
        <vt:i4>0</vt:i4>
      </vt:variant>
      <vt:variant>
        <vt:i4>5</vt:i4>
      </vt:variant>
      <vt:variant>
        <vt:lpwstr/>
      </vt:variant>
      <vt:variant>
        <vt:lpwstr>_Toc479775810</vt:lpwstr>
      </vt:variant>
      <vt:variant>
        <vt:i4>1179698</vt:i4>
      </vt:variant>
      <vt:variant>
        <vt:i4>1721</vt:i4>
      </vt:variant>
      <vt:variant>
        <vt:i4>0</vt:i4>
      </vt:variant>
      <vt:variant>
        <vt:i4>5</vt:i4>
      </vt:variant>
      <vt:variant>
        <vt:lpwstr/>
      </vt:variant>
      <vt:variant>
        <vt:lpwstr>_Toc479775809</vt:lpwstr>
      </vt:variant>
      <vt:variant>
        <vt:i4>1179698</vt:i4>
      </vt:variant>
      <vt:variant>
        <vt:i4>1715</vt:i4>
      </vt:variant>
      <vt:variant>
        <vt:i4>0</vt:i4>
      </vt:variant>
      <vt:variant>
        <vt:i4>5</vt:i4>
      </vt:variant>
      <vt:variant>
        <vt:lpwstr/>
      </vt:variant>
      <vt:variant>
        <vt:lpwstr>_Toc479775808</vt:lpwstr>
      </vt:variant>
      <vt:variant>
        <vt:i4>1179698</vt:i4>
      </vt:variant>
      <vt:variant>
        <vt:i4>1709</vt:i4>
      </vt:variant>
      <vt:variant>
        <vt:i4>0</vt:i4>
      </vt:variant>
      <vt:variant>
        <vt:i4>5</vt:i4>
      </vt:variant>
      <vt:variant>
        <vt:lpwstr/>
      </vt:variant>
      <vt:variant>
        <vt:lpwstr>_Toc479775807</vt:lpwstr>
      </vt:variant>
      <vt:variant>
        <vt:i4>1179698</vt:i4>
      </vt:variant>
      <vt:variant>
        <vt:i4>1703</vt:i4>
      </vt:variant>
      <vt:variant>
        <vt:i4>0</vt:i4>
      </vt:variant>
      <vt:variant>
        <vt:i4>5</vt:i4>
      </vt:variant>
      <vt:variant>
        <vt:lpwstr/>
      </vt:variant>
      <vt:variant>
        <vt:lpwstr>_Toc479775806</vt:lpwstr>
      </vt:variant>
      <vt:variant>
        <vt:i4>1179698</vt:i4>
      </vt:variant>
      <vt:variant>
        <vt:i4>1697</vt:i4>
      </vt:variant>
      <vt:variant>
        <vt:i4>0</vt:i4>
      </vt:variant>
      <vt:variant>
        <vt:i4>5</vt:i4>
      </vt:variant>
      <vt:variant>
        <vt:lpwstr/>
      </vt:variant>
      <vt:variant>
        <vt:lpwstr>_Toc479775805</vt:lpwstr>
      </vt:variant>
      <vt:variant>
        <vt:i4>1179698</vt:i4>
      </vt:variant>
      <vt:variant>
        <vt:i4>1691</vt:i4>
      </vt:variant>
      <vt:variant>
        <vt:i4>0</vt:i4>
      </vt:variant>
      <vt:variant>
        <vt:i4>5</vt:i4>
      </vt:variant>
      <vt:variant>
        <vt:lpwstr/>
      </vt:variant>
      <vt:variant>
        <vt:lpwstr>_Toc479775804</vt:lpwstr>
      </vt:variant>
      <vt:variant>
        <vt:i4>1179698</vt:i4>
      </vt:variant>
      <vt:variant>
        <vt:i4>1685</vt:i4>
      </vt:variant>
      <vt:variant>
        <vt:i4>0</vt:i4>
      </vt:variant>
      <vt:variant>
        <vt:i4>5</vt:i4>
      </vt:variant>
      <vt:variant>
        <vt:lpwstr/>
      </vt:variant>
      <vt:variant>
        <vt:lpwstr>_Toc479775803</vt:lpwstr>
      </vt:variant>
      <vt:variant>
        <vt:i4>1179698</vt:i4>
      </vt:variant>
      <vt:variant>
        <vt:i4>1679</vt:i4>
      </vt:variant>
      <vt:variant>
        <vt:i4>0</vt:i4>
      </vt:variant>
      <vt:variant>
        <vt:i4>5</vt:i4>
      </vt:variant>
      <vt:variant>
        <vt:lpwstr/>
      </vt:variant>
      <vt:variant>
        <vt:lpwstr>_Toc479775802</vt:lpwstr>
      </vt:variant>
      <vt:variant>
        <vt:i4>1179698</vt:i4>
      </vt:variant>
      <vt:variant>
        <vt:i4>1673</vt:i4>
      </vt:variant>
      <vt:variant>
        <vt:i4>0</vt:i4>
      </vt:variant>
      <vt:variant>
        <vt:i4>5</vt:i4>
      </vt:variant>
      <vt:variant>
        <vt:lpwstr/>
      </vt:variant>
      <vt:variant>
        <vt:lpwstr>_Toc479775801</vt:lpwstr>
      </vt:variant>
      <vt:variant>
        <vt:i4>1179698</vt:i4>
      </vt:variant>
      <vt:variant>
        <vt:i4>1667</vt:i4>
      </vt:variant>
      <vt:variant>
        <vt:i4>0</vt:i4>
      </vt:variant>
      <vt:variant>
        <vt:i4>5</vt:i4>
      </vt:variant>
      <vt:variant>
        <vt:lpwstr/>
      </vt:variant>
      <vt:variant>
        <vt:lpwstr>_Toc479775800</vt:lpwstr>
      </vt:variant>
      <vt:variant>
        <vt:i4>1769533</vt:i4>
      </vt:variant>
      <vt:variant>
        <vt:i4>1661</vt:i4>
      </vt:variant>
      <vt:variant>
        <vt:i4>0</vt:i4>
      </vt:variant>
      <vt:variant>
        <vt:i4>5</vt:i4>
      </vt:variant>
      <vt:variant>
        <vt:lpwstr/>
      </vt:variant>
      <vt:variant>
        <vt:lpwstr>_Toc479775799</vt:lpwstr>
      </vt:variant>
      <vt:variant>
        <vt:i4>1769533</vt:i4>
      </vt:variant>
      <vt:variant>
        <vt:i4>1655</vt:i4>
      </vt:variant>
      <vt:variant>
        <vt:i4>0</vt:i4>
      </vt:variant>
      <vt:variant>
        <vt:i4>5</vt:i4>
      </vt:variant>
      <vt:variant>
        <vt:lpwstr/>
      </vt:variant>
      <vt:variant>
        <vt:lpwstr>_Toc479775798</vt:lpwstr>
      </vt:variant>
      <vt:variant>
        <vt:i4>1769533</vt:i4>
      </vt:variant>
      <vt:variant>
        <vt:i4>1649</vt:i4>
      </vt:variant>
      <vt:variant>
        <vt:i4>0</vt:i4>
      </vt:variant>
      <vt:variant>
        <vt:i4>5</vt:i4>
      </vt:variant>
      <vt:variant>
        <vt:lpwstr/>
      </vt:variant>
      <vt:variant>
        <vt:lpwstr>_Toc479775797</vt:lpwstr>
      </vt:variant>
      <vt:variant>
        <vt:i4>1769533</vt:i4>
      </vt:variant>
      <vt:variant>
        <vt:i4>1643</vt:i4>
      </vt:variant>
      <vt:variant>
        <vt:i4>0</vt:i4>
      </vt:variant>
      <vt:variant>
        <vt:i4>5</vt:i4>
      </vt:variant>
      <vt:variant>
        <vt:lpwstr/>
      </vt:variant>
      <vt:variant>
        <vt:lpwstr>_Toc479775796</vt:lpwstr>
      </vt:variant>
      <vt:variant>
        <vt:i4>1769533</vt:i4>
      </vt:variant>
      <vt:variant>
        <vt:i4>1637</vt:i4>
      </vt:variant>
      <vt:variant>
        <vt:i4>0</vt:i4>
      </vt:variant>
      <vt:variant>
        <vt:i4>5</vt:i4>
      </vt:variant>
      <vt:variant>
        <vt:lpwstr/>
      </vt:variant>
      <vt:variant>
        <vt:lpwstr>_Toc479775795</vt:lpwstr>
      </vt:variant>
      <vt:variant>
        <vt:i4>1769533</vt:i4>
      </vt:variant>
      <vt:variant>
        <vt:i4>1631</vt:i4>
      </vt:variant>
      <vt:variant>
        <vt:i4>0</vt:i4>
      </vt:variant>
      <vt:variant>
        <vt:i4>5</vt:i4>
      </vt:variant>
      <vt:variant>
        <vt:lpwstr/>
      </vt:variant>
      <vt:variant>
        <vt:lpwstr>_Toc479775794</vt:lpwstr>
      </vt:variant>
      <vt:variant>
        <vt:i4>1769533</vt:i4>
      </vt:variant>
      <vt:variant>
        <vt:i4>1625</vt:i4>
      </vt:variant>
      <vt:variant>
        <vt:i4>0</vt:i4>
      </vt:variant>
      <vt:variant>
        <vt:i4>5</vt:i4>
      </vt:variant>
      <vt:variant>
        <vt:lpwstr/>
      </vt:variant>
      <vt:variant>
        <vt:lpwstr>_Toc479775793</vt:lpwstr>
      </vt:variant>
      <vt:variant>
        <vt:i4>1769533</vt:i4>
      </vt:variant>
      <vt:variant>
        <vt:i4>1619</vt:i4>
      </vt:variant>
      <vt:variant>
        <vt:i4>0</vt:i4>
      </vt:variant>
      <vt:variant>
        <vt:i4>5</vt:i4>
      </vt:variant>
      <vt:variant>
        <vt:lpwstr/>
      </vt:variant>
      <vt:variant>
        <vt:lpwstr>_Toc479775792</vt:lpwstr>
      </vt:variant>
      <vt:variant>
        <vt:i4>1769533</vt:i4>
      </vt:variant>
      <vt:variant>
        <vt:i4>1613</vt:i4>
      </vt:variant>
      <vt:variant>
        <vt:i4>0</vt:i4>
      </vt:variant>
      <vt:variant>
        <vt:i4>5</vt:i4>
      </vt:variant>
      <vt:variant>
        <vt:lpwstr/>
      </vt:variant>
      <vt:variant>
        <vt:lpwstr>_Toc479775791</vt:lpwstr>
      </vt:variant>
      <vt:variant>
        <vt:i4>1769533</vt:i4>
      </vt:variant>
      <vt:variant>
        <vt:i4>1607</vt:i4>
      </vt:variant>
      <vt:variant>
        <vt:i4>0</vt:i4>
      </vt:variant>
      <vt:variant>
        <vt:i4>5</vt:i4>
      </vt:variant>
      <vt:variant>
        <vt:lpwstr/>
      </vt:variant>
      <vt:variant>
        <vt:lpwstr>_Toc479775790</vt:lpwstr>
      </vt:variant>
      <vt:variant>
        <vt:i4>1703997</vt:i4>
      </vt:variant>
      <vt:variant>
        <vt:i4>1601</vt:i4>
      </vt:variant>
      <vt:variant>
        <vt:i4>0</vt:i4>
      </vt:variant>
      <vt:variant>
        <vt:i4>5</vt:i4>
      </vt:variant>
      <vt:variant>
        <vt:lpwstr/>
      </vt:variant>
      <vt:variant>
        <vt:lpwstr>_Toc479775789</vt:lpwstr>
      </vt:variant>
      <vt:variant>
        <vt:i4>1703997</vt:i4>
      </vt:variant>
      <vt:variant>
        <vt:i4>1595</vt:i4>
      </vt:variant>
      <vt:variant>
        <vt:i4>0</vt:i4>
      </vt:variant>
      <vt:variant>
        <vt:i4>5</vt:i4>
      </vt:variant>
      <vt:variant>
        <vt:lpwstr/>
      </vt:variant>
      <vt:variant>
        <vt:lpwstr>_Toc479775788</vt:lpwstr>
      </vt:variant>
      <vt:variant>
        <vt:i4>1703997</vt:i4>
      </vt:variant>
      <vt:variant>
        <vt:i4>1589</vt:i4>
      </vt:variant>
      <vt:variant>
        <vt:i4>0</vt:i4>
      </vt:variant>
      <vt:variant>
        <vt:i4>5</vt:i4>
      </vt:variant>
      <vt:variant>
        <vt:lpwstr/>
      </vt:variant>
      <vt:variant>
        <vt:lpwstr>_Toc479775787</vt:lpwstr>
      </vt:variant>
      <vt:variant>
        <vt:i4>1703997</vt:i4>
      </vt:variant>
      <vt:variant>
        <vt:i4>1583</vt:i4>
      </vt:variant>
      <vt:variant>
        <vt:i4>0</vt:i4>
      </vt:variant>
      <vt:variant>
        <vt:i4>5</vt:i4>
      </vt:variant>
      <vt:variant>
        <vt:lpwstr/>
      </vt:variant>
      <vt:variant>
        <vt:lpwstr>_Toc479775786</vt:lpwstr>
      </vt:variant>
      <vt:variant>
        <vt:i4>1703997</vt:i4>
      </vt:variant>
      <vt:variant>
        <vt:i4>1577</vt:i4>
      </vt:variant>
      <vt:variant>
        <vt:i4>0</vt:i4>
      </vt:variant>
      <vt:variant>
        <vt:i4>5</vt:i4>
      </vt:variant>
      <vt:variant>
        <vt:lpwstr/>
      </vt:variant>
      <vt:variant>
        <vt:lpwstr>_Toc479775785</vt:lpwstr>
      </vt:variant>
      <vt:variant>
        <vt:i4>1703997</vt:i4>
      </vt:variant>
      <vt:variant>
        <vt:i4>1571</vt:i4>
      </vt:variant>
      <vt:variant>
        <vt:i4>0</vt:i4>
      </vt:variant>
      <vt:variant>
        <vt:i4>5</vt:i4>
      </vt:variant>
      <vt:variant>
        <vt:lpwstr/>
      </vt:variant>
      <vt:variant>
        <vt:lpwstr>_Toc479775784</vt:lpwstr>
      </vt:variant>
      <vt:variant>
        <vt:i4>1703997</vt:i4>
      </vt:variant>
      <vt:variant>
        <vt:i4>1565</vt:i4>
      </vt:variant>
      <vt:variant>
        <vt:i4>0</vt:i4>
      </vt:variant>
      <vt:variant>
        <vt:i4>5</vt:i4>
      </vt:variant>
      <vt:variant>
        <vt:lpwstr/>
      </vt:variant>
      <vt:variant>
        <vt:lpwstr>_Toc479775783</vt:lpwstr>
      </vt:variant>
      <vt:variant>
        <vt:i4>1703997</vt:i4>
      </vt:variant>
      <vt:variant>
        <vt:i4>1559</vt:i4>
      </vt:variant>
      <vt:variant>
        <vt:i4>0</vt:i4>
      </vt:variant>
      <vt:variant>
        <vt:i4>5</vt:i4>
      </vt:variant>
      <vt:variant>
        <vt:lpwstr/>
      </vt:variant>
      <vt:variant>
        <vt:lpwstr>_Toc479775782</vt:lpwstr>
      </vt:variant>
      <vt:variant>
        <vt:i4>1703997</vt:i4>
      </vt:variant>
      <vt:variant>
        <vt:i4>1553</vt:i4>
      </vt:variant>
      <vt:variant>
        <vt:i4>0</vt:i4>
      </vt:variant>
      <vt:variant>
        <vt:i4>5</vt:i4>
      </vt:variant>
      <vt:variant>
        <vt:lpwstr/>
      </vt:variant>
      <vt:variant>
        <vt:lpwstr>_Toc479775781</vt:lpwstr>
      </vt:variant>
      <vt:variant>
        <vt:i4>1703997</vt:i4>
      </vt:variant>
      <vt:variant>
        <vt:i4>1547</vt:i4>
      </vt:variant>
      <vt:variant>
        <vt:i4>0</vt:i4>
      </vt:variant>
      <vt:variant>
        <vt:i4>5</vt:i4>
      </vt:variant>
      <vt:variant>
        <vt:lpwstr/>
      </vt:variant>
      <vt:variant>
        <vt:lpwstr>_Toc479775780</vt:lpwstr>
      </vt:variant>
      <vt:variant>
        <vt:i4>1376317</vt:i4>
      </vt:variant>
      <vt:variant>
        <vt:i4>1541</vt:i4>
      </vt:variant>
      <vt:variant>
        <vt:i4>0</vt:i4>
      </vt:variant>
      <vt:variant>
        <vt:i4>5</vt:i4>
      </vt:variant>
      <vt:variant>
        <vt:lpwstr/>
      </vt:variant>
      <vt:variant>
        <vt:lpwstr>_Toc479775779</vt:lpwstr>
      </vt:variant>
      <vt:variant>
        <vt:i4>1376317</vt:i4>
      </vt:variant>
      <vt:variant>
        <vt:i4>1535</vt:i4>
      </vt:variant>
      <vt:variant>
        <vt:i4>0</vt:i4>
      </vt:variant>
      <vt:variant>
        <vt:i4>5</vt:i4>
      </vt:variant>
      <vt:variant>
        <vt:lpwstr/>
      </vt:variant>
      <vt:variant>
        <vt:lpwstr>_Toc479775778</vt:lpwstr>
      </vt:variant>
      <vt:variant>
        <vt:i4>1376317</vt:i4>
      </vt:variant>
      <vt:variant>
        <vt:i4>1529</vt:i4>
      </vt:variant>
      <vt:variant>
        <vt:i4>0</vt:i4>
      </vt:variant>
      <vt:variant>
        <vt:i4>5</vt:i4>
      </vt:variant>
      <vt:variant>
        <vt:lpwstr/>
      </vt:variant>
      <vt:variant>
        <vt:lpwstr>_Toc479775777</vt:lpwstr>
      </vt:variant>
      <vt:variant>
        <vt:i4>1376317</vt:i4>
      </vt:variant>
      <vt:variant>
        <vt:i4>1523</vt:i4>
      </vt:variant>
      <vt:variant>
        <vt:i4>0</vt:i4>
      </vt:variant>
      <vt:variant>
        <vt:i4>5</vt:i4>
      </vt:variant>
      <vt:variant>
        <vt:lpwstr/>
      </vt:variant>
      <vt:variant>
        <vt:lpwstr>_Toc479775776</vt:lpwstr>
      </vt:variant>
      <vt:variant>
        <vt:i4>1376317</vt:i4>
      </vt:variant>
      <vt:variant>
        <vt:i4>1517</vt:i4>
      </vt:variant>
      <vt:variant>
        <vt:i4>0</vt:i4>
      </vt:variant>
      <vt:variant>
        <vt:i4>5</vt:i4>
      </vt:variant>
      <vt:variant>
        <vt:lpwstr/>
      </vt:variant>
      <vt:variant>
        <vt:lpwstr>_Toc479775775</vt:lpwstr>
      </vt:variant>
      <vt:variant>
        <vt:i4>1376317</vt:i4>
      </vt:variant>
      <vt:variant>
        <vt:i4>1511</vt:i4>
      </vt:variant>
      <vt:variant>
        <vt:i4>0</vt:i4>
      </vt:variant>
      <vt:variant>
        <vt:i4>5</vt:i4>
      </vt:variant>
      <vt:variant>
        <vt:lpwstr/>
      </vt:variant>
      <vt:variant>
        <vt:lpwstr>_Toc479775774</vt:lpwstr>
      </vt:variant>
      <vt:variant>
        <vt:i4>1376317</vt:i4>
      </vt:variant>
      <vt:variant>
        <vt:i4>1505</vt:i4>
      </vt:variant>
      <vt:variant>
        <vt:i4>0</vt:i4>
      </vt:variant>
      <vt:variant>
        <vt:i4>5</vt:i4>
      </vt:variant>
      <vt:variant>
        <vt:lpwstr/>
      </vt:variant>
      <vt:variant>
        <vt:lpwstr>_Toc479775773</vt:lpwstr>
      </vt:variant>
      <vt:variant>
        <vt:i4>1376317</vt:i4>
      </vt:variant>
      <vt:variant>
        <vt:i4>1499</vt:i4>
      </vt:variant>
      <vt:variant>
        <vt:i4>0</vt:i4>
      </vt:variant>
      <vt:variant>
        <vt:i4>5</vt:i4>
      </vt:variant>
      <vt:variant>
        <vt:lpwstr/>
      </vt:variant>
      <vt:variant>
        <vt:lpwstr>_Toc479775772</vt:lpwstr>
      </vt:variant>
      <vt:variant>
        <vt:i4>1376317</vt:i4>
      </vt:variant>
      <vt:variant>
        <vt:i4>1493</vt:i4>
      </vt:variant>
      <vt:variant>
        <vt:i4>0</vt:i4>
      </vt:variant>
      <vt:variant>
        <vt:i4>5</vt:i4>
      </vt:variant>
      <vt:variant>
        <vt:lpwstr/>
      </vt:variant>
      <vt:variant>
        <vt:lpwstr>_Toc479775771</vt:lpwstr>
      </vt:variant>
      <vt:variant>
        <vt:i4>1376317</vt:i4>
      </vt:variant>
      <vt:variant>
        <vt:i4>1487</vt:i4>
      </vt:variant>
      <vt:variant>
        <vt:i4>0</vt:i4>
      </vt:variant>
      <vt:variant>
        <vt:i4>5</vt:i4>
      </vt:variant>
      <vt:variant>
        <vt:lpwstr/>
      </vt:variant>
      <vt:variant>
        <vt:lpwstr>_Toc479775770</vt:lpwstr>
      </vt:variant>
      <vt:variant>
        <vt:i4>1310781</vt:i4>
      </vt:variant>
      <vt:variant>
        <vt:i4>1481</vt:i4>
      </vt:variant>
      <vt:variant>
        <vt:i4>0</vt:i4>
      </vt:variant>
      <vt:variant>
        <vt:i4>5</vt:i4>
      </vt:variant>
      <vt:variant>
        <vt:lpwstr/>
      </vt:variant>
      <vt:variant>
        <vt:lpwstr>_Toc479775769</vt:lpwstr>
      </vt:variant>
      <vt:variant>
        <vt:i4>1310781</vt:i4>
      </vt:variant>
      <vt:variant>
        <vt:i4>1475</vt:i4>
      </vt:variant>
      <vt:variant>
        <vt:i4>0</vt:i4>
      </vt:variant>
      <vt:variant>
        <vt:i4>5</vt:i4>
      </vt:variant>
      <vt:variant>
        <vt:lpwstr/>
      </vt:variant>
      <vt:variant>
        <vt:lpwstr>_Toc479775768</vt:lpwstr>
      </vt:variant>
      <vt:variant>
        <vt:i4>1310781</vt:i4>
      </vt:variant>
      <vt:variant>
        <vt:i4>1469</vt:i4>
      </vt:variant>
      <vt:variant>
        <vt:i4>0</vt:i4>
      </vt:variant>
      <vt:variant>
        <vt:i4>5</vt:i4>
      </vt:variant>
      <vt:variant>
        <vt:lpwstr/>
      </vt:variant>
      <vt:variant>
        <vt:lpwstr>_Toc479775767</vt:lpwstr>
      </vt:variant>
      <vt:variant>
        <vt:i4>1310781</vt:i4>
      </vt:variant>
      <vt:variant>
        <vt:i4>1463</vt:i4>
      </vt:variant>
      <vt:variant>
        <vt:i4>0</vt:i4>
      </vt:variant>
      <vt:variant>
        <vt:i4>5</vt:i4>
      </vt:variant>
      <vt:variant>
        <vt:lpwstr/>
      </vt:variant>
      <vt:variant>
        <vt:lpwstr>_Toc479775766</vt:lpwstr>
      </vt:variant>
      <vt:variant>
        <vt:i4>1310781</vt:i4>
      </vt:variant>
      <vt:variant>
        <vt:i4>1457</vt:i4>
      </vt:variant>
      <vt:variant>
        <vt:i4>0</vt:i4>
      </vt:variant>
      <vt:variant>
        <vt:i4>5</vt:i4>
      </vt:variant>
      <vt:variant>
        <vt:lpwstr/>
      </vt:variant>
      <vt:variant>
        <vt:lpwstr>_Toc479775765</vt:lpwstr>
      </vt:variant>
      <vt:variant>
        <vt:i4>1310781</vt:i4>
      </vt:variant>
      <vt:variant>
        <vt:i4>1451</vt:i4>
      </vt:variant>
      <vt:variant>
        <vt:i4>0</vt:i4>
      </vt:variant>
      <vt:variant>
        <vt:i4>5</vt:i4>
      </vt:variant>
      <vt:variant>
        <vt:lpwstr/>
      </vt:variant>
      <vt:variant>
        <vt:lpwstr>_Toc479775764</vt:lpwstr>
      </vt:variant>
      <vt:variant>
        <vt:i4>1310781</vt:i4>
      </vt:variant>
      <vt:variant>
        <vt:i4>1445</vt:i4>
      </vt:variant>
      <vt:variant>
        <vt:i4>0</vt:i4>
      </vt:variant>
      <vt:variant>
        <vt:i4>5</vt:i4>
      </vt:variant>
      <vt:variant>
        <vt:lpwstr/>
      </vt:variant>
      <vt:variant>
        <vt:lpwstr>_Toc479775763</vt:lpwstr>
      </vt:variant>
      <vt:variant>
        <vt:i4>1310781</vt:i4>
      </vt:variant>
      <vt:variant>
        <vt:i4>1439</vt:i4>
      </vt:variant>
      <vt:variant>
        <vt:i4>0</vt:i4>
      </vt:variant>
      <vt:variant>
        <vt:i4>5</vt:i4>
      </vt:variant>
      <vt:variant>
        <vt:lpwstr/>
      </vt:variant>
      <vt:variant>
        <vt:lpwstr>_Toc479775762</vt:lpwstr>
      </vt:variant>
      <vt:variant>
        <vt:i4>1310781</vt:i4>
      </vt:variant>
      <vt:variant>
        <vt:i4>1433</vt:i4>
      </vt:variant>
      <vt:variant>
        <vt:i4>0</vt:i4>
      </vt:variant>
      <vt:variant>
        <vt:i4>5</vt:i4>
      </vt:variant>
      <vt:variant>
        <vt:lpwstr/>
      </vt:variant>
      <vt:variant>
        <vt:lpwstr>_Toc479775761</vt:lpwstr>
      </vt:variant>
      <vt:variant>
        <vt:i4>1310781</vt:i4>
      </vt:variant>
      <vt:variant>
        <vt:i4>1427</vt:i4>
      </vt:variant>
      <vt:variant>
        <vt:i4>0</vt:i4>
      </vt:variant>
      <vt:variant>
        <vt:i4>5</vt:i4>
      </vt:variant>
      <vt:variant>
        <vt:lpwstr/>
      </vt:variant>
      <vt:variant>
        <vt:lpwstr>_Toc479775760</vt:lpwstr>
      </vt:variant>
      <vt:variant>
        <vt:i4>1507389</vt:i4>
      </vt:variant>
      <vt:variant>
        <vt:i4>1421</vt:i4>
      </vt:variant>
      <vt:variant>
        <vt:i4>0</vt:i4>
      </vt:variant>
      <vt:variant>
        <vt:i4>5</vt:i4>
      </vt:variant>
      <vt:variant>
        <vt:lpwstr/>
      </vt:variant>
      <vt:variant>
        <vt:lpwstr>_Toc479775759</vt:lpwstr>
      </vt:variant>
      <vt:variant>
        <vt:i4>1507389</vt:i4>
      </vt:variant>
      <vt:variant>
        <vt:i4>1415</vt:i4>
      </vt:variant>
      <vt:variant>
        <vt:i4>0</vt:i4>
      </vt:variant>
      <vt:variant>
        <vt:i4>5</vt:i4>
      </vt:variant>
      <vt:variant>
        <vt:lpwstr/>
      </vt:variant>
      <vt:variant>
        <vt:lpwstr>_Toc479775758</vt:lpwstr>
      </vt:variant>
      <vt:variant>
        <vt:i4>1507389</vt:i4>
      </vt:variant>
      <vt:variant>
        <vt:i4>1409</vt:i4>
      </vt:variant>
      <vt:variant>
        <vt:i4>0</vt:i4>
      </vt:variant>
      <vt:variant>
        <vt:i4>5</vt:i4>
      </vt:variant>
      <vt:variant>
        <vt:lpwstr/>
      </vt:variant>
      <vt:variant>
        <vt:lpwstr>_Toc479775757</vt:lpwstr>
      </vt:variant>
      <vt:variant>
        <vt:i4>1507389</vt:i4>
      </vt:variant>
      <vt:variant>
        <vt:i4>1403</vt:i4>
      </vt:variant>
      <vt:variant>
        <vt:i4>0</vt:i4>
      </vt:variant>
      <vt:variant>
        <vt:i4>5</vt:i4>
      </vt:variant>
      <vt:variant>
        <vt:lpwstr/>
      </vt:variant>
      <vt:variant>
        <vt:lpwstr>_Toc479775756</vt:lpwstr>
      </vt:variant>
      <vt:variant>
        <vt:i4>1507389</vt:i4>
      </vt:variant>
      <vt:variant>
        <vt:i4>1397</vt:i4>
      </vt:variant>
      <vt:variant>
        <vt:i4>0</vt:i4>
      </vt:variant>
      <vt:variant>
        <vt:i4>5</vt:i4>
      </vt:variant>
      <vt:variant>
        <vt:lpwstr/>
      </vt:variant>
      <vt:variant>
        <vt:lpwstr>_Toc479775755</vt:lpwstr>
      </vt:variant>
      <vt:variant>
        <vt:i4>1507389</vt:i4>
      </vt:variant>
      <vt:variant>
        <vt:i4>1391</vt:i4>
      </vt:variant>
      <vt:variant>
        <vt:i4>0</vt:i4>
      </vt:variant>
      <vt:variant>
        <vt:i4>5</vt:i4>
      </vt:variant>
      <vt:variant>
        <vt:lpwstr/>
      </vt:variant>
      <vt:variant>
        <vt:lpwstr>_Toc479775754</vt:lpwstr>
      </vt:variant>
      <vt:variant>
        <vt:i4>1507389</vt:i4>
      </vt:variant>
      <vt:variant>
        <vt:i4>1385</vt:i4>
      </vt:variant>
      <vt:variant>
        <vt:i4>0</vt:i4>
      </vt:variant>
      <vt:variant>
        <vt:i4>5</vt:i4>
      </vt:variant>
      <vt:variant>
        <vt:lpwstr/>
      </vt:variant>
      <vt:variant>
        <vt:lpwstr>_Toc479775753</vt:lpwstr>
      </vt:variant>
      <vt:variant>
        <vt:i4>1507389</vt:i4>
      </vt:variant>
      <vt:variant>
        <vt:i4>1379</vt:i4>
      </vt:variant>
      <vt:variant>
        <vt:i4>0</vt:i4>
      </vt:variant>
      <vt:variant>
        <vt:i4>5</vt:i4>
      </vt:variant>
      <vt:variant>
        <vt:lpwstr/>
      </vt:variant>
      <vt:variant>
        <vt:lpwstr>_Toc479775752</vt:lpwstr>
      </vt:variant>
      <vt:variant>
        <vt:i4>1507389</vt:i4>
      </vt:variant>
      <vt:variant>
        <vt:i4>1373</vt:i4>
      </vt:variant>
      <vt:variant>
        <vt:i4>0</vt:i4>
      </vt:variant>
      <vt:variant>
        <vt:i4>5</vt:i4>
      </vt:variant>
      <vt:variant>
        <vt:lpwstr/>
      </vt:variant>
      <vt:variant>
        <vt:lpwstr>_Toc479775751</vt:lpwstr>
      </vt:variant>
      <vt:variant>
        <vt:i4>1507389</vt:i4>
      </vt:variant>
      <vt:variant>
        <vt:i4>1367</vt:i4>
      </vt:variant>
      <vt:variant>
        <vt:i4>0</vt:i4>
      </vt:variant>
      <vt:variant>
        <vt:i4>5</vt:i4>
      </vt:variant>
      <vt:variant>
        <vt:lpwstr/>
      </vt:variant>
      <vt:variant>
        <vt:lpwstr>_Toc479775750</vt:lpwstr>
      </vt:variant>
      <vt:variant>
        <vt:i4>1441853</vt:i4>
      </vt:variant>
      <vt:variant>
        <vt:i4>1361</vt:i4>
      </vt:variant>
      <vt:variant>
        <vt:i4>0</vt:i4>
      </vt:variant>
      <vt:variant>
        <vt:i4>5</vt:i4>
      </vt:variant>
      <vt:variant>
        <vt:lpwstr/>
      </vt:variant>
      <vt:variant>
        <vt:lpwstr>_Toc479775749</vt:lpwstr>
      </vt:variant>
      <vt:variant>
        <vt:i4>1441853</vt:i4>
      </vt:variant>
      <vt:variant>
        <vt:i4>1355</vt:i4>
      </vt:variant>
      <vt:variant>
        <vt:i4>0</vt:i4>
      </vt:variant>
      <vt:variant>
        <vt:i4>5</vt:i4>
      </vt:variant>
      <vt:variant>
        <vt:lpwstr/>
      </vt:variant>
      <vt:variant>
        <vt:lpwstr>_Toc479775748</vt:lpwstr>
      </vt:variant>
      <vt:variant>
        <vt:i4>1441853</vt:i4>
      </vt:variant>
      <vt:variant>
        <vt:i4>1349</vt:i4>
      </vt:variant>
      <vt:variant>
        <vt:i4>0</vt:i4>
      </vt:variant>
      <vt:variant>
        <vt:i4>5</vt:i4>
      </vt:variant>
      <vt:variant>
        <vt:lpwstr/>
      </vt:variant>
      <vt:variant>
        <vt:lpwstr>_Toc479775747</vt:lpwstr>
      </vt:variant>
      <vt:variant>
        <vt:i4>1441853</vt:i4>
      </vt:variant>
      <vt:variant>
        <vt:i4>1343</vt:i4>
      </vt:variant>
      <vt:variant>
        <vt:i4>0</vt:i4>
      </vt:variant>
      <vt:variant>
        <vt:i4>5</vt:i4>
      </vt:variant>
      <vt:variant>
        <vt:lpwstr/>
      </vt:variant>
      <vt:variant>
        <vt:lpwstr>_Toc479775746</vt:lpwstr>
      </vt:variant>
      <vt:variant>
        <vt:i4>1441853</vt:i4>
      </vt:variant>
      <vt:variant>
        <vt:i4>1337</vt:i4>
      </vt:variant>
      <vt:variant>
        <vt:i4>0</vt:i4>
      </vt:variant>
      <vt:variant>
        <vt:i4>5</vt:i4>
      </vt:variant>
      <vt:variant>
        <vt:lpwstr/>
      </vt:variant>
      <vt:variant>
        <vt:lpwstr>_Toc479775745</vt:lpwstr>
      </vt:variant>
      <vt:variant>
        <vt:i4>1441853</vt:i4>
      </vt:variant>
      <vt:variant>
        <vt:i4>1331</vt:i4>
      </vt:variant>
      <vt:variant>
        <vt:i4>0</vt:i4>
      </vt:variant>
      <vt:variant>
        <vt:i4>5</vt:i4>
      </vt:variant>
      <vt:variant>
        <vt:lpwstr/>
      </vt:variant>
      <vt:variant>
        <vt:lpwstr>_Toc479775744</vt:lpwstr>
      </vt:variant>
      <vt:variant>
        <vt:i4>1441853</vt:i4>
      </vt:variant>
      <vt:variant>
        <vt:i4>1325</vt:i4>
      </vt:variant>
      <vt:variant>
        <vt:i4>0</vt:i4>
      </vt:variant>
      <vt:variant>
        <vt:i4>5</vt:i4>
      </vt:variant>
      <vt:variant>
        <vt:lpwstr/>
      </vt:variant>
      <vt:variant>
        <vt:lpwstr>_Toc479775743</vt:lpwstr>
      </vt:variant>
      <vt:variant>
        <vt:i4>1441853</vt:i4>
      </vt:variant>
      <vt:variant>
        <vt:i4>1319</vt:i4>
      </vt:variant>
      <vt:variant>
        <vt:i4>0</vt:i4>
      </vt:variant>
      <vt:variant>
        <vt:i4>5</vt:i4>
      </vt:variant>
      <vt:variant>
        <vt:lpwstr/>
      </vt:variant>
      <vt:variant>
        <vt:lpwstr>_Toc479775742</vt:lpwstr>
      </vt:variant>
      <vt:variant>
        <vt:i4>1441853</vt:i4>
      </vt:variant>
      <vt:variant>
        <vt:i4>1313</vt:i4>
      </vt:variant>
      <vt:variant>
        <vt:i4>0</vt:i4>
      </vt:variant>
      <vt:variant>
        <vt:i4>5</vt:i4>
      </vt:variant>
      <vt:variant>
        <vt:lpwstr/>
      </vt:variant>
      <vt:variant>
        <vt:lpwstr>_Toc479775741</vt:lpwstr>
      </vt:variant>
      <vt:variant>
        <vt:i4>1441853</vt:i4>
      </vt:variant>
      <vt:variant>
        <vt:i4>1307</vt:i4>
      </vt:variant>
      <vt:variant>
        <vt:i4>0</vt:i4>
      </vt:variant>
      <vt:variant>
        <vt:i4>5</vt:i4>
      </vt:variant>
      <vt:variant>
        <vt:lpwstr/>
      </vt:variant>
      <vt:variant>
        <vt:lpwstr>_Toc479775740</vt:lpwstr>
      </vt:variant>
      <vt:variant>
        <vt:i4>1114173</vt:i4>
      </vt:variant>
      <vt:variant>
        <vt:i4>1301</vt:i4>
      </vt:variant>
      <vt:variant>
        <vt:i4>0</vt:i4>
      </vt:variant>
      <vt:variant>
        <vt:i4>5</vt:i4>
      </vt:variant>
      <vt:variant>
        <vt:lpwstr/>
      </vt:variant>
      <vt:variant>
        <vt:lpwstr>_Toc479775739</vt:lpwstr>
      </vt:variant>
      <vt:variant>
        <vt:i4>1114173</vt:i4>
      </vt:variant>
      <vt:variant>
        <vt:i4>1295</vt:i4>
      </vt:variant>
      <vt:variant>
        <vt:i4>0</vt:i4>
      </vt:variant>
      <vt:variant>
        <vt:i4>5</vt:i4>
      </vt:variant>
      <vt:variant>
        <vt:lpwstr/>
      </vt:variant>
      <vt:variant>
        <vt:lpwstr>_Toc479775738</vt:lpwstr>
      </vt:variant>
      <vt:variant>
        <vt:i4>1114173</vt:i4>
      </vt:variant>
      <vt:variant>
        <vt:i4>1289</vt:i4>
      </vt:variant>
      <vt:variant>
        <vt:i4>0</vt:i4>
      </vt:variant>
      <vt:variant>
        <vt:i4>5</vt:i4>
      </vt:variant>
      <vt:variant>
        <vt:lpwstr/>
      </vt:variant>
      <vt:variant>
        <vt:lpwstr>_Toc479775737</vt:lpwstr>
      </vt:variant>
      <vt:variant>
        <vt:i4>1114173</vt:i4>
      </vt:variant>
      <vt:variant>
        <vt:i4>1283</vt:i4>
      </vt:variant>
      <vt:variant>
        <vt:i4>0</vt:i4>
      </vt:variant>
      <vt:variant>
        <vt:i4>5</vt:i4>
      </vt:variant>
      <vt:variant>
        <vt:lpwstr/>
      </vt:variant>
      <vt:variant>
        <vt:lpwstr>_Toc479775736</vt:lpwstr>
      </vt:variant>
      <vt:variant>
        <vt:i4>1114173</vt:i4>
      </vt:variant>
      <vt:variant>
        <vt:i4>1277</vt:i4>
      </vt:variant>
      <vt:variant>
        <vt:i4>0</vt:i4>
      </vt:variant>
      <vt:variant>
        <vt:i4>5</vt:i4>
      </vt:variant>
      <vt:variant>
        <vt:lpwstr/>
      </vt:variant>
      <vt:variant>
        <vt:lpwstr>_Toc479775735</vt:lpwstr>
      </vt:variant>
      <vt:variant>
        <vt:i4>1114173</vt:i4>
      </vt:variant>
      <vt:variant>
        <vt:i4>1271</vt:i4>
      </vt:variant>
      <vt:variant>
        <vt:i4>0</vt:i4>
      </vt:variant>
      <vt:variant>
        <vt:i4>5</vt:i4>
      </vt:variant>
      <vt:variant>
        <vt:lpwstr/>
      </vt:variant>
      <vt:variant>
        <vt:lpwstr>_Toc479775734</vt:lpwstr>
      </vt:variant>
      <vt:variant>
        <vt:i4>1114173</vt:i4>
      </vt:variant>
      <vt:variant>
        <vt:i4>1265</vt:i4>
      </vt:variant>
      <vt:variant>
        <vt:i4>0</vt:i4>
      </vt:variant>
      <vt:variant>
        <vt:i4>5</vt:i4>
      </vt:variant>
      <vt:variant>
        <vt:lpwstr/>
      </vt:variant>
      <vt:variant>
        <vt:lpwstr>_Toc479775733</vt:lpwstr>
      </vt:variant>
      <vt:variant>
        <vt:i4>1114173</vt:i4>
      </vt:variant>
      <vt:variant>
        <vt:i4>1259</vt:i4>
      </vt:variant>
      <vt:variant>
        <vt:i4>0</vt:i4>
      </vt:variant>
      <vt:variant>
        <vt:i4>5</vt:i4>
      </vt:variant>
      <vt:variant>
        <vt:lpwstr/>
      </vt:variant>
      <vt:variant>
        <vt:lpwstr>_Toc479775732</vt:lpwstr>
      </vt:variant>
      <vt:variant>
        <vt:i4>1114173</vt:i4>
      </vt:variant>
      <vt:variant>
        <vt:i4>1253</vt:i4>
      </vt:variant>
      <vt:variant>
        <vt:i4>0</vt:i4>
      </vt:variant>
      <vt:variant>
        <vt:i4>5</vt:i4>
      </vt:variant>
      <vt:variant>
        <vt:lpwstr/>
      </vt:variant>
      <vt:variant>
        <vt:lpwstr>_Toc479775731</vt:lpwstr>
      </vt:variant>
      <vt:variant>
        <vt:i4>1114173</vt:i4>
      </vt:variant>
      <vt:variant>
        <vt:i4>1247</vt:i4>
      </vt:variant>
      <vt:variant>
        <vt:i4>0</vt:i4>
      </vt:variant>
      <vt:variant>
        <vt:i4>5</vt:i4>
      </vt:variant>
      <vt:variant>
        <vt:lpwstr/>
      </vt:variant>
      <vt:variant>
        <vt:lpwstr>_Toc479775730</vt:lpwstr>
      </vt:variant>
      <vt:variant>
        <vt:i4>1048637</vt:i4>
      </vt:variant>
      <vt:variant>
        <vt:i4>1241</vt:i4>
      </vt:variant>
      <vt:variant>
        <vt:i4>0</vt:i4>
      </vt:variant>
      <vt:variant>
        <vt:i4>5</vt:i4>
      </vt:variant>
      <vt:variant>
        <vt:lpwstr/>
      </vt:variant>
      <vt:variant>
        <vt:lpwstr>_Toc479775729</vt:lpwstr>
      </vt:variant>
      <vt:variant>
        <vt:i4>1048637</vt:i4>
      </vt:variant>
      <vt:variant>
        <vt:i4>1235</vt:i4>
      </vt:variant>
      <vt:variant>
        <vt:i4>0</vt:i4>
      </vt:variant>
      <vt:variant>
        <vt:i4>5</vt:i4>
      </vt:variant>
      <vt:variant>
        <vt:lpwstr/>
      </vt:variant>
      <vt:variant>
        <vt:lpwstr>_Toc479775728</vt:lpwstr>
      </vt:variant>
      <vt:variant>
        <vt:i4>1048637</vt:i4>
      </vt:variant>
      <vt:variant>
        <vt:i4>1229</vt:i4>
      </vt:variant>
      <vt:variant>
        <vt:i4>0</vt:i4>
      </vt:variant>
      <vt:variant>
        <vt:i4>5</vt:i4>
      </vt:variant>
      <vt:variant>
        <vt:lpwstr/>
      </vt:variant>
      <vt:variant>
        <vt:lpwstr>_Toc479775727</vt:lpwstr>
      </vt:variant>
      <vt:variant>
        <vt:i4>1048637</vt:i4>
      </vt:variant>
      <vt:variant>
        <vt:i4>1223</vt:i4>
      </vt:variant>
      <vt:variant>
        <vt:i4>0</vt:i4>
      </vt:variant>
      <vt:variant>
        <vt:i4>5</vt:i4>
      </vt:variant>
      <vt:variant>
        <vt:lpwstr/>
      </vt:variant>
      <vt:variant>
        <vt:lpwstr>_Toc479775726</vt:lpwstr>
      </vt:variant>
      <vt:variant>
        <vt:i4>1048637</vt:i4>
      </vt:variant>
      <vt:variant>
        <vt:i4>1217</vt:i4>
      </vt:variant>
      <vt:variant>
        <vt:i4>0</vt:i4>
      </vt:variant>
      <vt:variant>
        <vt:i4>5</vt:i4>
      </vt:variant>
      <vt:variant>
        <vt:lpwstr/>
      </vt:variant>
      <vt:variant>
        <vt:lpwstr>_Toc479775725</vt:lpwstr>
      </vt:variant>
      <vt:variant>
        <vt:i4>1048637</vt:i4>
      </vt:variant>
      <vt:variant>
        <vt:i4>1211</vt:i4>
      </vt:variant>
      <vt:variant>
        <vt:i4>0</vt:i4>
      </vt:variant>
      <vt:variant>
        <vt:i4>5</vt:i4>
      </vt:variant>
      <vt:variant>
        <vt:lpwstr/>
      </vt:variant>
      <vt:variant>
        <vt:lpwstr>_Toc479775724</vt:lpwstr>
      </vt:variant>
      <vt:variant>
        <vt:i4>1048637</vt:i4>
      </vt:variant>
      <vt:variant>
        <vt:i4>1205</vt:i4>
      </vt:variant>
      <vt:variant>
        <vt:i4>0</vt:i4>
      </vt:variant>
      <vt:variant>
        <vt:i4>5</vt:i4>
      </vt:variant>
      <vt:variant>
        <vt:lpwstr/>
      </vt:variant>
      <vt:variant>
        <vt:lpwstr>_Toc479775723</vt:lpwstr>
      </vt:variant>
      <vt:variant>
        <vt:i4>1048637</vt:i4>
      </vt:variant>
      <vt:variant>
        <vt:i4>1199</vt:i4>
      </vt:variant>
      <vt:variant>
        <vt:i4>0</vt:i4>
      </vt:variant>
      <vt:variant>
        <vt:i4>5</vt:i4>
      </vt:variant>
      <vt:variant>
        <vt:lpwstr/>
      </vt:variant>
      <vt:variant>
        <vt:lpwstr>_Toc479775722</vt:lpwstr>
      </vt:variant>
      <vt:variant>
        <vt:i4>1048637</vt:i4>
      </vt:variant>
      <vt:variant>
        <vt:i4>1193</vt:i4>
      </vt:variant>
      <vt:variant>
        <vt:i4>0</vt:i4>
      </vt:variant>
      <vt:variant>
        <vt:i4>5</vt:i4>
      </vt:variant>
      <vt:variant>
        <vt:lpwstr/>
      </vt:variant>
      <vt:variant>
        <vt:lpwstr>_Toc479775721</vt:lpwstr>
      </vt:variant>
      <vt:variant>
        <vt:i4>1048637</vt:i4>
      </vt:variant>
      <vt:variant>
        <vt:i4>1187</vt:i4>
      </vt:variant>
      <vt:variant>
        <vt:i4>0</vt:i4>
      </vt:variant>
      <vt:variant>
        <vt:i4>5</vt:i4>
      </vt:variant>
      <vt:variant>
        <vt:lpwstr/>
      </vt:variant>
      <vt:variant>
        <vt:lpwstr>_Toc479775720</vt:lpwstr>
      </vt:variant>
      <vt:variant>
        <vt:i4>1245245</vt:i4>
      </vt:variant>
      <vt:variant>
        <vt:i4>1181</vt:i4>
      </vt:variant>
      <vt:variant>
        <vt:i4>0</vt:i4>
      </vt:variant>
      <vt:variant>
        <vt:i4>5</vt:i4>
      </vt:variant>
      <vt:variant>
        <vt:lpwstr/>
      </vt:variant>
      <vt:variant>
        <vt:lpwstr>_Toc479775719</vt:lpwstr>
      </vt:variant>
      <vt:variant>
        <vt:i4>1245245</vt:i4>
      </vt:variant>
      <vt:variant>
        <vt:i4>1175</vt:i4>
      </vt:variant>
      <vt:variant>
        <vt:i4>0</vt:i4>
      </vt:variant>
      <vt:variant>
        <vt:i4>5</vt:i4>
      </vt:variant>
      <vt:variant>
        <vt:lpwstr/>
      </vt:variant>
      <vt:variant>
        <vt:lpwstr>_Toc479775718</vt:lpwstr>
      </vt:variant>
      <vt:variant>
        <vt:i4>1245245</vt:i4>
      </vt:variant>
      <vt:variant>
        <vt:i4>1169</vt:i4>
      </vt:variant>
      <vt:variant>
        <vt:i4>0</vt:i4>
      </vt:variant>
      <vt:variant>
        <vt:i4>5</vt:i4>
      </vt:variant>
      <vt:variant>
        <vt:lpwstr/>
      </vt:variant>
      <vt:variant>
        <vt:lpwstr>_Toc479775717</vt:lpwstr>
      </vt:variant>
      <vt:variant>
        <vt:i4>1245245</vt:i4>
      </vt:variant>
      <vt:variant>
        <vt:i4>1163</vt:i4>
      </vt:variant>
      <vt:variant>
        <vt:i4>0</vt:i4>
      </vt:variant>
      <vt:variant>
        <vt:i4>5</vt:i4>
      </vt:variant>
      <vt:variant>
        <vt:lpwstr/>
      </vt:variant>
      <vt:variant>
        <vt:lpwstr>_Toc479775716</vt:lpwstr>
      </vt:variant>
      <vt:variant>
        <vt:i4>1245245</vt:i4>
      </vt:variant>
      <vt:variant>
        <vt:i4>1157</vt:i4>
      </vt:variant>
      <vt:variant>
        <vt:i4>0</vt:i4>
      </vt:variant>
      <vt:variant>
        <vt:i4>5</vt:i4>
      </vt:variant>
      <vt:variant>
        <vt:lpwstr/>
      </vt:variant>
      <vt:variant>
        <vt:lpwstr>_Toc479775715</vt:lpwstr>
      </vt:variant>
      <vt:variant>
        <vt:i4>1245245</vt:i4>
      </vt:variant>
      <vt:variant>
        <vt:i4>1151</vt:i4>
      </vt:variant>
      <vt:variant>
        <vt:i4>0</vt:i4>
      </vt:variant>
      <vt:variant>
        <vt:i4>5</vt:i4>
      </vt:variant>
      <vt:variant>
        <vt:lpwstr/>
      </vt:variant>
      <vt:variant>
        <vt:lpwstr>_Toc479775714</vt:lpwstr>
      </vt:variant>
      <vt:variant>
        <vt:i4>1245245</vt:i4>
      </vt:variant>
      <vt:variant>
        <vt:i4>1145</vt:i4>
      </vt:variant>
      <vt:variant>
        <vt:i4>0</vt:i4>
      </vt:variant>
      <vt:variant>
        <vt:i4>5</vt:i4>
      </vt:variant>
      <vt:variant>
        <vt:lpwstr/>
      </vt:variant>
      <vt:variant>
        <vt:lpwstr>_Toc479775713</vt:lpwstr>
      </vt:variant>
      <vt:variant>
        <vt:i4>1245245</vt:i4>
      </vt:variant>
      <vt:variant>
        <vt:i4>1139</vt:i4>
      </vt:variant>
      <vt:variant>
        <vt:i4>0</vt:i4>
      </vt:variant>
      <vt:variant>
        <vt:i4>5</vt:i4>
      </vt:variant>
      <vt:variant>
        <vt:lpwstr/>
      </vt:variant>
      <vt:variant>
        <vt:lpwstr>_Toc479775712</vt:lpwstr>
      </vt:variant>
      <vt:variant>
        <vt:i4>1245245</vt:i4>
      </vt:variant>
      <vt:variant>
        <vt:i4>1133</vt:i4>
      </vt:variant>
      <vt:variant>
        <vt:i4>0</vt:i4>
      </vt:variant>
      <vt:variant>
        <vt:i4>5</vt:i4>
      </vt:variant>
      <vt:variant>
        <vt:lpwstr/>
      </vt:variant>
      <vt:variant>
        <vt:lpwstr>_Toc479775711</vt:lpwstr>
      </vt:variant>
      <vt:variant>
        <vt:i4>1245245</vt:i4>
      </vt:variant>
      <vt:variant>
        <vt:i4>1127</vt:i4>
      </vt:variant>
      <vt:variant>
        <vt:i4>0</vt:i4>
      </vt:variant>
      <vt:variant>
        <vt:i4>5</vt:i4>
      </vt:variant>
      <vt:variant>
        <vt:lpwstr/>
      </vt:variant>
      <vt:variant>
        <vt:lpwstr>_Toc479775710</vt:lpwstr>
      </vt:variant>
      <vt:variant>
        <vt:i4>1179709</vt:i4>
      </vt:variant>
      <vt:variant>
        <vt:i4>1121</vt:i4>
      </vt:variant>
      <vt:variant>
        <vt:i4>0</vt:i4>
      </vt:variant>
      <vt:variant>
        <vt:i4>5</vt:i4>
      </vt:variant>
      <vt:variant>
        <vt:lpwstr/>
      </vt:variant>
      <vt:variant>
        <vt:lpwstr>_Toc479775709</vt:lpwstr>
      </vt:variant>
      <vt:variant>
        <vt:i4>1179709</vt:i4>
      </vt:variant>
      <vt:variant>
        <vt:i4>1115</vt:i4>
      </vt:variant>
      <vt:variant>
        <vt:i4>0</vt:i4>
      </vt:variant>
      <vt:variant>
        <vt:i4>5</vt:i4>
      </vt:variant>
      <vt:variant>
        <vt:lpwstr/>
      </vt:variant>
      <vt:variant>
        <vt:lpwstr>_Toc479775708</vt:lpwstr>
      </vt:variant>
      <vt:variant>
        <vt:i4>1179709</vt:i4>
      </vt:variant>
      <vt:variant>
        <vt:i4>1109</vt:i4>
      </vt:variant>
      <vt:variant>
        <vt:i4>0</vt:i4>
      </vt:variant>
      <vt:variant>
        <vt:i4>5</vt:i4>
      </vt:variant>
      <vt:variant>
        <vt:lpwstr/>
      </vt:variant>
      <vt:variant>
        <vt:lpwstr>_Toc479775707</vt:lpwstr>
      </vt:variant>
      <vt:variant>
        <vt:i4>1179709</vt:i4>
      </vt:variant>
      <vt:variant>
        <vt:i4>1103</vt:i4>
      </vt:variant>
      <vt:variant>
        <vt:i4>0</vt:i4>
      </vt:variant>
      <vt:variant>
        <vt:i4>5</vt:i4>
      </vt:variant>
      <vt:variant>
        <vt:lpwstr/>
      </vt:variant>
      <vt:variant>
        <vt:lpwstr>_Toc479775706</vt:lpwstr>
      </vt:variant>
      <vt:variant>
        <vt:i4>1179709</vt:i4>
      </vt:variant>
      <vt:variant>
        <vt:i4>1097</vt:i4>
      </vt:variant>
      <vt:variant>
        <vt:i4>0</vt:i4>
      </vt:variant>
      <vt:variant>
        <vt:i4>5</vt:i4>
      </vt:variant>
      <vt:variant>
        <vt:lpwstr/>
      </vt:variant>
      <vt:variant>
        <vt:lpwstr>_Toc479775705</vt:lpwstr>
      </vt:variant>
      <vt:variant>
        <vt:i4>1179709</vt:i4>
      </vt:variant>
      <vt:variant>
        <vt:i4>1091</vt:i4>
      </vt:variant>
      <vt:variant>
        <vt:i4>0</vt:i4>
      </vt:variant>
      <vt:variant>
        <vt:i4>5</vt:i4>
      </vt:variant>
      <vt:variant>
        <vt:lpwstr/>
      </vt:variant>
      <vt:variant>
        <vt:lpwstr>_Toc479775704</vt:lpwstr>
      </vt:variant>
      <vt:variant>
        <vt:i4>1179709</vt:i4>
      </vt:variant>
      <vt:variant>
        <vt:i4>1085</vt:i4>
      </vt:variant>
      <vt:variant>
        <vt:i4>0</vt:i4>
      </vt:variant>
      <vt:variant>
        <vt:i4>5</vt:i4>
      </vt:variant>
      <vt:variant>
        <vt:lpwstr/>
      </vt:variant>
      <vt:variant>
        <vt:lpwstr>_Toc479775703</vt:lpwstr>
      </vt:variant>
      <vt:variant>
        <vt:i4>1179709</vt:i4>
      </vt:variant>
      <vt:variant>
        <vt:i4>1079</vt:i4>
      </vt:variant>
      <vt:variant>
        <vt:i4>0</vt:i4>
      </vt:variant>
      <vt:variant>
        <vt:i4>5</vt:i4>
      </vt:variant>
      <vt:variant>
        <vt:lpwstr/>
      </vt:variant>
      <vt:variant>
        <vt:lpwstr>_Toc479775702</vt:lpwstr>
      </vt:variant>
      <vt:variant>
        <vt:i4>1179709</vt:i4>
      </vt:variant>
      <vt:variant>
        <vt:i4>1073</vt:i4>
      </vt:variant>
      <vt:variant>
        <vt:i4>0</vt:i4>
      </vt:variant>
      <vt:variant>
        <vt:i4>5</vt:i4>
      </vt:variant>
      <vt:variant>
        <vt:lpwstr/>
      </vt:variant>
      <vt:variant>
        <vt:lpwstr>_Toc479775701</vt:lpwstr>
      </vt:variant>
      <vt:variant>
        <vt:i4>1179709</vt:i4>
      </vt:variant>
      <vt:variant>
        <vt:i4>1067</vt:i4>
      </vt:variant>
      <vt:variant>
        <vt:i4>0</vt:i4>
      </vt:variant>
      <vt:variant>
        <vt:i4>5</vt:i4>
      </vt:variant>
      <vt:variant>
        <vt:lpwstr/>
      </vt:variant>
      <vt:variant>
        <vt:lpwstr>_Toc479775700</vt:lpwstr>
      </vt:variant>
      <vt:variant>
        <vt:i4>1769532</vt:i4>
      </vt:variant>
      <vt:variant>
        <vt:i4>1061</vt:i4>
      </vt:variant>
      <vt:variant>
        <vt:i4>0</vt:i4>
      </vt:variant>
      <vt:variant>
        <vt:i4>5</vt:i4>
      </vt:variant>
      <vt:variant>
        <vt:lpwstr/>
      </vt:variant>
      <vt:variant>
        <vt:lpwstr>_Toc479775699</vt:lpwstr>
      </vt:variant>
      <vt:variant>
        <vt:i4>1769532</vt:i4>
      </vt:variant>
      <vt:variant>
        <vt:i4>1055</vt:i4>
      </vt:variant>
      <vt:variant>
        <vt:i4>0</vt:i4>
      </vt:variant>
      <vt:variant>
        <vt:i4>5</vt:i4>
      </vt:variant>
      <vt:variant>
        <vt:lpwstr/>
      </vt:variant>
      <vt:variant>
        <vt:lpwstr>_Toc479775698</vt:lpwstr>
      </vt:variant>
      <vt:variant>
        <vt:i4>1769532</vt:i4>
      </vt:variant>
      <vt:variant>
        <vt:i4>1049</vt:i4>
      </vt:variant>
      <vt:variant>
        <vt:i4>0</vt:i4>
      </vt:variant>
      <vt:variant>
        <vt:i4>5</vt:i4>
      </vt:variant>
      <vt:variant>
        <vt:lpwstr/>
      </vt:variant>
      <vt:variant>
        <vt:lpwstr>_Toc479775697</vt:lpwstr>
      </vt:variant>
      <vt:variant>
        <vt:i4>1769532</vt:i4>
      </vt:variant>
      <vt:variant>
        <vt:i4>1043</vt:i4>
      </vt:variant>
      <vt:variant>
        <vt:i4>0</vt:i4>
      </vt:variant>
      <vt:variant>
        <vt:i4>5</vt:i4>
      </vt:variant>
      <vt:variant>
        <vt:lpwstr/>
      </vt:variant>
      <vt:variant>
        <vt:lpwstr>_Toc479775696</vt:lpwstr>
      </vt:variant>
      <vt:variant>
        <vt:i4>1769532</vt:i4>
      </vt:variant>
      <vt:variant>
        <vt:i4>1037</vt:i4>
      </vt:variant>
      <vt:variant>
        <vt:i4>0</vt:i4>
      </vt:variant>
      <vt:variant>
        <vt:i4>5</vt:i4>
      </vt:variant>
      <vt:variant>
        <vt:lpwstr/>
      </vt:variant>
      <vt:variant>
        <vt:lpwstr>_Toc479775695</vt:lpwstr>
      </vt:variant>
      <vt:variant>
        <vt:i4>1769532</vt:i4>
      </vt:variant>
      <vt:variant>
        <vt:i4>1031</vt:i4>
      </vt:variant>
      <vt:variant>
        <vt:i4>0</vt:i4>
      </vt:variant>
      <vt:variant>
        <vt:i4>5</vt:i4>
      </vt:variant>
      <vt:variant>
        <vt:lpwstr/>
      </vt:variant>
      <vt:variant>
        <vt:lpwstr>_Toc479775694</vt:lpwstr>
      </vt:variant>
      <vt:variant>
        <vt:i4>1769532</vt:i4>
      </vt:variant>
      <vt:variant>
        <vt:i4>1025</vt:i4>
      </vt:variant>
      <vt:variant>
        <vt:i4>0</vt:i4>
      </vt:variant>
      <vt:variant>
        <vt:i4>5</vt:i4>
      </vt:variant>
      <vt:variant>
        <vt:lpwstr/>
      </vt:variant>
      <vt:variant>
        <vt:lpwstr>_Toc479775693</vt:lpwstr>
      </vt:variant>
      <vt:variant>
        <vt:i4>1769532</vt:i4>
      </vt:variant>
      <vt:variant>
        <vt:i4>1019</vt:i4>
      </vt:variant>
      <vt:variant>
        <vt:i4>0</vt:i4>
      </vt:variant>
      <vt:variant>
        <vt:i4>5</vt:i4>
      </vt:variant>
      <vt:variant>
        <vt:lpwstr/>
      </vt:variant>
      <vt:variant>
        <vt:lpwstr>_Toc479775692</vt:lpwstr>
      </vt:variant>
      <vt:variant>
        <vt:i4>1769532</vt:i4>
      </vt:variant>
      <vt:variant>
        <vt:i4>1013</vt:i4>
      </vt:variant>
      <vt:variant>
        <vt:i4>0</vt:i4>
      </vt:variant>
      <vt:variant>
        <vt:i4>5</vt:i4>
      </vt:variant>
      <vt:variant>
        <vt:lpwstr/>
      </vt:variant>
      <vt:variant>
        <vt:lpwstr>_Toc479775691</vt:lpwstr>
      </vt:variant>
      <vt:variant>
        <vt:i4>1769532</vt:i4>
      </vt:variant>
      <vt:variant>
        <vt:i4>1007</vt:i4>
      </vt:variant>
      <vt:variant>
        <vt:i4>0</vt:i4>
      </vt:variant>
      <vt:variant>
        <vt:i4>5</vt:i4>
      </vt:variant>
      <vt:variant>
        <vt:lpwstr/>
      </vt:variant>
      <vt:variant>
        <vt:lpwstr>_Toc479775690</vt:lpwstr>
      </vt:variant>
      <vt:variant>
        <vt:i4>1703996</vt:i4>
      </vt:variant>
      <vt:variant>
        <vt:i4>1001</vt:i4>
      </vt:variant>
      <vt:variant>
        <vt:i4>0</vt:i4>
      </vt:variant>
      <vt:variant>
        <vt:i4>5</vt:i4>
      </vt:variant>
      <vt:variant>
        <vt:lpwstr/>
      </vt:variant>
      <vt:variant>
        <vt:lpwstr>_Toc479775689</vt:lpwstr>
      </vt:variant>
      <vt:variant>
        <vt:i4>1703996</vt:i4>
      </vt:variant>
      <vt:variant>
        <vt:i4>995</vt:i4>
      </vt:variant>
      <vt:variant>
        <vt:i4>0</vt:i4>
      </vt:variant>
      <vt:variant>
        <vt:i4>5</vt:i4>
      </vt:variant>
      <vt:variant>
        <vt:lpwstr/>
      </vt:variant>
      <vt:variant>
        <vt:lpwstr>_Toc479775688</vt:lpwstr>
      </vt:variant>
      <vt:variant>
        <vt:i4>1703996</vt:i4>
      </vt:variant>
      <vt:variant>
        <vt:i4>989</vt:i4>
      </vt:variant>
      <vt:variant>
        <vt:i4>0</vt:i4>
      </vt:variant>
      <vt:variant>
        <vt:i4>5</vt:i4>
      </vt:variant>
      <vt:variant>
        <vt:lpwstr/>
      </vt:variant>
      <vt:variant>
        <vt:lpwstr>_Toc479775687</vt:lpwstr>
      </vt:variant>
      <vt:variant>
        <vt:i4>1703996</vt:i4>
      </vt:variant>
      <vt:variant>
        <vt:i4>983</vt:i4>
      </vt:variant>
      <vt:variant>
        <vt:i4>0</vt:i4>
      </vt:variant>
      <vt:variant>
        <vt:i4>5</vt:i4>
      </vt:variant>
      <vt:variant>
        <vt:lpwstr/>
      </vt:variant>
      <vt:variant>
        <vt:lpwstr>_Toc479775686</vt:lpwstr>
      </vt:variant>
      <vt:variant>
        <vt:i4>1703996</vt:i4>
      </vt:variant>
      <vt:variant>
        <vt:i4>977</vt:i4>
      </vt:variant>
      <vt:variant>
        <vt:i4>0</vt:i4>
      </vt:variant>
      <vt:variant>
        <vt:i4>5</vt:i4>
      </vt:variant>
      <vt:variant>
        <vt:lpwstr/>
      </vt:variant>
      <vt:variant>
        <vt:lpwstr>_Toc479775685</vt:lpwstr>
      </vt:variant>
      <vt:variant>
        <vt:i4>1703996</vt:i4>
      </vt:variant>
      <vt:variant>
        <vt:i4>971</vt:i4>
      </vt:variant>
      <vt:variant>
        <vt:i4>0</vt:i4>
      </vt:variant>
      <vt:variant>
        <vt:i4>5</vt:i4>
      </vt:variant>
      <vt:variant>
        <vt:lpwstr/>
      </vt:variant>
      <vt:variant>
        <vt:lpwstr>_Toc479775684</vt:lpwstr>
      </vt:variant>
      <vt:variant>
        <vt:i4>1703996</vt:i4>
      </vt:variant>
      <vt:variant>
        <vt:i4>965</vt:i4>
      </vt:variant>
      <vt:variant>
        <vt:i4>0</vt:i4>
      </vt:variant>
      <vt:variant>
        <vt:i4>5</vt:i4>
      </vt:variant>
      <vt:variant>
        <vt:lpwstr/>
      </vt:variant>
      <vt:variant>
        <vt:lpwstr>_Toc479775683</vt:lpwstr>
      </vt:variant>
      <vt:variant>
        <vt:i4>1703996</vt:i4>
      </vt:variant>
      <vt:variant>
        <vt:i4>959</vt:i4>
      </vt:variant>
      <vt:variant>
        <vt:i4>0</vt:i4>
      </vt:variant>
      <vt:variant>
        <vt:i4>5</vt:i4>
      </vt:variant>
      <vt:variant>
        <vt:lpwstr/>
      </vt:variant>
      <vt:variant>
        <vt:lpwstr>_Toc479775682</vt:lpwstr>
      </vt:variant>
      <vt:variant>
        <vt:i4>1703996</vt:i4>
      </vt:variant>
      <vt:variant>
        <vt:i4>953</vt:i4>
      </vt:variant>
      <vt:variant>
        <vt:i4>0</vt:i4>
      </vt:variant>
      <vt:variant>
        <vt:i4>5</vt:i4>
      </vt:variant>
      <vt:variant>
        <vt:lpwstr/>
      </vt:variant>
      <vt:variant>
        <vt:lpwstr>_Toc479775681</vt:lpwstr>
      </vt:variant>
      <vt:variant>
        <vt:i4>1703996</vt:i4>
      </vt:variant>
      <vt:variant>
        <vt:i4>947</vt:i4>
      </vt:variant>
      <vt:variant>
        <vt:i4>0</vt:i4>
      </vt:variant>
      <vt:variant>
        <vt:i4>5</vt:i4>
      </vt:variant>
      <vt:variant>
        <vt:lpwstr/>
      </vt:variant>
      <vt:variant>
        <vt:lpwstr>_Toc479775680</vt:lpwstr>
      </vt:variant>
      <vt:variant>
        <vt:i4>1376316</vt:i4>
      </vt:variant>
      <vt:variant>
        <vt:i4>941</vt:i4>
      </vt:variant>
      <vt:variant>
        <vt:i4>0</vt:i4>
      </vt:variant>
      <vt:variant>
        <vt:i4>5</vt:i4>
      </vt:variant>
      <vt:variant>
        <vt:lpwstr/>
      </vt:variant>
      <vt:variant>
        <vt:lpwstr>_Toc479775679</vt:lpwstr>
      </vt:variant>
      <vt:variant>
        <vt:i4>1376316</vt:i4>
      </vt:variant>
      <vt:variant>
        <vt:i4>935</vt:i4>
      </vt:variant>
      <vt:variant>
        <vt:i4>0</vt:i4>
      </vt:variant>
      <vt:variant>
        <vt:i4>5</vt:i4>
      </vt:variant>
      <vt:variant>
        <vt:lpwstr/>
      </vt:variant>
      <vt:variant>
        <vt:lpwstr>_Toc479775678</vt:lpwstr>
      </vt:variant>
      <vt:variant>
        <vt:i4>1376316</vt:i4>
      </vt:variant>
      <vt:variant>
        <vt:i4>929</vt:i4>
      </vt:variant>
      <vt:variant>
        <vt:i4>0</vt:i4>
      </vt:variant>
      <vt:variant>
        <vt:i4>5</vt:i4>
      </vt:variant>
      <vt:variant>
        <vt:lpwstr/>
      </vt:variant>
      <vt:variant>
        <vt:lpwstr>_Toc479775677</vt:lpwstr>
      </vt:variant>
      <vt:variant>
        <vt:i4>1376316</vt:i4>
      </vt:variant>
      <vt:variant>
        <vt:i4>923</vt:i4>
      </vt:variant>
      <vt:variant>
        <vt:i4>0</vt:i4>
      </vt:variant>
      <vt:variant>
        <vt:i4>5</vt:i4>
      </vt:variant>
      <vt:variant>
        <vt:lpwstr/>
      </vt:variant>
      <vt:variant>
        <vt:lpwstr>_Toc479775676</vt:lpwstr>
      </vt:variant>
      <vt:variant>
        <vt:i4>1376316</vt:i4>
      </vt:variant>
      <vt:variant>
        <vt:i4>917</vt:i4>
      </vt:variant>
      <vt:variant>
        <vt:i4>0</vt:i4>
      </vt:variant>
      <vt:variant>
        <vt:i4>5</vt:i4>
      </vt:variant>
      <vt:variant>
        <vt:lpwstr/>
      </vt:variant>
      <vt:variant>
        <vt:lpwstr>_Toc479775675</vt:lpwstr>
      </vt:variant>
      <vt:variant>
        <vt:i4>1376316</vt:i4>
      </vt:variant>
      <vt:variant>
        <vt:i4>911</vt:i4>
      </vt:variant>
      <vt:variant>
        <vt:i4>0</vt:i4>
      </vt:variant>
      <vt:variant>
        <vt:i4>5</vt:i4>
      </vt:variant>
      <vt:variant>
        <vt:lpwstr/>
      </vt:variant>
      <vt:variant>
        <vt:lpwstr>_Toc479775674</vt:lpwstr>
      </vt:variant>
      <vt:variant>
        <vt:i4>1376316</vt:i4>
      </vt:variant>
      <vt:variant>
        <vt:i4>905</vt:i4>
      </vt:variant>
      <vt:variant>
        <vt:i4>0</vt:i4>
      </vt:variant>
      <vt:variant>
        <vt:i4>5</vt:i4>
      </vt:variant>
      <vt:variant>
        <vt:lpwstr/>
      </vt:variant>
      <vt:variant>
        <vt:lpwstr>_Toc479775673</vt:lpwstr>
      </vt:variant>
      <vt:variant>
        <vt:i4>1376316</vt:i4>
      </vt:variant>
      <vt:variant>
        <vt:i4>899</vt:i4>
      </vt:variant>
      <vt:variant>
        <vt:i4>0</vt:i4>
      </vt:variant>
      <vt:variant>
        <vt:i4>5</vt:i4>
      </vt:variant>
      <vt:variant>
        <vt:lpwstr/>
      </vt:variant>
      <vt:variant>
        <vt:lpwstr>_Toc479775672</vt:lpwstr>
      </vt:variant>
      <vt:variant>
        <vt:i4>1376316</vt:i4>
      </vt:variant>
      <vt:variant>
        <vt:i4>893</vt:i4>
      </vt:variant>
      <vt:variant>
        <vt:i4>0</vt:i4>
      </vt:variant>
      <vt:variant>
        <vt:i4>5</vt:i4>
      </vt:variant>
      <vt:variant>
        <vt:lpwstr/>
      </vt:variant>
      <vt:variant>
        <vt:lpwstr>_Toc479775671</vt:lpwstr>
      </vt:variant>
      <vt:variant>
        <vt:i4>1376316</vt:i4>
      </vt:variant>
      <vt:variant>
        <vt:i4>887</vt:i4>
      </vt:variant>
      <vt:variant>
        <vt:i4>0</vt:i4>
      </vt:variant>
      <vt:variant>
        <vt:i4>5</vt:i4>
      </vt:variant>
      <vt:variant>
        <vt:lpwstr/>
      </vt:variant>
      <vt:variant>
        <vt:lpwstr>_Toc479775670</vt:lpwstr>
      </vt:variant>
      <vt:variant>
        <vt:i4>1310780</vt:i4>
      </vt:variant>
      <vt:variant>
        <vt:i4>881</vt:i4>
      </vt:variant>
      <vt:variant>
        <vt:i4>0</vt:i4>
      </vt:variant>
      <vt:variant>
        <vt:i4>5</vt:i4>
      </vt:variant>
      <vt:variant>
        <vt:lpwstr/>
      </vt:variant>
      <vt:variant>
        <vt:lpwstr>_Toc479775669</vt:lpwstr>
      </vt:variant>
      <vt:variant>
        <vt:i4>1310780</vt:i4>
      </vt:variant>
      <vt:variant>
        <vt:i4>875</vt:i4>
      </vt:variant>
      <vt:variant>
        <vt:i4>0</vt:i4>
      </vt:variant>
      <vt:variant>
        <vt:i4>5</vt:i4>
      </vt:variant>
      <vt:variant>
        <vt:lpwstr/>
      </vt:variant>
      <vt:variant>
        <vt:lpwstr>_Toc479775668</vt:lpwstr>
      </vt:variant>
      <vt:variant>
        <vt:i4>1310780</vt:i4>
      </vt:variant>
      <vt:variant>
        <vt:i4>869</vt:i4>
      </vt:variant>
      <vt:variant>
        <vt:i4>0</vt:i4>
      </vt:variant>
      <vt:variant>
        <vt:i4>5</vt:i4>
      </vt:variant>
      <vt:variant>
        <vt:lpwstr/>
      </vt:variant>
      <vt:variant>
        <vt:lpwstr>_Toc479775667</vt:lpwstr>
      </vt:variant>
      <vt:variant>
        <vt:i4>1310780</vt:i4>
      </vt:variant>
      <vt:variant>
        <vt:i4>863</vt:i4>
      </vt:variant>
      <vt:variant>
        <vt:i4>0</vt:i4>
      </vt:variant>
      <vt:variant>
        <vt:i4>5</vt:i4>
      </vt:variant>
      <vt:variant>
        <vt:lpwstr/>
      </vt:variant>
      <vt:variant>
        <vt:lpwstr>_Toc479775666</vt:lpwstr>
      </vt:variant>
      <vt:variant>
        <vt:i4>1310780</vt:i4>
      </vt:variant>
      <vt:variant>
        <vt:i4>857</vt:i4>
      </vt:variant>
      <vt:variant>
        <vt:i4>0</vt:i4>
      </vt:variant>
      <vt:variant>
        <vt:i4>5</vt:i4>
      </vt:variant>
      <vt:variant>
        <vt:lpwstr/>
      </vt:variant>
      <vt:variant>
        <vt:lpwstr>_Toc479775665</vt:lpwstr>
      </vt:variant>
      <vt:variant>
        <vt:i4>1310780</vt:i4>
      </vt:variant>
      <vt:variant>
        <vt:i4>851</vt:i4>
      </vt:variant>
      <vt:variant>
        <vt:i4>0</vt:i4>
      </vt:variant>
      <vt:variant>
        <vt:i4>5</vt:i4>
      </vt:variant>
      <vt:variant>
        <vt:lpwstr/>
      </vt:variant>
      <vt:variant>
        <vt:lpwstr>_Toc479775664</vt:lpwstr>
      </vt:variant>
      <vt:variant>
        <vt:i4>1310780</vt:i4>
      </vt:variant>
      <vt:variant>
        <vt:i4>845</vt:i4>
      </vt:variant>
      <vt:variant>
        <vt:i4>0</vt:i4>
      </vt:variant>
      <vt:variant>
        <vt:i4>5</vt:i4>
      </vt:variant>
      <vt:variant>
        <vt:lpwstr/>
      </vt:variant>
      <vt:variant>
        <vt:lpwstr>_Toc479775663</vt:lpwstr>
      </vt:variant>
      <vt:variant>
        <vt:i4>1310780</vt:i4>
      </vt:variant>
      <vt:variant>
        <vt:i4>839</vt:i4>
      </vt:variant>
      <vt:variant>
        <vt:i4>0</vt:i4>
      </vt:variant>
      <vt:variant>
        <vt:i4>5</vt:i4>
      </vt:variant>
      <vt:variant>
        <vt:lpwstr/>
      </vt:variant>
      <vt:variant>
        <vt:lpwstr>_Toc479775662</vt:lpwstr>
      </vt:variant>
      <vt:variant>
        <vt:i4>1310780</vt:i4>
      </vt:variant>
      <vt:variant>
        <vt:i4>833</vt:i4>
      </vt:variant>
      <vt:variant>
        <vt:i4>0</vt:i4>
      </vt:variant>
      <vt:variant>
        <vt:i4>5</vt:i4>
      </vt:variant>
      <vt:variant>
        <vt:lpwstr/>
      </vt:variant>
      <vt:variant>
        <vt:lpwstr>_Toc479775661</vt:lpwstr>
      </vt:variant>
      <vt:variant>
        <vt:i4>1310780</vt:i4>
      </vt:variant>
      <vt:variant>
        <vt:i4>827</vt:i4>
      </vt:variant>
      <vt:variant>
        <vt:i4>0</vt:i4>
      </vt:variant>
      <vt:variant>
        <vt:i4>5</vt:i4>
      </vt:variant>
      <vt:variant>
        <vt:lpwstr/>
      </vt:variant>
      <vt:variant>
        <vt:lpwstr>_Toc479775660</vt:lpwstr>
      </vt:variant>
      <vt:variant>
        <vt:i4>1507388</vt:i4>
      </vt:variant>
      <vt:variant>
        <vt:i4>821</vt:i4>
      </vt:variant>
      <vt:variant>
        <vt:i4>0</vt:i4>
      </vt:variant>
      <vt:variant>
        <vt:i4>5</vt:i4>
      </vt:variant>
      <vt:variant>
        <vt:lpwstr/>
      </vt:variant>
      <vt:variant>
        <vt:lpwstr>_Toc479775659</vt:lpwstr>
      </vt:variant>
      <vt:variant>
        <vt:i4>1507388</vt:i4>
      </vt:variant>
      <vt:variant>
        <vt:i4>815</vt:i4>
      </vt:variant>
      <vt:variant>
        <vt:i4>0</vt:i4>
      </vt:variant>
      <vt:variant>
        <vt:i4>5</vt:i4>
      </vt:variant>
      <vt:variant>
        <vt:lpwstr/>
      </vt:variant>
      <vt:variant>
        <vt:lpwstr>_Toc479775658</vt:lpwstr>
      </vt:variant>
      <vt:variant>
        <vt:i4>1507388</vt:i4>
      </vt:variant>
      <vt:variant>
        <vt:i4>809</vt:i4>
      </vt:variant>
      <vt:variant>
        <vt:i4>0</vt:i4>
      </vt:variant>
      <vt:variant>
        <vt:i4>5</vt:i4>
      </vt:variant>
      <vt:variant>
        <vt:lpwstr/>
      </vt:variant>
      <vt:variant>
        <vt:lpwstr>_Toc479775657</vt:lpwstr>
      </vt:variant>
      <vt:variant>
        <vt:i4>1507388</vt:i4>
      </vt:variant>
      <vt:variant>
        <vt:i4>803</vt:i4>
      </vt:variant>
      <vt:variant>
        <vt:i4>0</vt:i4>
      </vt:variant>
      <vt:variant>
        <vt:i4>5</vt:i4>
      </vt:variant>
      <vt:variant>
        <vt:lpwstr/>
      </vt:variant>
      <vt:variant>
        <vt:lpwstr>_Toc479775656</vt:lpwstr>
      </vt:variant>
      <vt:variant>
        <vt:i4>1507388</vt:i4>
      </vt:variant>
      <vt:variant>
        <vt:i4>797</vt:i4>
      </vt:variant>
      <vt:variant>
        <vt:i4>0</vt:i4>
      </vt:variant>
      <vt:variant>
        <vt:i4>5</vt:i4>
      </vt:variant>
      <vt:variant>
        <vt:lpwstr/>
      </vt:variant>
      <vt:variant>
        <vt:lpwstr>_Toc479775655</vt:lpwstr>
      </vt:variant>
      <vt:variant>
        <vt:i4>1507388</vt:i4>
      </vt:variant>
      <vt:variant>
        <vt:i4>791</vt:i4>
      </vt:variant>
      <vt:variant>
        <vt:i4>0</vt:i4>
      </vt:variant>
      <vt:variant>
        <vt:i4>5</vt:i4>
      </vt:variant>
      <vt:variant>
        <vt:lpwstr/>
      </vt:variant>
      <vt:variant>
        <vt:lpwstr>_Toc479775654</vt:lpwstr>
      </vt:variant>
      <vt:variant>
        <vt:i4>1507388</vt:i4>
      </vt:variant>
      <vt:variant>
        <vt:i4>785</vt:i4>
      </vt:variant>
      <vt:variant>
        <vt:i4>0</vt:i4>
      </vt:variant>
      <vt:variant>
        <vt:i4>5</vt:i4>
      </vt:variant>
      <vt:variant>
        <vt:lpwstr/>
      </vt:variant>
      <vt:variant>
        <vt:lpwstr>_Toc479775653</vt:lpwstr>
      </vt:variant>
      <vt:variant>
        <vt:i4>1507388</vt:i4>
      </vt:variant>
      <vt:variant>
        <vt:i4>779</vt:i4>
      </vt:variant>
      <vt:variant>
        <vt:i4>0</vt:i4>
      </vt:variant>
      <vt:variant>
        <vt:i4>5</vt:i4>
      </vt:variant>
      <vt:variant>
        <vt:lpwstr/>
      </vt:variant>
      <vt:variant>
        <vt:lpwstr>_Toc479775652</vt:lpwstr>
      </vt:variant>
      <vt:variant>
        <vt:i4>1507388</vt:i4>
      </vt:variant>
      <vt:variant>
        <vt:i4>773</vt:i4>
      </vt:variant>
      <vt:variant>
        <vt:i4>0</vt:i4>
      </vt:variant>
      <vt:variant>
        <vt:i4>5</vt:i4>
      </vt:variant>
      <vt:variant>
        <vt:lpwstr/>
      </vt:variant>
      <vt:variant>
        <vt:lpwstr>_Toc479775651</vt:lpwstr>
      </vt:variant>
      <vt:variant>
        <vt:i4>1507388</vt:i4>
      </vt:variant>
      <vt:variant>
        <vt:i4>767</vt:i4>
      </vt:variant>
      <vt:variant>
        <vt:i4>0</vt:i4>
      </vt:variant>
      <vt:variant>
        <vt:i4>5</vt:i4>
      </vt:variant>
      <vt:variant>
        <vt:lpwstr/>
      </vt:variant>
      <vt:variant>
        <vt:lpwstr>_Toc479775650</vt:lpwstr>
      </vt:variant>
      <vt:variant>
        <vt:i4>1441852</vt:i4>
      </vt:variant>
      <vt:variant>
        <vt:i4>761</vt:i4>
      </vt:variant>
      <vt:variant>
        <vt:i4>0</vt:i4>
      </vt:variant>
      <vt:variant>
        <vt:i4>5</vt:i4>
      </vt:variant>
      <vt:variant>
        <vt:lpwstr/>
      </vt:variant>
      <vt:variant>
        <vt:lpwstr>_Toc479775649</vt:lpwstr>
      </vt:variant>
      <vt:variant>
        <vt:i4>1441852</vt:i4>
      </vt:variant>
      <vt:variant>
        <vt:i4>755</vt:i4>
      </vt:variant>
      <vt:variant>
        <vt:i4>0</vt:i4>
      </vt:variant>
      <vt:variant>
        <vt:i4>5</vt:i4>
      </vt:variant>
      <vt:variant>
        <vt:lpwstr/>
      </vt:variant>
      <vt:variant>
        <vt:lpwstr>_Toc479775648</vt:lpwstr>
      </vt:variant>
      <vt:variant>
        <vt:i4>1441852</vt:i4>
      </vt:variant>
      <vt:variant>
        <vt:i4>749</vt:i4>
      </vt:variant>
      <vt:variant>
        <vt:i4>0</vt:i4>
      </vt:variant>
      <vt:variant>
        <vt:i4>5</vt:i4>
      </vt:variant>
      <vt:variant>
        <vt:lpwstr/>
      </vt:variant>
      <vt:variant>
        <vt:lpwstr>_Toc479775647</vt:lpwstr>
      </vt:variant>
      <vt:variant>
        <vt:i4>1441852</vt:i4>
      </vt:variant>
      <vt:variant>
        <vt:i4>743</vt:i4>
      </vt:variant>
      <vt:variant>
        <vt:i4>0</vt:i4>
      </vt:variant>
      <vt:variant>
        <vt:i4>5</vt:i4>
      </vt:variant>
      <vt:variant>
        <vt:lpwstr/>
      </vt:variant>
      <vt:variant>
        <vt:lpwstr>_Toc479775646</vt:lpwstr>
      </vt:variant>
      <vt:variant>
        <vt:i4>1441852</vt:i4>
      </vt:variant>
      <vt:variant>
        <vt:i4>737</vt:i4>
      </vt:variant>
      <vt:variant>
        <vt:i4>0</vt:i4>
      </vt:variant>
      <vt:variant>
        <vt:i4>5</vt:i4>
      </vt:variant>
      <vt:variant>
        <vt:lpwstr/>
      </vt:variant>
      <vt:variant>
        <vt:lpwstr>_Toc479775645</vt:lpwstr>
      </vt:variant>
      <vt:variant>
        <vt:i4>1441852</vt:i4>
      </vt:variant>
      <vt:variant>
        <vt:i4>731</vt:i4>
      </vt:variant>
      <vt:variant>
        <vt:i4>0</vt:i4>
      </vt:variant>
      <vt:variant>
        <vt:i4>5</vt:i4>
      </vt:variant>
      <vt:variant>
        <vt:lpwstr/>
      </vt:variant>
      <vt:variant>
        <vt:lpwstr>_Toc479775644</vt:lpwstr>
      </vt:variant>
      <vt:variant>
        <vt:i4>1441852</vt:i4>
      </vt:variant>
      <vt:variant>
        <vt:i4>725</vt:i4>
      </vt:variant>
      <vt:variant>
        <vt:i4>0</vt:i4>
      </vt:variant>
      <vt:variant>
        <vt:i4>5</vt:i4>
      </vt:variant>
      <vt:variant>
        <vt:lpwstr/>
      </vt:variant>
      <vt:variant>
        <vt:lpwstr>_Toc479775643</vt:lpwstr>
      </vt:variant>
      <vt:variant>
        <vt:i4>1441852</vt:i4>
      </vt:variant>
      <vt:variant>
        <vt:i4>719</vt:i4>
      </vt:variant>
      <vt:variant>
        <vt:i4>0</vt:i4>
      </vt:variant>
      <vt:variant>
        <vt:i4>5</vt:i4>
      </vt:variant>
      <vt:variant>
        <vt:lpwstr/>
      </vt:variant>
      <vt:variant>
        <vt:lpwstr>_Toc479775642</vt:lpwstr>
      </vt:variant>
      <vt:variant>
        <vt:i4>1441852</vt:i4>
      </vt:variant>
      <vt:variant>
        <vt:i4>713</vt:i4>
      </vt:variant>
      <vt:variant>
        <vt:i4>0</vt:i4>
      </vt:variant>
      <vt:variant>
        <vt:i4>5</vt:i4>
      </vt:variant>
      <vt:variant>
        <vt:lpwstr/>
      </vt:variant>
      <vt:variant>
        <vt:lpwstr>_Toc479775641</vt:lpwstr>
      </vt:variant>
      <vt:variant>
        <vt:i4>1441852</vt:i4>
      </vt:variant>
      <vt:variant>
        <vt:i4>707</vt:i4>
      </vt:variant>
      <vt:variant>
        <vt:i4>0</vt:i4>
      </vt:variant>
      <vt:variant>
        <vt:i4>5</vt:i4>
      </vt:variant>
      <vt:variant>
        <vt:lpwstr/>
      </vt:variant>
      <vt:variant>
        <vt:lpwstr>_Toc479775640</vt:lpwstr>
      </vt:variant>
      <vt:variant>
        <vt:i4>1114172</vt:i4>
      </vt:variant>
      <vt:variant>
        <vt:i4>701</vt:i4>
      </vt:variant>
      <vt:variant>
        <vt:i4>0</vt:i4>
      </vt:variant>
      <vt:variant>
        <vt:i4>5</vt:i4>
      </vt:variant>
      <vt:variant>
        <vt:lpwstr/>
      </vt:variant>
      <vt:variant>
        <vt:lpwstr>_Toc479775639</vt:lpwstr>
      </vt:variant>
      <vt:variant>
        <vt:i4>1114172</vt:i4>
      </vt:variant>
      <vt:variant>
        <vt:i4>695</vt:i4>
      </vt:variant>
      <vt:variant>
        <vt:i4>0</vt:i4>
      </vt:variant>
      <vt:variant>
        <vt:i4>5</vt:i4>
      </vt:variant>
      <vt:variant>
        <vt:lpwstr/>
      </vt:variant>
      <vt:variant>
        <vt:lpwstr>_Toc479775638</vt:lpwstr>
      </vt:variant>
      <vt:variant>
        <vt:i4>1114172</vt:i4>
      </vt:variant>
      <vt:variant>
        <vt:i4>689</vt:i4>
      </vt:variant>
      <vt:variant>
        <vt:i4>0</vt:i4>
      </vt:variant>
      <vt:variant>
        <vt:i4>5</vt:i4>
      </vt:variant>
      <vt:variant>
        <vt:lpwstr/>
      </vt:variant>
      <vt:variant>
        <vt:lpwstr>_Toc479775637</vt:lpwstr>
      </vt:variant>
      <vt:variant>
        <vt:i4>1114172</vt:i4>
      </vt:variant>
      <vt:variant>
        <vt:i4>683</vt:i4>
      </vt:variant>
      <vt:variant>
        <vt:i4>0</vt:i4>
      </vt:variant>
      <vt:variant>
        <vt:i4>5</vt:i4>
      </vt:variant>
      <vt:variant>
        <vt:lpwstr/>
      </vt:variant>
      <vt:variant>
        <vt:lpwstr>_Toc479775636</vt:lpwstr>
      </vt:variant>
      <vt:variant>
        <vt:i4>1114172</vt:i4>
      </vt:variant>
      <vt:variant>
        <vt:i4>677</vt:i4>
      </vt:variant>
      <vt:variant>
        <vt:i4>0</vt:i4>
      </vt:variant>
      <vt:variant>
        <vt:i4>5</vt:i4>
      </vt:variant>
      <vt:variant>
        <vt:lpwstr/>
      </vt:variant>
      <vt:variant>
        <vt:lpwstr>_Toc479775635</vt:lpwstr>
      </vt:variant>
      <vt:variant>
        <vt:i4>1114172</vt:i4>
      </vt:variant>
      <vt:variant>
        <vt:i4>671</vt:i4>
      </vt:variant>
      <vt:variant>
        <vt:i4>0</vt:i4>
      </vt:variant>
      <vt:variant>
        <vt:i4>5</vt:i4>
      </vt:variant>
      <vt:variant>
        <vt:lpwstr/>
      </vt:variant>
      <vt:variant>
        <vt:lpwstr>_Toc479775634</vt:lpwstr>
      </vt:variant>
      <vt:variant>
        <vt:i4>1114172</vt:i4>
      </vt:variant>
      <vt:variant>
        <vt:i4>665</vt:i4>
      </vt:variant>
      <vt:variant>
        <vt:i4>0</vt:i4>
      </vt:variant>
      <vt:variant>
        <vt:i4>5</vt:i4>
      </vt:variant>
      <vt:variant>
        <vt:lpwstr/>
      </vt:variant>
      <vt:variant>
        <vt:lpwstr>_Toc479775633</vt:lpwstr>
      </vt:variant>
      <vt:variant>
        <vt:i4>1114172</vt:i4>
      </vt:variant>
      <vt:variant>
        <vt:i4>659</vt:i4>
      </vt:variant>
      <vt:variant>
        <vt:i4>0</vt:i4>
      </vt:variant>
      <vt:variant>
        <vt:i4>5</vt:i4>
      </vt:variant>
      <vt:variant>
        <vt:lpwstr/>
      </vt:variant>
      <vt:variant>
        <vt:lpwstr>_Toc479775632</vt:lpwstr>
      </vt:variant>
      <vt:variant>
        <vt:i4>1114172</vt:i4>
      </vt:variant>
      <vt:variant>
        <vt:i4>653</vt:i4>
      </vt:variant>
      <vt:variant>
        <vt:i4>0</vt:i4>
      </vt:variant>
      <vt:variant>
        <vt:i4>5</vt:i4>
      </vt:variant>
      <vt:variant>
        <vt:lpwstr/>
      </vt:variant>
      <vt:variant>
        <vt:lpwstr>_Toc479775631</vt:lpwstr>
      </vt:variant>
      <vt:variant>
        <vt:i4>1114172</vt:i4>
      </vt:variant>
      <vt:variant>
        <vt:i4>647</vt:i4>
      </vt:variant>
      <vt:variant>
        <vt:i4>0</vt:i4>
      </vt:variant>
      <vt:variant>
        <vt:i4>5</vt:i4>
      </vt:variant>
      <vt:variant>
        <vt:lpwstr/>
      </vt:variant>
      <vt:variant>
        <vt:lpwstr>_Toc479775630</vt:lpwstr>
      </vt:variant>
      <vt:variant>
        <vt:i4>1048636</vt:i4>
      </vt:variant>
      <vt:variant>
        <vt:i4>641</vt:i4>
      </vt:variant>
      <vt:variant>
        <vt:i4>0</vt:i4>
      </vt:variant>
      <vt:variant>
        <vt:i4>5</vt:i4>
      </vt:variant>
      <vt:variant>
        <vt:lpwstr/>
      </vt:variant>
      <vt:variant>
        <vt:lpwstr>_Toc479775629</vt:lpwstr>
      </vt:variant>
      <vt:variant>
        <vt:i4>1048636</vt:i4>
      </vt:variant>
      <vt:variant>
        <vt:i4>635</vt:i4>
      </vt:variant>
      <vt:variant>
        <vt:i4>0</vt:i4>
      </vt:variant>
      <vt:variant>
        <vt:i4>5</vt:i4>
      </vt:variant>
      <vt:variant>
        <vt:lpwstr/>
      </vt:variant>
      <vt:variant>
        <vt:lpwstr>_Toc479775628</vt:lpwstr>
      </vt:variant>
      <vt:variant>
        <vt:i4>1048636</vt:i4>
      </vt:variant>
      <vt:variant>
        <vt:i4>629</vt:i4>
      </vt:variant>
      <vt:variant>
        <vt:i4>0</vt:i4>
      </vt:variant>
      <vt:variant>
        <vt:i4>5</vt:i4>
      </vt:variant>
      <vt:variant>
        <vt:lpwstr/>
      </vt:variant>
      <vt:variant>
        <vt:lpwstr>_Toc479775627</vt:lpwstr>
      </vt:variant>
      <vt:variant>
        <vt:i4>1048636</vt:i4>
      </vt:variant>
      <vt:variant>
        <vt:i4>623</vt:i4>
      </vt:variant>
      <vt:variant>
        <vt:i4>0</vt:i4>
      </vt:variant>
      <vt:variant>
        <vt:i4>5</vt:i4>
      </vt:variant>
      <vt:variant>
        <vt:lpwstr/>
      </vt:variant>
      <vt:variant>
        <vt:lpwstr>_Toc479775626</vt:lpwstr>
      </vt:variant>
      <vt:variant>
        <vt:i4>1048636</vt:i4>
      </vt:variant>
      <vt:variant>
        <vt:i4>617</vt:i4>
      </vt:variant>
      <vt:variant>
        <vt:i4>0</vt:i4>
      </vt:variant>
      <vt:variant>
        <vt:i4>5</vt:i4>
      </vt:variant>
      <vt:variant>
        <vt:lpwstr/>
      </vt:variant>
      <vt:variant>
        <vt:lpwstr>_Toc479775625</vt:lpwstr>
      </vt:variant>
      <vt:variant>
        <vt:i4>1048636</vt:i4>
      </vt:variant>
      <vt:variant>
        <vt:i4>611</vt:i4>
      </vt:variant>
      <vt:variant>
        <vt:i4>0</vt:i4>
      </vt:variant>
      <vt:variant>
        <vt:i4>5</vt:i4>
      </vt:variant>
      <vt:variant>
        <vt:lpwstr/>
      </vt:variant>
      <vt:variant>
        <vt:lpwstr>_Toc479775624</vt:lpwstr>
      </vt:variant>
      <vt:variant>
        <vt:i4>1048636</vt:i4>
      </vt:variant>
      <vt:variant>
        <vt:i4>605</vt:i4>
      </vt:variant>
      <vt:variant>
        <vt:i4>0</vt:i4>
      </vt:variant>
      <vt:variant>
        <vt:i4>5</vt:i4>
      </vt:variant>
      <vt:variant>
        <vt:lpwstr/>
      </vt:variant>
      <vt:variant>
        <vt:lpwstr>_Toc479775623</vt:lpwstr>
      </vt:variant>
      <vt:variant>
        <vt:i4>1048636</vt:i4>
      </vt:variant>
      <vt:variant>
        <vt:i4>599</vt:i4>
      </vt:variant>
      <vt:variant>
        <vt:i4>0</vt:i4>
      </vt:variant>
      <vt:variant>
        <vt:i4>5</vt:i4>
      </vt:variant>
      <vt:variant>
        <vt:lpwstr/>
      </vt:variant>
      <vt:variant>
        <vt:lpwstr>_Toc479775622</vt:lpwstr>
      </vt:variant>
      <vt:variant>
        <vt:i4>1048636</vt:i4>
      </vt:variant>
      <vt:variant>
        <vt:i4>593</vt:i4>
      </vt:variant>
      <vt:variant>
        <vt:i4>0</vt:i4>
      </vt:variant>
      <vt:variant>
        <vt:i4>5</vt:i4>
      </vt:variant>
      <vt:variant>
        <vt:lpwstr/>
      </vt:variant>
      <vt:variant>
        <vt:lpwstr>_Toc479775621</vt:lpwstr>
      </vt:variant>
      <vt:variant>
        <vt:i4>1048636</vt:i4>
      </vt:variant>
      <vt:variant>
        <vt:i4>587</vt:i4>
      </vt:variant>
      <vt:variant>
        <vt:i4>0</vt:i4>
      </vt:variant>
      <vt:variant>
        <vt:i4>5</vt:i4>
      </vt:variant>
      <vt:variant>
        <vt:lpwstr/>
      </vt:variant>
      <vt:variant>
        <vt:lpwstr>_Toc479775620</vt:lpwstr>
      </vt:variant>
      <vt:variant>
        <vt:i4>1245244</vt:i4>
      </vt:variant>
      <vt:variant>
        <vt:i4>581</vt:i4>
      </vt:variant>
      <vt:variant>
        <vt:i4>0</vt:i4>
      </vt:variant>
      <vt:variant>
        <vt:i4>5</vt:i4>
      </vt:variant>
      <vt:variant>
        <vt:lpwstr/>
      </vt:variant>
      <vt:variant>
        <vt:lpwstr>_Toc479775619</vt:lpwstr>
      </vt:variant>
      <vt:variant>
        <vt:i4>1245244</vt:i4>
      </vt:variant>
      <vt:variant>
        <vt:i4>575</vt:i4>
      </vt:variant>
      <vt:variant>
        <vt:i4>0</vt:i4>
      </vt:variant>
      <vt:variant>
        <vt:i4>5</vt:i4>
      </vt:variant>
      <vt:variant>
        <vt:lpwstr/>
      </vt:variant>
      <vt:variant>
        <vt:lpwstr>_Toc479775618</vt:lpwstr>
      </vt:variant>
      <vt:variant>
        <vt:i4>1245244</vt:i4>
      </vt:variant>
      <vt:variant>
        <vt:i4>569</vt:i4>
      </vt:variant>
      <vt:variant>
        <vt:i4>0</vt:i4>
      </vt:variant>
      <vt:variant>
        <vt:i4>5</vt:i4>
      </vt:variant>
      <vt:variant>
        <vt:lpwstr/>
      </vt:variant>
      <vt:variant>
        <vt:lpwstr>_Toc479775617</vt:lpwstr>
      </vt:variant>
      <vt:variant>
        <vt:i4>1245244</vt:i4>
      </vt:variant>
      <vt:variant>
        <vt:i4>563</vt:i4>
      </vt:variant>
      <vt:variant>
        <vt:i4>0</vt:i4>
      </vt:variant>
      <vt:variant>
        <vt:i4>5</vt:i4>
      </vt:variant>
      <vt:variant>
        <vt:lpwstr/>
      </vt:variant>
      <vt:variant>
        <vt:lpwstr>_Toc479775616</vt:lpwstr>
      </vt:variant>
      <vt:variant>
        <vt:i4>1245244</vt:i4>
      </vt:variant>
      <vt:variant>
        <vt:i4>557</vt:i4>
      </vt:variant>
      <vt:variant>
        <vt:i4>0</vt:i4>
      </vt:variant>
      <vt:variant>
        <vt:i4>5</vt:i4>
      </vt:variant>
      <vt:variant>
        <vt:lpwstr/>
      </vt:variant>
      <vt:variant>
        <vt:lpwstr>_Toc479775615</vt:lpwstr>
      </vt:variant>
      <vt:variant>
        <vt:i4>1245244</vt:i4>
      </vt:variant>
      <vt:variant>
        <vt:i4>551</vt:i4>
      </vt:variant>
      <vt:variant>
        <vt:i4>0</vt:i4>
      </vt:variant>
      <vt:variant>
        <vt:i4>5</vt:i4>
      </vt:variant>
      <vt:variant>
        <vt:lpwstr/>
      </vt:variant>
      <vt:variant>
        <vt:lpwstr>_Toc479775614</vt:lpwstr>
      </vt:variant>
      <vt:variant>
        <vt:i4>1245244</vt:i4>
      </vt:variant>
      <vt:variant>
        <vt:i4>545</vt:i4>
      </vt:variant>
      <vt:variant>
        <vt:i4>0</vt:i4>
      </vt:variant>
      <vt:variant>
        <vt:i4>5</vt:i4>
      </vt:variant>
      <vt:variant>
        <vt:lpwstr/>
      </vt:variant>
      <vt:variant>
        <vt:lpwstr>_Toc479775613</vt:lpwstr>
      </vt:variant>
      <vt:variant>
        <vt:i4>1245244</vt:i4>
      </vt:variant>
      <vt:variant>
        <vt:i4>539</vt:i4>
      </vt:variant>
      <vt:variant>
        <vt:i4>0</vt:i4>
      </vt:variant>
      <vt:variant>
        <vt:i4>5</vt:i4>
      </vt:variant>
      <vt:variant>
        <vt:lpwstr/>
      </vt:variant>
      <vt:variant>
        <vt:lpwstr>_Toc479775612</vt:lpwstr>
      </vt:variant>
      <vt:variant>
        <vt:i4>1245244</vt:i4>
      </vt:variant>
      <vt:variant>
        <vt:i4>533</vt:i4>
      </vt:variant>
      <vt:variant>
        <vt:i4>0</vt:i4>
      </vt:variant>
      <vt:variant>
        <vt:i4>5</vt:i4>
      </vt:variant>
      <vt:variant>
        <vt:lpwstr/>
      </vt:variant>
      <vt:variant>
        <vt:lpwstr>_Toc479775611</vt:lpwstr>
      </vt:variant>
      <vt:variant>
        <vt:i4>1245244</vt:i4>
      </vt:variant>
      <vt:variant>
        <vt:i4>527</vt:i4>
      </vt:variant>
      <vt:variant>
        <vt:i4>0</vt:i4>
      </vt:variant>
      <vt:variant>
        <vt:i4>5</vt:i4>
      </vt:variant>
      <vt:variant>
        <vt:lpwstr/>
      </vt:variant>
      <vt:variant>
        <vt:lpwstr>_Toc479775610</vt:lpwstr>
      </vt:variant>
      <vt:variant>
        <vt:i4>1179708</vt:i4>
      </vt:variant>
      <vt:variant>
        <vt:i4>521</vt:i4>
      </vt:variant>
      <vt:variant>
        <vt:i4>0</vt:i4>
      </vt:variant>
      <vt:variant>
        <vt:i4>5</vt:i4>
      </vt:variant>
      <vt:variant>
        <vt:lpwstr/>
      </vt:variant>
      <vt:variant>
        <vt:lpwstr>_Toc479775609</vt:lpwstr>
      </vt:variant>
      <vt:variant>
        <vt:i4>1179708</vt:i4>
      </vt:variant>
      <vt:variant>
        <vt:i4>515</vt:i4>
      </vt:variant>
      <vt:variant>
        <vt:i4>0</vt:i4>
      </vt:variant>
      <vt:variant>
        <vt:i4>5</vt:i4>
      </vt:variant>
      <vt:variant>
        <vt:lpwstr/>
      </vt:variant>
      <vt:variant>
        <vt:lpwstr>_Toc479775608</vt:lpwstr>
      </vt:variant>
      <vt:variant>
        <vt:i4>1179708</vt:i4>
      </vt:variant>
      <vt:variant>
        <vt:i4>509</vt:i4>
      </vt:variant>
      <vt:variant>
        <vt:i4>0</vt:i4>
      </vt:variant>
      <vt:variant>
        <vt:i4>5</vt:i4>
      </vt:variant>
      <vt:variant>
        <vt:lpwstr/>
      </vt:variant>
      <vt:variant>
        <vt:lpwstr>_Toc479775607</vt:lpwstr>
      </vt:variant>
      <vt:variant>
        <vt:i4>1179708</vt:i4>
      </vt:variant>
      <vt:variant>
        <vt:i4>503</vt:i4>
      </vt:variant>
      <vt:variant>
        <vt:i4>0</vt:i4>
      </vt:variant>
      <vt:variant>
        <vt:i4>5</vt:i4>
      </vt:variant>
      <vt:variant>
        <vt:lpwstr/>
      </vt:variant>
      <vt:variant>
        <vt:lpwstr>_Toc479775606</vt:lpwstr>
      </vt:variant>
      <vt:variant>
        <vt:i4>1179708</vt:i4>
      </vt:variant>
      <vt:variant>
        <vt:i4>497</vt:i4>
      </vt:variant>
      <vt:variant>
        <vt:i4>0</vt:i4>
      </vt:variant>
      <vt:variant>
        <vt:i4>5</vt:i4>
      </vt:variant>
      <vt:variant>
        <vt:lpwstr/>
      </vt:variant>
      <vt:variant>
        <vt:lpwstr>_Toc479775605</vt:lpwstr>
      </vt:variant>
      <vt:variant>
        <vt:i4>1179708</vt:i4>
      </vt:variant>
      <vt:variant>
        <vt:i4>491</vt:i4>
      </vt:variant>
      <vt:variant>
        <vt:i4>0</vt:i4>
      </vt:variant>
      <vt:variant>
        <vt:i4>5</vt:i4>
      </vt:variant>
      <vt:variant>
        <vt:lpwstr/>
      </vt:variant>
      <vt:variant>
        <vt:lpwstr>_Toc479775604</vt:lpwstr>
      </vt:variant>
      <vt:variant>
        <vt:i4>1179708</vt:i4>
      </vt:variant>
      <vt:variant>
        <vt:i4>485</vt:i4>
      </vt:variant>
      <vt:variant>
        <vt:i4>0</vt:i4>
      </vt:variant>
      <vt:variant>
        <vt:i4>5</vt:i4>
      </vt:variant>
      <vt:variant>
        <vt:lpwstr/>
      </vt:variant>
      <vt:variant>
        <vt:lpwstr>_Toc479775603</vt:lpwstr>
      </vt:variant>
      <vt:variant>
        <vt:i4>1179708</vt:i4>
      </vt:variant>
      <vt:variant>
        <vt:i4>479</vt:i4>
      </vt:variant>
      <vt:variant>
        <vt:i4>0</vt:i4>
      </vt:variant>
      <vt:variant>
        <vt:i4>5</vt:i4>
      </vt:variant>
      <vt:variant>
        <vt:lpwstr/>
      </vt:variant>
      <vt:variant>
        <vt:lpwstr>_Toc479775602</vt:lpwstr>
      </vt:variant>
      <vt:variant>
        <vt:i4>1179708</vt:i4>
      </vt:variant>
      <vt:variant>
        <vt:i4>473</vt:i4>
      </vt:variant>
      <vt:variant>
        <vt:i4>0</vt:i4>
      </vt:variant>
      <vt:variant>
        <vt:i4>5</vt:i4>
      </vt:variant>
      <vt:variant>
        <vt:lpwstr/>
      </vt:variant>
      <vt:variant>
        <vt:lpwstr>_Toc479775601</vt:lpwstr>
      </vt:variant>
      <vt:variant>
        <vt:i4>1179708</vt:i4>
      </vt:variant>
      <vt:variant>
        <vt:i4>467</vt:i4>
      </vt:variant>
      <vt:variant>
        <vt:i4>0</vt:i4>
      </vt:variant>
      <vt:variant>
        <vt:i4>5</vt:i4>
      </vt:variant>
      <vt:variant>
        <vt:lpwstr/>
      </vt:variant>
      <vt:variant>
        <vt:lpwstr>_Toc479775600</vt:lpwstr>
      </vt:variant>
      <vt:variant>
        <vt:i4>1769535</vt:i4>
      </vt:variant>
      <vt:variant>
        <vt:i4>461</vt:i4>
      </vt:variant>
      <vt:variant>
        <vt:i4>0</vt:i4>
      </vt:variant>
      <vt:variant>
        <vt:i4>5</vt:i4>
      </vt:variant>
      <vt:variant>
        <vt:lpwstr/>
      </vt:variant>
      <vt:variant>
        <vt:lpwstr>_Toc479775599</vt:lpwstr>
      </vt:variant>
      <vt:variant>
        <vt:i4>1769535</vt:i4>
      </vt:variant>
      <vt:variant>
        <vt:i4>455</vt:i4>
      </vt:variant>
      <vt:variant>
        <vt:i4>0</vt:i4>
      </vt:variant>
      <vt:variant>
        <vt:i4>5</vt:i4>
      </vt:variant>
      <vt:variant>
        <vt:lpwstr/>
      </vt:variant>
      <vt:variant>
        <vt:lpwstr>_Toc479775598</vt:lpwstr>
      </vt:variant>
      <vt:variant>
        <vt:i4>1769535</vt:i4>
      </vt:variant>
      <vt:variant>
        <vt:i4>449</vt:i4>
      </vt:variant>
      <vt:variant>
        <vt:i4>0</vt:i4>
      </vt:variant>
      <vt:variant>
        <vt:i4>5</vt:i4>
      </vt:variant>
      <vt:variant>
        <vt:lpwstr/>
      </vt:variant>
      <vt:variant>
        <vt:lpwstr>_Toc479775597</vt:lpwstr>
      </vt:variant>
      <vt:variant>
        <vt:i4>1769535</vt:i4>
      </vt:variant>
      <vt:variant>
        <vt:i4>443</vt:i4>
      </vt:variant>
      <vt:variant>
        <vt:i4>0</vt:i4>
      </vt:variant>
      <vt:variant>
        <vt:i4>5</vt:i4>
      </vt:variant>
      <vt:variant>
        <vt:lpwstr/>
      </vt:variant>
      <vt:variant>
        <vt:lpwstr>_Toc479775596</vt:lpwstr>
      </vt:variant>
      <vt:variant>
        <vt:i4>1769535</vt:i4>
      </vt:variant>
      <vt:variant>
        <vt:i4>437</vt:i4>
      </vt:variant>
      <vt:variant>
        <vt:i4>0</vt:i4>
      </vt:variant>
      <vt:variant>
        <vt:i4>5</vt:i4>
      </vt:variant>
      <vt:variant>
        <vt:lpwstr/>
      </vt:variant>
      <vt:variant>
        <vt:lpwstr>_Toc479775595</vt:lpwstr>
      </vt:variant>
      <vt:variant>
        <vt:i4>1769535</vt:i4>
      </vt:variant>
      <vt:variant>
        <vt:i4>431</vt:i4>
      </vt:variant>
      <vt:variant>
        <vt:i4>0</vt:i4>
      </vt:variant>
      <vt:variant>
        <vt:i4>5</vt:i4>
      </vt:variant>
      <vt:variant>
        <vt:lpwstr/>
      </vt:variant>
      <vt:variant>
        <vt:lpwstr>_Toc479775594</vt:lpwstr>
      </vt:variant>
      <vt:variant>
        <vt:i4>1769535</vt:i4>
      </vt:variant>
      <vt:variant>
        <vt:i4>425</vt:i4>
      </vt:variant>
      <vt:variant>
        <vt:i4>0</vt:i4>
      </vt:variant>
      <vt:variant>
        <vt:i4>5</vt:i4>
      </vt:variant>
      <vt:variant>
        <vt:lpwstr/>
      </vt:variant>
      <vt:variant>
        <vt:lpwstr>_Toc479775593</vt:lpwstr>
      </vt:variant>
      <vt:variant>
        <vt:i4>1769535</vt:i4>
      </vt:variant>
      <vt:variant>
        <vt:i4>419</vt:i4>
      </vt:variant>
      <vt:variant>
        <vt:i4>0</vt:i4>
      </vt:variant>
      <vt:variant>
        <vt:i4>5</vt:i4>
      </vt:variant>
      <vt:variant>
        <vt:lpwstr/>
      </vt:variant>
      <vt:variant>
        <vt:lpwstr>_Toc479775592</vt:lpwstr>
      </vt:variant>
      <vt:variant>
        <vt:i4>1769535</vt:i4>
      </vt:variant>
      <vt:variant>
        <vt:i4>413</vt:i4>
      </vt:variant>
      <vt:variant>
        <vt:i4>0</vt:i4>
      </vt:variant>
      <vt:variant>
        <vt:i4>5</vt:i4>
      </vt:variant>
      <vt:variant>
        <vt:lpwstr/>
      </vt:variant>
      <vt:variant>
        <vt:lpwstr>_Toc479775591</vt:lpwstr>
      </vt:variant>
      <vt:variant>
        <vt:i4>1769535</vt:i4>
      </vt:variant>
      <vt:variant>
        <vt:i4>407</vt:i4>
      </vt:variant>
      <vt:variant>
        <vt:i4>0</vt:i4>
      </vt:variant>
      <vt:variant>
        <vt:i4>5</vt:i4>
      </vt:variant>
      <vt:variant>
        <vt:lpwstr/>
      </vt:variant>
      <vt:variant>
        <vt:lpwstr>_Toc479775590</vt:lpwstr>
      </vt:variant>
      <vt:variant>
        <vt:i4>1703999</vt:i4>
      </vt:variant>
      <vt:variant>
        <vt:i4>401</vt:i4>
      </vt:variant>
      <vt:variant>
        <vt:i4>0</vt:i4>
      </vt:variant>
      <vt:variant>
        <vt:i4>5</vt:i4>
      </vt:variant>
      <vt:variant>
        <vt:lpwstr/>
      </vt:variant>
      <vt:variant>
        <vt:lpwstr>_Toc479775589</vt:lpwstr>
      </vt:variant>
      <vt:variant>
        <vt:i4>1703999</vt:i4>
      </vt:variant>
      <vt:variant>
        <vt:i4>395</vt:i4>
      </vt:variant>
      <vt:variant>
        <vt:i4>0</vt:i4>
      </vt:variant>
      <vt:variant>
        <vt:i4>5</vt:i4>
      </vt:variant>
      <vt:variant>
        <vt:lpwstr/>
      </vt:variant>
      <vt:variant>
        <vt:lpwstr>_Toc479775588</vt:lpwstr>
      </vt:variant>
      <vt:variant>
        <vt:i4>1703999</vt:i4>
      </vt:variant>
      <vt:variant>
        <vt:i4>389</vt:i4>
      </vt:variant>
      <vt:variant>
        <vt:i4>0</vt:i4>
      </vt:variant>
      <vt:variant>
        <vt:i4>5</vt:i4>
      </vt:variant>
      <vt:variant>
        <vt:lpwstr/>
      </vt:variant>
      <vt:variant>
        <vt:lpwstr>_Toc479775587</vt:lpwstr>
      </vt:variant>
      <vt:variant>
        <vt:i4>1703999</vt:i4>
      </vt:variant>
      <vt:variant>
        <vt:i4>383</vt:i4>
      </vt:variant>
      <vt:variant>
        <vt:i4>0</vt:i4>
      </vt:variant>
      <vt:variant>
        <vt:i4>5</vt:i4>
      </vt:variant>
      <vt:variant>
        <vt:lpwstr/>
      </vt:variant>
      <vt:variant>
        <vt:lpwstr>_Toc479775586</vt:lpwstr>
      </vt:variant>
      <vt:variant>
        <vt:i4>1703999</vt:i4>
      </vt:variant>
      <vt:variant>
        <vt:i4>377</vt:i4>
      </vt:variant>
      <vt:variant>
        <vt:i4>0</vt:i4>
      </vt:variant>
      <vt:variant>
        <vt:i4>5</vt:i4>
      </vt:variant>
      <vt:variant>
        <vt:lpwstr/>
      </vt:variant>
      <vt:variant>
        <vt:lpwstr>_Toc479775585</vt:lpwstr>
      </vt:variant>
      <vt:variant>
        <vt:i4>1703999</vt:i4>
      </vt:variant>
      <vt:variant>
        <vt:i4>371</vt:i4>
      </vt:variant>
      <vt:variant>
        <vt:i4>0</vt:i4>
      </vt:variant>
      <vt:variant>
        <vt:i4>5</vt:i4>
      </vt:variant>
      <vt:variant>
        <vt:lpwstr/>
      </vt:variant>
      <vt:variant>
        <vt:lpwstr>_Toc479775584</vt:lpwstr>
      </vt:variant>
      <vt:variant>
        <vt:i4>1703999</vt:i4>
      </vt:variant>
      <vt:variant>
        <vt:i4>365</vt:i4>
      </vt:variant>
      <vt:variant>
        <vt:i4>0</vt:i4>
      </vt:variant>
      <vt:variant>
        <vt:i4>5</vt:i4>
      </vt:variant>
      <vt:variant>
        <vt:lpwstr/>
      </vt:variant>
      <vt:variant>
        <vt:lpwstr>_Toc479775583</vt:lpwstr>
      </vt:variant>
      <vt:variant>
        <vt:i4>1703999</vt:i4>
      </vt:variant>
      <vt:variant>
        <vt:i4>359</vt:i4>
      </vt:variant>
      <vt:variant>
        <vt:i4>0</vt:i4>
      </vt:variant>
      <vt:variant>
        <vt:i4>5</vt:i4>
      </vt:variant>
      <vt:variant>
        <vt:lpwstr/>
      </vt:variant>
      <vt:variant>
        <vt:lpwstr>_Toc479775582</vt:lpwstr>
      </vt:variant>
      <vt:variant>
        <vt:i4>1703999</vt:i4>
      </vt:variant>
      <vt:variant>
        <vt:i4>353</vt:i4>
      </vt:variant>
      <vt:variant>
        <vt:i4>0</vt:i4>
      </vt:variant>
      <vt:variant>
        <vt:i4>5</vt:i4>
      </vt:variant>
      <vt:variant>
        <vt:lpwstr/>
      </vt:variant>
      <vt:variant>
        <vt:lpwstr>_Toc479775581</vt:lpwstr>
      </vt:variant>
      <vt:variant>
        <vt:i4>1703999</vt:i4>
      </vt:variant>
      <vt:variant>
        <vt:i4>347</vt:i4>
      </vt:variant>
      <vt:variant>
        <vt:i4>0</vt:i4>
      </vt:variant>
      <vt:variant>
        <vt:i4>5</vt:i4>
      </vt:variant>
      <vt:variant>
        <vt:lpwstr/>
      </vt:variant>
      <vt:variant>
        <vt:lpwstr>_Toc479775580</vt:lpwstr>
      </vt:variant>
      <vt:variant>
        <vt:i4>1376319</vt:i4>
      </vt:variant>
      <vt:variant>
        <vt:i4>341</vt:i4>
      </vt:variant>
      <vt:variant>
        <vt:i4>0</vt:i4>
      </vt:variant>
      <vt:variant>
        <vt:i4>5</vt:i4>
      </vt:variant>
      <vt:variant>
        <vt:lpwstr/>
      </vt:variant>
      <vt:variant>
        <vt:lpwstr>_Toc479775579</vt:lpwstr>
      </vt:variant>
      <vt:variant>
        <vt:i4>1376319</vt:i4>
      </vt:variant>
      <vt:variant>
        <vt:i4>335</vt:i4>
      </vt:variant>
      <vt:variant>
        <vt:i4>0</vt:i4>
      </vt:variant>
      <vt:variant>
        <vt:i4>5</vt:i4>
      </vt:variant>
      <vt:variant>
        <vt:lpwstr/>
      </vt:variant>
      <vt:variant>
        <vt:lpwstr>_Toc479775578</vt:lpwstr>
      </vt:variant>
      <vt:variant>
        <vt:i4>1376319</vt:i4>
      </vt:variant>
      <vt:variant>
        <vt:i4>329</vt:i4>
      </vt:variant>
      <vt:variant>
        <vt:i4>0</vt:i4>
      </vt:variant>
      <vt:variant>
        <vt:i4>5</vt:i4>
      </vt:variant>
      <vt:variant>
        <vt:lpwstr/>
      </vt:variant>
      <vt:variant>
        <vt:lpwstr>_Toc479775577</vt:lpwstr>
      </vt:variant>
      <vt:variant>
        <vt:i4>1376319</vt:i4>
      </vt:variant>
      <vt:variant>
        <vt:i4>323</vt:i4>
      </vt:variant>
      <vt:variant>
        <vt:i4>0</vt:i4>
      </vt:variant>
      <vt:variant>
        <vt:i4>5</vt:i4>
      </vt:variant>
      <vt:variant>
        <vt:lpwstr/>
      </vt:variant>
      <vt:variant>
        <vt:lpwstr>_Toc479775576</vt:lpwstr>
      </vt:variant>
      <vt:variant>
        <vt:i4>1376319</vt:i4>
      </vt:variant>
      <vt:variant>
        <vt:i4>317</vt:i4>
      </vt:variant>
      <vt:variant>
        <vt:i4>0</vt:i4>
      </vt:variant>
      <vt:variant>
        <vt:i4>5</vt:i4>
      </vt:variant>
      <vt:variant>
        <vt:lpwstr/>
      </vt:variant>
      <vt:variant>
        <vt:lpwstr>_Toc479775575</vt:lpwstr>
      </vt:variant>
      <vt:variant>
        <vt:i4>1376319</vt:i4>
      </vt:variant>
      <vt:variant>
        <vt:i4>311</vt:i4>
      </vt:variant>
      <vt:variant>
        <vt:i4>0</vt:i4>
      </vt:variant>
      <vt:variant>
        <vt:i4>5</vt:i4>
      </vt:variant>
      <vt:variant>
        <vt:lpwstr/>
      </vt:variant>
      <vt:variant>
        <vt:lpwstr>_Toc479775574</vt:lpwstr>
      </vt:variant>
      <vt:variant>
        <vt:i4>1376319</vt:i4>
      </vt:variant>
      <vt:variant>
        <vt:i4>305</vt:i4>
      </vt:variant>
      <vt:variant>
        <vt:i4>0</vt:i4>
      </vt:variant>
      <vt:variant>
        <vt:i4>5</vt:i4>
      </vt:variant>
      <vt:variant>
        <vt:lpwstr/>
      </vt:variant>
      <vt:variant>
        <vt:lpwstr>_Toc479775573</vt:lpwstr>
      </vt:variant>
      <vt:variant>
        <vt:i4>1376319</vt:i4>
      </vt:variant>
      <vt:variant>
        <vt:i4>299</vt:i4>
      </vt:variant>
      <vt:variant>
        <vt:i4>0</vt:i4>
      </vt:variant>
      <vt:variant>
        <vt:i4>5</vt:i4>
      </vt:variant>
      <vt:variant>
        <vt:lpwstr/>
      </vt:variant>
      <vt:variant>
        <vt:lpwstr>_Toc479775572</vt:lpwstr>
      </vt:variant>
      <vt:variant>
        <vt:i4>1376319</vt:i4>
      </vt:variant>
      <vt:variant>
        <vt:i4>293</vt:i4>
      </vt:variant>
      <vt:variant>
        <vt:i4>0</vt:i4>
      </vt:variant>
      <vt:variant>
        <vt:i4>5</vt:i4>
      </vt:variant>
      <vt:variant>
        <vt:lpwstr/>
      </vt:variant>
      <vt:variant>
        <vt:lpwstr>_Toc479775571</vt:lpwstr>
      </vt:variant>
      <vt:variant>
        <vt:i4>1376319</vt:i4>
      </vt:variant>
      <vt:variant>
        <vt:i4>287</vt:i4>
      </vt:variant>
      <vt:variant>
        <vt:i4>0</vt:i4>
      </vt:variant>
      <vt:variant>
        <vt:i4>5</vt:i4>
      </vt:variant>
      <vt:variant>
        <vt:lpwstr/>
      </vt:variant>
      <vt:variant>
        <vt:lpwstr>_Toc479775570</vt:lpwstr>
      </vt:variant>
      <vt:variant>
        <vt:i4>1310783</vt:i4>
      </vt:variant>
      <vt:variant>
        <vt:i4>281</vt:i4>
      </vt:variant>
      <vt:variant>
        <vt:i4>0</vt:i4>
      </vt:variant>
      <vt:variant>
        <vt:i4>5</vt:i4>
      </vt:variant>
      <vt:variant>
        <vt:lpwstr/>
      </vt:variant>
      <vt:variant>
        <vt:lpwstr>_Toc479775569</vt:lpwstr>
      </vt:variant>
      <vt:variant>
        <vt:i4>1310783</vt:i4>
      </vt:variant>
      <vt:variant>
        <vt:i4>275</vt:i4>
      </vt:variant>
      <vt:variant>
        <vt:i4>0</vt:i4>
      </vt:variant>
      <vt:variant>
        <vt:i4>5</vt:i4>
      </vt:variant>
      <vt:variant>
        <vt:lpwstr/>
      </vt:variant>
      <vt:variant>
        <vt:lpwstr>_Toc479775568</vt:lpwstr>
      </vt:variant>
      <vt:variant>
        <vt:i4>1310783</vt:i4>
      </vt:variant>
      <vt:variant>
        <vt:i4>269</vt:i4>
      </vt:variant>
      <vt:variant>
        <vt:i4>0</vt:i4>
      </vt:variant>
      <vt:variant>
        <vt:i4>5</vt:i4>
      </vt:variant>
      <vt:variant>
        <vt:lpwstr/>
      </vt:variant>
      <vt:variant>
        <vt:lpwstr>_Toc479775567</vt:lpwstr>
      </vt:variant>
      <vt:variant>
        <vt:i4>1310783</vt:i4>
      </vt:variant>
      <vt:variant>
        <vt:i4>263</vt:i4>
      </vt:variant>
      <vt:variant>
        <vt:i4>0</vt:i4>
      </vt:variant>
      <vt:variant>
        <vt:i4>5</vt:i4>
      </vt:variant>
      <vt:variant>
        <vt:lpwstr/>
      </vt:variant>
      <vt:variant>
        <vt:lpwstr>_Toc479775566</vt:lpwstr>
      </vt:variant>
      <vt:variant>
        <vt:i4>1310783</vt:i4>
      </vt:variant>
      <vt:variant>
        <vt:i4>257</vt:i4>
      </vt:variant>
      <vt:variant>
        <vt:i4>0</vt:i4>
      </vt:variant>
      <vt:variant>
        <vt:i4>5</vt:i4>
      </vt:variant>
      <vt:variant>
        <vt:lpwstr/>
      </vt:variant>
      <vt:variant>
        <vt:lpwstr>_Toc479775565</vt:lpwstr>
      </vt:variant>
      <vt:variant>
        <vt:i4>1310783</vt:i4>
      </vt:variant>
      <vt:variant>
        <vt:i4>251</vt:i4>
      </vt:variant>
      <vt:variant>
        <vt:i4>0</vt:i4>
      </vt:variant>
      <vt:variant>
        <vt:i4>5</vt:i4>
      </vt:variant>
      <vt:variant>
        <vt:lpwstr/>
      </vt:variant>
      <vt:variant>
        <vt:lpwstr>_Toc479775564</vt:lpwstr>
      </vt:variant>
      <vt:variant>
        <vt:i4>1310783</vt:i4>
      </vt:variant>
      <vt:variant>
        <vt:i4>245</vt:i4>
      </vt:variant>
      <vt:variant>
        <vt:i4>0</vt:i4>
      </vt:variant>
      <vt:variant>
        <vt:i4>5</vt:i4>
      </vt:variant>
      <vt:variant>
        <vt:lpwstr/>
      </vt:variant>
      <vt:variant>
        <vt:lpwstr>_Toc479775563</vt:lpwstr>
      </vt:variant>
      <vt:variant>
        <vt:i4>1310783</vt:i4>
      </vt:variant>
      <vt:variant>
        <vt:i4>239</vt:i4>
      </vt:variant>
      <vt:variant>
        <vt:i4>0</vt:i4>
      </vt:variant>
      <vt:variant>
        <vt:i4>5</vt:i4>
      </vt:variant>
      <vt:variant>
        <vt:lpwstr/>
      </vt:variant>
      <vt:variant>
        <vt:lpwstr>_Toc479775562</vt:lpwstr>
      </vt:variant>
      <vt:variant>
        <vt:i4>1310783</vt:i4>
      </vt:variant>
      <vt:variant>
        <vt:i4>233</vt:i4>
      </vt:variant>
      <vt:variant>
        <vt:i4>0</vt:i4>
      </vt:variant>
      <vt:variant>
        <vt:i4>5</vt:i4>
      </vt:variant>
      <vt:variant>
        <vt:lpwstr/>
      </vt:variant>
      <vt:variant>
        <vt:lpwstr>_Toc479775561</vt:lpwstr>
      </vt:variant>
      <vt:variant>
        <vt:i4>1310783</vt:i4>
      </vt:variant>
      <vt:variant>
        <vt:i4>227</vt:i4>
      </vt:variant>
      <vt:variant>
        <vt:i4>0</vt:i4>
      </vt:variant>
      <vt:variant>
        <vt:i4>5</vt:i4>
      </vt:variant>
      <vt:variant>
        <vt:lpwstr/>
      </vt:variant>
      <vt:variant>
        <vt:lpwstr>_Toc479775560</vt:lpwstr>
      </vt:variant>
      <vt:variant>
        <vt:i4>1507391</vt:i4>
      </vt:variant>
      <vt:variant>
        <vt:i4>221</vt:i4>
      </vt:variant>
      <vt:variant>
        <vt:i4>0</vt:i4>
      </vt:variant>
      <vt:variant>
        <vt:i4>5</vt:i4>
      </vt:variant>
      <vt:variant>
        <vt:lpwstr/>
      </vt:variant>
      <vt:variant>
        <vt:lpwstr>_Toc479775559</vt:lpwstr>
      </vt:variant>
      <vt:variant>
        <vt:i4>1507391</vt:i4>
      </vt:variant>
      <vt:variant>
        <vt:i4>215</vt:i4>
      </vt:variant>
      <vt:variant>
        <vt:i4>0</vt:i4>
      </vt:variant>
      <vt:variant>
        <vt:i4>5</vt:i4>
      </vt:variant>
      <vt:variant>
        <vt:lpwstr/>
      </vt:variant>
      <vt:variant>
        <vt:lpwstr>_Toc479775558</vt:lpwstr>
      </vt:variant>
      <vt:variant>
        <vt:i4>1507391</vt:i4>
      </vt:variant>
      <vt:variant>
        <vt:i4>209</vt:i4>
      </vt:variant>
      <vt:variant>
        <vt:i4>0</vt:i4>
      </vt:variant>
      <vt:variant>
        <vt:i4>5</vt:i4>
      </vt:variant>
      <vt:variant>
        <vt:lpwstr/>
      </vt:variant>
      <vt:variant>
        <vt:lpwstr>_Toc479775557</vt:lpwstr>
      </vt:variant>
      <vt:variant>
        <vt:i4>1507391</vt:i4>
      </vt:variant>
      <vt:variant>
        <vt:i4>203</vt:i4>
      </vt:variant>
      <vt:variant>
        <vt:i4>0</vt:i4>
      </vt:variant>
      <vt:variant>
        <vt:i4>5</vt:i4>
      </vt:variant>
      <vt:variant>
        <vt:lpwstr/>
      </vt:variant>
      <vt:variant>
        <vt:lpwstr>_Toc479775556</vt:lpwstr>
      </vt:variant>
      <vt:variant>
        <vt:i4>1507391</vt:i4>
      </vt:variant>
      <vt:variant>
        <vt:i4>197</vt:i4>
      </vt:variant>
      <vt:variant>
        <vt:i4>0</vt:i4>
      </vt:variant>
      <vt:variant>
        <vt:i4>5</vt:i4>
      </vt:variant>
      <vt:variant>
        <vt:lpwstr/>
      </vt:variant>
      <vt:variant>
        <vt:lpwstr>_Toc479775555</vt:lpwstr>
      </vt:variant>
      <vt:variant>
        <vt:i4>1507391</vt:i4>
      </vt:variant>
      <vt:variant>
        <vt:i4>191</vt:i4>
      </vt:variant>
      <vt:variant>
        <vt:i4>0</vt:i4>
      </vt:variant>
      <vt:variant>
        <vt:i4>5</vt:i4>
      </vt:variant>
      <vt:variant>
        <vt:lpwstr/>
      </vt:variant>
      <vt:variant>
        <vt:lpwstr>_Toc479775554</vt:lpwstr>
      </vt:variant>
      <vt:variant>
        <vt:i4>1507391</vt:i4>
      </vt:variant>
      <vt:variant>
        <vt:i4>185</vt:i4>
      </vt:variant>
      <vt:variant>
        <vt:i4>0</vt:i4>
      </vt:variant>
      <vt:variant>
        <vt:i4>5</vt:i4>
      </vt:variant>
      <vt:variant>
        <vt:lpwstr/>
      </vt:variant>
      <vt:variant>
        <vt:lpwstr>_Toc479775553</vt:lpwstr>
      </vt:variant>
      <vt:variant>
        <vt:i4>1507391</vt:i4>
      </vt:variant>
      <vt:variant>
        <vt:i4>179</vt:i4>
      </vt:variant>
      <vt:variant>
        <vt:i4>0</vt:i4>
      </vt:variant>
      <vt:variant>
        <vt:i4>5</vt:i4>
      </vt:variant>
      <vt:variant>
        <vt:lpwstr/>
      </vt:variant>
      <vt:variant>
        <vt:lpwstr>_Toc479775552</vt:lpwstr>
      </vt:variant>
      <vt:variant>
        <vt:i4>1507391</vt:i4>
      </vt:variant>
      <vt:variant>
        <vt:i4>173</vt:i4>
      </vt:variant>
      <vt:variant>
        <vt:i4>0</vt:i4>
      </vt:variant>
      <vt:variant>
        <vt:i4>5</vt:i4>
      </vt:variant>
      <vt:variant>
        <vt:lpwstr/>
      </vt:variant>
      <vt:variant>
        <vt:lpwstr>_Toc479775551</vt:lpwstr>
      </vt:variant>
      <vt:variant>
        <vt:i4>1507391</vt:i4>
      </vt:variant>
      <vt:variant>
        <vt:i4>167</vt:i4>
      </vt:variant>
      <vt:variant>
        <vt:i4>0</vt:i4>
      </vt:variant>
      <vt:variant>
        <vt:i4>5</vt:i4>
      </vt:variant>
      <vt:variant>
        <vt:lpwstr/>
      </vt:variant>
      <vt:variant>
        <vt:lpwstr>_Toc479775550</vt:lpwstr>
      </vt:variant>
      <vt:variant>
        <vt:i4>1441855</vt:i4>
      </vt:variant>
      <vt:variant>
        <vt:i4>161</vt:i4>
      </vt:variant>
      <vt:variant>
        <vt:i4>0</vt:i4>
      </vt:variant>
      <vt:variant>
        <vt:i4>5</vt:i4>
      </vt:variant>
      <vt:variant>
        <vt:lpwstr/>
      </vt:variant>
      <vt:variant>
        <vt:lpwstr>_Toc479775549</vt:lpwstr>
      </vt:variant>
      <vt:variant>
        <vt:i4>1441855</vt:i4>
      </vt:variant>
      <vt:variant>
        <vt:i4>155</vt:i4>
      </vt:variant>
      <vt:variant>
        <vt:i4>0</vt:i4>
      </vt:variant>
      <vt:variant>
        <vt:i4>5</vt:i4>
      </vt:variant>
      <vt:variant>
        <vt:lpwstr/>
      </vt:variant>
      <vt:variant>
        <vt:lpwstr>_Toc479775548</vt:lpwstr>
      </vt:variant>
      <vt:variant>
        <vt:i4>1441855</vt:i4>
      </vt:variant>
      <vt:variant>
        <vt:i4>149</vt:i4>
      </vt:variant>
      <vt:variant>
        <vt:i4>0</vt:i4>
      </vt:variant>
      <vt:variant>
        <vt:i4>5</vt:i4>
      </vt:variant>
      <vt:variant>
        <vt:lpwstr/>
      </vt:variant>
      <vt:variant>
        <vt:lpwstr>_Toc479775547</vt:lpwstr>
      </vt:variant>
      <vt:variant>
        <vt:i4>1441855</vt:i4>
      </vt:variant>
      <vt:variant>
        <vt:i4>143</vt:i4>
      </vt:variant>
      <vt:variant>
        <vt:i4>0</vt:i4>
      </vt:variant>
      <vt:variant>
        <vt:i4>5</vt:i4>
      </vt:variant>
      <vt:variant>
        <vt:lpwstr/>
      </vt:variant>
      <vt:variant>
        <vt:lpwstr>_Toc479775546</vt:lpwstr>
      </vt:variant>
      <vt:variant>
        <vt:i4>1441855</vt:i4>
      </vt:variant>
      <vt:variant>
        <vt:i4>137</vt:i4>
      </vt:variant>
      <vt:variant>
        <vt:i4>0</vt:i4>
      </vt:variant>
      <vt:variant>
        <vt:i4>5</vt:i4>
      </vt:variant>
      <vt:variant>
        <vt:lpwstr/>
      </vt:variant>
      <vt:variant>
        <vt:lpwstr>_Toc479775545</vt:lpwstr>
      </vt:variant>
      <vt:variant>
        <vt:i4>1441855</vt:i4>
      </vt:variant>
      <vt:variant>
        <vt:i4>131</vt:i4>
      </vt:variant>
      <vt:variant>
        <vt:i4>0</vt:i4>
      </vt:variant>
      <vt:variant>
        <vt:i4>5</vt:i4>
      </vt:variant>
      <vt:variant>
        <vt:lpwstr/>
      </vt:variant>
      <vt:variant>
        <vt:lpwstr>_Toc479775544</vt:lpwstr>
      </vt:variant>
      <vt:variant>
        <vt:i4>1441855</vt:i4>
      </vt:variant>
      <vt:variant>
        <vt:i4>125</vt:i4>
      </vt:variant>
      <vt:variant>
        <vt:i4>0</vt:i4>
      </vt:variant>
      <vt:variant>
        <vt:i4>5</vt:i4>
      </vt:variant>
      <vt:variant>
        <vt:lpwstr/>
      </vt:variant>
      <vt:variant>
        <vt:lpwstr>_Toc479775543</vt:lpwstr>
      </vt:variant>
      <vt:variant>
        <vt:i4>1441855</vt:i4>
      </vt:variant>
      <vt:variant>
        <vt:i4>119</vt:i4>
      </vt:variant>
      <vt:variant>
        <vt:i4>0</vt:i4>
      </vt:variant>
      <vt:variant>
        <vt:i4>5</vt:i4>
      </vt:variant>
      <vt:variant>
        <vt:lpwstr/>
      </vt:variant>
      <vt:variant>
        <vt:lpwstr>_Toc479775542</vt:lpwstr>
      </vt:variant>
      <vt:variant>
        <vt:i4>1441855</vt:i4>
      </vt:variant>
      <vt:variant>
        <vt:i4>113</vt:i4>
      </vt:variant>
      <vt:variant>
        <vt:i4>0</vt:i4>
      </vt:variant>
      <vt:variant>
        <vt:i4>5</vt:i4>
      </vt:variant>
      <vt:variant>
        <vt:lpwstr/>
      </vt:variant>
      <vt:variant>
        <vt:lpwstr>_Toc479775541</vt:lpwstr>
      </vt:variant>
      <vt:variant>
        <vt:i4>1441855</vt:i4>
      </vt:variant>
      <vt:variant>
        <vt:i4>107</vt:i4>
      </vt:variant>
      <vt:variant>
        <vt:i4>0</vt:i4>
      </vt:variant>
      <vt:variant>
        <vt:i4>5</vt:i4>
      </vt:variant>
      <vt:variant>
        <vt:lpwstr/>
      </vt:variant>
      <vt:variant>
        <vt:lpwstr>_Toc479775540</vt:lpwstr>
      </vt:variant>
      <vt:variant>
        <vt:i4>1114175</vt:i4>
      </vt:variant>
      <vt:variant>
        <vt:i4>101</vt:i4>
      </vt:variant>
      <vt:variant>
        <vt:i4>0</vt:i4>
      </vt:variant>
      <vt:variant>
        <vt:i4>5</vt:i4>
      </vt:variant>
      <vt:variant>
        <vt:lpwstr/>
      </vt:variant>
      <vt:variant>
        <vt:lpwstr>_Toc479775539</vt:lpwstr>
      </vt:variant>
      <vt:variant>
        <vt:i4>1114175</vt:i4>
      </vt:variant>
      <vt:variant>
        <vt:i4>95</vt:i4>
      </vt:variant>
      <vt:variant>
        <vt:i4>0</vt:i4>
      </vt:variant>
      <vt:variant>
        <vt:i4>5</vt:i4>
      </vt:variant>
      <vt:variant>
        <vt:lpwstr/>
      </vt:variant>
      <vt:variant>
        <vt:lpwstr>_Toc479775538</vt:lpwstr>
      </vt:variant>
      <vt:variant>
        <vt:i4>1114175</vt:i4>
      </vt:variant>
      <vt:variant>
        <vt:i4>89</vt:i4>
      </vt:variant>
      <vt:variant>
        <vt:i4>0</vt:i4>
      </vt:variant>
      <vt:variant>
        <vt:i4>5</vt:i4>
      </vt:variant>
      <vt:variant>
        <vt:lpwstr/>
      </vt:variant>
      <vt:variant>
        <vt:lpwstr>_Toc479775537</vt:lpwstr>
      </vt:variant>
      <vt:variant>
        <vt:i4>1114175</vt:i4>
      </vt:variant>
      <vt:variant>
        <vt:i4>83</vt:i4>
      </vt:variant>
      <vt:variant>
        <vt:i4>0</vt:i4>
      </vt:variant>
      <vt:variant>
        <vt:i4>5</vt:i4>
      </vt:variant>
      <vt:variant>
        <vt:lpwstr/>
      </vt:variant>
      <vt:variant>
        <vt:lpwstr>_Toc479775536</vt:lpwstr>
      </vt:variant>
      <vt:variant>
        <vt:i4>1114175</vt:i4>
      </vt:variant>
      <vt:variant>
        <vt:i4>77</vt:i4>
      </vt:variant>
      <vt:variant>
        <vt:i4>0</vt:i4>
      </vt:variant>
      <vt:variant>
        <vt:i4>5</vt:i4>
      </vt:variant>
      <vt:variant>
        <vt:lpwstr/>
      </vt:variant>
      <vt:variant>
        <vt:lpwstr>_Toc479775535</vt:lpwstr>
      </vt:variant>
      <vt:variant>
        <vt:i4>1114175</vt:i4>
      </vt:variant>
      <vt:variant>
        <vt:i4>71</vt:i4>
      </vt:variant>
      <vt:variant>
        <vt:i4>0</vt:i4>
      </vt:variant>
      <vt:variant>
        <vt:i4>5</vt:i4>
      </vt:variant>
      <vt:variant>
        <vt:lpwstr/>
      </vt:variant>
      <vt:variant>
        <vt:lpwstr>_Toc479775534</vt:lpwstr>
      </vt:variant>
      <vt:variant>
        <vt:i4>1114175</vt:i4>
      </vt:variant>
      <vt:variant>
        <vt:i4>65</vt:i4>
      </vt:variant>
      <vt:variant>
        <vt:i4>0</vt:i4>
      </vt:variant>
      <vt:variant>
        <vt:i4>5</vt:i4>
      </vt:variant>
      <vt:variant>
        <vt:lpwstr/>
      </vt:variant>
      <vt:variant>
        <vt:lpwstr>_Toc479775533</vt:lpwstr>
      </vt:variant>
      <vt:variant>
        <vt:i4>1114175</vt:i4>
      </vt:variant>
      <vt:variant>
        <vt:i4>59</vt:i4>
      </vt:variant>
      <vt:variant>
        <vt:i4>0</vt:i4>
      </vt:variant>
      <vt:variant>
        <vt:i4>5</vt:i4>
      </vt:variant>
      <vt:variant>
        <vt:lpwstr/>
      </vt:variant>
      <vt:variant>
        <vt:lpwstr>_Toc479775532</vt:lpwstr>
      </vt:variant>
      <vt:variant>
        <vt:i4>1114175</vt:i4>
      </vt:variant>
      <vt:variant>
        <vt:i4>53</vt:i4>
      </vt:variant>
      <vt:variant>
        <vt:i4>0</vt:i4>
      </vt:variant>
      <vt:variant>
        <vt:i4>5</vt:i4>
      </vt:variant>
      <vt:variant>
        <vt:lpwstr/>
      </vt:variant>
      <vt:variant>
        <vt:lpwstr>_Toc479775531</vt:lpwstr>
      </vt:variant>
      <vt:variant>
        <vt:i4>1114175</vt:i4>
      </vt:variant>
      <vt:variant>
        <vt:i4>47</vt:i4>
      </vt:variant>
      <vt:variant>
        <vt:i4>0</vt:i4>
      </vt:variant>
      <vt:variant>
        <vt:i4>5</vt:i4>
      </vt:variant>
      <vt:variant>
        <vt:lpwstr/>
      </vt:variant>
      <vt:variant>
        <vt:lpwstr>_Toc479775530</vt:lpwstr>
      </vt:variant>
      <vt:variant>
        <vt:i4>1048639</vt:i4>
      </vt:variant>
      <vt:variant>
        <vt:i4>41</vt:i4>
      </vt:variant>
      <vt:variant>
        <vt:i4>0</vt:i4>
      </vt:variant>
      <vt:variant>
        <vt:i4>5</vt:i4>
      </vt:variant>
      <vt:variant>
        <vt:lpwstr/>
      </vt:variant>
      <vt:variant>
        <vt:lpwstr>_Toc479775529</vt:lpwstr>
      </vt:variant>
      <vt:variant>
        <vt:i4>1048639</vt:i4>
      </vt:variant>
      <vt:variant>
        <vt:i4>35</vt:i4>
      </vt:variant>
      <vt:variant>
        <vt:i4>0</vt:i4>
      </vt:variant>
      <vt:variant>
        <vt:i4>5</vt:i4>
      </vt:variant>
      <vt:variant>
        <vt:lpwstr/>
      </vt:variant>
      <vt:variant>
        <vt:lpwstr>_Toc479775528</vt:lpwstr>
      </vt:variant>
      <vt:variant>
        <vt:i4>1048639</vt:i4>
      </vt:variant>
      <vt:variant>
        <vt:i4>29</vt:i4>
      </vt:variant>
      <vt:variant>
        <vt:i4>0</vt:i4>
      </vt:variant>
      <vt:variant>
        <vt:i4>5</vt:i4>
      </vt:variant>
      <vt:variant>
        <vt:lpwstr/>
      </vt:variant>
      <vt:variant>
        <vt:lpwstr>_Toc479775527</vt:lpwstr>
      </vt:variant>
      <vt:variant>
        <vt:i4>1048639</vt:i4>
      </vt:variant>
      <vt:variant>
        <vt:i4>23</vt:i4>
      </vt:variant>
      <vt:variant>
        <vt:i4>0</vt:i4>
      </vt:variant>
      <vt:variant>
        <vt:i4>5</vt:i4>
      </vt:variant>
      <vt:variant>
        <vt:lpwstr/>
      </vt:variant>
      <vt:variant>
        <vt:lpwstr>_Toc479775526</vt:lpwstr>
      </vt:variant>
      <vt:variant>
        <vt:i4>1048639</vt:i4>
      </vt:variant>
      <vt:variant>
        <vt:i4>17</vt:i4>
      </vt:variant>
      <vt:variant>
        <vt:i4>0</vt:i4>
      </vt:variant>
      <vt:variant>
        <vt:i4>5</vt:i4>
      </vt:variant>
      <vt:variant>
        <vt:lpwstr/>
      </vt:variant>
      <vt:variant>
        <vt:lpwstr>_Toc479775525</vt:lpwstr>
      </vt:variant>
      <vt:variant>
        <vt:i4>7602295</vt:i4>
      </vt:variant>
      <vt:variant>
        <vt:i4>12</vt:i4>
      </vt:variant>
      <vt:variant>
        <vt:i4>0</vt:i4>
      </vt:variant>
      <vt:variant>
        <vt:i4>5</vt:i4>
      </vt:variant>
      <vt:variant>
        <vt:lpwstr>http://www.optransport.bg/</vt:lpwstr>
      </vt:variant>
      <vt:variant>
        <vt:lpwstr/>
      </vt:variant>
      <vt:variant>
        <vt:i4>6619241</vt:i4>
      </vt:variant>
      <vt:variant>
        <vt:i4>9</vt:i4>
      </vt:variant>
      <vt:variant>
        <vt:i4>0</vt:i4>
      </vt:variant>
      <vt:variant>
        <vt:i4>5</vt:i4>
      </vt:variant>
      <vt:variant>
        <vt:lpwstr>http://www.mtitc.government.bg/</vt:lpwstr>
      </vt:variant>
      <vt:variant>
        <vt:lpwstr/>
      </vt:variant>
      <vt:variant>
        <vt:i4>7471217</vt:i4>
      </vt:variant>
      <vt:variant>
        <vt:i4>6</vt:i4>
      </vt:variant>
      <vt:variant>
        <vt:i4>0</vt:i4>
      </vt:variant>
      <vt:variant>
        <vt:i4>5</vt:i4>
      </vt:variant>
      <vt:variant>
        <vt:lpwstr>http://www.optranspotr.bg/</vt:lpwstr>
      </vt:variant>
      <vt:variant>
        <vt:lpwstr/>
      </vt:variant>
      <vt:variant>
        <vt:i4>7864445</vt:i4>
      </vt:variant>
      <vt:variant>
        <vt:i4>3</vt:i4>
      </vt:variant>
      <vt:variant>
        <vt:i4>0</vt:i4>
      </vt:variant>
      <vt:variant>
        <vt:i4>5</vt:i4>
      </vt:variant>
      <vt:variant>
        <vt:lpwstr>http://www.eufunds.bg/</vt:lpwstr>
      </vt:variant>
      <vt:variant>
        <vt:lpwstr/>
      </vt:variant>
      <vt:variant>
        <vt:i4>7471205</vt:i4>
      </vt:variant>
      <vt:variant>
        <vt:i4>15</vt:i4>
      </vt:variant>
      <vt:variant>
        <vt:i4>0</vt:i4>
      </vt:variant>
      <vt:variant>
        <vt:i4>5</vt:i4>
      </vt:variant>
      <vt:variant>
        <vt:lpwstr>http://www.eufunds.bg/document/4354</vt:lpwstr>
      </vt:variant>
      <vt:variant>
        <vt:lpwstr/>
      </vt:variant>
      <vt:variant>
        <vt:i4>6946941</vt:i4>
      </vt:variant>
      <vt:variant>
        <vt:i4>12</vt:i4>
      </vt:variant>
      <vt:variant>
        <vt:i4>0</vt:i4>
      </vt:variant>
      <vt:variant>
        <vt:i4>5</vt:i4>
      </vt:variant>
      <vt:variant>
        <vt:lpwstr>http://eur-lex.europa.eu/LexUriServ/LexUriServ.do?uri=COM:2011:0144:FIN:BG:PDF</vt:lpwstr>
      </vt:variant>
      <vt:variant>
        <vt:lpwstr/>
      </vt:variant>
      <vt:variant>
        <vt:i4>2949232</vt:i4>
      </vt:variant>
      <vt:variant>
        <vt:i4>9</vt:i4>
      </vt:variant>
      <vt:variant>
        <vt:i4>0</vt:i4>
      </vt:variant>
      <vt:variant>
        <vt:i4>5</vt:i4>
      </vt:variant>
      <vt:variant>
        <vt:lpwstr>http://www.moew.government.bg/?show=19</vt:lpwstr>
      </vt:variant>
      <vt:variant>
        <vt:lpwstr/>
      </vt:variant>
      <vt:variant>
        <vt:i4>7471205</vt:i4>
      </vt:variant>
      <vt:variant>
        <vt:i4>6</vt:i4>
      </vt:variant>
      <vt:variant>
        <vt:i4>0</vt:i4>
      </vt:variant>
      <vt:variant>
        <vt:i4>5</vt:i4>
      </vt:variant>
      <vt:variant>
        <vt:lpwstr>http://www.eufunds.bg/document/4354</vt:lpwstr>
      </vt:variant>
      <vt:variant>
        <vt:lpwstr/>
      </vt:variant>
      <vt:variant>
        <vt:i4>7471205</vt:i4>
      </vt:variant>
      <vt:variant>
        <vt:i4>3</vt:i4>
      </vt:variant>
      <vt:variant>
        <vt:i4>0</vt:i4>
      </vt:variant>
      <vt:variant>
        <vt:i4>5</vt:i4>
      </vt:variant>
      <vt:variant>
        <vt:lpwstr>http://www.eufunds.bg/document/4354</vt:lpwstr>
      </vt:variant>
      <vt:variant>
        <vt:lpwstr/>
      </vt:variant>
      <vt:variant>
        <vt:i4>7602278</vt:i4>
      </vt:variant>
      <vt:variant>
        <vt:i4>0</vt:i4>
      </vt:variant>
      <vt:variant>
        <vt:i4>0</vt:i4>
      </vt:variant>
      <vt:variant>
        <vt:i4>5</vt:i4>
      </vt:variant>
      <vt:variant>
        <vt:lpwstr>http://www.eufunds.bg/document/1064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001</dc:creator>
  <cp:keywords/>
  <dc:description/>
  <cp:lastModifiedBy>Daniela Kalaydzhiyska-Ivanova</cp:lastModifiedBy>
  <cp:revision>3</cp:revision>
  <cp:lastPrinted>2023-10-10T07:53:00Z</cp:lastPrinted>
  <dcterms:created xsi:type="dcterms:W3CDTF">2025-07-10T08:23:00Z</dcterms:created>
  <dcterms:modified xsi:type="dcterms:W3CDTF">2025-07-10T08:32:00Z</dcterms:modified>
</cp:coreProperties>
</file>