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FC2FD7" w14:textId="77777777" w:rsidR="00EA51CF" w:rsidRPr="009E3D61" w:rsidRDefault="00EA51CF" w:rsidP="009E3D61">
      <w:pPr>
        <w:spacing w:after="120" w:line="24" w:lineRule="atLeast"/>
        <w:rPr>
          <w:lang w:eastAsia="bg-BG"/>
        </w:rPr>
      </w:pPr>
      <w:bookmarkStart w:id="0" w:name="_Hlk93325173"/>
    </w:p>
    <w:p w14:paraId="5DC43F8B" w14:textId="77777777" w:rsidR="00AD1C94" w:rsidRPr="009E3D61" w:rsidRDefault="00AD1C94" w:rsidP="009E3D61">
      <w:pPr>
        <w:spacing w:after="120" w:line="24" w:lineRule="atLeast"/>
        <w:rPr>
          <w:lang w:eastAsia="bg-BG"/>
        </w:rPr>
      </w:pPr>
    </w:p>
    <w:p w14:paraId="634677C6" w14:textId="77777777" w:rsidR="00DE72B5" w:rsidRDefault="00DE72B5" w:rsidP="00C645CB">
      <w:pPr>
        <w:spacing w:after="120" w:line="24" w:lineRule="atLeast"/>
        <w:ind w:firstLine="0"/>
        <w:jc w:val="center"/>
        <w:rPr>
          <w:b/>
          <w:bCs/>
          <w:sz w:val="48"/>
          <w:szCs w:val="48"/>
          <w:lang w:val="en-US" w:eastAsia="bg-BG"/>
        </w:rPr>
      </w:pPr>
    </w:p>
    <w:p w14:paraId="292B3AB2" w14:textId="77777777" w:rsidR="00DE72B5" w:rsidRDefault="00DE72B5" w:rsidP="00C645CB">
      <w:pPr>
        <w:spacing w:after="120" w:line="24" w:lineRule="atLeast"/>
        <w:ind w:firstLine="0"/>
        <w:jc w:val="center"/>
        <w:rPr>
          <w:b/>
          <w:bCs/>
          <w:sz w:val="48"/>
          <w:szCs w:val="48"/>
          <w:lang w:val="en-US" w:eastAsia="bg-BG"/>
        </w:rPr>
      </w:pPr>
    </w:p>
    <w:p w14:paraId="1CA99275" w14:textId="77777777" w:rsidR="00DE72B5" w:rsidRDefault="00DE72B5" w:rsidP="00C645CB">
      <w:pPr>
        <w:spacing w:after="120" w:line="24" w:lineRule="atLeast"/>
        <w:ind w:firstLine="0"/>
        <w:jc w:val="center"/>
        <w:rPr>
          <w:b/>
          <w:bCs/>
          <w:sz w:val="48"/>
          <w:szCs w:val="48"/>
          <w:lang w:val="en-US" w:eastAsia="bg-BG"/>
        </w:rPr>
      </w:pPr>
    </w:p>
    <w:p w14:paraId="02341493" w14:textId="77777777" w:rsidR="00DE72B5" w:rsidRDefault="00DE72B5" w:rsidP="00C645CB">
      <w:pPr>
        <w:spacing w:after="120" w:line="24" w:lineRule="atLeast"/>
        <w:ind w:firstLine="0"/>
        <w:jc w:val="center"/>
        <w:rPr>
          <w:b/>
          <w:bCs/>
          <w:sz w:val="48"/>
          <w:szCs w:val="48"/>
          <w:lang w:val="en-US" w:eastAsia="bg-BG"/>
        </w:rPr>
      </w:pPr>
    </w:p>
    <w:p w14:paraId="32ED8E60" w14:textId="77777777" w:rsidR="00DE72B5" w:rsidRDefault="00DE72B5" w:rsidP="00C645CB">
      <w:pPr>
        <w:spacing w:after="120" w:line="24" w:lineRule="atLeast"/>
        <w:ind w:firstLine="0"/>
        <w:jc w:val="center"/>
        <w:rPr>
          <w:b/>
          <w:bCs/>
          <w:sz w:val="48"/>
          <w:szCs w:val="48"/>
          <w:lang w:val="en-US" w:eastAsia="bg-BG"/>
        </w:rPr>
      </w:pPr>
    </w:p>
    <w:p w14:paraId="4CC69BAD" w14:textId="07E33825" w:rsidR="00C645CB" w:rsidRPr="00C645CB" w:rsidRDefault="00AD1C94" w:rsidP="00C645CB">
      <w:pPr>
        <w:spacing w:after="120" w:line="24" w:lineRule="atLeast"/>
        <w:ind w:firstLine="0"/>
        <w:jc w:val="center"/>
        <w:rPr>
          <w:b/>
          <w:bCs/>
          <w:sz w:val="48"/>
          <w:szCs w:val="48"/>
          <w:lang w:eastAsia="bg-BG"/>
        </w:rPr>
      </w:pPr>
      <w:r w:rsidRPr="00C645CB">
        <w:rPr>
          <w:b/>
          <w:bCs/>
          <w:sz w:val="48"/>
          <w:szCs w:val="48"/>
          <w:lang w:eastAsia="bg-BG"/>
        </w:rPr>
        <w:t>П</w:t>
      </w:r>
      <w:r w:rsidR="00DB4218" w:rsidRPr="00C645CB">
        <w:rPr>
          <w:b/>
          <w:bCs/>
          <w:sz w:val="48"/>
          <w:szCs w:val="48"/>
          <w:lang w:eastAsia="bg-BG"/>
        </w:rPr>
        <w:t>РЕДПРОЕКТНО ПРОУЧВАНЕ</w:t>
      </w:r>
    </w:p>
    <w:p w14:paraId="7A4F1010" w14:textId="77777777" w:rsidR="00AD1C94" w:rsidRPr="009E3D61" w:rsidRDefault="00AD1C94" w:rsidP="00096051">
      <w:pPr>
        <w:spacing w:after="120" w:line="24" w:lineRule="atLeast"/>
        <w:ind w:firstLine="0"/>
        <w:jc w:val="center"/>
        <w:rPr>
          <w:lang w:eastAsia="bg-BG"/>
        </w:rPr>
      </w:pPr>
      <w:r w:rsidRPr="00C645CB">
        <w:rPr>
          <w:b/>
          <w:bCs/>
          <w:sz w:val="36"/>
          <w:szCs w:val="36"/>
          <w:lang w:eastAsia="bg-BG"/>
        </w:rPr>
        <w:t>за проект</w:t>
      </w:r>
      <w:r w:rsidR="004232B8" w:rsidRPr="00C645CB">
        <w:rPr>
          <w:b/>
          <w:bCs/>
          <w:sz w:val="36"/>
          <w:szCs w:val="36"/>
          <w:lang w:eastAsia="bg-BG"/>
        </w:rPr>
        <w:t xml:space="preserve"> </w:t>
      </w:r>
      <w:r w:rsidRPr="00C645CB">
        <w:rPr>
          <w:b/>
          <w:bCs/>
          <w:sz w:val="36"/>
          <w:szCs w:val="36"/>
          <w:lang w:eastAsia="bg-BG"/>
        </w:rPr>
        <w:t>„</w:t>
      </w:r>
      <w:r w:rsidR="009B1F0C" w:rsidRPr="009B1F0C">
        <w:rPr>
          <w:b/>
          <w:bCs/>
          <w:sz w:val="36"/>
          <w:szCs w:val="36"/>
          <w:lang w:eastAsia="bg-BG"/>
        </w:rPr>
        <w:t>Рехабилитация на източен кей в пристанищен терминал Лом</w:t>
      </w:r>
      <w:r w:rsidR="00DB4218" w:rsidRPr="00C645CB">
        <w:rPr>
          <w:b/>
          <w:bCs/>
          <w:sz w:val="36"/>
          <w:szCs w:val="36"/>
          <w:lang w:eastAsia="bg-BG"/>
        </w:rPr>
        <w:t>“</w:t>
      </w:r>
    </w:p>
    <w:p w14:paraId="46283C4F" w14:textId="77777777" w:rsidR="00AD1C94" w:rsidRPr="009E3D61" w:rsidRDefault="00AD1C94" w:rsidP="009E3D61">
      <w:pPr>
        <w:spacing w:after="120" w:line="24" w:lineRule="atLeast"/>
        <w:rPr>
          <w:lang w:eastAsia="bg-BG"/>
        </w:rPr>
      </w:pPr>
    </w:p>
    <w:p w14:paraId="109E7E57" w14:textId="77777777" w:rsidR="00AD1C94" w:rsidRPr="009E3D61" w:rsidRDefault="00AD1C94" w:rsidP="009E3D61">
      <w:pPr>
        <w:spacing w:after="120" w:line="24" w:lineRule="atLeast"/>
        <w:rPr>
          <w:lang w:eastAsia="bg-BG"/>
        </w:rPr>
      </w:pPr>
    </w:p>
    <w:p w14:paraId="150C518A" w14:textId="77777777" w:rsidR="00881C76" w:rsidRPr="009E3D61" w:rsidRDefault="00881C76" w:rsidP="009E3D61">
      <w:pPr>
        <w:spacing w:after="120" w:line="24" w:lineRule="atLeast"/>
        <w:rPr>
          <w:lang w:eastAsia="bg-BG"/>
        </w:rPr>
      </w:pPr>
    </w:p>
    <w:p w14:paraId="14A0D248" w14:textId="77777777" w:rsidR="00AD1C94" w:rsidRPr="009E3D61" w:rsidRDefault="00AD1C94" w:rsidP="009E3D61">
      <w:pPr>
        <w:spacing w:after="120" w:line="24" w:lineRule="atLeast"/>
        <w:rPr>
          <w:lang w:eastAsia="bg-BG"/>
        </w:rPr>
        <w:sectPr w:rsidR="00AD1C94" w:rsidRPr="009E3D61" w:rsidSect="00554A93">
          <w:headerReference w:type="default" r:id="rId8"/>
          <w:footerReference w:type="default" r:id="rId9"/>
          <w:pgSz w:w="11906" w:h="16838"/>
          <w:pgMar w:top="1417" w:right="1417" w:bottom="1134" w:left="1417" w:header="708" w:footer="708" w:gutter="0"/>
          <w:cols w:space="708"/>
          <w:docGrid w:linePitch="360"/>
        </w:sectPr>
      </w:pPr>
    </w:p>
    <w:sdt>
      <w:sdtPr>
        <w:rPr>
          <w:rFonts w:ascii="Times New Roman" w:eastAsia="Calibri" w:hAnsi="Times New Roman" w:cs="Times New Roman"/>
          <w:color w:val="auto"/>
          <w:sz w:val="24"/>
          <w:szCs w:val="24"/>
          <w:lang w:val="bg-BG"/>
        </w:rPr>
        <w:id w:val="1417668853"/>
        <w:docPartObj>
          <w:docPartGallery w:val="Table of Contents"/>
          <w:docPartUnique/>
        </w:docPartObj>
      </w:sdtPr>
      <w:sdtEndPr>
        <w:rPr>
          <w:b/>
          <w:bCs/>
          <w:noProof/>
        </w:rPr>
      </w:sdtEndPr>
      <w:sdtContent>
        <w:p w14:paraId="78AFE201" w14:textId="77777777" w:rsidR="00652797" w:rsidRDefault="00652797" w:rsidP="009E3D61">
          <w:pPr>
            <w:pStyle w:val="TOCHeading"/>
            <w:spacing w:before="0" w:after="120" w:line="24" w:lineRule="atLeast"/>
            <w:jc w:val="center"/>
            <w:rPr>
              <w:rFonts w:ascii="Times New Roman" w:eastAsia="Calibri" w:hAnsi="Times New Roman" w:cs="Times New Roman"/>
              <w:color w:val="auto"/>
              <w:sz w:val="24"/>
              <w:szCs w:val="24"/>
              <w:lang w:val="bg-BG"/>
            </w:rPr>
          </w:pPr>
        </w:p>
        <w:p w14:paraId="0E7E3601" w14:textId="77777777" w:rsidR="009C5105" w:rsidRPr="00F1621D" w:rsidRDefault="009C5105" w:rsidP="009E3D61">
          <w:pPr>
            <w:pStyle w:val="TOCHeading"/>
            <w:spacing w:before="0" w:after="120" w:line="24" w:lineRule="atLeast"/>
            <w:jc w:val="center"/>
            <w:rPr>
              <w:rFonts w:ascii="Times New Roman" w:hAnsi="Times New Roman" w:cs="Times New Roman"/>
              <w:sz w:val="24"/>
              <w:szCs w:val="24"/>
              <w:lang w:val="bg-BG"/>
            </w:rPr>
          </w:pPr>
          <w:r w:rsidRPr="00F1621D">
            <w:rPr>
              <w:rFonts w:ascii="Times New Roman" w:hAnsi="Times New Roman" w:cs="Times New Roman"/>
              <w:sz w:val="24"/>
              <w:szCs w:val="24"/>
              <w:lang w:val="bg-BG"/>
            </w:rPr>
            <w:t>СЪДЪРЖАНИЕ</w:t>
          </w:r>
        </w:p>
        <w:p w14:paraId="1AEA7EBC" w14:textId="77777777" w:rsidR="008E38E2" w:rsidRPr="008E38E2" w:rsidRDefault="009C5105" w:rsidP="008E38E2">
          <w:pPr>
            <w:pStyle w:val="TOC1"/>
            <w:rPr>
              <w:rFonts w:ascii="Times New Roman" w:eastAsiaTheme="minorEastAsia" w:hAnsi="Times New Roman" w:cs="Times New Roman"/>
              <w:noProof/>
              <w:snapToGrid/>
              <w:kern w:val="2"/>
              <w:lang w:val="bg-BG"/>
              <w14:ligatures w14:val="standardContextual"/>
            </w:rPr>
          </w:pPr>
          <w:r w:rsidRPr="008E38E2">
            <w:rPr>
              <w:rFonts w:ascii="Times New Roman" w:hAnsi="Times New Roman" w:cs="Times New Roman"/>
              <w:sz w:val="24"/>
              <w:szCs w:val="24"/>
            </w:rPr>
            <w:fldChar w:fldCharType="begin"/>
          </w:r>
          <w:r w:rsidRPr="008E38E2">
            <w:rPr>
              <w:rFonts w:ascii="Times New Roman" w:hAnsi="Times New Roman" w:cs="Times New Roman"/>
              <w:sz w:val="24"/>
              <w:szCs w:val="24"/>
            </w:rPr>
            <w:instrText xml:space="preserve"> TOC \o "1-3" \h \z \u </w:instrText>
          </w:r>
          <w:r w:rsidRPr="008E38E2">
            <w:rPr>
              <w:rFonts w:ascii="Times New Roman" w:hAnsi="Times New Roman" w:cs="Times New Roman"/>
              <w:sz w:val="24"/>
              <w:szCs w:val="24"/>
            </w:rPr>
            <w:fldChar w:fldCharType="separate"/>
          </w:r>
          <w:hyperlink w:anchor="_Toc148717900"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Резюме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w:t>
            </w:r>
            <w:r w:rsidR="008E38E2" w:rsidRPr="008E38E2">
              <w:rPr>
                <w:rFonts w:ascii="Times New Roman" w:hAnsi="Times New Roman" w:cs="Times New Roman"/>
                <w:noProof/>
                <w:webHidden/>
              </w:rPr>
              <w:fldChar w:fldCharType="end"/>
            </w:r>
          </w:hyperlink>
        </w:p>
        <w:p w14:paraId="310CB8E1"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1" w:history="1">
            <w:r w:rsidR="008E38E2" w:rsidRPr="008E38E2">
              <w:rPr>
                <w:rStyle w:val="Hyperlink"/>
                <w:noProof/>
              </w:rPr>
              <w:t>1.1.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Общо представяне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_Toc148717901 \h </w:instrText>
            </w:r>
            <w:r w:rsidR="008E38E2" w:rsidRPr="008E38E2">
              <w:rPr>
                <w:noProof/>
                <w:webHidden/>
              </w:rPr>
            </w:r>
            <w:r w:rsidR="008E38E2" w:rsidRPr="008E38E2">
              <w:rPr>
                <w:noProof/>
                <w:webHidden/>
              </w:rPr>
              <w:fldChar w:fldCharType="separate"/>
            </w:r>
            <w:r w:rsidR="008E38E2" w:rsidRPr="008E38E2">
              <w:rPr>
                <w:noProof/>
                <w:webHidden/>
              </w:rPr>
              <w:t>8</w:t>
            </w:r>
            <w:r w:rsidR="008E38E2" w:rsidRPr="008E38E2">
              <w:rPr>
                <w:noProof/>
                <w:webHidden/>
              </w:rPr>
              <w:fldChar w:fldCharType="end"/>
            </w:r>
          </w:hyperlink>
        </w:p>
        <w:p w14:paraId="501D6D9F"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2" w:history="1">
            <w:r w:rsidR="008E38E2" w:rsidRPr="008E38E2">
              <w:rPr>
                <w:rStyle w:val="Hyperlink"/>
                <w:noProof/>
              </w:rPr>
              <w:t>1.2.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Tехнически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_Toc148717902 \h </w:instrText>
            </w:r>
            <w:r w:rsidR="008E38E2" w:rsidRPr="008E38E2">
              <w:rPr>
                <w:noProof/>
                <w:webHidden/>
              </w:rPr>
            </w:r>
            <w:r w:rsidR="008E38E2" w:rsidRPr="008E38E2">
              <w:rPr>
                <w:noProof/>
                <w:webHidden/>
              </w:rPr>
              <w:fldChar w:fldCharType="separate"/>
            </w:r>
            <w:r w:rsidR="008E38E2" w:rsidRPr="008E38E2">
              <w:rPr>
                <w:noProof/>
                <w:webHidden/>
              </w:rPr>
              <w:t>9</w:t>
            </w:r>
            <w:r w:rsidR="008E38E2" w:rsidRPr="008E38E2">
              <w:rPr>
                <w:noProof/>
                <w:webHidden/>
              </w:rPr>
              <w:fldChar w:fldCharType="end"/>
            </w:r>
          </w:hyperlink>
        </w:p>
        <w:p w14:paraId="14035D75"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3" w:history="1">
            <w:r w:rsidR="008E38E2" w:rsidRPr="008E38E2">
              <w:rPr>
                <w:rStyle w:val="Hyperlink"/>
                <w:noProof/>
              </w:rPr>
              <w:t>1.3.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търсенето и определяне на разходите по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_Toc148717903 \h </w:instrText>
            </w:r>
            <w:r w:rsidR="008E38E2" w:rsidRPr="008E38E2">
              <w:rPr>
                <w:noProof/>
                <w:webHidden/>
              </w:rPr>
            </w:r>
            <w:r w:rsidR="008E38E2" w:rsidRPr="008E38E2">
              <w:rPr>
                <w:noProof/>
                <w:webHidden/>
              </w:rPr>
              <w:fldChar w:fldCharType="separate"/>
            </w:r>
            <w:r w:rsidR="008E38E2" w:rsidRPr="008E38E2">
              <w:rPr>
                <w:noProof/>
                <w:webHidden/>
              </w:rPr>
              <w:t>11</w:t>
            </w:r>
            <w:r w:rsidR="008E38E2" w:rsidRPr="008E38E2">
              <w:rPr>
                <w:noProof/>
                <w:webHidden/>
              </w:rPr>
              <w:fldChar w:fldCharType="end"/>
            </w:r>
          </w:hyperlink>
        </w:p>
        <w:p w14:paraId="60250C2C"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4" w:history="1">
            <w:r w:rsidR="008E38E2" w:rsidRPr="008E38E2">
              <w:rPr>
                <w:rStyle w:val="Hyperlink"/>
                <w:noProof/>
              </w:rPr>
              <w:t>1.4.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_Toc148717904 \h </w:instrText>
            </w:r>
            <w:r w:rsidR="008E38E2" w:rsidRPr="008E38E2">
              <w:rPr>
                <w:noProof/>
                <w:webHidden/>
              </w:rPr>
            </w:r>
            <w:r w:rsidR="008E38E2" w:rsidRPr="008E38E2">
              <w:rPr>
                <w:noProof/>
                <w:webHidden/>
              </w:rPr>
              <w:fldChar w:fldCharType="separate"/>
            </w:r>
            <w:r w:rsidR="008E38E2" w:rsidRPr="008E38E2">
              <w:rPr>
                <w:noProof/>
                <w:webHidden/>
              </w:rPr>
              <w:t>13</w:t>
            </w:r>
            <w:r w:rsidR="008E38E2" w:rsidRPr="008E38E2">
              <w:rPr>
                <w:noProof/>
                <w:webHidden/>
              </w:rPr>
              <w:fldChar w:fldCharType="end"/>
            </w:r>
          </w:hyperlink>
        </w:p>
        <w:p w14:paraId="0850D672"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5" w:history="1">
            <w:r w:rsidR="008E38E2" w:rsidRPr="008E38E2">
              <w:rPr>
                <w:rStyle w:val="Hyperlink"/>
                <w:noProof/>
              </w:rPr>
              <w:t>1.5.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Влияние на проекта върху околната среда и промяната на климата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_Toc148717905 \h </w:instrText>
            </w:r>
            <w:r w:rsidR="008E38E2" w:rsidRPr="008E38E2">
              <w:rPr>
                <w:noProof/>
                <w:webHidden/>
              </w:rPr>
            </w:r>
            <w:r w:rsidR="008E38E2" w:rsidRPr="008E38E2">
              <w:rPr>
                <w:noProof/>
                <w:webHidden/>
              </w:rPr>
              <w:fldChar w:fldCharType="separate"/>
            </w:r>
            <w:r w:rsidR="008E38E2" w:rsidRPr="008E38E2">
              <w:rPr>
                <w:noProof/>
                <w:webHidden/>
              </w:rPr>
              <w:t>15</w:t>
            </w:r>
            <w:r w:rsidR="008E38E2" w:rsidRPr="008E38E2">
              <w:rPr>
                <w:noProof/>
                <w:webHidden/>
              </w:rPr>
              <w:fldChar w:fldCharType="end"/>
            </w:r>
          </w:hyperlink>
        </w:p>
        <w:p w14:paraId="203F7A74"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6" w:history="1">
            <w:r w:rsidR="008E38E2" w:rsidRPr="008E38E2">
              <w:rPr>
                <w:rStyle w:val="Hyperlink"/>
                <w:noProof/>
              </w:rPr>
              <w:t>1.6.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План-график за изпълнение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_Toc148717906 \h </w:instrText>
            </w:r>
            <w:r w:rsidR="008E38E2" w:rsidRPr="008E38E2">
              <w:rPr>
                <w:noProof/>
                <w:webHidden/>
              </w:rPr>
            </w:r>
            <w:r w:rsidR="008E38E2" w:rsidRPr="008E38E2">
              <w:rPr>
                <w:noProof/>
                <w:webHidden/>
              </w:rPr>
              <w:fldChar w:fldCharType="separate"/>
            </w:r>
            <w:r w:rsidR="008E38E2" w:rsidRPr="008E38E2">
              <w:rPr>
                <w:noProof/>
                <w:webHidden/>
              </w:rPr>
              <w:t>16</w:t>
            </w:r>
            <w:r w:rsidR="008E38E2" w:rsidRPr="008E38E2">
              <w:rPr>
                <w:noProof/>
                <w:webHidden/>
              </w:rPr>
              <w:fldChar w:fldCharType="end"/>
            </w:r>
          </w:hyperlink>
        </w:p>
        <w:p w14:paraId="3E497FF8"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07"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Увод</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24BF200B"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08" w:history="1">
            <w:r w:rsidR="008E38E2" w:rsidRPr="008E38E2">
              <w:rPr>
                <w:rStyle w:val="Hyperlink"/>
                <w:noProof/>
              </w:rPr>
              <w:t>2.1.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Oбща рамка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_Toc148717908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533CFC65"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09" w:history="1">
            <w:r w:rsidR="008E38E2" w:rsidRPr="008E38E2">
              <w:rPr>
                <w:rStyle w:val="Hyperlink"/>
                <w:rFonts w:ascii="Times New Roman" w:hAnsi="Times New Roman" w:cs="Times New Roman"/>
                <w:noProof/>
              </w:rPr>
              <w:t>2.1.1.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Предистория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65AB8395"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0" w:history="1">
            <w:r w:rsidR="008E38E2" w:rsidRPr="008E38E2">
              <w:rPr>
                <w:rStyle w:val="Hyperlink"/>
                <w:rFonts w:ascii="Times New Roman" w:hAnsi="Times New Roman" w:cs="Times New Roman"/>
                <w:noProof/>
              </w:rPr>
              <w:t>2.1.2.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Подписване на договора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7FE3E39C"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1" w:history="1">
            <w:r w:rsidR="008E38E2" w:rsidRPr="008E38E2">
              <w:rPr>
                <w:rStyle w:val="Hyperlink"/>
                <w:rFonts w:ascii="Times New Roman" w:hAnsi="Times New Roman" w:cs="Times New Roman"/>
                <w:noProof/>
              </w:rPr>
              <w:t>2.1.3.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Предишни проучвания и приложими документи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_Toc148717911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649FDADF"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12" w:history="1">
            <w:r w:rsidR="008E38E2" w:rsidRPr="008E38E2">
              <w:rPr>
                <w:rStyle w:val="Hyperlink"/>
                <w:noProof/>
              </w:rPr>
              <w:t>2.2.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Заинтересовани страни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_Toc148717912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639C78F2"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3" w:history="1">
            <w:r w:rsidR="008E38E2" w:rsidRPr="008E38E2">
              <w:rPr>
                <w:rStyle w:val="Hyperlink"/>
                <w:rFonts w:ascii="Times New Roman" w:hAnsi="Times New Roman" w:cs="Times New Roman"/>
                <w:bCs/>
                <w:noProof/>
              </w:rPr>
              <w:t>2.2.1.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Бенефициент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04D8D740"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4" w:history="1">
            <w:r w:rsidR="008E38E2" w:rsidRPr="008E38E2">
              <w:rPr>
                <w:rStyle w:val="Hyperlink"/>
                <w:rFonts w:ascii="Times New Roman" w:hAnsi="Times New Roman" w:cs="Times New Roman"/>
                <w:noProof/>
              </w:rPr>
              <w:t>2.2.2.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Управляващ орган</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0DC664FB"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15" w:history="1">
            <w:r w:rsidR="008E38E2" w:rsidRPr="008E38E2">
              <w:rPr>
                <w:rStyle w:val="Hyperlink"/>
                <w:noProof/>
              </w:rPr>
              <w:t>2.3.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Цели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_Toc148717915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0F1CA38A"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16" w:history="1">
            <w:r w:rsidR="008E38E2" w:rsidRPr="008E38E2">
              <w:rPr>
                <w:rStyle w:val="Hyperlink"/>
                <w:noProof/>
              </w:rPr>
              <w:t>2.4.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Обхват на услугата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_Toc148717916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58BA9B01"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7" w:history="1">
            <w:r w:rsidR="008E38E2" w:rsidRPr="008E38E2">
              <w:rPr>
                <w:rStyle w:val="Hyperlink"/>
                <w:rFonts w:ascii="Times New Roman" w:hAnsi="Times New Roman" w:cs="Times New Roman"/>
                <w:noProof/>
              </w:rPr>
              <w:t>2.4.1.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Обхват на услугите съгласно техническото задание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09D96635"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18" w:history="1">
            <w:r w:rsidR="008E38E2" w:rsidRPr="008E38E2">
              <w:rPr>
                <w:rStyle w:val="Hyperlink"/>
                <w:rFonts w:ascii="Times New Roman" w:hAnsi="Times New Roman" w:cs="Times New Roman"/>
                <w:noProof/>
              </w:rPr>
              <w:t>2.4.2.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Очаквани резултати от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7432C7DB"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1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Описание на съществуващото положение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19</w:t>
            </w:r>
            <w:r w:rsidR="008E38E2" w:rsidRPr="008E38E2">
              <w:rPr>
                <w:rFonts w:ascii="Times New Roman" w:hAnsi="Times New Roman" w:cs="Times New Roman"/>
                <w:noProof/>
                <w:webHidden/>
              </w:rPr>
              <w:fldChar w:fldCharType="end"/>
            </w:r>
          </w:hyperlink>
        </w:p>
        <w:p w14:paraId="5B2A1D22"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20" w:history="1">
            <w:r w:rsidR="008E38E2" w:rsidRPr="008E38E2">
              <w:rPr>
                <w:rStyle w:val="Hyperlink"/>
                <w:noProof/>
              </w:rPr>
              <w:t>3.1.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Местоположение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_Toc148717920 \h </w:instrText>
            </w:r>
            <w:r w:rsidR="008E38E2" w:rsidRPr="008E38E2">
              <w:rPr>
                <w:noProof/>
                <w:webHidden/>
              </w:rPr>
            </w:r>
            <w:r w:rsidR="008E38E2" w:rsidRPr="008E38E2">
              <w:rPr>
                <w:noProof/>
                <w:webHidden/>
              </w:rPr>
              <w:fldChar w:fldCharType="separate"/>
            </w:r>
            <w:r w:rsidR="008E38E2" w:rsidRPr="008E38E2">
              <w:rPr>
                <w:noProof/>
                <w:webHidden/>
              </w:rPr>
              <w:t>19</w:t>
            </w:r>
            <w:r w:rsidR="008E38E2" w:rsidRPr="008E38E2">
              <w:rPr>
                <w:noProof/>
                <w:webHidden/>
              </w:rPr>
              <w:fldChar w:fldCharType="end"/>
            </w:r>
          </w:hyperlink>
        </w:p>
        <w:p w14:paraId="79AC95DD"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21" w:history="1">
            <w:r w:rsidR="008E38E2" w:rsidRPr="008E38E2">
              <w:rPr>
                <w:rStyle w:val="Hyperlink"/>
                <w:noProof/>
              </w:rPr>
              <w:t>3.2.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Основни технически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_Toc148717921 \h </w:instrText>
            </w:r>
            <w:r w:rsidR="008E38E2" w:rsidRPr="008E38E2">
              <w:rPr>
                <w:noProof/>
                <w:webHidden/>
              </w:rPr>
            </w:r>
            <w:r w:rsidR="008E38E2" w:rsidRPr="008E38E2">
              <w:rPr>
                <w:noProof/>
                <w:webHidden/>
              </w:rPr>
              <w:fldChar w:fldCharType="separate"/>
            </w:r>
            <w:r w:rsidR="008E38E2" w:rsidRPr="008E38E2">
              <w:rPr>
                <w:noProof/>
                <w:webHidden/>
              </w:rPr>
              <w:t>22</w:t>
            </w:r>
            <w:r w:rsidR="008E38E2" w:rsidRPr="008E38E2">
              <w:rPr>
                <w:noProof/>
                <w:webHidden/>
              </w:rPr>
              <w:fldChar w:fldCharType="end"/>
            </w:r>
          </w:hyperlink>
        </w:p>
        <w:p w14:paraId="6CFE2A6E"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2" w:history="1">
            <w:r w:rsidR="008E38E2" w:rsidRPr="008E38E2">
              <w:rPr>
                <w:rStyle w:val="Hyperlink"/>
                <w:rFonts w:ascii="Times New Roman" w:hAnsi="Times New Roman" w:cs="Times New Roman"/>
                <w:noProof/>
              </w:rPr>
              <w:t>3.2.1.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Бял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22</w:t>
            </w:r>
            <w:r w:rsidR="008E38E2" w:rsidRPr="008E38E2">
              <w:rPr>
                <w:rFonts w:ascii="Times New Roman" w:hAnsi="Times New Roman" w:cs="Times New Roman"/>
                <w:noProof/>
                <w:webHidden/>
              </w:rPr>
              <w:fldChar w:fldCharType="end"/>
            </w:r>
          </w:hyperlink>
        </w:p>
        <w:p w14:paraId="6DAEB492"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3" w:history="1">
            <w:r w:rsidR="008E38E2" w:rsidRPr="008E38E2">
              <w:rPr>
                <w:rStyle w:val="Hyperlink"/>
                <w:rFonts w:ascii="Times New Roman" w:hAnsi="Times New Roman" w:cs="Times New Roman"/>
                <w:noProof/>
              </w:rPr>
              <w:t>3.2.2.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Метален шпунт: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23</w:t>
            </w:r>
            <w:r w:rsidR="008E38E2" w:rsidRPr="008E38E2">
              <w:rPr>
                <w:rFonts w:ascii="Times New Roman" w:hAnsi="Times New Roman" w:cs="Times New Roman"/>
                <w:noProof/>
                <w:webHidden/>
              </w:rPr>
              <w:fldChar w:fldCharType="end"/>
            </w:r>
          </w:hyperlink>
        </w:p>
        <w:p w14:paraId="6252338E"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4" w:history="1">
            <w:r w:rsidR="008E38E2" w:rsidRPr="008E38E2">
              <w:rPr>
                <w:rStyle w:val="Hyperlink"/>
                <w:rFonts w:ascii="Times New Roman" w:hAnsi="Times New Roman" w:cs="Times New Roman"/>
                <w:noProof/>
              </w:rPr>
              <w:t>3.2.3.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Западен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24</w:t>
            </w:r>
            <w:r w:rsidR="008E38E2" w:rsidRPr="008E38E2">
              <w:rPr>
                <w:rFonts w:ascii="Times New Roman" w:hAnsi="Times New Roman" w:cs="Times New Roman"/>
                <w:noProof/>
                <w:webHidden/>
              </w:rPr>
              <w:fldChar w:fldCharType="end"/>
            </w:r>
          </w:hyperlink>
        </w:p>
        <w:p w14:paraId="0690CBCC"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5" w:history="1">
            <w:r w:rsidR="008E38E2" w:rsidRPr="008E38E2">
              <w:rPr>
                <w:rStyle w:val="Hyperlink"/>
                <w:rFonts w:ascii="Times New Roman" w:hAnsi="Times New Roman" w:cs="Times New Roman"/>
                <w:noProof/>
              </w:rPr>
              <w:t>3.2.4.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Южен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7BE6F239"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6" w:history="1">
            <w:r w:rsidR="008E38E2" w:rsidRPr="008E38E2">
              <w:rPr>
                <w:rStyle w:val="Hyperlink"/>
                <w:rFonts w:ascii="Times New Roman" w:hAnsi="Times New Roman" w:cs="Times New Roman"/>
                <w:noProof/>
              </w:rPr>
              <w:t>3.2.5.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Източен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65E77FD9"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7" w:history="1">
            <w:r w:rsidR="008E38E2" w:rsidRPr="008E38E2">
              <w:rPr>
                <w:rStyle w:val="Hyperlink"/>
                <w:rFonts w:ascii="Times New Roman" w:hAnsi="Times New Roman" w:cs="Times New Roman"/>
                <w:noProof/>
              </w:rPr>
              <w:t>3.2.6.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Капацитет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27</w:t>
            </w:r>
            <w:r w:rsidR="008E38E2" w:rsidRPr="008E38E2">
              <w:rPr>
                <w:rFonts w:ascii="Times New Roman" w:hAnsi="Times New Roman" w:cs="Times New Roman"/>
                <w:noProof/>
                <w:webHidden/>
              </w:rPr>
              <w:fldChar w:fldCharType="end"/>
            </w:r>
          </w:hyperlink>
        </w:p>
        <w:p w14:paraId="7D208D82"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8" w:history="1">
            <w:r w:rsidR="008E38E2" w:rsidRPr="008E38E2">
              <w:rPr>
                <w:rStyle w:val="Hyperlink"/>
                <w:rFonts w:ascii="Times New Roman" w:hAnsi="Times New Roman" w:cs="Times New Roman"/>
                <w:noProof/>
              </w:rPr>
              <w:t>3.2.7.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Експлоатационни показатели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64E1A0B9"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29" w:history="1">
            <w:r w:rsidR="008E38E2" w:rsidRPr="008E38E2">
              <w:rPr>
                <w:rStyle w:val="Hyperlink"/>
                <w:rFonts w:ascii="Times New Roman" w:hAnsi="Times New Roman" w:cs="Times New Roman"/>
                <w:noProof/>
              </w:rPr>
              <w:t>3.2.8.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Геоложки, хидроложки, хидрогеоложки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3EDFB3A5"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0" w:history="1">
            <w:r w:rsidR="008E38E2" w:rsidRPr="008E38E2">
              <w:rPr>
                <w:rStyle w:val="Hyperlink"/>
                <w:rFonts w:ascii="Times New Roman" w:hAnsi="Times New Roman" w:cs="Times New Roman"/>
                <w:noProof/>
              </w:rPr>
              <w:t>3.2.9.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Съществуващи навигационни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39</w:t>
            </w:r>
            <w:r w:rsidR="008E38E2" w:rsidRPr="008E38E2">
              <w:rPr>
                <w:rFonts w:ascii="Times New Roman" w:hAnsi="Times New Roman" w:cs="Times New Roman"/>
                <w:noProof/>
                <w:webHidden/>
              </w:rPr>
              <w:fldChar w:fldCharType="end"/>
            </w:r>
          </w:hyperlink>
        </w:p>
        <w:p w14:paraId="26FBA400"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31" w:history="1">
            <w:r w:rsidR="008E38E2" w:rsidRPr="008E38E2">
              <w:rPr>
                <w:rStyle w:val="Hyperlink"/>
                <w:noProof/>
              </w:rPr>
              <w:t>3.3.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Необходимост от проекта и очаквани резултати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_Toc148717931 \h </w:instrText>
            </w:r>
            <w:r w:rsidR="008E38E2" w:rsidRPr="008E38E2">
              <w:rPr>
                <w:noProof/>
                <w:webHidden/>
              </w:rPr>
            </w:r>
            <w:r w:rsidR="008E38E2" w:rsidRPr="008E38E2">
              <w:rPr>
                <w:noProof/>
                <w:webHidden/>
              </w:rPr>
              <w:fldChar w:fldCharType="separate"/>
            </w:r>
            <w:r w:rsidR="008E38E2" w:rsidRPr="008E38E2">
              <w:rPr>
                <w:noProof/>
                <w:webHidden/>
              </w:rPr>
              <w:t>44</w:t>
            </w:r>
            <w:r w:rsidR="008E38E2" w:rsidRPr="008E38E2">
              <w:rPr>
                <w:noProof/>
                <w:webHidden/>
              </w:rPr>
              <w:fldChar w:fldCharType="end"/>
            </w:r>
          </w:hyperlink>
        </w:p>
        <w:p w14:paraId="1ECF4C6C"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32" w:history="1">
            <w:r w:rsidR="008E38E2" w:rsidRPr="008E38E2">
              <w:rPr>
                <w:rStyle w:val="Hyperlink"/>
                <w:noProof/>
              </w:rPr>
              <w:t>3.4.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отделните елементи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_Toc148717932 \h </w:instrText>
            </w:r>
            <w:r w:rsidR="008E38E2" w:rsidRPr="008E38E2">
              <w:rPr>
                <w:noProof/>
                <w:webHidden/>
              </w:rPr>
            </w:r>
            <w:r w:rsidR="008E38E2" w:rsidRPr="008E38E2">
              <w:rPr>
                <w:noProof/>
                <w:webHidden/>
              </w:rPr>
              <w:fldChar w:fldCharType="separate"/>
            </w:r>
            <w:r w:rsidR="008E38E2" w:rsidRPr="008E38E2">
              <w:rPr>
                <w:noProof/>
                <w:webHidden/>
              </w:rPr>
              <w:t>45</w:t>
            </w:r>
            <w:r w:rsidR="008E38E2" w:rsidRPr="008E38E2">
              <w:rPr>
                <w:noProof/>
                <w:webHidden/>
              </w:rPr>
              <w:fldChar w:fldCharType="end"/>
            </w:r>
          </w:hyperlink>
        </w:p>
        <w:p w14:paraId="11B39C76"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3" w:history="1">
            <w:r w:rsidR="008E38E2" w:rsidRPr="008E38E2">
              <w:rPr>
                <w:rStyle w:val="Hyperlink"/>
                <w:rFonts w:ascii="Times New Roman" w:hAnsi="Times New Roman" w:cs="Times New Roman"/>
                <w:noProof/>
              </w:rPr>
              <w:t>3.4.1.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Основни технически и технологични характеристики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45</w:t>
            </w:r>
            <w:r w:rsidR="008E38E2" w:rsidRPr="008E38E2">
              <w:rPr>
                <w:rFonts w:ascii="Times New Roman" w:hAnsi="Times New Roman" w:cs="Times New Roman"/>
                <w:noProof/>
                <w:webHidden/>
              </w:rPr>
              <w:fldChar w:fldCharType="end"/>
            </w:r>
          </w:hyperlink>
        </w:p>
        <w:p w14:paraId="32860A73"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4" w:history="1">
            <w:r w:rsidR="008E38E2" w:rsidRPr="008E38E2">
              <w:rPr>
                <w:rStyle w:val="Hyperlink"/>
                <w:rFonts w:ascii="Times New Roman" w:hAnsi="Times New Roman" w:cs="Times New Roman"/>
                <w:noProof/>
              </w:rPr>
              <w:t>3.4.2.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Проучвания за осъществимост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51</w:t>
            </w:r>
            <w:r w:rsidR="008E38E2" w:rsidRPr="008E38E2">
              <w:rPr>
                <w:rFonts w:ascii="Times New Roman" w:hAnsi="Times New Roman" w:cs="Times New Roman"/>
                <w:noProof/>
                <w:webHidden/>
              </w:rPr>
              <w:fldChar w:fldCharType="end"/>
            </w:r>
          </w:hyperlink>
        </w:p>
        <w:p w14:paraId="5B4B9E5D"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5" w:history="1">
            <w:r w:rsidR="008E38E2" w:rsidRPr="008E38E2">
              <w:rPr>
                <w:rStyle w:val="Hyperlink"/>
                <w:rFonts w:ascii="Times New Roman" w:hAnsi="Times New Roman" w:cs="Times New Roman"/>
                <w:noProof/>
              </w:rPr>
              <w:t>3.4.3.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Приложим режим на държавна помощ</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52</w:t>
            </w:r>
            <w:r w:rsidR="008E38E2" w:rsidRPr="008E38E2">
              <w:rPr>
                <w:rFonts w:ascii="Times New Roman" w:hAnsi="Times New Roman" w:cs="Times New Roman"/>
                <w:noProof/>
                <w:webHidden/>
              </w:rPr>
              <w:fldChar w:fldCharType="end"/>
            </w:r>
          </w:hyperlink>
        </w:p>
        <w:p w14:paraId="7F0745A6"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3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търсенето</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5507F8C6"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37" w:history="1">
            <w:r w:rsidR="008E38E2" w:rsidRPr="008E38E2">
              <w:rPr>
                <w:rStyle w:val="Hyperlink"/>
                <w:noProof/>
              </w:rPr>
              <w:t>4.1.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Икономическа макрорамка и прогнози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_Toc148717937 \h </w:instrText>
            </w:r>
            <w:r w:rsidR="008E38E2" w:rsidRPr="008E38E2">
              <w:rPr>
                <w:noProof/>
                <w:webHidden/>
              </w:rPr>
            </w:r>
            <w:r w:rsidR="008E38E2" w:rsidRPr="008E38E2">
              <w:rPr>
                <w:noProof/>
                <w:webHidden/>
              </w:rPr>
              <w:fldChar w:fldCharType="separate"/>
            </w:r>
            <w:r w:rsidR="008E38E2" w:rsidRPr="008E38E2">
              <w:rPr>
                <w:noProof/>
                <w:webHidden/>
              </w:rPr>
              <w:t>53</w:t>
            </w:r>
            <w:r w:rsidR="008E38E2" w:rsidRPr="008E38E2">
              <w:rPr>
                <w:noProof/>
                <w:webHidden/>
              </w:rPr>
              <w:fldChar w:fldCharType="end"/>
            </w:r>
          </w:hyperlink>
        </w:p>
        <w:p w14:paraId="2DDFAD5B"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8" w:history="1">
            <w:r w:rsidR="008E38E2" w:rsidRPr="008E38E2">
              <w:rPr>
                <w:rStyle w:val="Hyperlink"/>
                <w:rFonts w:ascii="Times New Roman" w:hAnsi="Times New Roman" w:cs="Times New Roman"/>
                <w:noProof/>
              </w:rPr>
              <w:t>4.1.1.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развитието на икономиката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790A4556"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39" w:history="1">
            <w:r w:rsidR="008E38E2" w:rsidRPr="008E38E2">
              <w:rPr>
                <w:rStyle w:val="Hyperlink"/>
                <w:rFonts w:ascii="Times New Roman" w:hAnsi="Times New Roman" w:cs="Times New Roman"/>
                <w:noProof/>
              </w:rPr>
              <w:t>4.1.2.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и допускания за развитие на макро-икономическите индикатори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59</w:t>
            </w:r>
            <w:r w:rsidR="008E38E2" w:rsidRPr="008E38E2">
              <w:rPr>
                <w:rFonts w:ascii="Times New Roman" w:hAnsi="Times New Roman" w:cs="Times New Roman"/>
                <w:noProof/>
                <w:webHidden/>
              </w:rPr>
              <w:fldChar w:fldCharType="end"/>
            </w:r>
          </w:hyperlink>
        </w:p>
        <w:p w14:paraId="1A12E6CF"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40" w:history="1">
            <w:r w:rsidR="008E38E2" w:rsidRPr="008E38E2">
              <w:rPr>
                <w:rStyle w:val="Hyperlink"/>
                <w:noProof/>
              </w:rPr>
              <w:t>4.2.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Социално-икономическо развитие на района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_Toc148717940 \h </w:instrText>
            </w:r>
            <w:r w:rsidR="008E38E2" w:rsidRPr="008E38E2">
              <w:rPr>
                <w:noProof/>
                <w:webHidden/>
              </w:rPr>
            </w:r>
            <w:r w:rsidR="008E38E2" w:rsidRPr="008E38E2">
              <w:rPr>
                <w:noProof/>
                <w:webHidden/>
              </w:rPr>
              <w:fldChar w:fldCharType="separate"/>
            </w:r>
            <w:r w:rsidR="008E38E2" w:rsidRPr="008E38E2">
              <w:rPr>
                <w:noProof/>
                <w:webHidden/>
              </w:rPr>
              <w:t>62</w:t>
            </w:r>
            <w:r w:rsidR="008E38E2" w:rsidRPr="008E38E2">
              <w:rPr>
                <w:noProof/>
                <w:webHidden/>
              </w:rPr>
              <w:fldChar w:fldCharType="end"/>
            </w:r>
          </w:hyperlink>
        </w:p>
        <w:p w14:paraId="622D62B2"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41" w:history="1">
            <w:r w:rsidR="008E38E2" w:rsidRPr="008E38E2">
              <w:rPr>
                <w:rStyle w:val="Hyperlink"/>
                <w:noProof/>
              </w:rPr>
              <w:t>4.3.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Прогноза за търсенето</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_Toc148717941 \h </w:instrText>
            </w:r>
            <w:r w:rsidR="008E38E2" w:rsidRPr="008E38E2">
              <w:rPr>
                <w:noProof/>
                <w:webHidden/>
              </w:rPr>
            </w:r>
            <w:r w:rsidR="008E38E2" w:rsidRPr="008E38E2">
              <w:rPr>
                <w:noProof/>
                <w:webHidden/>
              </w:rPr>
              <w:fldChar w:fldCharType="separate"/>
            </w:r>
            <w:r w:rsidR="008E38E2" w:rsidRPr="008E38E2">
              <w:rPr>
                <w:noProof/>
                <w:webHidden/>
              </w:rPr>
              <w:t>65</w:t>
            </w:r>
            <w:r w:rsidR="008E38E2" w:rsidRPr="008E38E2">
              <w:rPr>
                <w:noProof/>
                <w:webHidden/>
              </w:rPr>
              <w:fldChar w:fldCharType="end"/>
            </w:r>
          </w:hyperlink>
        </w:p>
        <w:p w14:paraId="02303C28"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42" w:history="1">
            <w:r w:rsidR="008E38E2" w:rsidRPr="008E38E2">
              <w:rPr>
                <w:rStyle w:val="Hyperlink"/>
                <w:rFonts w:ascii="Times New Roman" w:hAnsi="Times New Roman" w:cs="Times New Roman"/>
                <w:noProof/>
              </w:rPr>
              <w:t>4.3.1.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на ниво ЕС</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65</w:t>
            </w:r>
            <w:r w:rsidR="008E38E2" w:rsidRPr="008E38E2">
              <w:rPr>
                <w:rFonts w:ascii="Times New Roman" w:hAnsi="Times New Roman" w:cs="Times New Roman"/>
                <w:noProof/>
                <w:webHidden/>
              </w:rPr>
              <w:fldChar w:fldCharType="end"/>
            </w:r>
          </w:hyperlink>
        </w:p>
        <w:p w14:paraId="0F8076D1"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43" w:history="1">
            <w:r w:rsidR="008E38E2" w:rsidRPr="008E38E2">
              <w:rPr>
                <w:rStyle w:val="Hyperlink"/>
                <w:rFonts w:ascii="Times New Roman" w:hAnsi="Times New Roman" w:cs="Times New Roman"/>
                <w:noProof/>
              </w:rPr>
              <w:t>4.3.2.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в България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67</w:t>
            </w:r>
            <w:r w:rsidR="008E38E2" w:rsidRPr="008E38E2">
              <w:rPr>
                <w:rFonts w:ascii="Times New Roman" w:hAnsi="Times New Roman" w:cs="Times New Roman"/>
                <w:noProof/>
                <w:webHidden/>
              </w:rPr>
              <w:fldChar w:fldCharType="end"/>
            </w:r>
          </w:hyperlink>
        </w:p>
        <w:p w14:paraId="4E5AF0D1"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44" w:history="1">
            <w:r w:rsidR="008E38E2" w:rsidRPr="008E38E2">
              <w:rPr>
                <w:rStyle w:val="Hyperlink"/>
                <w:rFonts w:ascii="Times New Roman" w:hAnsi="Times New Roman" w:cs="Times New Roman"/>
                <w:i/>
                <w:noProof/>
              </w:rPr>
              <w:t>Източник: Собствени изчисления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11D557F2"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45" w:history="1">
            <w:r w:rsidR="008E38E2" w:rsidRPr="008E38E2">
              <w:rPr>
                <w:rStyle w:val="Hyperlink"/>
                <w:rFonts w:ascii="Times New Roman" w:hAnsi="Times New Roman" w:cs="Times New Roman"/>
                <w:noProof/>
              </w:rPr>
              <w:t>4.3.3.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за търсенето на транспортни услуги с воден транспорт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409BA679"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4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Определяне на разходите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73</w:t>
            </w:r>
            <w:r w:rsidR="008E38E2" w:rsidRPr="008E38E2">
              <w:rPr>
                <w:rFonts w:ascii="Times New Roman" w:hAnsi="Times New Roman" w:cs="Times New Roman"/>
                <w:noProof/>
                <w:webHidden/>
              </w:rPr>
              <w:fldChar w:fldCharType="end"/>
            </w:r>
          </w:hyperlink>
        </w:p>
        <w:p w14:paraId="2E4E3558"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47" w:history="1">
            <w:r w:rsidR="008E38E2" w:rsidRPr="008E38E2">
              <w:rPr>
                <w:rStyle w:val="Hyperlink"/>
                <w:noProof/>
              </w:rPr>
              <w:t>5.1.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Инвестиционни разходи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_Toc148717947 \h </w:instrText>
            </w:r>
            <w:r w:rsidR="008E38E2" w:rsidRPr="008E38E2">
              <w:rPr>
                <w:noProof/>
                <w:webHidden/>
              </w:rPr>
            </w:r>
            <w:r w:rsidR="008E38E2" w:rsidRPr="008E38E2">
              <w:rPr>
                <w:noProof/>
                <w:webHidden/>
              </w:rPr>
              <w:fldChar w:fldCharType="separate"/>
            </w:r>
            <w:r w:rsidR="008E38E2" w:rsidRPr="008E38E2">
              <w:rPr>
                <w:noProof/>
                <w:webHidden/>
              </w:rPr>
              <w:t>73</w:t>
            </w:r>
            <w:r w:rsidR="008E38E2" w:rsidRPr="008E38E2">
              <w:rPr>
                <w:noProof/>
                <w:webHidden/>
              </w:rPr>
              <w:fldChar w:fldCharType="end"/>
            </w:r>
          </w:hyperlink>
        </w:p>
        <w:p w14:paraId="09612C17"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48" w:history="1">
            <w:r w:rsidR="008E38E2" w:rsidRPr="008E38E2">
              <w:rPr>
                <w:rStyle w:val="Hyperlink"/>
                <w:noProof/>
              </w:rPr>
              <w:t>5.2.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Разходи за експлоатация и поддръжка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_Toc148717948 \h </w:instrText>
            </w:r>
            <w:r w:rsidR="008E38E2" w:rsidRPr="008E38E2">
              <w:rPr>
                <w:noProof/>
                <w:webHidden/>
              </w:rPr>
            </w:r>
            <w:r w:rsidR="008E38E2" w:rsidRPr="008E38E2">
              <w:rPr>
                <w:noProof/>
                <w:webHidden/>
              </w:rPr>
              <w:fldChar w:fldCharType="separate"/>
            </w:r>
            <w:r w:rsidR="008E38E2" w:rsidRPr="008E38E2">
              <w:rPr>
                <w:noProof/>
                <w:webHidden/>
              </w:rPr>
              <w:t>78</w:t>
            </w:r>
            <w:r w:rsidR="008E38E2" w:rsidRPr="008E38E2">
              <w:rPr>
                <w:noProof/>
                <w:webHidden/>
              </w:rPr>
              <w:fldChar w:fldCharType="end"/>
            </w:r>
          </w:hyperlink>
        </w:p>
        <w:p w14:paraId="6FE52DE4"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4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алтернативите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81</w:t>
            </w:r>
            <w:r w:rsidR="008E38E2" w:rsidRPr="008E38E2">
              <w:rPr>
                <w:rFonts w:ascii="Times New Roman" w:hAnsi="Times New Roman" w:cs="Times New Roman"/>
                <w:noProof/>
                <w:webHidden/>
              </w:rPr>
              <w:fldChar w:fldCharType="end"/>
            </w:r>
          </w:hyperlink>
        </w:p>
        <w:p w14:paraId="461E853B"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0" w:history="1">
            <w:r w:rsidR="008E38E2" w:rsidRPr="008E38E2">
              <w:rPr>
                <w:rStyle w:val="Hyperlink"/>
                <w:noProof/>
              </w:rPr>
              <w:t>6.1.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_Toc148717950 \h </w:instrText>
            </w:r>
            <w:r w:rsidR="008E38E2" w:rsidRPr="008E38E2">
              <w:rPr>
                <w:noProof/>
                <w:webHidden/>
              </w:rPr>
            </w:r>
            <w:r w:rsidR="008E38E2" w:rsidRPr="008E38E2">
              <w:rPr>
                <w:noProof/>
                <w:webHidden/>
              </w:rPr>
              <w:fldChar w:fldCharType="separate"/>
            </w:r>
            <w:r w:rsidR="008E38E2" w:rsidRPr="008E38E2">
              <w:rPr>
                <w:noProof/>
                <w:webHidden/>
              </w:rPr>
              <w:t>81</w:t>
            </w:r>
            <w:r w:rsidR="008E38E2" w:rsidRPr="008E38E2">
              <w:rPr>
                <w:noProof/>
                <w:webHidden/>
              </w:rPr>
              <w:fldChar w:fldCharType="end"/>
            </w:r>
          </w:hyperlink>
        </w:p>
        <w:p w14:paraId="1BE9F696"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1" w:history="1">
            <w:r w:rsidR="008E38E2" w:rsidRPr="008E38E2">
              <w:rPr>
                <w:rStyle w:val="Hyperlink"/>
                <w:noProof/>
              </w:rPr>
              <w:t>6.2.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SWОT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_Toc148717951 \h </w:instrText>
            </w:r>
            <w:r w:rsidR="008E38E2" w:rsidRPr="008E38E2">
              <w:rPr>
                <w:noProof/>
                <w:webHidden/>
              </w:rPr>
            </w:r>
            <w:r w:rsidR="008E38E2" w:rsidRPr="008E38E2">
              <w:rPr>
                <w:noProof/>
                <w:webHidden/>
              </w:rPr>
              <w:fldChar w:fldCharType="separate"/>
            </w:r>
            <w:r w:rsidR="008E38E2" w:rsidRPr="008E38E2">
              <w:rPr>
                <w:noProof/>
                <w:webHidden/>
              </w:rPr>
              <w:t>82</w:t>
            </w:r>
            <w:r w:rsidR="008E38E2" w:rsidRPr="008E38E2">
              <w:rPr>
                <w:noProof/>
                <w:webHidden/>
              </w:rPr>
              <w:fldChar w:fldCharType="end"/>
            </w:r>
          </w:hyperlink>
        </w:p>
        <w:p w14:paraId="79A59D46"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2" w:history="1">
            <w:r w:rsidR="008E38E2" w:rsidRPr="008E38E2">
              <w:rPr>
                <w:rStyle w:val="Hyperlink"/>
                <w:noProof/>
              </w:rPr>
              <w:t>6.3.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Методология за прилагане на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_Toc148717952 \h </w:instrText>
            </w:r>
            <w:r w:rsidR="008E38E2" w:rsidRPr="008E38E2">
              <w:rPr>
                <w:noProof/>
                <w:webHidden/>
              </w:rPr>
            </w:r>
            <w:r w:rsidR="008E38E2" w:rsidRPr="008E38E2">
              <w:rPr>
                <w:noProof/>
                <w:webHidden/>
              </w:rPr>
              <w:fldChar w:fldCharType="separate"/>
            </w:r>
            <w:r w:rsidR="008E38E2" w:rsidRPr="008E38E2">
              <w:rPr>
                <w:noProof/>
                <w:webHidden/>
              </w:rPr>
              <w:t>84</w:t>
            </w:r>
            <w:r w:rsidR="008E38E2" w:rsidRPr="008E38E2">
              <w:rPr>
                <w:noProof/>
                <w:webHidden/>
              </w:rPr>
              <w:fldChar w:fldCharType="end"/>
            </w:r>
          </w:hyperlink>
        </w:p>
        <w:p w14:paraId="618F7CE4"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53" w:history="1">
            <w:r w:rsidR="008E38E2" w:rsidRPr="008E38E2">
              <w:rPr>
                <w:rStyle w:val="Hyperlink"/>
                <w:rFonts w:ascii="Times New Roman" w:hAnsi="Times New Roman" w:cs="Times New Roman"/>
                <w:noProof/>
              </w:rPr>
              <w:t>6.3.1.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Дефиниране на основните критерии и избор на индикатори за тяхното измерване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84</w:t>
            </w:r>
            <w:r w:rsidR="008E38E2" w:rsidRPr="008E38E2">
              <w:rPr>
                <w:rFonts w:ascii="Times New Roman" w:hAnsi="Times New Roman" w:cs="Times New Roman"/>
                <w:noProof/>
                <w:webHidden/>
              </w:rPr>
              <w:fldChar w:fldCharType="end"/>
            </w:r>
          </w:hyperlink>
        </w:p>
        <w:p w14:paraId="58B71769" w14:textId="77777777" w:rsidR="008E38E2" w:rsidRPr="008E38E2" w:rsidRDefault="004B45FA">
          <w:pPr>
            <w:pStyle w:val="TOC3"/>
            <w:rPr>
              <w:rFonts w:ascii="Times New Roman" w:eastAsiaTheme="minorEastAsia" w:hAnsi="Times New Roman" w:cs="Times New Roman"/>
              <w:noProof/>
              <w:snapToGrid/>
              <w:kern w:val="2"/>
              <w:lang w:val="bg-BG"/>
              <w14:ligatures w14:val="standardContextual"/>
            </w:rPr>
          </w:pPr>
          <w:hyperlink w:anchor="_Toc148717954" w:history="1">
            <w:r w:rsidR="008E38E2" w:rsidRPr="008E38E2">
              <w:rPr>
                <w:rStyle w:val="Hyperlink"/>
                <w:rFonts w:ascii="Times New Roman" w:hAnsi="Times New Roman" w:cs="Times New Roman"/>
                <w:noProof/>
              </w:rPr>
              <w:t>6.3.2.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Използвани специфични анализи в МКА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88</w:t>
            </w:r>
            <w:r w:rsidR="008E38E2" w:rsidRPr="008E38E2">
              <w:rPr>
                <w:rFonts w:ascii="Times New Roman" w:hAnsi="Times New Roman" w:cs="Times New Roman"/>
                <w:noProof/>
                <w:webHidden/>
              </w:rPr>
              <w:fldChar w:fldCharType="end"/>
            </w:r>
          </w:hyperlink>
        </w:p>
        <w:p w14:paraId="0309F628"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5" w:history="1">
            <w:r w:rsidR="008E38E2" w:rsidRPr="008E38E2">
              <w:rPr>
                <w:rStyle w:val="Hyperlink"/>
                <w:noProof/>
              </w:rPr>
              <w:t>6.4.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Резултати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_Toc148717955 \h </w:instrText>
            </w:r>
            <w:r w:rsidR="008E38E2" w:rsidRPr="008E38E2">
              <w:rPr>
                <w:noProof/>
                <w:webHidden/>
              </w:rPr>
            </w:r>
            <w:r w:rsidR="008E38E2" w:rsidRPr="008E38E2">
              <w:rPr>
                <w:noProof/>
                <w:webHidden/>
              </w:rPr>
              <w:fldChar w:fldCharType="separate"/>
            </w:r>
            <w:r w:rsidR="008E38E2" w:rsidRPr="008E38E2">
              <w:rPr>
                <w:noProof/>
                <w:webHidden/>
              </w:rPr>
              <w:t>90</w:t>
            </w:r>
            <w:r w:rsidR="008E38E2" w:rsidRPr="008E38E2">
              <w:rPr>
                <w:noProof/>
                <w:webHidden/>
              </w:rPr>
              <w:fldChar w:fldCharType="end"/>
            </w:r>
          </w:hyperlink>
        </w:p>
        <w:p w14:paraId="30351C4C"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6" w:history="1">
            <w:r w:rsidR="008E38E2" w:rsidRPr="008E38E2">
              <w:rPr>
                <w:rStyle w:val="Hyperlink"/>
                <w:noProof/>
              </w:rPr>
              <w:t>6.5.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Обобщение на резултатите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_Toc148717956 \h </w:instrText>
            </w:r>
            <w:r w:rsidR="008E38E2" w:rsidRPr="008E38E2">
              <w:rPr>
                <w:noProof/>
                <w:webHidden/>
              </w:rPr>
            </w:r>
            <w:r w:rsidR="008E38E2" w:rsidRPr="008E38E2">
              <w:rPr>
                <w:noProof/>
                <w:webHidden/>
              </w:rPr>
              <w:fldChar w:fldCharType="separate"/>
            </w:r>
            <w:r w:rsidR="008E38E2" w:rsidRPr="008E38E2">
              <w:rPr>
                <w:noProof/>
                <w:webHidden/>
              </w:rPr>
              <w:t>104</w:t>
            </w:r>
            <w:r w:rsidR="008E38E2" w:rsidRPr="008E38E2">
              <w:rPr>
                <w:noProof/>
                <w:webHidden/>
              </w:rPr>
              <w:fldChar w:fldCharType="end"/>
            </w:r>
          </w:hyperlink>
        </w:p>
        <w:p w14:paraId="008B5932"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7" w:history="1">
            <w:r w:rsidR="008E38E2" w:rsidRPr="008E38E2">
              <w:rPr>
                <w:rStyle w:val="Hyperlink"/>
                <w:noProof/>
              </w:rPr>
              <w:t>6.6.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Изводи и заключения</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_Toc148717957 \h </w:instrText>
            </w:r>
            <w:r w:rsidR="008E38E2" w:rsidRPr="008E38E2">
              <w:rPr>
                <w:noProof/>
                <w:webHidden/>
              </w:rPr>
            </w:r>
            <w:r w:rsidR="008E38E2" w:rsidRPr="008E38E2">
              <w:rPr>
                <w:noProof/>
                <w:webHidden/>
              </w:rPr>
              <w:fldChar w:fldCharType="separate"/>
            </w:r>
            <w:r w:rsidR="008E38E2" w:rsidRPr="008E38E2">
              <w:rPr>
                <w:noProof/>
                <w:webHidden/>
              </w:rPr>
              <w:t>105</w:t>
            </w:r>
            <w:r w:rsidR="008E38E2" w:rsidRPr="008E38E2">
              <w:rPr>
                <w:noProof/>
                <w:webHidden/>
              </w:rPr>
              <w:fldChar w:fldCharType="end"/>
            </w:r>
          </w:hyperlink>
        </w:p>
        <w:p w14:paraId="7CE98583"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58"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bCs/>
                <w:noProof/>
              </w:rPr>
              <w:t>В</w:t>
            </w:r>
            <w:r w:rsidR="008E38E2" w:rsidRPr="008E38E2">
              <w:rPr>
                <w:rStyle w:val="Hyperlink"/>
                <w:rFonts w:ascii="Times New Roman" w:hAnsi="Times New Roman" w:cs="Times New Roman"/>
                <w:noProof/>
              </w:rPr>
              <w:t>лияние на проекта върху околната среда и промяната на климата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106</w:t>
            </w:r>
            <w:r w:rsidR="008E38E2" w:rsidRPr="008E38E2">
              <w:rPr>
                <w:rFonts w:ascii="Times New Roman" w:hAnsi="Times New Roman" w:cs="Times New Roman"/>
                <w:noProof/>
                <w:webHidden/>
              </w:rPr>
              <w:fldChar w:fldCharType="end"/>
            </w:r>
          </w:hyperlink>
        </w:p>
        <w:p w14:paraId="25B3F531"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59" w:history="1">
            <w:r w:rsidR="008E38E2" w:rsidRPr="008E38E2">
              <w:rPr>
                <w:rStyle w:val="Hyperlink"/>
                <w:noProof/>
              </w:rPr>
              <w:t>7.1.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Нормативна база, свързана с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_Toc148717959 \h </w:instrText>
            </w:r>
            <w:r w:rsidR="008E38E2" w:rsidRPr="008E38E2">
              <w:rPr>
                <w:noProof/>
                <w:webHidden/>
              </w:rPr>
            </w:r>
            <w:r w:rsidR="008E38E2" w:rsidRPr="008E38E2">
              <w:rPr>
                <w:noProof/>
                <w:webHidden/>
              </w:rPr>
              <w:fldChar w:fldCharType="separate"/>
            </w:r>
            <w:r w:rsidR="008E38E2" w:rsidRPr="008E38E2">
              <w:rPr>
                <w:noProof/>
                <w:webHidden/>
              </w:rPr>
              <w:t>106</w:t>
            </w:r>
            <w:r w:rsidR="008E38E2" w:rsidRPr="008E38E2">
              <w:rPr>
                <w:noProof/>
                <w:webHidden/>
              </w:rPr>
              <w:fldChar w:fldCharType="end"/>
            </w:r>
          </w:hyperlink>
        </w:p>
        <w:p w14:paraId="03D22EE6"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60" w:history="1">
            <w:r w:rsidR="008E38E2" w:rsidRPr="008E38E2">
              <w:rPr>
                <w:rStyle w:val="Hyperlink"/>
                <w:noProof/>
              </w:rPr>
              <w:t>7.2.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Етапи и процедури, изпълнени до момента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_Toc148717960 \h </w:instrText>
            </w:r>
            <w:r w:rsidR="008E38E2" w:rsidRPr="008E38E2">
              <w:rPr>
                <w:noProof/>
                <w:webHidden/>
              </w:rPr>
            </w:r>
            <w:r w:rsidR="008E38E2" w:rsidRPr="008E38E2">
              <w:rPr>
                <w:noProof/>
                <w:webHidden/>
              </w:rPr>
              <w:fldChar w:fldCharType="separate"/>
            </w:r>
            <w:r w:rsidR="008E38E2" w:rsidRPr="008E38E2">
              <w:rPr>
                <w:noProof/>
                <w:webHidden/>
              </w:rPr>
              <w:t>107</w:t>
            </w:r>
            <w:r w:rsidR="008E38E2" w:rsidRPr="008E38E2">
              <w:rPr>
                <w:noProof/>
                <w:webHidden/>
              </w:rPr>
              <w:fldChar w:fldCharType="end"/>
            </w:r>
          </w:hyperlink>
        </w:p>
        <w:p w14:paraId="315DD5B8"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61" w:history="1">
            <w:r w:rsidR="008E38E2" w:rsidRPr="008E38E2">
              <w:rPr>
                <w:rStyle w:val="Hyperlink"/>
                <w:noProof/>
              </w:rPr>
              <w:t>7.3.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околната среда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_Toc148717961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77DCB51A"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62" w:history="1">
            <w:r w:rsidR="008E38E2" w:rsidRPr="008E38E2">
              <w:rPr>
                <w:rStyle w:val="Hyperlink"/>
                <w:noProof/>
              </w:rPr>
              <w:t>7.4.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климатичните промени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_Toc148717962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691CAEAA"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63"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График за реализацията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113</w:t>
            </w:r>
            <w:r w:rsidR="008E38E2" w:rsidRPr="008E38E2">
              <w:rPr>
                <w:rFonts w:ascii="Times New Roman" w:hAnsi="Times New Roman" w:cs="Times New Roman"/>
                <w:noProof/>
                <w:webHidden/>
              </w:rPr>
              <w:fldChar w:fldCharType="end"/>
            </w:r>
          </w:hyperlink>
        </w:p>
        <w:p w14:paraId="0C65924B"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64" w:history="1">
            <w:r w:rsidR="008E38E2" w:rsidRPr="008E38E2">
              <w:rPr>
                <w:rStyle w:val="Hyperlink"/>
                <w:noProof/>
              </w:rPr>
              <w:t>8.1.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Фактори, които определят реалистичността на графика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_Toc148717964 \h </w:instrText>
            </w:r>
            <w:r w:rsidR="008E38E2" w:rsidRPr="008E38E2">
              <w:rPr>
                <w:noProof/>
                <w:webHidden/>
              </w:rPr>
            </w:r>
            <w:r w:rsidR="008E38E2" w:rsidRPr="008E38E2">
              <w:rPr>
                <w:noProof/>
                <w:webHidden/>
              </w:rPr>
              <w:fldChar w:fldCharType="separate"/>
            </w:r>
            <w:r w:rsidR="008E38E2" w:rsidRPr="008E38E2">
              <w:rPr>
                <w:noProof/>
                <w:webHidden/>
              </w:rPr>
              <w:t>113</w:t>
            </w:r>
            <w:r w:rsidR="008E38E2" w:rsidRPr="008E38E2">
              <w:rPr>
                <w:noProof/>
                <w:webHidden/>
              </w:rPr>
              <w:fldChar w:fldCharType="end"/>
            </w:r>
          </w:hyperlink>
        </w:p>
        <w:p w14:paraId="2FA9F541" w14:textId="77777777" w:rsidR="008E38E2" w:rsidRPr="008E38E2" w:rsidRDefault="004B45FA">
          <w:pPr>
            <w:pStyle w:val="TOC2"/>
            <w:rPr>
              <w:rFonts w:eastAsiaTheme="minorEastAsia"/>
              <w:noProof/>
              <w:kern w:val="2"/>
              <w:sz w:val="22"/>
              <w:szCs w:val="22"/>
              <w:lang w:val="bg-BG" w:eastAsia="bg-BG"/>
              <w14:ligatures w14:val="standardContextual"/>
            </w:rPr>
          </w:pPr>
          <w:hyperlink w:anchor="_Toc148717965" w:history="1">
            <w:r w:rsidR="008E38E2" w:rsidRPr="008E38E2">
              <w:rPr>
                <w:rStyle w:val="Hyperlink"/>
                <w:noProof/>
              </w:rPr>
              <w:t>8.2.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График за реализацията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_Toc148717965 \h </w:instrText>
            </w:r>
            <w:r w:rsidR="008E38E2" w:rsidRPr="008E38E2">
              <w:rPr>
                <w:noProof/>
                <w:webHidden/>
              </w:rPr>
            </w:r>
            <w:r w:rsidR="008E38E2" w:rsidRPr="008E38E2">
              <w:rPr>
                <w:noProof/>
                <w:webHidden/>
              </w:rPr>
              <w:fldChar w:fldCharType="separate"/>
            </w:r>
            <w:r w:rsidR="008E38E2" w:rsidRPr="008E38E2">
              <w:rPr>
                <w:noProof/>
                <w:webHidden/>
              </w:rPr>
              <w:t>114</w:t>
            </w:r>
            <w:r w:rsidR="008E38E2" w:rsidRPr="008E38E2">
              <w:rPr>
                <w:noProof/>
                <w:webHidden/>
              </w:rPr>
              <w:fldChar w:fldCharType="end"/>
            </w:r>
          </w:hyperlink>
        </w:p>
        <w:p w14:paraId="26328652" w14:textId="77777777" w:rsidR="008E38E2" w:rsidRPr="008E38E2" w:rsidRDefault="004B45FA" w:rsidP="008E38E2">
          <w:pPr>
            <w:pStyle w:val="TOC1"/>
            <w:rPr>
              <w:rFonts w:ascii="Times New Roman" w:eastAsiaTheme="minorEastAsia" w:hAnsi="Times New Roman" w:cs="Times New Roman"/>
              <w:noProof/>
              <w:snapToGrid/>
              <w:kern w:val="2"/>
              <w:lang w:val="bg-BG"/>
              <w14:ligatures w14:val="standardContextual"/>
            </w:rPr>
          </w:pPr>
          <w:hyperlink w:anchor="_Toc14871796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115</w:t>
            </w:r>
            <w:r w:rsidR="008E38E2" w:rsidRPr="008E38E2">
              <w:rPr>
                <w:rFonts w:ascii="Times New Roman" w:hAnsi="Times New Roman" w:cs="Times New Roman"/>
                <w:noProof/>
                <w:webHidden/>
              </w:rPr>
              <w:fldChar w:fldCharType="end"/>
            </w:r>
          </w:hyperlink>
        </w:p>
        <w:p w14:paraId="7B57CB1B" w14:textId="77777777" w:rsidR="009C5105" w:rsidRPr="008E38E2" w:rsidRDefault="009C5105" w:rsidP="009E3D61">
          <w:pPr>
            <w:spacing w:after="120" w:line="24" w:lineRule="atLeast"/>
          </w:pPr>
          <w:r w:rsidRPr="008E38E2">
            <w:rPr>
              <w:b/>
              <w:bCs/>
              <w:noProof/>
            </w:rPr>
            <w:fldChar w:fldCharType="end"/>
          </w:r>
        </w:p>
      </w:sdtContent>
    </w:sdt>
    <w:p w14:paraId="7217CA69" w14:textId="77777777" w:rsidR="009C5105" w:rsidRPr="008E38E2" w:rsidRDefault="009C5105" w:rsidP="009E3D61">
      <w:pPr>
        <w:spacing w:after="120" w:line="24" w:lineRule="atLeast"/>
        <w:rPr>
          <w:lang w:eastAsia="bg-BG"/>
        </w:rPr>
        <w:sectPr w:rsidR="009C5105" w:rsidRPr="008E38E2" w:rsidSect="00554A93">
          <w:pgSz w:w="11906" w:h="16838"/>
          <w:pgMar w:top="1417" w:right="1417" w:bottom="1134" w:left="1417" w:header="708" w:footer="708" w:gutter="0"/>
          <w:cols w:space="708"/>
          <w:docGrid w:linePitch="360"/>
        </w:sectPr>
      </w:pPr>
    </w:p>
    <w:p w14:paraId="15BD04E0" w14:textId="77777777" w:rsidR="00890A59" w:rsidRPr="008E38E2" w:rsidRDefault="00890A59" w:rsidP="00890A59">
      <w:pPr>
        <w:spacing w:after="120" w:line="24" w:lineRule="atLeast"/>
        <w:jc w:val="center"/>
        <w:rPr>
          <w:b/>
          <w:bCs/>
          <w:lang w:eastAsia="bg-BG"/>
        </w:rPr>
      </w:pPr>
    </w:p>
    <w:p w14:paraId="0F70BA0E" w14:textId="77777777" w:rsidR="009C5105" w:rsidRPr="008E38E2" w:rsidRDefault="00890A59" w:rsidP="00890A59">
      <w:pPr>
        <w:spacing w:after="120" w:line="24" w:lineRule="atLeast"/>
        <w:jc w:val="center"/>
        <w:rPr>
          <w:b/>
          <w:bCs/>
          <w:lang w:eastAsia="bg-BG"/>
        </w:rPr>
      </w:pPr>
      <w:r w:rsidRPr="008E38E2">
        <w:rPr>
          <w:b/>
          <w:bCs/>
          <w:lang w:eastAsia="bg-BG"/>
        </w:rPr>
        <w:t>СПИСЪК НА СЪКРАЩЕНИЯТА</w:t>
      </w:r>
    </w:p>
    <w:p w14:paraId="729E52CC" w14:textId="77777777" w:rsidR="00890A59" w:rsidRPr="008E38E2" w:rsidRDefault="00890A59" w:rsidP="00523F39">
      <w:pPr>
        <w:spacing w:after="120" w:line="24" w:lineRule="atLeast"/>
        <w:jc w:val="center"/>
        <w:rPr>
          <w:b/>
          <w:bCs/>
          <w:lang w:eastAsia="bg-BG"/>
        </w:rPr>
      </w:pPr>
    </w:p>
    <w:tbl>
      <w:tblPr>
        <w:tblStyle w:val="TableGrid"/>
        <w:tblW w:w="9918" w:type="dxa"/>
        <w:tblLook w:val="04A0" w:firstRow="1" w:lastRow="0" w:firstColumn="1" w:lastColumn="0" w:noHBand="0" w:noVBand="1"/>
      </w:tblPr>
      <w:tblGrid>
        <w:gridCol w:w="2475"/>
        <w:gridCol w:w="7443"/>
      </w:tblGrid>
      <w:tr w:rsidR="00890A59" w:rsidRPr="008E38E2" w14:paraId="780B4472" w14:textId="77777777" w:rsidTr="00A47218">
        <w:tc>
          <w:tcPr>
            <w:tcW w:w="2475" w:type="dxa"/>
            <w:shd w:val="clear" w:color="auto" w:fill="auto"/>
          </w:tcPr>
          <w:p w14:paraId="3EDB404A" w14:textId="77777777" w:rsidR="00890A59" w:rsidRPr="008E38E2" w:rsidRDefault="00890A59" w:rsidP="00890A59">
            <w:pPr>
              <w:spacing w:after="120" w:line="24" w:lineRule="atLeast"/>
              <w:rPr>
                <w:b/>
                <w:bCs/>
                <w:lang w:eastAsia="bg-BG"/>
              </w:rPr>
            </w:pPr>
            <w:r w:rsidRPr="008E38E2">
              <w:rPr>
                <w:b/>
                <w:bCs/>
                <w:lang w:eastAsia="bg-BG"/>
              </w:rPr>
              <w:t>АЕР</w:t>
            </w:r>
          </w:p>
        </w:tc>
        <w:tc>
          <w:tcPr>
            <w:tcW w:w="7443" w:type="dxa"/>
            <w:shd w:val="clear" w:color="auto" w:fill="auto"/>
          </w:tcPr>
          <w:p w14:paraId="7C3E2B2C" w14:textId="77777777" w:rsidR="00890A59" w:rsidRPr="008E38E2" w:rsidRDefault="00890A59" w:rsidP="00890A59">
            <w:pPr>
              <w:spacing w:after="120" w:line="24" w:lineRule="atLeast"/>
              <w:rPr>
                <w:lang w:eastAsia="bg-BG"/>
              </w:rPr>
            </w:pPr>
            <w:r w:rsidRPr="008E38E2">
              <w:rPr>
                <w:lang w:eastAsia="bg-BG"/>
              </w:rPr>
              <w:t>Анализ на ефективността на разходите</w:t>
            </w:r>
          </w:p>
        </w:tc>
      </w:tr>
      <w:tr w:rsidR="00890A59" w:rsidRPr="008E38E2" w14:paraId="75D9234C" w14:textId="77777777" w:rsidTr="00A47218">
        <w:tc>
          <w:tcPr>
            <w:tcW w:w="2475" w:type="dxa"/>
            <w:shd w:val="clear" w:color="auto" w:fill="auto"/>
          </w:tcPr>
          <w:p w14:paraId="634DC738" w14:textId="77777777" w:rsidR="00890A59" w:rsidRPr="008E38E2" w:rsidRDefault="00890A59" w:rsidP="00890A59">
            <w:pPr>
              <w:spacing w:after="120" w:line="24" w:lineRule="atLeast"/>
              <w:rPr>
                <w:b/>
                <w:bCs/>
                <w:lang w:eastAsia="bg-BG"/>
              </w:rPr>
            </w:pPr>
            <w:r w:rsidRPr="008E38E2">
              <w:rPr>
                <w:b/>
                <w:bCs/>
                <w:lang w:eastAsia="bg-BG"/>
              </w:rPr>
              <w:t>АННР</w:t>
            </w:r>
          </w:p>
        </w:tc>
        <w:tc>
          <w:tcPr>
            <w:tcW w:w="7443" w:type="dxa"/>
            <w:shd w:val="clear" w:color="auto" w:fill="auto"/>
          </w:tcPr>
          <w:p w14:paraId="39E08849" w14:textId="77777777" w:rsidR="00890A59" w:rsidRPr="008E38E2" w:rsidRDefault="00890A59" w:rsidP="00890A59">
            <w:pPr>
              <w:spacing w:after="120" w:line="24" w:lineRule="atLeast"/>
              <w:rPr>
                <w:lang w:eastAsia="bg-BG"/>
              </w:rPr>
            </w:pPr>
            <w:r w:rsidRPr="008E38E2">
              <w:rPr>
                <w:lang w:eastAsia="bg-BG"/>
              </w:rPr>
              <w:t>Анализ на най-ниските разходи</w:t>
            </w:r>
          </w:p>
        </w:tc>
      </w:tr>
      <w:tr w:rsidR="00890A59" w:rsidRPr="008E38E2" w14:paraId="0DAEFE84" w14:textId="77777777" w:rsidTr="00A47218">
        <w:tc>
          <w:tcPr>
            <w:tcW w:w="2475" w:type="dxa"/>
            <w:shd w:val="clear" w:color="auto" w:fill="auto"/>
          </w:tcPr>
          <w:p w14:paraId="262BFF17" w14:textId="77777777" w:rsidR="00890A59" w:rsidRPr="008E38E2" w:rsidRDefault="00890A59" w:rsidP="00890A59">
            <w:pPr>
              <w:spacing w:after="120" w:line="24" w:lineRule="atLeast"/>
              <w:rPr>
                <w:b/>
                <w:lang w:eastAsia="bg-BG"/>
              </w:rPr>
            </w:pPr>
            <w:r w:rsidRPr="008E38E2">
              <w:rPr>
                <w:b/>
                <w:lang w:eastAsia="bg-BG"/>
              </w:rPr>
              <w:t>АРП</w:t>
            </w:r>
          </w:p>
        </w:tc>
        <w:tc>
          <w:tcPr>
            <w:tcW w:w="7443" w:type="dxa"/>
            <w:shd w:val="clear" w:color="auto" w:fill="auto"/>
          </w:tcPr>
          <w:p w14:paraId="00E5DF2A" w14:textId="77777777" w:rsidR="00890A59" w:rsidRPr="008E38E2" w:rsidRDefault="00890A59" w:rsidP="00890A59">
            <w:pPr>
              <w:spacing w:after="120" w:line="24" w:lineRule="atLeast"/>
              <w:rPr>
                <w:lang w:eastAsia="bg-BG"/>
              </w:rPr>
            </w:pPr>
            <w:r w:rsidRPr="008E38E2">
              <w:rPr>
                <w:lang w:eastAsia="bg-BG"/>
              </w:rPr>
              <w:t>Анализ разходи и ползи</w:t>
            </w:r>
          </w:p>
        </w:tc>
      </w:tr>
      <w:tr w:rsidR="00890A59" w:rsidRPr="008E38E2" w14:paraId="05CEE7B5" w14:textId="77777777" w:rsidTr="00A47218">
        <w:tc>
          <w:tcPr>
            <w:tcW w:w="2475" w:type="dxa"/>
            <w:shd w:val="clear" w:color="auto" w:fill="auto"/>
          </w:tcPr>
          <w:p w14:paraId="0D66C089" w14:textId="77777777" w:rsidR="00890A59" w:rsidRPr="008E38E2" w:rsidRDefault="00890A59" w:rsidP="00890A59">
            <w:pPr>
              <w:spacing w:after="120" w:line="24" w:lineRule="atLeast"/>
              <w:rPr>
                <w:b/>
                <w:bCs/>
                <w:lang w:eastAsia="bg-BG"/>
              </w:rPr>
            </w:pPr>
            <w:r w:rsidRPr="008E38E2">
              <w:rPr>
                <w:b/>
                <w:lang w:eastAsia="bg-BG"/>
              </w:rPr>
              <w:t>БВП</w:t>
            </w:r>
          </w:p>
        </w:tc>
        <w:tc>
          <w:tcPr>
            <w:tcW w:w="7443" w:type="dxa"/>
            <w:shd w:val="clear" w:color="auto" w:fill="auto"/>
          </w:tcPr>
          <w:p w14:paraId="39F4F7B0" w14:textId="77777777" w:rsidR="00890A59" w:rsidRPr="008E38E2" w:rsidRDefault="00890A59" w:rsidP="00890A59">
            <w:pPr>
              <w:spacing w:after="120" w:line="24" w:lineRule="atLeast"/>
              <w:rPr>
                <w:bCs/>
                <w:lang w:eastAsia="bg-BG"/>
              </w:rPr>
            </w:pPr>
            <w:bookmarkStart w:id="1" w:name="_Hlk100576444"/>
            <w:r w:rsidRPr="008E38E2">
              <w:rPr>
                <w:lang w:eastAsia="bg-BG"/>
              </w:rPr>
              <w:t>Брутен вътрешен продукт</w:t>
            </w:r>
            <w:bookmarkEnd w:id="1"/>
          </w:p>
        </w:tc>
      </w:tr>
      <w:tr w:rsidR="00890A59" w:rsidRPr="008E38E2" w14:paraId="6E17051F" w14:textId="77777777" w:rsidTr="00A47218">
        <w:tc>
          <w:tcPr>
            <w:tcW w:w="2475" w:type="dxa"/>
            <w:shd w:val="clear" w:color="auto" w:fill="auto"/>
          </w:tcPr>
          <w:p w14:paraId="6D9BAE91" w14:textId="77777777" w:rsidR="00890A59" w:rsidRPr="008E38E2" w:rsidRDefault="00890A59" w:rsidP="00565396">
            <w:pPr>
              <w:spacing w:after="120" w:line="24" w:lineRule="atLeast"/>
              <w:rPr>
                <w:b/>
                <w:lang w:eastAsia="bg-BG"/>
              </w:rPr>
            </w:pPr>
            <w:r w:rsidRPr="008E38E2">
              <w:rPr>
                <w:b/>
                <w:lang w:eastAsia="bg-BG"/>
              </w:rPr>
              <w:t>БД “Д</w:t>
            </w:r>
            <w:r w:rsidR="00565396" w:rsidRPr="008E38E2">
              <w:rPr>
                <w:b/>
                <w:lang w:eastAsia="bg-BG"/>
              </w:rPr>
              <w:t>Р</w:t>
            </w:r>
            <w:r w:rsidRPr="008E38E2">
              <w:rPr>
                <w:b/>
                <w:lang w:eastAsia="bg-BG"/>
              </w:rPr>
              <w:t>“</w:t>
            </w:r>
          </w:p>
        </w:tc>
        <w:tc>
          <w:tcPr>
            <w:tcW w:w="7443" w:type="dxa"/>
            <w:shd w:val="clear" w:color="auto" w:fill="auto"/>
          </w:tcPr>
          <w:p w14:paraId="0884EA23" w14:textId="77777777" w:rsidR="00890A59" w:rsidRPr="008E38E2" w:rsidRDefault="00890A59" w:rsidP="00890A59">
            <w:pPr>
              <w:spacing w:after="120" w:line="24" w:lineRule="atLeast"/>
              <w:rPr>
                <w:lang w:eastAsia="bg-BG"/>
              </w:rPr>
            </w:pPr>
            <w:r w:rsidRPr="008E38E2">
              <w:rPr>
                <w:lang w:eastAsia="bg-BG"/>
              </w:rPr>
              <w:t>Басейнова дирекция „Дунавски район“</w:t>
            </w:r>
          </w:p>
        </w:tc>
      </w:tr>
      <w:tr w:rsidR="00890A59" w:rsidRPr="008E38E2" w14:paraId="65281661" w14:textId="77777777" w:rsidTr="00A47218">
        <w:tc>
          <w:tcPr>
            <w:tcW w:w="2475" w:type="dxa"/>
            <w:shd w:val="clear" w:color="auto" w:fill="auto"/>
          </w:tcPr>
          <w:p w14:paraId="042C7040" w14:textId="77777777" w:rsidR="00890A59" w:rsidRPr="008E38E2" w:rsidRDefault="00890A59" w:rsidP="00890A59">
            <w:pPr>
              <w:spacing w:after="120" w:line="24" w:lineRule="atLeast"/>
              <w:rPr>
                <w:lang w:eastAsia="bg-BG"/>
              </w:rPr>
            </w:pPr>
            <w:r w:rsidRPr="008E38E2">
              <w:rPr>
                <w:b/>
                <w:lang w:eastAsia="bg-BG"/>
              </w:rPr>
              <w:t>БДС</w:t>
            </w:r>
          </w:p>
        </w:tc>
        <w:tc>
          <w:tcPr>
            <w:tcW w:w="7443" w:type="dxa"/>
            <w:shd w:val="clear" w:color="auto" w:fill="auto"/>
          </w:tcPr>
          <w:p w14:paraId="37DAEFA3" w14:textId="77777777" w:rsidR="00890A59" w:rsidRPr="008E38E2" w:rsidRDefault="00890A59" w:rsidP="00890A59">
            <w:pPr>
              <w:spacing w:after="120" w:line="24" w:lineRule="atLeast"/>
              <w:rPr>
                <w:lang w:eastAsia="bg-BG"/>
              </w:rPr>
            </w:pPr>
            <w:r w:rsidRPr="008E38E2">
              <w:rPr>
                <w:lang w:eastAsia="bg-BG"/>
              </w:rPr>
              <w:t>Брутна добавена стойност</w:t>
            </w:r>
          </w:p>
        </w:tc>
      </w:tr>
      <w:tr w:rsidR="00890A59" w:rsidRPr="008E38E2" w14:paraId="243F53F1" w14:textId="77777777" w:rsidTr="00A47218">
        <w:trPr>
          <w:trHeight w:val="86"/>
        </w:trPr>
        <w:tc>
          <w:tcPr>
            <w:tcW w:w="2475" w:type="dxa"/>
            <w:shd w:val="clear" w:color="auto" w:fill="auto"/>
          </w:tcPr>
          <w:p w14:paraId="4DEF8318" w14:textId="77777777" w:rsidR="00890A59" w:rsidRPr="008E38E2" w:rsidRDefault="00890A59" w:rsidP="00890A59">
            <w:pPr>
              <w:spacing w:after="120" w:line="24" w:lineRule="atLeast"/>
              <w:rPr>
                <w:b/>
                <w:lang w:eastAsia="bg-BG"/>
              </w:rPr>
            </w:pPr>
            <w:r w:rsidRPr="008E38E2">
              <w:rPr>
                <w:b/>
                <w:lang w:eastAsia="bg-BG"/>
              </w:rPr>
              <w:t>БДУВДР</w:t>
            </w:r>
          </w:p>
        </w:tc>
        <w:tc>
          <w:tcPr>
            <w:tcW w:w="7443" w:type="dxa"/>
            <w:shd w:val="clear" w:color="auto" w:fill="auto"/>
          </w:tcPr>
          <w:p w14:paraId="78851338" w14:textId="77777777" w:rsidR="00890A59" w:rsidRPr="008E38E2" w:rsidRDefault="00890A59" w:rsidP="00890A59">
            <w:pPr>
              <w:spacing w:after="120" w:line="24" w:lineRule="atLeast"/>
              <w:rPr>
                <w:lang w:eastAsia="bg-BG"/>
              </w:rPr>
            </w:pPr>
            <w:r w:rsidRPr="008E38E2">
              <w:rPr>
                <w:lang w:eastAsia="bg-BG"/>
              </w:rPr>
              <w:t>Басейнова дирекция за управление на водите в Дунавски район</w:t>
            </w:r>
          </w:p>
        </w:tc>
      </w:tr>
      <w:tr w:rsidR="00890A59" w:rsidRPr="008E38E2" w14:paraId="327C95F0" w14:textId="77777777" w:rsidTr="00A47218">
        <w:tc>
          <w:tcPr>
            <w:tcW w:w="2475" w:type="dxa"/>
            <w:shd w:val="clear" w:color="auto" w:fill="auto"/>
          </w:tcPr>
          <w:p w14:paraId="2C83FD20" w14:textId="77777777" w:rsidR="00890A59" w:rsidRPr="008E38E2" w:rsidRDefault="00890A59" w:rsidP="00890A59">
            <w:pPr>
              <w:spacing w:after="120" w:line="24" w:lineRule="atLeast"/>
              <w:rPr>
                <w:lang w:eastAsia="bg-BG"/>
              </w:rPr>
            </w:pPr>
            <w:r w:rsidRPr="008E38E2">
              <w:rPr>
                <w:b/>
                <w:lang w:eastAsia="bg-BG"/>
              </w:rPr>
              <w:t>БНБ</w:t>
            </w:r>
          </w:p>
        </w:tc>
        <w:tc>
          <w:tcPr>
            <w:tcW w:w="7443" w:type="dxa"/>
            <w:shd w:val="clear" w:color="auto" w:fill="auto"/>
          </w:tcPr>
          <w:p w14:paraId="5E926D6B" w14:textId="77777777" w:rsidR="00890A59" w:rsidRPr="008E38E2" w:rsidRDefault="00890A59" w:rsidP="00890A59">
            <w:pPr>
              <w:spacing w:after="120" w:line="24" w:lineRule="atLeast"/>
              <w:rPr>
                <w:lang w:eastAsia="bg-BG"/>
              </w:rPr>
            </w:pPr>
            <w:r w:rsidRPr="008E38E2">
              <w:rPr>
                <w:lang w:eastAsia="bg-BG"/>
              </w:rPr>
              <w:t>Българска народна банка</w:t>
            </w:r>
          </w:p>
        </w:tc>
      </w:tr>
      <w:tr w:rsidR="00890A59" w:rsidRPr="008E38E2" w14:paraId="14997D33" w14:textId="77777777" w:rsidTr="00A47218">
        <w:tc>
          <w:tcPr>
            <w:tcW w:w="2475" w:type="dxa"/>
            <w:shd w:val="clear" w:color="auto" w:fill="auto"/>
          </w:tcPr>
          <w:p w14:paraId="7090D986" w14:textId="77777777" w:rsidR="00890A59" w:rsidRPr="008E38E2" w:rsidRDefault="00890A59" w:rsidP="00890A59">
            <w:pPr>
              <w:spacing w:after="120" w:line="24" w:lineRule="atLeast"/>
              <w:rPr>
                <w:lang w:eastAsia="bg-BG"/>
              </w:rPr>
            </w:pPr>
            <w:r w:rsidRPr="008E38E2">
              <w:rPr>
                <w:b/>
                <w:lang w:eastAsia="bg-BG"/>
              </w:rPr>
              <w:t>БП</w:t>
            </w:r>
          </w:p>
        </w:tc>
        <w:tc>
          <w:tcPr>
            <w:tcW w:w="7443" w:type="dxa"/>
            <w:shd w:val="clear" w:color="auto" w:fill="auto"/>
          </w:tcPr>
          <w:p w14:paraId="7FF5D280" w14:textId="77777777" w:rsidR="00890A59" w:rsidRPr="008E38E2" w:rsidRDefault="00890A59" w:rsidP="00890A59">
            <w:pPr>
              <w:spacing w:after="120" w:line="24" w:lineRule="atLeast"/>
              <w:rPr>
                <w:lang w:eastAsia="bg-BG"/>
              </w:rPr>
            </w:pPr>
            <w:r w:rsidRPr="008E38E2">
              <w:rPr>
                <w:lang w:eastAsia="bg-BG"/>
              </w:rPr>
              <w:t>Сценарий „Без проект”</w:t>
            </w:r>
          </w:p>
        </w:tc>
      </w:tr>
      <w:tr w:rsidR="00890A59" w:rsidRPr="008E38E2" w14:paraId="43FE6D2C" w14:textId="77777777" w:rsidTr="00A47218">
        <w:tc>
          <w:tcPr>
            <w:tcW w:w="2475" w:type="dxa"/>
            <w:shd w:val="clear" w:color="auto" w:fill="auto"/>
          </w:tcPr>
          <w:p w14:paraId="5F64DB60" w14:textId="77777777" w:rsidR="00890A59" w:rsidRPr="008E38E2" w:rsidRDefault="00890A59" w:rsidP="00890A59">
            <w:pPr>
              <w:spacing w:after="120" w:line="24" w:lineRule="atLeast"/>
              <w:rPr>
                <w:b/>
                <w:lang w:eastAsia="bg-BG"/>
              </w:rPr>
            </w:pPr>
            <w:r w:rsidRPr="008E38E2">
              <w:rPr>
                <w:b/>
                <w:lang w:eastAsia="bg-BG"/>
              </w:rPr>
              <w:t>ГФО</w:t>
            </w:r>
          </w:p>
        </w:tc>
        <w:tc>
          <w:tcPr>
            <w:tcW w:w="7443" w:type="dxa"/>
            <w:shd w:val="clear" w:color="auto" w:fill="auto"/>
          </w:tcPr>
          <w:p w14:paraId="3B40E783" w14:textId="77777777" w:rsidR="00890A59" w:rsidRPr="008E38E2" w:rsidRDefault="00890A59" w:rsidP="00890A59">
            <w:pPr>
              <w:spacing w:after="120" w:line="24" w:lineRule="atLeast"/>
              <w:rPr>
                <w:lang w:eastAsia="bg-BG"/>
              </w:rPr>
            </w:pPr>
            <w:r w:rsidRPr="008E38E2">
              <w:rPr>
                <w:lang w:eastAsia="bg-BG"/>
              </w:rPr>
              <w:t>Годишен финансов отчет</w:t>
            </w:r>
          </w:p>
        </w:tc>
      </w:tr>
      <w:tr w:rsidR="00890A59" w:rsidRPr="008E38E2" w14:paraId="27A95E00" w14:textId="77777777" w:rsidTr="00A47218">
        <w:tc>
          <w:tcPr>
            <w:tcW w:w="2475" w:type="dxa"/>
            <w:shd w:val="clear" w:color="auto" w:fill="auto"/>
          </w:tcPr>
          <w:p w14:paraId="12AF0FFF" w14:textId="77777777" w:rsidR="00890A59" w:rsidRPr="008E38E2" w:rsidRDefault="00890A59" w:rsidP="00890A59">
            <w:pPr>
              <w:spacing w:after="120" w:line="24" w:lineRule="atLeast"/>
              <w:rPr>
                <w:b/>
                <w:lang w:eastAsia="bg-BG"/>
              </w:rPr>
            </w:pPr>
            <w:r w:rsidRPr="008E38E2">
              <w:rPr>
                <w:b/>
                <w:lang w:eastAsia="bg-BG"/>
              </w:rPr>
              <w:t>ДДС</w:t>
            </w:r>
          </w:p>
        </w:tc>
        <w:tc>
          <w:tcPr>
            <w:tcW w:w="7443" w:type="dxa"/>
            <w:shd w:val="clear" w:color="auto" w:fill="auto"/>
          </w:tcPr>
          <w:p w14:paraId="61056966" w14:textId="77777777" w:rsidR="00890A59" w:rsidRPr="008E38E2" w:rsidRDefault="00890A59" w:rsidP="00890A59">
            <w:pPr>
              <w:spacing w:after="120" w:line="24" w:lineRule="atLeast"/>
              <w:rPr>
                <w:lang w:eastAsia="bg-BG"/>
              </w:rPr>
            </w:pPr>
            <w:r w:rsidRPr="008E38E2">
              <w:rPr>
                <w:lang w:eastAsia="bg-BG"/>
              </w:rPr>
              <w:t>Данък добавена стойност</w:t>
            </w:r>
          </w:p>
        </w:tc>
      </w:tr>
      <w:tr w:rsidR="00890A59" w:rsidRPr="008E38E2" w14:paraId="2755F6E4" w14:textId="77777777" w:rsidTr="00A47218">
        <w:tc>
          <w:tcPr>
            <w:tcW w:w="2475" w:type="dxa"/>
            <w:shd w:val="clear" w:color="auto" w:fill="auto"/>
          </w:tcPr>
          <w:p w14:paraId="2787E7B7" w14:textId="77777777" w:rsidR="00890A59" w:rsidRPr="008E38E2" w:rsidRDefault="00890A59" w:rsidP="00890A59">
            <w:pPr>
              <w:spacing w:after="120" w:line="24" w:lineRule="atLeast"/>
              <w:rPr>
                <w:lang w:eastAsia="bg-BG"/>
              </w:rPr>
            </w:pPr>
            <w:r w:rsidRPr="008E38E2">
              <w:rPr>
                <w:b/>
                <w:lang w:eastAsia="bg-BG"/>
              </w:rPr>
              <w:t>ДПП</w:t>
            </w:r>
          </w:p>
        </w:tc>
        <w:tc>
          <w:tcPr>
            <w:tcW w:w="7443" w:type="dxa"/>
            <w:shd w:val="clear" w:color="auto" w:fill="auto"/>
          </w:tcPr>
          <w:p w14:paraId="23D1166C" w14:textId="77777777" w:rsidR="00890A59" w:rsidRPr="008E38E2" w:rsidRDefault="00890A59" w:rsidP="00890A59">
            <w:pPr>
              <w:spacing w:after="120" w:line="24" w:lineRule="atLeast"/>
              <w:rPr>
                <w:lang w:eastAsia="bg-BG"/>
              </w:rPr>
            </w:pPr>
            <w:r w:rsidRPr="008E38E2">
              <w:rPr>
                <w:lang w:eastAsia="bg-BG"/>
              </w:rPr>
              <w:t>Дисконтиран паричен поток</w:t>
            </w:r>
          </w:p>
        </w:tc>
      </w:tr>
      <w:tr w:rsidR="00890A59" w:rsidRPr="008E38E2" w14:paraId="40A78B2D" w14:textId="77777777" w:rsidTr="00A47218">
        <w:tc>
          <w:tcPr>
            <w:tcW w:w="2475" w:type="dxa"/>
            <w:shd w:val="clear" w:color="auto" w:fill="auto"/>
          </w:tcPr>
          <w:p w14:paraId="27ED5183" w14:textId="77777777" w:rsidR="00890A59" w:rsidRPr="008E38E2" w:rsidRDefault="00890A59" w:rsidP="00890A59">
            <w:pPr>
              <w:spacing w:after="120" w:line="24" w:lineRule="atLeast"/>
              <w:rPr>
                <w:b/>
                <w:lang w:eastAsia="bg-BG"/>
              </w:rPr>
            </w:pPr>
            <w:r w:rsidRPr="008E38E2">
              <w:rPr>
                <w:b/>
                <w:lang w:eastAsia="bg-BG"/>
              </w:rPr>
              <w:t>ДППИ</w:t>
            </w:r>
          </w:p>
        </w:tc>
        <w:tc>
          <w:tcPr>
            <w:tcW w:w="7443" w:type="dxa"/>
            <w:shd w:val="clear" w:color="auto" w:fill="auto"/>
          </w:tcPr>
          <w:p w14:paraId="565CC968" w14:textId="77777777" w:rsidR="00890A59" w:rsidRPr="008E38E2" w:rsidRDefault="00890A59" w:rsidP="00890A59">
            <w:pPr>
              <w:spacing w:after="120" w:line="24" w:lineRule="atLeast"/>
              <w:rPr>
                <w:lang w:eastAsia="bg-BG"/>
              </w:rPr>
            </w:pPr>
            <w:r w:rsidRPr="008E38E2">
              <w:rPr>
                <w:lang w:eastAsia="bg-BG"/>
              </w:rPr>
              <w:t>Държавно предприятие Пристанищна инфраструктура</w:t>
            </w:r>
          </w:p>
        </w:tc>
      </w:tr>
      <w:tr w:rsidR="00890A59" w:rsidRPr="008E38E2" w14:paraId="605607E3" w14:textId="77777777" w:rsidTr="00A47218">
        <w:tc>
          <w:tcPr>
            <w:tcW w:w="2475" w:type="dxa"/>
            <w:shd w:val="clear" w:color="auto" w:fill="auto"/>
          </w:tcPr>
          <w:p w14:paraId="76930281" w14:textId="77777777" w:rsidR="00890A59" w:rsidRPr="008E38E2" w:rsidRDefault="00890A59" w:rsidP="00890A59">
            <w:pPr>
              <w:spacing w:after="120" w:line="24" w:lineRule="atLeast"/>
              <w:rPr>
                <w:lang w:eastAsia="bg-BG"/>
              </w:rPr>
            </w:pPr>
            <w:r w:rsidRPr="008E38E2">
              <w:rPr>
                <w:b/>
                <w:lang w:eastAsia="bg-BG"/>
              </w:rPr>
              <w:t>ЕИБ</w:t>
            </w:r>
          </w:p>
        </w:tc>
        <w:tc>
          <w:tcPr>
            <w:tcW w:w="7443" w:type="dxa"/>
            <w:shd w:val="clear" w:color="auto" w:fill="auto"/>
          </w:tcPr>
          <w:p w14:paraId="00D401CF" w14:textId="77777777" w:rsidR="00890A59" w:rsidRPr="008E38E2" w:rsidRDefault="00890A59" w:rsidP="00890A59">
            <w:pPr>
              <w:spacing w:after="120" w:line="24" w:lineRule="atLeast"/>
              <w:rPr>
                <w:lang w:eastAsia="bg-BG"/>
              </w:rPr>
            </w:pPr>
            <w:r w:rsidRPr="008E38E2">
              <w:rPr>
                <w:lang w:eastAsia="bg-BG"/>
              </w:rPr>
              <w:t>Европейска инвестиционна банка</w:t>
            </w:r>
          </w:p>
        </w:tc>
      </w:tr>
      <w:tr w:rsidR="00890A59" w:rsidRPr="008E38E2" w14:paraId="153FF6E3" w14:textId="77777777" w:rsidTr="00A47218">
        <w:tc>
          <w:tcPr>
            <w:tcW w:w="2475" w:type="dxa"/>
            <w:shd w:val="clear" w:color="auto" w:fill="auto"/>
          </w:tcPr>
          <w:p w14:paraId="5F797751" w14:textId="77777777" w:rsidR="00890A59" w:rsidRPr="008E38E2" w:rsidRDefault="00890A59" w:rsidP="00890A59">
            <w:pPr>
              <w:spacing w:after="120" w:line="24" w:lineRule="atLeast"/>
              <w:rPr>
                <w:lang w:eastAsia="bg-BG"/>
              </w:rPr>
            </w:pPr>
            <w:r w:rsidRPr="008E38E2">
              <w:rPr>
                <w:b/>
                <w:lang w:eastAsia="bg-BG"/>
              </w:rPr>
              <w:t>ЕиП</w:t>
            </w:r>
          </w:p>
        </w:tc>
        <w:tc>
          <w:tcPr>
            <w:tcW w:w="7443" w:type="dxa"/>
            <w:shd w:val="clear" w:color="auto" w:fill="auto"/>
          </w:tcPr>
          <w:p w14:paraId="51E33A49" w14:textId="77777777" w:rsidR="00890A59" w:rsidRPr="008E38E2" w:rsidRDefault="00890A59" w:rsidP="00890A59">
            <w:pPr>
              <w:spacing w:after="120" w:line="24" w:lineRule="atLeast"/>
              <w:rPr>
                <w:lang w:eastAsia="bg-BG"/>
              </w:rPr>
            </w:pPr>
            <w:r w:rsidRPr="008E38E2">
              <w:rPr>
                <w:lang w:eastAsia="bg-BG"/>
              </w:rPr>
              <w:t>Експлоатация и поддръжка</w:t>
            </w:r>
          </w:p>
        </w:tc>
      </w:tr>
      <w:tr w:rsidR="00890A59" w:rsidRPr="008E38E2" w14:paraId="23EF512E" w14:textId="77777777" w:rsidTr="00A47218">
        <w:tc>
          <w:tcPr>
            <w:tcW w:w="2475" w:type="dxa"/>
            <w:shd w:val="clear" w:color="auto" w:fill="auto"/>
          </w:tcPr>
          <w:p w14:paraId="51EF1950" w14:textId="77777777" w:rsidR="00890A59" w:rsidRPr="008E38E2" w:rsidRDefault="00890A59" w:rsidP="00890A59">
            <w:pPr>
              <w:spacing w:after="120" w:line="24" w:lineRule="atLeast"/>
              <w:rPr>
                <w:b/>
                <w:bCs/>
                <w:lang w:eastAsia="bg-BG"/>
              </w:rPr>
            </w:pPr>
            <w:r w:rsidRPr="008E38E2">
              <w:rPr>
                <w:b/>
                <w:lang w:eastAsia="bg-BG"/>
              </w:rPr>
              <w:t>ЕК</w:t>
            </w:r>
          </w:p>
        </w:tc>
        <w:tc>
          <w:tcPr>
            <w:tcW w:w="7443" w:type="dxa"/>
            <w:shd w:val="clear" w:color="auto" w:fill="auto"/>
          </w:tcPr>
          <w:p w14:paraId="5CAAEA67" w14:textId="77777777" w:rsidR="00890A59" w:rsidRPr="008E38E2" w:rsidRDefault="00890A59" w:rsidP="00890A59">
            <w:pPr>
              <w:spacing w:after="120" w:line="24" w:lineRule="atLeast"/>
              <w:rPr>
                <w:bCs/>
                <w:lang w:eastAsia="bg-BG"/>
              </w:rPr>
            </w:pPr>
            <w:r w:rsidRPr="008E38E2">
              <w:rPr>
                <w:lang w:eastAsia="bg-BG"/>
              </w:rPr>
              <w:t>Европейска комисия</w:t>
            </w:r>
          </w:p>
        </w:tc>
      </w:tr>
      <w:tr w:rsidR="00890A59" w:rsidRPr="008E38E2" w14:paraId="209803E9" w14:textId="77777777" w:rsidTr="00A47218">
        <w:tc>
          <w:tcPr>
            <w:tcW w:w="2475" w:type="dxa"/>
            <w:shd w:val="clear" w:color="auto" w:fill="auto"/>
          </w:tcPr>
          <w:p w14:paraId="2F0A0A6F" w14:textId="77777777" w:rsidR="00890A59" w:rsidRPr="008E38E2" w:rsidRDefault="00890A59" w:rsidP="00890A59">
            <w:pPr>
              <w:spacing w:after="120" w:line="24" w:lineRule="atLeast"/>
              <w:rPr>
                <w:b/>
                <w:bCs/>
                <w:lang w:eastAsia="bg-BG"/>
              </w:rPr>
            </w:pPr>
            <w:r w:rsidRPr="008E38E2">
              <w:rPr>
                <w:b/>
                <w:lang w:eastAsia="bg-BG"/>
              </w:rPr>
              <w:t>ЕС</w:t>
            </w:r>
          </w:p>
        </w:tc>
        <w:tc>
          <w:tcPr>
            <w:tcW w:w="7443" w:type="dxa"/>
            <w:shd w:val="clear" w:color="auto" w:fill="auto"/>
          </w:tcPr>
          <w:p w14:paraId="2F3F0B0F" w14:textId="77777777" w:rsidR="00890A59" w:rsidRPr="008E38E2" w:rsidRDefault="00890A59" w:rsidP="00890A59">
            <w:pPr>
              <w:spacing w:after="120" w:line="24" w:lineRule="atLeast"/>
              <w:rPr>
                <w:bCs/>
                <w:lang w:eastAsia="bg-BG"/>
              </w:rPr>
            </w:pPr>
            <w:r w:rsidRPr="008E38E2">
              <w:rPr>
                <w:lang w:eastAsia="bg-BG"/>
              </w:rPr>
              <w:t>Европейски съюз</w:t>
            </w:r>
          </w:p>
        </w:tc>
      </w:tr>
      <w:tr w:rsidR="00890A59" w:rsidRPr="008E38E2" w14:paraId="48084DE5" w14:textId="77777777" w:rsidTr="00A47218">
        <w:tc>
          <w:tcPr>
            <w:tcW w:w="2475" w:type="dxa"/>
            <w:shd w:val="clear" w:color="auto" w:fill="auto"/>
          </w:tcPr>
          <w:p w14:paraId="02DAC3BC" w14:textId="77777777" w:rsidR="00890A59" w:rsidRPr="008E38E2" w:rsidRDefault="00890A59" w:rsidP="00890A59">
            <w:pPr>
              <w:spacing w:after="120" w:line="24" w:lineRule="atLeast"/>
              <w:rPr>
                <w:lang w:eastAsia="bg-BG"/>
              </w:rPr>
            </w:pPr>
            <w:r w:rsidRPr="008E38E2">
              <w:rPr>
                <w:b/>
                <w:lang w:eastAsia="bg-BG"/>
              </w:rPr>
              <w:t>ЕФРР</w:t>
            </w:r>
          </w:p>
        </w:tc>
        <w:tc>
          <w:tcPr>
            <w:tcW w:w="7443" w:type="dxa"/>
            <w:shd w:val="clear" w:color="auto" w:fill="auto"/>
          </w:tcPr>
          <w:p w14:paraId="1D93BEB8" w14:textId="77777777" w:rsidR="00890A59" w:rsidRPr="008E38E2" w:rsidRDefault="00890A59" w:rsidP="00890A59">
            <w:pPr>
              <w:spacing w:after="120" w:line="24" w:lineRule="atLeast"/>
              <w:rPr>
                <w:lang w:eastAsia="bg-BG"/>
              </w:rPr>
            </w:pPr>
            <w:r w:rsidRPr="008E38E2">
              <w:rPr>
                <w:lang w:eastAsia="bg-BG"/>
              </w:rPr>
              <w:t>Европейски фонд за регионално развитие</w:t>
            </w:r>
          </w:p>
        </w:tc>
      </w:tr>
      <w:tr w:rsidR="00890A59" w:rsidRPr="008E38E2" w14:paraId="7D4059E4" w14:textId="77777777" w:rsidTr="00A47218">
        <w:tc>
          <w:tcPr>
            <w:tcW w:w="2475" w:type="dxa"/>
            <w:shd w:val="clear" w:color="auto" w:fill="auto"/>
          </w:tcPr>
          <w:p w14:paraId="01A12BC1" w14:textId="77777777" w:rsidR="00890A59" w:rsidRPr="008E38E2" w:rsidRDefault="00890A59" w:rsidP="00890A59">
            <w:pPr>
              <w:spacing w:after="120" w:line="24" w:lineRule="atLeast"/>
              <w:rPr>
                <w:b/>
                <w:lang w:eastAsia="bg-BG"/>
              </w:rPr>
            </w:pPr>
            <w:r w:rsidRPr="008E38E2">
              <w:rPr>
                <w:b/>
                <w:lang w:eastAsia="bg-BG"/>
              </w:rPr>
              <w:t>ЗБР</w:t>
            </w:r>
          </w:p>
        </w:tc>
        <w:tc>
          <w:tcPr>
            <w:tcW w:w="7443" w:type="dxa"/>
            <w:shd w:val="clear" w:color="auto" w:fill="auto"/>
          </w:tcPr>
          <w:p w14:paraId="1F182B43" w14:textId="77777777" w:rsidR="00890A59" w:rsidRPr="008E38E2" w:rsidRDefault="00890A59" w:rsidP="00890A59">
            <w:pPr>
              <w:spacing w:after="120" w:line="24" w:lineRule="atLeast"/>
              <w:rPr>
                <w:lang w:eastAsia="bg-BG"/>
              </w:rPr>
            </w:pPr>
            <w:r w:rsidRPr="008E38E2">
              <w:rPr>
                <w:lang w:eastAsia="bg-BG"/>
              </w:rPr>
              <w:t>Закон за биологичното разнообразие</w:t>
            </w:r>
          </w:p>
        </w:tc>
      </w:tr>
      <w:tr w:rsidR="00890A59" w:rsidRPr="008E38E2" w14:paraId="7BD1E9CB" w14:textId="77777777" w:rsidTr="00A47218">
        <w:tc>
          <w:tcPr>
            <w:tcW w:w="2475" w:type="dxa"/>
            <w:shd w:val="clear" w:color="auto" w:fill="auto"/>
          </w:tcPr>
          <w:p w14:paraId="28C58025" w14:textId="77777777" w:rsidR="00890A59" w:rsidRPr="008E38E2" w:rsidRDefault="00890A59" w:rsidP="00890A59">
            <w:pPr>
              <w:spacing w:after="120" w:line="24" w:lineRule="atLeast"/>
              <w:rPr>
                <w:b/>
                <w:lang w:eastAsia="bg-BG"/>
              </w:rPr>
            </w:pPr>
            <w:r w:rsidRPr="008E38E2">
              <w:rPr>
                <w:b/>
                <w:lang w:eastAsia="bg-BG"/>
              </w:rPr>
              <w:t>ЗДБРБ</w:t>
            </w:r>
          </w:p>
        </w:tc>
        <w:tc>
          <w:tcPr>
            <w:tcW w:w="7443" w:type="dxa"/>
            <w:shd w:val="clear" w:color="auto" w:fill="auto"/>
          </w:tcPr>
          <w:p w14:paraId="3BD1D47F" w14:textId="77777777" w:rsidR="00890A59" w:rsidRPr="008E38E2" w:rsidRDefault="00890A59" w:rsidP="00890A59">
            <w:pPr>
              <w:spacing w:after="120" w:line="24" w:lineRule="atLeast"/>
              <w:rPr>
                <w:lang w:eastAsia="bg-BG"/>
              </w:rPr>
            </w:pPr>
            <w:r w:rsidRPr="008E38E2">
              <w:rPr>
                <w:lang w:eastAsia="bg-BG"/>
              </w:rPr>
              <w:t>Закон за държавния бюджет на Република България</w:t>
            </w:r>
          </w:p>
        </w:tc>
      </w:tr>
      <w:tr w:rsidR="000A1ED3" w:rsidRPr="008E38E2" w14:paraId="2A36E3B2" w14:textId="77777777" w:rsidTr="00A47218">
        <w:tc>
          <w:tcPr>
            <w:tcW w:w="2475" w:type="dxa"/>
            <w:shd w:val="clear" w:color="auto" w:fill="auto"/>
          </w:tcPr>
          <w:p w14:paraId="3F0312E6" w14:textId="77777777" w:rsidR="000A1ED3" w:rsidRPr="008E38E2" w:rsidRDefault="000A1ED3" w:rsidP="00890A59">
            <w:pPr>
              <w:spacing w:after="120" w:line="24" w:lineRule="atLeast"/>
              <w:rPr>
                <w:b/>
                <w:lang w:eastAsia="bg-BG"/>
              </w:rPr>
            </w:pPr>
            <w:r w:rsidRPr="008E38E2">
              <w:rPr>
                <w:b/>
                <w:lang w:eastAsia="bg-BG"/>
              </w:rPr>
              <w:t>ЗИД</w:t>
            </w:r>
          </w:p>
        </w:tc>
        <w:tc>
          <w:tcPr>
            <w:tcW w:w="7443" w:type="dxa"/>
            <w:shd w:val="clear" w:color="auto" w:fill="auto"/>
          </w:tcPr>
          <w:p w14:paraId="73F8C8A9" w14:textId="77777777" w:rsidR="000A1ED3" w:rsidRPr="008E38E2" w:rsidRDefault="000A1ED3" w:rsidP="00890A59">
            <w:pPr>
              <w:spacing w:after="120" w:line="24" w:lineRule="atLeast"/>
              <w:rPr>
                <w:lang w:eastAsia="bg-BG"/>
              </w:rPr>
            </w:pPr>
            <w:r w:rsidRPr="008E38E2">
              <w:t>Закон за изменение и допълнение</w:t>
            </w:r>
          </w:p>
        </w:tc>
      </w:tr>
      <w:tr w:rsidR="00890A59" w:rsidRPr="008E38E2" w14:paraId="0BA5E6E7" w14:textId="77777777" w:rsidTr="00A47218">
        <w:tc>
          <w:tcPr>
            <w:tcW w:w="2475" w:type="dxa"/>
            <w:shd w:val="clear" w:color="auto" w:fill="auto"/>
          </w:tcPr>
          <w:p w14:paraId="16C9F783" w14:textId="77777777" w:rsidR="00890A59" w:rsidRPr="008E38E2" w:rsidRDefault="00890A59" w:rsidP="00890A59">
            <w:pPr>
              <w:spacing w:after="120" w:line="24" w:lineRule="atLeast"/>
              <w:rPr>
                <w:b/>
                <w:lang w:eastAsia="bg-BG"/>
              </w:rPr>
            </w:pPr>
            <w:r w:rsidRPr="008E38E2">
              <w:rPr>
                <w:b/>
                <w:lang w:eastAsia="bg-BG"/>
              </w:rPr>
              <w:t xml:space="preserve">ЗМПВВППРБ </w:t>
            </w:r>
          </w:p>
        </w:tc>
        <w:tc>
          <w:tcPr>
            <w:tcW w:w="7443" w:type="dxa"/>
            <w:shd w:val="clear" w:color="auto" w:fill="auto"/>
          </w:tcPr>
          <w:p w14:paraId="5D2919E1" w14:textId="77777777" w:rsidR="003A6684" w:rsidRPr="008E38E2" w:rsidRDefault="00890A59" w:rsidP="00890A59">
            <w:pPr>
              <w:spacing w:after="120" w:line="24" w:lineRule="atLeast"/>
              <w:rPr>
                <w:lang w:eastAsia="bg-BG"/>
              </w:rPr>
            </w:pPr>
            <w:r w:rsidRPr="008E38E2">
              <w:rPr>
                <w:lang w:eastAsia="bg-BG"/>
              </w:rPr>
              <w:t>Закон за морските пространства, вътрешните водни пътища и</w:t>
            </w:r>
          </w:p>
          <w:p w14:paraId="0CD2BCE9" w14:textId="77777777" w:rsidR="00890A59" w:rsidRPr="008E38E2" w:rsidRDefault="00890A59" w:rsidP="00890A59">
            <w:pPr>
              <w:spacing w:after="120" w:line="24" w:lineRule="atLeast"/>
              <w:rPr>
                <w:lang w:eastAsia="bg-BG"/>
              </w:rPr>
            </w:pPr>
            <w:r w:rsidRPr="008E38E2">
              <w:rPr>
                <w:lang w:eastAsia="bg-BG"/>
              </w:rPr>
              <w:t>пристанищата на Република България</w:t>
            </w:r>
          </w:p>
        </w:tc>
      </w:tr>
      <w:tr w:rsidR="00890A59" w:rsidRPr="008E38E2" w14:paraId="0D0E8DA4" w14:textId="77777777" w:rsidTr="00A47218">
        <w:tc>
          <w:tcPr>
            <w:tcW w:w="2475" w:type="dxa"/>
            <w:shd w:val="clear" w:color="auto" w:fill="auto"/>
          </w:tcPr>
          <w:p w14:paraId="7697DE7E" w14:textId="77777777" w:rsidR="00890A59" w:rsidRPr="008E38E2" w:rsidRDefault="00890A59" w:rsidP="00890A59">
            <w:pPr>
              <w:spacing w:after="120" w:line="24" w:lineRule="atLeast"/>
              <w:rPr>
                <w:b/>
                <w:lang w:eastAsia="bg-BG"/>
              </w:rPr>
            </w:pPr>
            <w:r w:rsidRPr="008E38E2">
              <w:rPr>
                <w:b/>
                <w:lang w:eastAsia="bg-BG"/>
              </w:rPr>
              <w:t>ЗООС</w:t>
            </w:r>
          </w:p>
        </w:tc>
        <w:tc>
          <w:tcPr>
            <w:tcW w:w="7443" w:type="dxa"/>
            <w:shd w:val="clear" w:color="auto" w:fill="auto"/>
          </w:tcPr>
          <w:p w14:paraId="3B3F78EA" w14:textId="77777777" w:rsidR="00890A59" w:rsidRPr="008E38E2" w:rsidRDefault="00890A59" w:rsidP="00890A59">
            <w:pPr>
              <w:spacing w:after="120" w:line="24" w:lineRule="atLeast"/>
              <w:rPr>
                <w:lang w:eastAsia="bg-BG"/>
              </w:rPr>
            </w:pPr>
            <w:r w:rsidRPr="008E38E2">
              <w:rPr>
                <w:lang w:eastAsia="bg-BG"/>
              </w:rPr>
              <w:t>Закон за опазване на околната среда</w:t>
            </w:r>
          </w:p>
        </w:tc>
      </w:tr>
      <w:tr w:rsidR="00890A59" w:rsidRPr="008E38E2" w14:paraId="4D776F0A" w14:textId="77777777" w:rsidTr="00A47218">
        <w:tc>
          <w:tcPr>
            <w:tcW w:w="2475" w:type="dxa"/>
            <w:shd w:val="clear" w:color="auto" w:fill="auto"/>
          </w:tcPr>
          <w:p w14:paraId="025C7DE3" w14:textId="77777777" w:rsidR="00890A59" w:rsidRPr="008E38E2" w:rsidRDefault="00890A59" w:rsidP="00890A59">
            <w:pPr>
              <w:spacing w:after="120" w:line="24" w:lineRule="atLeast"/>
              <w:rPr>
                <w:b/>
                <w:lang w:eastAsia="bg-BG"/>
              </w:rPr>
            </w:pPr>
            <w:r w:rsidRPr="008E38E2">
              <w:rPr>
                <w:b/>
                <w:lang w:eastAsia="bg-BG"/>
              </w:rPr>
              <w:t>ЗУТ</w:t>
            </w:r>
          </w:p>
        </w:tc>
        <w:tc>
          <w:tcPr>
            <w:tcW w:w="7443" w:type="dxa"/>
            <w:shd w:val="clear" w:color="auto" w:fill="auto"/>
          </w:tcPr>
          <w:p w14:paraId="31560E82" w14:textId="77777777" w:rsidR="00890A59" w:rsidRPr="008E38E2" w:rsidRDefault="00890A59" w:rsidP="00890A59">
            <w:pPr>
              <w:spacing w:after="120" w:line="24" w:lineRule="atLeast"/>
              <w:rPr>
                <w:lang w:eastAsia="bg-BG"/>
              </w:rPr>
            </w:pPr>
            <w:r w:rsidRPr="008E38E2">
              <w:rPr>
                <w:lang w:eastAsia="bg-BG"/>
              </w:rPr>
              <w:t>Закон за устройство на територията</w:t>
            </w:r>
          </w:p>
        </w:tc>
      </w:tr>
      <w:tr w:rsidR="00890A59" w:rsidRPr="008E38E2" w14:paraId="1D683231" w14:textId="77777777" w:rsidTr="00A47218">
        <w:tc>
          <w:tcPr>
            <w:tcW w:w="2475" w:type="dxa"/>
            <w:shd w:val="clear" w:color="auto" w:fill="auto"/>
          </w:tcPr>
          <w:p w14:paraId="79EBACFE" w14:textId="77777777" w:rsidR="00890A59" w:rsidRPr="008E38E2" w:rsidRDefault="00890A59" w:rsidP="00890A59">
            <w:pPr>
              <w:spacing w:after="120" w:line="24" w:lineRule="atLeast"/>
              <w:rPr>
                <w:lang w:eastAsia="bg-BG"/>
              </w:rPr>
            </w:pPr>
            <w:r w:rsidRPr="008E38E2">
              <w:rPr>
                <w:b/>
                <w:lang w:eastAsia="bg-BG"/>
              </w:rPr>
              <w:t>ИВНВ</w:t>
            </w:r>
          </w:p>
        </w:tc>
        <w:tc>
          <w:tcPr>
            <w:tcW w:w="7443" w:type="dxa"/>
            <w:shd w:val="clear" w:color="auto" w:fill="auto"/>
          </w:tcPr>
          <w:p w14:paraId="61588EB9" w14:textId="77777777" w:rsidR="00890A59" w:rsidRPr="008E38E2" w:rsidRDefault="00890A59" w:rsidP="00890A59">
            <w:pPr>
              <w:spacing w:after="120" w:line="24" w:lineRule="atLeast"/>
              <w:rPr>
                <w:lang w:eastAsia="bg-BG"/>
              </w:rPr>
            </w:pPr>
            <w:r w:rsidRPr="008E38E2">
              <w:rPr>
                <w:lang w:eastAsia="bg-BG"/>
              </w:rPr>
              <w:t xml:space="preserve">Икономическа вътрешна норма на възвръщаемост </w:t>
            </w:r>
          </w:p>
        </w:tc>
      </w:tr>
      <w:tr w:rsidR="00890A59" w:rsidRPr="008E38E2" w14:paraId="4089A193" w14:textId="77777777" w:rsidTr="00A47218">
        <w:tc>
          <w:tcPr>
            <w:tcW w:w="2475" w:type="dxa"/>
            <w:shd w:val="clear" w:color="auto" w:fill="auto"/>
          </w:tcPr>
          <w:p w14:paraId="415A3341" w14:textId="77777777" w:rsidR="00890A59" w:rsidRPr="008E38E2" w:rsidRDefault="00890A59" w:rsidP="00890A59">
            <w:pPr>
              <w:spacing w:after="120" w:line="24" w:lineRule="atLeast"/>
              <w:rPr>
                <w:b/>
                <w:bCs/>
                <w:lang w:eastAsia="bg-BG"/>
              </w:rPr>
            </w:pPr>
            <w:r w:rsidRPr="008E38E2">
              <w:rPr>
                <w:b/>
                <w:lang w:eastAsia="bg-BG"/>
              </w:rPr>
              <w:t>ИННС</w:t>
            </w:r>
          </w:p>
        </w:tc>
        <w:tc>
          <w:tcPr>
            <w:tcW w:w="7443" w:type="dxa"/>
            <w:shd w:val="clear" w:color="auto" w:fill="auto"/>
          </w:tcPr>
          <w:p w14:paraId="3C6D19F5" w14:textId="77777777" w:rsidR="00890A59" w:rsidRPr="008E38E2" w:rsidRDefault="00890A59" w:rsidP="00890A59">
            <w:pPr>
              <w:spacing w:after="120" w:line="24" w:lineRule="atLeast"/>
              <w:rPr>
                <w:bCs/>
                <w:lang w:eastAsia="bg-BG"/>
              </w:rPr>
            </w:pPr>
            <w:r w:rsidRPr="008E38E2">
              <w:rPr>
                <w:lang w:eastAsia="bg-BG"/>
              </w:rPr>
              <w:t>Икономическа нетна настояща стойност</w:t>
            </w:r>
          </w:p>
        </w:tc>
      </w:tr>
      <w:tr w:rsidR="00890A59" w:rsidRPr="008E38E2" w14:paraId="37785D43" w14:textId="77777777" w:rsidTr="00A47218">
        <w:tc>
          <w:tcPr>
            <w:tcW w:w="2475" w:type="dxa"/>
            <w:shd w:val="clear" w:color="auto" w:fill="auto"/>
          </w:tcPr>
          <w:p w14:paraId="7B084882" w14:textId="77777777" w:rsidR="00890A59" w:rsidRPr="008E38E2" w:rsidRDefault="00890A59" w:rsidP="00890A59">
            <w:pPr>
              <w:spacing w:after="120" w:line="24" w:lineRule="atLeast"/>
              <w:rPr>
                <w:b/>
                <w:lang w:eastAsia="bg-BG"/>
              </w:rPr>
            </w:pPr>
            <w:r w:rsidRPr="008E38E2">
              <w:rPr>
                <w:b/>
                <w:lang w:eastAsia="bg-BG"/>
              </w:rPr>
              <w:t>ИП</w:t>
            </w:r>
          </w:p>
        </w:tc>
        <w:tc>
          <w:tcPr>
            <w:tcW w:w="7443" w:type="dxa"/>
            <w:shd w:val="clear" w:color="auto" w:fill="auto"/>
          </w:tcPr>
          <w:p w14:paraId="07D2A7B4" w14:textId="77777777" w:rsidR="00890A59" w:rsidRPr="008E38E2" w:rsidRDefault="00890A59" w:rsidP="00890A59">
            <w:pPr>
              <w:spacing w:after="120" w:line="24" w:lineRule="atLeast"/>
              <w:rPr>
                <w:lang w:eastAsia="bg-BG"/>
              </w:rPr>
            </w:pPr>
            <w:r w:rsidRPr="008E38E2">
              <w:rPr>
                <w:lang w:eastAsia="bg-BG"/>
              </w:rPr>
              <w:t>Инвестиционно предложение</w:t>
            </w:r>
          </w:p>
        </w:tc>
      </w:tr>
      <w:tr w:rsidR="00890A59" w:rsidRPr="008E38E2" w14:paraId="319CF189" w14:textId="77777777" w:rsidTr="00A47218">
        <w:tc>
          <w:tcPr>
            <w:tcW w:w="2475" w:type="dxa"/>
            <w:shd w:val="clear" w:color="auto" w:fill="auto"/>
          </w:tcPr>
          <w:p w14:paraId="1F9EA803" w14:textId="77777777" w:rsidR="00890A59" w:rsidRPr="008E38E2" w:rsidRDefault="00890A59" w:rsidP="00890A59">
            <w:pPr>
              <w:spacing w:after="120" w:line="24" w:lineRule="atLeast"/>
              <w:rPr>
                <w:lang w:eastAsia="bg-BG"/>
              </w:rPr>
            </w:pPr>
            <w:r w:rsidRPr="008E38E2">
              <w:rPr>
                <w:b/>
                <w:lang w:eastAsia="bg-BG"/>
              </w:rPr>
              <w:lastRenderedPageBreak/>
              <w:t>КПР</w:t>
            </w:r>
          </w:p>
        </w:tc>
        <w:tc>
          <w:tcPr>
            <w:tcW w:w="7443" w:type="dxa"/>
            <w:shd w:val="clear" w:color="auto" w:fill="auto"/>
          </w:tcPr>
          <w:p w14:paraId="24A0384F" w14:textId="77777777" w:rsidR="00890A59" w:rsidRPr="008E38E2" w:rsidRDefault="00890A59" w:rsidP="00890A59">
            <w:pPr>
              <w:spacing w:after="120" w:line="24" w:lineRule="atLeast"/>
              <w:rPr>
                <w:lang w:eastAsia="bg-BG"/>
              </w:rPr>
            </w:pPr>
            <w:r w:rsidRPr="008E38E2">
              <w:rPr>
                <w:lang w:eastAsia="bg-BG"/>
              </w:rPr>
              <w:t>Коефициент ползи/разходи</w:t>
            </w:r>
          </w:p>
        </w:tc>
      </w:tr>
      <w:tr w:rsidR="00890A59" w:rsidRPr="008E38E2" w14:paraId="0A240833" w14:textId="77777777" w:rsidTr="00A47218">
        <w:tc>
          <w:tcPr>
            <w:tcW w:w="2475" w:type="dxa"/>
            <w:shd w:val="clear" w:color="auto" w:fill="auto"/>
          </w:tcPr>
          <w:p w14:paraId="6CEAEF81" w14:textId="77777777" w:rsidR="00890A59" w:rsidRPr="008E38E2" w:rsidRDefault="00890A59" w:rsidP="00890A59">
            <w:pPr>
              <w:spacing w:after="120" w:line="24" w:lineRule="atLeast"/>
              <w:rPr>
                <w:b/>
                <w:lang w:eastAsia="bg-BG"/>
              </w:rPr>
            </w:pPr>
            <w:r w:rsidRPr="008E38E2">
              <w:rPr>
                <w:b/>
                <w:lang w:eastAsia="bg-BG"/>
              </w:rPr>
              <w:t>КК</w:t>
            </w:r>
          </w:p>
        </w:tc>
        <w:tc>
          <w:tcPr>
            <w:tcW w:w="7443" w:type="dxa"/>
            <w:shd w:val="clear" w:color="auto" w:fill="auto"/>
          </w:tcPr>
          <w:p w14:paraId="0BF326CC" w14:textId="77777777" w:rsidR="00890A59" w:rsidRPr="008E38E2" w:rsidRDefault="00890A59" w:rsidP="00890A59">
            <w:pPr>
              <w:spacing w:after="120" w:line="24" w:lineRule="atLeast"/>
              <w:rPr>
                <w:lang w:eastAsia="bg-BG"/>
              </w:rPr>
            </w:pPr>
            <w:r w:rsidRPr="008E38E2">
              <w:rPr>
                <w:lang w:eastAsia="bg-BG"/>
              </w:rPr>
              <w:t>Кадастрална карта</w:t>
            </w:r>
          </w:p>
        </w:tc>
      </w:tr>
      <w:tr w:rsidR="00890A59" w:rsidRPr="008E38E2" w14:paraId="6F812EB5" w14:textId="77777777" w:rsidTr="00A47218">
        <w:tc>
          <w:tcPr>
            <w:tcW w:w="2475" w:type="dxa"/>
            <w:shd w:val="clear" w:color="auto" w:fill="auto"/>
          </w:tcPr>
          <w:p w14:paraId="235B46D3" w14:textId="77777777" w:rsidR="00890A59" w:rsidRPr="008E38E2" w:rsidRDefault="00890A59" w:rsidP="00890A59">
            <w:pPr>
              <w:spacing w:after="120" w:line="24" w:lineRule="atLeast"/>
              <w:rPr>
                <w:b/>
                <w:bCs/>
                <w:lang w:eastAsia="bg-BG"/>
              </w:rPr>
            </w:pPr>
            <w:r w:rsidRPr="008E38E2">
              <w:rPr>
                <w:b/>
                <w:lang w:eastAsia="bg-BG"/>
              </w:rPr>
              <w:t>КФ</w:t>
            </w:r>
          </w:p>
        </w:tc>
        <w:tc>
          <w:tcPr>
            <w:tcW w:w="7443" w:type="dxa"/>
            <w:shd w:val="clear" w:color="auto" w:fill="auto"/>
          </w:tcPr>
          <w:p w14:paraId="7FB8CC43" w14:textId="77777777" w:rsidR="00890A59" w:rsidRPr="008E38E2" w:rsidRDefault="00890A59" w:rsidP="00890A59">
            <w:pPr>
              <w:spacing w:after="120" w:line="24" w:lineRule="atLeast"/>
              <w:rPr>
                <w:bCs/>
                <w:lang w:eastAsia="bg-BG"/>
              </w:rPr>
            </w:pPr>
            <w:r w:rsidRPr="008E38E2">
              <w:rPr>
                <w:lang w:eastAsia="bg-BG"/>
              </w:rPr>
              <w:t>Кохезионен фонд</w:t>
            </w:r>
          </w:p>
        </w:tc>
      </w:tr>
      <w:tr w:rsidR="00890A59" w:rsidRPr="008E38E2" w14:paraId="19E19A4A" w14:textId="77777777" w:rsidTr="00A47218">
        <w:tc>
          <w:tcPr>
            <w:tcW w:w="2475" w:type="dxa"/>
            <w:shd w:val="clear" w:color="auto" w:fill="auto"/>
          </w:tcPr>
          <w:p w14:paraId="49E9C612" w14:textId="77777777" w:rsidR="00890A59" w:rsidRPr="008E38E2" w:rsidRDefault="00890A59" w:rsidP="00890A59">
            <w:pPr>
              <w:spacing w:after="120" w:line="24" w:lineRule="atLeast"/>
              <w:rPr>
                <w:lang w:eastAsia="bg-BG"/>
              </w:rPr>
            </w:pPr>
            <w:r w:rsidRPr="008E38E2">
              <w:rPr>
                <w:b/>
                <w:lang w:eastAsia="bg-BG"/>
              </w:rPr>
              <w:t>МБВР</w:t>
            </w:r>
          </w:p>
        </w:tc>
        <w:tc>
          <w:tcPr>
            <w:tcW w:w="7443" w:type="dxa"/>
            <w:shd w:val="clear" w:color="auto" w:fill="auto"/>
          </w:tcPr>
          <w:p w14:paraId="2860852B" w14:textId="77777777" w:rsidR="00890A59" w:rsidRPr="008E38E2" w:rsidRDefault="00890A59" w:rsidP="00890A59">
            <w:pPr>
              <w:spacing w:after="120" w:line="24" w:lineRule="atLeast"/>
              <w:rPr>
                <w:lang w:eastAsia="bg-BG"/>
              </w:rPr>
            </w:pPr>
            <w:r w:rsidRPr="008E38E2">
              <w:rPr>
                <w:lang w:eastAsia="bg-BG"/>
              </w:rPr>
              <w:t>Международна банка за възстановяване и развитие</w:t>
            </w:r>
          </w:p>
        </w:tc>
      </w:tr>
      <w:tr w:rsidR="00890A59" w:rsidRPr="008E38E2" w14:paraId="376E6407" w14:textId="77777777" w:rsidTr="00A47218">
        <w:tc>
          <w:tcPr>
            <w:tcW w:w="2475" w:type="dxa"/>
            <w:shd w:val="clear" w:color="auto" w:fill="auto"/>
          </w:tcPr>
          <w:p w14:paraId="7EE8D049" w14:textId="77777777" w:rsidR="00890A59" w:rsidRPr="008E38E2" w:rsidRDefault="00890A59" w:rsidP="00890A59">
            <w:pPr>
              <w:spacing w:after="120" w:line="24" w:lineRule="atLeast"/>
              <w:rPr>
                <w:b/>
                <w:lang w:eastAsia="bg-BG"/>
              </w:rPr>
            </w:pPr>
            <w:r w:rsidRPr="008E38E2">
              <w:rPr>
                <w:b/>
                <w:lang w:eastAsia="bg-BG"/>
              </w:rPr>
              <w:t>МКА</w:t>
            </w:r>
          </w:p>
        </w:tc>
        <w:tc>
          <w:tcPr>
            <w:tcW w:w="7443" w:type="dxa"/>
            <w:shd w:val="clear" w:color="auto" w:fill="auto"/>
          </w:tcPr>
          <w:p w14:paraId="448B84B1" w14:textId="77777777" w:rsidR="00890A59" w:rsidRPr="008E38E2" w:rsidRDefault="00890A59" w:rsidP="00890A59">
            <w:pPr>
              <w:spacing w:after="120" w:line="24" w:lineRule="atLeast"/>
              <w:rPr>
                <w:lang w:val="en-US" w:eastAsia="bg-BG"/>
              </w:rPr>
            </w:pPr>
            <w:r w:rsidRPr="008E38E2">
              <w:rPr>
                <w:lang w:eastAsia="bg-BG"/>
              </w:rPr>
              <w:t>Мултикритериален анализ</w:t>
            </w:r>
          </w:p>
        </w:tc>
      </w:tr>
      <w:tr w:rsidR="00890A59" w:rsidRPr="008E38E2" w14:paraId="61EF6B4A" w14:textId="77777777" w:rsidTr="00A47218">
        <w:tc>
          <w:tcPr>
            <w:tcW w:w="2475" w:type="dxa"/>
            <w:shd w:val="clear" w:color="auto" w:fill="auto"/>
          </w:tcPr>
          <w:p w14:paraId="21001F56" w14:textId="77777777" w:rsidR="00890A59" w:rsidRPr="008E38E2" w:rsidRDefault="00890A59" w:rsidP="00890A59">
            <w:pPr>
              <w:spacing w:after="120" w:line="24" w:lineRule="atLeast"/>
              <w:rPr>
                <w:lang w:eastAsia="bg-BG"/>
              </w:rPr>
            </w:pPr>
            <w:r w:rsidRPr="008E38E2">
              <w:rPr>
                <w:b/>
                <w:lang w:eastAsia="bg-BG"/>
              </w:rPr>
              <w:t>МСЕ</w:t>
            </w:r>
          </w:p>
        </w:tc>
        <w:tc>
          <w:tcPr>
            <w:tcW w:w="7443" w:type="dxa"/>
            <w:shd w:val="clear" w:color="auto" w:fill="auto"/>
          </w:tcPr>
          <w:p w14:paraId="1CBEE1F6" w14:textId="77777777" w:rsidR="00890A59" w:rsidRPr="008E38E2" w:rsidRDefault="00890A59" w:rsidP="00890A59">
            <w:pPr>
              <w:spacing w:after="120" w:line="24" w:lineRule="atLeast"/>
              <w:rPr>
                <w:lang w:eastAsia="bg-BG"/>
              </w:rPr>
            </w:pPr>
            <w:r w:rsidRPr="008E38E2">
              <w:rPr>
                <w:lang w:eastAsia="bg-BG"/>
              </w:rPr>
              <w:t>Механизъм за свързаност на Европа</w:t>
            </w:r>
          </w:p>
        </w:tc>
      </w:tr>
      <w:tr w:rsidR="00890A59" w:rsidRPr="008E38E2" w14:paraId="70EF6421" w14:textId="77777777" w:rsidTr="00A47218">
        <w:tc>
          <w:tcPr>
            <w:tcW w:w="2475" w:type="dxa"/>
            <w:shd w:val="clear" w:color="auto" w:fill="auto"/>
          </w:tcPr>
          <w:p w14:paraId="38F3D651" w14:textId="77777777" w:rsidR="00890A59" w:rsidRPr="008E38E2" w:rsidRDefault="00890A59" w:rsidP="00890A59">
            <w:pPr>
              <w:spacing w:after="120" w:line="24" w:lineRule="atLeast"/>
              <w:rPr>
                <w:b/>
                <w:lang w:eastAsia="bg-BG"/>
              </w:rPr>
            </w:pPr>
            <w:r w:rsidRPr="008E38E2">
              <w:rPr>
                <w:b/>
                <w:lang w:eastAsia="bg-BG"/>
              </w:rPr>
              <w:t>МТИТС</w:t>
            </w:r>
          </w:p>
        </w:tc>
        <w:tc>
          <w:tcPr>
            <w:tcW w:w="7443" w:type="dxa"/>
            <w:shd w:val="clear" w:color="auto" w:fill="auto"/>
          </w:tcPr>
          <w:p w14:paraId="7D71B27F" w14:textId="77777777" w:rsidR="003A6684" w:rsidRPr="008E38E2" w:rsidRDefault="00890A59" w:rsidP="00890A59">
            <w:pPr>
              <w:spacing w:after="120" w:line="24" w:lineRule="atLeast"/>
              <w:rPr>
                <w:lang w:eastAsia="bg-BG"/>
              </w:rPr>
            </w:pPr>
            <w:r w:rsidRPr="008E38E2">
              <w:rPr>
                <w:lang w:eastAsia="bg-BG"/>
              </w:rPr>
              <w:t>Министерство на транспорта, информационните технологии и</w:t>
            </w:r>
          </w:p>
          <w:p w14:paraId="0DD9A082" w14:textId="77777777" w:rsidR="00890A59" w:rsidRPr="008E38E2" w:rsidRDefault="00890A59" w:rsidP="00890A59">
            <w:pPr>
              <w:spacing w:after="120" w:line="24" w:lineRule="atLeast"/>
              <w:rPr>
                <w:lang w:eastAsia="bg-BG"/>
              </w:rPr>
            </w:pPr>
            <w:r w:rsidRPr="008E38E2">
              <w:rPr>
                <w:lang w:eastAsia="bg-BG"/>
              </w:rPr>
              <w:t>съобщенията</w:t>
            </w:r>
          </w:p>
        </w:tc>
      </w:tr>
      <w:tr w:rsidR="00890A59" w:rsidRPr="008E38E2" w14:paraId="7DF3FF1A" w14:textId="77777777" w:rsidTr="00A47218">
        <w:tc>
          <w:tcPr>
            <w:tcW w:w="2475" w:type="dxa"/>
            <w:shd w:val="clear" w:color="auto" w:fill="auto"/>
          </w:tcPr>
          <w:p w14:paraId="2AE13C14" w14:textId="77777777" w:rsidR="00890A59" w:rsidRPr="008E38E2" w:rsidRDefault="00890A59" w:rsidP="00890A59">
            <w:pPr>
              <w:spacing w:after="120" w:line="24" w:lineRule="atLeast"/>
              <w:rPr>
                <w:b/>
                <w:lang w:eastAsia="bg-BG"/>
              </w:rPr>
            </w:pPr>
            <w:r w:rsidRPr="008E38E2">
              <w:rPr>
                <w:b/>
                <w:lang w:eastAsia="bg-BG"/>
              </w:rPr>
              <w:t>ННС</w:t>
            </w:r>
          </w:p>
        </w:tc>
        <w:tc>
          <w:tcPr>
            <w:tcW w:w="7443" w:type="dxa"/>
            <w:shd w:val="clear" w:color="auto" w:fill="auto"/>
          </w:tcPr>
          <w:p w14:paraId="1DCA88EF" w14:textId="77777777" w:rsidR="00890A59" w:rsidRPr="008E38E2" w:rsidRDefault="00890A59" w:rsidP="00890A59">
            <w:pPr>
              <w:spacing w:after="120" w:line="24" w:lineRule="atLeast"/>
              <w:rPr>
                <w:lang w:eastAsia="bg-BG"/>
              </w:rPr>
            </w:pPr>
            <w:r w:rsidRPr="008E38E2">
              <w:rPr>
                <w:lang w:eastAsia="bg-BG"/>
              </w:rPr>
              <w:t>Нетна настояща стойност</w:t>
            </w:r>
          </w:p>
        </w:tc>
      </w:tr>
      <w:tr w:rsidR="00890A59" w:rsidRPr="008E38E2" w14:paraId="77D983DE" w14:textId="77777777" w:rsidTr="00A47218">
        <w:tc>
          <w:tcPr>
            <w:tcW w:w="2475" w:type="dxa"/>
            <w:shd w:val="clear" w:color="auto" w:fill="auto"/>
          </w:tcPr>
          <w:p w14:paraId="148E9730" w14:textId="77777777" w:rsidR="00890A59" w:rsidRPr="008E38E2" w:rsidRDefault="00890A59" w:rsidP="00890A59">
            <w:pPr>
              <w:spacing w:after="120" w:line="24" w:lineRule="atLeast"/>
              <w:rPr>
                <w:b/>
                <w:lang w:eastAsia="bg-BG"/>
              </w:rPr>
            </w:pPr>
            <w:r w:rsidRPr="008E38E2">
              <w:rPr>
                <w:b/>
                <w:lang w:eastAsia="bg-BG"/>
              </w:rPr>
              <w:t>НПВУ</w:t>
            </w:r>
          </w:p>
        </w:tc>
        <w:tc>
          <w:tcPr>
            <w:tcW w:w="7443" w:type="dxa"/>
            <w:shd w:val="clear" w:color="auto" w:fill="auto"/>
          </w:tcPr>
          <w:p w14:paraId="3D4AC0F6" w14:textId="77777777" w:rsidR="00890A59" w:rsidRPr="008E38E2" w:rsidRDefault="00890A59" w:rsidP="00890A59">
            <w:pPr>
              <w:spacing w:after="120" w:line="24" w:lineRule="atLeast"/>
              <w:rPr>
                <w:lang w:eastAsia="bg-BG"/>
              </w:rPr>
            </w:pPr>
            <w:r w:rsidRPr="008E38E2">
              <w:rPr>
                <w:lang w:eastAsia="bg-BG"/>
              </w:rPr>
              <w:t>Национален план за възстановяване и устойчивост</w:t>
            </w:r>
          </w:p>
        </w:tc>
      </w:tr>
      <w:tr w:rsidR="00890A59" w:rsidRPr="008E38E2" w14:paraId="7CA0C9D8" w14:textId="77777777" w:rsidTr="00A47218">
        <w:tc>
          <w:tcPr>
            <w:tcW w:w="2475" w:type="dxa"/>
            <w:shd w:val="clear" w:color="auto" w:fill="auto"/>
          </w:tcPr>
          <w:p w14:paraId="6EA4C811" w14:textId="77777777" w:rsidR="00890A59" w:rsidRPr="008E38E2" w:rsidRDefault="00890A59" w:rsidP="00890A59">
            <w:pPr>
              <w:spacing w:after="120" w:line="24" w:lineRule="atLeast"/>
              <w:rPr>
                <w:b/>
                <w:lang w:eastAsia="bg-BG"/>
              </w:rPr>
            </w:pPr>
            <w:r w:rsidRPr="008E38E2">
              <w:rPr>
                <w:b/>
                <w:lang w:eastAsia="bg-BG"/>
              </w:rPr>
              <w:t>НСИ</w:t>
            </w:r>
          </w:p>
        </w:tc>
        <w:tc>
          <w:tcPr>
            <w:tcW w:w="7443" w:type="dxa"/>
            <w:shd w:val="clear" w:color="auto" w:fill="auto"/>
          </w:tcPr>
          <w:p w14:paraId="429C2E16" w14:textId="77777777" w:rsidR="00890A59" w:rsidRPr="008E38E2" w:rsidRDefault="00890A59" w:rsidP="00890A59">
            <w:pPr>
              <w:spacing w:after="120" w:line="24" w:lineRule="atLeast"/>
              <w:rPr>
                <w:bCs/>
                <w:lang w:eastAsia="bg-BG"/>
              </w:rPr>
            </w:pPr>
            <w:r w:rsidRPr="008E38E2">
              <w:rPr>
                <w:lang w:eastAsia="bg-BG"/>
              </w:rPr>
              <w:t>Национален статистически институт</w:t>
            </w:r>
          </w:p>
        </w:tc>
      </w:tr>
      <w:tr w:rsidR="00890A59" w:rsidRPr="008E38E2" w14:paraId="06197DD7" w14:textId="77777777" w:rsidTr="00A47218">
        <w:tc>
          <w:tcPr>
            <w:tcW w:w="2475" w:type="dxa"/>
            <w:shd w:val="clear" w:color="auto" w:fill="auto"/>
          </w:tcPr>
          <w:p w14:paraId="3F6C6B17" w14:textId="77777777" w:rsidR="00890A59" w:rsidRPr="008E38E2" w:rsidRDefault="00890A59" w:rsidP="00890A59">
            <w:pPr>
              <w:spacing w:after="120" w:line="24" w:lineRule="atLeast"/>
              <w:rPr>
                <w:b/>
                <w:lang w:eastAsia="bg-BG"/>
              </w:rPr>
            </w:pPr>
            <w:r w:rsidRPr="008E38E2">
              <w:rPr>
                <w:b/>
                <w:lang w:eastAsia="bg-BG"/>
              </w:rPr>
              <w:t>ОВОС</w:t>
            </w:r>
          </w:p>
        </w:tc>
        <w:tc>
          <w:tcPr>
            <w:tcW w:w="7443" w:type="dxa"/>
            <w:shd w:val="clear" w:color="auto" w:fill="auto"/>
          </w:tcPr>
          <w:p w14:paraId="3D552281" w14:textId="77777777" w:rsidR="00890A59" w:rsidRPr="008E38E2" w:rsidRDefault="00890A59" w:rsidP="00890A59">
            <w:pPr>
              <w:spacing w:after="120" w:line="24" w:lineRule="atLeast"/>
              <w:rPr>
                <w:lang w:eastAsia="bg-BG"/>
              </w:rPr>
            </w:pPr>
            <w:r w:rsidRPr="008E38E2">
              <w:rPr>
                <w:lang w:eastAsia="bg-BG"/>
              </w:rPr>
              <w:t>Оценката на въздействието върху околната среда</w:t>
            </w:r>
          </w:p>
        </w:tc>
      </w:tr>
      <w:tr w:rsidR="00890A59" w:rsidRPr="008E38E2" w14:paraId="259C19B7" w14:textId="77777777" w:rsidTr="00A47218">
        <w:tc>
          <w:tcPr>
            <w:tcW w:w="2475" w:type="dxa"/>
            <w:shd w:val="clear" w:color="auto" w:fill="auto"/>
          </w:tcPr>
          <w:p w14:paraId="1AFD65D1" w14:textId="77777777" w:rsidR="00890A59" w:rsidRPr="008E38E2" w:rsidRDefault="00890A59" w:rsidP="00890A59">
            <w:pPr>
              <w:spacing w:after="120" w:line="24" w:lineRule="atLeast"/>
              <w:rPr>
                <w:b/>
                <w:lang w:eastAsia="bg-BG"/>
              </w:rPr>
            </w:pPr>
            <w:r w:rsidRPr="008E38E2">
              <w:rPr>
                <w:b/>
                <w:lang w:eastAsia="bg-BG"/>
              </w:rPr>
              <w:t>ОПТ</w:t>
            </w:r>
          </w:p>
        </w:tc>
        <w:tc>
          <w:tcPr>
            <w:tcW w:w="7443" w:type="dxa"/>
            <w:shd w:val="clear" w:color="auto" w:fill="auto"/>
          </w:tcPr>
          <w:p w14:paraId="0637CC0F" w14:textId="77777777" w:rsidR="00890A59" w:rsidRPr="008E38E2" w:rsidRDefault="00890A59" w:rsidP="00890A59">
            <w:pPr>
              <w:spacing w:after="120" w:line="24" w:lineRule="atLeast"/>
              <w:rPr>
                <w:lang w:eastAsia="bg-BG"/>
              </w:rPr>
            </w:pPr>
            <w:r w:rsidRPr="008E38E2">
              <w:rPr>
                <w:lang w:eastAsia="bg-BG"/>
              </w:rPr>
              <w:t>Оперативна програма „Транспорт“ 2007-2013 г.</w:t>
            </w:r>
          </w:p>
        </w:tc>
      </w:tr>
      <w:tr w:rsidR="00890A59" w:rsidRPr="008E38E2" w14:paraId="6559DE31" w14:textId="77777777" w:rsidTr="00A47218">
        <w:tc>
          <w:tcPr>
            <w:tcW w:w="2475" w:type="dxa"/>
            <w:shd w:val="clear" w:color="auto" w:fill="auto"/>
          </w:tcPr>
          <w:p w14:paraId="70935925" w14:textId="77777777" w:rsidR="00890A59" w:rsidRPr="008E38E2" w:rsidRDefault="00890A59" w:rsidP="00890A59">
            <w:pPr>
              <w:spacing w:after="120" w:line="24" w:lineRule="atLeast"/>
              <w:rPr>
                <w:b/>
                <w:lang w:eastAsia="bg-BG"/>
              </w:rPr>
            </w:pPr>
            <w:r w:rsidRPr="008E38E2">
              <w:rPr>
                <w:b/>
                <w:lang w:eastAsia="bg-BG"/>
              </w:rPr>
              <w:t>ОПТТИ</w:t>
            </w:r>
          </w:p>
        </w:tc>
        <w:tc>
          <w:tcPr>
            <w:tcW w:w="7443" w:type="dxa"/>
            <w:shd w:val="clear" w:color="auto" w:fill="auto"/>
          </w:tcPr>
          <w:p w14:paraId="5FCFCE36" w14:textId="77777777" w:rsidR="003A6684" w:rsidRPr="008E38E2" w:rsidRDefault="00890A59" w:rsidP="00890A59">
            <w:pPr>
              <w:spacing w:after="120" w:line="24" w:lineRule="atLeast"/>
              <w:rPr>
                <w:lang w:eastAsia="bg-BG"/>
              </w:rPr>
            </w:pPr>
            <w:r w:rsidRPr="008E38E2">
              <w:rPr>
                <w:lang w:eastAsia="bg-BG"/>
              </w:rPr>
              <w:t>Оперативна програма „Транспорт и транспортна</w:t>
            </w:r>
          </w:p>
          <w:p w14:paraId="4226CB81" w14:textId="77777777" w:rsidR="00890A59" w:rsidRPr="008E38E2" w:rsidRDefault="00890A59" w:rsidP="00890A59">
            <w:pPr>
              <w:spacing w:after="120" w:line="24" w:lineRule="atLeast"/>
              <w:rPr>
                <w:lang w:eastAsia="bg-BG"/>
              </w:rPr>
            </w:pPr>
            <w:r w:rsidRPr="008E38E2">
              <w:rPr>
                <w:lang w:eastAsia="bg-BG"/>
              </w:rPr>
              <w:t>инфраструктура“ 2014-2020 г.</w:t>
            </w:r>
          </w:p>
        </w:tc>
      </w:tr>
      <w:tr w:rsidR="00890A59" w:rsidRPr="008E38E2" w14:paraId="434AA625" w14:textId="77777777" w:rsidTr="00A47218">
        <w:tc>
          <w:tcPr>
            <w:tcW w:w="2475" w:type="dxa"/>
            <w:shd w:val="clear" w:color="auto" w:fill="auto"/>
          </w:tcPr>
          <w:p w14:paraId="43ADDED5" w14:textId="77777777" w:rsidR="00890A59" w:rsidRPr="008E38E2" w:rsidRDefault="00890A59" w:rsidP="00890A59">
            <w:pPr>
              <w:spacing w:after="120" w:line="24" w:lineRule="atLeast"/>
              <w:rPr>
                <w:b/>
                <w:lang w:eastAsia="bg-BG"/>
              </w:rPr>
            </w:pPr>
            <w:r w:rsidRPr="008E38E2">
              <w:rPr>
                <w:b/>
                <w:lang w:eastAsia="bg-BG"/>
              </w:rPr>
              <w:t>ПИ</w:t>
            </w:r>
          </w:p>
        </w:tc>
        <w:tc>
          <w:tcPr>
            <w:tcW w:w="7443" w:type="dxa"/>
            <w:shd w:val="clear" w:color="auto" w:fill="auto"/>
          </w:tcPr>
          <w:p w14:paraId="004A73D7" w14:textId="77777777" w:rsidR="00890A59" w:rsidRPr="008E38E2" w:rsidRDefault="00890A59" w:rsidP="00890A59">
            <w:pPr>
              <w:spacing w:after="120" w:line="24" w:lineRule="atLeast"/>
              <w:rPr>
                <w:lang w:eastAsia="bg-BG"/>
              </w:rPr>
            </w:pPr>
            <w:r w:rsidRPr="008E38E2">
              <w:rPr>
                <w:lang w:eastAsia="bg-BG"/>
              </w:rPr>
              <w:t>Поземлен имот</w:t>
            </w:r>
          </w:p>
        </w:tc>
      </w:tr>
      <w:tr w:rsidR="00890A59" w:rsidRPr="008E38E2" w14:paraId="0DA20606" w14:textId="77777777" w:rsidTr="00A47218">
        <w:tc>
          <w:tcPr>
            <w:tcW w:w="2475" w:type="dxa"/>
            <w:shd w:val="clear" w:color="auto" w:fill="auto"/>
          </w:tcPr>
          <w:p w14:paraId="21D4A546" w14:textId="77777777" w:rsidR="00890A59" w:rsidRPr="008E38E2" w:rsidRDefault="00890A59" w:rsidP="00890A59">
            <w:pPr>
              <w:spacing w:after="120" w:line="24" w:lineRule="atLeast"/>
              <w:rPr>
                <w:b/>
                <w:lang w:eastAsia="bg-BG"/>
              </w:rPr>
            </w:pPr>
            <w:r w:rsidRPr="008E38E2">
              <w:rPr>
                <w:b/>
                <w:lang w:eastAsia="bg-BG"/>
              </w:rPr>
              <w:t>ПП</w:t>
            </w:r>
          </w:p>
        </w:tc>
        <w:tc>
          <w:tcPr>
            <w:tcW w:w="7443" w:type="dxa"/>
            <w:shd w:val="clear" w:color="auto" w:fill="auto"/>
          </w:tcPr>
          <w:p w14:paraId="75D52965" w14:textId="77777777" w:rsidR="00890A59" w:rsidRPr="008E38E2" w:rsidRDefault="00890A59" w:rsidP="00890A59">
            <w:pPr>
              <w:spacing w:after="120" w:line="24" w:lineRule="atLeast"/>
              <w:rPr>
                <w:bCs/>
                <w:lang w:eastAsia="bg-BG"/>
              </w:rPr>
            </w:pPr>
            <w:r w:rsidRPr="008E38E2">
              <w:rPr>
                <w:lang w:eastAsia="bg-BG"/>
              </w:rPr>
              <w:t>Предпроектно проучване</w:t>
            </w:r>
          </w:p>
        </w:tc>
      </w:tr>
      <w:tr w:rsidR="00890A59" w:rsidRPr="008E38E2" w14:paraId="785A49C8" w14:textId="77777777" w:rsidTr="00A47218">
        <w:tc>
          <w:tcPr>
            <w:tcW w:w="2475" w:type="dxa"/>
            <w:shd w:val="clear" w:color="auto" w:fill="auto"/>
          </w:tcPr>
          <w:p w14:paraId="1BCDD140" w14:textId="77777777" w:rsidR="00890A59" w:rsidRPr="008E38E2" w:rsidRDefault="00890A59" w:rsidP="00890A59">
            <w:pPr>
              <w:spacing w:after="120" w:line="24" w:lineRule="atLeast"/>
              <w:rPr>
                <w:b/>
                <w:lang w:eastAsia="bg-BG"/>
              </w:rPr>
            </w:pPr>
            <w:r w:rsidRPr="008E38E2">
              <w:rPr>
                <w:b/>
                <w:lang w:eastAsia="bg-BG"/>
              </w:rPr>
              <w:t>ПТС</w:t>
            </w:r>
          </w:p>
        </w:tc>
        <w:tc>
          <w:tcPr>
            <w:tcW w:w="7443" w:type="dxa"/>
            <w:shd w:val="clear" w:color="auto" w:fill="auto"/>
          </w:tcPr>
          <w:p w14:paraId="41E13926" w14:textId="77777777" w:rsidR="00890A59" w:rsidRPr="008E38E2" w:rsidRDefault="00890A59" w:rsidP="00890A59">
            <w:pPr>
              <w:spacing w:after="120" w:line="24" w:lineRule="atLeast"/>
              <w:rPr>
                <w:lang w:eastAsia="bg-BG"/>
              </w:rPr>
            </w:pPr>
            <w:r w:rsidRPr="008E38E2">
              <w:rPr>
                <w:lang w:eastAsia="bg-BG"/>
              </w:rPr>
              <w:t>Програма „Транспортна свързаност“ 2021-2027 г.</w:t>
            </w:r>
          </w:p>
        </w:tc>
      </w:tr>
      <w:tr w:rsidR="00890A59" w:rsidRPr="008E38E2" w14:paraId="39CC1B93" w14:textId="77777777" w:rsidTr="00A47218">
        <w:tc>
          <w:tcPr>
            <w:tcW w:w="2475" w:type="dxa"/>
            <w:shd w:val="clear" w:color="auto" w:fill="auto"/>
          </w:tcPr>
          <w:p w14:paraId="3ACD7BD6" w14:textId="77777777" w:rsidR="00890A59" w:rsidRPr="008E38E2" w:rsidRDefault="00890A59" w:rsidP="00890A59">
            <w:pPr>
              <w:spacing w:after="120" w:line="24" w:lineRule="atLeast"/>
              <w:rPr>
                <w:b/>
                <w:lang w:eastAsia="bg-BG"/>
              </w:rPr>
            </w:pPr>
            <w:r w:rsidRPr="008E38E2">
              <w:rPr>
                <w:b/>
                <w:lang w:eastAsia="bg-BG"/>
              </w:rPr>
              <w:t>РДПБЗН</w:t>
            </w:r>
          </w:p>
        </w:tc>
        <w:tc>
          <w:tcPr>
            <w:tcW w:w="7443" w:type="dxa"/>
            <w:shd w:val="clear" w:color="auto" w:fill="auto"/>
          </w:tcPr>
          <w:p w14:paraId="78149615" w14:textId="77777777" w:rsidR="003A6684" w:rsidRPr="008E38E2" w:rsidRDefault="00890A59" w:rsidP="00890A59">
            <w:pPr>
              <w:spacing w:after="120" w:line="24" w:lineRule="atLeast"/>
              <w:rPr>
                <w:lang w:eastAsia="bg-BG"/>
              </w:rPr>
            </w:pPr>
            <w:bookmarkStart w:id="2" w:name="_Hlk100577868"/>
            <w:r w:rsidRPr="008E38E2">
              <w:rPr>
                <w:lang w:eastAsia="bg-BG"/>
              </w:rPr>
              <w:t xml:space="preserve">Регионална дирекция </w:t>
            </w:r>
            <w:bookmarkEnd w:id="2"/>
            <w:r w:rsidRPr="008E38E2">
              <w:rPr>
                <w:lang w:eastAsia="bg-BG"/>
              </w:rPr>
              <w:t>„Пожарна безопасност и защита на</w:t>
            </w:r>
          </w:p>
          <w:p w14:paraId="48CE9F8F" w14:textId="77777777" w:rsidR="00890A59" w:rsidRPr="008E38E2" w:rsidRDefault="00890A59" w:rsidP="00890A59">
            <w:pPr>
              <w:spacing w:after="120" w:line="24" w:lineRule="atLeast"/>
              <w:rPr>
                <w:lang w:eastAsia="bg-BG"/>
              </w:rPr>
            </w:pPr>
            <w:r w:rsidRPr="008E38E2">
              <w:rPr>
                <w:lang w:eastAsia="bg-BG"/>
              </w:rPr>
              <w:t>населението“</w:t>
            </w:r>
          </w:p>
        </w:tc>
      </w:tr>
      <w:tr w:rsidR="00890A59" w:rsidRPr="008E38E2" w14:paraId="1EDB6EF8" w14:textId="77777777" w:rsidTr="00A47218">
        <w:tc>
          <w:tcPr>
            <w:tcW w:w="2475" w:type="dxa"/>
            <w:shd w:val="clear" w:color="auto" w:fill="auto"/>
          </w:tcPr>
          <w:p w14:paraId="664A9C15" w14:textId="77777777" w:rsidR="00890A59" w:rsidRPr="008E38E2" w:rsidRDefault="00890A59" w:rsidP="00890A59">
            <w:pPr>
              <w:spacing w:after="120" w:line="24" w:lineRule="atLeast"/>
              <w:rPr>
                <w:b/>
                <w:lang w:eastAsia="bg-BG"/>
              </w:rPr>
            </w:pPr>
            <w:r w:rsidRPr="008E38E2">
              <w:rPr>
                <w:b/>
                <w:lang w:eastAsia="bg-BG"/>
              </w:rPr>
              <w:t>ркм</w:t>
            </w:r>
          </w:p>
        </w:tc>
        <w:tc>
          <w:tcPr>
            <w:tcW w:w="7443" w:type="dxa"/>
            <w:shd w:val="clear" w:color="auto" w:fill="auto"/>
          </w:tcPr>
          <w:p w14:paraId="5752CEFC" w14:textId="77777777" w:rsidR="00890A59" w:rsidRPr="008E38E2" w:rsidRDefault="00890A59" w:rsidP="00890A59">
            <w:pPr>
              <w:spacing w:after="120" w:line="24" w:lineRule="atLeast"/>
              <w:rPr>
                <w:lang w:eastAsia="bg-BG"/>
              </w:rPr>
            </w:pPr>
            <w:r w:rsidRPr="008E38E2">
              <w:rPr>
                <w:lang w:eastAsia="bg-BG"/>
              </w:rPr>
              <w:t>Речен километър</w:t>
            </w:r>
          </w:p>
        </w:tc>
      </w:tr>
      <w:tr w:rsidR="00890A59" w:rsidRPr="008E38E2" w14:paraId="5E9E5892" w14:textId="77777777" w:rsidTr="00A47218">
        <w:tc>
          <w:tcPr>
            <w:tcW w:w="2475" w:type="dxa"/>
            <w:shd w:val="clear" w:color="auto" w:fill="auto"/>
          </w:tcPr>
          <w:p w14:paraId="633CD644" w14:textId="77777777" w:rsidR="00890A59" w:rsidRPr="008E38E2" w:rsidRDefault="00890A59" w:rsidP="00890A59">
            <w:pPr>
              <w:spacing w:after="120" w:line="24" w:lineRule="atLeast"/>
              <w:rPr>
                <w:lang w:eastAsia="bg-BG"/>
              </w:rPr>
            </w:pPr>
            <w:r w:rsidRPr="008E38E2">
              <w:rPr>
                <w:b/>
                <w:lang w:eastAsia="bg-BG"/>
              </w:rPr>
              <w:t>СКФ</w:t>
            </w:r>
          </w:p>
        </w:tc>
        <w:tc>
          <w:tcPr>
            <w:tcW w:w="7443" w:type="dxa"/>
            <w:shd w:val="clear" w:color="auto" w:fill="auto"/>
          </w:tcPr>
          <w:p w14:paraId="2FF4D50E" w14:textId="77777777" w:rsidR="00890A59" w:rsidRPr="008E38E2" w:rsidRDefault="00890A59" w:rsidP="00890A59">
            <w:pPr>
              <w:spacing w:after="120" w:line="24" w:lineRule="atLeast"/>
              <w:rPr>
                <w:lang w:eastAsia="bg-BG"/>
              </w:rPr>
            </w:pPr>
            <w:r w:rsidRPr="008E38E2">
              <w:rPr>
                <w:lang w:eastAsia="bg-BG"/>
              </w:rPr>
              <w:t>Стандартен конверсионен фактор</w:t>
            </w:r>
          </w:p>
        </w:tc>
      </w:tr>
      <w:tr w:rsidR="00890A59" w:rsidRPr="008E38E2" w14:paraId="75A873DF" w14:textId="77777777" w:rsidTr="00A47218">
        <w:tc>
          <w:tcPr>
            <w:tcW w:w="2475" w:type="dxa"/>
            <w:shd w:val="clear" w:color="auto" w:fill="auto"/>
          </w:tcPr>
          <w:p w14:paraId="7BB8B4BF" w14:textId="77777777" w:rsidR="00890A59" w:rsidRPr="008E38E2" w:rsidRDefault="00890A59" w:rsidP="00890A59">
            <w:pPr>
              <w:spacing w:after="120" w:line="24" w:lineRule="atLeast"/>
              <w:rPr>
                <w:b/>
                <w:lang w:eastAsia="bg-BG"/>
              </w:rPr>
            </w:pPr>
            <w:r w:rsidRPr="008E38E2">
              <w:rPr>
                <w:b/>
                <w:lang w:eastAsia="bg-BG"/>
              </w:rPr>
              <w:t>СМР</w:t>
            </w:r>
          </w:p>
        </w:tc>
        <w:tc>
          <w:tcPr>
            <w:tcW w:w="7443" w:type="dxa"/>
            <w:shd w:val="clear" w:color="auto" w:fill="auto"/>
          </w:tcPr>
          <w:p w14:paraId="77FB102D" w14:textId="77777777" w:rsidR="00890A59" w:rsidRPr="008E38E2" w:rsidRDefault="00890A59" w:rsidP="00890A59">
            <w:pPr>
              <w:spacing w:after="120" w:line="24" w:lineRule="atLeast"/>
              <w:rPr>
                <w:lang w:eastAsia="bg-BG"/>
              </w:rPr>
            </w:pPr>
            <w:r w:rsidRPr="008E38E2">
              <w:rPr>
                <w:lang w:eastAsia="bg-BG"/>
              </w:rPr>
              <w:t>Строително-монтажни работи</w:t>
            </w:r>
          </w:p>
        </w:tc>
      </w:tr>
      <w:tr w:rsidR="00890A59" w:rsidRPr="008E38E2" w14:paraId="4436EDEE" w14:textId="77777777" w:rsidTr="00A47218">
        <w:tc>
          <w:tcPr>
            <w:tcW w:w="2475" w:type="dxa"/>
            <w:shd w:val="clear" w:color="auto" w:fill="auto"/>
          </w:tcPr>
          <w:p w14:paraId="5A723702" w14:textId="77777777" w:rsidR="00890A59" w:rsidRPr="008E38E2" w:rsidRDefault="00890A59" w:rsidP="00890A59">
            <w:pPr>
              <w:spacing w:after="120" w:line="24" w:lineRule="atLeast"/>
              <w:rPr>
                <w:b/>
                <w:lang w:eastAsia="bg-BG"/>
              </w:rPr>
            </w:pPr>
            <w:r w:rsidRPr="008E38E2">
              <w:rPr>
                <w:b/>
                <w:lang w:eastAsia="bg-BG"/>
              </w:rPr>
              <w:t>СОЗ</w:t>
            </w:r>
          </w:p>
        </w:tc>
        <w:tc>
          <w:tcPr>
            <w:tcW w:w="7443" w:type="dxa"/>
            <w:shd w:val="clear" w:color="auto" w:fill="auto"/>
          </w:tcPr>
          <w:p w14:paraId="6AB53173" w14:textId="77777777" w:rsidR="00890A59" w:rsidRPr="008E38E2" w:rsidRDefault="00890A59" w:rsidP="00890A59">
            <w:pPr>
              <w:spacing w:after="120" w:line="24" w:lineRule="atLeast"/>
              <w:rPr>
                <w:lang w:eastAsia="bg-BG"/>
              </w:rPr>
            </w:pPr>
            <w:r w:rsidRPr="008E38E2">
              <w:rPr>
                <w:lang w:eastAsia="bg-BG"/>
              </w:rPr>
              <w:t>Санитарно-охранителна зона</w:t>
            </w:r>
          </w:p>
        </w:tc>
      </w:tr>
      <w:tr w:rsidR="00890A59" w:rsidRPr="008E38E2" w14:paraId="2E88674E" w14:textId="77777777" w:rsidTr="00A47218">
        <w:tc>
          <w:tcPr>
            <w:tcW w:w="2475" w:type="dxa"/>
            <w:shd w:val="clear" w:color="auto" w:fill="auto"/>
          </w:tcPr>
          <w:p w14:paraId="0A52A58C" w14:textId="77777777" w:rsidR="00890A59" w:rsidRPr="008E38E2" w:rsidRDefault="00890A59" w:rsidP="00890A59">
            <w:pPr>
              <w:spacing w:after="120" w:line="24" w:lineRule="atLeast"/>
              <w:rPr>
                <w:b/>
                <w:bCs/>
                <w:lang w:eastAsia="bg-BG"/>
              </w:rPr>
            </w:pPr>
            <w:r w:rsidRPr="008E38E2">
              <w:rPr>
                <w:b/>
                <w:lang w:eastAsia="bg-BG"/>
              </w:rPr>
              <w:t>СП</w:t>
            </w:r>
          </w:p>
        </w:tc>
        <w:tc>
          <w:tcPr>
            <w:tcW w:w="7443" w:type="dxa"/>
            <w:shd w:val="clear" w:color="auto" w:fill="auto"/>
          </w:tcPr>
          <w:p w14:paraId="1FA5966C" w14:textId="77777777" w:rsidR="00890A59" w:rsidRPr="008E38E2" w:rsidRDefault="00890A59" w:rsidP="00890A59">
            <w:pPr>
              <w:spacing w:after="120" w:line="24" w:lineRule="atLeast"/>
              <w:rPr>
                <w:bCs/>
                <w:lang w:eastAsia="bg-BG"/>
              </w:rPr>
            </w:pPr>
            <w:r w:rsidRPr="008E38E2">
              <w:rPr>
                <w:lang w:eastAsia="bg-BG"/>
              </w:rPr>
              <w:t>Сценарий „С проект”</w:t>
            </w:r>
          </w:p>
        </w:tc>
      </w:tr>
      <w:tr w:rsidR="00890A59" w:rsidRPr="008E38E2" w14:paraId="2AA2E100" w14:textId="77777777" w:rsidTr="00A47218">
        <w:tc>
          <w:tcPr>
            <w:tcW w:w="2475" w:type="dxa"/>
            <w:shd w:val="clear" w:color="auto" w:fill="auto"/>
          </w:tcPr>
          <w:p w14:paraId="41EFEC69" w14:textId="77777777" w:rsidR="00890A59" w:rsidRPr="008E38E2" w:rsidRDefault="00890A59" w:rsidP="00890A59">
            <w:pPr>
              <w:spacing w:after="120" w:line="24" w:lineRule="atLeast"/>
              <w:rPr>
                <w:b/>
                <w:lang w:eastAsia="bg-BG"/>
              </w:rPr>
            </w:pPr>
            <w:r w:rsidRPr="008E38E2">
              <w:rPr>
                <w:b/>
                <w:lang w:eastAsia="bg-BG"/>
              </w:rPr>
              <w:t>УО</w:t>
            </w:r>
          </w:p>
        </w:tc>
        <w:tc>
          <w:tcPr>
            <w:tcW w:w="7443" w:type="dxa"/>
            <w:shd w:val="clear" w:color="auto" w:fill="auto"/>
          </w:tcPr>
          <w:p w14:paraId="2C4D4027" w14:textId="77777777" w:rsidR="00890A59" w:rsidRPr="008E38E2" w:rsidRDefault="00890A59" w:rsidP="00890A59">
            <w:pPr>
              <w:spacing w:after="120" w:line="24" w:lineRule="atLeast"/>
              <w:rPr>
                <w:lang w:eastAsia="bg-BG"/>
              </w:rPr>
            </w:pPr>
            <w:r w:rsidRPr="008E38E2">
              <w:rPr>
                <w:lang w:eastAsia="bg-BG"/>
              </w:rPr>
              <w:t>Управляващ орган</w:t>
            </w:r>
          </w:p>
        </w:tc>
      </w:tr>
      <w:tr w:rsidR="00890A59" w:rsidRPr="008E38E2" w14:paraId="1B68679D" w14:textId="77777777" w:rsidTr="00A47218">
        <w:tc>
          <w:tcPr>
            <w:tcW w:w="2475" w:type="dxa"/>
            <w:shd w:val="clear" w:color="auto" w:fill="auto"/>
          </w:tcPr>
          <w:p w14:paraId="459E85C1" w14:textId="77777777" w:rsidR="00890A59" w:rsidRPr="008E38E2" w:rsidRDefault="00890A59" w:rsidP="00890A59">
            <w:pPr>
              <w:spacing w:after="120" w:line="24" w:lineRule="atLeast"/>
              <w:rPr>
                <w:b/>
                <w:bCs/>
                <w:lang w:eastAsia="bg-BG"/>
              </w:rPr>
            </w:pPr>
            <w:r w:rsidRPr="008E38E2">
              <w:rPr>
                <w:b/>
                <w:lang w:eastAsia="bg-BG"/>
              </w:rPr>
              <w:t>ФВНВ/И</w:t>
            </w:r>
          </w:p>
        </w:tc>
        <w:tc>
          <w:tcPr>
            <w:tcW w:w="7443" w:type="dxa"/>
            <w:shd w:val="clear" w:color="auto" w:fill="auto"/>
          </w:tcPr>
          <w:p w14:paraId="6D7E2543" w14:textId="77777777" w:rsidR="00890A59" w:rsidRPr="008E38E2" w:rsidRDefault="00890A59" w:rsidP="00890A59">
            <w:pPr>
              <w:spacing w:after="120" w:line="24" w:lineRule="atLeast"/>
              <w:rPr>
                <w:bCs/>
                <w:lang w:eastAsia="bg-BG"/>
              </w:rPr>
            </w:pPr>
            <w:r w:rsidRPr="008E38E2">
              <w:rPr>
                <w:lang w:eastAsia="bg-BG"/>
              </w:rPr>
              <w:t>Финансова вътрешна норма на възвръщаемост на инвестицията</w:t>
            </w:r>
          </w:p>
        </w:tc>
      </w:tr>
      <w:tr w:rsidR="00890A59" w:rsidRPr="008E38E2" w14:paraId="6962A03A" w14:textId="77777777" w:rsidTr="00A47218">
        <w:tc>
          <w:tcPr>
            <w:tcW w:w="2475" w:type="dxa"/>
            <w:shd w:val="clear" w:color="auto" w:fill="auto"/>
          </w:tcPr>
          <w:p w14:paraId="0F5BB7A6" w14:textId="77777777" w:rsidR="00890A59" w:rsidRPr="008E38E2" w:rsidRDefault="00890A59" w:rsidP="00890A59">
            <w:pPr>
              <w:spacing w:after="120" w:line="24" w:lineRule="atLeast"/>
              <w:rPr>
                <w:b/>
                <w:bCs/>
                <w:lang w:eastAsia="bg-BG"/>
              </w:rPr>
            </w:pPr>
            <w:r w:rsidRPr="008E38E2">
              <w:rPr>
                <w:b/>
                <w:lang w:eastAsia="bg-BG"/>
              </w:rPr>
              <w:t>ФВНВ/К</w:t>
            </w:r>
          </w:p>
        </w:tc>
        <w:tc>
          <w:tcPr>
            <w:tcW w:w="7443" w:type="dxa"/>
            <w:shd w:val="clear" w:color="auto" w:fill="auto"/>
          </w:tcPr>
          <w:p w14:paraId="4CA104F7" w14:textId="77777777" w:rsidR="003A6684" w:rsidRPr="008E38E2" w:rsidRDefault="00890A59" w:rsidP="00890A59">
            <w:pPr>
              <w:spacing w:after="120" w:line="24" w:lineRule="atLeast"/>
              <w:rPr>
                <w:lang w:eastAsia="bg-BG"/>
              </w:rPr>
            </w:pPr>
            <w:r w:rsidRPr="008E38E2">
              <w:rPr>
                <w:lang w:eastAsia="bg-BG"/>
              </w:rPr>
              <w:t>Финансова вътрешна норма на възвръщаемост на инвестицията</w:t>
            </w:r>
          </w:p>
          <w:p w14:paraId="58485145" w14:textId="77777777" w:rsidR="00890A59" w:rsidRPr="008E38E2" w:rsidRDefault="00890A59" w:rsidP="00890A59">
            <w:pPr>
              <w:spacing w:after="120" w:line="24" w:lineRule="atLeast"/>
              <w:rPr>
                <w:bCs/>
                <w:lang w:eastAsia="bg-BG"/>
              </w:rPr>
            </w:pPr>
            <w:r w:rsidRPr="008E38E2">
              <w:rPr>
                <w:lang w:eastAsia="bg-BG"/>
              </w:rPr>
              <w:t>върху собствения капитал</w:t>
            </w:r>
          </w:p>
        </w:tc>
      </w:tr>
      <w:tr w:rsidR="00890A59" w:rsidRPr="008E38E2" w14:paraId="5CED476A" w14:textId="77777777" w:rsidTr="00A47218">
        <w:tc>
          <w:tcPr>
            <w:tcW w:w="2475" w:type="dxa"/>
            <w:shd w:val="clear" w:color="auto" w:fill="auto"/>
          </w:tcPr>
          <w:p w14:paraId="07A9BAF3" w14:textId="77777777" w:rsidR="00890A59" w:rsidRPr="008E38E2" w:rsidRDefault="00890A59" w:rsidP="00890A59">
            <w:pPr>
              <w:spacing w:after="120" w:line="24" w:lineRule="atLeast"/>
              <w:rPr>
                <w:b/>
                <w:lang w:eastAsia="bg-BG"/>
              </w:rPr>
            </w:pPr>
            <w:r w:rsidRPr="008E38E2">
              <w:rPr>
                <w:b/>
                <w:lang w:eastAsia="bg-BG"/>
              </w:rPr>
              <w:t>ФК</w:t>
            </w:r>
          </w:p>
        </w:tc>
        <w:tc>
          <w:tcPr>
            <w:tcW w:w="7443" w:type="dxa"/>
            <w:shd w:val="clear" w:color="auto" w:fill="auto"/>
          </w:tcPr>
          <w:p w14:paraId="1575A2A5" w14:textId="77777777" w:rsidR="00890A59" w:rsidRPr="008E38E2" w:rsidRDefault="00890A59" w:rsidP="00890A59">
            <w:pPr>
              <w:spacing w:after="120" w:line="24" w:lineRule="atLeast"/>
              <w:rPr>
                <w:lang w:eastAsia="bg-BG"/>
              </w:rPr>
            </w:pPr>
            <w:r w:rsidRPr="008E38E2">
              <w:rPr>
                <w:lang w:eastAsia="bg-BG"/>
              </w:rPr>
              <w:t>Формуляр за кандидатстване</w:t>
            </w:r>
          </w:p>
        </w:tc>
      </w:tr>
      <w:tr w:rsidR="00890A59" w:rsidRPr="008E38E2" w14:paraId="67CC38B0" w14:textId="77777777" w:rsidTr="00A47218">
        <w:tc>
          <w:tcPr>
            <w:tcW w:w="2475" w:type="dxa"/>
            <w:shd w:val="clear" w:color="auto" w:fill="auto"/>
          </w:tcPr>
          <w:p w14:paraId="15D9A58C" w14:textId="77777777" w:rsidR="00890A59" w:rsidRPr="008E38E2" w:rsidRDefault="00890A59" w:rsidP="00890A59">
            <w:pPr>
              <w:spacing w:after="120" w:line="24" w:lineRule="atLeast"/>
              <w:rPr>
                <w:b/>
                <w:bCs/>
                <w:lang w:eastAsia="bg-BG"/>
              </w:rPr>
            </w:pPr>
            <w:r w:rsidRPr="008E38E2">
              <w:rPr>
                <w:b/>
                <w:lang w:eastAsia="bg-BG"/>
              </w:rPr>
              <w:t>ФМ</w:t>
            </w:r>
          </w:p>
        </w:tc>
        <w:tc>
          <w:tcPr>
            <w:tcW w:w="7443" w:type="dxa"/>
            <w:shd w:val="clear" w:color="auto" w:fill="auto"/>
          </w:tcPr>
          <w:p w14:paraId="59B09EE2" w14:textId="77777777" w:rsidR="00890A59" w:rsidRPr="008E38E2" w:rsidRDefault="00890A59" w:rsidP="00890A59">
            <w:pPr>
              <w:spacing w:after="120" w:line="24" w:lineRule="atLeast"/>
              <w:rPr>
                <w:bCs/>
                <w:lang w:eastAsia="bg-BG"/>
              </w:rPr>
            </w:pPr>
            <w:r w:rsidRPr="008E38E2">
              <w:rPr>
                <w:lang w:eastAsia="bg-BG"/>
              </w:rPr>
              <w:t>Финансов модел</w:t>
            </w:r>
          </w:p>
        </w:tc>
      </w:tr>
      <w:tr w:rsidR="00890A59" w:rsidRPr="008E38E2" w14:paraId="679CF1B1" w14:textId="77777777" w:rsidTr="00A47218">
        <w:tc>
          <w:tcPr>
            <w:tcW w:w="2475" w:type="dxa"/>
            <w:shd w:val="clear" w:color="auto" w:fill="auto"/>
          </w:tcPr>
          <w:p w14:paraId="20A7AA0E" w14:textId="77777777" w:rsidR="00890A59" w:rsidRPr="008E38E2" w:rsidRDefault="00890A59" w:rsidP="00890A59">
            <w:pPr>
              <w:spacing w:after="120" w:line="24" w:lineRule="atLeast"/>
              <w:rPr>
                <w:lang w:eastAsia="bg-BG"/>
              </w:rPr>
            </w:pPr>
            <w:r w:rsidRPr="008E38E2">
              <w:rPr>
                <w:b/>
                <w:lang w:eastAsia="bg-BG"/>
              </w:rPr>
              <w:lastRenderedPageBreak/>
              <w:t>ФННС/И</w:t>
            </w:r>
          </w:p>
        </w:tc>
        <w:tc>
          <w:tcPr>
            <w:tcW w:w="7443" w:type="dxa"/>
            <w:shd w:val="clear" w:color="auto" w:fill="auto"/>
          </w:tcPr>
          <w:p w14:paraId="5B33A710"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на инвестициите</w:t>
            </w:r>
          </w:p>
        </w:tc>
      </w:tr>
      <w:tr w:rsidR="00890A59" w:rsidRPr="008E38E2" w14:paraId="653ABBEC" w14:textId="77777777" w:rsidTr="00A47218">
        <w:tc>
          <w:tcPr>
            <w:tcW w:w="2475" w:type="dxa"/>
            <w:shd w:val="clear" w:color="auto" w:fill="auto"/>
          </w:tcPr>
          <w:p w14:paraId="0AF10E30" w14:textId="77777777" w:rsidR="00890A59" w:rsidRPr="008E38E2" w:rsidRDefault="00890A59" w:rsidP="00890A59">
            <w:pPr>
              <w:spacing w:after="120" w:line="24" w:lineRule="atLeast"/>
              <w:rPr>
                <w:lang w:eastAsia="bg-BG"/>
              </w:rPr>
            </w:pPr>
            <w:r w:rsidRPr="008E38E2">
              <w:rPr>
                <w:b/>
                <w:lang w:eastAsia="bg-BG"/>
              </w:rPr>
              <w:t>ФННС/К</w:t>
            </w:r>
          </w:p>
        </w:tc>
        <w:tc>
          <w:tcPr>
            <w:tcW w:w="7443" w:type="dxa"/>
            <w:shd w:val="clear" w:color="auto" w:fill="auto"/>
          </w:tcPr>
          <w:p w14:paraId="5CB9F6B7"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върху собствения капитал</w:t>
            </w:r>
          </w:p>
        </w:tc>
      </w:tr>
      <w:tr w:rsidR="00890A59" w:rsidRPr="008E38E2" w14:paraId="772F3112" w14:textId="77777777" w:rsidTr="00A47218">
        <w:tc>
          <w:tcPr>
            <w:tcW w:w="2475" w:type="dxa"/>
            <w:shd w:val="clear" w:color="auto" w:fill="auto"/>
          </w:tcPr>
          <w:p w14:paraId="194826BA" w14:textId="77777777" w:rsidR="00890A59" w:rsidRPr="008E38E2" w:rsidRDefault="00890A59" w:rsidP="00890A59">
            <w:pPr>
              <w:spacing w:after="120" w:line="24" w:lineRule="atLeast"/>
              <w:rPr>
                <w:b/>
                <w:lang w:eastAsia="bg-BG"/>
              </w:rPr>
            </w:pPr>
            <w:r w:rsidRPr="008E38E2">
              <w:rPr>
                <w:b/>
                <w:lang w:eastAsia="bg-BG"/>
              </w:rPr>
              <w:t>ХИПЦ</w:t>
            </w:r>
          </w:p>
        </w:tc>
        <w:tc>
          <w:tcPr>
            <w:tcW w:w="7443" w:type="dxa"/>
            <w:shd w:val="clear" w:color="auto" w:fill="auto"/>
          </w:tcPr>
          <w:p w14:paraId="000266D2" w14:textId="77777777" w:rsidR="00890A59" w:rsidRPr="008E38E2" w:rsidRDefault="00890A59" w:rsidP="00890A59">
            <w:pPr>
              <w:spacing w:after="120" w:line="24" w:lineRule="atLeast"/>
              <w:rPr>
                <w:lang w:eastAsia="bg-BG"/>
              </w:rPr>
            </w:pPr>
            <w:r w:rsidRPr="008E38E2">
              <w:rPr>
                <w:lang w:eastAsia="bg-BG"/>
              </w:rPr>
              <w:t>Хармонизиран индекс на потребителските цени</w:t>
            </w:r>
          </w:p>
        </w:tc>
      </w:tr>
      <w:tr w:rsidR="00890A59" w:rsidRPr="008E38E2" w14:paraId="5F48CCDA" w14:textId="77777777" w:rsidTr="00A47218">
        <w:tc>
          <w:tcPr>
            <w:tcW w:w="2475" w:type="dxa"/>
            <w:shd w:val="clear" w:color="auto" w:fill="auto"/>
          </w:tcPr>
          <w:p w14:paraId="687A74E0" w14:textId="77777777" w:rsidR="00890A59" w:rsidRPr="008E38E2" w:rsidRDefault="00890A59" w:rsidP="00890A59">
            <w:pPr>
              <w:spacing w:after="120" w:line="24" w:lineRule="atLeast"/>
              <w:rPr>
                <w:b/>
                <w:lang w:eastAsia="bg-BG"/>
              </w:rPr>
            </w:pPr>
            <w:r w:rsidRPr="008E38E2">
              <w:rPr>
                <w:b/>
                <w:lang w:eastAsia="bg-BG"/>
              </w:rPr>
              <w:t>EAV</w:t>
            </w:r>
          </w:p>
        </w:tc>
        <w:tc>
          <w:tcPr>
            <w:tcW w:w="7443" w:type="dxa"/>
            <w:shd w:val="clear" w:color="auto" w:fill="auto"/>
          </w:tcPr>
          <w:p w14:paraId="3CE2AE62" w14:textId="77777777" w:rsidR="00890A59" w:rsidRPr="008E38E2" w:rsidRDefault="00890A59" w:rsidP="00890A59">
            <w:pPr>
              <w:spacing w:after="120" w:line="24" w:lineRule="atLeast"/>
              <w:rPr>
                <w:lang w:eastAsia="bg-BG"/>
              </w:rPr>
            </w:pPr>
            <w:r w:rsidRPr="008E38E2">
              <w:rPr>
                <w:lang w:eastAsia="bg-BG"/>
              </w:rPr>
              <w:t>Economic Appraisal Vademecum</w:t>
            </w:r>
          </w:p>
        </w:tc>
      </w:tr>
    </w:tbl>
    <w:p w14:paraId="06E7AC94" w14:textId="77777777" w:rsidR="00890A59" w:rsidRPr="008E38E2" w:rsidRDefault="00890A59" w:rsidP="009E3D61">
      <w:pPr>
        <w:spacing w:after="120" w:line="24" w:lineRule="atLeast"/>
        <w:rPr>
          <w:lang w:eastAsia="bg-BG"/>
        </w:rPr>
      </w:pPr>
    </w:p>
    <w:p w14:paraId="00D45408" w14:textId="77777777" w:rsidR="00E813E3" w:rsidRPr="008E38E2" w:rsidRDefault="00E813E3">
      <w:pPr>
        <w:spacing w:after="160" w:line="259" w:lineRule="auto"/>
        <w:ind w:firstLine="0"/>
        <w:jc w:val="left"/>
        <w:rPr>
          <w:lang w:eastAsia="bg-BG"/>
        </w:rPr>
      </w:pPr>
      <w:r w:rsidRPr="008E38E2">
        <w:rPr>
          <w:lang w:eastAsia="bg-BG"/>
        </w:rPr>
        <w:br w:type="page"/>
      </w:r>
    </w:p>
    <w:p w14:paraId="6CA8551A" w14:textId="77777777" w:rsidR="00890A59" w:rsidRPr="009E3D61" w:rsidRDefault="00890A59" w:rsidP="009E3D61">
      <w:pPr>
        <w:spacing w:after="120" w:line="24" w:lineRule="atLeast"/>
        <w:rPr>
          <w:lang w:eastAsia="bg-BG"/>
        </w:rPr>
      </w:pPr>
    </w:p>
    <w:p w14:paraId="10D5A802" w14:textId="77777777" w:rsidR="00EA51CF" w:rsidRPr="009E3D61" w:rsidRDefault="00EA51CF" w:rsidP="009E3D61">
      <w:pPr>
        <w:pStyle w:val="Heading1"/>
        <w:spacing w:before="0" w:after="120" w:line="24" w:lineRule="atLeast"/>
        <w:rPr>
          <w:sz w:val="24"/>
          <w:szCs w:val="24"/>
        </w:rPr>
      </w:pPr>
      <w:bookmarkStart w:id="3" w:name="_Toc148717900"/>
      <w:r w:rsidRPr="009E3D61">
        <w:rPr>
          <w:sz w:val="24"/>
          <w:szCs w:val="24"/>
        </w:rPr>
        <w:t>Резюме</w:t>
      </w:r>
      <w:bookmarkEnd w:id="3"/>
      <w:r w:rsidRPr="009E3D61">
        <w:rPr>
          <w:sz w:val="24"/>
          <w:szCs w:val="24"/>
        </w:rPr>
        <w:t xml:space="preserve"> </w:t>
      </w:r>
    </w:p>
    <w:p w14:paraId="6F9B0068" w14:textId="77777777" w:rsidR="009603AB" w:rsidRPr="009E3D61" w:rsidRDefault="009603AB" w:rsidP="009E3D61">
      <w:pPr>
        <w:pStyle w:val="Heading2"/>
        <w:spacing w:after="120" w:line="24" w:lineRule="atLeast"/>
        <w:ind w:hanging="11"/>
        <w:rPr>
          <w:sz w:val="24"/>
          <w:szCs w:val="24"/>
        </w:rPr>
      </w:pPr>
      <w:bookmarkStart w:id="4" w:name="_Toc148717901"/>
      <w:r w:rsidRPr="009E3D61">
        <w:rPr>
          <w:sz w:val="24"/>
          <w:szCs w:val="24"/>
        </w:rPr>
        <w:t>Общо представяне</w:t>
      </w:r>
      <w:bookmarkEnd w:id="4"/>
    </w:p>
    <w:p w14:paraId="286B9204" w14:textId="77777777" w:rsidR="000B00F5" w:rsidRPr="009E3D61" w:rsidRDefault="007313E8" w:rsidP="009E3D61">
      <w:pPr>
        <w:spacing w:after="120" w:line="24" w:lineRule="atLeast"/>
      </w:pPr>
      <w:r w:rsidRPr="009E3D61">
        <w:t xml:space="preserve">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w:t>
      </w:r>
      <w:r w:rsidR="009D3F73">
        <w:t>б</w:t>
      </w:r>
      <w:r w:rsidRPr="009E3D61">
        <w:t xml:space="preserve">ългарска страна са с висока </w:t>
      </w:r>
      <w:r w:rsidR="009D3F73">
        <w:t>е</w:t>
      </w:r>
      <w:r w:rsidRPr="009E3D61">
        <w:t>вропейска добавена стойност.</w:t>
      </w:r>
    </w:p>
    <w:p w14:paraId="41CD5D39" w14:textId="77777777" w:rsidR="007313E8" w:rsidRPr="009E3D61" w:rsidRDefault="007313E8" w:rsidP="009E3D61">
      <w:pPr>
        <w:spacing w:after="120" w:line="24" w:lineRule="atLeast"/>
      </w:pPr>
      <w:r w:rsidRPr="009E3D61">
        <w:t>Пристанищен терминал Лом е разположен между км. 742,300 и км. 743,000 на десния бряг по поречието на река Дунав. Общата площ на терминала е 371 222 кв. м, ситуирана в ПИ 44238.507.1 по кадастралната карта на гр. Лом. Върху територия</w:t>
      </w:r>
      <w:r w:rsidR="00B63BD7">
        <w:t>та</w:t>
      </w:r>
      <w:r w:rsidRPr="009E3D61">
        <w:t xml:space="preserve"> на пристанищния терминал е изградена основната пристанищната инфраструктура и съоръжения, позволяващи извършването на пристанищни услуги и други стопански дейности. На територията на терминала се извършва граничен паспортно-визов, митнически, фитосанитарен контрол и карантина. 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7E7E2F44" w14:textId="77777777" w:rsidR="00776AF6" w:rsidRPr="009E3D61" w:rsidRDefault="00776AF6" w:rsidP="009E3D61">
      <w:pPr>
        <w:spacing w:after="120" w:line="24" w:lineRule="atLeast"/>
      </w:pPr>
      <w:r w:rsidRPr="009E3D61">
        <w:t xml:space="preserve">След няколкократно експлоатационно претоварване през 1974-75 г, кейовата стена се деформира и се премества към лимана, като преместването на места е над 1.6 м. </w:t>
      </w:r>
      <w:r w:rsidR="006735C8" w:rsidRPr="009E3D61">
        <w:t>Натиск от претоварване и/или земетресението от 1977 г. е причин</w:t>
      </w:r>
      <w:r w:rsidR="00202220">
        <w:t>а за</w:t>
      </w:r>
      <w:r w:rsidR="006735C8" w:rsidRPr="009E3D61">
        <w:t xml:space="preserve"> изместване на челната линия на кея до 1,17 м. в северната част. </w:t>
      </w:r>
      <w:r w:rsidRPr="009E3D61">
        <w:t>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49E8428E" w14:textId="04C6BD04" w:rsidR="007313E8" w:rsidRPr="009E3D61" w:rsidRDefault="005D4567" w:rsidP="009E3D61">
      <w:pPr>
        <w:spacing w:after="120" w:line="24" w:lineRule="atLeast"/>
      </w:pPr>
      <w:r w:rsidRPr="009E3D61">
        <w:t>Екстремално високите нива на р. Дунав през м. Април 2006 г. са довели до сериозни по мащабите си разливи на територията на Пристанище Лом. За периода на достигане на водни ст</w:t>
      </w:r>
      <w:r w:rsidR="004B45FA">
        <w:t>р</w:t>
      </w:r>
      <w:r w:rsidRPr="009E3D61">
        <w:t>оежи при отчет над +900 см., измерени спрямо нулата на пегела на ХМС на АППД в гр.Лом,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w:t>
      </w:r>
    </w:p>
    <w:p w14:paraId="6E4E2F5A" w14:textId="77777777" w:rsidR="007313E8" w:rsidRPr="009E3D61" w:rsidRDefault="00776AF6"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 За минимизиране на рисковете свързани с посочените проблеми е необходимо  израждане на нова кейова стена и прилежащата и инфраструктура.</w:t>
      </w:r>
    </w:p>
    <w:p w14:paraId="487B93DE" w14:textId="77777777" w:rsidR="006735C8" w:rsidRPr="009E3D61" w:rsidRDefault="006735C8" w:rsidP="009E3D61">
      <w:pPr>
        <w:pStyle w:val="Heading2"/>
        <w:spacing w:after="120" w:line="24" w:lineRule="atLeast"/>
        <w:ind w:hanging="11"/>
        <w:rPr>
          <w:sz w:val="24"/>
          <w:szCs w:val="24"/>
        </w:rPr>
      </w:pPr>
      <w:bookmarkStart w:id="5" w:name="_Toc148717902"/>
      <w:r w:rsidRPr="009E3D61">
        <w:rPr>
          <w:sz w:val="24"/>
          <w:szCs w:val="24"/>
          <w:lang w:val="en-US"/>
        </w:rPr>
        <w:lastRenderedPageBreak/>
        <w:t>T</w:t>
      </w:r>
      <w:r w:rsidRPr="009E3D61">
        <w:rPr>
          <w:sz w:val="24"/>
          <w:szCs w:val="24"/>
        </w:rPr>
        <w:t>ехнически и технологични характеристики</w:t>
      </w:r>
      <w:bookmarkEnd w:id="5"/>
    </w:p>
    <w:p w14:paraId="47E4955F" w14:textId="77777777" w:rsidR="006735C8" w:rsidRPr="009E3D61" w:rsidRDefault="006735C8" w:rsidP="009E3D61">
      <w:pPr>
        <w:spacing w:after="120" w:line="24" w:lineRule="atLeast"/>
      </w:pPr>
      <w:r w:rsidRPr="009E3D61">
        <w:t>Източният кей е с дължина 300 м. и 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 На този кей са обособени три корабни места с дължина по 100 м., на които се обработват предимно насипни товари – въглища и руда.</w:t>
      </w:r>
    </w:p>
    <w:p w14:paraId="274342AB" w14:textId="77777777" w:rsidR="006735C8" w:rsidRPr="009E3D61" w:rsidRDefault="006735C8" w:rsidP="009E3D61">
      <w:pPr>
        <w:spacing w:after="120" w:line="24" w:lineRule="atLeast"/>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5A6155D6" w14:textId="77777777" w:rsidR="006735C8" w:rsidRPr="009E3D61" w:rsidRDefault="006735C8"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 м.,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6326EA07" w14:textId="6AF27B1C" w:rsidR="00882D95" w:rsidRPr="002B39D8" w:rsidRDefault="00882D95" w:rsidP="009E3D61">
      <w:pPr>
        <w:spacing w:after="120" w:line="24" w:lineRule="atLeast"/>
      </w:pPr>
      <w:r w:rsidRPr="002B39D8">
        <w:t>Източният кей е с три корабни места, предвидени за насипни товари и са изградени открити складови площи. Т</w:t>
      </w:r>
      <w:r w:rsidR="00DB4FD4" w:rsidRPr="002B39D8">
        <w:t>е</w:t>
      </w:r>
      <w:r w:rsidRPr="002B39D8">
        <w:t>зи площ</w:t>
      </w:r>
      <w:r w:rsidR="00DB4FD4" w:rsidRPr="002B39D8">
        <w:t>и</w:t>
      </w:r>
      <w:r w:rsidRPr="002B39D8">
        <w:t xml:space="preserve"> </w:t>
      </w:r>
      <w:r w:rsidR="00DB4FD4" w:rsidRPr="002B39D8">
        <w:t>са</w:t>
      </w:r>
      <w:r w:rsidRPr="002B39D8">
        <w:t xml:space="preserve"> разделен</w:t>
      </w:r>
      <w:r w:rsidR="00DB4FD4" w:rsidRPr="002B39D8">
        <w:t>и</w:t>
      </w:r>
      <w:r w:rsidRPr="002B39D8">
        <w:t xml:space="preserve">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66ECEEF9" w14:textId="77777777" w:rsidR="00A20C27" w:rsidRPr="002B39D8" w:rsidRDefault="00A20C27" w:rsidP="009E3D61">
      <w:pPr>
        <w:widowControl w:val="0"/>
        <w:autoSpaceDE w:val="0"/>
        <w:autoSpaceDN w:val="0"/>
        <w:spacing w:after="120" w:line="24" w:lineRule="atLeast"/>
        <w:ind w:right="-142" w:firstLine="719"/>
        <w:rPr>
          <w:rFonts w:eastAsia="Times New Roman"/>
        </w:rPr>
      </w:pPr>
      <w:r w:rsidRPr="002B39D8">
        <w:rPr>
          <w:rFonts w:eastAsia="Times New Roman"/>
        </w:rPr>
        <w:t>Съгласно Разпореждане № 47/29.03.2019 г. на Директора на Дирекция „Речен надзор – Лом“, Капитан на пристанището, „Във вътрешния басейн при коти 200 см по водомерен пост Лом на корабни места №№ 11, 12 и 13 се разрешава обработка на кораби с газене до 250 см.“ „Във вътрешния басейн</w:t>
      </w:r>
      <w:r w:rsidRPr="002B39D8">
        <w:t xml:space="preserve"> не </w:t>
      </w:r>
      <w:r w:rsidRPr="002B39D8">
        <w:rPr>
          <w:rFonts w:eastAsia="Times New Roman"/>
        </w:rPr>
        <w:t>се разрешава обработка и заставане на кей  на повече от един кораб на борд на едно корабно място.“</w:t>
      </w:r>
    </w:p>
    <w:p w14:paraId="2A98BDE5" w14:textId="77777777" w:rsidR="001D4CDA" w:rsidRPr="00CB3B73" w:rsidRDefault="00464BD5" w:rsidP="009E3D61">
      <w:pPr>
        <w:spacing w:after="120" w:line="24" w:lineRule="atLeast"/>
      </w:pPr>
      <w:r w:rsidRPr="002B39D8">
        <w:t>Избраният вариант за реализация на проект</w:t>
      </w:r>
      <w:r w:rsidR="001D4CDA" w:rsidRPr="002B39D8">
        <w:t xml:space="preserve"> предвижда 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w:t>
      </w:r>
      <w:r w:rsidR="00617B06" w:rsidRPr="002B39D8">
        <w:rPr>
          <w:lang w:eastAsia="ar-SA"/>
        </w:rPr>
        <w:t xml:space="preserve">(пристанищна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 </w:t>
      </w:r>
      <w:r w:rsidR="001D4CDA" w:rsidRPr="002B39D8">
        <w:t xml:space="preserve">с монтаж </w:t>
      </w:r>
      <w:r w:rsidR="001D4CDA" w:rsidRPr="00CB3B73">
        <w:t>на нови щек дози и ел-кабелни трасета от съществуващ-нов трафопост</w:t>
      </w:r>
      <w:r w:rsidR="00617B06">
        <w:t xml:space="preserve"> </w:t>
      </w:r>
      <w:r w:rsidR="001D4CDA" w:rsidRPr="00CB3B73">
        <w:t xml:space="preserve">. </w:t>
      </w:r>
    </w:p>
    <w:p w14:paraId="40B9C233" w14:textId="77777777" w:rsidR="009C5105" w:rsidRPr="00CB3B73" w:rsidRDefault="009C5105" w:rsidP="009E3D61">
      <w:pPr>
        <w:spacing w:after="120" w:line="24" w:lineRule="atLeast"/>
      </w:pPr>
      <w:r w:rsidRPr="00CB3B73">
        <w:t>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 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 м. от ръба на новия кей. 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 заедно с коловозните групи, подкрановите пътища, настилките и пр.</w:t>
      </w:r>
    </w:p>
    <w:p w14:paraId="315BE75C" w14:textId="77777777" w:rsidR="009C5105" w:rsidRPr="00CB3B73" w:rsidRDefault="009C5105" w:rsidP="009E3D61">
      <w:pPr>
        <w:spacing w:after="120" w:line="24" w:lineRule="atLeast"/>
      </w:pPr>
      <w:r w:rsidRPr="00CB3B73">
        <w:t xml:space="preserve">Очакваното времетраене на рехабилитацията в пълния й обем е разчетено на 25 месеца. </w:t>
      </w:r>
    </w:p>
    <w:p w14:paraId="2DC77D2E" w14:textId="77777777" w:rsidR="009C5105" w:rsidRPr="00CB3B73" w:rsidRDefault="009C5105" w:rsidP="009E3D61">
      <w:pPr>
        <w:spacing w:after="120" w:line="24" w:lineRule="atLeast"/>
      </w:pPr>
      <w:r w:rsidRPr="00CB3B73">
        <w:rPr>
          <w:b/>
          <w:bCs/>
        </w:rPr>
        <w:lastRenderedPageBreak/>
        <w:t xml:space="preserve">Първи етап </w:t>
      </w:r>
      <w:r w:rsidRPr="00CB3B73">
        <w:t>е с площ от 24452 кв.м и 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w:t>
      </w:r>
    </w:p>
    <w:p w14:paraId="591A0F7F" w14:textId="77777777" w:rsidR="009C5105" w:rsidRPr="00CB3B73" w:rsidRDefault="009C5105" w:rsidP="009E3D61">
      <w:pPr>
        <w:spacing w:after="120" w:line="24" w:lineRule="atLeast"/>
      </w:pPr>
      <w:r w:rsidRPr="00CB3B73">
        <w:rPr>
          <w:b/>
          <w:bCs/>
        </w:rPr>
        <w:t xml:space="preserve">Втори етап </w:t>
      </w:r>
      <w:r w:rsidRPr="00CB3B73">
        <w:t xml:space="preserve">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w:t>
      </w:r>
      <w:r w:rsidR="009A5967" w:rsidRPr="00CB3B73">
        <w:t>ке</w:t>
      </w:r>
      <w:r w:rsidR="009A5967">
        <w:t>й</w:t>
      </w:r>
      <w:r w:rsidRPr="00CB3B73">
        <w:t xml:space="preserve">, защото изграждането на връзката между новата стена и южния кей е под зависимост от водните строежи  и е наложително това да е станало по възможност през първи строителен етап. </w:t>
      </w:r>
    </w:p>
    <w:p w14:paraId="57D16768" w14:textId="77777777" w:rsidR="009C5105" w:rsidRPr="009E3D61" w:rsidRDefault="009C5105" w:rsidP="009E3D61">
      <w:pPr>
        <w:spacing w:after="120" w:line="24" w:lineRule="atLeast"/>
      </w:pPr>
      <w:r w:rsidRPr="00CB3B73">
        <w:rPr>
          <w:b/>
          <w:bCs/>
        </w:rPr>
        <w:t xml:space="preserve">В Трети етап </w:t>
      </w:r>
      <w:r w:rsidRPr="00CB3B73">
        <w:t>ще завършват се работите по вторите 150</w:t>
      </w:r>
      <w:r w:rsidR="00535311" w:rsidRPr="00CB3B73">
        <w:t xml:space="preserve"> </w:t>
      </w:r>
      <w:r w:rsidRPr="00CB3B73">
        <w:t>м</w:t>
      </w:r>
      <w:r w:rsidR="00535311" w:rsidRPr="00CB3B73">
        <w:t>.</w:t>
      </w:r>
      <w:r w:rsidRPr="00CB3B73">
        <w:t xml:space="preserve">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 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w:t>
      </w:r>
    </w:p>
    <w:p w14:paraId="1778ECAE" w14:textId="77777777" w:rsidR="009C5105" w:rsidRPr="009E3D61" w:rsidRDefault="009C5105" w:rsidP="009E3D61">
      <w:pPr>
        <w:spacing w:after="120" w:line="24" w:lineRule="atLeast"/>
      </w:pPr>
      <w:r w:rsidRPr="009E3D61">
        <w:t xml:space="preserve">За реализиране на обекта е изготвен инвестиционен проект: “Рехабилитация на източен кей в Пристанищен терминал </w:t>
      </w:r>
      <w:r w:rsidR="009A5967">
        <w:t>„</w:t>
      </w:r>
      <w:r w:rsidRPr="009E3D61">
        <w:t>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За инвестиционния проект са извършени необходимите съгласувателни дейности.</w:t>
      </w:r>
    </w:p>
    <w:p w14:paraId="151C9845" w14:textId="77777777" w:rsidR="009C5105" w:rsidRPr="009E3D61" w:rsidRDefault="00AD0649" w:rsidP="009E3D61">
      <w:pPr>
        <w:spacing w:after="120" w:line="24" w:lineRule="atLeast"/>
      </w:pPr>
      <w:r>
        <w:t>Инвестиционният п</w:t>
      </w:r>
      <w:r w:rsidR="009C5105" w:rsidRPr="009E3D61">
        <w:t>роект е съгласуван от Министерство на транспорта</w:t>
      </w:r>
      <w:r w:rsidR="00833C7F">
        <w:t xml:space="preserve"> и</w:t>
      </w:r>
      <w:r w:rsidR="009C5105" w:rsidRPr="009E3D61">
        <w:t xml:space="preserve"> информационните технологии и съобщенията (МТИТС) по реда на чл. 112г, ал. 3 от ЗМПВВППРБ, Министерство на отбраната,  Министерство на културата и </w:t>
      </w:r>
      <w:r w:rsidR="000D716C" w:rsidRPr="00890A59">
        <w:rPr>
          <w:lang w:eastAsia="bg-BG"/>
        </w:rPr>
        <w:t>Регионална дирекция</w:t>
      </w:r>
      <w:r w:rsidR="009C5105" w:rsidRPr="009E3D61">
        <w:t xml:space="preserve"> „Пожарна безопасност и защита на населението“ (РДПБЗН) - Монтана.</w:t>
      </w:r>
    </w:p>
    <w:p w14:paraId="050A465E" w14:textId="77777777" w:rsidR="009C5105" w:rsidRPr="009E3D61" w:rsidRDefault="009C5105" w:rsidP="009E3D61">
      <w:pPr>
        <w:spacing w:after="120" w:line="24" w:lineRule="atLeast"/>
      </w:pPr>
      <w:r w:rsidRPr="009E3D61">
        <w:t>За реализиране на инвестиционното намерение са проведени необходимите процедурите по Закона за опазване на околната среда (ЗООС), Закона за биологичното разнообразие (ЗБР) и  Закона за водите, в резултат на което са издадени:</w:t>
      </w:r>
    </w:p>
    <w:p w14:paraId="763A3992" w14:textId="349A85CA" w:rsidR="009C5105" w:rsidRPr="009E3D61" w:rsidRDefault="009C5105" w:rsidP="009E3D61">
      <w:pPr>
        <w:pStyle w:val="ListParagraph"/>
        <w:numPr>
          <w:ilvl w:val="0"/>
          <w:numId w:val="4"/>
        </w:numPr>
        <w:spacing w:after="120" w:line="24" w:lineRule="atLeast"/>
      </w:pPr>
      <w:r w:rsidRPr="009E3D61">
        <w:t>Решение № 5.ПР/05.03.2020 г. за преценяване необходимостта от извършване на оценка въздействието върху околната среда, издадено от РИОСВ – Монта</w:t>
      </w:r>
      <w:r w:rsidR="009A5967">
        <w:t>н</w:t>
      </w:r>
      <w:r w:rsidRPr="009E3D61">
        <w:t>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w:t>
      </w:r>
      <w:r w:rsidR="004B45FA">
        <w:t>ствие върху природни местообитан</w:t>
      </w:r>
      <w:r w:rsidRPr="009E3D61">
        <w:t>ия, популации и местообитания на видове, предмет на опазване в защитени зони.“</w:t>
      </w:r>
    </w:p>
    <w:p w14:paraId="32BF836F" w14:textId="77777777" w:rsidR="009C5105" w:rsidRPr="009E3D61" w:rsidRDefault="009C5105" w:rsidP="009E3D61">
      <w:pPr>
        <w:pStyle w:val="ListParagraph"/>
        <w:numPr>
          <w:ilvl w:val="0"/>
          <w:numId w:val="4"/>
        </w:numPr>
        <w:spacing w:after="120" w:line="24" w:lineRule="atLeast"/>
      </w:pPr>
      <w:r w:rsidRPr="009E3D61">
        <w:t xml:space="preserve">Разрешително за ползване на повърхностен воден обект с № 12170812/08.12.2020 г. на Басейнова дирекция „Дунавски район“ (БД </w:t>
      </w:r>
      <w:r w:rsidR="009A5967">
        <w:t>„</w:t>
      </w:r>
      <w:r w:rsidRPr="009E3D61">
        <w:t>ДР“);</w:t>
      </w:r>
    </w:p>
    <w:p w14:paraId="78221AA7" w14:textId="77777777" w:rsidR="009C5105" w:rsidRPr="009E3D61" w:rsidRDefault="009C5105" w:rsidP="009E3D61">
      <w:pPr>
        <w:pStyle w:val="ListParagraph"/>
        <w:numPr>
          <w:ilvl w:val="0"/>
          <w:numId w:val="4"/>
        </w:numPr>
        <w:spacing w:after="120" w:line="24" w:lineRule="atLeast"/>
      </w:pPr>
      <w:r w:rsidRPr="009E3D61">
        <w:lastRenderedPageBreak/>
        <w:t>Разрешително за ползване на воден обект за заустване на отпадни води и повърхностни води с № 13130018/</w:t>
      </w:r>
      <w:r w:rsidR="009A5967">
        <w:t xml:space="preserve"> </w:t>
      </w:r>
      <w:r w:rsidRPr="009E3D61">
        <w:t>08.12.2020 г. на Басейнова дирекция „Дунавски район“ (БД</w:t>
      </w:r>
      <w:r w:rsidR="009A5967">
        <w:t xml:space="preserve"> „</w:t>
      </w:r>
      <w:r w:rsidRPr="009E3D61">
        <w:t>ДР“);</w:t>
      </w:r>
    </w:p>
    <w:p w14:paraId="4F6576FF" w14:textId="77777777" w:rsidR="009C5105" w:rsidRPr="009E3D61" w:rsidRDefault="009C5105" w:rsidP="009E3D61">
      <w:pPr>
        <w:spacing w:after="120" w:line="24" w:lineRule="atLeast"/>
      </w:pPr>
      <w:r w:rsidRPr="009E3D61">
        <w:t>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w:t>
      </w:r>
      <w:r w:rsidR="0067267E">
        <w:t>й</w:t>
      </w:r>
      <w:r w:rsidRPr="009E3D61">
        <w:t xml:space="preserve">то внесеният в Министерство на регионалното развитие и благоустройство инвестиционен проект за </w:t>
      </w:r>
      <w:r w:rsidR="009A5967">
        <w:t>„</w:t>
      </w:r>
      <w:r w:rsidRPr="009E3D61">
        <w:t xml:space="preserve">Рехабилитация на източен кей в Пристанищен терминал Лом“ е одобрен и е издадено Разрешение за строеж </w:t>
      </w:r>
      <w:r w:rsidRPr="009E3D61">
        <w:rPr>
          <w:b/>
          <w:bCs/>
        </w:rPr>
        <w:t xml:space="preserve">№ РС-17/09.03.2021 г. </w:t>
      </w:r>
      <w:r w:rsidRPr="009E3D61">
        <w:rPr>
          <w:bCs/>
        </w:rPr>
        <w:t>( влязло в сила на 03.04.2021 г.)</w:t>
      </w:r>
    </w:p>
    <w:p w14:paraId="0292F812" w14:textId="77777777" w:rsidR="009C5105" w:rsidRPr="009E3D61" w:rsidRDefault="009C5105" w:rsidP="009E3D61">
      <w:pPr>
        <w:pStyle w:val="Heading2"/>
        <w:spacing w:after="120" w:line="24" w:lineRule="atLeast"/>
        <w:ind w:hanging="11"/>
        <w:rPr>
          <w:sz w:val="24"/>
          <w:szCs w:val="24"/>
        </w:rPr>
      </w:pPr>
      <w:bookmarkStart w:id="6" w:name="_Toc148717903"/>
      <w:r w:rsidRPr="009E3D61">
        <w:rPr>
          <w:sz w:val="24"/>
          <w:szCs w:val="24"/>
        </w:rPr>
        <w:t>Анализ на търсенето</w:t>
      </w:r>
      <w:r w:rsidR="00791CF6" w:rsidRPr="009E3D61">
        <w:rPr>
          <w:sz w:val="24"/>
          <w:szCs w:val="24"/>
        </w:rPr>
        <w:t xml:space="preserve"> и определяне на разходите</w:t>
      </w:r>
      <w:r w:rsidR="002C74EC" w:rsidRPr="009E3D61">
        <w:rPr>
          <w:sz w:val="24"/>
          <w:szCs w:val="24"/>
        </w:rPr>
        <w:t xml:space="preserve"> по проекта</w:t>
      </w:r>
      <w:bookmarkEnd w:id="6"/>
    </w:p>
    <w:p w14:paraId="5B437F70" w14:textId="6B77EE66" w:rsidR="002C74EC" w:rsidRPr="00D93464" w:rsidRDefault="002C74EC" w:rsidP="009E3D61">
      <w:pPr>
        <w:shd w:val="clear" w:color="auto" w:fill="FFFFFF"/>
        <w:spacing w:after="120" w:line="24" w:lineRule="atLeast"/>
      </w:pPr>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w:t>
      </w:r>
      <w:r w:rsidR="00815ABF" w:rsidRPr="00890A59">
        <w:rPr>
          <w:lang w:eastAsia="bg-BG"/>
        </w:rPr>
        <w:t>Брутен вътрешен продукт</w:t>
      </w:r>
      <w:r w:rsidR="00815ABF">
        <w:t xml:space="preserve"> (</w:t>
      </w:r>
      <w:r w:rsidRPr="009E3D61">
        <w:t>БВП</w:t>
      </w:r>
      <w:r w:rsidR="00815ABF">
        <w:t xml:space="preserve">) </w:t>
      </w:r>
      <w:r w:rsidRPr="009E3D61">
        <w:t xml:space="preserve"> и инфлация. Наблюдаваното силно икономическо възстановяване през втората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миналата година. Очаква се към края на 2021 г. глобалната икономика да задмине предкризисните си нива, а БВП на ЕС да възстанови съществена част от реализирания през предходната година спад. Същевременно, през последните месеци се наблюдават първи сигнали за забавяне на растежа в глобален план. </w:t>
      </w:r>
      <w:r w:rsidR="00687BA3">
        <w:t>Военните действия</w:t>
      </w:r>
      <w:r w:rsidR="00687BA3" w:rsidRPr="00687BA3">
        <w:t xml:space="preserve"> </w:t>
      </w:r>
      <w:r w:rsidR="00687BA3">
        <w:t>в  Украйна, започнали на 24.02.2022 г., допълнително внасят несигурност по отношение на икономическите прогнози</w:t>
      </w:r>
      <w:r w:rsidR="00687BA3" w:rsidRPr="00D93464">
        <w:t>.</w:t>
      </w:r>
      <w:r w:rsidR="00D700C0" w:rsidRPr="00D93464">
        <w:t xml:space="preserve"> Цената на стоманата е нараснала значително за периода от изготвяне на </w:t>
      </w:r>
      <w:r w:rsidR="00D76D10" w:rsidRPr="00D93464">
        <w:t xml:space="preserve">предпроектното проучване </w:t>
      </w:r>
      <w:r w:rsidR="00D700C0" w:rsidRPr="00D93464">
        <w:t xml:space="preserve">през 2022 г. до </w:t>
      </w:r>
      <w:r w:rsidR="00D76D10" w:rsidRPr="00D93464">
        <w:t>представянето на проекта през</w:t>
      </w:r>
      <w:r w:rsidR="00D700C0" w:rsidRPr="00D93464">
        <w:t xml:space="preserve"> 202</w:t>
      </w:r>
      <w:r w:rsidR="00D76D10" w:rsidRPr="00D93464">
        <w:t>4</w:t>
      </w:r>
      <w:r w:rsidR="00D700C0" w:rsidRPr="00D93464">
        <w:t xml:space="preserve"> г.</w:t>
      </w:r>
      <w:r w:rsidR="00931A70" w:rsidRPr="00D93464">
        <w:t xml:space="preserve"> Инфлацията е нараснала също, неблагоприятна промяна на цените се наблюдава в целия сектор строителство, поради продължаващите военни действия</w:t>
      </w:r>
      <w:r w:rsidR="003062BF" w:rsidRPr="00D93464">
        <w:t xml:space="preserve"> – фактори, които са отчетени при формирането на бюджета на проекта.</w:t>
      </w:r>
    </w:p>
    <w:p w14:paraId="477CCEAC" w14:textId="77777777" w:rsidR="002C74EC" w:rsidRPr="009E3D61" w:rsidRDefault="002C74EC" w:rsidP="009E3D61">
      <w:pPr>
        <w:spacing w:after="120" w:line="24" w:lineRule="atLeast"/>
        <w:rPr>
          <w:lang w:eastAsia="ar-SA"/>
        </w:rPr>
      </w:pPr>
      <w:r w:rsidRPr="009E3D61">
        <w:rPr>
          <w:rFonts w:eastAsia="Times New Roman"/>
        </w:rPr>
        <w:t xml:space="preserve">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 Данните за района показват, че по всички основни макро индикатори, област Монтана има сериозно изоставане от средното за страната. </w:t>
      </w:r>
      <w:r w:rsidRPr="009E3D61">
        <w:t>Анализът на социално-икономическата среда показва</w:t>
      </w:r>
      <w:r w:rsidR="0067267E">
        <w:t>,</w:t>
      </w:r>
      <w:r w:rsidRPr="009E3D61">
        <w:t xml:space="preserve"> че проект</w:t>
      </w:r>
      <w:r w:rsidR="0067267E">
        <w:t>ът</w:t>
      </w:r>
      <w:r w:rsidRPr="009E3D61">
        <w:t xml:space="preserve"> </w:t>
      </w:r>
      <w:r w:rsidR="0067267E">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p w14:paraId="1A1164F1" w14:textId="77777777" w:rsidR="002C74EC" w:rsidRPr="009E3D61" w:rsidRDefault="002C74EC" w:rsidP="009E3D61">
      <w:pPr>
        <w:spacing w:after="120" w:line="24" w:lineRule="atLeast"/>
      </w:pPr>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p w14:paraId="285A3DD4" w14:textId="77777777" w:rsidR="002C74EC" w:rsidRPr="009E3D61" w:rsidRDefault="002C74EC" w:rsidP="009E3D61">
      <w:pPr>
        <w:spacing w:after="120" w:line="24" w:lineRule="atLeast"/>
      </w:pPr>
      <w:r w:rsidRPr="009E3D61">
        <w:lastRenderedPageBreak/>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1"/>
      </w:r>
      <w:r w:rsidRPr="009E3D61">
        <w:t xml:space="preserve"> в 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0,51% ръст при отчитане на резултатите от 2020 г.</w:t>
      </w:r>
    </w:p>
    <w:p w14:paraId="2902C469" w14:textId="77777777" w:rsidR="002C74EC" w:rsidRPr="009E3D61" w:rsidRDefault="009C5663" w:rsidP="009C5663">
      <w:pPr>
        <w:spacing w:after="120" w:line="24" w:lineRule="atLeast"/>
      </w:pPr>
      <w:r>
        <w:t>Анализите</w:t>
      </w:r>
      <w:r w:rsidR="002C74EC" w:rsidRPr="009E3D61">
        <w:t xml:space="preserve"> </w:t>
      </w:r>
      <w:r>
        <w:t>н</w:t>
      </w:r>
      <w:r w:rsidR="002C74EC" w:rsidRPr="009E3D61">
        <w:t xml:space="preserve">а пазара на транспортни услуги от морския и речен транспорт </w:t>
      </w:r>
      <w:r>
        <w:t>в България показват</w:t>
      </w:r>
      <w:r w:rsidR="002C74EC" w:rsidRPr="009E3D61">
        <w:t xml:space="preserve">,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 Прогнозите свързани с изпълнението на проекта, показват минимално увеличение от 1,54% на извършената работа в </w:t>
      </w:r>
      <w:r w:rsidR="00687BA3">
        <w:t>тона</w:t>
      </w:r>
      <w:r w:rsidR="00687BA3" w:rsidRPr="009E3D61">
        <w:t xml:space="preserve"> </w:t>
      </w:r>
      <w:r w:rsidR="002C74EC" w:rsidRPr="009E3D61">
        <w:t xml:space="preserve">за речния транспорт във варианта „С проект“. </w:t>
      </w:r>
    </w:p>
    <w:p w14:paraId="6A35B42D" w14:textId="11D0A974" w:rsidR="002C74EC" w:rsidRPr="00D93464" w:rsidRDefault="002C74EC" w:rsidP="009E3D61">
      <w:pPr>
        <w:spacing w:after="120" w:line="24" w:lineRule="atLeast"/>
      </w:pPr>
      <w:r w:rsidRPr="009E3D61">
        <w:rPr>
          <w:rFonts w:eastAsia="Times New Roman"/>
        </w:rPr>
        <w:t xml:space="preserve">В предпроектното проучване са разгледани 3 варианта за изграждането на кейовата стена, като за избрания вариант </w:t>
      </w:r>
      <w:r w:rsidRPr="009E3D61">
        <w:t>разходите за СМР са определени на база изготвен</w:t>
      </w:r>
      <w:r w:rsidR="009C5663">
        <w:t>ите</w:t>
      </w:r>
      <w:r w:rsidRPr="009E3D61">
        <w:t xml:space="preserve"> разчети към всяка проектна част от техническия </w:t>
      </w:r>
      <w:r w:rsidRPr="00D93464">
        <w:t xml:space="preserve">проект </w:t>
      </w:r>
      <w:r w:rsidR="00DE72B5" w:rsidRPr="00D93464">
        <w:t xml:space="preserve">от 2019 г. </w:t>
      </w:r>
      <w:r w:rsidRPr="00D93464">
        <w:t xml:space="preserve">за </w:t>
      </w:r>
      <w:r w:rsidR="009A5967" w:rsidRPr="00D93464">
        <w:t>„</w:t>
      </w:r>
      <w:r w:rsidRPr="00D93464">
        <w:t>Рехабилитация на източен кей в Пристанищен терминал Лом“. В резултат от направените проучвания за влиянието на различни макро-индикатори</w:t>
      </w:r>
      <w:r w:rsidR="00DE72B5" w:rsidRPr="00D93464">
        <w:t xml:space="preserve"> за периода след 2019 г.</w:t>
      </w:r>
      <w:r w:rsidRPr="00D93464">
        <w:t>,</w:t>
      </w:r>
      <w:r w:rsidR="006C0EF9" w:rsidRPr="00D93464">
        <w:t xml:space="preserve"> и след одобрението на предпроектното проучване в началото на 2022 г.</w:t>
      </w:r>
      <w:r w:rsidRPr="00D93464">
        <w:t xml:space="preserve"> </w:t>
      </w:r>
      <w:r w:rsidR="006C0EF9" w:rsidRPr="00D93464">
        <w:t xml:space="preserve">до представянето на проекта през 2024 г. </w:t>
      </w:r>
      <w:r w:rsidRPr="00D93464">
        <w:t>бе направено актуализиране на цени</w:t>
      </w:r>
      <w:r w:rsidR="00D24BC8" w:rsidRPr="00D93464">
        <w:t>те</w:t>
      </w:r>
      <w:r w:rsidR="002C1BCB" w:rsidRPr="00D93464">
        <w:t xml:space="preserve">, съгласно препоръките </w:t>
      </w:r>
      <w:r w:rsidRPr="00D93464">
        <w:t xml:space="preserve">и </w:t>
      </w:r>
      <w:r w:rsidR="00DF41BA" w:rsidRPr="00D93464">
        <w:t xml:space="preserve">нарастването на цените на основни строителни компоненти и </w:t>
      </w:r>
      <w:r w:rsidR="00647982" w:rsidRPr="00D93464">
        <w:t xml:space="preserve">актуализираните </w:t>
      </w:r>
      <w:r w:rsidRPr="00D93464">
        <w:t xml:space="preserve">стойности за СМР са показани в следващата таблица: </w:t>
      </w:r>
    </w:p>
    <w:p w14:paraId="294E1FDB" w14:textId="77777777" w:rsidR="002C74EC" w:rsidRDefault="002C74EC" w:rsidP="009E3D61">
      <w:pPr>
        <w:shd w:val="clear" w:color="auto" w:fill="FFFFFF"/>
        <w:spacing w:after="120" w:line="24" w:lineRule="atLeast"/>
        <w:rPr>
          <w:rFonts w:eastAsia="Times New Roman"/>
        </w:rPr>
      </w:pPr>
    </w:p>
    <w:p w14:paraId="3528D18D"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 xml:space="preserve">Структура разходите по ПП за реконструкция на Източен кей на ПТ Лом </w:t>
      </w:r>
    </w:p>
    <w:tbl>
      <w:tblPr>
        <w:tblW w:w="9361" w:type="dxa"/>
        <w:tblInd w:w="-10" w:type="dxa"/>
        <w:tblCellMar>
          <w:left w:w="0" w:type="dxa"/>
          <w:right w:w="0" w:type="dxa"/>
        </w:tblCellMar>
        <w:tblLook w:val="04A0" w:firstRow="1" w:lastRow="0" w:firstColumn="1" w:lastColumn="0" w:noHBand="0" w:noVBand="1"/>
      </w:tblPr>
      <w:tblGrid>
        <w:gridCol w:w="1220"/>
        <w:gridCol w:w="5815"/>
        <w:gridCol w:w="2326"/>
      </w:tblGrid>
      <w:tr w:rsidR="0017516A" w:rsidRPr="0017516A" w14:paraId="168614E9" w14:textId="77777777" w:rsidTr="0017516A">
        <w:trPr>
          <w:trHeight w:val="330"/>
        </w:trPr>
        <w:tc>
          <w:tcPr>
            <w:tcW w:w="64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9FBE284"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w:t>
            </w:r>
          </w:p>
        </w:tc>
        <w:tc>
          <w:tcPr>
            <w:tcW w:w="631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14:paraId="4F2DC90E"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НАИМЕНОВАНИЕ</w:t>
            </w:r>
          </w:p>
        </w:tc>
        <w:tc>
          <w:tcPr>
            <w:tcW w:w="2410"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14:paraId="2A86F587"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Стойност (лв.)</w:t>
            </w:r>
          </w:p>
        </w:tc>
      </w:tr>
      <w:tr w:rsidR="0017516A" w:rsidRPr="0017516A" w14:paraId="7DAF2A68"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0DCF275"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1.1.</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74E34BE"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Технология I етап</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E4A2660"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197 580</w:t>
            </w:r>
          </w:p>
        </w:tc>
      </w:tr>
      <w:tr w:rsidR="0017516A" w:rsidRPr="0017516A" w14:paraId="6C8E967B"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3FAC999"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1.2.</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714C921"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Технология III етап</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374A299"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202 080</w:t>
            </w:r>
          </w:p>
        </w:tc>
      </w:tr>
      <w:tr w:rsidR="0017516A" w:rsidRPr="0017516A" w14:paraId="5F7DB7FF"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52FD0CA"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2.</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669A2A3"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Вертикална планировка</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D91051C" w14:textId="77777777" w:rsidR="0017516A" w:rsidRPr="0017516A" w:rsidRDefault="0017516A" w:rsidP="0017516A">
            <w:pPr>
              <w:spacing w:after="160" w:line="252" w:lineRule="auto"/>
              <w:ind w:left="720" w:firstLine="0"/>
              <w:contextualSpacing/>
              <w:rPr>
                <w:color w:val="538135"/>
                <w:shd w:val="clear" w:color="auto" w:fill="FFFFFF"/>
              </w:rPr>
            </w:pPr>
            <w:r w:rsidRPr="00D93464">
              <w:rPr>
                <w:color w:val="538135"/>
                <w:shd w:val="clear" w:color="auto" w:fill="FFFFFF"/>
              </w:rPr>
              <w:t>2 995 687</w:t>
            </w:r>
          </w:p>
        </w:tc>
      </w:tr>
      <w:tr w:rsidR="0017516A" w:rsidRPr="0017516A" w14:paraId="59853ABC"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5088DA5"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3.</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42EF53D"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Временен път 1</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8832090"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212 505</w:t>
            </w:r>
          </w:p>
        </w:tc>
      </w:tr>
      <w:tr w:rsidR="0017516A" w:rsidRPr="0017516A" w14:paraId="2D73BE92"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72B130A"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4.</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A86512D"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Вътрешна организация за безопасност на движението на временен път 1</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DE536CB"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2 673</w:t>
            </w:r>
          </w:p>
        </w:tc>
      </w:tr>
      <w:tr w:rsidR="0017516A" w:rsidRPr="0017516A" w14:paraId="5FE2DDE0" w14:textId="77777777" w:rsidTr="0017516A">
        <w:trPr>
          <w:trHeight w:val="338"/>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C62C30D"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5.</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3E1A5AA"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Временен път 2-източен обход</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29D195E"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434 132</w:t>
            </w:r>
          </w:p>
        </w:tc>
      </w:tr>
      <w:tr w:rsidR="0017516A" w:rsidRPr="0017516A" w14:paraId="50470211"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1D66B318"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6.</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7F16C99"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Главен път и подходи 1 и 2</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3DFEAFE"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319 964</w:t>
            </w:r>
          </w:p>
        </w:tc>
      </w:tr>
      <w:tr w:rsidR="0017516A" w:rsidRPr="0017516A" w14:paraId="13713C7E"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F272050"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7.</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B0F8A9C"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Организация за безопасност на движението на главен път и подходи</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E454B95"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6 483</w:t>
            </w:r>
          </w:p>
        </w:tc>
      </w:tr>
      <w:tr w:rsidR="0017516A" w:rsidRPr="0017516A" w14:paraId="3D4B7D2B"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A2A6B70"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8.</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8689455"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Организация за безопасност на движението на източен обход</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F0F6967"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2 033</w:t>
            </w:r>
          </w:p>
        </w:tc>
      </w:tr>
      <w:tr w:rsidR="0017516A" w:rsidRPr="0017516A" w14:paraId="4B25EB7E"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140DB211"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lastRenderedPageBreak/>
              <w:t>9.</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C74E8AD"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ХТС</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C0F1F05" w14:textId="77777777" w:rsidR="0017516A" w:rsidRPr="0017516A" w:rsidRDefault="0017516A" w:rsidP="0017516A">
            <w:pPr>
              <w:spacing w:after="160" w:line="252" w:lineRule="auto"/>
              <w:ind w:left="720" w:firstLine="0"/>
              <w:contextualSpacing/>
              <w:rPr>
                <w:color w:val="538135"/>
                <w:shd w:val="clear" w:color="auto" w:fill="FFFFFF"/>
              </w:rPr>
            </w:pPr>
            <w:r w:rsidRPr="00D93464">
              <w:rPr>
                <w:color w:val="538135"/>
                <w:shd w:val="clear" w:color="auto" w:fill="FFFFFF"/>
              </w:rPr>
              <w:t>14 911 230</w:t>
            </w:r>
          </w:p>
        </w:tc>
      </w:tr>
      <w:tr w:rsidR="0017516A" w:rsidRPr="0017516A" w14:paraId="7F6B9F10"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8C8111A"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10.</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E44BB21"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жп</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DCBD308" w14:textId="77777777" w:rsidR="0017516A" w:rsidRPr="0017516A" w:rsidRDefault="0017516A" w:rsidP="0017516A">
            <w:pPr>
              <w:spacing w:after="160" w:line="252" w:lineRule="auto"/>
              <w:ind w:left="720" w:firstLine="0"/>
              <w:contextualSpacing/>
              <w:rPr>
                <w:color w:val="538135"/>
                <w:shd w:val="clear" w:color="auto" w:fill="FFFFFF"/>
              </w:rPr>
            </w:pPr>
            <w:r w:rsidRPr="00D93464">
              <w:rPr>
                <w:color w:val="538135"/>
                <w:shd w:val="clear" w:color="auto" w:fill="FFFFFF"/>
              </w:rPr>
              <w:t>1 752 368</w:t>
            </w:r>
          </w:p>
        </w:tc>
      </w:tr>
      <w:tr w:rsidR="0017516A" w:rsidRPr="0017516A" w14:paraId="73188891"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5EC21BC0"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11.</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7AF872A"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Подкранови пътища</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3E13E1D"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494 083</w:t>
            </w:r>
          </w:p>
        </w:tc>
      </w:tr>
      <w:tr w:rsidR="0017516A" w:rsidRPr="0017516A" w14:paraId="40D8B7A7"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F3C1F0F"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12.</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0804A02"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Настилки</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4A3F41D"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2 203 945</w:t>
            </w:r>
          </w:p>
        </w:tc>
      </w:tr>
      <w:tr w:rsidR="0017516A" w:rsidRPr="0017516A" w14:paraId="2E0305C9"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550A6792"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13.</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B342715"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Водопровод</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ACBF857"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178 823</w:t>
            </w:r>
          </w:p>
        </w:tc>
      </w:tr>
      <w:tr w:rsidR="0017516A" w:rsidRPr="0017516A" w14:paraId="512EDDF7"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501C450"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14</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FD51829"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Отводняване</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D0CDAB3"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277 481</w:t>
            </w:r>
          </w:p>
        </w:tc>
      </w:tr>
      <w:tr w:rsidR="0017516A" w:rsidRPr="0017516A" w14:paraId="0E797B84"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E063DE0"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15</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080787E"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Електро</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B9B4380" w14:textId="77777777" w:rsidR="0017516A" w:rsidRPr="0017516A" w:rsidRDefault="0017516A" w:rsidP="0017516A">
            <w:pPr>
              <w:spacing w:after="160" w:line="252" w:lineRule="auto"/>
              <w:ind w:left="720" w:firstLine="0"/>
              <w:contextualSpacing/>
              <w:rPr>
                <w:color w:val="538135"/>
                <w:shd w:val="clear" w:color="auto" w:fill="FFFFFF"/>
              </w:rPr>
            </w:pPr>
            <w:r w:rsidRPr="0017516A">
              <w:rPr>
                <w:color w:val="538135"/>
                <w:shd w:val="clear" w:color="auto" w:fill="FFFFFF"/>
              </w:rPr>
              <w:t>270 798</w:t>
            </w:r>
          </w:p>
        </w:tc>
      </w:tr>
      <w:tr w:rsidR="0017516A" w:rsidRPr="0017516A" w14:paraId="44AFC8AC" w14:textId="77777777" w:rsidTr="0017516A">
        <w:trPr>
          <w:trHeight w:val="330"/>
        </w:trPr>
        <w:tc>
          <w:tcPr>
            <w:tcW w:w="640"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5842DB9" w14:textId="77777777" w:rsidR="0017516A" w:rsidRPr="0017516A" w:rsidRDefault="0017516A" w:rsidP="0017516A">
            <w:pPr>
              <w:spacing w:after="160" w:line="252" w:lineRule="auto"/>
              <w:ind w:left="720" w:firstLine="0"/>
              <w:contextualSpacing/>
              <w:jc w:val="left"/>
              <w:rPr>
                <w:color w:val="538135"/>
                <w:shd w:val="clear" w:color="auto" w:fill="FFFFFF"/>
              </w:rPr>
            </w:pPr>
            <w:r w:rsidRPr="0017516A">
              <w:rPr>
                <w:color w:val="538135"/>
                <w:shd w:val="clear" w:color="auto" w:fill="FFFFFF"/>
              </w:rPr>
              <w:t> </w:t>
            </w:r>
          </w:p>
        </w:tc>
        <w:tc>
          <w:tcPr>
            <w:tcW w:w="631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ADB09F2" w14:textId="77777777" w:rsidR="0017516A" w:rsidRPr="0017516A" w:rsidRDefault="0017516A" w:rsidP="0017516A">
            <w:pPr>
              <w:spacing w:after="160" w:line="252" w:lineRule="auto"/>
              <w:ind w:left="720" w:firstLine="0"/>
              <w:contextualSpacing/>
              <w:jc w:val="left"/>
              <w:rPr>
                <w:b/>
                <w:bCs/>
                <w:color w:val="538135"/>
                <w:shd w:val="clear" w:color="auto" w:fill="FFFFFF"/>
              </w:rPr>
            </w:pPr>
            <w:r w:rsidRPr="0017516A">
              <w:rPr>
                <w:b/>
                <w:bCs/>
                <w:color w:val="538135"/>
                <w:shd w:val="clear" w:color="auto" w:fill="FFFFFF"/>
              </w:rPr>
              <w:t>ОБЩО</w:t>
            </w:r>
          </w:p>
        </w:tc>
        <w:tc>
          <w:tcPr>
            <w:tcW w:w="241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019466E" w14:textId="77777777" w:rsidR="0017516A" w:rsidRPr="0017516A" w:rsidRDefault="0017516A" w:rsidP="0017516A">
            <w:pPr>
              <w:spacing w:after="160" w:line="252" w:lineRule="auto"/>
              <w:ind w:left="720" w:firstLine="0"/>
              <w:contextualSpacing/>
              <w:rPr>
                <w:b/>
                <w:bCs/>
                <w:color w:val="538135"/>
                <w:shd w:val="clear" w:color="auto" w:fill="FFFFFF"/>
              </w:rPr>
            </w:pPr>
            <w:r w:rsidRPr="0017516A">
              <w:rPr>
                <w:b/>
                <w:bCs/>
                <w:color w:val="538135"/>
                <w:shd w:val="clear" w:color="auto" w:fill="FFFFFF"/>
              </w:rPr>
              <w:t>24 461 865</w:t>
            </w:r>
          </w:p>
        </w:tc>
      </w:tr>
    </w:tbl>
    <w:p w14:paraId="26B238BD" w14:textId="77777777" w:rsidR="0017516A" w:rsidRPr="009E3D61" w:rsidRDefault="0017516A" w:rsidP="009E3D61">
      <w:pPr>
        <w:shd w:val="clear" w:color="auto" w:fill="FFFFFF"/>
        <w:spacing w:after="120" w:line="24" w:lineRule="atLeast"/>
        <w:rPr>
          <w:rFonts w:eastAsia="Times New Roman"/>
        </w:rPr>
      </w:pPr>
    </w:p>
    <w:p w14:paraId="06FAD7B2" w14:textId="77777777" w:rsidR="002C74EC" w:rsidRPr="009E3D61" w:rsidRDefault="002C74EC" w:rsidP="009E3D61">
      <w:pPr>
        <w:shd w:val="clear" w:color="auto" w:fill="FFFFFF"/>
        <w:spacing w:after="120" w:line="24" w:lineRule="atLeast"/>
        <w:rPr>
          <w:rFonts w:eastAsia="Times New Roman"/>
        </w:rPr>
      </w:pPr>
    </w:p>
    <w:p w14:paraId="60318926" w14:textId="77777777" w:rsidR="002C74EC" w:rsidRDefault="002C74EC" w:rsidP="009E3D61">
      <w:pPr>
        <w:spacing w:after="120" w:line="24" w:lineRule="atLeast"/>
        <w:ind w:firstLine="0"/>
      </w:pPr>
      <w:r w:rsidRPr="009E3D61">
        <w:t>Общата инвестиционна стойност на проекта е показана в следващата таблица:</w:t>
      </w:r>
    </w:p>
    <w:p w14:paraId="67676D90" w14:textId="77777777" w:rsidR="00B316D5" w:rsidRPr="00B316D5" w:rsidRDefault="00B316D5" w:rsidP="00B316D5">
      <w:pPr>
        <w:spacing w:after="160" w:line="256" w:lineRule="auto"/>
        <w:ind w:left="720" w:firstLine="0"/>
        <w:contextualSpacing/>
        <w:jc w:val="left"/>
      </w:pPr>
      <w:r w:rsidRPr="00B316D5">
        <w:t>Общата стойност на инвестиционния проект е показана в следващата таблица:</w:t>
      </w:r>
    </w:p>
    <w:tbl>
      <w:tblPr>
        <w:tblStyle w:val="LightList-Accent111"/>
        <w:tblW w:w="4981" w:type="pct"/>
        <w:tblInd w:w="0" w:type="dxa"/>
        <w:tblLook w:val="04A0" w:firstRow="1" w:lastRow="0" w:firstColumn="1" w:lastColumn="0" w:noHBand="0" w:noVBand="1"/>
      </w:tblPr>
      <w:tblGrid>
        <w:gridCol w:w="3845"/>
        <w:gridCol w:w="1791"/>
        <w:gridCol w:w="1881"/>
        <w:gridCol w:w="1793"/>
      </w:tblGrid>
      <w:tr w:rsidR="00B316D5" w:rsidRPr="00B316D5" w14:paraId="56976B63" w14:textId="77777777" w:rsidTr="00B316D5">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shd w:val="clear" w:color="auto" w:fill="A8D08D"/>
            <w:vAlign w:val="center"/>
            <w:hideMark/>
          </w:tcPr>
          <w:p w14:paraId="05E329B3" w14:textId="77777777" w:rsidR="00B316D5" w:rsidRPr="00B316D5" w:rsidRDefault="00B316D5" w:rsidP="00B316D5">
            <w:pPr>
              <w:spacing w:line="240" w:lineRule="auto"/>
              <w:ind w:firstLine="0"/>
              <w:jc w:val="center"/>
              <w:rPr>
                <w:lang w:val="bg-BG"/>
              </w:rPr>
            </w:pPr>
            <w:r w:rsidRPr="00B316D5">
              <w:rPr>
                <w:lang w:val="bg-BG"/>
              </w:rPr>
              <w:t>Наименование</w:t>
            </w:r>
          </w:p>
        </w:tc>
        <w:tc>
          <w:tcPr>
            <w:tcW w:w="962" w:type="pct"/>
            <w:tcBorders>
              <w:top w:val="single" w:sz="4" w:space="0" w:color="auto"/>
              <w:left w:val="single" w:sz="4" w:space="0" w:color="auto"/>
              <w:bottom w:val="single" w:sz="4" w:space="0" w:color="auto"/>
              <w:right w:val="single" w:sz="4" w:space="0" w:color="auto"/>
            </w:tcBorders>
            <w:shd w:val="clear" w:color="auto" w:fill="A8D08D"/>
            <w:vAlign w:val="center"/>
            <w:hideMark/>
          </w:tcPr>
          <w:p w14:paraId="76C35938" w14:textId="77777777" w:rsidR="00B316D5" w:rsidRPr="00B316D5" w:rsidRDefault="00B316D5" w:rsidP="00B316D5">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lang w:val="bg-BG"/>
              </w:rPr>
            </w:pPr>
            <w:r w:rsidRPr="00B316D5">
              <w:rPr>
                <w:lang w:val="bg-BG"/>
              </w:rPr>
              <w:t>Общо</w:t>
            </w:r>
          </w:p>
        </w:tc>
        <w:tc>
          <w:tcPr>
            <w:tcW w:w="1010" w:type="pct"/>
            <w:tcBorders>
              <w:top w:val="single" w:sz="4" w:space="0" w:color="auto"/>
              <w:left w:val="single" w:sz="4" w:space="0" w:color="auto"/>
              <w:bottom w:val="single" w:sz="4" w:space="0" w:color="auto"/>
              <w:right w:val="single" w:sz="4" w:space="0" w:color="auto"/>
            </w:tcBorders>
            <w:shd w:val="clear" w:color="auto" w:fill="A8D08D"/>
            <w:vAlign w:val="center"/>
            <w:hideMark/>
          </w:tcPr>
          <w:p w14:paraId="3F42A517" w14:textId="77777777" w:rsidR="00B316D5" w:rsidRPr="00B316D5" w:rsidRDefault="00B316D5" w:rsidP="00B316D5">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lang w:val="bg-BG"/>
              </w:rPr>
            </w:pPr>
            <w:r w:rsidRPr="00B316D5">
              <w:rPr>
                <w:lang w:val="bg-BG"/>
              </w:rPr>
              <w:t>Недопустими</w:t>
            </w:r>
          </w:p>
        </w:tc>
        <w:tc>
          <w:tcPr>
            <w:tcW w:w="963" w:type="pct"/>
            <w:tcBorders>
              <w:top w:val="single" w:sz="4" w:space="0" w:color="auto"/>
              <w:left w:val="single" w:sz="4" w:space="0" w:color="auto"/>
              <w:bottom w:val="single" w:sz="4" w:space="0" w:color="auto"/>
              <w:right w:val="single" w:sz="4" w:space="0" w:color="auto"/>
            </w:tcBorders>
            <w:shd w:val="clear" w:color="auto" w:fill="A8D08D"/>
            <w:vAlign w:val="center"/>
            <w:hideMark/>
          </w:tcPr>
          <w:p w14:paraId="7AC444FC" w14:textId="77777777" w:rsidR="00B316D5" w:rsidRPr="00B316D5" w:rsidRDefault="00B316D5" w:rsidP="00B316D5">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lang w:val="bg-BG"/>
              </w:rPr>
            </w:pPr>
            <w:r w:rsidRPr="00B316D5">
              <w:rPr>
                <w:lang w:val="bg-BG"/>
              </w:rPr>
              <w:t>Допустими</w:t>
            </w:r>
          </w:p>
        </w:tc>
      </w:tr>
      <w:tr w:rsidR="00B316D5" w:rsidRPr="00B316D5" w14:paraId="4B5F60EE" w14:textId="77777777" w:rsidTr="00B316D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09FF87EA" w14:textId="77777777" w:rsidR="00B316D5" w:rsidRPr="00B316D5" w:rsidRDefault="00B316D5" w:rsidP="00B316D5">
            <w:pPr>
              <w:spacing w:line="240" w:lineRule="auto"/>
              <w:ind w:firstLine="0"/>
              <w:jc w:val="left"/>
              <w:rPr>
                <w:lang w:val="bg-BG"/>
              </w:rPr>
            </w:pPr>
            <w:r w:rsidRPr="00B316D5">
              <w:rPr>
                <w:lang w:val="bg-BG"/>
              </w:rPr>
              <w:t>Планиране и проектиране</w:t>
            </w:r>
          </w:p>
        </w:tc>
        <w:tc>
          <w:tcPr>
            <w:tcW w:w="962" w:type="pct"/>
            <w:tcBorders>
              <w:top w:val="single" w:sz="4" w:space="0" w:color="auto"/>
              <w:left w:val="single" w:sz="4" w:space="0" w:color="auto"/>
              <w:bottom w:val="single" w:sz="4" w:space="0" w:color="auto"/>
              <w:right w:val="single" w:sz="4" w:space="0" w:color="auto"/>
            </w:tcBorders>
            <w:vAlign w:val="bottom"/>
            <w:hideMark/>
          </w:tcPr>
          <w:p w14:paraId="2B0DD268" w14:textId="77777777" w:rsidR="00B316D5" w:rsidRPr="00B316D5" w:rsidRDefault="00B316D5" w:rsidP="00B316D5">
            <w:pPr>
              <w:spacing w:line="256" w:lineRule="auto"/>
              <w:ind w:hanging="11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233 328</w:t>
            </w:r>
            <w:r w:rsidRPr="00B316D5">
              <w:t>,</w:t>
            </w:r>
            <w:r w:rsidRPr="00B316D5">
              <w:rPr>
                <w:lang w:val="bg-BG"/>
              </w:rPr>
              <w:t>88</w:t>
            </w:r>
          </w:p>
        </w:tc>
        <w:tc>
          <w:tcPr>
            <w:tcW w:w="1010" w:type="pct"/>
            <w:tcBorders>
              <w:top w:val="single" w:sz="4" w:space="0" w:color="auto"/>
              <w:left w:val="single" w:sz="4" w:space="0" w:color="auto"/>
              <w:bottom w:val="single" w:sz="4" w:space="0" w:color="auto"/>
              <w:right w:val="single" w:sz="4" w:space="0" w:color="auto"/>
            </w:tcBorders>
            <w:vAlign w:val="center"/>
            <w:hideMark/>
          </w:tcPr>
          <w:p w14:paraId="4C4DB4AD"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233 328</w:t>
            </w:r>
            <w:r w:rsidRPr="00B316D5">
              <w:t>,</w:t>
            </w:r>
            <w:r w:rsidRPr="00B316D5">
              <w:rPr>
                <w:lang w:val="bg-BG"/>
              </w:rPr>
              <w:t>88</w:t>
            </w:r>
          </w:p>
        </w:tc>
        <w:tc>
          <w:tcPr>
            <w:tcW w:w="963" w:type="pct"/>
            <w:tcBorders>
              <w:top w:val="single" w:sz="4" w:space="0" w:color="auto"/>
              <w:left w:val="single" w:sz="4" w:space="0" w:color="auto"/>
              <w:bottom w:val="single" w:sz="4" w:space="0" w:color="auto"/>
              <w:right w:val="single" w:sz="4" w:space="0" w:color="auto"/>
            </w:tcBorders>
            <w:hideMark/>
          </w:tcPr>
          <w:p w14:paraId="5C1922F8"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r>
      <w:tr w:rsidR="00B316D5" w:rsidRPr="00B316D5" w14:paraId="050DE39A" w14:textId="77777777" w:rsidTr="00B316D5">
        <w:trPr>
          <w:trHeight w:val="309"/>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25166653" w14:textId="77777777" w:rsidR="00B316D5" w:rsidRPr="00B316D5" w:rsidRDefault="00B316D5" w:rsidP="00B316D5">
            <w:pPr>
              <w:spacing w:line="240" w:lineRule="auto"/>
              <w:ind w:firstLine="0"/>
              <w:jc w:val="left"/>
              <w:rPr>
                <w:lang w:val="bg-BG"/>
              </w:rPr>
            </w:pPr>
            <w:r w:rsidRPr="00B316D5">
              <w:rPr>
                <w:lang w:val="bg-BG"/>
              </w:rPr>
              <w:t>Строителство</w:t>
            </w:r>
          </w:p>
        </w:tc>
        <w:tc>
          <w:tcPr>
            <w:tcW w:w="962" w:type="pct"/>
            <w:tcBorders>
              <w:top w:val="single" w:sz="4" w:space="0" w:color="auto"/>
              <w:left w:val="single" w:sz="4" w:space="0" w:color="auto"/>
              <w:bottom w:val="single" w:sz="4" w:space="0" w:color="auto"/>
              <w:right w:val="single" w:sz="4" w:space="0" w:color="auto"/>
            </w:tcBorders>
            <w:vAlign w:val="bottom"/>
            <w:hideMark/>
          </w:tcPr>
          <w:p w14:paraId="67604C27"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24 461 865,00</w:t>
            </w:r>
          </w:p>
        </w:tc>
        <w:tc>
          <w:tcPr>
            <w:tcW w:w="1010" w:type="pct"/>
            <w:tcBorders>
              <w:top w:val="single" w:sz="4" w:space="0" w:color="auto"/>
              <w:left w:val="single" w:sz="4" w:space="0" w:color="auto"/>
              <w:bottom w:val="single" w:sz="4" w:space="0" w:color="auto"/>
              <w:right w:val="single" w:sz="4" w:space="0" w:color="auto"/>
            </w:tcBorders>
            <w:vAlign w:val="center"/>
            <w:hideMark/>
          </w:tcPr>
          <w:p w14:paraId="74565160"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2 996</w:t>
            </w:r>
            <w:r w:rsidRPr="00B316D5">
              <w:t xml:space="preserve"> </w:t>
            </w:r>
            <w:r w:rsidRPr="00B316D5">
              <w:rPr>
                <w:lang w:val="bg-BG"/>
              </w:rPr>
              <w:t>524,72</w:t>
            </w:r>
          </w:p>
        </w:tc>
        <w:tc>
          <w:tcPr>
            <w:tcW w:w="963" w:type="pct"/>
            <w:tcBorders>
              <w:top w:val="single" w:sz="4" w:space="0" w:color="auto"/>
              <w:left w:val="single" w:sz="4" w:space="0" w:color="auto"/>
              <w:bottom w:val="single" w:sz="4" w:space="0" w:color="auto"/>
              <w:right w:val="single" w:sz="4" w:space="0" w:color="auto"/>
            </w:tcBorders>
            <w:vAlign w:val="center"/>
            <w:hideMark/>
          </w:tcPr>
          <w:p w14:paraId="2E7CCE95"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21 465</w:t>
            </w:r>
            <w:r w:rsidRPr="00B316D5">
              <w:t xml:space="preserve"> </w:t>
            </w:r>
            <w:r w:rsidRPr="00B316D5">
              <w:rPr>
                <w:lang w:val="bg-BG"/>
              </w:rPr>
              <w:t>340,28</w:t>
            </w:r>
          </w:p>
        </w:tc>
      </w:tr>
      <w:tr w:rsidR="00B316D5" w:rsidRPr="00B316D5" w14:paraId="55F6A63A" w14:textId="77777777" w:rsidTr="00B316D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00E14AA3" w14:textId="77777777" w:rsidR="00B316D5" w:rsidRPr="00B316D5" w:rsidRDefault="00B316D5" w:rsidP="00B316D5">
            <w:pPr>
              <w:spacing w:line="240" w:lineRule="auto"/>
              <w:ind w:firstLine="0"/>
              <w:jc w:val="left"/>
              <w:rPr>
                <w:lang w:val="bg-BG"/>
              </w:rPr>
            </w:pPr>
            <w:r w:rsidRPr="00B316D5">
              <w:rPr>
                <w:lang w:val="bg-BG"/>
              </w:rPr>
              <w:t>Машини и оборудване</w:t>
            </w:r>
          </w:p>
        </w:tc>
        <w:tc>
          <w:tcPr>
            <w:tcW w:w="962" w:type="pct"/>
            <w:tcBorders>
              <w:top w:val="single" w:sz="4" w:space="0" w:color="auto"/>
              <w:left w:val="single" w:sz="4" w:space="0" w:color="auto"/>
              <w:bottom w:val="single" w:sz="4" w:space="0" w:color="auto"/>
              <w:right w:val="single" w:sz="4" w:space="0" w:color="auto"/>
            </w:tcBorders>
            <w:vAlign w:val="bottom"/>
            <w:hideMark/>
          </w:tcPr>
          <w:p w14:paraId="5DF911D3" w14:textId="77777777" w:rsidR="00B316D5" w:rsidRPr="00B316D5" w:rsidRDefault="00B316D5" w:rsidP="00B316D5">
            <w:pPr>
              <w:spacing w:line="256" w:lineRule="auto"/>
              <w:ind w:hanging="11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c>
          <w:tcPr>
            <w:tcW w:w="1010" w:type="pct"/>
            <w:tcBorders>
              <w:top w:val="single" w:sz="4" w:space="0" w:color="auto"/>
              <w:left w:val="single" w:sz="4" w:space="0" w:color="auto"/>
              <w:bottom w:val="single" w:sz="4" w:space="0" w:color="auto"/>
              <w:right w:val="single" w:sz="4" w:space="0" w:color="auto"/>
            </w:tcBorders>
            <w:hideMark/>
          </w:tcPr>
          <w:p w14:paraId="372DB7DA"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c>
          <w:tcPr>
            <w:tcW w:w="963" w:type="pct"/>
            <w:tcBorders>
              <w:top w:val="single" w:sz="4" w:space="0" w:color="auto"/>
              <w:left w:val="single" w:sz="4" w:space="0" w:color="auto"/>
              <w:bottom w:val="single" w:sz="4" w:space="0" w:color="auto"/>
              <w:right w:val="single" w:sz="4" w:space="0" w:color="auto"/>
            </w:tcBorders>
            <w:vAlign w:val="center"/>
            <w:hideMark/>
          </w:tcPr>
          <w:p w14:paraId="6FF2F039"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r>
      <w:tr w:rsidR="00B316D5" w:rsidRPr="00B316D5" w14:paraId="2C55A3B0" w14:textId="77777777" w:rsidTr="00B316D5">
        <w:trPr>
          <w:trHeight w:val="309"/>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7253F215" w14:textId="77777777" w:rsidR="00B316D5" w:rsidRPr="00B316D5" w:rsidRDefault="00B316D5" w:rsidP="00B316D5">
            <w:pPr>
              <w:spacing w:line="240" w:lineRule="auto"/>
              <w:ind w:firstLine="0"/>
              <w:jc w:val="left"/>
              <w:rPr>
                <w:lang w:val="bg-BG"/>
              </w:rPr>
            </w:pPr>
            <w:r w:rsidRPr="00B316D5">
              <w:rPr>
                <w:lang w:val="bg-BG"/>
              </w:rPr>
              <w:t>Непредвидени</w:t>
            </w:r>
          </w:p>
        </w:tc>
        <w:tc>
          <w:tcPr>
            <w:tcW w:w="962" w:type="pct"/>
            <w:tcBorders>
              <w:top w:val="single" w:sz="4" w:space="0" w:color="auto"/>
              <w:left w:val="single" w:sz="4" w:space="0" w:color="auto"/>
              <w:bottom w:val="single" w:sz="4" w:space="0" w:color="auto"/>
              <w:right w:val="single" w:sz="4" w:space="0" w:color="auto"/>
            </w:tcBorders>
            <w:hideMark/>
          </w:tcPr>
          <w:p w14:paraId="197B08DE"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2 446 186,50</w:t>
            </w:r>
          </w:p>
        </w:tc>
        <w:tc>
          <w:tcPr>
            <w:tcW w:w="1010" w:type="pct"/>
            <w:tcBorders>
              <w:top w:val="single" w:sz="4" w:space="0" w:color="auto"/>
              <w:left w:val="single" w:sz="4" w:space="0" w:color="auto"/>
              <w:bottom w:val="single" w:sz="4" w:space="0" w:color="auto"/>
              <w:right w:val="single" w:sz="4" w:space="0" w:color="auto"/>
            </w:tcBorders>
            <w:hideMark/>
          </w:tcPr>
          <w:p w14:paraId="200FDC3B"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299 652,47</w:t>
            </w:r>
          </w:p>
        </w:tc>
        <w:tc>
          <w:tcPr>
            <w:tcW w:w="963" w:type="pct"/>
            <w:tcBorders>
              <w:top w:val="single" w:sz="4" w:space="0" w:color="auto"/>
              <w:left w:val="single" w:sz="4" w:space="0" w:color="auto"/>
              <w:bottom w:val="single" w:sz="4" w:space="0" w:color="auto"/>
              <w:right w:val="single" w:sz="4" w:space="0" w:color="auto"/>
            </w:tcBorders>
            <w:vAlign w:val="center"/>
            <w:hideMark/>
          </w:tcPr>
          <w:p w14:paraId="1B808406"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2 146 534,03</w:t>
            </w:r>
          </w:p>
        </w:tc>
      </w:tr>
      <w:tr w:rsidR="00B316D5" w:rsidRPr="00B316D5" w14:paraId="408199DE" w14:textId="77777777" w:rsidTr="00B316D5">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6C7551AE" w14:textId="77777777" w:rsidR="00B316D5" w:rsidRPr="00B316D5" w:rsidRDefault="00B316D5" w:rsidP="00B316D5">
            <w:pPr>
              <w:spacing w:line="240" w:lineRule="auto"/>
              <w:ind w:firstLine="0"/>
              <w:jc w:val="left"/>
              <w:rPr>
                <w:lang w:val="bg-BG"/>
              </w:rPr>
            </w:pPr>
            <w:r w:rsidRPr="00B316D5">
              <w:rPr>
                <w:lang w:val="bg-BG"/>
              </w:rPr>
              <w:t>Техническа помощ</w:t>
            </w:r>
          </w:p>
        </w:tc>
        <w:tc>
          <w:tcPr>
            <w:tcW w:w="962" w:type="pct"/>
            <w:tcBorders>
              <w:top w:val="single" w:sz="4" w:space="0" w:color="auto"/>
              <w:left w:val="single" w:sz="4" w:space="0" w:color="auto"/>
              <w:bottom w:val="single" w:sz="4" w:space="0" w:color="auto"/>
              <w:right w:val="single" w:sz="4" w:space="0" w:color="auto"/>
            </w:tcBorders>
            <w:vAlign w:val="bottom"/>
            <w:hideMark/>
          </w:tcPr>
          <w:p w14:paraId="6BCB69A2" w14:textId="77777777" w:rsidR="00B316D5" w:rsidRPr="00B316D5" w:rsidRDefault="00B316D5" w:rsidP="00B316D5">
            <w:pPr>
              <w:spacing w:line="256" w:lineRule="auto"/>
              <w:ind w:hanging="11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337 835,85</w:t>
            </w:r>
          </w:p>
        </w:tc>
        <w:tc>
          <w:tcPr>
            <w:tcW w:w="1010" w:type="pct"/>
            <w:tcBorders>
              <w:top w:val="single" w:sz="4" w:space="0" w:color="auto"/>
              <w:left w:val="single" w:sz="4" w:space="0" w:color="auto"/>
              <w:bottom w:val="single" w:sz="4" w:space="0" w:color="auto"/>
              <w:right w:val="single" w:sz="4" w:space="0" w:color="auto"/>
            </w:tcBorders>
            <w:vAlign w:val="bottom"/>
            <w:hideMark/>
          </w:tcPr>
          <w:p w14:paraId="75A05B91"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337 835,85</w:t>
            </w:r>
          </w:p>
        </w:tc>
        <w:tc>
          <w:tcPr>
            <w:tcW w:w="963" w:type="pct"/>
            <w:tcBorders>
              <w:top w:val="single" w:sz="4" w:space="0" w:color="auto"/>
              <w:left w:val="single" w:sz="4" w:space="0" w:color="auto"/>
              <w:bottom w:val="single" w:sz="4" w:space="0" w:color="auto"/>
              <w:right w:val="single" w:sz="4" w:space="0" w:color="auto"/>
            </w:tcBorders>
            <w:hideMark/>
          </w:tcPr>
          <w:p w14:paraId="23E5C349"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r>
      <w:tr w:rsidR="00B316D5" w:rsidRPr="00B316D5" w14:paraId="0873C489" w14:textId="77777777" w:rsidTr="00B316D5">
        <w:trPr>
          <w:trHeight w:val="268"/>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46F8A507" w14:textId="77777777" w:rsidR="00B316D5" w:rsidRPr="00B316D5" w:rsidRDefault="00B316D5" w:rsidP="00B316D5">
            <w:pPr>
              <w:spacing w:line="240" w:lineRule="auto"/>
              <w:ind w:firstLine="0"/>
              <w:jc w:val="left"/>
              <w:rPr>
                <w:lang w:val="bg-BG"/>
              </w:rPr>
            </w:pPr>
            <w:r w:rsidRPr="00B316D5">
              <w:rPr>
                <w:lang w:val="bg-BG"/>
              </w:rPr>
              <w:t>Публичност</w:t>
            </w:r>
          </w:p>
        </w:tc>
        <w:tc>
          <w:tcPr>
            <w:tcW w:w="962" w:type="pct"/>
            <w:tcBorders>
              <w:top w:val="single" w:sz="4" w:space="0" w:color="auto"/>
              <w:left w:val="single" w:sz="4" w:space="0" w:color="auto"/>
              <w:bottom w:val="single" w:sz="4" w:space="0" w:color="auto"/>
              <w:right w:val="single" w:sz="4" w:space="0" w:color="auto"/>
            </w:tcBorders>
            <w:vAlign w:val="bottom"/>
            <w:hideMark/>
          </w:tcPr>
          <w:p w14:paraId="4BDFCD0B"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44 406,00</w:t>
            </w:r>
          </w:p>
        </w:tc>
        <w:tc>
          <w:tcPr>
            <w:tcW w:w="1010" w:type="pct"/>
            <w:tcBorders>
              <w:top w:val="single" w:sz="4" w:space="0" w:color="auto"/>
              <w:left w:val="single" w:sz="4" w:space="0" w:color="auto"/>
              <w:bottom w:val="single" w:sz="4" w:space="0" w:color="auto"/>
              <w:right w:val="single" w:sz="4" w:space="0" w:color="auto"/>
            </w:tcBorders>
            <w:vAlign w:val="bottom"/>
            <w:hideMark/>
          </w:tcPr>
          <w:p w14:paraId="63C9EE1E"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44 406,00</w:t>
            </w:r>
          </w:p>
        </w:tc>
        <w:tc>
          <w:tcPr>
            <w:tcW w:w="963" w:type="pct"/>
            <w:tcBorders>
              <w:top w:val="single" w:sz="4" w:space="0" w:color="auto"/>
              <w:left w:val="single" w:sz="4" w:space="0" w:color="auto"/>
              <w:bottom w:val="single" w:sz="4" w:space="0" w:color="auto"/>
              <w:right w:val="single" w:sz="4" w:space="0" w:color="auto"/>
            </w:tcBorders>
            <w:hideMark/>
          </w:tcPr>
          <w:p w14:paraId="54C0EDE8"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lang w:val="bg-BG"/>
              </w:rPr>
            </w:pPr>
            <w:r w:rsidRPr="00B316D5">
              <w:rPr>
                <w:lang w:val="bg-BG"/>
              </w:rPr>
              <w:t>0,00</w:t>
            </w:r>
          </w:p>
        </w:tc>
      </w:tr>
      <w:tr w:rsidR="00B316D5" w:rsidRPr="00B316D5" w14:paraId="208A08F6" w14:textId="77777777" w:rsidTr="00B316D5">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5C477AC8" w14:textId="77777777" w:rsidR="00B316D5" w:rsidRPr="00B316D5" w:rsidRDefault="00B316D5" w:rsidP="00B316D5">
            <w:pPr>
              <w:spacing w:line="240" w:lineRule="auto"/>
              <w:ind w:firstLine="0"/>
              <w:jc w:val="left"/>
              <w:rPr>
                <w:lang w:val="bg-BG"/>
              </w:rPr>
            </w:pPr>
            <w:r w:rsidRPr="00B316D5">
              <w:rPr>
                <w:lang w:val="bg-BG"/>
              </w:rPr>
              <w:t>Надзор, вкл.  и авторски</w:t>
            </w:r>
          </w:p>
        </w:tc>
        <w:tc>
          <w:tcPr>
            <w:tcW w:w="962" w:type="pct"/>
            <w:tcBorders>
              <w:top w:val="single" w:sz="4" w:space="0" w:color="auto"/>
              <w:left w:val="single" w:sz="4" w:space="0" w:color="auto"/>
              <w:bottom w:val="single" w:sz="4" w:space="0" w:color="auto"/>
              <w:right w:val="single" w:sz="4" w:space="0" w:color="auto"/>
            </w:tcBorders>
            <w:vAlign w:val="bottom"/>
            <w:hideMark/>
          </w:tcPr>
          <w:p w14:paraId="3D3E41A5" w14:textId="77777777" w:rsidR="00B316D5" w:rsidRPr="00B316D5" w:rsidRDefault="00B316D5" w:rsidP="00B316D5">
            <w:pPr>
              <w:spacing w:line="256" w:lineRule="auto"/>
              <w:ind w:hanging="11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666 094,00</w:t>
            </w:r>
          </w:p>
        </w:tc>
        <w:tc>
          <w:tcPr>
            <w:tcW w:w="1010" w:type="pct"/>
            <w:tcBorders>
              <w:top w:val="single" w:sz="4" w:space="0" w:color="auto"/>
              <w:left w:val="single" w:sz="4" w:space="0" w:color="auto"/>
              <w:bottom w:val="single" w:sz="4" w:space="0" w:color="auto"/>
              <w:right w:val="single" w:sz="4" w:space="0" w:color="auto"/>
            </w:tcBorders>
            <w:hideMark/>
          </w:tcPr>
          <w:p w14:paraId="18691B81"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81 595,05</w:t>
            </w:r>
          </w:p>
        </w:tc>
        <w:tc>
          <w:tcPr>
            <w:tcW w:w="963" w:type="pct"/>
            <w:tcBorders>
              <w:top w:val="single" w:sz="4" w:space="0" w:color="auto"/>
              <w:left w:val="single" w:sz="4" w:space="0" w:color="auto"/>
              <w:bottom w:val="single" w:sz="4" w:space="0" w:color="auto"/>
              <w:right w:val="single" w:sz="4" w:space="0" w:color="auto"/>
            </w:tcBorders>
            <w:hideMark/>
          </w:tcPr>
          <w:p w14:paraId="1350DF0F"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584 498,95</w:t>
            </w:r>
          </w:p>
        </w:tc>
      </w:tr>
      <w:tr w:rsidR="00B316D5" w:rsidRPr="00B316D5" w14:paraId="773B0FA6" w14:textId="77777777" w:rsidTr="00B316D5">
        <w:trPr>
          <w:trHeight w:val="268"/>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6A8675EB" w14:textId="77777777" w:rsidR="00B316D5" w:rsidRPr="00B316D5" w:rsidRDefault="00B316D5" w:rsidP="00B316D5">
            <w:pPr>
              <w:spacing w:line="240" w:lineRule="auto"/>
              <w:ind w:firstLine="0"/>
              <w:jc w:val="left"/>
              <w:rPr>
                <w:lang w:val="bg-BG"/>
              </w:rPr>
            </w:pPr>
            <w:r w:rsidRPr="00B316D5">
              <w:rPr>
                <w:lang w:val="bg-BG"/>
              </w:rPr>
              <w:t xml:space="preserve">Междинна сума </w:t>
            </w:r>
          </w:p>
        </w:tc>
        <w:tc>
          <w:tcPr>
            <w:tcW w:w="962" w:type="pct"/>
            <w:tcBorders>
              <w:top w:val="single" w:sz="4" w:space="0" w:color="auto"/>
              <w:left w:val="single" w:sz="4" w:space="0" w:color="auto"/>
              <w:bottom w:val="single" w:sz="4" w:space="0" w:color="auto"/>
              <w:right w:val="single" w:sz="4" w:space="0" w:color="auto"/>
            </w:tcBorders>
            <w:hideMark/>
          </w:tcPr>
          <w:p w14:paraId="4366AD2F"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b/>
                <w:bCs/>
                <w:lang w:val="bg-BG"/>
              </w:rPr>
            </w:pPr>
            <w:r w:rsidRPr="00B316D5">
              <w:rPr>
                <w:b/>
                <w:bCs/>
                <w:lang w:val="bg-BG"/>
              </w:rPr>
              <w:t>28 189 716,23</w:t>
            </w:r>
          </w:p>
        </w:tc>
        <w:tc>
          <w:tcPr>
            <w:tcW w:w="1010" w:type="pct"/>
            <w:tcBorders>
              <w:top w:val="single" w:sz="4" w:space="0" w:color="auto"/>
              <w:left w:val="single" w:sz="4" w:space="0" w:color="auto"/>
              <w:bottom w:val="single" w:sz="4" w:space="0" w:color="auto"/>
              <w:right w:val="single" w:sz="4" w:space="0" w:color="auto"/>
            </w:tcBorders>
            <w:hideMark/>
          </w:tcPr>
          <w:p w14:paraId="550EC4BB"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b/>
                <w:bCs/>
                <w:lang w:val="bg-BG"/>
              </w:rPr>
            </w:pPr>
            <w:r w:rsidRPr="00B316D5">
              <w:rPr>
                <w:b/>
                <w:lang w:val="bg-BG"/>
              </w:rPr>
              <w:t>3 993 342,97</w:t>
            </w:r>
          </w:p>
        </w:tc>
        <w:tc>
          <w:tcPr>
            <w:tcW w:w="963" w:type="pct"/>
            <w:tcBorders>
              <w:top w:val="single" w:sz="4" w:space="0" w:color="auto"/>
              <w:left w:val="single" w:sz="4" w:space="0" w:color="auto"/>
              <w:bottom w:val="single" w:sz="4" w:space="0" w:color="auto"/>
              <w:right w:val="single" w:sz="4" w:space="0" w:color="auto"/>
            </w:tcBorders>
            <w:hideMark/>
          </w:tcPr>
          <w:p w14:paraId="329E1FEA" w14:textId="77777777" w:rsidR="00B316D5" w:rsidRPr="00B316D5" w:rsidRDefault="00B316D5" w:rsidP="00B316D5">
            <w:pPr>
              <w:spacing w:line="256" w:lineRule="auto"/>
              <w:ind w:hanging="135"/>
              <w:jc w:val="right"/>
              <w:cnfStyle w:val="000000000000" w:firstRow="0" w:lastRow="0" w:firstColumn="0" w:lastColumn="0" w:oddVBand="0" w:evenVBand="0" w:oddHBand="0" w:evenHBand="0" w:firstRowFirstColumn="0" w:firstRowLastColumn="0" w:lastRowFirstColumn="0" w:lastRowLastColumn="0"/>
              <w:rPr>
                <w:b/>
                <w:bCs/>
                <w:lang w:val="bg-BG"/>
              </w:rPr>
            </w:pPr>
            <w:r w:rsidRPr="00B316D5">
              <w:rPr>
                <w:b/>
                <w:lang w:val="bg-BG"/>
              </w:rPr>
              <w:t>24 196 373,26</w:t>
            </w:r>
          </w:p>
        </w:tc>
      </w:tr>
      <w:tr w:rsidR="00B316D5" w:rsidRPr="00B316D5" w14:paraId="01A57F8D" w14:textId="77777777" w:rsidTr="00B316D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vAlign w:val="center"/>
            <w:hideMark/>
          </w:tcPr>
          <w:p w14:paraId="2FD443A0" w14:textId="77777777" w:rsidR="00B316D5" w:rsidRPr="00B316D5" w:rsidRDefault="00B316D5" w:rsidP="00B316D5">
            <w:pPr>
              <w:spacing w:line="240" w:lineRule="auto"/>
              <w:ind w:firstLine="0"/>
              <w:jc w:val="left"/>
              <w:rPr>
                <w:lang w:val="bg-BG"/>
              </w:rPr>
            </w:pPr>
            <w:r w:rsidRPr="00B316D5">
              <w:rPr>
                <w:lang w:val="bg-BG"/>
              </w:rPr>
              <w:t>ДДС</w:t>
            </w:r>
          </w:p>
        </w:tc>
        <w:tc>
          <w:tcPr>
            <w:tcW w:w="962" w:type="pct"/>
            <w:tcBorders>
              <w:top w:val="single" w:sz="4" w:space="0" w:color="auto"/>
              <w:left w:val="single" w:sz="4" w:space="0" w:color="auto"/>
              <w:bottom w:val="single" w:sz="4" w:space="0" w:color="auto"/>
              <w:right w:val="single" w:sz="4" w:space="0" w:color="auto"/>
            </w:tcBorders>
            <w:hideMark/>
          </w:tcPr>
          <w:p w14:paraId="7D330F63"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5 570 376,08</w:t>
            </w:r>
          </w:p>
        </w:tc>
        <w:tc>
          <w:tcPr>
            <w:tcW w:w="1010" w:type="pct"/>
            <w:tcBorders>
              <w:top w:val="single" w:sz="4" w:space="0" w:color="auto"/>
              <w:left w:val="single" w:sz="4" w:space="0" w:color="auto"/>
              <w:bottom w:val="single" w:sz="4" w:space="0" w:color="auto"/>
              <w:right w:val="single" w:sz="4" w:space="0" w:color="auto"/>
            </w:tcBorders>
            <w:hideMark/>
          </w:tcPr>
          <w:p w14:paraId="2AE246FF"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5 570 376,08</w:t>
            </w:r>
          </w:p>
        </w:tc>
        <w:tc>
          <w:tcPr>
            <w:tcW w:w="963" w:type="pct"/>
            <w:tcBorders>
              <w:top w:val="single" w:sz="4" w:space="0" w:color="auto"/>
              <w:left w:val="single" w:sz="4" w:space="0" w:color="auto"/>
              <w:bottom w:val="single" w:sz="4" w:space="0" w:color="auto"/>
              <w:right w:val="single" w:sz="4" w:space="0" w:color="auto"/>
            </w:tcBorders>
            <w:hideMark/>
          </w:tcPr>
          <w:p w14:paraId="45CA6C31" w14:textId="77777777" w:rsidR="00B316D5" w:rsidRPr="00B316D5" w:rsidRDefault="00B316D5" w:rsidP="00B316D5">
            <w:pPr>
              <w:spacing w:line="256" w:lineRule="auto"/>
              <w:ind w:firstLine="0"/>
              <w:jc w:val="right"/>
              <w:cnfStyle w:val="000000100000" w:firstRow="0" w:lastRow="0" w:firstColumn="0" w:lastColumn="0" w:oddVBand="0" w:evenVBand="0" w:oddHBand="1" w:evenHBand="0" w:firstRowFirstColumn="0" w:firstRowLastColumn="0" w:lastRowFirstColumn="0" w:lastRowLastColumn="0"/>
              <w:rPr>
                <w:lang w:val="bg-BG"/>
              </w:rPr>
            </w:pPr>
            <w:r w:rsidRPr="00B316D5">
              <w:rPr>
                <w:lang w:val="bg-BG"/>
              </w:rPr>
              <w:t>0,00</w:t>
            </w:r>
          </w:p>
        </w:tc>
      </w:tr>
      <w:tr w:rsidR="00B316D5" w:rsidRPr="00B316D5" w14:paraId="090CA5BF" w14:textId="77777777" w:rsidTr="00B316D5">
        <w:trPr>
          <w:trHeight w:val="240"/>
        </w:trPr>
        <w:tc>
          <w:tcPr>
            <w:cnfStyle w:val="001000000000" w:firstRow="0" w:lastRow="0" w:firstColumn="1" w:lastColumn="0" w:oddVBand="0" w:evenVBand="0" w:oddHBand="0" w:evenHBand="0" w:firstRowFirstColumn="0" w:firstRowLastColumn="0" w:lastRowFirstColumn="0" w:lastRowLastColumn="0"/>
            <w:tcW w:w="2065" w:type="pct"/>
            <w:tcBorders>
              <w:top w:val="single" w:sz="4" w:space="0" w:color="auto"/>
              <w:left w:val="single" w:sz="4" w:space="0" w:color="auto"/>
              <w:bottom w:val="single" w:sz="4" w:space="0" w:color="auto"/>
              <w:right w:val="single" w:sz="4" w:space="0" w:color="auto"/>
            </w:tcBorders>
            <w:shd w:val="clear" w:color="auto" w:fill="D9D9D9"/>
            <w:hideMark/>
          </w:tcPr>
          <w:p w14:paraId="451AFF57" w14:textId="77777777" w:rsidR="00B316D5" w:rsidRPr="00B316D5" w:rsidRDefault="00B316D5" w:rsidP="00B316D5">
            <w:pPr>
              <w:spacing w:line="240" w:lineRule="auto"/>
              <w:ind w:firstLine="0"/>
              <w:jc w:val="left"/>
              <w:rPr>
                <w:lang w:val="bg-BG"/>
              </w:rPr>
            </w:pPr>
            <w:r w:rsidRPr="00B316D5">
              <w:rPr>
                <w:lang w:val="bg-BG"/>
              </w:rPr>
              <w:t>Общо</w:t>
            </w:r>
          </w:p>
        </w:tc>
        <w:tc>
          <w:tcPr>
            <w:tcW w:w="962" w:type="pct"/>
            <w:tcBorders>
              <w:top w:val="single" w:sz="4" w:space="0" w:color="auto"/>
              <w:left w:val="single" w:sz="4" w:space="0" w:color="auto"/>
              <w:bottom w:val="single" w:sz="4" w:space="0" w:color="auto"/>
              <w:right w:val="single" w:sz="4" w:space="0" w:color="auto"/>
            </w:tcBorders>
            <w:shd w:val="clear" w:color="auto" w:fill="D9D9D9"/>
            <w:hideMark/>
          </w:tcPr>
          <w:p w14:paraId="37C29283"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b/>
                <w:bCs/>
                <w:lang w:val="bg-BG"/>
              </w:rPr>
            </w:pPr>
            <w:r w:rsidRPr="00B316D5">
              <w:rPr>
                <w:b/>
                <w:bCs/>
                <w:lang w:val="bg-BG"/>
              </w:rPr>
              <w:t>33 760 092,31</w:t>
            </w:r>
          </w:p>
        </w:tc>
        <w:tc>
          <w:tcPr>
            <w:tcW w:w="1010" w:type="pct"/>
            <w:tcBorders>
              <w:top w:val="single" w:sz="4" w:space="0" w:color="auto"/>
              <w:left w:val="single" w:sz="4" w:space="0" w:color="auto"/>
              <w:bottom w:val="single" w:sz="4" w:space="0" w:color="auto"/>
              <w:right w:val="single" w:sz="4" w:space="0" w:color="auto"/>
            </w:tcBorders>
            <w:shd w:val="clear" w:color="auto" w:fill="D9D9D9"/>
            <w:hideMark/>
          </w:tcPr>
          <w:p w14:paraId="3E7B6BBB" w14:textId="77777777" w:rsidR="00B316D5" w:rsidRPr="00B316D5" w:rsidRDefault="00B316D5" w:rsidP="00B316D5">
            <w:pPr>
              <w:spacing w:line="256" w:lineRule="auto"/>
              <w:ind w:hanging="110"/>
              <w:jc w:val="right"/>
              <w:cnfStyle w:val="000000000000" w:firstRow="0" w:lastRow="0" w:firstColumn="0" w:lastColumn="0" w:oddVBand="0" w:evenVBand="0" w:oddHBand="0" w:evenHBand="0" w:firstRowFirstColumn="0" w:firstRowLastColumn="0" w:lastRowFirstColumn="0" w:lastRowLastColumn="0"/>
              <w:rPr>
                <w:b/>
                <w:lang w:val="bg-BG"/>
              </w:rPr>
            </w:pPr>
            <w:r w:rsidRPr="00B316D5">
              <w:rPr>
                <w:b/>
                <w:lang w:val="bg-BG"/>
              </w:rPr>
              <w:t>9 563 719,05</w:t>
            </w:r>
          </w:p>
        </w:tc>
        <w:tc>
          <w:tcPr>
            <w:tcW w:w="963" w:type="pct"/>
            <w:tcBorders>
              <w:top w:val="single" w:sz="4" w:space="0" w:color="auto"/>
              <w:left w:val="single" w:sz="4" w:space="0" w:color="auto"/>
              <w:bottom w:val="single" w:sz="4" w:space="0" w:color="auto"/>
              <w:right w:val="single" w:sz="4" w:space="0" w:color="auto"/>
            </w:tcBorders>
            <w:shd w:val="clear" w:color="auto" w:fill="D9D9D9"/>
            <w:hideMark/>
          </w:tcPr>
          <w:p w14:paraId="1FE0AAFE" w14:textId="77777777" w:rsidR="00B316D5" w:rsidRPr="00B316D5" w:rsidRDefault="00B316D5" w:rsidP="00B316D5">
            <w:pPr>
              <w:spacing w:line="256" w:lineRule="auto"/>
              <w:ind w:firstLine="0"/>
              <w:jc w:val="right"/>
              <w:cnfStyle w:val="000000000000" w:firstRow="0" w:lastRow="0" w:firstColumn="0" w:lastColumn="0" w:oddVBand="0" w:evenVBand="0" w:oddHBand="0" w:evenHBand="0" w:firstRowFirstColumn="0" w:firstRowLastColumn="0" w:lastRowFirstColumn="0" w:lastRowLastColumn="0"/>
              <w:rPr>
                <w:b/>
              </w:rPr>
            </w:pPr>
            <w:r w:rsidRPr="00B316D5">
              <w:rPr>
                <w:b/>
                <w:lang w:val="bg-BG"/>
              </w:rPr>
              <w:t>24 196 373</w:t>
            </w:r>
            <w:r w:rsidRPr="00B316D5">
              <w:rPr>
                <w:b/>
              </w:rPr>
              <w:t>,26</w:t>
            </w:r>
          </w:p>
        </w:tc>
      </w:tr>
    </w:tbl>
    <w:p w14:paraId="453F5133" w14:textId="77777777" w:rsidR="00B316D5" w:rsidRPr="009E3D61" w:rsidRDefault="00B316D5" w:rsidP="009E3D61">
      <w:pPr>
        <w:spacing w:after="120" w:line="24" w:lineRule="atLeast"/>
        <w:ind w:firstLine="0"/>
      </w:pPr>
    </w:p>
    <w:p w14:paraId="291AEFF0" w14:textId="77777777" w:rsidR="002C74EC" w:rsidRPr="009E3D61" w:rsidRDefault="002C74EC" w:rsidP="009E3D61">
      <w:pPr>
        <w:shd w:val="clear" w:color="auto" w:fill="FFFFFF"/>
        <w:spacing w:after="120" w:line="24" w:lineRule="atLeast"/>
        <w:rPr>
          <w:rFonts w:eastAsia="Times New Roman"/>
        </w:rPr>
      </w:pPr>
    </w:p>
    <w:p w14:paraId="0B4A9188" w14:textId="77777777" w:rsidR="002C74EC" w:rsidRPr="009E3D61" w:rsidRDefault="002C74EC" w:rsidP="009E3D61">
      <w:pPr>
        <w:spacing w:after="120" w:line="24" w:lineRule="atLeast"/>
      </w:pPr>
    </w:p>
    <w:p w14:paraId="46BDB6F1" w14:textId="57160C92" w:rsidR="002C74EC" w:rsidRPr="004D65D0" w:rsidRDefault="002C74EC" w:rsidP="009E3D61">
      <w:pPr>
        <w:spacing w:after="120" w:line="24" w:lineRule="atLeast"/>
      </w:pPr>
      <w:r w:rsidRPr="009E3D61">
        <w:t>ДДС е недопустим разход, затова няма да участва в допустимите инвестиционни разходи, за които се кандидатства по проекта, както и извършените до края на 2021 г. разходи и тези за подготовката на настоящия проект.</w:t>
      </w:r>
      <w:r w:rsidR="004D65D0">
        <w:rPr>
          <w:lang w:val="en-US"/>
        </w:rPr>
        <w:t xml:space="preserve"> </w:t>
      </w:r>
      <w:bookmarkStart w:id="7" w:name="_Hlk103608929"/>
    </w:p>
    <w:p w14:paraId="77201FA7" w14:textId="77777777" w:rsidR="00791CF6" w:rsidRPr="009E3D61" w:rsidRDefault="002C74EC" w:rsidP="009E3D61">
      <w:pPr>
        <w:pStyle w:val="Heading2"/>
        <w:spacing w:after="120" w:line="24" w:lineRule="atLeast"/>
        <w:ind w:hanging="11"/>
        <w:rPr>
          <w:sz w:val="24"/>
          <w:szCs w:val="24"/>
        </w:rPr>
      </w:pPr>
      <w:bookmarkStart w:id="8" w:name="_Toc148717904"/>
      <w:bookmarkEnd w:id="7"/>
      <w:r w:rsidRPr="009E3D61">
        <w:rPr>
          <w:sz w:val="24"/>
          <w:szCs w:val="24"/>
        </w:rPr>
        <w:t>Анализ на алтернативите</w:t>
      </w:r>
      <w:bookmarkEnd w:id="8"/>
    </w:p>
    <w:p w14:paraId="266B3D49" w14:textId="77777777" w:rsidR="003535FA" w:rsidRPr="009E3D61" w:rsidRDefault="003535FA" w:rsidP="009E3D61">
      <w:pPr>
        <w:spacing w:after="120" w:line="24" w:lineRule="atLeast"/>
      </w:pPr>
      <w:r w:rsidRPr="009E3D61">
        <w:t>В настоящото предпроектно проучване са разгледани следните варианти:</w:t>
      </w:r>
    </w:p>
    <w:p w14:paraId="7B1AD77B"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1 „Изграждане на кейова стена от масивни бетонови блокове“</w:t>
      </w:r>
    </w:p>
    <w:p w14:paraId="4FC99234"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2 „Изграждане на кесонна кейова стена“</w:t>
      </w:r>
    </w:p>
    <w:p w14:paraId="02FAACEF"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3 „Изграждане на комбинирана шпунтова кейова стена“</w:t>
      </w:r>
    </w:p>
    <w:p w14:paraId="65C910B5" w14:textId="77777777" w:rsidR="003535FA" w:rsidRPr="009E3D61" w:rsidRDefault="003535FA" w:rsidP="009E3D61">
      <w:pPr>
        <w:pStyle w:val="ListParagraph"/>
        <w:spacing w:after="120" w:line="24" w:lineRule="atLeast"/>
        <w:ind w:left="1440" w:firstLine="0"/>
        <w:rPr>
          <w:rFonts w:eastAsia="Times New Roman"/>
        </w:rPr>
      </w:pPr>
    </w:p>
    <w:p w14:paraId="6D92DF52" w14:textId="77777777" w:rsidR="003535FA" w:rsidRDefault="003535FA" w:rsidP="009E3D61">
      <w:pPr>
        <w:spacing w:after="120" w:line="24" w:lineRule="atLeast"/>
      </w:pPr>
      <w:r w:rsidRPr="009E3D61">
        <w:lastRenderedPageBreak/>
        <w:t>За оценка на всеки от вариантите са използвани следните критерии</w:t>
      </w:r>
      <w:r w:rsidR="006B2B6F">
        <w:t>:</w:t>
      </w:r>
    </w:p>
    <w:p w14:paraId="368E4F64" w14:textId="77777777" w:rsidR="006B2B6F" w:rsidRPr="009E3D61" w:rsidRDefault="006B2B6F" w:rsidP="009E3D61">
      <w:pPr>
        <w:spacing w:after="120" w:line="24" w:lineRule="atLeast"/>
        <w:rPr>
          <w:rFonts w:eastAsia="Times New Roman"/>
        </w:rPr>
      </w:pPr>
    </w:p>
    <w:p w14:paraId="0C8879E3"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Технически;</w:t>
      </w:r>
    </w:p>
    <w:p w14:paraId="6AB8A2AC"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48459CF1"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31A29814"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p w14:paraId="45B0F887" w14:textId="77777777" w:rsidR="006B2B6F" w:rsidRDefault="006B2B6F" w:rsidP="009E3D61">
      <w:pPr>
        <w:spacing w:after="120" w:line="24" w:lineRule="atLeast"/>
        <w:rPr>
          <w:rFonts w:eastAsia="Times New Roman"/>
        </w:rPr>
      </w:pPr>
    </w:p>
    <w:p w14:paraId="313B34E7" w14:textId="77777777" w:rsidR="003535FA" w:rsidRPr="009E3D61" w:rsidRDefault="003535FA" w:rsidP="009E3D61">
      <w:pPr>
        <w:spacing w:after="120" w:line="24" w:lineRule="atLeast"/>
        <w:rPr>
          <w:rFonts w:eastAsia="Times New Roman"/>
        </w:rPr>
      </w:pPr>
      <w:r w:rsidRPr="009E3D61">
        <w:rPr>
          <w:rFonts w:eastAsia="Times New Roman"/>
        </w:rPr>
        <w:t xml:space="preserve">Тези критерии изпълняват </w:t>
      </w:r>
      <w:r w:rsidRPr="009E3D61">
        <w:t>различни</w:t>
      </w:r>
      <w:r w:rsidRPr="009E3D61">
        <w:rPr>
          <w:rFonts w:eastAsia="Times New Roman"/>
        </w:rPr>
        <w:t xml:space="preserve"> съвкупности от цели за определянето на крайната оценка на всеки един от изготвените варианти. </w:t>
      </w:r>
    </w:p>
    <w:p w14:paraId="47693DEF"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2B79E69F"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Финансов</w:t>
      </w:r>
      <w:r w:rsidR="00483B75">
        <w:rPr>
          <w:rFonts w:eastAsia="Times New Roman"/>
          <w:b/>
          <w:i/>
        </w:rPr>
        <w:t>о-икономическ</w:t>
      </w:r>
      <w:r w:rsidRPr="009E3D61">
        <w:rPr>
          <w:rFonts w:eastAsia="Times New Roman"/>
          <w:b/>
          <w:i/>
        </w:rPr>
        <w:t>ият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7E9131B5"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232CE5B1"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0C747160" w14:textId="77777777" w:rsidR="003535FA" w:rsidRPr="009E3D61" w:rsidRDefault="003535FA"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6A2E1A95"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 xml:space="preserve">да не се допусне наличието на под-критерии, които сравняват несъществени параметри на вариантите; </w:t>
      </w:r>
    </w:p>
    <w:p w14:paraId="05BEB481"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не се допусне оценяване на един ефект или на части от него по повече от един под-критерий;</w:t>
      </w:r>
    </w:p>
    <w:p w14:paraId="001F5B56"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се осигури независимост на всеки един от под-критериите - всеки от тях да бъде оценен, без да се влияе от оценката на другите под-критерии.</w:t>
      </w:r>
    </w:p>
    <w:p w14:paraId="4DFF94A2" w14:textId="77777777" w:rsidR="003535FA" w:rsidRPr="009E3D61" w:rsidRDefault="003535FA" w:rsidP="009E3D61">
      <w:pPr>
        <w:spacing w:after="120" w:line="24" w:lineRule="atLeast"/>
      </w:pPr>
      <w:r w:rsidRPr="009E3D61">
        <w:t xml:space="preserve">Оценката на съответния вариант се получава след прилагане на относителни тежести на основните </w:t>
      </w:r>
      <w:r w:rsidRPr="009E3D61">
        <w:rPr>
          <w:rFonts w:eastAsia="Times New Roman"/>
        </w:rPr>
        <w:t>критерии</w:t>
      </w:r>
      <w:r w:rsidRPr="009E3D61">
        <w:t>, както следва:</w:t>
      </w:r>
    </w:p>
    <w:p w14:paraId="60F5F300"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567841A8"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5E7BB122"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4A473CCB"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009C5663">
        <w:rPr>
          <w:rFonts w:eastAsia="Times New Roman"/>
          <w:lang w:eastAsia="zh-CN"/>
        </w:rPr>
        <w:tab/>
      </w:r>
      <w:r w:rsidRPr="009E3D61">
        <w:rPr>
          <w:rFonts w:eastAsia="Times New Roman"/>
          <w:lang w:eastAsia="zh-CN"/>
        </w:rPr>
        <w:tab/>
        <w:t>-   5%.</w:t>
      </w:r>
    </w:p>
    <w:p w14:paraId="29F4109D" w14:textId="77777777" w:rsidR="003535FA" w:rsidRDefault="003535FA" w:rsidP="009E3D61">
      <w:pPr>
        <w:spacing w:after="120" w:line="24" w:lineRule="atLeast"/>
      </w:pPr>
      <w:r w:rsidRPr="009E3D61">
        <w:lastRenderedPageBreak/>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p w14:paraId="132E1AD9" w14:textId="77777777" w:rsidR="00E83321" w:rsidRPr="009E3D61" w:rsidRDefault="00E83321" w:rsidP="009E3D61">
      <w:pPr>
        <w:spacing w:after="120" w:line="24" w:lineRule="atLeast"/>
      </w:pPr>
    </w:p>
    <w:p w14:paraId="6AC8B911" w14:textId="77777777" w:rsidR="003535FA" w:rsidRPr="009E3D61" w:rsidRDefault="003535FA" w:rsidP="009E3D61">
      <w:pPr>
        <w:spacing w:after="120" w:line="24" w:lineRule="atLeast"/>
        <w:ind w:firstLine="0"/>
      </w:pPr>
      <w:r w:rsidRPr="009E3D61">
        <w:rPr>
          <w:noProof/>
          <w:lang w:val="en-US"/>
        </w:rPr>
        <w:drawing>
          <wp:inline distT="0" distB="0" distL="0" distR="0" wp14:anchorId="230E42EB" wp14:editId="7529F2B5">
            <wp:extent cx="5972810" cy="2386470"/>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2810" cy="2386470"/>
                    </a:xfrm>
                    <a:prstGeom prst="rect">
                      <a:avLst/>
                    </a:prstGeom>
                    <a:noFill/>
                    <a:ln>
                      <a:noFill/>
                    </a:ln>
                  </pic:spPr>
                </pic:pic>
              </a:graphicData>
            </a:graphic>
          </wp:inline>
        </w:drawing>
      </w:r>
    </w:p>
    <w:p w14:paraId="3170B0E5" w14:textId="77777777" w:rsidR="003535FA" w:rsidRPr="009E3D61" w:rsidRDefault="003535FA" w:rsidP="009E3D61">
      <w:pPr>
        <w:spacing w:after="120" w:line="24" w:lineRule="atLeast"/>
      </w:pPr>
    </w:p>
    <w:p w14:paraId="4B3F1470" w14:textId="77777777" w:rsidR="003535FA" w:rsidRPr="009E3D61" w:rsidRDefault="003535FA" w:rsidP="009E3D61">
      <w:pPr>
        <w:spacing w:after="120" w:line="24" w:lineRule="atLeast"/>
        <w:rPr>
          <w:b/>
          <w:bCs/>
          <w:i/>
          <w:iCs/>
        </w:rPr>
      </w:pPr>
      <w:r w:rsidRPr="009E3D61">
        <w:t xml:space="preserve">В резултат на извършената оценка, чрез прилагане на Мултикритериален анализ (МКА), обобщените резултати </w:t>
      </w:r>
      <w:r w:rsidRPr="009E3D61">
        <w:rPr>
          <w:rFonts w:eastAsia="Times New Roman"/>
        </w:rPr>
        <w:t>показват</w:t>
      </w:r>
      <w:r w:rsidRPr="009E3D61">
        <w:t xml:space="preserve">, че с най-добри такива е Вариант 3 </w:t>
      </w:r>
      <w:r w:rsidRPr="009E3D61">
        <w:rPr>
          <w:b/>
          <w:bCs/>
          <w:i/>
          <w:iCs/>
        </w:rPr>
        <w:t>„Изграждане на комбинирана шпунтова кейова стена.“</w:t>
      </w:r>
    </w:p>
    <w:p w14:paraId="4DFFDEF5" w14:textId="77777777" w:rsidR="004A4041" w:rsidRPr="009E3D61" w:rsidRDefault="004A4041" w:rsidP="009E3D61">
      <w:pPr>
        <w:spacing w:after="120" w:line="24" w:lineRule="atLeast"/>
      </w:pPr>
    </w:p>
    <w:p w14:paraId="6C1947C6" w14:textId="77777777" w:rsidR="003535FA" w:rsidRPr="009E3D61" w:rsidRDefault="003535FA" w:rsidP="009E3D61">
      <w:pPr>
        <w:pStyle w:val="Heading2"/>
        <w:spacing w:after="120" w:line="24" w:lineRule="atLeast"/>
        <w:ind w:hanging="153"/>
        <w:rPr>
          <w:sz w:val="24"/>
          <w:szCs w:val="24"/>
        </w:rPr>
      </w:pPr>
      <w:bookmarkStart w:id="9" w:name="_Toc148717905"/>
      <w:r w:rsidRPr="009E3D61">
        <w:rPr>
          <w:sz w:val="24"/>
          <w:szCs w:val="24"/>
        </w:rPr>
        <w:t>Влияние на проекта върху околната среда и промяната на климата</w:t>
      </w:r>
      <w:bookmarkEnd w:id="9"/>
    </w:p>
    <w:p w14:paraId="20E370EA" w14:textId="77777777" w:rsidR="009C5663" w:rsidRPr="009E3D61" w:rsidRDefault="009C5663" w:rsidP="009C5663">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506F8FC2" w14:textId="77777777" w:rsidR="009C5663" w:rsidRPr="009E3D61" w:rsidRDefault="009C5663" w:rsidP="009C5663">
      <w:pPr>
        <w:spacing w:after="120" w:line="24" w:lineRule="atLeast"/>
        <w:rPr>
          <w:lang w:eastAsia="ar-SA"/>
        </w:rPr>
      </w:pPr>
      <w:r w:rsidRPr="009E3D61">
        <w:rPr>
          <w:lang w:eastAsia="ar-SA"/>
        </w:rPr>
        <w:t xml:space="preserve">Проведена е процедура за преценяване на необходимостта от извършване на ОВОС, съвместена </w:t>
      </w:r>
      <w:r w:rsidR="009A5967">
        <w:rPr>
          <w:lang w:eastAsia="ar-SA"/>
        </w:rPr>
        <w:t xml:space="preserve">заедно </w:t>
      </w:r>
      <w:r w:rsidRPr="009E3D61">
        <w:rPr>
          <w:lang w:eastAsia="ar-SA"/>
        </w:rPr>
        <w:t>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w:t>
      </w:r>
      <w:r w:rsidR="009A5967">
        <w:rPr>
          <w:lang w:eastAsia="ar-SA"/>
        </w:rPr>
        <w:t xml:space="preserve"> - </w:t>
      </w:r>
      <w:r w:rsidRPr="009E3D61">
        <w:rPr>
          <w:lang w:eastAsia="ar-SA"/>
        </w:rPr>
        <w:t>ТП Лом на Държавно предприятие „Пристанищна инфраструктура</w:t>
      </w:r>
      <w:r w:rsidR="00C43975">
        <w:rPr>
          <w:lang w:eastAsia="ar-SA"/>
        </w:rPr>
        <w:t>“</w:t>
      </w:r>
      <w:r w:rsidRPr="009E3D61">
        <w:rPr>
          <w:lang w:eastAsia="ar-SA"/>
        </w:rPr>
        <w:t xml:space="preserve">. В решението са определени следните условия, които </w:t>
      </w:r>
      <w:r w:rsidR="00FC36C3">
        <w:rPr>
          <w:lang w:eastAsia="ar-SA"/>
        </w:rPr>
        <w:t xml:space="preserve">да </w:t>
      </w:r>
      <w:r w:rsidRPr="009E3D61">
        <w:rPr>
          <w:lang w:eastAsia="ar-SA"/>
        </w:rPr>
        <w:t>са изпълнени при съответните етапи от реализиране на дейността, предмет на направената оценка:</w:t>
      </w:r>
    </w:p>
    <w:p w14:paraId="62EADBA4"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По време на строителството, при изкопни и товаро-разтоварни дейности, да се спазват изискванията на чл. 70 на Наредба №1/</w:t>
      </w:r>
      <w:r w:rsidR="00C43975">
        <w:t xml:space="preserve"> </w:t>
      </w:r>
      <w:r w:rsidRPr="009E3D61">
        <w:t>2005 г. за норми за допустими емисии на вредни вещества, изпускани в атмосферния въздух.</w:t>
      </w:r>
    </w:p>
    <w:p w14:paraId="66F91E6F"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r w:rsidRPr="009E3D61">
        <w:rPr>
          <w:lang w:val="en-US"/>
        </w:rPr>
        <w:t>dBa</w:t>
      </w:r>
      <w:r w:rsidRPr="009E3D61">
        <w:t>, да се ограничи само през работния дневен период.</w:t>
      </w:r>
    </w:p>
    <w:p w14:paraId="7E116BD3"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lastRenderedPageBreak/>
        <w:t>Да се предприемат необходимите действия пред компетентния орган, съгласно чл. 52 от Закона за водите, по отношение на разрешителния режим.</w:t>
      </w:r>
    </w:p>
    <w:p w14:paraId="7D62863E" w14:textId="77777777" w:rsidR="009C5663" w:rsidRPr="009E3D61" w:rsidRDefault="009C5663" w:rsidP="009C5663">
      <w:pPr>
        <w:spacing w:after="120" w:line="24" w:lineRule="atLeast"/>
      </w:pPr>
      <w:r w:rsidRPr="009E3D61">
        <w:rPr>
          <w:lang w:eastAsia="ar-SA"/>
        </w:rPr>
        <w:t>В изпълнение на последното условие са издадени следните актове по Закона за водите:</w:t>
      </w:r>
    </w:p>
    <w:p w14:paraId="47C4FDD2" w14:textId="77777777" w:rsidR="009C5663" w:rsidRPr="009E3D61" w:rsidRDefault="009C5663" w:rsidP="009C5663">
      <w:pPr>
        <w:pStyle w:val="ListParagraph"/>
        <w:numPr>
          <w:ilvl w:val="0"/>
          <w:numId w:val="80"/>
        </w:numPr>
        <w:tabs>
          <w:tab w:val="left" w:pos="1134"/>
        </w:tabs>
        <w:spacing w:after="120" w:line="24" w:lineRule="atLeast"/>
        <w:ind w:left="0" w:firstLine="709"/>
      </w:pPr>
      <w:r w:rsidRPr="009E3D61">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00C43975">
        <w:t>„</w:t>
      </w:r>
      <w:r w:rsidRPr="009E3D61">
        <w:t>Канализационна система за атмосферни (дъждовни) води на източния кей на пристанищен терминал Лом, Заустване № 1/ Поток № 1“.</w:t>
      </w:r>
    </w:p>
    <w:p w14:paraId="6B4A4085" w14:textId="77777777" w:rsidR="009C5663" w:rsidRPr="009E3D61" w:rsidRDefault="009C5663" w:rsidP="009C5663">
      <w:pPr>
        <w:pStyle w:val="ListParagraph"/>
        <w:numPr>
          <w:ilvl w:val="0"/>
          <w:numId w:val="80"/>
        </w:numPr>
        <w:tabs>
          <w:tab w:val="left" w:pos="1134"/>
        </w:tabs>
        <w:spacing w:after="120" w:line="24" w:lineRule="atLeast"/>
        <w:ind w:left="0" w:firstLine="709"/>
        <w:rPr>
          <w:lang w:val="ru-RU"/>
        </w:rPr>
      </w:pPr>
      <w:r w:rsidRPr="009E3D61">
        <w:t>Разрешително за ползване на повърхностен воден обект – р. Дунав № 12170812/</w:t>
      </w:r>
      <w:r w:rsidR="00C43975">
        <w:t xml:space="preserve"> </w:t>
      </w:r>
      <w:r w:rsidRPr="009E3D61">
        <w:t xml:space="preserve">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1A9A295A" w14:textId="77777777" w:rsidR="00FD1D85" w:rsidRPr="00D93464" w:rsidRDefault="00FD1D85" w:rsidP="00FD1D85">
      <w:pPr>
        <w:spacing w:after="120" w:line="24" w:lineRule="atLeast"/>
      </w:pPr>
      <w:r w:rsidRPr="00D93464">
        <w:t>По същество, дейността представлява изпълняване на адаптираща мярка, позволяваща намаляване на уязвимостта от климатичните промени. Проектът е изцяло с 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ефект, свързан с адаптирането.</w:t>
      </w:r>
    </w:p>
    <w:p w14:paraId="27311F10" w14:textId="77777777" w:rsidR="00FD1D85" w:rsidRPr="00D93464" w:rsidRDefault="00FD1D85" w:rsidP="00FD1D85">
      <w:pPr>
        <w:spacing w:after="120" w:line="24" w:lineRule="atLeast"/>
      </w:pPr>
      <w:r w:rsidRPr="00D93464">
        <w:t xml:space="preserve">Въз основа на направения анализ по отношение на чувствителността, експозицията и уязвимостта на проекта, във връзка с климата и климатичните рискове и оценката на риска за проекта е направено заключение, че: </w:t>
      </w:r>
    </w:p>
    <w:p w14:paraId="22817996" w14:textId="77777777" w:rsidR="00FD1D85" w:rsidRPr="00D93464" w:rsidRDefault="00FD1D85" w:rsidP="00FD1D85">
      <w:pPr>
        <w:pStyle w:val="ListParagraph"/>
        <w:numPr>
          <w:ilvl w:val="0"/>
          <w:numId w:val="65"/>
        </w:numPr>
        <w:spacing w:after="120" w:line="24" w:lineRule="atLeast"/>
      </w:pPr>
      <w:r w:rsidRPr="00D93464">
        <w:t>проектът е с нисък риск;</w:t>
      </w:r>
    </w:p>
    <w:p w14:paraId="5C2241FD" w14:textId="77777777" w:rsidR="00FD1D85" w:rsidRPr="00D93464" w:rsidRDefault="00FD1D85" w:rsidP="00FD1D85">
      <w:pPr>
        <w:pStyle w:val="ListParagraph"/>
        <w:numPr>
          <w:ilvl w:val="0"/>
          <w:numId w:val="65"/>
        </w:numPr>
        <w:spacing w:after="120" w:line="24" w:lineRule="atLeast"/>
      </w:pPr>
      <w:r w:rsidRPr="00D93464">
        <w:t>не са необходими допълнителни адаптационни мерки за климатичните промени, които да се приложат към проекта;</w:t>
      </w:r>
    </w:p>
    <w:p w14:paraId="294A603A" w14:textId="77777777" w:rsidR="00FD1D85" w:rsidRPr="00D93464" w:rsidRDefault="00FD1D85" w:rsidP="00FD1D85">
      <w:pPr>
        <w:pStyle w:val="ListParagraph"/>
        <w:numPr>
          <w:ilvl w:val="0"/>
          <w:numId w:val="65"/>
        </w:numPr>
        <w:spacing w:after="120" w:line="24" w:lineRule="atLeast"/>
      </w:pPr>
      <w:r w:rsidRPr="00D93464">
        <w:t>проектът е устойчив на климатичните промени и не са необходими последващи анализи.</w:t>
      </w:r>
    </w:p>
    <w:p w14:paraId="255A5854" w14:textId="77777777" w:rsidR="00791CF6" w:rsidRPr="009E3D61" w:rsidRDefault="00791CF6" w:rsidP="009E3D61">
      <w:pPr>
        <w:spacing w:after="120" w:line="24" w:lineRule="atLeast"/>
        <w:ind w:hanging="153"/>
        <w:rPr>
          <w:lang w:eastAsia="ar-SA"/>
        </w:rPr>
      </w:pPr>
    </w:p>
    <w:p w14:paraId="15FB5E64" w14:textId="77777777" w:rsidR="002C74EC" w:rsidRPr="009E3D61" w:rsidRDefault="003535FA" w:rsidP="009E3D61">
      <w:pPr>
        <w:pStyle w:val="Heading2"/>
        <w:spacing w:after="120" w:line="24" w:lineRule="atLeast"/>
        <w:ind w:hanging="153"/>
        <w:rPr>
          <w:sz w:val="24"/>
          <w:szCs w:val="24"/>
        </w:rPr>
      </w:pPr>
      <w:bookmarkStart w:id="10" w:name="_Toc148717906"/>
      <w:r w:rsidRPr="009E3D61">
        <w:rPr>
          <w:sz w:val="24"/>
          <w:szCs w:val="24"/>
        </w:rPr>
        <w:t>План</w:t>
      </w:r>
      <w:r w:rsidR="00CC41C4">
        <w:rPr>
          <w:sz w:val="24"/>
          <w:szCs w:val="24"/>
        </w:rPr>
        <w:t>-</w:t>
      </w:r>
      <w:r w:rsidRPr="009E3D61">
        <w:rPr>
          <w:sz w:val="24"/>
          <w:szCs w:val="24"/>
        </w:rPr>
        <w:t>график за изпълнение на проекта</w:t>
      </w:r>
      <w:bookmarkEnd w:id="10"/>
    </w:p>
    <w:p w14:paraId="6760EDEE" w14:textId="1841A496" w:rsidR="003535FA" w:rsidRPr="009E3D61" w:rsidRDefault="003535FA" w:rsidP="009E3D61">
      <w:pPr>
        <w:spacing w:after="120" w:line="24" w:lineRule="atLeast"/>
      </w:pPr>
      <w:r w:rsidRPr="009E3D61">
        <w:t>Общият срок за осъществяването на проекта от подаването на формуляр за кандидатстване до приключването на всички дейности е 3</w:t>
      </w:r>
      <w:r w:rsidR="0067564A">
        <w:t>7</w:t>
      </w:r>
      <w:r w:rsidRPr="009E3D61">
        <w:t xml:space="preserve"> месеца</w:t>
      </w:r>
      <w:r w:rsidR="00D77238">
        <w:t>.</w:t>
      </w:r>
      <w:r w:rsidRPr="009E3D61">
        <w:t xml:space="preserve">, </w:t>
      </w:r>
      <w:r w:rsidR="004A4041" w:rsidRPr="009E3D61">
        <w:t>В този срок се</w:t>
      </w:r>
      <w:r w:rsidRPr="009E3D61">
        <w:t xml:space="preserve"> включва</w:t>
      </w:r>
      <w:r w:rsidR="00CC41C4">
        <w:t>,</w:t>
      </w:r>
      <w:r w:rsidRPr="009E3D61">
        <w:t xml:space="preserve"> </w:t>
      </w:r>
      <w:r w:rsidR="004A4041" w:rsidRPr="009E3D61">
        <w:t xml:space="preserve">както </w:t>
      </w:r>
      <w:r w:rsidRPr="009E3D61">
        <w:t>подаването и оценката на проектното предложение, провеждане на процедурите за избор на изпълнител, сключване на дог</w:t>
      </w:r>
      <w:r w:rsidR="00CC41C4">
        <w:t>о</w:t>
      </w:r>
      <w:r w:rsidRPr="009E3D61">
        <w:t>вори с избрания изпълнител и реално изпълнение на проектните дейности.</w:t>
      </w:r>
    </w:p>
    <w:p w14:paraId="0C94A7DE" w14:textId="79985BBB" w:rsidR="00C636B8" w:rsidRDefault="004A4041" w:rsidP="00C636B8">
      <w:pPr>
        <w:spacing w:after="120" w:line="24" w:lineRule="atLeast"/>
        <w:rPr>
          <w:lang w:eastAsia="ar-SA"/>
        </w:rPr>
        <w:sectPr w:rsidR="00C636B8" w:rsidSect="002C74EC">
          <w:pgSz w:w="11906" w:h="16838"/>
          <w:pgMar w:top="1417" w:right="1133" w:bottom="1134" w:left="1417" w:header="708" w:footer="708" w:gutter="0"/>
          <w:cols w:space="708"/>
          <w:docGrid w:linePitch="360"/>
        </w:sectPr>
      </w:pPr>
      <w:r w:rsidRPr="009E3D61">
        <w:rPr>
          <w:lang w:eastAsia="ar-SA"/>
        </w:rPr>
        <w:t>Като критична променлива за оценка на реализуемостта на план</w:t>
      </w:r>
      <w:r w:rsidR="00CC41C4">
        <w:rPr>
          <w:lang w:eastAsia="ar-SA"/>
        </w:rPr>
        <w:t>-</w:t>
      </w:r>
      <w:r w:rsidRPr="009E3D61">
        <w:rPr>
          <w:lang w:eastAsia="ar-SA"/>
        </w:rPr>
        <w:t>графика може да се определи одо</w:t>
      </w:r>
      <w:r w:rsidR="00CC41C4">
        <w:rPr>
          <w:lang w:eastAsia="ar-SA"/>
        </w:rPr>
        <w:t>б</w:t>
      </w:r>
      <w:r w:rsidRPr="009E3D61">
        <w:rPr>
          <w:lang w:eastAsia="ar-SA"/>
        </w:rPr>
        <w:t>рението на Програма „Транспортна свързаност“ 2021-2027</w:t>
      </w:r>
      <w:r w:rsidR="00D77238">
        <w:rPr>
          <w:lang w:eastAsia="ar-SA"/>
        </w:rPr>
        <w:t>,</w:t>
      </w:r>
      <w:r w:rsidRPr="009E3D61">
        <w:rPr>
          <w:lang w:eastAsia="ar-SA"/>
        </w:rPr>
        <w:t xml:space="preserve"> последващото публикуване на процедурата за подбор на проектни предложения, по която ще бъде финансиран проекта. </w:t>
      </w:r>
      <w:r w:rsidR="00D77238">
        <w:rPr>
          <w:lang w:eastAsia="ar-SA"/>
        </w:rPr>
        <w:t>В</w:t>
      </w:r>
      <w:r w:rsidRPr="009E3D61">
        <w:rPr>
          <w:lang w:eastAsia="ar-SA"/>
        </w:rPr>
        <w:t xml:space="preserve"> подготвения план</w:t>
      </w:r>
      <w:r w:rsidR="0058177B">
        <w:rPr>
          <w:lang w:eastAsia="ar-SA"/>
        </w:rPr>
        <w:t>-</w:t>
      </w:r>
      <w:r w:rsidRPr="009E3D61">
        <w:rPr>
          <w:lang w:eastAsia="ar-SA"/>
        </w:rPr>
        <w:t xml:space="preserve"> график е заложено, че </w:t>
      </w:r>
      <w:r w:rsidR="0021528F" w:rsidRPr="009E3D61">
        <w:rPr>
          <w:lang w:eastAsia="ar-SA"/>
        </w:rPr>
        <w:t xml:space="preserve">подготвителните дейности по оценка на проекта и провеждането на процедури за избор на изпълнител ще текат </w:t>
      </w:r>
      <w:r w:rsidR="0021528F" w:rsidRPr="009E3D61">
        <w:rPr>
          <w:lang w:eastAsia="ar-SA"/>
        </w:rPr>
        <w:lastRenderedPageBreak/>
        <w:t>паралелно и ре</w:t>
      </w:r>
      <w:r w:rsidR="0058177B">
        <w:rPr>
          <w:lang w:eastAsia="ar-SA"/>
        </w:rPr>
        <w:t>а</w:t>
      </w:r>
      <w:r w:rsidR="0021528F" w:rsidRPr="009E3D61">
        <w:rPr>
          <w:lang w:eastAsia="ar-SA"/>
        </w:rPr>
        <w:t xml:space="preserve">лните дейности по изпълнението ще започнат </w:t>
      </w:r>
      <w:r w:rsidR="0058177B">
        <w:rPr>
          <w:lang w:eastAsia="ar-SA"/>
        </w:rPr>
        <w:t xml:space="preserve">през </w:t>
      </w:r>
      <w:r w:rsidR="0021528F" w:rsidRPr="009E3D61">
        <w:rPr>
          <w:lang w:eastAsia="ar-SA"/>
        </w:rPr>
        <w:t>202</w:t>
      </w:r>
      <w:r w:rsidR="00D77238">
        <w:rPr>
          <w:lang w:eastAsia="ar-SA"/>
        </w:rPr>
        <w:t>4</w:t>
      </w:r>
      <w:r w:rsidR="0021528F" w:rsidRPr="009E3D61">
        <w:rPr>
          <w:lang w:eastAsia="ar-SA"/>
        </w:rPr>
        <w:t xml:space="preserve"> г</w:t>
      </w:r>
      <w:bookmarkStart w:id="11" w:name="_Hlk103609626"/>
      <w:r w:rsidR="0021528F" w:rsidRPr="009E3D61">
        <w:rPr>
          <w:lang w:eastAsia="ar-SA"/>
        </w:rPr>
        <w:t xml:space="preserve">. </w:t>
      </w:r>
      <w:r w:rsidR="004D65D0">
        <w:rPr>
          <w:lang w:eastAsia="ar-SA"/>
        </w:rPr>
        <w:t xml:space="preserve">  Рисковете от изпълнението на план-графика ще бъдат остойностени в АРП.</w:t>
      </w:r>
      <w:bookmarkEnd w:id="11"/>
    </w:p>
    <w:p w14:paraId="3DF8B269" w14:textId="77777777" w:rsidR="003535FA" w:rsidRPr="009E3D61" w:rsidRDefault="003535FA" w:rsidP="00C636B8">
      <w:pPr>
        <w:spacing w:after="120" w:line="24" w:lineRule="atLeast"/>
        <w:ind w:firstLine="0"/>
        <w:rPr>
          <w:lang w:eastAsia="ar-SA"/>
        </w:rPr>
      </w:pPr>
    </w:p>
    <w:p w14:paraId="08E139EB" w14:textId="77777777" w:rsidR="00EA51CF" w:rsidRPr="009E3D61" w:rsidRDefault="00EA51CF" w:rsidP="009E3D61">
      <w:pPr>
        <w:pStyle w:val="Heading1"/>
        <w:spacing w:before="0" w:after="120" w:line="24" w:lineRule="atLeast"/>
        <w:rPr>
          <w:sz w:val="24"/>
          <w:szCs w:val="24"/>
          <w:lang w:eastAsia="bg-BG"/>
        </w:rPr>
      </w:pPr>
      <w:bookmarkStart w:id="12" w:name="_Toc148717907"/>
      <w:r w:rsidRPr="009E3D61">
        <w:rPr>
          <w:sz w:val="24"/>
          <w:szCs w:val="24"/>
        </w:rPr>
        <w:t>Увод</w:t>
      </w:r>
      <w:bookmarkEnd w:id="12"/>
    </w:p>
    <w:p w14:paraId="4377A2B2" w14:textId="77777777" w:rsidR="00EA51CF" w:rsidRPr="009E3D61" w:rsidRDefault="00C51290" w:rsidP="009E3D61">
      <w:pPr>
        <w:pStyle w:val="Heading2"/>
        <w:spacing w:after="120" w:line="24" w:lineRule="atLeast"/>
        <w:ind w:hanging="295"/>
        <w:rPr>
          <w:sz w:val="24"/>
          <w:szCs w:val="24"/>
        </w:rPr>
      </w:pPr>
      <w:bookmarkStart w:id="13" w:name="_Toc148717908"/>
      <w:r w:rsidRPr="009E3D61">
        <w:rPr>
          <w:sz w:val="24"/>
          <w:szCs w:val="24"/>
        </w:rPr>
        <w:t>Oбща рамка</w:t>
      </w:r>
      <w:bookmarkEnd w:id="13"/>
    </w:p>
    <w:p w14:paraId="5FA95496" w14:textId="77777777" w:rsidR="001F4DC5" w:rsidRPr="009E3D61" w:rsidRDefault="00C51290" w:rsidP="009E3D61">
      <w:pPr>
        <w:pStyle w:val="Heading3"/>
        <w:spacing w:after="120" w:line="24" w:lineRule="atLeast"/>
      </w:pPr>
      <w:bookmarkStart w:id="14" w:name="_Toc148717909"/>
      <w:r w:rsidRPr="009E3D61">
        <w:t>Предистория на проекта</w:t>
      </w:r>
      <w:bookmarkEnd w:id="14"/>
    </w:p>
    <w:p w14:paraId="7E1EFB18" w14:textId="77777777" w:rsidR="0050041B" w:rsidRPr="009E3D61" w:rsidRDefault="00C51290"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Българските пристанища са част от националната транспортна система, интегрирана в мултимодалната европейска транспортна мрежа. Поради тази причина</w:t>
      </w:r>
      <w:r w:rsidR="00C43A42">
        <w:t>,</w:t>
      </w:r>
      <w:r w:rsidRPr="009E3D61">
        <w:t xml:space="preserve"> развитието и модернизацията на пристанищната инфраструктура на страната, като интегрирана и неделима част от Общоевропейската транспортна мрежа е от важно значение за осигуряването на подходяща среда за развитие на страната и нейната интеграция в ЕС.</w:t>
      </w:r>
      <w:r w:rsidR="0050041B" w:rsidRPr="009E3D61">
        <w:t xml:space="preserve"> </w:t>
      </w:r>
    </w:p>
    <w:p w14:paraId="0593CA8C"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В предмета на дейност на ДП „Пристанищна инфраструктура“ (ДППИ) се включват функции и задължения за повишаването на безопасността и ефективността на корабоплаването, опазването на човешкия живот на река и море и защитата на околната среда и прилежащата брегова ивица от възможните вредни въздействия от корабоплаването и информационно обслужване на морския и речния транспорт.</w:t>
      </w:r>
    </w:p>
    <w:p w14:paraId="11CE1608" w14:textId="77777777" w:rsidR="00C51290" w:rsidRPr="009E3D61" w:rsidRDefault="00C51290" w:rsidP="009E3D61">
      <w:pPr>
        <w:spacing w:after="120" w:line="24" w:lineRule="atLeast"/>
      </w:pPr>
    </w:p>
    <w:p w14:paraId="2A2FFB16" w14:textId="77777777" w:rsidR="00C51290" w:rsidRPr="009E3D61" w:rsidRDefault="00C51290" w:rsidP="009E3D61">
      <w:pPr>
        <w:pStyle w:val="Heading3"/>
        <w:spacing w:after="120" w:line="24" w:lineRule="atLeast"/>
      </w:pPr>
      <w:bookmarkStart w:id="15" w:name="_Toc148717910"/>
      <w:r w:rsidRPr="009E3D61">
        <w:t>Подписване на договора</w:t>
      </w:r>
      <w:bookmarkEnd w:id="15"/>
    </w:p>
    <w:p w14:paraId="0DC04E17" w14:textId="77777777" w:rsidR="00925FFF" w:rsidRPr="009E3D61" w:rsidRDefault="00925FFF"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Настоящото предпр</w:t>
      </w:r>
      <w:r w:rsidR="00C43975">
        <w:t>о</w:t>
      </w:r>
      <w:r w:rsidRPr="009E3D61">
        <w:t xml:space="preserve">ектно проучване е част от изпълнението на </w:t>
      </w:r>
      <w:r w:rsidR="0073308A" w:rsidRPr="009E3D61">
        <w:t xml:space="preserve">договор № </w:t>
      </w:r>
      <w:r w:rsidRPr="009E3D61">
        <w:t xml:space="preserve">ДЕП-4 от 31.05.2021 г. с предмет „Осигуряване на техническа помощ за подготовка на проекти за следващия програмен период 2021-2027 г.“ сключен между Държавно предприятие „Пристанищна инфраструктура“ (ДППИ) и „Българска консултантска организация“ ЕООД. </w:t>
      </w:r>
    </w:p>
    <w:p w14:paraId="25808CB1"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Договорът се реализира като част от Оперативна програма “Транспорт и транспортна инфраструктура” 2014-2020 г. (ОПТТИ) от 2019 г., която дава възможност за използване на техническа помощ, в обхвата на приоритетна ос 5, за подготовката/завършване на подготовката на проектите,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и др. </w:t>
      </w:r>
    </w:p>
    <w:p w14:paraId="4FA22EF4" w14:textId="77777777" w:rsidR="0050041B" w:rsidRPr="009E3D61" w:rsidRDefault="0050041B" w:rsidP="009E3D61">
      <w:pPr>
        <w:spacing w:after="120" w:line="24" w:lineRule="atLeast"/>
      </w:pPr>
    </w:p>
    <w:p w14:paraId="1BF01984" w14:textId="77777777" w:rsidR="00C51290" w:rsidRPr="009E3D61" w:rsidRDefault="00C51290" w:rsidP="009E3D61">
      <w:pPr>
        <w:pStyle w:val="Heading3"/>
        <w:spacing w:after="120" w:line="24" w:lineRule="atLeast"/>
      </w:pPr>
      <w:bookmarkStart w:id="16" w:name="_Toc148717911"/>
      <w:r w:rsidRPr="009E3D61">
        <w:t>Предишни проучвания и приложими документи</w:t>
      </w:r>
      <w:bookmarkEnd w:id="16"/>
    </w:p>
    <w:p w14:paraId="650F8C61" w14:textId="77777777" w:rsidR="00925FFF"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За обекта на настоящото предпроектно проучване е изготвен инвестиционен проект: </w:t>
      </w:r>
      <w:r w:rsidR="00C43975">
        <w:t>„</w:t>
      </w:r>
      <w:r w:rsidRPr="009E3D61">
        <w:t>Рехабилитация на източен кей в Пристанищен терминал Лом“ ,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Технически проект.</w:t>
      </w:r>
    </w:p>
    <w:p w14:paraId="2089649E" w14:textId="77777777" w:rsidR="00165606"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p>
    <w:p w14:paraId="51E5D325" w14:textId="77777777" w:rsidR="00C51290" w:rsidRPr="009E3D61" w:rsidRDefault="00C51290" w:rsidP="009E3D61">
      <w:pPr>
        <w:pStyle w:val="Heading2"/>
        <w:spacing w:after="120" w:line="24" w:lineRule="atLeast"/>
        <w:ind w:hanging="295"/>
        <w:rPr>
          <w:sz w:val="24"/>
          <w:szCs w:val="24"/>
        </w:rPr>
      </w:pPr>
      <w:bookmarkStart w:id="17" w:name="_Toc148717912"/>
      <w:r w:rsidRPr="009E3D61">
        <w:rPr>
          <w:sz w:val="24"/>
          <w:szCs w:val="24"/>
        </w:rPr>
        <w:t>Заинтересовани страни</w:t>
      </w:r>
      <w:bookmarkEnd w:id="17"/>
    </w:p>
    <w:p w14:paraId="78E212CC" w14:textId="77777777" w:rsidR="00165606" w:rsidRPr="009E3D61" w:rsidRDefault="00165606" w:rsidP="009E3D61">
      <w:pPr>
        <w:pStyle w:val="Heading3"/>
        <w:spacing w:after="120" w:line="24" w:lineRule="atLeast"/>
        <w:rPr>
          <w:b w:val="0"/>
          <w:bCs/>
        </w:rPr>
      </w:pPr>
      <w:bookmarkStart w:id="18" w:name="_Toc148717913"/>
      <w:r w:rsidRPr="009E3D61">
        <w:t>Бенефициент</w:t>
      </w:r>
      <w:bookmarkEnd w:id="18"/>
      <w:r w:rsidRPr="009E3D61">
        <w:rPr>
          <w:b w:val="0"/>
          <w:bCs/>
        </w:rPr>
        <w:t xml:space="preserve"> </w:t>
      </w:r>
    </w:p>
    <w:p w14:paraId="13F80C94" w14:textId="77777777" w:rsidR="00165606" w:rsidRPr="009E3D61" w:rsidRDefault="00165606" w:rsidP="009E3D61">
      <w:pPr>
        <w:spacing w:after="120" w:line="24" w:lineRule="atLeast"/>
      </w:pPr>
      <w:r w:rsidRPr="009E3D61">
        <w:rPr>
          <w:lang w:eastAsia="ar-SA"/>
        </w:rPr>
        <w:t xml:space="preserve">Бенефициент на настоящия проект е </w:t>
      </w:r>
      <w:r w:rsidRPr="009E3D61">
        <w:t>ДП „Пристанищна инфраструктура“ (ДППИ), което е отговорно за управление</w:t>
      </w:r>
      <w:r w:rsidR="0084548C">
        <w:t xml:space="preserve"> собствеността</w:t>
      </w:r>
      <w:r w:rsidRPr="009E3D61">
        <w:t xml:space="preserve"> на пристанище Лом</w:t>
      </w:r>
      <w:r w:rsidR="0084548C">
        <w:t>,</w:t>
      </w:r>
      <w:r w:rsidRPr="009E3D61">
        <w:t xml:space="preserve"> и в чиито активи е обектът на интервенция.</w:t>
      </w:r>
    </w:p>
    <w:p w14:paraId="2E0755F8" w14:textId="77777777" w:rsidR="00165606" w:rsidRPr="009E3D61" w:rsidRDefault="00165606" w:rsidP="009E3D61">
      <w:pPr>
        <w:pStyle w:val="Heading3"/>
        <w:spacing w:after="120" w:line="24" w:lineRule="atLeast"/>
      </w:pPr>
      <w:bookmarkStart w:id="19" w:name="_Toc148717914"/>
      <w:r w:rsidRPr="009E3D61">
        <w:lastRenderedPageBreak/>
        <w:t>Управляващ орган</w:t>
      </w:r>
      <w:bookmarkEnd w:id="19"/>
      <w:r w:rsidRPr="009E3D61">
        <w:t xml:space="preserve"> </w:t>
      </w:r>
    </w:p>
    <w:p w14:paraId="6A79DA84" w14:textId="77777777" w:rsidR="009345BA" w:rsidRPr="009E3D61" w:rsidRDefault="009345BA" w:rsidP="009E3D61">
      <w:pPr>
        <w:spacing w:after="120" w:line="24" w:lineRule="atLeast"/>
        <w:rPr>
          <w:lang w:eastAsia="ar-SA"/>
        </w:rPr>
      </w:pPr>
      <w:r w:rsidRPr="009E3D61">
        <w:rPr>
          <w:lang w:eastAsia="ar-SA"/>
        </w:rPr>
        <w:t>Министерство на транспорта</w:t>
      </w:r>
      <w:r w:rsidR="00C43975">
        <w:rPr>
          <w:lang w:eastAsia="ar-SA"/>
        </w:rPr>
        <w:t xml:space="preserve"> и съобщенията</w:t>
      </w:r>
      <w:r w:rsidRPr="009E3D61">
        <w:rPr>
          <w:lang w:eastAsia="ar-SA"/>
        </w:rPr>
        <w:t>, дирекция „Координация на програми и проекти” e Управляващ орган на Програма „Транспортна свързаност“</w:t>
      </w:r>
      <w:r w:rsidR="00C43975">
        <w:rPr>
          <w:lang w:eastAsia="ar-SA"/>
        </w:rPr>
        <w:t xml:space="preserve"> (ПТС)</w:t>
      </w:r>
      <w:r w:rsidRPr="009E3D61">
        <w:rPr>
          <w:lang w:eastAsia="ar-SA"/>
        </w:rPr>
        <w:t xml:space="preserve"> 2021-2027 г. Министерс</w:t>
      </w:r>
      <w:r w:rsidR="00C43975">
        <w:rPr>
          <w:lang w:eastAsia="ar-SA"/>
        </w:rPr>
        <w:t>т</w:t>
      </w:r>
      <w:r w:rsidRPr="009E3D61">
        <w:rPr>
          <w:lang w:eastAsia="ar-SA"/>
        </w:rPr>
        <w:t xml:space="preserve">вото на транспорта </w:t>
      </w:r>
      <w:r w:rsidR="00C43975">
        <w:rPr>
          <w:lang w:eastAsia="ar-SA"/>
        </w:rPr>
        <w:t xml:space="preserve">и съобщенията </w:t>
      </w:r>
      <w:r w:rsidRPr="009E3D61">
        <w:rPr>
          <w:lang w:eastAsia="ar-SA"/>
        </w:rPr>
        <w:t>е и една от заинтересованите страни за изпълнението на проекта, тъй като то е отговорно за провеждането на националната политика в областта на транспорта</w:t>
      </w:r>
      <w:r w:rsidR="00C43975">
        <w:rPr>
          <w:lang w:eastAsia="ar-SA"/>
        </w:rPr>
        <w:t>,</w:t>
      </w:r>
      <w:r w:rsidRPr="009E3D61">
        <w:rPr>
          <w:lang w:eastAsia="ar-SA"/>
        </w:rPr>
        <w:t xml:space="preserve"> в частност водния транспорт</w:t>
      </w:r>
      <w:r w:rsidR="00D1779D">
        <w:rPr>
          <w:lang w:eastAsia="ar-SA"/>
        </w:rPr>
        <w:t xml:space="preserve"> и е принципал на ДППИ</w:t>
      </w:r>
      <w:r w:rsidRPr="009E3D61">
        <w:rPr>
          <w:lang w:eastAsia="ar-SA"/>
        </w:rPr>
        <w:t xml:space="preserve">. </w:t>
      </w:r>
    </w:p>
    <w:p w14:paraId="5FC0E879" w14:textId="77777777" w:rsidR="00C51290" w:rsidRPr="009E3D61" w:rsidRDefault="00C51290" w:rsidP="009E3D61">
      <w:pPr>
        <w:pStyle w:val="Heading2"/>
        <w:spacing w:after="120" w:line="24" w:lineRule="atLeast"/>
        <w:ind w:hanging="295"/>
        <w:rPr>
          <w:sz w:val="24"/>
          <w:szCs w:val="24"/>
        </w:rPr>
      </w:pPr>
      <w:bookmarkStart w:id="20" w:name="_Toc148717915"/>
      <w:r w:rsidRPr="009E3D61">
        <w:rPr>
          <w:sz w:val="24"/>
          <w:szCs w:val="24"/>
        </w:rPr>
        <w:t>Цели на проекта</w:t>
      </w:r>
      <w:bookmarkEnd w:id="20"/>
    </w:p>
    <w:p w14:paraId="06A340BA" w14:textId="77777777" w:rsidR="0073308A" w:rsidRPr="009E3D61" w:rsidRDefault="0073308A" w:rsidP="009E3D61">
      <w:pPr>
        <w:spacing w:after="120" w:line="24" w:lineRule="atLeast"/>
      </w:pPr>
      <w:r w:rsidRPr="009E3D61">
        <w:t>Основната цел и очакван резултат от изпълнението на</w:t>
      </w:r>
      <w:r w:rsidR="007253A0" w:rsidRPr="009E3D61">
        <w:t xml:space="preserve"> договор № ДЕП-4 от 31.05.2021 г.</w:t>
      </w:r>
      <w:r w:rsidRPr="009E3D61">
        <w:t xml:space="preserve"> е осигуряване готовността на ДППИ, в качеството му на бенефициент по ПТС 2021 – 2027, да се възползва активно, своевременно и максимално ефективно от възможностите на новия програмен период.</w:t>
      </w:r>
    </w:p>
    <w:p w14:paraId="3FF6E015" w14:textId="77777777" w:rsidR="0073308A" w:rsidRPr="009E3D61" w:rsidRDefault="0073308A" w:rsidP="009E3D61">
      <w:pPr>
        <w:spacing w:after="120" w:line="24" w:lineRule="atLeast"/>
      </w:pPr>
      <w:r w:rsidRPr="009E3D61">
        <w:t>В обхвата на договора са включени идентифицираните от ДППИ приоритетни проекти, за които ще бъдат положени изпреварващи усилия и подготвени в максимална степен за кандидатстване за финансиране през новия програмен период – 2021 – 2027 г.</w:t>
      </w:r>
    </w:p>
    <w:p w14:paraId="7CFF6E86" w14:textId="77777777" w:rsidR="00C51290" w:rsidRPr="009E3D61" w:rsidRDefault="00C51290" w:rsidP="009E3D61">
      <w:pPr>
        <w:pStyle w:val="Heading2"/>
        <w:spacing w:after="120" w:line="24" w:lineRule="atLeast"/>
        <w:ind w:hanging="295"/>
        <w:rPr>
          <w:sz w:val="24"/>
          <w:szCs w:val="24"/>
        </w:rPr>
      </w:pPr>
      <w:bookmarkStart w:id="21" w:name="_Toc148717916"/>
      <w:r w:rsidRPr="009E3D61">
        <w:rPr>
          <w:sz w:val="24"/>
          <w:szCs w:val="24"/>
        </w:rPr>
        <w:t>Обхват на услугата</w:t>
      </w:r>
      <w:bookmarkEnd w:id="21"/>
    </w:p>
    <w:p w14:paraId="6E401645" w14:textId="77777777" w:rsidR="00C51290" w:rsidRPr="009E3D61" w:rsidRDefault="00C51290" w:rsidP="009E3D61">
      <w:pPr>
        <w:pStyle w:val="Heading3"/>
        <w:spacing w:after="120" w:line="24" w:lineRule="atLeast"/>
      </w:pPr>
      <w:bookmarkStart w:id="22" w:name="_Toc148717917"/>
      <w:r w:rsidRPr="009E3D61">
        <w:t>Обхват на услугите съгласно техническото задание</w:t>
      </w:r>
      <w:bookmarkEnd w:id="22"/>
    </w:p>
    <w:p w14:paraId="2BA33E31" w14:textId="77777777" w:rsidR="008C7577" w:rsidRPr="009E3D61" w:rsidRDefault="008C7577" w:rsidP="009E3D61">
      <w:pPr>
        <w:spacing w:after="120" w:line="24" w:lineRule="atLeast"/>
      </w:pPr>
      <w:r w:rsidRPr="009E3D61">
        <w:t>Обхватът на услугите според техническото задание включва:</w:t>
      </w:r>
    </w:p>
    <w:p w14:paraId="3095B1A6" w14:textId="77777777" w:rsidR="00E27A95" w:rsidRPr="009E3D61" w:rsidRDefault="008C7577" w:rsidP="009E3D61">
      <w:pPr>
        <w:pStyle w:val="ListParagraph"/>
        <w:numPr>
          <w:ilvl w:val="0"/>
          <w:numId w:val="77"/>
        </w:numPr>
        <w:spacing w:after="120" w:line="24" w:lineRule="atLeast"/>
      </w:pPr>
      <w:r w:rsidRPr="009E3D61">
        <w:t>Изготвяне на предпроектни проучвания за реализацията на приоритетните за ДППИ проекти</w:t>
      </w:r>
      <w:r w:rsidR="008D1CF4">
        <w:t>;</w:t>
      </w:r>
    </w:p>
    <w:p w14:paraId="79CCEA98" w14:textId="77777777" w:rsidR="008C7577" w:rsidRPr="009E3D61" w:rsidRDefault="008C7577" w:rsidP="009E3D61">
      <w:pPr>
        <w:pStyle w:val="ListParagraph"/>
        <w:numPr>
          <w:ilvl w:val="0"/>
          <w:numId w:val="77"/>
        </w:numPr>
        <w:spacing w:after="120" w:line="24" w:lineRule="atLeast"/>
      </w:pPr>
      <w:r w:rsidRPr="009E3D61">
        <w:t xml:space="preserve">Изготвяне на </w:t>
      </w:r>
      <w:r w:rsidR="00C967D4">
        <w:t xml:space="preserve">Анализ на разходите и ползите </w:t>
      </w:r>
      <w:r w:rsidRPr="009E3D61">
        <w:t>АРП /Анализ за социално-икономическата ефективност на проектите/ Анализ за ефективност на разходите или друг аналогичен инструмент</w:t>
      </w:r>
      <w:r w:rsidR="008D1CF4">
        <w:t>,</w:t>
      </w:r>
      <w:r w:rsidRPr="009E3D61">
        <w:t xml:space="preserve"> приложим за периода 2021-2027 г</w:t>
      </w:r>
      <w:r w:rsidR="008D1CF4">
        <w:t>.;</w:t>
      </w:r>
    </w:p>
    <w:p w14:paraId="4550B963"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w:t>
      </w:r>
      <w:r w:rsidR="008D1CF4">
        <w:rPr>
          <w:lang w:eastAsia="ar-SA"/>
        </w:rPr>
        <w:t>,</w:t>
      </w:r>
      <w:r w:rsidRPr="009E3D61">
        <w:rPr>
          <w:lang w:eastAsia="ar-SA"/>
        </w:rPr>
        <w:t xml:space="preserve"> свързани с процедурите за околна среда и по-конкретно за дейностите, свързани с прилагането на превантивните механизми за опазване на околната среда (ОВОС), където е приложимо</w:t>
      </w:r>
      <w:r w:rsidR="008D1CF4">
        <w:rPr>
          <w:lang w:eastAsia="ar-SA"/>
        </w:rPr>
        <w:t>;</w:t>
      </w:r>
    </w:p>
    <w:p w14:paraId="44E4E1A8"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 необходими за кандидатстване, съгласно приетите регламенти и директиви за програмен период 2021-2027 г. за финансиране от ПТС 2021 – 2027</w:t>
      </w:r>
      <w:r w:rsidR="008D1CF4">
        <w:rPr>
          <w:lang w:eastAsia="ar-SA"/>
        </w:rPr>
        <w:t xml:space="preserve"> г.</w:t>
      </w:r>
    </w:p>
    <w:p w14:paraId="1BB1C9F1" w14:textId="77777777" w:rsidR="00C51290" w:rsidRPr="009E3D61" w:rsidRDefault="00C51290" w:rsidP="009E3D61">
      <w:pPr>
        <w:pStyle w:val="Heading3"/>
        <w:spacing w:after="120" w:line="24" w:lineRule="atLeast"/>
      </w:pPr>
      <w:bookmarkStart w:id="23" w:name="_Toc148717918"/>
      <w:r w:rsidRPr="009E3D61">
        <w:t>Очаквани резултати от проекта</w:t>
      </w:r>
      <w:bookmarkEnd w:id="23"/>
    </w:p>
    <w:p w14:paraId="0E9CE936" w14:textId="77777777" w:rsidR="008C7577" w:rsidRPr="009E3D61" w:rsidRDefault="0003478A" w:rsidP="009E3D61">
      <w:pPr>
        <w:spacing w:after="120" w:line="24" w:lineRule="atLeast"/>
      </w:pPr>
      <w:r w:rsidRPr="009E3D61">
        <w:rPr>
          <w:lang w:eastAsia="ar-SA"/>
        </w:rPr>
        <w:t>В резултат на изпълнението</w:t>
      </w:r>
      <w:r w:rsidR="008D1CF4">
        <w:rPr>
          <w:lang w:eastAsia="ar-SA"/>
        </w:rPr>
        <w:t xml:space="preserve"> на</w:t>
      </w:r>
      <w:r w:rsidRPr="009E3D61">
        <w:rPr>
          <w:lang w:eastAsia="ar-SA"/>
        </w:rPr>
        <w:t xml:space="preserve"> </w:t>
      </w:r>
      <w:r w:rsidRPr="009E3D61">
        <w:t>описаните услуги с посочения по-горе обхват</w:t>
      </w:r>
      <w:r w:rsidRPr="009E3D61">
        <w:rPr>
          <w:lang w:eastAsia="ar-SA"/>
        </w:rPr>
        <w:t xml:space="preserve"> </w:t>
      </w:r>
      <w:r w:rsidRPr="009E3D61">
        <w:t>ще се постигнат следните резултати:</w:t>
      </w:r>
    </w:p>
    <w:p w14:paraId="34AB7B1C"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предпроектни проучвания за идентифицираните приоритетни проекти;</w:t>
      </w:r>
    </w:p>
    <w:p w14:paraId="319EA762"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анализи разходи-ползи за идентифицираните приоритетни проекти;</w:t>
      </w:r>
    </w:p>
    <w:p w14:paraId="2E8815A5"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документи за съгласуване по реда на ЗООС и Наредбата за условията и реда за извършване на ОВОС за до 8 броя проекти;</w:t>
      </w:r>
    </w:p>
    <w:p w14:paraId="35B339E0"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 xml:space="preserve">Изготвени документи за </w:t>
      </w:r>
      <w:r w:rsidR="00AC2EF5" w:rsidRPr="009E3D61">
        <w:rPr>
          <w:lang w:eastAsia="ar-SA"/>
        </w:rPr>
        <w:t>получаване на решение по ОВОС за до 4 проекта;</w:t>
      </w:r>
    </w:p>
    <w:p w14:paraId="37C02589" w14:textId="77777777" w:rsidR="00EA51CF" w:rsidRPr="009E3D61" w:rsidRDefault="00AC2EF5" w:rsidP="009E3D61">
      <w:pPr>
        <w:pStyle w:val="ListParagraph"/>
        <w:numPr>
          <w:ilvl w:val="0"/>
          <w:numId w:val="77"/>
        </w:numPr>
        <w:spacing w:after="120" w:line="24" w:lineRule="atLeast"/>
      </w:pPr>
      <w:r w:rsidRPr="009E3D61">
        <w:rPr>
          <w:lang w:eastAsia="ar-SA"/>
        </w:rPr>
        <w:t>Изготвени формуляри за кандидатстване и технически спецификации за идентифицираните приоритетни проекти</w:t>
      </w:r>
      <w:r w:rsidRPr="009E3D61">
        <w:t>;</w:t>
      </w:r>
    </w:p>
    <w:p w14:paraId="616CC678" w14:textId="77777777" w:rsidR="00AC2EF5" w:rsidRPr="009E3D61" w:rsidRDefault="00AC2EF5" w:rsidP="009E3D61">
      <w:pPr>
        <w:spacing w:after="120" w:line="24" w:lineRule="atLeast"/>
      </w:pPr>
    </w:p>
    <w:p w14:paraId="2506D14C" w14:textId="77777777" w:rsidR="006E6BAC" w:rsidRPr="009E3D61" w:rsidRDefault="006E6BAC" w:rsidP="009E3D61">
      <w:pPr>
        <w:pStyle w:val="Heading1"/>
        <w:spacing w:before="0" w:after="120" w:line="24" w:lineRule="atLeast"/>
        <w:rPr>
          <w:sz w:val="24"/>
          <w:szCs w:val="24"/>
        </w:rPr>
      </w:pPr>
      <w:bookmarkStart w:id="24" w:name="_Toc148717919"/>
      <w:r w:rsidRPr="009E3D61">
        <w:rPr>
          <w:sz w:val="24"/>
          <w:szCs w:val="24"/>
        </w:rPr>
        <w:t>Описание на съществуващото положение</w:t>
      </w:r>
      <w:bookmarkEnd w:id="24"/>
    </w:p>
    <w:p w14:paraId="11981313" w14:textId="77777777" w:rsidR="008F1665" w:rsidRPr="009E3D61" w:rsidRDefault="008F1665" w:rsidP="009E3D61">
      <w:pPr>
        <w:pStyle w:val="Heading2"/>
        <w:spacing w:after="120" w:line="24" w:lineRule="atLeast"/>
        <w:ind w:hanging="295"/>
        <w:rPr>
          <w:sz w:val="24"/>
          <w:szCs w:val="24"/>
        </w:rPr>
      </w:pPr>
      <w:bookmarkStart w:id="25" w:name="_Toc148717920"/>
      <w:r w:rsidRPr="009E3D61">
        <w:rPr>
          <w:sz w:val="24"/>
          <w:szCs w:val="24"/>
        </w:rPr>
        <w:t>Местоположение</w:t>
      </w:r>
      <w:bookmarkEnd w:id="25"/>
    </w:p>
    <w:p w14:paraId="122077CD" w14:textId="7CA38EF6" w:rsidR="00F017A8" w:rsidRPr="009E3D61" w:rsidRDefault="00C67815" w:rsidP="009E3D61">
      <w:pPr>
        <w:spacing w:after="120" w:line="24" w:lineRule="atLeast"/>
      </w:pPr>
      <w:r w:rsidRPr="009E3D61">
        <w:t>Пристанище Лом е разположен</w:t>
      </w:r>
      <w:r w:rsidR="00F017A8" w:rsidRPr="009E3D61">
        <w:t xml:space="preserve">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w:t>
      </w:r>
      <w:r w:rsidR="008D1CF4">
        <w:t>достигне</w:t>
      </w:r>
      <w:r w:rsidR="00F017A8" w:rsidRPr="009E3D61">
        <w:t xml:space="preserve"> в черноморското пристанище Констанца. Втори клон на коридора проследява път от Франкфурт до границата на Словакия/Укра</w:t>
      </w:r>
      <w:r w:rsidR="004B45FA">
        <w:t>й</w:t>
      </w:r>
      <w:r w:rsidR="00F017A8" w:rsidRPr="009E3D61">
        <w:t>на, свързващ Мюнхен, Прага, Жилина и Кошице. Този коридор предлага истински алтернативен избор на вид транспорт като непрекъснат, интегриран коридор за товарни превози</w:t>
      </w:r>
      <w:r w:rsidR="00B97F1D" w:rsidRPr="009E3D61">
        <w:t>. У</w:t>
      </w:r>
      <w:r w:rsidR="00F017A8" w:rsidRPr="009E3D61">
        <w:t>частъкът на река Дунав от Западните Балкани играе важна роля във функционирането на този коридор</w:t>
      </w:r>
      <w:r w:rsidR="00B97F1D" w:rsidRPr="009E3D61">
        <w:t>, но в същото време е определен, като „тясно място“ по коридора</w:t>
      </w:r>
      <w:r w:rsidR="00F017A8" w:rsidRPr="009E3D61">
        <w:t xml:space="preserve"> и следователно </w:t>
      </w:r>
      <w:r w:rsidR="00B97F1D" w:rsidRPr="009E3D61">
        <w:t xml:space="preserve">всички усилия в подобряването на условията по него от </w:t>
      </w:r>
      <w:r w:rsidR="005E2B7A">
        <w:t>б</w:t>
      </w:r>
      <w:r w:rsidR="00B97F1D" w:rsidRPr="009E3D61">
        <w:t xml:space="preserve">ългарска страна са с висока </w:t>
      </w:r>
      <w:r w:rsidR="005E2B7A">
        <w:t>е</w:t>
      </w:r>
      <w:r w:rsidR="00B97F1D" w:rsidRPr="009E3D61">
        <w:t xml:space="preserve">вропейска добавена стойност. </w:t>
      </w:r>
    </w:p>
    <w:p w14:paraId="02A0BA49" w14:textId="77777777" w:rsidR="00B97F1D" w:rsidRDefault="00B97F1D" w:rsidP="00877274">
      <w:pPr>
        <w:spacing w:after="120" w:line="24" w:lineRule="atLeast"/>
        <w:ind w:firstLine="142"/>
        <w:jc w:val="left"/>
      </w:pPr>
      <w:r w:rsidRPr="009E3D61">
        <w:rPr>
          <w:noProof/>
          <w:lang w:val="en-US"/>
        </w:rPr>
        <w:drawing>
          <wp:inline distT="0" distB="0" distL="0" distR="0" wp14:anchorId="6550F294" wp14:editId="6D76F619">
            <wp:extent cx="5673397" cy="4257675"/>
            <wp:effectExtent l="0" t="0" r="3810" b="0"/>
            <wp:docPr id="16" name="Picture 16" descr="The Rhine – Danube Corridor http: //3. bp. blogspot. com/-a. STmeh 9 -u. ZM/Tq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Rhine – Danube Corridor http: //3. bp. blogspot. com/-a. STmeh 9 -u. ZM/Tq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0016" cy="4277652"/>
                    </a:xfrm>
                    <a:prstGeom prst="rect">
                      <a:avLst/>
                    </a:prstGeom>
                    <a:noFill/>
                    <a:ln>
                      <a:noFill/>
                    </a:ln>
                  </pic:spPr>
                </pic:pic>
              </a:graphicData>
            </a:graphic>
          </wp:inline>
        </w:drawing>
      </w:r>
    </w:p>
    <w:p w14:paraId="6B172895" w14:textId="77777777" w:rsidR="00C43975" w:rsidRPr="00523F39" w:rsidRDefault="00C43975" w:rsidP="00523F39">
      <w:pPr>
        <w:pStyle w:val="ListParagraph"/>
        <w:numPr>
          <w:ilvl w:val="0"/>
          <w:numId w:val="63"/>
        </w:numPr>
        <w:spacing w:after="120" w:line="24" w:lineRule="atLeast"/>
        <w:rPr>
          <w:i/>
        </w:rPr>
      </w:pPr>
      <w:r w:rsidRPr="00B13272">
        <w:rPr>
          <w:i/>
          <w:sz w:val="20"/>
        </w:rPr>
        <w:t xml:space="preserve"> </w:t>
      </w:r>
    </w:p>
    <w:p w14:paraId="727CC075" w14:textId="77777777" w:rsidR="00DA6958" w:rsidRPr="009E3D61" w:rsidRDefault="00F017A8" w:rsidP="009E3D61">
      <w:pPr>
        <w:spacing w:after="120" w:line="24" w:lineRule="atLeast"/>
      </w:pPr>
      <w:r w:rsidRPr="009E3D61">
        <w:t xml:space="preserve"> </w:t>
      </w:r>
      <w:r w:rsidR="00B97F1D" w:rsidRPr="009E3D61">
        <w:t>Пристанищен терминал Лом е разположен</w:t>
      </w:r>
      <w:r w:rsidR="00C67815" w:rsidRPr="009E3D61">
        <w:t xml:space="preserve"> между км. 742,300 и км. 743</w:t>
      </w:r>
      <w:r w:rsidR="00053AA6" w:rsidRPr="009E3D61">
        <w:t>,000</w:t>
      </w:r>
      <w:r w:rsidR="00C67815" w:rsidRPr="009E3D61">
        <w:t xml:space="preserve"> на десния бряг по поречието на </w:t>
      </w:r>
      <w:r w:rsidR="005A1C17" w:rsidRPr="009E3D61">
        <w:t>река Дунав</w:t>
      </w:r>
      <w:r w:rsidR="00B97F1D" w:rsidRPr="009E3D61">
        <w:t xml:space="preserve">. </w:t>
      </w:r>
    </w:p>
    <w:p w14:paraId="36F041AA" w14:textId="77777777" w:rsidR="00DA6958" w:rsidRPr="009E3D61" w:rsidRDefault="001A66B5" w:rsidP="009E3D61">
      <w:pPr>
        <w:spacing w:after="120" w:line="24" w:lineRule="atLeast"/>
        <w:ind w:firstLine="0"/>
        <w:jc w:val="center"/>
      </w:pPr>
      <w:r>
        <w:rPr>
          <w:noProof/>
          <w:lang w:val="en-US"/>
        </w:rPr>
        <w:lastRenderedPageBreak/>
        <w:drawing>
          <wp:inline distT="0" distB="0" distL="0" distR="0" wp14:anchorId="07CC113A" wp14:editId="3ABD802A">
            <wp:extent cx="5915660" cy="1316355"/>
            <wp:effectExtent l="0" t="0" r="8890" b="0"/>
            <wp:docPr id="32" name="Picture 3"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15660" cy="1316355"/>
                    </a:xfrm>
                    <a:prstGeom prst="rect">
                      <a:avLst/>
                    </a:prstGeom>
                    <a:noFill/>
                    <a:ln>
                      <a:noFill/>
                    </a:ln>
                  </pic:spPr>
                </pic:pic>
              </a:graphicData>
            </a:graphic>
          </wp:inline>
        </w:drawing>
      </w:r>
    </w:p>
    <w:p w14:paraId="3A13E5A8" w14:textId="77777777" w:rsidR="00DA6958" w:rsidRPr="00B13272" w:rsidRDefault="00DA6958" w:rsidP="009E3D61">
      <w:pPr>
        <w:pStyle w:val="ListParagraph"/>
        <w:numPr>
          <w:ilvl w:val="0"/>
          <w:numId w:val="63"/>
        </w:numPr>
        <w:spacing w:after="120" w:line="24" w:lineRule="atLeast"/>
        <w:rPr>
          <w:i/>
        </w:rPr>
      </w:pPr>
      <w:r w:rsidRPr="00B13272">
        <w:rPr>
          <w:i/>
        </w:rPr>
        <w:t>Местоположение на  Пристанищен терминал Лом</w:t>
      </w:r>
    </w:p>
    <w:p w14:paraId="285E4223" w14:textId="77777777" w:rsidR="008414C3" w:rsidRPr="009E3D61" w:rsidRDefault="008414C3" w:rsidP="009E3D61">
      <w:pPr>
        <w:spacing w:after="120" w:line="24" w:lineRule="atLeast"/>
      </w:pPr>
    </w:p>
    <w:p w14:paraId="431C05F7" w14:textId="77777777" w:rsidR="00C67815" w:rsidRPr="009E3D61" w:rsidRDefault="00C67815" w:rsidP="009E3D61">
      <w:pPr>
        <w:spacing w:after="120" w:line="24" w:lineRule="atLeast"/>
      </w:pPr>
      <w:r w:rsidRPr="009E3D61">
        <w:t xml:space="preserve">Общата площ на терминала е </w:t>
      </w:r>
      <w:r w:rsidR="007337A9" w:rsidRPr="009E3D61">
        <w:t>371 222 кв. м,</w:t>
      </w:r>
      <w:r w:rsidRPr="009E3D61">
        <w:t xml:space="preserve"> ситуирана в ПИ 44238.507.1 по кадастралната карта на гр. Лом.</w:t>
      </w:r>
    </w:p>
    <w:p w14:paraId="251DB8FD" w14:textId="77777777" w:rsidR="00DA6958" w:rsidRPr="009E3D61" w:rsidRDefault="00DA6958" w:rsidP="009E3D61">
      <w:pPr>
        <w:pStyle w:val="BodyText"/>
        <w:spacing w:after="120" w:line="24" w:lineRule="atLeast"/>
        <w:jc w:val="center"/>
        <w:rPr>
          <w:rFonts w:ascii="Times New Roman" w:hAnsi="Times New Roman"/>
          <w:szCs w:val="24"/>
        </w:rPr>
      </w:pPr>
      <w:r w:rsidRPr="009E3D61">
        <w:rPr>
          <w:rFonts w:ascii="Times New Roman" w:hAnsi="Times New Roman"/>
          <w:noProof/>
          <w:szCs w:val="24"/>
          <w:lang w:val="en-US" w:eastAsia="en-US"/>
        </w:rPr>
        <w:drawing>
          <wp:inline distT="0" distB="0" distL="0" distR="0" wp14:anchorId="12EA978A" wp14:editId="4CC43929">
            <wp:extent cx="2960308" cy="29807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7229" cy="2997803"/>
                    </a:xfrm>
                    <a:prstGeom prst="rect">
                      <a:avLst/>
                    </a:prstGeom>
                    <a:noFill/>
                    <a:ln>
                      <a:noFill/>
                    </a:ln>
                  </pic:spPr>
                </pic:pic>
              </a:graphicData>
            </a:graphic>
          </wp:inline>
        </w:drawing>
      </w:r>
    </w:p>
    <w:p w14:paraId="004E76BD" w14:textId="77777777" w:rsidR="007337A9" w:rsidRPr="009E3D61" w:rsidRDefault="007337A9" w:rsidP="00523F39">
      <w:pPr>
        <w:pStyle w:val="ListParagraph"/>
        <w:numPr>
          <w:ilvl w:val="0"/>
          <w:numId w:val="63"/>
        </w:numPr>
        <w:spacing w:line="24" w:lineRule="atLeast"/>
        <w:rPr>
          <w:i/>
        </w:rPr>
      </w:pPr>
      <w:r w:rsidRPr="009E3D61">
        <w:rPr>
          <w:i/>
        </w:rPr>
        <w:t>Пристанищен терминал Лом по кадастралната карта на гр. Лом</w:t>
      </w:r>
    </w:p>
    <w:p w14:paraId="5D2DE64F" w14:textId="77777777" w:rsidR="007337A9" w:rsidRPr="00523F39" w:rsidRDefault="00E50820" w:rsidP="00523F39">
      <w:pPr>
        <w:pStyle w:val="BodyText"/>
        <w:spacing w:after="120" w:line="24" w:lineRule="atLeast"/>
        <w:ind w:left="4944"/>
        <w:rPr>
          <w:rFonts w:ascii="Times New Roman" w:hAnsi="Times New Roman"/>
          <w:i/>
          <w:sz w:val="20"/>
          <w:szCs w:val="24"/>
        </w:rPr>
      </w:pPr>
      <w:r w:rsidRPr="00523F39">
        <w:rPr>
          <w:rFonts w:ascii="Times New Roman" w:hAnsi="Times New Roman"/>
          <w:i/>
          <w:sz w:val="20"/>
          <w:szCs w:val="24"/>
        </w:rPr>
        <w:t>Източник: (https://kais.cadastre.bg/bg/Map)</w:t>
      </w:r>
    </w:p>
    <w:p w14:paraId="44E940A3" w14:textId="77777777" w:rsidR="0047408C" w:rsidRPr="009E3D61" w:rsidRDefault="0047408C" w:rsidP="009E3D61">
      <w:pPr>
        <w:spacing w:after="120" w:line="24" w:lineRule="atLeast"/>
      </w:pPr>
      <w:r w:rsidRPr="009E3D61">
        <w:t>Върху територия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43619092" w14:textId="77777777" w:rsidR="0047408C" w:rsidRPr="009E3D61" w:rsidRDefault="0047408C" w:rsidP="009E3D61">
      <w:pPr>
        <w:spacing w:after="120" w:line="24" w:lineRule="atLeast"/>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10F40556" w14:textId="77777777" w:rsidR="0047408C" w:rsidRPr="009E3D61" w:rsidRDefault="0047408C" w:rsidP="009E3D61">
      <w:pPr>
        <w:spacing w:after="120" w:line="24" w:lineRule="atLeast"/>
      </w:pPr>
      <w:r w:rsidRPr="009E3D61">
        <w:t>Пристанищният терминал е свързан с националната железопътна мрежа</w:t>
      </w:r>
      <w:r w:rsidR="001A6521" w:rsidRPr="009E3D61">
        <w:t>, чрез жп линия 72</w:t>
      </w:r>
      <w:r w:rsidRPr="009E3D61">
        <w:t xml:space="preserve"> и с републиканската пътна мрежа. Посредством първокласен път през гр. Монтана се осъществява връзка с международен път Е 79. </w:t>
      </w:r>
    </w:p>
    <w:p w14:paraId="7C7D74FA" w14:textId="77777777" w:rsidR="0047408C" w:rsidRPr="009E3D61" w:rsidRDefault="0047408C" w:rsidP="009E3D61">
      <w:pPr>
        <w:spacing w:after="120" w:line="24" w:lineRule="atLeast"/>
        <w:rPr>
          <w:b/>
          <w:bCs/>
        </w:rPr>
      </w:pPr>
      <w:r w:rsidRPr="009E3D61">
        <w:rPr>
          <w:b/>
          <w:bCs/>
        </w:rPr>
        <w:t>Общите параметри на пристанищния терминал са, както следва:</w:t>
      </w:r>
    </w:p>
    <w:p w14:paraId="73FD989F"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Корабни места – 13 броя;</w:t>
      </w:r>
    </w:p>
    <w:p w14:paraId="62D50B10"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Обща дължина на корабните места – 1 335 м.;</w:t>
      </w:r>
    </w:p>
    <w:p w14:paraId="22165608"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lastRenderedPageBreak/>
        <w:t>Обща дължина на кейовия фронт – 1 424 м. и 140 м. вълноломи;</w:t>
      </w:r>
    </w:p>
    <w:p w14:paraId="4DEF35FD"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в лимана е на кота +22,00 (Балтийска височинна система) /проектна/;</w:t>
      </w:r>
    </w:p>
    <w:p w14:paraId="6CF716E1"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на Белия кей е от опорния бетонов блок (пета) с кота +25,80 (Балтийска височинна система) по наклона  на заскалявката 1:1,5 ;</w:t>
      </w:r>
    </w:p>
    <w:p w14:paraId="5E35AC20"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Закрити складове с обща площ от 11 547 кв.м;</w:t>
      </w:r>
    </w:p>
    <w:p w14:paraId="4C19212A"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Открити складове с обща площ от 58 000 кв.м</w:t>
      </w:r>
      <w:r w:rsidR="00186D0F" w:rsidRPr="009E3D61">
        <w:t xml:space="preserve"> (Съгласно УЕГ №</w:t>
      </w:r>
      <w:r w:rsidR="00CB7BC8" w:rsidRPr="009E3D61">
        <w:t>14017/29.01.2021 г.</w:t>
      </w:r>
      <w:r w:rsidR="00186D0F" w:rsidRPr="009E3D61">
        <w:t>)</w:t>
      </w:r>
      <w:r w:rsidR="00EE5DFF" w:rsidRPr="009E3D61">
        <w:t>;</w:t>
      </w:r>
    </w:p>
    <w:p w14:paraId="7B1A246B"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Вътрешно-пристанищна железопътна мрежа с обща дължина 5 944 м</w:t>
      </w:r>
      <w:r w:rsidR="00771D26" w:rsidRPr="009E3D61">
        <w:t>.</w:t>
      </w:r>
      <w:r w:rsidRPr="009E3D61">
        <w:t>;</w:t>
      </w:r>
    </w:p>
    <w:p w14:paraId="34F406BF"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Вътрешни автомобилни пътища 3</w:t>
      </w:r>
      <w:r w:rsidR="00C61447">
        <w:t xml:space="preserve"> </w:t>
      </w:r>
      <w:r w:rsidRPr="009E3D61">
        <w:t>461 м</w:t>
      </w:r>
      <w:r w:rsidR="00771D26" w:rsidRPr="009E3D61">
        <w:t>.</w:t>
      </w:r>
      <w:r w:rsidRPr="009E3D61">
        <w:t>;</w:t>
      </w:r>
    </w:p>
    <w:p w14:paraId="10B39A31"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Подкранови релсови пътища 1 935 м</w:t>
      </w:r>
      <w:r w:rsidR="00771D26" w:rsidRPr="009E3D61">
        <w:t>.</w:t>
      </w:r>
      <w:r w:rsidRPr="009E3D61">
        <w:t>;</w:t>
      </w:r>
    </w:p>
    <w:p w14:paraId="552F043E"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Пристанищни ел. мрежи и съоръжения;</w:t>
      </w:r>
    </w:p>
    <w:p w14:paraId="07C2B271"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Площадкови ВиК мрежи и съоръжения;</w:t>
      </w:r>
    </w:p>
    <w:p w14:paraId="53444C7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Сгради и съоръжения за административно-битово, техническо, противопожарно, охранително и др. обслужване</w:t>
      </w:r>
      <w:r w:rsidR="00C9412C" w:rsidRPr="009E3D61">
        <w:t>.</w:t>
      </w:r>
    </w:p>
    <w:p w14:paraId="7E35C8D7" w14:textId="77777777" w:rsidR="00DA6958" w:rsidRPr="009E3D61" w:rsidRDefault="00C67815" w:rsidP="009E3D61">
      <w:pPr>
        <w:spacing w:after="120" w:line="24" w:lineRule="atLeast"/>
      </w:pPr>
      <w:r w:rsidRPr="009E3D61">
        <w:t>Пристанищен терминал Лом</w:t>
      </w:r>
      <w:r w:rsidR="005A1C17" w:rsidRPr="009E3D61">
        <w:t xml:space="preserve"> </w:t>
      </w:r>
      <w:r w:rsidR="00053AA6" w:rsidRPr="009E3D61">
        <w:t>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7066E3FA" w14:textId="77777777" w:rsidR="008414C3" w:rsidRPr="009E3D61" w:rsidRDefault="008414C3" w:rsidP="009E3D61">
      <w:pPr>
        <w:spacing w:after="120" w:line="24" w:lineRule="atLeast"/>
      </w:pPr>
    </w:p>
    <w:p w14:paraId="3644E209" w14:textId="77777777" w:rsidR="007337A9" w:rsidRPr="009E3D61" w:rsidRDefault="007337A9" w:rsidP="009E3D61">
      <w:pPr>
        <w:spacing w:after="120" w:line="24" w:lineRule="atLeast"/>
        <w:ind w:firstLine="0"/>
        <w:jc w:val="center"/>
      </w:pPr>
      <w:r w:rsidRPr="009E3D61">
        <w:rPr>
          <w:noProof/>
          <w:lang w:val="en-US"/>
        </w:rPr>
        <w:drawing>
          <wp:inline distT="0" distB="0" distL="0" distR="0" wp14:anchorId="1ED1C44C" wp14:editId="70644863">
            <wp:extent cx="5391150" cy="3381375"/>
            <wp:effectExtent l="0" t="0" r="0" b="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3381375"/>
                    </a:xfrm>
                    <a:prstGeom prst="rect">
                      <a:avLst/>
                    </a:prstGeom>
                    <a:noFill/>
                    <a:ln>
                      <a:noFill/>
                    </a:ln>
                  </pic:spPr>
                </pic:pic>
              </a:graphicData>
            </a:graphic>
          </wp:inline>
        </w:drawing>
      </w:r>
    </w:p>
    <w:p w14:paraId="0BA0429F" w14:textId="77777777" w:rsidR="007337A9" w:rsidRDefault="007337A9" w:rsidP="009E3D61">
      <w:pPr>
        <w:pStyle w:val="ListParagraph"/>
        <w:numPr>
          <w:ilvl w:val="0"/>
          <w:numId w:val="63"/>
        </w:numPr>
        <w:spacing w:after="120" w:line="24" w:lineRule="atLeast"/>
        <w:rPr>
          <w:i/>
        </w:rPr>
      </w:pPr>
      <w:r w:rsidRPr="009E3D61">
        <w:rPr>
          <w:i/>
        </w:rPr>
        <w:t>Кейови места на Пристанищен терминал Лом</w:t>
      </w:r>
    </w:p>
    <w:p w14:paraId="1E288EF4" w14:textId="77777777" w:rsidR="00A91236" w:rsidRPr="00BA4929" w:rsidRDefault="00A91236" w:rsidP="00523F39">
      <w:pPr>
        <w:pStyle w:val="BodyText"/>
        <w:spacing w:after="120" w:line="24" w:lineRule="atLeast"/>
        <w:ind w:left="5226" w:firstLine="0"/>
        <w:rPr>
          <w:rFonts w:ascii="Times New Roman" w:hAnsi="Times New Roman"/>
          <w:i/>
          <w:sz w:val="20"/>
          <w:szCs w:val="24"/>
        </w:rPr>
      </w:pPr>
      <w:r w:rsidRPr="00BA4929">
        <w:rPr>
          <w:rFonts w:ascii="Times New Roman" w:hAnsi="Times New Roman"/>
          <w:i/>
          <w:sz w:val="20"/>
          <w:szCs w:val="24"/>
        </w:rPr>
        <w:t>Източник: (https://kais.cadastre.bg/bg/Map)</w:t>
      </w:r>
    </w:p>
    <w:p w14:paraId="1500DB2B" w14:textId="77777777" w:rsidR="00E50820" w:rsidRPr="00A91236" w:rsidRDefault="00E50820" w:rsidP="00523F39">
      <w:pPr>
        <w:ind w:left="720" w:firstLine="0"/>
      </w:pPr>
    </w:p>
    <w:p w14:paraId="5CE4C0C2" w14:textId="77777777" w:rsidR="006A2B62" w:rsidRPr="009E3D61" w:rsidRDefault="006A2B62" w:rsidP="00DF2A6D">
      <w:pPr>
        <w:spacing w:after="120" w:line="24" w:lineRule="atLeast"/>
      </w:pPr>
      <w:r w:rsidRPr="009E3D61">
        <w:t xml:space="preserve">Пристанищен терминал Лом е предоставен на концесия на „Порт инвест” ЕООД с Договор от 2013 г. за срок от 35 години. </w:t>
      </w:r>
    </w:p>
    <w:p w14:paraId="4EC3BEE6" w14:textId="77777777" w:rsidR="006A2B62" w:rsidRPr="009E3D61" w:rsidRDefault="006A2B62" w:rsidP="009E3D61">
      <w:pPr>
        <w:spacing w:after="120" w:line="24" w:lineRule="atLeast"/>
      </w:pPr>
    </w:p>
    <w:p w14:paraId="467F5106" w14:textId="77777777" w:rsidR="00CE2E1A" w:rsidRPr="009E3D61" w:rsidRDefault="00CE2E1A" w:rsidP="009E3D61">
      <w:pPr>
        <w:pStyle w:val="Heading2"/>
        <w:spacing w:after="120" w:line="24" w:lineRule="atLeast"/>
        <w:ind w:hanging="295"/>
        <w:rPr>
          <w:sz w:val="24"/>
          <w:szCs w:val="24"/>
        </w:rPr>
      </w:pPr>
      <w:bookmarkStart w:id="26" w:name="_Toc312935739"/>
      <w:bookmarkStart w:id="27" w:name="_Toc148717921"/>
      <w:r w:rsidRPr="009E3D61">
        <w:rPr>
          <w:sz w:val="24"/>
          <w:szCs w:val="24"/>
        </w:rPr>
        <w:t>Основни технически и технологични характеристики</w:t>
      </w:r>
      <w:bookmarkEnd w:id="26"/>
      <w:bookmarkEnd w:id="27"/>
    </w:p>
    <w:p w14:paraId="1D543A5C" w14:textId="77777777" w:rsidR="008414C3" w:rsidRPr="009E3D61" w:rsidRDefault="00CE2E1A" w:rsidP="009E3D61">
      <w:pPr>
        <w:spacing w:after="120" w:line="24" w:lineRule="atLeast"/>
      </w:pPr>
      <w:r w:rsidRPr="009E3D61">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434F9378" w14:textId="77777777" w:rsidR="008414C3" w:rsidRPr="009E3D61" w:rsidRDefault="00CE2E1A" w:rsidP="009E3D61">
      <w:pPr>
        <w:spacing w:after="120" w:line="24" w:lineRule="atLeast"/>
      </w:pPr>
      <w:bookmarkStart w:id="28"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28"/>
    </w:p>
    <w:p w14:paraId="5ED93756" w14:textId="77777777" w:rsidR="00CE2E1A" w:rsidRPr="009E3D61" w:rsidRDefault="00CE2E1A" w:rsidP="009E3D61">
      <w:pPr>
        <w:pStyle w:val="Heading3"/>
        <w:spacing w:after="120" w:line="24" w:lineRule="atLeast"/>
      </w:pPr>
      <w:bookmarkStart w:id="29" w:name="_Toc312935742"/>
      <w:bookmarkStart w:id="30" w:name="_Toc148717922"/>
      <w:r w:rsidRPr="009E3D61">
        <w:t>Бял кей</w:t>
      </w:r>
      <w:bookmarkEnd w:id="29"/>
      <w:bookmarkEnd w:id="30"/>
    </w:p>
    <w:p w14:paraId="4E2CC8CA" w14:textId="77777777" w:rsidR="008414C3" w:rsidRPr="009E3D61" w:rsidRDefault="00CE2E1A" w:rsidP="009E3D61">
      <w:pPr>
        <w:spacing w:after="120" w:line="24" w:lineRule="atLeast"/>
      </w:pPr>
      <w:r w:rsidRPr="009E3D61">
        <w:t>Разположен е западно от вълнолома, по протежение на р. Дунав. Представлява речна дига, състояща се от подводна каменна берма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“Беното” с Ф 1 200 мм, дълги 22 м. през 0,30 м., измервано от центъра, по протежение на 119-метровата аварирала зона.</w:t>
      </w:r>
    </w:p>
    <w:p w14:paraId="271FD277" w14:textId="77777777" w:rsidR="00CE2E1A" w:rsidRPr="009E3D61" w:rsidRDefault="00CE2E1A" w:rsidP="009E3D61">
      <w:pPr>
        <w:spacing w:after="120" w:line="24" w:lineRule="atLeast"/>
      </w:pPr>
      <w:r w:rsidRPr="009E3D61">
        <w:t xml:space="preserve">Проектната </w:t>
      </w:r>
      <w:r w:rsidR="0026221F" w:rsidRPr="009E3D61">
        <w:t xml:space="preserve">кота дъно </w:t>
      </w:r>
      <w:r w:rsidRPr="009E3D61">
        <w:t>пред корабните места е 21,25</w:t>
      </w:r>
      <w:r w:rsidR="00C9412C" w:rsidRPr="009E3D61">
        <w:t xml:space="preserve"> </w:t>
      </w:r>
      <w:r w:rsidRPr="009E3D61">
        <w:t>м</w:t>
      </w:r>
      <w:r w:rsidR="00C9412C" w:rsidRPr="009E3D61">
        <w:t>.</w:t>
      </w:r>
      <w:r w:rsidRPr="009E3D61">
        <w:t xml:space="preserve"> БС</w:t>
      </w:r>
      <w:r w:rsidR="00C9412C" w:rsidRPr="009E3D61">
        <w:t>.</w:t>
      </w:r>
    </w:p>
    <w:p w14:paraId="0AD9D3FC" w14:textId="77777777" w:rsidR="00CE2E1A" w:rsidRPr="009E3D61" w:rsidRDefault="00CE2E1A" w:rsidP="009E3D61">
      <w:pPr>
        <w:spacing w:after="120" w:line="24" w:lineRule="atLeast"/>
      </w:pPr>
      <w:r w:rsidRPr="009E3D61">
        <w:t>В района на Белия кей има изградени:</w:t>
      </w:r>
    </w:p>
    <w:p w14:paraId="61A6193A"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открити складове с обща площ </w:t>
      </w:r>
      <w:r w:rsidR="0080649A" w:rsidRPr="009E3D61">
        <w:t>8</w:t>
      </w:r>
      <w:r w:rsidR="009B3C1E">
        <w:t xml:space="preserve"> </w:t>
      </w:r>
      <w:r w:rsidR="0080649A" w:rsidRPr="009E3D61">
        <w:t xml:space="preserve">776 </w:t>
      </w:r>
      <w:r w:rsidRPr="009E3D61">
        <w:t>кв.м.;</w:t>
      </w:r>
    </w:p>
    <w:p w14:paraId="3C22A621"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Закрит склад - 1бр. съответно: Склад № 3 с площ от 2 461 кв.м.;</w:t>
      </w:r>
    </w:p>
    <w:p w14:paraId="184C1496"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Товарни ж.п. коловози: </w:t>
      </w:r>
    </w:p>
    <w:p w14:paraId="39BE74BE" w14:textId="77777777" w:rsidR="00CE2E1A" w:rsidRPr="009E3D61" w:rsidRDefault="00CE2E1A" w:rsidP="009E3D61">
      <w:pPr>
        <w:spacing w:after="120" w:line="24" w:lineRule="atLeast"/>
      </w:pPr>
      <w:r w:rsidRPr="009E3D61">
        <w:t>- челни в междурелсието на кейовите пристанищни кранове - 2 бр.;</w:t>
      </w:r>
    </w:p>
    <w:p w14:paraId="5A9163FB" w14:textId="77777777" w:rsidR="008414C3" w:rsidRPr="009E3D61" w:rsidRDefault="00CE2E1A" w:rsidP="009E3D61">
      <w:pPr>
        <w:spacing w:after="120" w:line="24" w:lineRule="atLeast"/>
      </w:pPr>
      <w:r w:rsidRPr="009E3D61">
        <w:t xml:space="preserve">- подход - 1 бр. към Склад № 3. </w:t>
      </w:r>
    </w:p>
    <w:p w14:paraId="16B56E8D" w14:textId="77777777" w:rsidR="00CE2E1A" w:rsidRPr="009E3D61" w:rsidRDefault="00CE2E1A" w:rsidP="009E3D61">
      <w:pPr>
        <w:spacing w:after="120" w:line="24" w:lineRule="atLeast"/>
      </w:pPr>
      <w:r w:rsidRPr="009E3D61">
        <w:t>Видът и характеристиките на кейова механизация са следните:</w:t>
      </w:r>
    </w:p>
    <w:p w14:paraId="495ECCF2" w14:textId="77777777" w:rsidR="004F345E" w:rsidRPr="009E3D61" w:rsidRDefault="004F345E" w:rsidP="000E5E29">
      <w:pPr>
        <w:pStyle w:val="ListParagraph"/>
        <w:numPr>
          <w:ilvl w:val="0"/>
          <w:numId w:val="64"/>
        </w:numPr>
        <w:spacing w:after="120" w:line="24" w:lineRule="atLeast"/>
        <w:ind w:left="2410" w:hanging="1330"/>
        <w:jc w:val="left"/>
        <w:rPr>
          <w:i/>
        </w:rPr>
      </w:pPr>
      <w:r w:rsidRPr="009E3D61">
        <w:rPr>
          <w:i/>
        </w:rPr>
        <w:t>Видът и характеристиките на кейова механизация</w:t>
      </w:r>
    </w:p>
    <w:tbl>
      <w:tblPr>
        <w:tblW w:w="9009" w:type="dxa"/>
        <w:jc w:val="center"/>
        <w:tblBorders>
          <w:top w:val="double" w:sz="6" w:space="0" w:color="auto"/>
          <w:left w:val="double" w:sz="6" w:space="0" w:color="auto"/>
          <w:bottom w:val="double" w:sz="6" w:space="0" w:color="auto"/>
          <w:right w:val="single" w:sz="6" w:space="0" w:color="auto"/>
        </w:tblBorders>
        <w:tblLayout w:type="fixed"/>
        <w:tblLook w:val="0000" w:firstRow="0" w:lastRow="0" w:firstColumn="0" w:lastColumn="0" w:noHBand="0" w:noVBand="0"/>
      </w:tblPr>
      <w:tblGrid>
        <w:gridCol w:w="471"/>
        <w:gridCol w:w="1301"/>
        <w:gridCol w:w="2331"/>
        <w:gridCol w:w="1200"/>
        <w:gridCol w:w="1955"/>
        <w:gridCol w:w="1751"/>
      </w:tblGrid>
      <w:tr w:rsidR="00CE2E1A" w:rsidRPr="009E3D61" w14:paraId="6F9A4EC8" w14:textId="77777777" w:rsidTr="00CB3B73">
        <w:trPr>
          <w:trHeight w:val="646"/>
          <w:tblHeader/>
          <w:jc w:val="center"/>
        </w:trPr>
        <w:tc>
          <w:tcPr>
            <w:tcW w:w="471" w:type="dxa"/>
            <w:tcBorders>
              <w:top w:val="single" w:sz="6" w:space="0" w:color="auto"/>
              <w:left w:val="single" w:sz="6" w:space="0" w:color="auto"/>
              <w:bottom w:val="single" w:sz="6" w:space="0" w:color="auto"/>
              <w:right w:val="single" w:sz="6" w:space="0" w:color="auto"/>
            </w:tcBorders>
          </w:tcPr>
          <w:p w14:paraId="54E942D2" w14:textId="77777777" w:rsidR="00CE2E1A" w:rsidRPr="009E3D61" w:rsidRDefault="00CE2E1A" w:rsidP="009E3D61">
            <w:pPr>
              <w:spacing w:after="120" w:line="24" w:lineRule="atLeast"/>
              <w:ind w:firstLine="0"/>
              <w:jc w:val="center"/>
              <w:rPr>
                <w:b/>
                <w:bCs/>
              </w:rPr>
            </w:pPr>
            <w:r w:rsidRPr="009E3D61">
              <w:rPr>
                <w:b/>
                <w:bCs/>
              </w:rPr>
              <w:t>№</w:t>
            </w:r>
          </w:p>
        </w:tc>
        <w:tc>
          <w:tcPr>
            <w:tcW w:w="1301" w:type="dxa"/>
            <w:tcBorders>
              <w:top w:val="single" w:sz="6" w:space="0" w:color="auto"/>
              <w:left w:val="single" w:sz="6" w:space="0" w:color="auto"/>
              <w:bottom w:val="single" w:sz="6" w:space="0" w:color="auto"/>
              <w:right w:val="single" w:sz="6" w:space="0" w:color="auto"/>
            </w:tcBorders>
          </w:tcPr>
          <w:p w14:paraId="13B54324" w14:textId="77777777" w:rsidR="00CE2E1A" w:rsidRPr="009E3D61" w:rsidRDefault="00CE2E1A" w:rsidP="00CB3B73">
            <w:pPr>
              <w:spacing w:after="120" w:line="24" w:lineRule="atLeast"/>
              <w:ind w:firstLine="0"/>
              <w:jc w:val="center"/>
              <w:rPr>
                <w:b/>
                <w:bCs/>
              </w:rPr>
            </w:pPr>
            <w:r w:rsidRPr="009E3D61">
              <w:rPr>
                <w:b/>
                <w:bCs/>
              </w:rPr>
              <w:t>Марка</w:t>
            </w:r>
          </w:p>
        </w:tc>
        <w:tc>
          <w:tcPr>
            <w:tcW w:w="2331" w:type="dxa"/>
            <w:tcBorders>
              <w:top w:val="single" w:sz="6" w:space="0" w:color="auto"/>
              <w:left w:val="single" w:sz="6" w:space="0" w:color="auto"/>
              <w:bottom w:val="single" w:sz="6" w:space="0" w:color="auto"/>
              <w:right w:val="single" w:sz="6" w:space="0" w:color="auto"/>
            </w:tcBorders>
          </w:tcPr>
          <w:p w14:paraId="2BDD6F2E" w14:textId="77777777" w:rsidR="00CE2E1A" w:rsidRPr="009E3D61" w:rsidRDefault="00CE2E1A" w:rsidP="00CB3B73">
            <w:pPr>
              <w:spacing w:after="120" w:line="24" w:lineRule="atLeast"/>
              <w:ind w:firstLine="0"/>
              <w:jc w:val="center"/>
              <w:rPr>
                <w:b/>
                <w:bCs/>
              </w:rPr>
            </w:pPr>
            <w:r w:rsidRPr="009E3D61">
              <w:rPr>
                <w:b/>
                <w:bCs/>
              </w:rPr>
              <w:t>Товаропо</w:t>
            </w:r>
            <w:r w:rsidRPr="009E3D61">
              <w:rPr>
                <w:b/>
                <w:bCs/>
              </w:rPr>
              <w:softHyphen/>
              <w:t xml:space="preserve">демност, </w:t>
            </w:r>
            <w:r w:rsidR="009B3C1E">
              <w:rPr>
                <w:b/>
                <w:bCs/>
              </w:rPr>
              <w:t>(</w:t>
            </w:r>
            <w:r w:rsidRPr="009E3D61">
              <w:rPr>
                <w:b/>
                <w:bCs/>
              </w:rPr>
              <w:t>т</w:t>
            </w:r>
            <w:r w:rsidR="009B3C1E">
              <w:rPr>
                <w:b/>
                <w:bCs/>
              </w:rPr>
              <w:t>)</w:t>
            </w:r>
          </w:p>
        </w:tc>
        <w:tc>
          <w:tcPr>
            <w:tcW w:w="1200" w:type="dxa"/>
            <w:tcBorders>
              <w:top w:val="single" w:sz="6" w:space="0" w:color="auto"/>
              <w:left w:val="single" w:sz="6" w:space="0" w:color="auto"/>
              <w:bottom w:val="single" w:sz="6" w:space="0" w:color="auto"/>
              <w:right w:val="single" w:sz="6" w:space="0" w:color="auto"/>
            </w:tcBorders>
          </w:tcPr>
          <w:p w14:paraId="68FF0CE7" w14:textId="77777777" w:rsidR="00CE2E1A" w:rsidRPr="009E3D61" w:rsidRDefault="00CE2E1A" w:rsidP="00CB3B73">
            <w:pPr>
              <w:spacing w:after="120" w:line="24" w:lineRule="atLeast"/>
              <w:ind w:firstLine="0"/>
              <w:jc w:val="center"/>
              <w:rPr>
                <w:b/>
                <w:bCs/>
              </w:rPr>
            </w:pPr>
            <w:r w:rsidRPr="009E3D61">
              <w:rPr>
                <w:b/>
                <w:bCs/>
              </w:rPr>
              <w:t>Обсег (м)</w:t>
            </w:r>
          </w:p>
        </w:tc>
        <w:tc>
          <w:tcPr>
            <w:tcW w:w="1955" w:type="dxa"/>
            <w:tcBorders>
              <w:top w:val="single" w:sz="6" w:space="0" w:color="auto"/>
              <w:left w:val="single" w:sz="6" w:space="0" w:color="auto"/>
              <w:bottom w:val="single" w:sz="6" w:space="0" w:color="auto"/>
              <w:right w:val="single" w:sz="6" w:space="0" w:color="auto"/>
            </w:tcBorders>
          </w:tcPr>
          <w:p w14:paraId="1B9EE7EA" w14:textId="77777777" w:rsidR="00CE2E1A" w:rsidRPr="009E3D61" w:rsidRDefault="00CE2E1A" w:rsidP="00CB3B73">
            <w:pPr>
              <w:spacing w:after="120" w:line="24" w:lineRule="atLeast"/>
              <w:ind w:firstLine="0"/>
              <w:jc w:val="center"/>
              <w:rPr>
                <w:b/>
                <w:bCs/>
              </w:rPr>
            </w:pPr>
            <w:r w:rsidRPr="009E3D61">
              <w:rPr>
                <w:b/>
                <w:bCs/>
              </w:rPr>
              <w:t>Между</w:t>
            </w:r>
            <w:r w:rsidRPr="009E3D61">
              <w:rPr>
                <w:b/>
                <w:bCs/>
              </w:rPr>
              <w:softHyphen/>
              <w:t xml:space="preserve">релсие, </w:t>
            </w:r>
            <w:r w:rsidR="009B3C1E">
              <w:rPr>
                <w:b/>
                <w:bCs/>
              </w:rPr>
              <w:t>(</w:t>
            </w:r>
            <w:r w:rsidRPr="009E3D61">
              <w:rPr>
                <w:b/>
                <w:bCs/>
              </w:rPr>
              <w:t>м</w:t>
            </w:r>
            <w:r w:rsidR="009B3C1E">
              <w:rPr>
                <w:b/>
                <w:bCs/>
              </w:rPr>
              <w:t>)</w:t>
            </w:r>
          </w:p>
        </w:tc>
        <w:tc>
          <w:tcPr>
            <w:tcW w:w="1751" w:type="dxa"/>
            <w:tcBorders>
              <w:top w:val="single" w:sz="6" w:space="0" w:color="auto"/>
              <w:left w:val="single" w:sz="6" w:space="0" w:color="auto"/>
              <w:bottom w:val="single" w:sz="6" w:space="0" w:color="auto"/>
              <w:right w:val="single" w:sz="6" w:space="0" w:color="auto"/>
            </w:tcBorders>
          </w:tcPr>
          <w:p w14:paraId="3A33C85C" w14:textId="77777777" w:rsidR="00CE2E1A" w:rsidRPr="009E3D61" w:rsidRDefault="00CE2E1A" w:rsidP="00CB3B73">
            <w:pPr>
              <w:spacing w:after="120" w:line="24" w:lineRule="atLeast"/>
              <w:ind w:firstLine="0"/>
              <w:jc w:val="center"/>
              <w:rPr>
                <w:b/>
                <w:bCs/>
              </w:rPr>
            </w:pPr>
            <w:r w:rsidRPr="009E3D61">
              <w:rPr>
                <w:b/>
                <w:bCs/>
              </w:rPr>
              <w:t>Година на въвеждане</w:t>
            </w:r>
          </w:p>
        </w:tc>
      </w:tr>
      <w:tr w:rsidR="00CE2E1A" w:rsidRPr="009E3D61" w14:paraId="0B990946"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0DCD34F0" w14:textId="77777777" w:rsidR="00CE2E1A" w:rsidRPr="009E3D61" w:rsidRDefault="00CE2E1A" w:rsidP="009E3D61">
            <w:pPr>
              <w:spacing w:after="120" w:line="24" w:lineRule="atLeast"/>
              <w:ind w:firstLine="0"/>
              <w:rPr>
                <w:b/>
                <w:bCs/>
              </w:rPr>
            </w:pPr>
            <w:r w:rsidRPr="009E3D61">
              <w:t>1</w:t>
            </w:r>
          </w:p>
        </w:tc>
        <w:tc>
          <w:tcPr>
            <w:tcW w:w="1301" w:type="dxa"/>
            <w:tcBorders>
              <w:top w:val="single" w:sz="6" w:space="0" w:color="auto"/>
              <w:left w:val="single" w:sz="6" w:space="0" w:color="auto"/>
              <w:bottom w:val="single" w:sz="6" w:space="0" w:color="auto"/>
              <w:right w:val="single" w:sz="6" w:space="0" w:color="auto"/>
            </w:tcBorders>
          </w:tcPr>
          <w:p w14:paraId="14748C6B" w14:textId="77777777" w:rsidR="00CE2E1A" w:rsidRPr="009E3D61" w:rsidRDefault="00CE2E1A" w:rsidP="009E3D61">
            <w:pPr>
              <w:spacing w:after="120" w:line="24" w:lineRule="atLeast"/>
              <w:ind w:firstLine="0"/>
              <w:rPr>
                <w:b/>
                <w:bCs/>
              </w:rPr>
            </w:pPr>
            <w:r w:rsidRPr="009E3D61">
              <w:t>Кировец</w:t>
            </w:r>
          </w:p>
        </w:tc>
        <w:tc>
          <w:tcPr>
            <w:tcW w:w="2331" w:type="dxa"/>
            <w:tcBorders>
              <w:top w:val="single" w:sz="6" w:space="0" w:color="auto"/>
              <w:left w:val="single" w:sz="6" w:space="0" w:color="auto"/>
              <w:bottom w:val="single" w:sz="6" w:space="0" w:color="auto"/>
              <w:right w:val="single" w:sz="6" w:space="0" w:color="auto"/>
            </w:tcBorders>
          </w:tcPr>
          <w:p w14:paraId="563BA54F" w14:textId="77777777" w:rsidR="00CE2E1A" w:rsidRPr="009E3D61" w:rsidRDefault="00CE2E1A" w:rsidP="00CB3B73">
            <w:pPr>
              <w:spacing w:after="120" w:line="24" w:lineRule="atLeast"/>
              <w:ind w:firstLine="0"/>
              <w:jc w:val="center"/>
              <w:rPr>
                <w:b/>
                <w:bCs/>
              </w:rPr>
            </w:pPr>
            <w:r w:rsidRPr="009E3D61">
              <w:t>16/20</w:t>
            </w:r>
          </w:p>
        </w:tc>
        <w:tc>
          <w:tcPr>
            <w:tcW w:w="1200" w:type="dxa"/>
            <w:tcBorders>
              <w:top w:val="single" w:sz="6" w:space="0" w:color="auto"/>
              <w:left w:val="single" w:sz="6" w:space="0" w:color="auto"/>
              <w:bottom w:val="single" w:sz="6" w:space="0" w:color="auto"/>
              <w:right w:val="single" w:sz="6" w:space="0" w:color="auto"/>
            </w:tcBorders>
          </w:tcPr>
          <w:p w14:paraId="4941A9A1" w14:textId="77777777" w:rsidR="00CE2E1A" w:rsidRPr="009E3D61" w:rsidRDefault="00CE2E1A" w:rsidP="00CB3B73">
            <w:pPr>
              <w:spacing w:after="120" w:line="24" w:lineRule="atLeast"/>
              <w:ind w:firstLine="0"/>
              <w:jc w:val="center"/>
              <w:rPr>
                <w:b/>
                <w:bCs/>
              </w:rPr>
            </w:pPr>
            <w:r w:rsidRPr="009E3D61">
              <w:t>32-8</w:t>
            </w:r>
          </w:p>
        </w:tc>
        <w:tc>
          <w:tcPr>
            <w:tcW w:w="1955" w:type="dxa"/>
            <w:tcBorders>
              <w:top w:val="single" w:sz="6" w:space="0" w:color="auto"/>
              <w:left w:val="single" w:sz="6" w:space="0" w:color="auto"/>
              <w:bottom w:val="single" w:sz="6" w:space="0" w:color="auto"/>
              <w:right w:val="single" w:sz="6" w:space="0" w:color="auto"/>
            </w:tcBorders>
          </w:tcPr>
          <w:p w14:paraId="77156ED6" w14:textId="77777777" w:rsidR="00CE2E1A" w:rsidRPr="009E3D61" w:rsidRDefault="00CE2E1A" w:rsidP="00CB3B73">
            <w:pPr>
              <w:spacing w:after="120" w:line="24" w:lineRule="atLeast"/>
              <w:ind w:firstLine="0"/>
              <w:jc w:val="center"/>
              <w:rPr>
                <w:b/>
                <w:bCs/>
              </w:rP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0C49F06C" w14:textId="77777777" w:rsidR="00CE2E1A" w:rsidRPr="009E3D61" w:rsidRDefault="00CE2E1A" w:rsidP="00CB3B73">
            <w:pPr>
              <w:spacing w:after="120" w:line="24" w:lineRule="atLeast"/>
              <w:ind w:firstLine="0"/>
              <w:jc w:val="center"/>
              <w:rPr>
                <w:b/>
                <w:bCs/>
              </w:rPr>
            </w:pPr>
            <w:r w:rsidRPr="009E3D61">
              <w:t>1987</w:t>
            </w:r>
          </w:p>
        </w:tc>
      </w:tr>
      <w:tr w:rsidR="00CE2E1A" w:rsidRPr="009E3D61" w14:paraId="07D42DEB"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09057216" w14:textId="77777777" w:rsidR="00CE2E1A" w:rsidRPr="009E3D61" w:rsidRDefault="00CE2E1A" w:rsidP="009E3D61">
            <w:pPr>
              <w:spacing w:after="120" w:line="24" w:lineRule="atLeast"/>
              <w:ind w:firstLine="0"/>
            </w:pPr>
            <w:r w:rsidRPr="009E3D61">
              <w:t>2</w:t>
            </w:r>
          </w:p>
        </w:tc>
        <w:tc>
          <w:tcPr>
            <w:tcW w:w="1301" w:type="dxa"/>
            <w:tcBorders>
              <w:top w:val="single" w:sz="6" w:space="0" w:color="auto"/>
              <w:left w:val="single" w:sz="6" w:space="0" w:color="auto"/>
              <w:bottom w:val="single" w:sz="6" w:space="0" w:color="auto"/>
              <w:right w:val="single" w:sz="6" w:space="0" w:color="auto"/>
            </w:tcBorders>
          </w:tcPr>
          <w:p w14:paraId="30F67D8D" w14:textId="77777777" w:rsidR="00CE2E1A" w:rsidRPr="009E3D61" w:rsidRDefault="00CE2E1A" w:rsidP="009E3D61">
            <w:pPr>
              <w:spacing w:after="120" w:line="24" w:lineRule="atLeast"/>
              <w:ind w:firstLine="0"/>
            </w:pPr>
            <w:r w:rsidRPr="009E3D61">
              <w:t>КРЦ 569</w:t>
            </w:r>
          </w:p>
        </w:tc>
        <w:tc>
          <w:tcPr>
            <w:tcW w:w="2331" w:type="dxa"/>
            <w:tcBorders>
              <w:top w:val="single" w:sz="6" w:space="0" w:color="auto"/>
              <w:left w:val="single" w:sz="6" w:space="0" w:color="auto"/>
              <w:bottom w:val="single" w:sz="6" w:space="0" w:color="auto"/>
              <w:right w:val="single" w:sz="6" w:space="0" w:color="auto"/>
            </w:tcBorders>
          </w:tcPr>
          <w:p w14:paraId="7B3B4F9A" w14:textId="77777777" w:rsidR="00CE2E1A" w:rsidRPr="009E3D61" w:rsidRDefault="00CE2E1A" w:rsidP="00CB3B73">
            <w:pPr>
              <w:spacing w:after="120" w:line="24" w:lineRule="atLeast"/>
              <w:ind w:firstLine="0"/>
              <w:jc w:val="center"/>
            </w:pPr>
            <w:r w:rsidRPr="009E3D61">
              <w:t>5/10</w:t>
            </w:r>
          </w:p>
        </w:tc>
        <w:tc>
          <w:tcPr>
            <w:tcW w:w="1200" w:type="dxa"/>
            <w:tcBorders>
              <w:top w:val="single" w:sz="6" w:space="0" w:color="auto"/>
              <w:left w:val="single" w:sz="6" w:space="0" w:color="auto"/>
              <w:bottom w:val="single" w:sz="6" w:space="0" w:color="auto"/>
              <w:right w:val="single" w:sz="6" w:space="0" w:color="auto"/>
            </w:tcBorders>
          </w:tcPr>
          <w:p w14:paraId="2D69CECB" w14:textId="77777777" w:rsidR="00CE2E1A" w:rsidRPr="009E3D61" w:rsidRDefault="00CE2E1A" w:rsidP="00CB3B73">
            <w:pPr>
              <w:spacing w:after="120" w:line="24" w:lineRule="atLeast"/>
              <w:ind w:firstLine="0"/>
              <w:jc w:val="center"/>
            </w:pPr>
            <w:r w:rsidRPr="009E3D61">
              <w:t>30-8</w:t>
            </w:r>
          </w:p>
        </w:tc>
        <w:tc>
          <w:tcPr>
            <w:tcW w:w="1955" w:type="dxa"/>
            <w:tcBorders>
              <w:top w:val="single" w:sz="6" w:space="0" w:color="auto"/>
              <w:left w:val="single" w:sz="6" w:space="0" w:color="auto"/>
              <w:bottom w:val="single" w:sz="6" w:space="0" w:color="auto"/>
              <w:right w:val="single" w:sz="6" w:space="0" w:color="auto"/>
            </w:tcBorders>
          </w:tcPr>
          <w:p w14:paraId="4F2F015C" w14:textId="77777777" w:rsidR="00CE2E1A" w:rsidRPr="009E3D61" w:rsidRDefault="00CE2E1A" w:rsidP="00CB3B73">
            <w:pPr>
              <w:spacing w:after="120" w:line="24" w:lineRule="atLeast"/>
              <w:ind w:firstLine="0"/>
              <w:jc w:val="cente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5954086D" w14:textId="77777777" w:rsidR="00CE2E1A" w:rsidRPr="009E3D61" w:rsidRDefault="00CE2E1A" w:rsidP="00CB3B73">
            <w:pPr>
              <w:spacing w:after="120" w:line="24" w:lineRule="atLeast"/>
              <w:ind w:firstLine="0"/>
              <w:jc w:val="center"/>
            </w:pPr>
            <w:r w:rsidRPr="009E3D61">
              <w:t>1977</w:t>
            </w:r>
          </w:p>
        </w:tc>
      </w:tr>
      <w:tr w:rsidR="00CE2E1A" w:rsidRPr="009E3D61" w14:paraId="19DD761A" w14:textId="77777777" w:rsidTr="00CB3B73">
        <w:trPr>
          <w:trHeight w:val="313"/>
          <w:jc w:val="center"/>
        </w:trPr>
        <w:tc>
          <w:tcPr>
            <w:tcW w:w="471" w:type="dxa"/>
            <w:tcBorders>
              <w:top w:val="single" w:sz="6" w:space="0" w:color="auto"/>
              <w:left w:val="single" w:sz="6" w:space="0" w:color="auto"/>
              <w:bottom w:val="single" w:sz="6" w:space="0" w:color="auto"/>
              <w:right w:val="single" w:sz="6" w:space="0" w:color="auto"/>
            </w:tcBorders>
          </w:tcPr>
          <w:p w14:paraId="71F24E8F" w14:textId="77777777" w:rsidR="00CE2E1A" w:rsidRPr="009E3D61" w:rsidRDefault="00CE2E1A" w:rsidP="009E3D61">
            <w:pPr>
              <w:spacing w:after="120" w:line="24" w:lineRule="atLeast"/>
              <w:ind w:firstLine="0"/>
            </w:pPr>
            <w:r w:rsidRPr="009E3D61">
              <w:t>4</w:t>
            </w:r>
          </w:p>
        </w:tc>
        <w:tc>
          <w:tcPr>
            <w:tcW w:w="1301" w:type="dxa"/>
            <w:tcBorders>
              <w:top w:val="single" w:sz="6" w:space="0" w:color="auto"/>
              <w:left w:val="single" w:sz="6" w:space="0" w:color="auto"/>
              <w:bottom w:val="single" w:sz="6" w:space="0" w:color="auto"/>
              <w:right w:val="single" w:sz="6" w:space="0" w:color="auto"/>
            </w:tcBorders>
          </w:tcPr>
          <w:p w14:paraId="77BCBB02" w14:textId="77777777" w:rsidR="00CE2E1A" w:rsidRPr="009E3D61" w:rsidRDefault="00CE2E1A" w:rsidP="009E3D61">
            <w:pPr>
              <w:spacing w:after="120" w:line="24" w:lineRule="atLeast"/>
              <w:ind w:firstLine="0"/>
            </w:pPr>
            <w:r w:rsidRPr="009E3D61">
              <w:t>Ганц</w:t>
            </w:r>
          </w:p>
        </w:tc>
        <w:tc>
          <w:tcPr>
            <w:tcW w:w="2331" w:type="dxa"/>
            <w:tcBorders>
              <w:top w:val="single" w:sz="6" w:space="0" w:color="auto"/>
              <w:left w:val="single" w:sz="6" w:space="0" w:color="auto"/>
              <w:bottom w:val="single" w:sz="6" w:space="0" w:color="auto"/>
              <w:right w:val="single" w:sz="6" w:space="0" w:color="auto"/>
            </w:tcBorders>
          </w:tcPr>
          <w:p w14:paraId="1E5F2DB2" w14:textId="77777777" w:rsidR="00CE2E1A" w:rsidRPr="009E3D61" w:rsidRDefault="00CE2E1A" w:rsidP="00CB3B73">
            <w:pPr>
              <w:spacing w:after="120" w:line="24" w:lineRule="atLeast"/>
              <w:ind w:firstLine="0"/>
              <w:jc w:val="center"/>
            </w:pPr>
            <w:r w:rsidRPr="009E3D61">
              <w:t>5</w:t>
            </w:r>
          </w:p>
        </w:tc>
        <w:tc>
          <w:tcPr>
            <w:tcW w:w="1200" w:type="dxa"/>
            <w:tcBorders>
              <w:top w:val="single" w:sz="6" w:space="0" w:color="auto"/>
              <w:left w:val="single" w:sz="6" w:space="0" w:color="auto"/>
              <w:bottom w:val="single" w:sz="6" w:space="0" w:color="auto"/>
              <w:right w:val="single" w:sz="6" w:space="0" w:color="auto"/>
            </w:tcBorders>
          </w:tcPr>
          <w:p w14:paraId="4468C3C8" w14:textId="77777777" w:rsidR="00CE2E1A" w:rsidRPr="009E3D61" w:rsidRDefault="00CE2E1A" w:rsidP="00CB3B73">
            <w:pPr>
              <w:spacing w:after="120" w:line="24" w:lineRule="atLeast"/>
              <w:ind w:firstLine="0"/>
              <w:jc w:val="center"/>
            </w:pPr>
            <w:r w:rsidRPr="009E3D61">
              <w:t>25-6</w:t>
            </w:r>
          </w:p>
        </w:tc>
        <w:tc>
          <w:tcPr>
            <w:tcW w:w="1955" w:type="dxa"/>
            <w:tcBorders>
              <w:top w:val="single" w:sz="6" w:space="0" w:color="auto"/>
              <w:left w:val="single" w:sz="6" w:space="0" w:color="auto"/>
              <w:bottom w:val="single" w:sz="6" w:space="0" w:color="auto"/>
              <w:right w:val="single" w:sz="6" w:space="0" w:color="auto"/>
            </w:tcBorders>
          </w:tcPr>
          <w:p w14:paraId="022B9964" w14:textId="77777777" w:rsidR="00CE2E1A" w:rsidRPr="009E3D61" w:rsidRDefault="00CE2E1A" w:rsidP="00CB3B73">
            <w:pPr>
              <w:spacing w:after="120" w:line="24" w:lineRule="atLeast"/>
              <w:ind w:firstLine="0"/>
              <w:jc w:val="center"/>
            </w:pPr>
            <w:r w:rsidRPr="009E3D61">
              <w:t>9,75</w:t>
            </w:r>
          </w:p>
        </w:tc>
        <w:tc>
          <w:tcPr>
            <w:tcW w:w="1751" w:type="dxa"/>
            <w:tcBorders>
              <w:top w:val="single" w:sz="6" w:space="0" w:color="auto"/>
              <w:left w:val="single" w:sz="6" w:space="0" w:color="auto"/>
              <w:bottom w:val="single" w:sz="6" w:space="0" w:color="auto"/>
              <w:right w:val="single" w:sz="6" w:space="0" w:color="auto"/>
            </w:tcBorders>
          </w:tcPr>
          <w:p w14:paraId="5DA83A9D" w14:textId="77777777" w:rsidR="00CE2E1A" w:rsidRPr="009E3D61" w:rsidRDefault="00CE2E1A" w:rsidP="00CB3B73">
            <w:pPr>
              <w:spacing w:after="120" w:line="24" w:lineRule="atLeast"/>
              <w:ind w:firstLine="0"/>
              <w:jc w:val="center"/>
            </w:pPr>
            <w:r w:rsidRPr="009E3D61">
              <w:t>1959</w:t>
            </w:r>
          </w:p>
        </w:tc>
      </w:tr>
      <w:tr w:rsidR="00CE2E1A" w:rsidRPr="009E3D61" w14:paraId="551234E5" w14:textId="77777777" w:rsidTr="00CB3B73">
        <w:trPr>
          <w:trHeight w:val="330"/>
          <w:jc w:val="center"/>
        </w:trPr>
        <w:tc>
          <w:tcPr>
            <w:tcW w:w="471" w:type="dxa"/>
            <w:tcBorders>
              <w:top w:val="nil"/>
              <w:left w:val="single" w:sz="6" w:space="0" w:color="auto"/>
              <w:bottom w:val="single" w:sz="6" w:space="0" w:color="auto"/>
              <w:right w:val="single" w:sz="6" w:space="0" w:color="auto"/>
            </w:tcBorders>
          </w:tcPr>
          <w:p w14:paraId="60087E7D" w14:textId="77777777" w:rsidR="00CE2E1A" w:rsidRPr="009E3D61" w:rsidRDefault="00CE2E1A" w:rsidP="009E3D61">
            <w:pPr>
              <w:spacing w:after="120" w:line="24" w:lineRule="atLeast"/>
              <w:ind w:firstLine="0"/>
            </w:pPr>
            <w:r w:rsidRPr="009E3D61">
              <w:t>5</w:t>
            </w:r>
          </w:p>
        </w:tc>
        <w:tc>
          <w:tcPr>
            <w:tcW w:w="1301" w:type="dxa"/>
            <w:tcBorders>
              <w:top w:val="nil"/>
              <w:left w:val="single" w:sz="6" w:space="0" w:color="auto"/>
              <w:bottom w:val="single" w:sz="6" w:space="0" w:color="auto"/>
              <w:right w:val="single" w:sz="6" w:space="0" w:color="auto"/>
            </w:tcBorders>
          </w:tcPr>
          <w:p w14:paraId="40E96058" w14:textId="77777777" w:rsidR="00CE2E1A" w:rsidRPr="009E3D61" w:rsidRDefault="00CE2E1A" w:rsidP="009E3D61">
            <w:pPr>
              <w:spacing w:after="120" w:line="24" w:lineRule="atLeast"/>
              <w:ind w:firstLine="0"/>
            </w:pPr>
            <w:r w:rsidRPr="009E3D61">
              <w:t>Кировец</w:t>
            </w:r>
          </w:p>
        </w:tc>
        <w:tc>
          <w:tcPr>
            <w:tcW w:w="2331" w:type="dxa"/>
            <w:tcBorders>
              <w:top w:val="nil"/>
              <w:left w:val="single" w:sz="6" w:space="0" w:color="auto"/>
              <w:bottom w:val="single" w:sz="6" w:space="0" w:color="auto"/>
              <w:right w:val="single" w:sz="6" w:space="0" w:color="auto"/>
            </w:tcBorders>
          </w:tcPr>
          <w:p w14:paraId="5421EF20" w14:textId="77777777" w:rsidR="00CE2E1A" w:rsidRPr="009E3D61" w:rsidRDefault="00CE2E1A" w:rsidP="00CB3B73">
            <w:pPr>
              <w:spacing w:after="120" w:line="24" w:lineRule="atLeast"/>
              <w:ind w:firstLine="0"/>
              <w:jc w:val="center"/>
            </w:pPr>
            <w:r w:rsidRPr="009E3D61">
              <w:t>10</w:t>
            </w:r>
          </w:p>
        </w:tc>
        <w:tc>
          <w:tcPr>
            <w:tcW w:w="1200" w:type="dxa"/>
            <w:tcBorders>
              <w:top w:val="nil"/>
              <w:left w:val="single" w:sz="6" w:space="0" w:color="auto"/>
              <w:bottom w:val="single" w:sz="6" w:space="0" w:color="auto"/>
              <w:right w:val="single" w:sz="6" w:space="0" w:color="auto"/>
            </w:tcBorders>
          </w:tcPr>
          <w:p w14:paraId="34DF92B1" w14:textId="77777777" w:rsidR="00CE2E1A" w:rsidRPr="009E3D61" w:rsidRDefault="00CE2E1A" w:rsidP="00CB3B73">
            <w:pPr>
              <w:spacing w:after="120" w:line="24" w:lineRule="atLeast"/>
              <w:ind w:firstLine="0"/>
              <w:jc w:val="center"/>
            </w:pPr>
            <w:r w:rsidRPr="009E3D61">
              <w:t>32-8</w:t>
            </w:r>
          </w:p>
        </w:tc>
        <w:tc>
          <w:tcPr>
            <w:tcW w:w="1955" w:type="dxa"/>
            <w:tcBorders>
              <w:top w:val="nil"/>
              <w:left w:val="single" w:sz="6" w:space="0" w:color="auto"/>
              <w:bottom w:val="single" w:sz="6" w:space="0" w:color="auto"/>
              <w:right w:val="single" w:sz="6" w:space="0" w:color="auto"/>
            </w:tcBorders>
          </w:tcPr>
          <w:p w14:paraId="000B51A4" w14:textId="77777777" w:rsidR="00CE2E1A" w:rsidRPr="009E3D61" w:rsidRDefault="00CE2E1A" w:rsidP="00CB3B73">
            <w:pPr>
              <w:spacing w:after="120" w:line="24" w:lineRule="atLeast"/>
              <w:ind w:firstLine="0"/>
              <w:jc w:val="center"/>
            </w:pPr>
            <w:r w:rsidRPr="009E3D61">
              <w:t>10,5</w:t>
            </w:r>
          </w:p>
        </w:tc>
        <w:tc>
          <w:tcPr>
            <w:tcW w:w="1751" w:type="dxa"/>
            <w:tcBorders>
              <w:top w:val="nil"/>
              <w:left w:val="single" w:sz="6" w:space="0" w:color="auto"/>
              <w:bottom w:val="single" w:sz="6" w:space="0" w:color="auto"/>
              <w:right w:val="single" w:sz="6" w:space="0" w:color="auto"/>
            </w:tcBorders>
          </w:tcPr>
          <w:p w14:paraId="4D47C30A" w14:textId="77777777" w:rsidR="00CE2E1A" w:rsidRPr="009E3D61" w:rsidRDefault="00CE2E1A" w:rsidP="00CB3B73">
            <w:pPr>
              <w:spacing w:after="120" w:line="24" w:lineRule="atLeast"/>
              <w:ind w:firstLine="0"/>
              <w:jc w:val="center"/>
            </w:pPr>
            <w:r w:rsidRPr="009E3D61">
              <w:t>1977</w:t>
            </w:r>
          </w:p>
        </w:tc>
      </w:tr>
    </w:tbl>
    <w:p w14:paraId="368409A3" w14:textId="77777777" w:rsidR="00CE2E1A" w:rsidRPr="009E3D61" w:rsidRDefault="00CE2E1A" w:rsidP="009E3D61">
      <w:pPr>
        <w:spacing w:after="120" w:line="24" w:lineRule="atLeast"/>
      </w:pPr>
    </w:p>
    <w:p w14:paraId="027280E5" w14:textId="77777777" w:rsidR="00CE2E1A" w:rsidRPr="009E3D61" w:rsidRDefault="00CE2E1A" w:rsidP="009E3D61">
      <w:pPr>
        <w:spacing w:after="120" w:line="24" w:lineRule="atLeast"/>
      </w:pPr>
      <w:r w:rsidRPr="009E3D61">
        <w:rPr>
          <w:bCs/>
        </w:rPr>
        <w:t>Технологичните показатели са</w:t>
      </w:r>
      <w:r w:rsidR="009B3C1E">
        <w:rPr>
          <w:bCs/>
        </w:rPr>
        <w:t>,</w:t>
      </w:r>
      <w:r w:rsidRPr="009E3D61">
        <w:rPr>
          <w:bCs/>
        </w:rPr>
        <w:t xml:space="preserve"> както следва:</w:t>
      </w:r>
    </w:p>
    <w:p w14:paraId="7DC77A06" w14:textId="77777777" w:rsidR="00CE2E1A" w:rsidRPr="009E3D61" w:rsidRDefault="00CE2E1A" w:rsidP="009E3D61">
      <w:pPr>
        <w:numPr>
          <w:ilvl w:val="0"/>
          <w:numId w:val="31"/>
        </w:numPr>
        <w:spacing w:after="120" w:line="24" w:lineRule="atLeast"/>
      </w:pPr>
      <w:r w:rsidRPr="009E3D61">
        <w:lastRenderedPageBreak/>
        <w:t>Експлоатация на кея</w:t>
      </w:r>
      <w:r w:rsidRPr="009E3D61">
        <w:rPr>
          <w:b/>
          <w:bCs/>
        </w:rPr>
        <w:t xml:space="preserve"> - </w:t>
      </w:r>
      <w:r w:rsidRPr="009E3D61">
        <w:t>за обработка на насипни и генерални товари;</w:t>
      </w:r>
    </w:p>
    <w:p w14:paraId="68A13828" w14:textId="77777777" w:rsidR="00CE2E1A" w:rsidRPr="009E3D61" w:rsidRDefault="00CE2E1A" w:rsidP="009E3D61">
      <w:pPr>
        <w:numPr>
          <w:ilvl w:val="0"/>
          <w:numId w:val="31"/>
        </w:numPr>
        <w:spacing w:after="120" w:line="24" w:lineRule="atLeast"/>
      </w:pPr>
      <w:r w:rsidRPr="009E3D61">
        <w:t xml:space="preserve">Кейова пропускателна способност </w:t>
      </w:r>
      <w:r w:rsidR="007B7588">
        <w:t>–</w:t>
      </w:r>
      <w:r w:rsidRPr="009E3D61">
        <w:t xml:space="preserve"> 781 хил.т./год.;</w:t>
      </w:r>
    </w:p>
    <w:p w14:paraId="0BF450BE" w14:textId="77777777" w:rsidR="00CE2E1A" w:rsidRPr="009E3D61" w:rsidRDefault="00CE2E1A" w:rsidP="009E3D61">
      <w:pPr>
        <w:numPr>
          <w:ilvl w:val="0"/>
          <w:numId w:val="31"/>
        </w:numPr>
        <w:spacing w:after="120" w:line="24" w:lineRule="atLeast"/>
      </w:pPr>
      <w:r w:rsidRPr="009E3D61">
        <w:t>Пропускателна способност на закритите складове – 127 хил. т./год.;</w:t>
      </w:r>
    </w:p>
    <w:p w14:paraId="36CA4651" w14:textId="77777777" w:rsidR="00CE2E1A" w:rsidRPr="009E3D61" w:rsidRDefault="00CE2E1A" w:rsidP="009E3D61">
      <w:pPr>
        <w:numPr>
          <w:ilvl w:val="0"/>
          <w:numId w:val="31"/>
        </w:numPr>
        <w:spacing w:after="120" w:line="24" w:lineRule="atLeast"/>
      </w:pPr>
      <w:r w:rsidRPr="009E3D61">
        <w:t>Пропускателна способност на откритите складове – 686 хил. т./год.;</w:t>
      </w:r>
    </w:p>
    <w:p w14:paraId="08F85B3C" w14:textId="77777777" w:rsidR="00CE2E1A" w:rsidRPr="009E3D61" w:rsidRDefault="00CE2E1A" w:rsidP="009E3D61">
      <w:pPr>
        <w:numPr>
          <w:ilvl w:val="0"/>
          <w:numId w:val="31"/>
        </w:numPr>
        <w:spacing w:after="120" w:line="24" w:lineRule="atLeast"/>
      </w:pPr>
      <w:r w:rsidRPr="009E3D61">
        <w:t>Пропускателна способност на товарните жп коловози – 13 140 бр. ваг./год.</w:t>
      </w:r>
    </w:p>
    <w:p w14:paraId="3AD0BD0D" w14:textId="77777777" w:rsidR="0047408C" w:rsidRPr="009E3D61" w:rsidRDefault="0047408C" w:rsidP="009E3D61">
      <w:pPr>
        <w:pStyle w:val="BodyText"/>
        <w:spacing w:after="120" w:line="24" w:lineRule="atLeast"/>
        <w:rPr>
          <w:rFonts w:ascii="Times New Roman" w:hAnsi="Times New Roman"/>
          <w:szCs w:val="24"/>
        </w:rPr>
      </w:pPr>
    </w:p>
    <w:p w14:paraId="74F174A9" w14:textId="77777777" w:rsidR="003C2F1E" w:rsidRPr="009E3D61" w:rsidRDefault="003C2F1E" w:rsidP="009E3D61">
      <w:pPr>
        <w:pStyle w:val="Heading3"/>
        <w:spacing w:after="120" w:line="24" w:lineRule="atLeast"/>
      </w:pPr>
      <w:bookmarkStart w:id="31" w:name="_Toc148717923"/>
      <w:r w:rsidRPr="009E3D61">
        <w:t>Метален шпунт:</w:t>
      </w:r>
      <w:bookmarkEnd w:id="31"/>
    </w:p>
    <w:p w14:paraId="6E156889" w14:textId="77777777" w:rsidR="003C2F1E" w:rsidRPr="009E3D61" w:rsidRDefault="003C2F1E" w:rsidP="009E3D61">
      <w:pPr>
        <w:spacing w:after="120" w:line="24" w:lineRule="atLeast"/>
      </w:pPr>
      <w:r w:rsidRPr="009E3D61">
        <w:t>Металният шпунт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46583466" w14:textId="77777777" w:rsidR="003C2F1E" w:rsidRPr="009E3D61" w:rsidRDefault="003C2F1E" w:rsidP="009E3D61">
      <w:pPr>
        <w:spacing w:after="120" w:line="24" w:lineRule="atLeast"/>
      </w:pPr>
      <w:r w:rsidRPr="009E3D61">
        <w:t>Кейовата конструкция е отвесен стоманен шпунт, закрепен с два реда анкери.</w:t>
      </w:r>
    </w:p>
    <w:p w14:paraId="40DF04CC" w14:textId="77777777" w:rsidR="003C2F1E" w:rsidRPr="009E3D61" w:rsidRDefault="003C2F1E" w:rsidP="009E3D61">
      <w:pPr>
        <w:spacing w:after="120" w:line="24" w:lineRule="atLeast"/>
      </w:pPr>
      <w:r w:rsidRPr="009E3D61">
        <w:t xml:space="preserve">Връхната кота на короната е 31,7 м. Широката 24 м. корона носи един ж.п. коловоз в обхвата на подкранов път и втори ж.п. коловоз в тила. Съоръжена е с кнехтове. </w:t>
      </w:r>
    </w:p>
    <w:p w14:paraId="46C7D47C" w14:textId="77777777" w:rsidR="003C2F1E" w:rsidRPr="009E3D61" w:rsidRDefault="003C2F1E" w:rsidP="009E3D61">
      <w:pPr>
        <w:spacing w:after="120" w:line="24" w:lineRule="atLeast"/>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7B2F72BC" w14:textId="77777777" w:rsidR="003C2F1E" w:rsidRPr="009E3D61" w:rsidRDefault="003C2F1E" w:rsidP="009E3D61">
      <w:pPr>
        <w:spacing w:after="120" w:line="24" w:lineRule="atLeast"/>
      </w:pPr>
      <w:r w:rsidRPr="009E3D61">
        <w:t xml:space="preserve">Кеят е ремонтиран през 1953 г. и удължен през 1968 г.  Последният участък от 40 м. е изграден като железобетонна платформа на ж.б. пилоти, закрита с ж.б. плочи. </w:t>
      </w:r>
    </w:p>
    <w:p w14:paraId="66518065" w14:textId="77777777" w:rsidR="003C2F1E" w:rsidRPr="009E3D61" w:rsidRDefault="003C2F1E" w:rsidP="009E3D61">
      <w:pPr>
        <w:spacing w:after="120" w:line="24" w:lineRule="atLeast"/>
      </w:pPr>
      <w:r w:rsidRPr="009E3D61">
        <w:t>В района на Металния шпунт има изградени:</w:t>
      </w:r>
    </w:p>
    <w:p w14:paraId="5FB78452" w14:textId="77777777" w:rsidR="003C2F1E" w:rsidRPr="009E3D61" w:rsidRDefault="003C2F1E" w:rsidP="009E3D61">
      <w:pPr>
        <w:numPr>
          <w:ilvl w:val="0"/>
          <w:numId w:val="30"/>
        </w:numPr>
        <w:spacing w:after="120" w:line="24" w:lineRule="atLeast"/>
      </w:pPr>
      <w:r w:rsidRPr="009E3D61">
        <w:t>открити складове с обща площ 4 065 кв.м.;</w:t>
      </w:r>
    </w:p>
    <w:p w14:paraId="1E5C31A1" w14:textId="77777777" w:rsidR="008414C3" w:rsidRPr="009E3D61" w:rsidRDefault="003C2F1E" w:rsidP="009E3D61">
      <w:pPr>
        <w:numPr>
          <w:ilvl w:val="0"/>
          <w:numId w:val="30"/>
        </w:numPr>
        <w:spacing w:after="120" w:line="24" w:lineRule="atLeast"/>
      </w:pPr>
      <w:r w:rsidRPr="009E3D61">
        <w:t>закрит склад № 10 с площ 2 736 кв.м.;</w:t>
      </w:r>
    </w:p>
    <w:p w14:paraId="51E8C049" w14:textId="77777777" w:rsidR="003C2F1E" w:rsidRPr="009E3D61" w:rsidRDefault="003C2F1E" w:rsidP="009E3D61">
      <w:pPr>
        <w:spacing w:after="120" w:line="24" w:lineRule="atLeast"/>
      </w:pPr>
      <w:r w:rsidRPr="009E3D61">
        <w:t>Видът и характеристиките на кейова механизация са следните:</w:t>
      </w:r>
    </w:p>
    <w:p w14:paraId="69257F58" w14:textId="77777777" w:rsidR="008414C3" w:rsidRPr="009E3D61" w:rsidRDefault="008414C3" w:rsidP="009E3D61">
      <w:pPr>
        <w:spacing w:after="120" w:line="24" w:lineRule="atLeast"/>
      </w:pPr>
    </w:p>
    <w:p w14:paraId="5E93301A" w14:textId="77777777" w:rsidR="003C2F1E" w:rsidRPr="009E3D61" w:rsidRDefault="004F345E" w:rsidP="00160997">
      <w:pPr>
        <w:pStyle w:val="ListParagraph"/>
        <w:numPr>
          <w:ilvl w:val="0"/>
          <w:numId w:val="64"/>
        </w:numPr>
        <w:spacing w:after="120" w:line="24" w:lineRule="atLeast"/>
        <w:ind w:left="1530" w:hanging="1388"/>
        <w:jc w:val="left"/>
        <w:rPr>
          <w:i/>
        </w:rPr>
      </w:pPr>
      <w:r w:rsidRPr="009E3D61">
        <w:rPr>
          <w:i/>
        </w:rPr>
        <w:t>Вид и характеристики на кейова механизация</w:t>
      </w:r>
      <w:r w:rsidR="008414C3" w:rsidRPr="009E3D61">
        <w:rPr>
          <w:i/>
        </w:rPr>
        <w:t xml:space="preserve"> </w:t>
      </w:r>
      <w:r w:rsidRPr="009E3D61">
        <w:rPr>
          <w:i/>
        </w:rPr>
        <w:t>Метален шпунт</w:t>
      </w:r>
    </w:p>
    <w:tbl>
      <w:tblPr>
        <w:tblW w:w="9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970"/>
        <w:gridCol w:w="2403"/>
        <w:gridCol w:w="1134"/>
        <w:gridCol w:w="1984"/>
        <w:gridCol w:w="2151"/>
      </w:tblGrid>
      <w:tr w:rsidR="00D032AD" w:rsidRPr="009E3D61" w14:paraId="7C087413" w14:textId="77777777" w:rsidTr="00CB3B73">
        <w:trPr>
          <w:trHeight w:val="321"/>
          <w:tblHeader/>
          <w:jc w:val="center"/>
        </w:trPr>
        <w:tc>
          <w:tcPr>
            <w:tcW w:w="450" w:type="dxa"/>
          </w:tcPr>
          <w:p w14:paraId="4FA94D2E" w14:textId="77777777" w:rsidR="003C2F1E" w:rsidRPr="009E3D61" w:rsidRDefault="003C2F1E" w:rsidP="009E3D61">
            <w:pPr>
              <w:spacing w:after="120" w:line="24" w:lineRule="atLeast"/>
              <w:ind w:firstLine="0"/>
              <w:rPr>
                <w:b/>
                <w:bCs/>
              </w:rPr>
            </w:pPr>
            <w:r w:rsidRPr="009E3D61">
              <w:rPr>
                <w:b/>
                <w:bCs/>
              </w:rPr>
              <w:t>№</w:t>
            </w:r>
          </w:p>
        </w:tc>
        <w:tc>
          <w:tcPr>
            <w:tcW w:w="970" w:type="dxa"/>
          </w:tcPr>
          <w:p w14:paraId="2D02C198" w14:textId="77777777" w:rsidR="003C2F1E" w:rsidRPr="009E3D61" w:rsidRDefault="003C2F1E" w:rsidP="009E3D61">
            <w:pPr>
              <w:spacing w:after="120" w:line="24" w:lineRule="atLeast"/>
              <w:ind w:firstLine="0"/>
              <w:rPr>
                <w:b/>
                <w:bCs/>
              </w:rPr>
            </w:pPr>
            <w:r w:rsidRPr="009E3D61">
              <w:rPr>
                <w:b/>
                <w:bCs/>
              </w:rPr>
              <w:t>Марка</w:t>
            </w:r>
          </w:p>
        </w:tc>
        <w:tc>
          <w:tcPr>
            <w:tcW w:w="2403" w:type="dxa"/>
          </w:tcPr>
          <w:p w14:paraId="5DC99C90" w14:textId="77777777" w:rsidR="003C2F1E" w:rsidRPr="009E3D61" w:rsidRDefault="003C2F1E" w:rsidP="00CB3B73">
            <w:pPr>
              <w:spacing w:after="120" w:line="24" w:lineRule="atLeast"/>
              <w:ind w:firstLine="0"/>
              <w:jc w:val="center"/>
              <w:rPr>
                <w:b/>
                <w:bCs/>
              </w:rPr>
            </w:pPr>
            <w:r w:rsidRPr="009E3D61">
              <w:rPr>
                <w:b/>
                <w:bCs/>
              </w:rPr>
              <w:t>Товаропо</w:t>
            </w:r>
            <w:r w:rsidRPr="009E3D61">
              <w:rPr>
                <w:b/>
                <w:bCs/>
              </w:rPr>
              <w:softHyphen/>
              <w:t>демност (т)</w:t>
            </w:r>
          </w:p>
        </w:tc>
        <w:tc>
          <w:tcPr>
            <w:tcW w:w="1134" w:type="dxa"/>
          </w:tcPr>
          <w:p w14:paraId="1A8830EF" w14:textId="77777777" w:rsidR="003C2F1E" w:rsidRPr="009E3D61" w:rsidRDefault="003C2F1E" w:rsidP="00CB3B73">
            <w:pPr>
              <w:spacing w:after="120" w:line="24" w:lineRule="atLeast"/>
              <w:ind w:firstLine="0"/>
              <w:jc w:val="center"/>
              <w:rPr>
                <w:b/>
                <w:bCs/>
              </w:rPr>
            </w:pPr>
            <w:r w:rsidRPr="009E3D61">
              <w:rPr>
                <w:b/>
                <w:bCs/>
              </w:rPr>
              <w:t>Обсег (м)</w:t>
            </w:r>
          </w:p>
        </w:tc>
        <w:tc>
          <w:tcPr>
            <w:tcW w:w="1984" w:type="dxa"/>
          </w:tcPr>
          <w:p w14:paraId="75C9F486" w14:textId="77777777" w:rsidR="003C2F1E" w:rsidRPr="009E3D61" w:rsidRDefault="003C2F1E" w:rsidP="00CB3B73">
            <w:pPr>
              <w:spacing w:after="120" w:line="24" w:lineRule="atLeast"/>
              <w:ind w:firstLine="0"/>
              <w:jc w:val="center"/>
              <w:rPr>
                <w:b/>
                <w:bCs/>
              </w:rPr>
            </w:pPr>
            <w:r w:rsidRPr="009E3D61">
              <w:rPr>
                <w:b/>
                <w:bCs/>
              </w:rPr>
              <w:t>Между</w:t>
            </w:r>
            <w:r w:rsidRPr="009E3D61">
              <w:rPr>
                <w:b/>
                <w:bCs/>
              </w:rPr>
              <w:softHyphen/>
              <w:t>релсие (м)</w:t>
            </w:r>
          </w:p>
        </w:tc>
        <w:tc>
          <w:tcPr>
            <w:tcW w:w="2151" w:type="dxa"/>
          </w:tcPr>
          <w:p w14:paraId="5FB69F41" w14:textId="77777777" w:rsidR="003C2F1E" w:rsidRPr="009E3D61" w:rsidRDefault="003C2F1E" w:rsidP="00CB3B73">
            <w:pPr>
              <w:spacing w:after="120" w:line="24" w:lineRule="atLeast"/>
              <w:ind w:firstLine="0"/>
              <w:jc w:val="center"/>
              <w:rPr>
                <w:b/>
                <w:bCs/>
              </w:rPr>
            </w:pPr>
            <w:r w:rsidRPr="009E3D61">
              <w:rPr>
                <w:b/>
                <w:bCs/>
              </w:rPr>
              <w:t>Година на въвеждане</w:t>
            </w:r>
          </w:p>
        </w:tc>
      </w:tr>
      <w:tr w:rsidR="00D032AD" w:rsidRPr="009E3D61" w14:paraId="3967A733" w14:textId="77777777" w:rsidTr="00CB3B73">
        <w:trPr>
          <w:trHeight w:val="186"/>
          <w:jc w:val="center"/>
        </w:trPr>
        <w:tc>
          <w:tcPr>
            <w:tcW w:w="450" w:type="dxa"/>
          </w:tcPr>
          <w:p w14:paraId="6B59F995" w14:textId="77777777" w:rsidR="003C2F1E" w:rsidRPr="009E3D61" w:rsidRDefault="003C2F1E" w:rsidP="009E3D61">
            <w:pPr>
              <w:spacing w:after="120" w:line="24" w:lineRule="atLeast"/>
              <w:ind w:firstLine="0"/>
            </w:pPr>
            <w:r w:rsidRPr="009E3D61">
              <w:t>6</w:t>
            </w:r>
          </w:p>
        </w:tc>
        <w:tc>
          <w:tcPr>
            <w:tcW w:w="970" w:type="dxa"/>
          </w:tcPr>
          <w:p w14:paraId="75C8AC8E" w14:textId="77777777" w:rsidR="003C2F1E" w:rsidRPr="009E3D61" w:rsidRDefault="003C2F1E" w:rsidP="009E3D61">
            <w:pPr>
              <w:spacing w:after="120" w:line="24" w:lineRule="atLeast"/>
              <w:ind w:firstLine="0"/>
            </w:pPr>
            <w:r w:rsidRPr="009E3D61">
              <w:t>Ганц</w:t>
            </w:r>
          </w:p>
        </w:tc>
        <w:tc>
          <w:tcPr>
            <w:tcW w:w="2403" w:type="dxa"/>
          </w:tcPr>
          <w:p w14:paraId="2E90C54A" w14:textId="77777777" w:rsidR="003C2F1E" w:rsidRPr="009E3D61" w:rsidRDefault="003C2F1E" w:rsidP="00CB3B73">
            <w:pPr>
              <w:spacing w:after="120" w:line="24" w:lineRule="atLeast"/>
              <w:ind w:firstLine="0"/>
              <w:jc w:val="center"/>
            </w:pPr>
            <w:r w:rsidRPr="009E3D61">
              <w:t>5</w:t>
            </w:r>
          </w:p>
        </w:tc>
        <w:tc>
          <w:tcPr>
            <w:tcW w:w="1134" w:type="dxa"/>
          </w:tcPr>
          <w:p w14:paraId="02ED6B8C" w14:textId="77777777" w:rsidR="003C2F1E" w:rsidRPr="009E3D61" w:rsidRDefault="003C2F1E" w:rsidP="00CB3B73">
            <w:pPr>
              <w:spacing w:after="120" w:line="24" w:lineRule="atLeast"/>
              <w:ind w:firstLine="0"/>
              <w:jc w:val="center"/>
            </w:pPr>
            <w:r w:rsidRPr="009E3D61">
              <w:t>25-8,5</w:t>
            </w:r>
          </w:p>
        </w:tc>
        <w:tc>
          <w:tcPr>
            <w:tcW w:w="1984" w:type="dxa"/>
          </w:tcPr>
          <w:p w14:paraId="69438E28" w14:textId="77777777" w:rsidR="003C2F1E" w:rsidRPr="009E3D61" w:rsidRDefault="003C2F1E" w:rsidP="00CB3B73">
            <w:pPr>
              <w:spacing w:after="120" w:line="24" w:lineRule="atLeast"/>
              <w:ind w:firstLine="0"/>
              <w:jc w:val="center"/>
            </w:pPr>
            <w:r w:rsidRPr="009E3D61">
              <w:t>9,45</w:t>
            </w:r>
          </w:p>
        </w:tc>
        <w:tc>
          <w:tcPr>
            <w:tcW w:w="2151" w:type="dxa"/>
          </w:tcPr>
          <w:p w14:paraId="5FB18C7E" w14:textId="77777777" w:rsidR="003C2F1E" w:rsidRPr="009E3D61" w:rsidRDefault="003C2F1E" w:rsidP="00CB3B73">
            <w:pPr>
              <w:spacing w:after="120" w:line="24" w:lineRule="atLeast"/>
              <w:ind w:firstLine="0"/>
              <w:jc w:val="center"/>
            </w:pPr>
            <w:r w:rsidRPr="009E3D61">
              <w:t>1977</w:t>
            </w:r>
          </w:p>
        </w:tc>
      </w:tr>
      <w:tr w:rsidR="00D032AD" w:rsidRPr="009E3D61" w14:paraId="7775904A" w14:textId="77777777" w:rsidTr="00CB3B73">
        <w:trPr>
          <w:trHeight w:val="155"/>
          <w:jc w:val="center"/>
        </w:trPr>
        <w:tc>
          <w:tcPr>
            <w:tcW w:w="450" w:type="dxa"/>
          </w:tcPr>
          <w:p w14:paraId="588618CE" w14:textId="77777777" w:rsidR="003C2F1E" w:rsidRPr="009E3D61" w:rsidRDefault="003C2F1E" w:rsidP="009E3D61">
            <w:pPr>
              <w:spacing w:after="120" w:line="24" w:lineRule="atLeast"/>
              <w:ind w:firstLine="0"/>
            </w:pPr>
            <w:r w:rsidRPr="009E3D61">
              <w:t>7</w:t>
            </w:r>
          </w:p>
        </w:tc>
        <w:tc>
          <w:tcPr>
            <w:tcW w:w="970" w:type="dxa"/>
          </w:tcPr>
          <w:p w14:paraId="2B728967" w14:textId="77777777" w:rsidR="003C2F1E" w:rsidRPr="009E3D61" w:rsidRDefault="003C2F1E" w:rsidP="009E3D61">
            <w:pPr>
              <w:spacing w:after="120" w:line="24" w:lineRule="atLeast"/>
              <w:ind w:firstLine="0"/>
            </w:pPr>
            <w:r w:rsidRPr="009E3D61">
              <w:t>АБУС</w:t>
            </w:r>
          </w:p>
        </w:tc>
        <w:tc>
          <w:tcPr>
            <w:tcW w:w="2403" w:type="dxa"/>
          </w:tcPr>
          <w:p w14:paraId="640E03D7" w14:textId="77777777" w:rsidR="003C2F1E" w:rsidRPr="009E3D61" w:rsidRDefault="003C2F1E" w:rsidP="00CB3B73">
            <w:pPr>
              <w:spacing w:after="120" w:line="24" w:lineRule="atLeast"/>
              <w:ind w:firstLine="0"/>
              <w:jc w:val="center"/>
            </w:pPr>
            <w:r w:rsidRPr="009E3D61">
              <w:t>5/10</w:t>
            </w:r>
          </w:p>
        </w:tc>
        <w:tc>
          <w:tcPr>
            <w:tcW w:w="1134" w:type="dxa"/>
          </w:tcPr>
          <w:p w14:paraId="08B63DA1" w14:textId="77777777" w:rsidR="003C2F1E" w:rsidRPr="009E3D61" w:rsidRDefault="003C2F1E" w:rsidP="00CB3B73">
            <w:pPr>
              <w:spacing w:after="120" w:line="24" w:lineRule="atLeast"/>
              <w:ind w:firstLine="0"/>
              <w:jc w:val="center"/>
            </w:pPr>
            <w:r w:rsidRPr="009E3D61">
              <w:t>20-8,5</w:t>
            </w:r>
          </w:p>
        </w:tc>
        <w:tc>
          <w:tcPr>
            <w:tcW w:w="1984" w:type="dxa"/>
          </w:tcPr>
          <w:p w14:paraId="5266F9E4" w14:textId="77777777" w:rsidR="003C2F1E" w:rsidRPr="009E3D61" w:rsidRDefault="003C2F1E" w:rsidP="00CB3B73">
            <w:pPr>
              <w:spacing w:after="120" w:line="24" w:lineRule="atLeast"/>
              <w:ind w:firstLine="0"/>
              <w:jc w:val="center"/>
            </w:pPr>
            <w:r w:rsidRPr="009E3D61">
              <w:t>9,45</w:t>
            </w:r>
          </w:p>
        </w:tc>
        <w:tc>
          <w:tcPr>
            <w:tcW w:w="2151" w:type="dxa"/>
          </w:tcPr>
          <w:p w14:paraId="538D86B4" w14:textId="77777777" w:rsidR="003C2F1E" w:rsidRPr="009E3D61" w:rsidRDefault="003C2F1E" w:rsidP="00CB3B73">
            <w:pPr>
              <w:spacing w:after="120" w:line="24" w:lineRule="atLeast"/>
              <w:ind w:firstLine="0"/>
              <w:jc w:val="center"/>
            </w:pPr>
            <w:r w:rsidRPr="009E3D61">
              <w:t>1960</w:t>
            </w:r>
          </w:p>
        </w:tc>
      </w:tr>
      <w:tr w:rsidR="00D032AD" w:rsidRPr="009E3D61" w14:paraId="384ADC11" w14:textId="77777777" w:rsidTr="00CB3B73">
        <w:trPr>
          <w:trHeight w:val="163"/>
          <w:jc w:val="center"/>
        </w:trPr>
        <w:tc>
          <w:tcPr>
            <w:tcW w:w="450" w:type="dxa"/>
          </w:tcPr>
          <w:p w14:paraId="742D4C1C" w14:textId="77777777" w:rsidR="003C2F1E" w:rsidRPr="009E3D61" w:rsidRDefault="003C2F1E" w:rsidP="009E3D61">
            <w:pPr>
              <w:spacing w:after="120" w:line="24" w:lineRule="atLeast"/>
              <w:ind w:firstLine="0"/>
            </w:pPr>
            <w:r w:rsidRPr="009E3D61">
              <w:t>8</w:t>
            </w:r>
          </w:p>
        </w:tc>
        <w:tc>
          <w:tcPr>
            <w:tcW w:w="970" w:type="dxa"/>
          </w:tcPr>
          <w:p w14:paraId="08CDB74D" w14:textId="77777777" w:rsidR="003C2F1E" w:rsidRPr="009E3D61" w:rsidRDefault="003C2F1E" w:rsidP="009E3D61">
            <w:pPr>
              <w:spacing w:after="120" w:line="24" w:lineRule="atLeast"/>
              <w:ind w:firstLine="0"/>
            </w:pPr>
            <w:r w:rsidRPr="009E3D61">
              <w:t>Ганц</w:t>
            </w:r>
          </w:p>
        </w:tc>
        <w:tc>
          <w:tcPr>
            <w:tcW w:w="2403" w:type="dxa"/>
          </w:tcPr>
          <w:p w14:paraId="56FDB274" w14:textId="77777777" w:rsidR="003C2F1E" w:rsidRPr="009E3D61" w:rsidRDefault="003C2F1E" w:rsidP="00CB3B73">
            <w:pPr>
              <w:spacing w:after="120" w:line="24" w:lineRule="atLeast"/>
              <w:ind w:firstLine="0"/>
              <w:jc w:val="center"/>
            </w:pPr>
            <w:r w:rsidRPr="009E3D61">
              <w:t>5</w:t>
            </w:r>
          </w:p>
        </w:tc>
        <w:tc>
          <w:tcPr>
            <w:tcW w:w="1134" w:type="dxa"/>
          </w:tcPr>
          <w:p w14:paraId="5DB3EFCB" w14:textId="77777777" w:rsidR="003C2F1E" w:rsidRPr="009E3D61" w:rsidRDefault="003C2F1E" w:rsidP="00CB3B73">
            <w:pPr>
              <w:spacing w:after="120" w:line="24" w:lineRule="atLeast"/>
              <w:ind w:firstLine="0"/>
              <w:jc w:val="center"/>
            </w:pPr>
            <w:r w:rsidRPr="009E3D61">
              <w:t>25-8,5</w:t>
            </w:r>
          </w:p>
        </w:tc>
        <w:tc>
          <w:tcPr>
            <w:tcW w:w="1984" w:type="dxa"/>
          </w:tcPr>
          <w:p w14:paraId="5B032EEA" w14:textId="77777777" w:rsidR="003C2F1E" w:rsidRPr="009E3D61" w:rsidRDefault="003C2F1E" w:rsidP="00CB3B73">
            <w:pPr>
              <w:spacing w:after="120" w:line="24" w:lineRule="atLeast"/>
              <w:ind w:firstLine="0"/>
              <w:jc w:val="center"/>
            </w:pPr>
            <w:r w:rsidRPr="009E3D61">
              <w:t>9,45</w:t>
            </w:r>
          </w:p>
        </w:tc>
        <w:tc>
          <w:tcPr>
            <w:tcW w:w="2151" w:type="dxa"/>
          </w:tcPr>
          <w:p w14:paraId="242B9DA0" w14:textId="77777777" w:rsidR="003C2F1E" w:rsidRPr="009E3D61" w:rsidRDefault="003C2F1E" w:rsidP="00CB3B73">
            <w:pPr>
              <w:spacing w:after="120" w:line="24" w:lineRule="atLeast"/>
              <w:ind w:firstLine="0"/>
              <w:jc w:val="center"/>
            </w:pPr>
            <w:r w:rsidRPr="009E3D61">
              <w:t>1963</w:t>
            </w:r>
          </w:p>
        </w:tc>
      </w:tr>
      <w:tr w:rsidR="00D032AD" w:rsidRPr="009E3D61" w14:paraId="064ED5A2" w14:textId="77777777" w:rsidTr="00CB3B73">
        <w:trPr>
          <w:trHeight w:val="176"/>
          <w:jc w:val="center"/>
        </w:trPr>
        <w:tc>
          <w:tcPr>
            <w:tcW w:w="450" w:type="dxa"/>
          </w:tcPr>
          <w:p w14:paraId="2AE942F5" w14:textId="77777777" w:rsidR="003C2F1E" w:rsidRPr="009E3D61" w:rsidRDefault="003C2F1E" w:rsidP="009E3D61">
            <w:pPr>
              <w:spacing w:after="120" w:line="24" w:lineRule="atLeast"/>
              <w:ind w:firstLine="0"/>
            </w:pPr>
            <w:r w:rsidRPr="009E3D61">
              <w:t>9</w:t>
            </w:r>
          </w:p>
        </w:tc>
        <w:tc>
          <w:tcPr>
            <w:tcW w:w="970" w:type="dxa"/>
          </w:tcPr>
          <w:p w14:paraId="51BA6F1E" w14:textId="77777777" w:rsidR="003C2F1E" w:rsidRPr="009E3D61" w:rsidRDefault="003C2F1E" w:rsidP="009E3D61">
            <w:pPr>
              <w:spacing w:after="120" w:line="24" w:lineRule="atLeast"/>
              <w:ind w:firstLine="0"/>
            </w:pPr>
            <w:r w:rsidRPr="009E3D61">
              <w:t>Ганц</w:t>
            </w:r>
          </w:p>
        </w:tc>
        <w:tc>
          <w:tcPr>
            <w:tcW w:w="2403" w:type="dxa"/>
          </w:tcPr>
          <w:p w14:paraId="7845C1FD" w14:textId="77777777" w:rsidR="003C2F1E" w:rsidRPr="009E3D61" w:rsidRDefault="003C2F1E" w:rsidP="00CB3B73">
            <w:pPr>
              <w:spacing w:after="120" w:line="24" w:lineRule="atLeast"/>
              <w:ind w:firstLine="0"/>
              <w:jc w:val="center"/>
            </w:pPr>
            <w:r w:rsidRPr="009E3D61">
              <w:t>5</w:t>
            </w:r>
          </w:p>
        </w:tc>
        <w:tc>
          <w:tcPr>
            <w:tcW w:w="1134" w:type="dxa"/>
          </w:tcPr>
          <w:p w14:paraId="272FFCED" w14:textId="77777777" w:rsidR="003C2F1E" w:rsidRPr="009E3D61" w:rsidRDefault="003C2F1E" w:rsidP="00CB3B73">
            <w:pPr>
              <w:spacing w:after="120" w:line="24" w:lineRule="atLeast"/>
              <w:ind w:firstLine="0"/>
              <w:jc w:val="center"/>
            </w:pPr>
            <w:r w:rsidRPr="009E3D61">
              <w:t>25-6</w:t>
            </w:r>
          </w:p>
        </w:tc>
        <w:tc>
          <w:tcPr>
            <w:tcW w:w="1984" w:type="dxa"/>
          </w:tcPr>
          <w:p w14:paraId="7706C6DE" w14:textId="77777777" w:rsidR="003C2F1E" w:rsidRPr="009E3D61" w:rsidRDefault="003C2F1E" w:rsidP="00CB3B73">
            <w:pPr>
              <w:spacing w:after="120" w:line="24" w:lineRule="atLeast"/>
              <w:ind w:firstLine="0"/>
              <w:jc w:val="center"/>
            </w:pPr>
            <w:r w:rsidRPr="009E3D61">
              <w:t>9,45</w:t>
            </w:r>
          </w:p>
        </w:tc>
        <w:tc>
          <w:tcPr>
            <w:tcW w:w="2151" w:type="dxa"/>
          </w:tcPr>
          <w:p w14:paraId="5A082A62" w14:textId="77777777" w:rsidR="003C2F1E" w:rsidRPr="009E3D61" w:rsidRDefault="003C2F1E" w:rsidP="00CB3B73">
            <w:pPr>
              <w:spacing w:after="120" w:line="24" w:lineRule="atLeast"/>
              <w:ind w:firstLine="0"/>
              <w:jc w:val="center"/>
            </w:pPr>
            <w:r w:rsidRPr="009E3D61">
              <w:t>1965</w:t>
            </w:r>
          </w:p>
        </w:tc>
      </w:tr>
    </w:tbl>
    <w:p w14:paraId="19666E23" w14:textId="77777777" w:rsidR="003C2F1E" w:rsidRPr="009E3D61" w:rsidRDefault="003C2F1E" w:rsidP="009E3D61">
      <w:pPr>
        <w:spacing w:after="120" w:line="24" w:lineRule="atLeast"/>
        <w:rPr>
          <w:b/>
          <w:bCs/>
        </w:rPr>
      </w:pPr>
    </w:p>
    <w:p w14:paraId="099BF6BB" w14:textId="77777777" w:rsidR="003C2F1E" w:rsidRPr="009E3D61" w:rsidRDefault="003C2F1E" w:rsidP="009E3D61">
      <w:pPr>
        <w:spacing w:after="120" w:line="24" w:lineRule="atLeast"/>
      </w:pPr>
      <w:r w:rsidRPr="009E3D61">
        <w:rPr>
          <w:bCs/>
        </w:rPr>
        <w:t>Технологичните показатели са</w:t>
      </w:r>
      <w:r w:rsidR="003F13F0">
        <w:rPr>
          <w:bCs/>
        </w:rPr>
        <w:t>,</w:t>
      </w:r>
      <w:r w:rsidRPr="009E3D61">
        <w:rPr>
          <w:bCs/>
        </w:rPr>
        <w:t xml:space="preserve"> както следва:</w:t>
      </w:r>
    </w:p>
    <w:p w14:paraId="3F551862" w14:textId="77777777" w:rsidR="003C2F1E" w:rsidRPr="009E3D61" w:rsidRDefault="003C2F1E" w:rsidP="009E3D61">
      <w:pPr>
        <w:numPr>
          <w:ilvl w:val="0"/>
          <w:numId w:val="49"/>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3E954723" w14:textId="77777777" w:rsidR="003C2F1E" w:rsidRPr="009E3D61" w:rsidRDefault="003C2F1E" w:rsidP="009E3D61">
      <w:pPr>
        <w:numPr>
          <w:ilvl w:val="0"/>
          <w:numId w:val="49"/>
        </w:numPr>
        <w:spacing w:after="120" w:line="24" w:lineRule="atLeast"/>
      </w:pPr>
      <w:r w:rsidRPr="009E3D61">
        <w:t>Кейова пропускателна способност - 388 хил. т./год.;</w:t>
      </w:r>
    </w:p>
    <w:p w14:paraId="7FD6D3E4" w14:textId="77777777" w:rsidR="003C2F1E" w:rsidRPr="009E3D61" w:rsidRDefault="003C2F1E" w:rsidP="009E3D61">
      <w:pPr>
        <w:numPr>
          <w:ilvl w:val="0"/>
          <w:numId w:val="49"/>
        </w:numPr>
        <w:spacing w:after="120" w:line="24" w:lineRule="atLeast"/>
      </w:pPr>
      <w:r w:rsidRPr="009E3D61">
        <w:t>Пропускателна способност на закритите складове – 158 хил. т./год.;</w:t>
      </w:r>
    </w:p>
    <w:p w14:paraId="6F8BCB49" w14:textId="77777777" w:rsidR="003C2F1E" w:rsidRPr="009E3D61" w:rsidRDefault="003C2F1E" w:rsidP="009E3D61">
      <w:pPr>
        <w:numPr>
          <w:ilvl w:val="0"/>
          <w:numId w:val="49"/>
        </w:numPr>
        <w:spacing w:after="120" w:line="24" w:lineRule="atLeast"/>
      </w:pPr>
      <w:r w:rsidRPr="009E3D61">
        <w:lastRenderedPageBreak/>
        <w:t>Пропускателна способност на откритите складове – 75 хил. т./год.;</w:t>
      </w:r>
    </w:p>
    <w:p w14:paraId="61029A4A" w14:textId="77777777" w:rsidR="003C2F1E" w:rsidRPr="009E3D61" w:rsidRDefault="003C2F1E" w:rsidP="009E3D61">
      <w:pPr>
        <w:numPr>
          <w:ilvl w:val="0"/>
          <w:numId w:val="49"/>
        </w:numPr>
        <w:spacing w:after="120" w:line="24" w:lineRule="atLeast"/>
      </w:pPr>
      <w:r w:rsidRPr="009E3D61">
        <w:t>Пропускателна способност на товарните жп коловози – 13 140 бр. ваг./год.</w:t>
      </w:r>
    </w:p>
    <w:p w14:paraId="3BE602F1" w14:textId="77777777" w:rsidR="003C2F1E" w:rsidRPr="009E3D61" w:rsidRDefault="003C2F1E" w:rsidP="009E3D61">
      <w:pPr>
        <w:spacing w:after="120" w:line="24" w:lineRule="atLeast"/>
      </w:pPr>
    </w:p>
    <w:p w14:paraId="020BAD46" w14:textId="77777777" w:rsidR="003C2F1E" w:rsidRPr="009E3D61" w:rsidRDefault="003C2F1E" w:rsidP="009E3D61">
      <w:pPr>
        <w:pStyle w:val="Heading3"/>
        <w:spacing w:after="120" w:line="24" w:lineRule="atLeast"/>
      </w:pPr>
      <w:bookmarkStart w:id="32" w:name="_Toc148717924"/>
      <w:r w:rsidRPr="009E3D61">
        <w:t>Западен кей</w:t>
      </w:r>
      <w:bookmarkEnd w:id="32"/>
    </w:p>
    <w:p w14:paraId="1503021E" w14:textId="77777777" w:rsidR="003C2F1E" w:rsidRPr="009E3D61" w:rsidRDefault="003C2F1E" w:rsidP="009E3D61">
      <w:pPr>
        <w:spacing w:after="120" w:line="24" w:lineRule="atLeast"/>
      </w:pPr>
      <w:r w:rsidRPr="009E3D61">
        <w:t>Западният кей е успореден на металния шпунт, но на 30 м. на изток и с 30-метрова стена на края на металния шпунт. Той е построен между 1979 г.</w:t>
      </w:r>
      <w:r w:rsidR="00450077">
        <w:t xml:space="preserve"> </w:t>
      </w:r>
      <w:r w:rsidRPr="009E3D61">
        <w:t>и 1984 г. и е с обща дължина от 345 м.</w:t>
      </w:r>
    </w:p>
    <w:p w14:paraId="2F74E868" w14:textId="77777777" w:rsidR="003C2F1E" w:rsidRPr="009E3D61" w:rsidRDefault="003C2F1E" w:rsidP="009E3D61">
      <w:pPr>
        <w:spacing w:after="120" w:line="24" w:lineRule="atLeast"/>
      </w:pPr>
      <w:r w:rsidRPr="009E3D61">
        <w:t xml:space="preserve">Конструкцията се състои от железобетонна кутия на ж.б. пилоти, затворена от ж.б. отвесни плочи, както е описано по-горе за Източния кей. </w:t>
      </w:r>
    </w:p>
    <w:p w14:paraId="3304AE68" w14:textId="77777777" w:rsidR="008414C3" w:rsidRPr="009E3D61" w:rsidRDefault="003C2F1E" w:rsidP="009E3D61">
      <w:pPr>
        <w:spacing w:after="120" w:line="24" w:lineRule="atLeast"/>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55A39057" w14:textId="77777777" w:rsidR="003C2F1E" w:rsidRPr="009E3D61" w:rsidRDefault="003C2F1E" w:rsidP="009E3D61">
      <w:pPr>
        <w:spacing w:after="120" w:line="24" w:lineRule="atLeast"/>
      </w:pPr>
      <w:r w:rsidRPr="009E3D61">
        <w:t>В района на Западния кей има изградени:</w:t>
      </w:r>
    </w:p>
    <w:p w14:paraId="7EE53B29" w14:textId="77777777" w:rsidR="003C2F1E" w:rsidRPr="009E3D61" w:rsidRDefault="003C2F1E" w:rsidP="009E3D61">
      <w:pPr>
        <w:numPr>
          <w:ilvl w:val="0"/>
          <w:numId w:val="30"/>
        </w:numPr>
        <w:spacing w:after="120" w:line="24" w:lineRule="atLeast"/>
      </w:pPr>
      <w:r w:rsidRPr="009E3D61">
        <w:t>открити складове с обща площ 7 636 кв.м.;</w:t>
      </w:r>
    </w:p>
    <w:p w14:paraId="3B1B80C4" w14:textId="77777777" w:rsidR="003C2F1E" w:rsidRPr="009E3D61" w:rsidRDefault="003C2F1E" w:rsidP="009E3D61">
      <w:pPr>
        <w:numPr>
          <w:ilvl w:val="0"/>
          <w:numId w:val="30"/>
        </w:numPr>
        <w:spacing w:after="120" w:line="24" w:lineRule="atLeast"/>
      </w:pPr>
      <w:r w:rsidRPr="009E3D61">
        <w:t>претоварни площадки с площ 3 360 кв.м.;</w:t>
      </w:r>
    </w:p>
    <w:p w14:paraId="2927B632" w14:textId="77777777" w:rsidR="003C2F1E" w:rsidRPr="009E3D61" w:rsidRDefault="003C2F1E" w:rsidP="009E3D61">
      <w:pPr>
        <w:numPr>
          <w:ilvl w:val="0"/>
          <w:numId w:val="30"/>
        </w:numPr>
        <w:spacing w:after="120" w:line="24" w:lineRule="atLeast"/>
      </w:pPr>
      <w:r w:rsidRPr="009E3D61">
        <w:t xml:space="preserve">Товарни ж.п. коловози: </w:t>
      </w:r>
    </w:p>
    <w:p w14:paraId="73857194" w14:textId="77777777" w:rsidR="003C2F1E" w:rsidRPr="009E3D61" w:rsidRDefault="003C2F1E" w:rsidP="009E3D61">
      <w:pPr>
        <w:spacing w:after="120" w:line="24" w:lineRule="atLeast"/>
        <w:ind w:left="708"/>
      </w:pPr>
      <w:r w:rsidRPr="009E3D61">
        <w:t>- челни в междурелсието на кейовите пристанищни кранове - 2 бр.;</w:t>
      </w:r>
    </w:p>
    <w:p w14:paraId="61633DAA" w14:textId="77777777" w:rsidR="003C2F1E" w:rsidRPr="009E3D61" w:rsidRDefault="003C2F1E" w:rsidP="009E3D61">
      <w:pPr>
        <w:spacing w:after="120" w:line="24" w:lineRule="atLeast"/>
        <w:ind w:left="708"/>
      </w:pPr>
      <w:r w:rsidRPr="009E3D61">
        <w:t>- тилови - 2 бр.</w:t>
      </w:r>
    </w:p>
    <w:p w14:paraId="37418930" w14:textId="77777777" w:rsidR="008414C3" w:rsidRPr="009E3D61" w:rsidRDefault="008414C3" w:rsidP="009E3D61">
      <w:pPr>
        <w:spacing w:after="120" w:line="24" w:lineRule="atLeast"/>
      </w:pPr>
    </w:p>
    <w:p w14:paraId="6838B586" w14:textId="77777777" w:rsidR="00D032AD" w:rsidRPr="009E3D61" w:rsidRDefault="003C2F1E" w:rsidP="009E3D61">
      <w:pPr>
        <w:spacing w:after="120" w:line="24" w:lineRule="atLeast"/>
      </w:pPr>
      <w:r w:rsidRPr="009E3D61">
        <w:t>Видът и характеристиките на кейова механизация са описани по-долу:</w:t>
      </w:r>
    </w:p>
    <w:p w14:paraId="6298D3A2" w14:textId="77777777" w:rsidR="003C2F1E" w:rsidRPr="009E3D61" w:rsidRDefault="00253653" w:rsidP="00160997">
      <w:pPr>
        <w:pStyle w:val="ListParagraph"/>
        <w:numPr>
          <w:ilvl w:val="0"/>
          <w:numId w:val="64"/>
        </w:numPr>
        <w:spacing w:after="120" w:line="24" w:lineRule="atLeast"/>
        <w:ind w:left="1530" w:hanging="1530"/>
        <w:jc w:val="left"/>
      </w:pPr>
      <w:r w:rsidRPr="009E3D61">
        <w:rPr>
          <w:i/>
        </w:rPr>
        <w:t>Вид и характеристики на кейова механизация</w:t>
      </w:r>
      <w:r w:rsidRPr="009E3D61">
        <w:rPr>
          <w:i/>
        </w:rPr>
        <w:tab/>
        <w:t>Западен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4"/>
        <w:gridCol w:w="1950"/>
        <w:gridCol w:w="2206"/>
        <w:gridCol w:w="1246"/>
        <w:gridCol w:w="1388"/>
        <w:gridCol w:w="1786"/>
      </w:tblGrid>
      <w:tr w:rsidR="003C2F1E" w:rsidRPr="009E3D61" w14:paraId="71A43340" w14:textId="77777777" w:rsidTr="00A34913">
        <w:trPr>
          <w:trHeight w:val="603"/>
          <w:tblHeader/>
          <w:jc w:val="center"/>
        </w:trPr>
        <w:tc>
          <w:tcPr>
            <w:tcW w:w="409" w:type="pct"/>
            <w:tcBorders>
              <w:top w:val="single" w:sz="6" w:space="0" w:color="auto"/>
              <w:left w:val="single" w:sz="6" w:space="0" w:color="auto"/>
              <w:bottom w:val="single" w:sz="6" w:space="0" w:color="auto"/>
              <w:right w:val="single" w:sz="6" w:space="0" w:color="auto"/>
            </w:tcBorders>
          </w:tcPr>
          <w:p w14:paraId="1BFBD4A8" w14:textId="77777777" w:rsidR="003C2F1E" w:rsidRPr="009E3D61" w:rsidRDefault="003C2F1E" w:rsidP="009E3D61">
            <w:pPr>
              <w:spacing w:after="120" w:line="24" w:lineRule="atLeast"/>
              <w:ind w:firstLine="0"/>
              <w:jc w:val="center"/>
              <w:rPr>
                <w:b/>
                <w:bCs/>
              </w:rPr>
            </w:pPr>
            <w:r w:rsidRPr="009E3D61">
              <w:rPr>
                <w:b/>
                <w:bCs/>
              </w:rPr>
              <w:t>№</w:t>
            </w:r>
          </w:p>
        </w:tc>
        <w:tc>
          <w:tcPr>
            <w:tcW w:w="1044" w:type="pct"/>
            <w:tcBorders>
              <w:top w:val="single" w:sz="6" w:space="0" w:color="auto"/>
              <w:left w:val="single" w:sz="6" w:space="0" w:color="auto"/>
              <w:bottom w:val="single" w:sz="6" w:space="0" w:color="auto"/>
              <w:right w:val="single" w:sz="6" w:space="0" w:color="auto"/>
            </w:tcBorders>
          </w:tcPr>
          <w:p w14:paraId="2719EC9A" w14:textId="77777777" w:rsidR="003C2F1E" w:rsidRPr="009E3D61" w:rsidRDefault="003C2F1E" w:rsidP="009E3D61">
            <w:pPr>
              <w:spacing w:after="120" w:line="24" w:lineRule="atLeast"/>
              <w:ind w:firstLine="0"/>
              <w:jc w:val="center"/>
              <w:rPr>
                <w:b/>
                <w:bCs/>
              </w:rPr>
            </w:pPr>
            <w:r w:rsidRPr="009E3D61">
              <w:rPr>
                <w:b/>
                <w:bCs/>
              </w:rPr>
              <w:t>Марка</w:t>
            </w:r>
          </w:p>
        </w:tc>
        <w:tc>
          <w:tcPr>
            <w:tcW w:w="1181" w:type="pct"/>
            <w:tcBorders>
              <w:top w:val="single" w:sz="6" w:space="0" w:color="auto"/>
              <w:left w:val="single" w:sz="6" w:space="0" w:color="auto"/>
              <w:bottom w:val="single" w:sz="6" w:space="0" w:color="auto"/>
              <w:right w:val="single" w:sz="6" w:space="0" w:color="auto"/>
            </w:tcBorders>
          </w:tcPr>
          <w:p w14:paraId="289692EF" w14:textId="77777777" w:rsidR="003C2F1E" w:rsidRPr="009E3D61" w:rsidRDefault="003C2F1E" w:rsidP="00450077">
            <w:pPr>
              <w:spacing w:after="120" w:line="24" w:lineRule="atLeast"/>
              <w:ind w:firstLine="0"/>
              <w:jc w:val="center"/>
              <w:rPr>
                <w:b/>
                <w:bCs/>
              </w:rPr>
            </w:pPr>
            <w:r w:rsidRPr="009E3D61">
              <w:rPr>
                <w:b/>
                <w:bCs/>
              </w:rPr>
              <w:t>Товаропо</w:t>
            </w:r>
            <w:r w:rsidRPr="009E3D61">
              <w:rPr>
                <w:b/>
                <w:bCs/>
              </w:rPr>
              <w:softHyphen/>
              <w:t>демност, (т)</w:t>
            </w:r>
          </w:p>
        </w:tc>
        <w:tc>
          <w:tcPr>
            <w:tcW w:w="667" w:type="pct"/>
            <w:tcBorders>
              <w:top w:val="single" w:sz="6" w:space="0" w:color="auto"/>
              <w:left w:val="single" w:sz="6" w:space="0" w:color="auto"/>
              <w:bottom w:val="single" w:sz="6" w:space="0" w:color="auto"/>
              <w:right w:val="single" w:sz="6" w:space="0" w:color="auto"/>
            </w:tcBorders>
          </w:tcPr>
          <w:p w14:paraId="338F9D23" w14:textId="77777777" w:rsidR="003C2F1E" w:rsidRPr="009E3D61" w:rsidRDefault="003C2F1E" w:rsidP="00450077">
            <w:pPr>
              <w:spacing w:after="120" w:line="24" w:lineRule="atLeast"/>
              <w:ind w:firstLine="0"/>
              <w:jc w:val="center"/>
              <w:rPr>
                <w:b/>
                <w:bCs/>
              </w:rPr>
            </w:pPr>
            <w:r w:rsidRPr="009E3D61">
              <w:rPr>
                <w:b/>
                <w:bCs/>
              </w:rPr>
              <w:t>Обсег (м)</w:t>
            </w:r>
          </w:p>
        </w:tc>
        <w:tc>
          <w:tcPr>
            <w:tcW w:w="743" w:type="pct"/>
            <w:tcBorders>
              <w:top w:val="single" w:sz="6" w:space="0" w:color="auto"/>
              <w:left w:val="single" w:sz="6" w:space="0" w:color="auto"/>
              <w:bottom w:val="single" w:sz="6" w:space="0" w:color="auto"/>
              <w:right w:val="single" w:sz="6" w:space="0" w:color="auto"/>
            </w:tcBorders>
          </w:tcPr>
          <w:p w14:paraId="278C180A" w14:textId="77777777" w:rsidR="003C2F1E" w:rsidRPr="009E3D61" w:rsidRDefault="003C2F1E" w:rsidP="00450077">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448306AF" w14:textId="77777777" w:rsidR="003C2F1E" w:rsidRPr="009E3D61" w:rsidRDefault="003C2F1E" w:rsidP="00450077">
            <w:pPr>
              <w:spacing w:after="120" w:line="24" w:lineRule="atLeast"/>
              <w:ind w:firstLine="0"/>
              <w:jc w:val="center"/>
              <w:rPr>
                <w:b/>
                <w:bCs/>
              </w:rPr>
            </w:pPr>
            <w:r w:rsidRPr="009E3D61">
              <w:rPr>
                <w:b/>
                <w:bCs/>
              </w:rPr>
              <w:t>Година на въвеждане</w:t>
            </w:r>
          </w:p>
        </w:tc>
      </w:tr>
      <w:tr w:rsidR="003C2F1E" w:rsidRPr="009E3D61" w14:paraId="696CD98A"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434F099F" w14:textId="77777777" w:rsidR="003C2F1E" w:rsidRPr="009E3D61" w:rsidRDefault="003C2F1E" w:rsidP="009E3D61">
            <w:pPr>
              <w:spacing w:after="120" w:line="24" w:lineRule="atLeast"/>
              <w:ind w:firstLine="0"/>
            </w:pPr>
            <w:r w:rsidRPr="009E3D61">
              <w:t>11</w:t>
            </w:r>
          </w:p>
        </w:tc>
        <w:tc>
          <w:tcPr>
            <w:tcW w:w="1044" w:type="pct"/>
            <w:tcBorders>
              <w:top w:val="single" w:sz="4" w:space="0" w:color="auto"/>
              <w:left w:val="single" w:sz="6" w:space="0" w:color="auto"/>
              <w:bottom w:val="single" w:sz="6" w:space="0" w:color="auto"/>
              <w:right w:val="single" w:sz="6" w:space="0" w:color="auto"/>
            </w:tcBorders>
          </w:tcPr>
          <w:p w14:paraId="4A30FDD7" w14:textId="77777777" w:rsidR="003C2F1E" w:rsidRPr="009E3D61" w:rsidRDefault="003C2F1E" w:rsidP="009E3D61">
            <w:pPr>
              <w:spacing w:after="120" w:line="24" w:lineRule="atLeast"/>
              <w:ind w:firstLine="0"/>
            </w:pPr>
            <w:r w:rsidRPr="009E3D61">
              <w:t>Такраф Албрехт</w:t>
            </w:r>
          </w:p>
        </w:tc>
        <w:tc>
          <w:tcPr>
            <w:tcW w:w="1181" w:type="pct"/>
            <w:tcBorders>
              <w:top w:val="single" w:sz="4" w:space="0" w:color="auto"/>
              <w:left w:val="single" w:sz="6" w:space="0" w:color="auto"/>
              <w:bottom w:val="single" w:sz="6" w:space="0" w:color="auto"/>
              <w:right w:val="single" w:sz="6" w:space="0" w:color="auto"/>
            </w:tcBorders>
          </w:tcPr>
          <w:p w14:paraId="5486FC38"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5986C563"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224F4706"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566485C6" w14:textId="77777777" w:rsidR="003C2F1E" w:rsidRPr="009E3D61" w:rsidRDefault="003C2F1E" w:rsidP="00CB3B73">
            <w:pPr>
              <w:spacing w:after="120" w:line="24" w:lineRule="atLeast"/>
              <w:ind w:firstLine="0"/>
              <w:jc w:val="center"/>
            </w:pPr>
            <w:r w:rsidRPr="009E3D61">
              <w:t>1971</w:t>
            </w:r>
          </w:p>
        </w:tc>
      </w:tr>
      <w:tr w:rsidR="003C2F1E" w:rsidRPr="009E3D61" w14:paraId="6234E4EC"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0FE27075" w14:textId="77777777" w:rsidR="003C2F1E" w:rsidRPr="009E3D61" w:rsidRDefault="003C2F1E" w:rsidP="009E3D61">
            <w:pPr>
              <w:spacing w:after="120" w:line="24" w:lineRule="atLeast"/>
              <w:ind w:firstLine="0"/>
            </w:pPr>
            <w:r w:rsidRPr="009E3D61">
              <w:t>12</w:t>
            </w:r>
          </w:p>
        </w:tc>
        <w:tc>
          <w:tcPr>
            <w:tcW w:w="1044" w:type="pct"/>
            <w:tcBorders>
              <w:top w:val="single" w:sz="4" w:space="0" w:color="auto"/>
              <w:left w:val="single" w:sz="6" w:space="0" w:color="auto"/>
              <w:bottom w:val="single" w:sz="6" w:space="0" w:color="auto"/>
              <w:right w:val="single" w:sz="6" w:space="0" w:color="auto"/>
            </w:tcBorders>
          </w:tcPr>
          <w:p w14:paraId="7D00EC80" w14:textId="77777777" w:rsidR="003C2F1E" w:rsidRPr="009E3D61" w:rsidRDefault="003C2F1E" w:rsidP="009E3D61">
            <w:pPr>
              <w:spacing w:after="120" w:line="24" w:lineRule="atLeast"/>
              <w:ind w:firstLine="0"/>
            </w:pPr>
            <w:r w:rsidRPr="009E3D61">
              <w:t>Такраф/Албрехт</w:t>
            </w:r>
          </w:p>
        </w:tc>
        <w:tc>
          <w:tcPr>
            <w:tcW w:w="1181" w:type="pct"/>
            <w:tcBorders>
              <w:top w:val="single" w:sz="4" w:space="0" w:color="auto"/>
              <w:left w:val="single" w:sz="6" w:space="0" w:color="auto"/>
              <w:bottom w:val="single" w:sz="6" w:space="0" w:color="auto"/>
              <w:right w:val="single" w:sz="6" w:space="0" w:color="auto"/>
            </w:tcBorders>
          </w:tcPr>
          <w:p w14:paraId="277DECF4"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24F80942"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5A8800CB"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2E934117" w14:textId="77777777" w:rsidR="003C2F1E" w:rsidRPr="009E3D61" w:rsidRDefault="003C2F1E" w:rsidP="00CB3B73">
            <w:pPr>
              <w:spacing w:after="120" w:line="24" w:lineRule="atLeast"/>
              <w:ind w:firstLine="0"/>
              <w:jc w:val="center"/>
            </w:pPr>
            <w:r w:rsidRPr="009E3D61">
              <w:t>1971</w:t>
            </w:r>
          </w:p>
        </w:tc>
      </w:tr>
      <w:tr w:rsidR="003C2F1E" w:rsidRPr="009E3D61" w14:paraId="20C03BE5" w14:textId="77777777" w:rsidTr="00A34913">
        <w:trPr>
          <w:trHeight w:val="200"/>
          <w:jc w:val="center"/>
        </w:trPr>
        <w:tc>
          <w:tcPr>
            <w:tcW w:w="409" w:type="pct"/>
            <w:tcBorders>
              <w:top w:val="single" w:sz="4" w:space="0" w:color="auto"/>
              <w:left w:val="single" w:sz="6" w:space="0" w:color="auto"/>
              <w:bottom w:val="single" w:sz="4" w:space="0" w:color="auto"/>
              <w:right w:val="single" w:sz="6" w:space="0" w:color="auto"/>
            </w:tcBorders>
          </w:tcPr>
          <w:p w14:paraId="223F1C36" w14:textId="77777777" w:rsidR="003C2F1E" w:rsidRPr="009E3D61" w:rsidRDefault="003C2F1E" w:rsidP="009E3D61">
            <w:pPr>
              <w:spacing w:after="120" w:line="24" w:lineRule="atLeast"/>
              <w:ind w:firstLine="0"/>
            </w:pPr>
            <w:r w:rsidRPr="009E3D61">
              <w:t>13</w:t>
            </w:r>
          </w:p>
        </w:tc>
        <w:tc>
          <w:tcPr>
            <w:tcW w:w="1044" w:type="pct"/>
            <w:tcBorders>
              <w:top w:val="single" w:sz="4" w:space="0" w:color="auto"/>
              <w:left w:val="single" w:sz="6" w:space="0" w:color="auto"/>
              <w:bottom w:val="single" w:sz="4" w:space="0" w:color="auto"/>
              <w:right w:val="single" w:sz="6" w:space="0" w:color="auto"/>
            </w:tcBorders>
          </w:tcPr>
          <w:p w14:paraId="6A29FB5D" w14:textId="77777777" w:rsidR="003C2F1E" w:rsidRPr="009E3D61" w:rsidRDefault="003C2F1E" w:rsidP="009E3D61">
            <w:pPr>
              <w:spacing w:after="120" w:line="24" w:lineRule="atLeast"/>
              <w:ind w:firstLine="0"/>
            </w:pPr>
            <w:r w:rsidRPr="009E3D61">
              <w:t>Кировец</w:t>
            </w:r>
          </w:p>
        </w:tc>
        <w:tc>
          <w:tcPr>
            <w:tcW w:w="1181" w:type="pct"/>
            <w:tcBorders>
              <w:top w:val="single" w:sz="4" w:space="0" w:color="auto"/>
              <w:left w:val="single" w:sz="6" w:space="0" w:color="auto"/>
              <w:bottom w:val="single" w:sz="4" w:space="0" w:color="auto"/>
              <w:right w:val="single" w:sz="6" w:space="0" w:color="auto"/>
            </w:tcBorders>
          </w:tcPr>
          <w:p w14:paraId="679CFE04" w14:textId="77777777" w:rsidR="003C2F1E" w:rsidRPr="009E3D61" w:rsidRDefault="003C2F1E" w:rsidP="00CB3B73">
            <w:pPr>
              <w:spacing w:after="120" w:line="24" w:lineRule="atLeast"/>
              <w:ind w:firstLine="0"/>
              <w:jc w:val="center"/>
            </w:pPr>
            <w:r w:rsidRPr="009E3D61">
              <w:t>16/20</w:t>
            </w:r>
          </w:p>
        </w:tc>
        <w:tc>
          <w:tcPr>
            <w:tcW w:w="667" w:type="pct"/>
            <w:tcBorders>
              <w:top w:val="single" w:sz="4" w:space="0" w:color="auto"/>
              <w:left w:val="single" w:sz="6" w:space="0" w:color="auto"/>
              <w:bottom w:val="single" w:sz="4" w:space="0" w:color="auto"/>
              <w:right w:val="single" w:sz="6" w:space="0" w:color="auto"/>
            </w:tcBorders>
          </w:tcPr>
          <w:p w14:paraId="0CC9DA7D"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4" w:space="0" w:color="auto"/>
              <w:right w:val="single" w:sz="6" w:space="0" w:color="auto"/>
            </w:tcBorders>
          </w:tcPr>
          <w:p w14:paraId="36CFAAA1"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57D1A553" w14:textId="77777777" w:rsidR="003C2F1E" w:rsidRPr="009E3D61" w:rsidRDefault="003C2F1E" w:rsidP="00CB3B73">
            <w:pPr>
              <w:spacing w:after="120" w:line="24" w:lineRule="atLeast"/>
              <w:ind w:firstLine="0"/>
              <w:jc w:val="center"/>
            </w:pPr>
            <w:r w:rsidRPr="009E3D61">
              <w:t>1988</w:t>
            </w:r>
          </w:p>
        </w:tc>
      </w:tr>
      <w:tr w:rsidR="003C2F1E" w:rsidRPr="009E3D61" w14:paraId="0DA58153" w14:textId="77777777" w:rsidTr="00A34913">
        <w:trPr>
          <w:trHeight w:val="284"/>
          <w:jc w:val="center"/>
        </w:trPr>
        <w:tc>
          <w:tcPr>
            <w:tcW w:w="409" w:type="pct"/>
            <w:tcBorders>
              <w:top w:val="single" w:sz="4" w:space="0" w:color="auto"/>
              <w:left w:val="single" w:sz="6" w:space="0" w:color="auto"/>
              <w:bottom w:val="single" w:sz="4" w:space="0" w:color="auto"/>
              <w:right w:val="single" w:sz="6" w:space="0" w:color="auto"/>
            </w:tcBorders>
          </w:tcPr>
          <w:p w14:paraId="09C67266" w14:textId="77777777" w:rsidR="003C2F1E" w:rsidRPr="009E3D61" w:rsidRDefault="003C2F1E" w:rsidP="009E3D61">
            <w:pPr>
              <w:spacing w:after="120" w:line="24" w:lineRule="atLeast"/>
              <w:ind w:firstLine="0"/>
            </w:pPr>
            <w:r w:rsidRPr="009E3D61">
              <w:t>14</w:t>
            </w:r>
          </w:p>
        </w:tc>
        <w:tc>
          <w:tcPr>
            <w:tcW w:w="1044" w:type="pct"/>
            <w:tcBorders>
              <w:top w:val="single" w:sz="4" w:space="0" w:color="auto"/>
              <w:left w:val="single" w:sz="6" w:space="0" w:color="auto"/>
              <w:bottom w:val="single" w:sz="4" w:space="0" w:color="auto"/>
              <w:right w:val="single" w:sz="6" w:space="0" w:color="auto"/>
            </w:tcBorders>
          </w:tcPr>
          <w:p w14:paraId="1D1F5AFE" w14:textId="77777777" w:rsidR="003C2F1E" w:rsidRPr="009E3D61" w:rsidRDefault="003C2F1E" w:rsidP="009E3D61">
            <w:pPr>
              <w:spacing w:after="120" w:line="24" w:lineRule="atLeast"/>
              <w:ind w:firstLine="0"/>
            </w:pPr>
            <w:r w:rsidRPr="009E3D61">
              <w:t>Ганц</w:t>
            </w:r>
          </w:p>
        </w:tc>
        <w:tc>
          <w:tcPr>
            <w:tcW w:w="1181" w:type="pct"/>
            <w:tcBorders>
              <w:top w:val="single" w:sz="4" w:space="0" w:color="auto"/>
              <w:left w:val="single" w:sz="6" w:space="0" w:color="auto"/>
              <w:bottom w:val="single" w:sz="4" w:space="0" w:color="auto"/>
              <w:right w:val="single" w:sz="6" w:space="0" w:color="auto"/>
            </w:tcBorders>
          </w:tcPr>
          <w:p w14:paraId="56F294FE" w14:textId="77777777" w:rsidR="003C2F1E" w:rsidRPr="009E3D61" w:rsidRDefault="003C2F1E" w:rsidP="00CB3B73">
            <w:pPr>
              <w:spacing w:after="120" w:line="24" w:lineRule="atLeast"/>
              <w:ind w:firstLine="0"/>
              <w:jc w:val="center"/>
            </w:pPr>
            <w:r w:rsidRPr="009E3D61">
              <w:t>5</w:t>
            </w:r>
          </w:p>
        </w:tc>
        <w:tc>
          <w:tcPr>
            <w:tcW w:w="667" w:type="pct"/>
            <w:tcBorders>
              <w:top w:val="single" w:sz="4" w:space="0" w:color="auto"/>
              <w:left w:val="single" w:sz="6" w:space="0" w:color="auto"/>
              <w:bottom w:val="single" w:sz="4" w:space="0" w:color="auto"/>
              <w:right w:val="single" w:sz="6" w:space="0" w:color="auto"/>
            </w:tcBorders>
          </w:tcPr>
          <w:p w14:paraId="334AC27E" w14:textId="77777777" w:rsidR="003C2F1E" w:rsidRPr="009E3D61" w:rsidRDefault="003C2F1E" w:rsidP="00CB3B73">
            <w:pPr>
              <w:spacing w:after="120" w:line="24" w:lineRule="atLeast"/>
              <w:ind w:firstLine="0"/>
              <w:jc w:val="center"/>
            </w:pPr>
            <w:r w:rsidRPr="009E3D61">
              <w:t>25-8,5</w:t>
            </w:r>
          </w:p>
        </w:tc>
        <w:tc>
          <w:tcPr>
            <w:tcW w:w="743" w:type="pct"/>
            <w:tcBorders>
              <w:top w:val="single" w:sz="4" w:space="0" w:color="auto"/>
              <w:left w:val="single" w:sz="6" w:space="0" w:color="auto"/>
              <w:bottom w:val="single" w:sz="4" w:space="0" w:color="auto"/>
              <w:right w:val="single" w:sz="6" w:space="0" w:color="auto"/>
            </w:tcBorders>
          </w:tcPr>
          <w:p w14:paraId="56143D08"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61762CE7" w14:textId="77777777" w:rsidR="003C2F1E" w:rsidRPr="009E3D61" w:rsidRDefault="003C2F1E" w:rsidP="00CB3B73">
            <w:pPr>
              <w:spacing w:after="120" w:line="24" w:lineRule="atLeast"/>
              <w:ind w:firstLine="0"/>
              <w:jc w:val="center"/>
            </w:pPr>
            <w:r w:rsidRPr="009E3D61">
              <w:t>1967</w:t>
            </w:r>
          </w:p>
        </w:tc>
      </w:tr>
      <w:tr w:rsidR="003C2F1E" w:rsidRPr="009E3D61" w14:paraId="0C50CD68" w14:textId="77777777" w:rsidTr="00A34913">
        <w:trPr>
          <w:trHeight w:val="157"/>
          <w:jc w:val="center"/>
        </w:trPr>
        <w:tc>
          <w:tcPr>
            <w:tcW w:w="409" w:type="pct"/>
            <w:tcBorders>
              <w:top w:val="single" w:sz="4" w:space="0" w:color="auto"/>
              <w:left w:val="single" w:sz="6" w:space="0" w:color="auto"/>
              <w:bottom w:val="single" w:sz="6" w:space="0" w:color="auto"/>
              <w:right w:val="single" w:sz="6" w:space="0" w:color="auto"/>
            </w:tcBorders>
          </w:tcPr>
          <w:p w14:paraId="215EF3BE" w14:textId="77777777" w:rsidR="003C2F1E" w:rsidRPr="009E3D61" w:rsidRDefault="003C2F1E" w:rsidP="009E3D61">
            <w:pPr>
              <w:spacing w:after="120" w:line="24" w:lineRule="atLeast"/>
              <w:ind w:firstLine="0"/>
            </w:pPr>
            <w:r w:rsidRPr="009E3D61">
              <w:t>26</w:t>
            </w:r>
          </w:p>
        </w:tc>
        <w:tc>
          <w:tcPr>
            <w:tcW w:w="1044" w:type="pct"/>
            <w:tcBorders>
              <w:top w:val="single" w:sz="4" w:space="0" w:color="auto"/>
              <w:left w:val="single" w:sz="6" w:space="0" w:color="auto"/>
              <w:bottom w:val="single" w:sz="6" w:space="0" w:color="auto"/>
              <w:right w:val="single" w:sz="6" w:space="0" w:color="auto"/>
            </w:tcBorders>
          </w:tcPr>
          <w:p w14:paraId="52B98867" w14:textId="77777777" w:rsidR="003C2F1E" w:rsidRPr="009E3D61" w:rsidRDefault="003C2F1E" w:rsidP="009E3D61">
            <w:pPr>
              <w:spacing w:after="120" w:line="24" w:lineRule="atLeast"/>
              <w:ind w:firstLine="0"/>
            </w:pPr>
            <w:r w:rsidRPr="009E3D61">
              <w:t>КРЦ</w:t>
            </w:r>
          </w:p>
        </w:tc>
        <w:tc>
          <w:tcPr>
            <w:tcW w:w="1181" w:type="pct"/>
            <w:tcBorders>
              <w:top w:val="single" w:sz="4" w:space="0" w:color="auto"/>
              <w:left w:val="single" w:sz="6" w:space="0" w:color="auto"/>
              <w:bottom w:val="single" w:sz="6" w:space="0" w:color="auto"/>
              <w:right w:val="single" w:sz="6" w:space="0" w:color="auto"/>
            </w:tcBorders>
          </w:tcPr>
          <w:p w14:paraId="32B2C317" w14:textId="77777777" w:rsidR="003C2F1E" w:rsidRPr="009E3D61" w:rsidRDefault="003C2F1E" w:rsidP="00CB3B73">
            <w:pPr>
              <w:spacing w:after="120" w:line="24" w:lineRule="atLeast"/>
              <w:ind w:firstLine="0"/>
              <w:jc w:val="center"/>
            </w:pPr>
            <w:r w:rsidRPr="009E3D61">
              <w:t>5/10</w:t>
            </w:r>
          </w:p>
        </w:tc>
        <w:tc>
          <w:tcPr>
            <w:tcW w:w="667" w:type="pct"/>
            <w:tcBorders>
              <w:top w:val="single" w:sz="4" w:space="0" w:color="auto"/>
              <w:left w:val="single" w:sz="6" w:space="0" w:color="auto"/>
              <w:bottom w:val="single" w:sz="6" w:space="0" w:color="auto"/>
              <w:right w:val="single" w:sz="6" w:space="0" w:color="auto"/>
            </w:tcBorders>
          </w:tcPr>
          <w:p w14:paraId="0EF323DF" w14:textId="77777777" w:rsidR="003C2F1E" w:rsidRPr="009E3D61" w:rsidRDefault="003C2F1E" w:rsidP="00CB3B73">
            <w:pPr>
              <w:spacing w:after="120" w:line="24" w:lineRule="atLeast"/>
              <w:ind w:firstLine="0"/>
              <w:jc w:val="center"/>
            </w:pPr>
            <w:r w:rsidRPr="009E3D61">
              <w:t>30-8</w:t>
            </w:r>
          </w:p>
        </w:tc>
        <w:tc>
          <w:tcPr>
            <w:tcW w:w="743" w:type="pct"/>
            <w:tcBorders>
              <w:top w:val="single" w:sz="4" w:space="0" w:color="auto"/>
              <w:left w:val="single" w:sz="6" w:space="0" w:color="auto"/>
              <w:bottom w:val="single" w:sz="6" w:space="0" w:color="auto"/>
              <w:right w:val="single" w:sz="6" w:space="0" w:color="auto"/>
            </w:tcBorders>
          </w:tcPr>
          <w:p w14:paraId="20B3E5AD"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307ED226" w14:textId="77777777" w:rsidR="003C2F1E" w:rsidRPr="009E3D61" w:rsidRDefault="003C2F1E" w:rsidP="00CB3B73">
            <w:pPr>
              <w:spacing w:after="120" w:line="24" w:lineRule="atLeast"/>
              <w:ind w:firstLine="0"/>
              <w:jc w:val="center"/>
            </w:pPr>
            <w:r w:rsidRPr="009E3D61">
              <w:t>1975</w:t>
            </w:r>
          </w:p>
        </w:tc>
      </w:tr>
      <w:tr w:rsidR="003C2F1E" w:rsidRPr="009E3D61" w14:paraId="53DBF1CE" w14:textId="77777777" w:rsidTr="00A34913">
        <w:trPr>
          <w:trHeight w:val="284"/>
          <w:jc w:val="center"/>
        </w:trPr>
        <w:tc>
          <w:tcPr>
            <w:tcW w:w="409" w:type="pct"/>
            <w:tcBorders>
              <w:top w:val="single" w:sz="6" w:space="0" w:color="auto"/>
              <w:left w:val="single" w:sz="6" w:space="0" w:color="auto"/>
              <w:bottom w:val="single" w:sz="6" w:space="0" w:color="auto"/>
              <w:right w:val="single" w:sz="6" w:space="0" w:color="auto"/>
            </w:tcBorders>
          </w:tcPr>
          <w:p w14:paraId="12E4BAD8" w14:textId="77777777" w:rsidR="003C2F1E" w:rsidRPr="009E3D61" w:rsidRDefault="003C2F1E" w:rsidP="009E3D61">
            <w:pPr>
              <w:spacing w:after="120" w:line="24" w:lineRule="atLeast"/>
              <w:ind w:firstLine="0"/>
            </w:pPr>
            <w:r w:rsidRPr="009E3D61">
              <w:t>27</w:t>
            </w:r>
          </w:p>
        </w:tc>
        <w:tc>
          <w:tcPr>
            <w:tcW w:w="1044" w:type="pct"/>
            <w:tcBorders>
              <w:top w:val="single" w:sz="6" w:space="0" w:color="auto"/>
              <w:left w:val="single" w:sz="6" w:space="0" w:color="auto"/>
              <w:bottom w:val="single" w:sz="6" w:space="0" w:color="auto"/>
              <w:right w:val="single" w:sz="6" w:space="0" w:color="auto"/>
            </w:tcBorders>
          </w:tcPr>
          <w:p w14:paraId="6BE09C73" w14:textId="77777777" w:rsidR="003C2F1E" w:rsidRPr="009E3D61" w:rsidRDefault="003C2F1E" w:rsidP="009E3D61">
            <w:pPr>
              <w:spacing w:after="120" w:line="24" w:lineRule="atLeast"/>
              <w:ind w:firstLine="0"/>
            </w:pPr>
            <w:r w:rsidRPr="009E3D61">
              <w:t>КРЦ</w:t>
            </w:r>
          </w:p>
        </w:tc>
        <w:tc>
          <w:tcPr>
            <w:tcW w:w="1181" w:type="pct"/>
            <w:tcBorders>
              <w:top w:val="single" w:sz="6" w:space="0" w:color="auto"/>
              <w:left w:val="single" w:sz="6" w:space="0" w:color="auto"/>
              <w:bottom w:val="single" w:sz="6" w:space="0" w:color="auto"/>
              <w:right w:val="single" w:sz="6" w:space="0" w:color="auto"/>
            </w:tcBorders>
          </w:tcPr>
          <w:p w14:paraId="22DED985" w14:textId="77777777" w:rsidR="003C2F1E" w:rsidRPr="009E3D61" w:rsidRDefault="003C2F1E" w:rsidP="00CB3B73">
            <w:pPr>
              <w:spacing w:after="120" w:line="24" w:lineRule="atLeast"/>
              <w:ind w:firstLine="0"/>
              <w:jc w:val="center"/>
            </w:pPr>
            <w:r w:rsidRPr="009E3D61">
              <w:t>10/20</w:t>
            </w:r>
          </w:p>
        </w:tc>
        <w:tc>
          <w:tcPr>
            <w:tcW w:w="667" w:type="pct"/>
            <w:tcBorders>
              <w:top w:val="single" w:sz="6" w:space="0" w:color="auto"/>
              <w:left w:val="single" w:sz="6" w:space="0" w:color="auto"/>
              <w:bottom w:val="single" w:sz="6" w:space="0" w:color="auto"/>
              <w:right w:val="single" w:sz="6" w:space="0" w:color="auto"/>
            </w:tcBorders>
          </w:tcPr>
          <w:p w14:paraId="5A4B92F7" w14:textId="77777777" w:rsidR="003C2F1E" w:rsidRPr="009E3D61" w:rsidRDefault="003C2F1E" w:rsidP="00CB3B73">
            <w:pPr>
              <w:spacing w:after="120" w:line="24" w:lineRule="atLeast"/>
              <w:ind w:firstLine="0"/>
              <w:jc w:val="center"/>
            </w:pPr>
            <w:r w:rsidRPr="009E3D61">
              <w:t>30-8</w:t>
            </w:r>
          </w:p>
        </w:tc>
        <w:tc>
          <w:tcPr>
            <w:tcW w:w="743" w:type="pct"/>
            <w:tcBorders>
              <w:top w:val="single" w:sz="6" w:space="0" w:color="auto"/>
              <w:left w:val="single" w:sz="6" w:space="0" w:color="auto"/>
              <w:bottom w:val="single" w:sz="6" w:space="0" w:color="auto"/>
              <w:right w:val="single" w:sz="6" w:space="0" w:color="auto"/>
            </w:tcBorders>
          </w:tcPr>
          <w:p w14:paraId="2051EACB" w14:textId="77777777" w:rsidR="003C2F1E" w:rsidRPr="009E3D61" w:rsidRDefault="003C2F1E" w:rsidP="00CB3B73">
            <w:pPr>
              <w:spacing w:after="120" w:line="24" w:lineRule="atLeast"/>
              <w:ind w:firstLine="0"/>
              <w:jc w:val="center"/>
            </w:pPr>
            <w:r w:rsidRPr="009E3D61">
              <w:t>10,5</w:t>
            </w:r>
          </w:p>
        </w:tc>
        <w:tc>
          <w:tcPr>
            <w:tcW w:w="956" w:type="pct"/>
            <w:tcBorders>
              <w:top w:val="single" w:sz="6" w:space="0" w:color="auto"/>
              <w:left w:val="single" w:sz="6" w:space="0" w:color="auto"/>
              <w:bottom w:val="single" w:sz="6" w:space="0" w:color="auto"/>
              <w:right w:val="single" w:sz="6" w:space="0" w:color="auto"/>
            </w:tcBorders>
          </w:tcPr>
          <w:p w14:paraId="01A93827" w14:textId="77777777" w:rsidR="003C2F1E" w:rsidRPr="009E3D61" w:rsidRDefault="003C2F1E" w:rsidP="00CB3B73">
            <w:pPr>
              <w:spacing w:after="120" w:line="24" w:lineRule="atLeast"/>
              <w:ind w:firstLine="0"/>
              <w:jc w:val="center"/>
            </w:pPr>
            <w:r w:rsidRPr="009E3D61">
              <w:t>1975</w:t>
            </w:r>
          </w:p>
        </w:tc>
      </w:tr>
    </w:tbl>
    <w:p w14:paraId="37D84A2C" w14:textId="77777777" w:rsidR="003C2F1E" w:rsidRPr="009E3D61" w:rsidRDefault="003C2F1E" w:rsidP="009E3D61">
      <w:pPr>
        <w:spacing w:after="120" w:line="24" w:lineRule="atLeast"/>
      </w:pPr>
    </w:p>
    <w:p w14:paraId="7FA25338" w14:textId="77777777" w:rsidR="003C2F1E" w:rsidRPr="009E3D61" w:rsidRDefault="003C2F1E" w:rsidP="009E3D61">
      <w:pPr>
        <w:spacing w:after="120" w:line="24" w:lineRule="atLeast"/>
      </w:pPr>
      <w:r w:rsidRPr="009E3D61">
        <w:rPr>
          <w:bCs/>
        </w:rPr>
        <w:t>Технологичните показатели са</w:t>
      </w:r>
      <w:r w:rsidR="00C23A3D">
        <w:rPr>
          <w:bCs/>
        </w:rPr>
        <w:t>,</w:t>
      </w:r>
      <w:r w:rsidRPr="009E3D61">
        <w:rPr>
          <w:bCs/>
        </w:rPr>
        <w:t xml:space="preserve"> както следва:</w:t>
      </w:r>
    </w:p>
    <w:p w14:paraId="115F985D" w14:textId="77777777" w:rsidR="003C2F1E" w:rsidRPr="009E3D61" w:rsidRDefault="003C2F1E" w:rsidP="009E3D61">
      <w:pPr>
        <w:numPr>
          <w:ilvl w:val="0"/>
          <w:numId w:val="50"/>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1B64D592" w14:textId="77777777" w:rsidR="003C2F1E" w:rsidRPr="009E3D61" w:rsidRDefault="003C2F1E" w:rsidP="009E3D61">
      <w:pPr>
        <w:numPr>
          <w:ilvl w:val="0"/>
          <w:numId w:val="50"/>
        </w:numPr>
        <w:spacing w:after="120" w:line="24" w:lineRule="atLeast"/>
      </w:pPr>
      <w:r w:rsidRPr="009E3D61">
        <w:t>Кейова пропускателна способност - 282 хил. т./год.;</w:t>
      </w:r>
    </w:p>
    <w:p w14:paraId="0661F4D8" w14:textId="77777777" w:rsidR="003C2F1E" w:rsidRPr="009E3D61" w:rsidRDefault="003C2F1E" w:rsidP="009E3D61">
      <w:pPr>
        <w:numPr>
          <w:ilvl w:val="0"/>
          <w:numId w:val="50"/>
        </w:numPr>
        <w:spacing w:after="120" w:line="24" w:lineRule="atLeast"/>
      </w:pPr>
      <w:r w:rsidRPr="009E3D61">
        <w:t>Пропускателна способност на откритите складове -  726 хил. т./год.;</w:t>
      </w:r>
    </w:p>
    <w:p w14:paraId="76FABBC9" w14:textId="77777777" w:rsidR="003C2F1E" w:rsidRPr="009E3D61" w:rsidRDefault="003C2F1E" w:rsidP="009E3D61">
      <w:pPr>
        <w:numPr>
          <w:ilvl w:val="0"/>
          <w:numId w:val="50"/>
        </w:numPr>
        <w:spacing w:after="120" w:line="24" w:lineRule="atLeast"/>
      </w:pPr>
      <w:r w:rsidRPr="009E3D61">
        <w:t>Пропускателна способност на товарните жп коловози – 16 425 бр. ваг./год.</w:t>
      </w:r>
    </w:p>
    <w:p w14:paraId="0C030C81" w14:textId="77777777" w:rsidR="003C2F1E" w:rsidRPr="009E3D61" w:rsidRDefault="003C2F1E" w:rsidP="009E3D61">
      <w:pPr>
        <w:pStyle w:val="Heading3"/>
        <w:spacing w:after="120" w:line="24" w:lineRule="atLeast"/>
      </w:pPr>
      <w:bookmarkStart w:id="33" w:name="_Toc148717925"/>
      <w:r w:rsidRPr="009E3D61">
        <w:lastRenderedPageBreak/>
        <w:t>Южен кей</w:t>
      </w:r>
      <w:bookmarkEnd w:id="33"/>
    </w:p>
    <w:p w14:paraId="6C03555A" w14:textId="77777777" w:rsidR="003C2F1E" w:rsidRPr="009E3D61" w:rsidRDefault="003C2F1E" w:rsidP="009E3D61">
      <w:pPr>
        <w:spacing w:after="120" w:line="24" w:lineRule="atLeast"/>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56EE4924" w14:textId="77777777" w:rsidR="003C2F1E" w:rsidRPr="009E3D61" w:rsidRDefault="003C2F1E" w:rsidP="009E3D61">
      <w:pPr>
        <w:spacing w:after="120" w:line="24" w:lineRule="atLeast"/>
      </w:pPr>
      <w:r w:rsidRPr="009E3D61">
        <w:t>Конструкцията е била подобна на тази на Западния кей, включително надстройката до връхна кота 34,25 м. и укрепване с пилоти тип “Беното”.</w:t>
      </w:r>
    </w:p>
    <w:p w14:paraId="0E78D634" w14:textId="77777777" w:rsidR="003C2F1E" w:rsidRPr="009E3D61" w:rsidRDefault="003C2F1E" w:rsidP="009E3D61">
      <w:pPr>
        <w:spacing w:after="120" w:line="24" w:lineRule="atLeast"/>
      </w:pPr>
      <w:r w:rsidRPr="009E3D61">
        <w:t xml:space="preserve">Вследствие от претоварване, линията на кея е била изпъкнала навън до 0,90 м. в последствие </w:t>
      </w:r>
      <w:r w:rsidR="00C23A3D">
        <w:t xml:space="preserve">са налице </w:t>
      </w:r>
      <w:r w:rsidRPr="009E3D61">
        <w:t xml:space="preserve">допълнителни деформации – пропадане на настилката и др. </w:t>
      </w:r>
    </w:p>
    <w:p w14:paraId="4CBE407D" w14:textId="77777777" w:rsidR="003C2F1E" w:rsidRPr="009E3D61" w:rsidRDefault="003C2F1E" w:rsidP="009E3D61">
      <w:pPr>
        <w:spacing w:after="120" w:line="24" w:lineRule="atLeast"/>
      </w:pPr>
      <w:r w:rsidRPr="009E3D61">
        <w:t>За възстановяване на южния кей е изпълнена шпунтовата стена. Монтиран е шпунт тип “Larsen” 607n / 25 м. на минимално отстояние от 20 см. от най - изпъкналата част на деформиралата стара конструкция и тилова анкерна шпунтова стена тип непрекъсната стена тип “Larsen”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шпунт са използвани подложни планки 280/280/60.</w:t>
      </w:r>
    </w:p>
    <w:p w14:paraId="39BCCCB5" w14:textId="77777777" w:rsidR="003C2F1E" w:rsidRPr="009E3D61" w:rsidRDefault="003C2F1E" w:rsidP="009E3D61">
      <w:pPr>
        <w:spacing w:after="120" w:line="24" w:lineRule="atLeast"/>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Кейът е съоръжен с подкранов път.</w:t>
      </w:r>
    </w:p>
    <w:p w14:paraId="1B0618AB" w14:textId="77777777" w:rsidR="003C2F1E" w:rsidRPr="009E3D61" w:rsidRDefault="003C2F1E" w:rsidP="009E3D61">
      <w:pPr>
        <w:spacing w:after="120" w:line="24" w:lineRule="atLeast"/>
      </w:pPr>
      <w:r w:rsidRPr="009E3D61">
        <w:t>В района на южния кей има изграден открит склад с обща площ 66 000 кв.м.;</w:t>
      </w:r>
    </w:p>
    <w:p w14:paraId="53ED1496" w14:textId="77777777" w:rsidR="00D032AD" w:rsidRPr="009E3D61" w:rsidRDefault="003C2F1E" w:rsidP="009E3D61">
      <w:pPr>
        <w:spacing w:after="120" w:line="24" w:lineRule="atLeast"/>
      </w:pPr>
      <w:r w:rsidRPr="009E3D61">
        <w:t>Видът и характеристиките на кейова механизация са следните:</w:t>
      </w:r>
    </w:p>
    <w:p w14:paraId="493BAEBC" w14:textId="77777777" w:rsidR="003C2F1E" w:rsidRPr="009E3D61" w:rsidRDefault="00253653" w:rsidP="00503143">
      <w:pPr>
        <w:pStyle w:val="ListParagraph"/>
        <w:numPr>
          <w:ilvl w:val="0"/>
          <w:numId w:val="64"/>
        </w:numPr>
        <w:spacing w:after="120" w:line="24" w:lineRule="atLeast"/>
        <w:ind w:left="1440" w:hanging="1440"/>
        <w:jc w:val="left"/>
      </w:pPr>
      <w:r w:rsidRPr="009E3D61">
        <w:rPr>
          <w:i/>
        </w:rPr>
        <w:t>Вид и характеристики на кейова механизация</w:t>
      </w:r>
      <w:r w:rsidR="00BF55C6" w:rsidRPr="009E3D61">
        <w:rPr>
          <w:i/>
        </w:rPr>
        <w:t xml:space="preserve"> </w:t>
      </w:r>
      <w:r w:rsidRPr="009E3D61">
        <w:rPr>
          <w:i/>
        </w:rPr>
        <w:t>Южен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5"/>
        <w:gridCol w:w="2604"/>
        <w:gridCol w:w="1521"/>
        <w:gridCol w:w="1194"/>
        <w:gridCol w:w="1470"/>
        <w:gridCol w:w="1786"/>
      </w:tblGrid>
      <w:tr w:rsidR="003C2F1E" w:rsidRPr="009E3D61" w14:paraId="35F12F97" w14:textId="77777777" w:rsidTr="00A34913">
        <w:trPr>
          <w:trHeight w:val="472"/>
          <w:tblHeader/>
          <w:jc w:val="center"/>
        </w:trPr>
        <w:tc>
          <w:tcPr>
            <w:tcW w:w="410" w:type="pct"/>
            <w:tcBorders>
              <w:top w:val="single" w:sz="6" w:space="0" w:color="auto"/>
              <w:left w:val="single" w:sz="6" w:space="0" w:color="auto"/>
              <w:bottom w:val="single" w:sz="6" w:space="0" w:color="auto"/>
              <w:right w:val="single" w:sz="6" w:space="0" w:color="auto"/>
            </w:tcBorders>
          </w:tcPr>
          <w:p w14:paraId="11AB3FE3" w14:textId="77777777" w:rsidR="003C2F1E" w:rsidRPr="009E3D61" w:rsidRDefault="003C2F1E" w:rsidP="009E3D61">
            <w:pPr>
              <w:spacing w:after="120" w:line="24" w:lineRule="atLeast"/>
              <w:ind w:firstLine="0"/>
              <w:jc w:val="center"/>
              <w:rPr>
                <w:b/>
                <w:bCs/>
              </w:rPr>
            </w:pPr>
            <w:r w:rsidRPr="009E3D61">
              <w:rPr>
                <w:b/>
                <w:bCs/>
              </w:rPr>
              <w:t>№</w:t>
            </w:r>
          </w:p>
        </w:tc>
        <w:tc>
          <w:tcPr>
            <w:tcW w:w="1394" w:type="pct"/>
            <w:tcBorders>
              <w:top w:val="single" w:sz="6" w:space="0" w:color="auto"/>
              <w:left w:val="single" w:sz="6" w:space="0" w:color="auto"/>
              <w:bottom w:val="single" w:sz="6" w:space="0" w:color="auto"/>
              <w:right w:val="single" w:sz="6" w:space="0" w:color="auto"/>
            </w:tcBorders>
          </w:tcPr>
          <w:p w14:paraId="71BE95EB" w14:textId="77777777" w:rsidR="003C2F1E" w:rsidRPr="009E3D61" w:rsidRDefault="003C2F1E" w:rsidP="009E3D61">
            <w:pPr>
              <w:spacing w:after="120" w:line="24" w:lineRule="atLeast"/>
              <w:ind w:firstLine="0"/>
              <w:jc w:val="center"/>
              <w:rPr>
                <w:b/>
                <w:bCs/>
              </w:rPr>
            </w:pPr>
            <w:r w:rsidRPr="009E3D61">
              <w:rPr>
                <w:b/>
                <w:bCs/>
              </w:rPr>
              <w:t>Марка</w:t>
            </w:r>
          </w:p>
        </w:tc>
        <w:tc>
          <w:tcPr>
            <w:tcW w:w="814" w:type="pct"/>
            <w:tcBorders>
              <w:top w:val="single" w:sz="6" w:space="0" w:color="auto"/>
              <w:left w:val="single" w:sz="6" w:space="0" w:color="auto"/>
              <w:bottom w:val="single" w:sz="6" w:space="0" w:color="auto"/>
              <w:right w:val="single" w:sz="6" w:space="0" w:color="auto"/>
            </w:tcBorders>
          </w:tcPr>
          <w:p w14:paraId="378A49E3" w14:textId="77777777" w:rsidR="003C2F1E" w:rsidRPr="009E3D61" w:rsidRDefault="003C2F1E" w:rsidP="009E3D61">
            <w:pPr>
              <w:spacing w:after="120" w:line="24" w:lineRule="atLeast"/>
              <w:ind w:firstLine="0"/>
              <w:jc w:val="center"/>
              <w:rPr>
                <w:b/>
                <w:bCs/>
              </w:rPr>
            </w:pPr>
            <w:r w:rsidRPr="009E3D61">
              <w:rPr>
                <w:b/>
                <w:bCs/>
              </w:rPr>
              <w:t>Товаропо</w:t>
            </w:r>
            <w:r w:rsidRPr="009E3D61">
              <w:rPr>
                <w:b/>
                <w:bCs/>
              </w:rPr>
              <w:softHyphen/>
              <w:t>демност, (т)</w:t>
            </w:r>
          </w:p>
        </w:tc>
        <w:tc>
          <w:tcPr>
            <w:tcW w:w="639" w:type="pct"/>
            <w:tcBorders>
              <w:top w:val="single" w:sz="6" w:space="0" w:color="auto"/>
              <w:left w:val="single" w:sz="6" w:space="0" w:color="auto"/>
              <w:bottom w:val="single" w:sz="6" w:space="0" w:color="auto"/>
              <w:right w:val="single" w:sz="6" w:space="0" w:color="auto"/>
            </w:tcBorders>
          </w:tcPr>
          <w:p w14:paraId="4F416A7F" w14:textId="77777777" w:rsidR="003C2F1E" w:rsidRPr="009E3D61" w:rsidRDefault="003C2F1E" w:rsidP="009E3D61">
            <w:pPr>
              <w:spacing w:after="120" w:line="24" w:lineRule="atLeast"/>
              <w:ind w:firstLine="0"/>
              <w:jc w:val="center"/>
              <w:rPr>
                <w:b/>
                <w:bCs/>
              </w:rPr>
            </w:pPr>
            <w:r w:rsidRPr="009E3D61">
              <w:rPr>
                <w:b/>
                <w:bCs/>
              </w:rPr>
              <w:t>Обсег (м)</w:t>
            </w:r>
          </w:p>
        </w:tc>
        <w:tc>
          <w:tcPr>
            <w:tcW w:w="787" w:type="pct"/>
            <w:tcBorders>
              <w:top w:val="single" w:sz="6" w:space="0" w:color="auto"/>
              <w:left w:val="single" w:sz="6" w:space="0" w:color="auto"/>
              <w:bottom w:val="single" w:sz="6" w:space="0" w:color="auto"/>
              <w:right w:val="single" w:sz="6" w:space="0" w:color="auto"/>
            </w:tcBorders>
          </w:tcPr>
          <w:p w14:paraId="1B9F6C98" w14:textId="77777777" w:rsidR="003C2F1E" w:rsidRPr="009E3D61" w:rsidRDefault="003C2F1E" w:rsidP="009E3D61">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4E15D09F" w14:textId="77777777" w:rsidR="003C2F1E" w:rsidRPr="009E3D61" w:rsidRDefault="003C2F1E" w:rsidP="009E3D61">
            <w:pPr>
              <w:spacing w:after="120" w:line="24" w:lineRule="atLeast"/>
              <w:ind w:firstLine="0"/>
              <w:jc w:val="center"/>
              <w:rPr>
                <w:b/>
                <w:bCs/>
              </w:rPr>
            </w:pPr>
            <w:r w:rsidRPr="009E3D61">
              <w:rPr>
                <w:b/>
                <w:bCs/>
              </w:rPr>
              <w:t>Година на въвеждане</w:t>
            </w:r>
          </w:p>
        </w:tc>
      </w:tr>
      <w:tr w:rsidR="003C2F1E" w:rsidRPr="009E3D61" w14:paraId="4CAEBC7D" w14:textId="77777777" w:rsidTr="00A34913">
        <w:trPr>
          <w:trHeight w:val="203"/>
          <w:jc w:val="center"/>
        </w:trPr>
        <w:tc>
          <w:tcPr>
            <w:tcW w:w="410" w:type="pct"/>
            <w:tcBorders>
              <w:top w:val="single" w:sz="4" w:space="0" w:color="auto"/>
              <w:left w:val="single" w:sz="6" w:space="0" w:color="auto"/>
              <w:bottom w:val="single" w:sz="6" w:space="0" w:color="auto"/>
              <w:right w:val="single" w:sz="6" w:space="0" w:color="auto"/>
            </w:tcBorders>
          </w:tcPr>
          <w:p w14:paraId="00BB86CE" w14:textId="77777777" w:rsidR="003C2F1E" w:rsidRPr="009E3D61" w:rsidRDefault="003C2F1E" w:rsidP="009E3D61">
            <w:pPr>
              <w:spacing w:after="120" w:line="24" w:lineRule="atLeast"/>
              <w:ind w:firstLine="0"/>
            </w:pPr>
            <w:r w:rsidRPr="009E3D61">
              <w:t>6</w:t>
            </w:r>
          </w:p>
        </w:tc>
        <w:tc>
          <w:tcPr>
            <w:tcW w:w="1394" w:type="pct"/>
            <w:tcBorders>
              <w:top w:val="single" w:sz="4" w:space="0" w:color="auto"/>
              <w:left w:val="single" w:sz="6" w:space="0" w:color="auto"/>
              <w:bottom w:val="single" w:sz="6" w:space="0" w:color="auto"/>
              <w:right w:val="single" w:sz="6" w:space="0" w:color="auto"/>
            </w:tcBorders>
          </w:tcPr>
          <w:p w14:paraId="352F433C" w14:textId="77777777" w:rsidR="003C2F1E" w:rsidRPr="009E3D61" w:rsidRDefault="003C2F1E" w:rsidP="009E3D61">
            <w:pPr>
              <w:spacing w:after="120" w:line="24" w:lineRule="atLeast"/>
              <w:ind w:firstLine="0"/>
            </w:pPr>
            <w:r w:rsidRPr="009E3D61">
              <w:t>Ганц</w:t>
            </w:r>
          </w:p>
        </w:tc>
        <w:tc>
          <w:tcPr>
            <w:tcW w:w="814" w:type="pct"/>
            <w:tcBorders>
              <w:top w:val="single" w:sz="4" w:space="0" w:color="auto"/>
              <w:left w:val="single" w:sz="6" w:space="0" w:color="auto"/>
              <w:bottom w:val="single" w:sz="6" w:space="0" w:color="auto"/>
              <w:right w:val="single" w:sz="6" w:space="0" w:color="auto"/>
            </w:tcBorders>
          </w:tcPr>
          <w:p w14:paraId="713329B0" w14:textId="77777777" w:rsidR="003C2F1E" w:rsidRPr="009E3D61" w:rsidRDefault="003C2F1E" w:rsidP="00CB3B73">
            <w:pPr>
              <w:spacing w:after="120" w:line="24" w:lineRule="atLeast"/>
              <w:ind w:firstLine="0"/>
              <w:jc w:val="center"/>
            </w:pPr>
            <w:r w:rsidRPr="009E3D61">
              <w:t>5</w:t>
            </w:r>
          </w:p>
        </w:tc>
        <w:tc>
          <w:tcPr>
            <w:tcW w:w="639" w:type="pct"/>
            <w:tcBorders>
              <w:top w:val="single" w:sz="4" w:space="0" w:color="auto"/>
              <w:left w:val="single" w:sz="6" w:space="0" w:color="auto"/>
              <w:bottom w:val="single" w:sz="6" w:space="0" w:color="auto"/>
              <w:right w:val="single" w:sz="6" w:space="0" w:color="auto"/>
            </w:tcBorders>
          </w:tcPr>
          <w:p w14:paraId="52D348EC" w14:textId="77777777" w:rsidR="003C2F1E" w:rsidRPr="009E3D61" w:rsidRDefault="003C2F1E" w:rsidP="00CB3B73">
            <w:pPr>
              <w:spacing w:after="120" w:line="24" w:lineRule="atLeast"/>
              <w:ind w:firstLine="0"/>
              <w:jc w:val="center"/>
            </w:pPr>
            <w:r w:rsidRPr="009E3D61">
              <w:t>25-6</w:t>
            </w:r>
          </w:p>
        </w:tc>
        <w:tc>
          <w:tcPr>
            <w:tcW w:w="787" w:type="pct"/>
            <w:tcBorders>
              <w:top w:val="single" w:sz="4" w:space="0" w:color="auto"/>
              <w:left w:val="single" w:sz="6" w:space="0" w:color="auto"/>
              <w:bottom w:val="single" w:sz="6" w:space="0" w:color="auto"/>
              <w:right w:val="single" w:sz="6" w:space="0" w:color="auto"/>
            </w:tcBorders>
          </w:tcPr>
          <w:p w14:paraId="0EA17143" w14:textId="77777777" w:rsidR="003C2F1E" w:rsidRPr="009E3D61" w:rsidRDefault="003C2F1E" w:rsidP="00CB3B73">
            <w:pPr>
              <w:spacing w:after="120" w:line="24" w:lineRule="atLeast"/>
              <w:ind w:firstLine="0"/>
              <w:jc w:val="center"/>
            </w:pPr>
            <w:r w:rsidRPr="009E3D61">
              <w:t>9,75</w:t>
            </w:r>
          </w:p>
        </w:tc>
        <w:tc>
          <w:tcPr>
            <w:tcW w:w="956" w:type="pct"/>
            <w:tcBorders>
              <w:top w:val="single" w:sz="4" w:space="0" w:color="auto"/>
              <w:left w:val="single" w:sz="6" w:space="0" w:color="auto"/>
              <w:bottom w:val="single" w:sz="6" w:space="0" w:color="auto"/>
              <w:right w:val="single" w:sz="6" w:space="0" w:color="auto"/>
            </w:tcBorders>
          </w:tcPr>
          <w:p w14:paraId="6282BD8D" w14:textId="77777777" w:rsidR="003C2F1E" w:rsidRPr="009E3D61" w:rsidRDefault="003C2F1E" w:rsidP="00CB3B73">
            <w:pPr>
              <w:spacing w:after="120" w:line="24" w:lineRule="atLeast"/>
              <w:ind w:firstLine="0"/>
              <w:jc w:val="center"/>
            </w:pPr>
            <w:r w:rsidRPr="009E3D61">
              <w:t>1966</w:t>
            </w:r>
          </w:p>
        </w:tc>
      </w:tr>
    </w:tbl>
    <w:p w14:paraId="6681E152" w14:textId="77777777" w:rsidR="005710B8" w:rsidRDefault="005710B8" w:rsidP="009E3D61">
      <w:pPr>
        <w:spacing w:after="120" w:line="24" w:lineRule="atLeast"/>
        <w:rPr>
          <w:bCs/>
        </w:rPr>
      </w:pPr>
    </w:p>
    <w:p w14:paraId="1FAE05CB" w14:textId="77777777" w:rsidR="003C2F1E" w:rsidRPr="009E3D61" w:rsidRDefault="003C2F1E" w:rsidP="009E3D61">
      <w:pPr>
        <w:spacing w:after="120" w:line="24" w:lineRule="atLeast"/>
      </w:pPr>
      <w:r w:rsidRPr="009E3D61">
        <w:rPr>
          <w:bCs/>
        </w:rPr>
        <w:t>Технологичните показатели са</w:t>
      </w:r>
      <w:r w:rsidR="005710B8">
        <w:rPr>
          <w:bCs/>
        </w:rPr>
        <w:t>,</w:t>
      </w:r>
      <w:r w:rsidRPr="009E3D61">
        <w:rPr>
          <w:bCs/>
        </w:rPr>
        <w:t xml:space="preserve"> както следва:</w:t>
      </w:r>
    </w:p>
    <w:p w14:paraId="72211203" w14:textId="77777777" w:rsidR="003C2F1E" w:rsidRPr="009E3D61" w:rsidRDefault="003C2F1E" w:rsidP="009E3D61">
      <w:pPr>
        <w:numPr>
          <w:ilvl w:val="0"/>
          <w:numId w:val="51"/>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79BCF20D" w14:textId="77777777" w:rsidR="003C2F1E" w:rsidRPr="009E3D61" w:rsidRDefault="003C2F1E" w:rsidP="009E3D61">
      <w:pPr>
        <w:numPr>
          <w:ilvl w:val="0"/>
          <w:numId w:val="51"/>
        </w:numPr>
        <w:spacing w:after="120" w:line="24" w:lineRule="atLeast"/>
      </w:pPr>
      <w:r w:rsidRPr="009E3D61">
        <w:t>Кейова пропускателна способност - 116 хил. т./год.;</w:t>
      </w:r>
    </w:p>
    <w:p w14:paraId="609ECB64" w14:textId="77777777" w:rsidR="003C2F1E" w:rsidRPr="009E3D61" w:rsidRDefault="003C2F1E" w:rsidP="009E3D61">
      <w:pPr>
        <w:numPr>
          <w:ilvl w:val="0"/>
          <w:numId w:val="51"/>
        </w:numPr>
        <w:spacing w:after="120" w:line="24" w:lineRule="atLeast"/>
      </w:pPr>
      <w:r w:rsidRPr="009E3D61">
        <w:t>Пропускателна способност на откритите складове -  1 565 хил. т./год.;</w:t>
      </w:r>
    </w:p>
    <w:p w14:paraId="46EDA01B" w14:textId="77777777" w:rsidR="003C2F1E" w:rsidRPr="009E3D61" w:rsidRDefault="003C2F1E" w:rsidP="009E3D61">
      <w:pPr>
        <w:spacing w:after="120" w:line="24" w:lineRule="atLeast"/>
      </w:pPr>
    </w:p>
    <w:p w14:paraId="2524116A" w14:textId="77777777" w:rsidR="003C2F1E" w:rsidRPr="009E3D61" w:rsidRDefault="003C2F1E" w:rsidP="009E3D61">
      <w:pPr>
        <w:pStyle w:val="Heading3"/>
        <w:spacing w:after="120" w:line="24" w:lineRule="atLeast"/>
      </w:pPr>
      <w:bookmarkStart w:id="34" w:name="_Toc148717926"/>
      <w:r w:rsidRPr="009E3D61">
        <w:t>Източен кей</w:t>
      </w:r>
      <w:bookmarkEnd w:id="34"/>
    </w:p>
    <w:p w14:paraId="73BCCEAB" w14:textId="77777777" w:rsidR="003C2F1E" w:rsidRPr="009E3D61" w:rsidRDefault="003C2F1E" w:rsidP="009E3D61">
      <w:pPr>
        <w:spacing w:after="120" w:line="24" w:lineRule="atLeast"/>
      </w:pPr>
      <w:r w:rsidRPr="009E3D61">
        <w:t xml:space="preserve">Източният кей е с дължина 300 м. </w:t>
      </w:r>
      <w:r w:rsidR="001A6521" w:rsidRPr="009E3D61">
        <w:t xml:space="preserve">и </w:t>
      </w:r>
      <w:r w:rsidRPr="009E3D61">
        <w:t>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2D517B0C" w14:textId="77777777" w:rsidR="00A0699E" w:rsidRPr="009E3D61" w:rsidRDefault="00A0699E" w:rsidP="009E3D61">
      <w:pPr>
        <w:spacing w:after="120" w:line="24" w:lineRule="atLeast"/>
      </w:pPr>
      <w:r w:rsidRPr="009E3D61">
        <w:t>На този кей са обособени три корабни места с дължина по 100</w:t>
      </w:r>
      <w:r w:rsidR="00D032AD" w:rsidRPr="009E3D61">
        <w:t xml:space="preserve"> </w:t>
      </w:r>
      <w:r w:rsidRPr="009E3D61">
        <w:t>м</w:t>
      </w:r>
      <w:r w:rsidR="00D032AD" w:rsidRPr="009E3D61">
        <w:t>.</w:t>
      </w:r>
      <w:r w:rsidRPr="009E3D61">
        <w:t>, на които се обработват предимно насипни товари – въглища и руда.</w:t>
      </w:r>
    </w:p>
    <w:p w14:paraId="29EA37D4" w14:textId="77777777" w:rsidR="00A0699E" w:rsidRPr="009E3D61" w:rsidRDefault="00A0699E" w:rsidP="009E3D61">
      <w:pPr>
        <w:spacing w:after="120" w:line="24" w:lineRule="atLeast"/>
      </w:pPr>
      <w:r w:rsidRPr="009E3D61">
        <w:t xml:space="preserve">Кейовата стена на източния кей е съчетана конструкция от челен ст. бетонов шпунт с набивни ст. бетонови пилоти и надстройка тип „кутия” която ляга върху шпунта и </w:t>
      </w:r>
      <w:r w:rsidRPr="009E3D61">
        <w:lastRenderedPageBreak/>
        <w:t xml:space="preserve">пилотите. Така се образува обща конструкция „пакет”, известна в пристанищното строителство. </w:t>
      </w:r>
    </w:p>
    <w:p w14:paraId="196C89E6" w14:textId="77777777" w:rsidR="008414C3" w:rsidRPr="009E3D61" w:rsidRDefault="008414C3" w:rsidP="009E3D61">
      <w:pPr>
        <w:spacing w:after="120" w:line="24" w:lineRule="atLeast"/>
      </w:pPr>
    </w:p>
    <w:p w14:paraId="73F2F3C6" w14:textId="77777777" w:rsidR="00C950F5" w:rsidRPr="009E3D61" w:rsidRDefault="00C950F5" w:rsidP="009E3D61">
      <w:pPr>
        <w:spacing w:after="120" w:line="24" w:lineRule="atLeast"/>
        <w:ind w:firstLine="0"/>
      </w:pPr>
      <w:r w:rsidRPr="009E3D61">
        <w:rPr>
          <w:noProof/>
          <w:lang w:val="en-US"/>
        </w:rPr>
        <w:drawing>
          <wp:inline distT="0" distB="0" distL="0" distR="0" wp14:anchorId="5239E152" wp14:editId="1185DB3D">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329815"/>
                    </a:xfrm>
                    <a:prstGeom prst="rect">
                      <a:avLst/>
                    </a:prstGeom>
                  </pic:spPr>
                </pic:pic>
              </a:graphicData>
            </a:graphic>
          </wp:inline>
        </w:drawing>
      </w:r>
    </w:p>
    <w:p w14:paraId="4A7EEE1D" w14:textId="77777777" w:rsidR="00253653" w:rsidRPr="009E3D61" w:rsidRDefault="00253653" w:rsidP="009E3D61">
      <w:pPr>
        <w:pStyle w:val="ListParagraph"/>
        <w:numPr>
          <w:ilvl w:val="0"/>
          <w:numId w:val="63"/>
        </w:numPr>
        <w:spacing w:after="120" w:line="24" w:lineRule="atLeast"/>
        <w:rPr>
          <w:i/>
        </w:rPr>
      </w:pPr>
      <w:r w:rsidRPr="009E3D61">
        <w:rPr>
          <w:i/>
        </w:rPr>
        <w:t>Разрез през кейовата стена – съществуащо положение</w:t>
      </w:r>
    </w:p>
    <w:p w14:paraId="028199B1" w14:textId="77777777" w:rsidR="00A0699E" w:rsidRPr="009E3D61" w:rsidRDefault="00A0699E" w:rsidP="009E3D61">
      <w:pPr>
        <w:spacing w:after="120" w:line="24" w:lineRule="atLeast"/>
      </w:pPr>
      <w:r w:rsidRPr="009E3D61">
        <w:t>Вследствие на претоварване през 1975</w:t>
      </w:r>
      <w:r w:rsidR="00D032AD" w:rsidRPr="009E3D61">
        <w:t xml:space="preserve"> </w:t>
      </w:r>
      <w:r w:rsidRPr="009E3D61">
        <w:t>г</w:t>
      </w:r>
      <w:r w:rsidR="00D032AD" w:rsidRPr="009E3D61">
        <w:t>.</w:t>
      </w:r>
      <w:r w:rsidRPr="009E3D61">
        <w:t xml:space="preserve">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40F1D5E5" w14:textId="77777777" w:rsidR="00A0699E" w:rsidRPr="009E3D61" w:rsidRDefault="00A0699E"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w:t>
      </w:r>
      <w:r w:rsidR="00D032AD" w:rsidRPr="009E3D61">
        <w:t xml:space="preserve"> </w:t>
      </w:r>
      <w:r w:rsidRPr="009E3D61">
        <w:t>м</w:t>
      </w:r>
      <w:r w:rsidR="00D032AD" w:rsidRPr="009E3D61">
        <w:t>.</w:t>
      </w:r>
      <w:r w:rsidRPr="009E3D61">
        <w:t>,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18A78DAF" w14:textId="77777777" w:rsidR="00A0699E" w:rsidRPr="009E3D61" w:rsidRDefault="00A0699E" w:rsidP="009E3D61">
      <w:pPr>
        <w:spacing w:after="120" w:line="24" w:lineRule="atLeast"/>
      </w:pPr>
      <w:r w:rsidRPr="009E3D61">
        <w:t xml:space="preserve">Извършеното укрепване чрез пилоти тип </w:t>
      </w:r>
      <w:r w:rsidR="00C37FF1">
        <w:t>„</w:t>
      </w:r>
      <w:r w:rsidRPr="009E3D61">
        <w:t>Беното” (измерено от Южния кей) е</w:t>
      </w:r>
      <w:r w:rsidR="00F44187">
        <w:t>,</w:t>
      </w:r>
      <w:r w:rsidRPr="009E3D61">
        <w:t xml:space="preserve">  както следва: </w:t>
      </w:r>
    </w:p>
    <w:p w14:paraId="6EF334BC" w14:textId="77777777" w:rsidR="00A0699E" w:rsidRPr="009E3D61" w:rsidRDefault="00A0699E" w:rsidP="009E3D61">
      <w:pPr>
        <w:numPr>
          <w:ilvl w:val="0"/>
          <w:numId w:val="25"/>
        </w:numPr>
        <w:tabs>
          <w:tab w:val="clear" w:pos="1425"/>
          <w:tab w:val="num" w:pos="720"/>
        </w:tabs>
        <w:spacing w:after="120" w:line="24" w:lineRule="atLeast"/>
      </w:pPr>
      <w:r w:rsidRPr="009E3D61">
        <w:t xml:space="preserve">от т. 0 + 80 до т. 0 + 260 е положена една редица пилоти тип </w:t>
      </w:r>
      <w:r w:rsidR="00C37FF1">
        <w:t>„</w:t>
      </w:r>
      <w:r w:rsidRPr="009E3D61">
        <w:t>Беното”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033AF90D" w14:textId="77777777" w:rsidR="00A0699E" w:rsidRPr="009E3D61" w:rsidRDefault="00A0699E" w:rsidP="009E3D61">
      <w:pPr>
        <w:numPr>
          <w:ilvl w:val="0"/>
          <w:numId w:val="25"/>
        </w:numPr>
        <w:tabs>
          <w:tab w:val="clear" w:pos="1425"/>
          <w:tab w:val="num" w:pos="720"/>
        </w:tabs>
        <w:spacing w:after="120" w:line="24" w:lineRule="atLeast"/>
      </w:pPr>
      <w:r w:rsidRPr="009E3D61">
        <w:t>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първоначалния проект, осигуряващ 50 т/ м². В последствие той е изоставен поради липса на средства;</w:t>
      </w:r>
      <w:r w:rsidRPr="009E3D61">
        <w:tab/>
      </w:r>
    </w:p>
    <w:p w14:paraId="087118CE" w14:textId="77777777" w:rsidR="00A0699E" w:rsidRPr="009E3D61" w:rsidRDefault="00A0699E" w:rsidP="009E3D61">
      <w:pPr>
        <w:spacing w:after="120" w:line="24" w:lineRule="atLeast"/>
      </w:pPr>
      <w:r w:rsidRPr="009E3D61">
        <w:t>Източният кей е с три корабни места, предвидени за насипни товари:</w:t>
      </w:r>
    </w:p>
    <w:p w14:paraId="75D14956" w14:textId="77777777" w:rsidR="00A0699E" w:rsidRPr="009E3D61" w:rsidRDefault="00A0699E" w:rsidP="009E3D61">
      <w:pPr>
        <w:numPr>
          <w:ilvl w:val="0"/>
          <w:numId w:val="26"/>
        </w:numPr>
        <w:spacing w:after="120" w:line="24" w:lineRule="atLeast"/>
      </w:pPr>
      <w:r w:rsidRPr="009E3D61">
        <w:t>Корабно място № 11, проектирано за 30 т/ м² , укрепено за 15 т/м²;</w:t>
      </w:r>
    </w:p>
    <w:p w14:paraId="78F76968" w14:textId="77777777" w:rsidR="00A0699E" w:rsidRPr="009E3D61" w:rsidRDefault="00A0699E" w:rsidP="009E3D61">
      <w:pPr>
        <w:numPr>
          <w:ilvl w:val="0"/>
          <w:numId w:val="26"/>
        </w:numPr>
        <w:spacing w:after="120" w:line="24" w:lineRule="atLeast"/>
      </w:pPr>
      <w:r w:rsidRPr="009E3D61">
        <w:t>Корабно място № 12, проектирано за 30 т/м², укрепено за 15 т/м²;</w:t>
      </w:r>
    </w:p>
    <w:p w14:paraId="4693B18B" w14:textId="77777777" w:rsidR="00A0699E" w:rsidRPr="009E3D61" w:rsidRDefault="00A0699E" w:rsidP="009E3D61">
      <w:pPr>
        <w:numPr>
          <w:ilvl w:val="0"/>
          <w:numId w:val="26"/>
        </w:numPr>
        <w:spacing w:after="120" w:line="24" w:lineRule="atLeast"/>
      </w:pPr>
      <w:r w:rsidRPr="009E3D61">
        <w:t>Корабно място № 13 – 40 м. от него – проектирано и ремонтирано за 50 т/м², в последствие за 30 т/м², като останалите 60 м</w:t>
      </w:r>
      <w:r w:rsidR="00D032AD" w:rsidRPr="009E3D61">
        <w:t>.</w:t>
      </w:r>
      <w:r w:rsidRPr="009E3D61">
        <w:t xml:space="preserve"> са за 15 т/м².</w:t>
      </w:r>
    </w:p>
    <w:p w14:paraId="2B0EF797" w14:textId="77777777" w:rsidR="00A0699E" w:rsidRPr="009E3D61" w:rsidRDefault="00A0699E" w:rsidP="009E3D61">
      <w:pPr>
        <w:spacing w:after="120" w:line="24" w:lineRule="atLeast"/>
      </w:pPr>
      <w:r w:rsidRPr="009E3D61">
        <w:lastRenderedPageBreak/>
        <w:t>Източният кей е с открита складова площ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783D2A61" w14:textId="77777777" w:rsidR="003C2F1E" w:rsidRPr="009E3D61" w:rsidRDefault="003C2F1E" w:rsidP="009E3D61">
      <w:pPr>
        <w:spacing w:after="120" w:line="24" w:lineRule="atLeast"/>
      </w:pPr>
      <w:r w:rsidRPr="009E3D61">
        <w:t>В района на Източния кей има изградени</w:t>
      </w:r>
      <w:r w:rsidR="00A0699E" w:rsidRPr="009E3D61">
        <w:t xml:space="preserve"> следните т</w:t>
      </w:r>
      <w:r w:rsidRPr="009E3D61">
        <w:t xml:space="preserve">оварни жп коловози: </w:t>
      </w:r>
    </w:p>
    <w:p w14:paraId="5D8FB2DD" w14:textId="77777777" w:rsidR="003C2F1E" w:rsidRPr="009E3D61" w:rsidRDefault="003C2F1E" w:rsidP="009E3D61">
      <w:pPr>
        <w:spacing w:after="120" w:line="24" w:lineRule="atLeast"/>
      </w:pPr>
      <w:r w:rsidRPr="009E3D61">
        <w:t>- челни в междурелсието на кейовите пристанищни кранове - 2 бр.;</w:t>
      </w:r>
    </w:p>
    <w:p w14:paraId="6CCDAA37" w14:textId="77777777" w:rsidR="003C2F1E" w:rsidRPr="009E3D61" w:rsidRDefault="003C2F1E" w:rsidP="009E3D61">
      <w:pPr>
        <w:spacing w:after="120" w:line="24" w:lineRule="atLeast"/>
      </w:pPr>
      <w:r w:rsidRPr="009E3D61">
        <w:t>- тилови - 2 бр.</w:t>
      </w:r>
    </w:p>
    <w:p w14:paraId="2907E955" w14:textId="77777777" w:rsidR="003C2F1E" w:rsidRPr="009E3D61" w:rsidRDefault="003C2F1E" w:rsidP="009E3D61">
      <w:pPr>
        <w:spacing w:after="120" w:line="24" w:lineRule="atLeast"/>
      </w:pPr>
      <w:r w:rsidRPr="009E3D61">
        <w:t>Видът и характеристиките на кейова механизация са описани по-долу:</w:t>
      </w:r>
    </w:p>
    <w:p w14:paraId="2F8F2457" w14:textId="77777777" w:rsidR="00253653" w:rsidRPr="009E3D61" w:rsidRDefault="00253653" w:rsidP="00721D6A">
      <w:pPr>
        <w:pStyle w:val="ListParagraph"/>
        <w:numPr>
          <w:ilvl w:val="0"/>
          <w:numId w:val="64"/>
        </w:numPr>
        <w:spacing w:after="120" w:line="24" w:lineRule="atLeast"/>
        <w:ind w:left="1350" w:hanging="1350"/>
        <w:jc w:val="left"/>
      </w:pPr>
      <w:r w:rsidRPr="009E3D61">
        <w:rPr>
          <w:i/>
        </w:rPr>
        <w:t>Вид и харак</w:t>
      </w:r>
      <w:r w:rsidR="00BF55C6" w:rsidRPr="009E3D61">
        <w:rPr>
          <w:i/>
        </w:rPr>
        <w:t xml:space="preserve">теристики на кейова механизация </w:t>
      </w:r>
      <w:r w:rsidRPr="009E3D61">
        <w:rPr>
          <w:i/>
        </w:rPr>
        <w:t>Източен кей</w:t>
      </w:r>
    </w:p>
    <w:tbl>
      <w:tblPr>
        <w:tblW w:w="5000" w:type="pct"/>
        <w:jc w:val="center"/>
        <w:tblLook w:val="0000" w:firstRow="0" w:lastRow="0" w:firstColumn="0" w:lastColumn="0" w:noHBand="0" w:noVBand="0"/>
      </w:tblPr>
      <w:tblGrid>
        <w:gridCol w:w="1180"/>
        <w:gridCol w:w="972"/>
        <w:gridCol w:w="1554"/>
        <w:gridCol w:w="1509"/>
        <w:gridCol w:w="1263"/>
        <w:gridCol w:w="1162"/>
        <w:gridCol w:w="1700"/>
      </w:tblGrid>
      <w:tr w:rsidR="003C2F1E" w:rsidRPr="009E3D61" w14:paraId="0E8ED26D" w14:textId="77777777" w:rsidTr="00721D6A">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2171FBDE" w14:textId="77777777" w:rsidR="003C2F1E" w:rsidRPr="009E3D61" w:rsidRDefault="003C2F1E" w:rsidP="009E3D61">
            <w:pPr>
              <w:spacing w:after="120" w:line="24" w:lineRule="atLeast"/>
              <w:ind w:firstLine="34"/>
              <w:jc w:val="center"/>
              <w:rPr>
                <w:b/>
                <w:bCs/>
              </w:rPr>
            </w:pPr>
            <w:r w:rsidRPr="009E3D61">
              <w:rPr>
                <w:b/>
                <w:bCs/>
              </w:rPr>
              <w:t>Място</w:t>
            </w:r>
          </w:p>
        </w:tc>
        <w:tc>
          <w:tcPr>
            <w:tcW w:w="520" w:type="pct"/>
            <w:tcBorders>
              <w:top w:val="single" w:sz="6" w:space="0" w:color="auto"/>
              <w:left w:val="single" w:sz="6" w:space="0" w:color="auto"/>
              <w:bottom w:val="single" w:sz="6" w:space="0" w:color="auto"/>
              <w:right w:val="single" w:sz="6" w:space="0" w:color="auto"/>
            </w:tcBorders>
            <w:vAlign w:val="center"/>
          </w:tcPr>
          <w:p w14:paraId="2CD83A75" w14:textId="77777777" w:rsidR="003C2F1E" w:rsidRPr="009E3D61" w:rsidRDefault="003C2F1E" w:rsidP="00CB3B73">
            <w:pPr>
              <w:spacing w:after="120" w:line="24" w:lineRule="atLeast"/>
              <w:ind w:firstLine="0"/>
              <w:rPr>
                <w:b/>
                <w:bCs/>
              </w:rPr>
            </w:pPr>
            <w:r w:rsidRPr="009E3D61">
              <w:rPr>
                <w:b/>
                <w:bCs/>
              </w:rPr>
              <w:t>№</w:t>
            </w:r>
          </w:p>
        </w:tc>
        <w:tc>
          <w:tcPr>
            <w:tcW w:w="832" w:type="pct"/>
            <w:tcBorders>
              <w:top w:val="single" w:sz="6" w:space="0" w:color="auto"/>
              <w:left w:val="single" w:sz="6" w:space="0" w:color="auto"/>
              <w:bottom w:val="single" w:sz="6" w:space="0" w:color="auto"/>
              <w:right w:val="single" w:sz="6" w:space="0" w:color="auto"/>
            </w:tcBorders>
            <w:vAlign w:val="center"/>
          </w:tcPr>
          <w:p w14:paraId="7E4766ED" w14:textId="77777777" w:rsidR="003C2F1E" w:rsidRPr="009E3D61" w:rsidRDefault="003C2F1E" w:rsidP="00CB3B73">
            <w:pPr>
              <w:spacing w:after="120" w:line="24" w:lineRule="atLeast"/>
              <w:ind w:firstLine="0"/>
              <w:rPr>
                <w:b/>
                <w:bCs/>
              </w:rPr>
            </w:pPr>
            <w:r w:rsidRPr="009E3D61">
              <w:rPr>
                <w:b/>
                <w:bCs/>
              </w:rPr>
              <w:t>Марка</w:t>
            </w:r>
          </w:p>
        </w:tc>
        <w:tc>
          <w:tcPr>
            <w:tcW w:w="808" w:type="pct"/>
            <w:tcBorders>
              <w:top w:val="single" w:sz="6" w:space="0" w:color="auto"/>
              <w:left w:val="single" w:sz="6" w:space="0" w:color="auto"/>
              <w:bottom w:val="single" w:sz="6" w:space="0" w:color="auto"/>
              <w:right w:val="single" w:sz="6" w:space="0" w:color="auto"/>
            </w:tcBorders>
            <w:vAlign w:val="center"/>
          </w:tcPr>
          <w:p w14:paraId="14449CCB" w14:textId="77777777" w:rsidR="003C2F1E" w:rsidRPr="009E3D61" w:rsidRDefault="003C2F1E" w:rsidP="00CB3B73">
            <w:pPr>
              <w:spacing w:after="120" w:line="24" w:lineRule="atLeast"/>
              <w:ind w:firstLine="0"/>
              <w:rPr>
                <w:b/>
                <w:bCs/>
              </w:rPr>
            </w:pPr>
            <w:r w:rsidRPr="009E3D61">
              <w:rPr>
                <w:b/>
                <w:bCs/>
              </w:rPr>
              <w:t>Товаропо</w:t>
            </w:r>
            <w:r w:rsidRPr="009E3D61">
              <w:rPr>
                <w:b/>
                <w:bCs/>
              </w:rPr>
              <w:softHyphen/>
              <w:t>демност (т)</w:t>
            </w:r>
          </w:p>
        </w:tc>
        <w:tc>
          <w:tcPr>
            <w:tcW w:w="676" w:type="pct"/>
            <w:tcBorders>
              <w:top w:val="single" w:sz="6" w:space="0" w:color="auto"/>
              <w:left w:val="single" w:sz="6" w:space="0" w:color="auto"/>
              <w:bottom w:val="single" w:sz="6" w:space="0" w:color="auto"/>
              <w:right w:val="single" w:sz="6" w:space="0" w:color="auto"/>
            </w:tcBorders>
            <w:vAlign w:val="center"/>
          </w:tcPr>
          <w:p w14:paraId="273FD39E" w14:textId="77777777" w:rsidR="003C2F1E" w:rsidRPr="009E3D61" w:rsidRDefault="003C2F1E" w:rsidP="00CB3B73">
            <w:pPr>
              <w:spacing w:after="120" w:line="24" w:lineRule="atLeast"/>
              <w:ind w:firstLine="0"/>
              <w:rPr>
                <w:b/>
                <w:bCs/>
              </w:rPr>
            </w:pPr>
            <w:r w:rsidRPr="009E3D61">
              <w:rPr>
                <w:b/>
                <w:bCs/>
              </w:rPr>
              <w:t>Обсег (м)</w:t>
            </w:r>
          </w:p>
        </w:tc>
        <w:tc>
          <w:tcPr>
            <w:tcW w:w="622" w:type="pct"/>
            <w:tcBorders>
              <w:top w:val="single" w:sz="6" w:space="0" w:color="auto"/>
              <w:left w:val="single" w:sz="6" w:space="0" w:color="auto"/>
              <w:bottom w:val="single" w:sz="6" w:space="0" w:color="auto"/>
              <w:right w:val="single" w:sz="6" w:space="0" w:color="auto"/>
            </w:tcBorders>
            <w:vAlign w:val="center"/>
          </w:tcPr>
          <w:p w14:paraId="56A60CE5" w14:textId="77777777" w:rsidR="003C2F1E" w:rsidRPr="009E3D61" w:rsidRDefault="003C2F1E" w:rsidP="00CB3B73">
            <w:pPr>
              <w:spacing w:after="120" w:line="24" w:lineRule="atLeast"/>
              <w:ind w:firstLine="0"/>
              <w:rPr>
                <w:b/>
                <w:bCs/>
              </w:rPr>
            </w:pPr>
            <w:r w:rsidRPr="009E3D61">
              <w:rPr>
                <w:b/>
                <w:bCs/>
              </w:rPr>
              <w:t>Между</w:t>
            </w:r>
            <w:r w:rsidRPr="009E3D61">
              <w:rPr>
                <w:b/>
                <w:bCs/>
              </w:rPr>
              <w:softHyphen/>
              <w:t>релсие (м)</w:t>
            </w:r>
          </w:p>
        </w:tc>
        <w:tc>
          <w:tcPr>
            <w:tcW w:w="910" w:type="pct"/>
            <w:tcBorders>
              <w:top w:val="single" w:sz="6" w:space="0" w:color="auto"/>
              <w:left w:val="single" w:sz="6" w:space="0" w:color="auto"/>
              <w:bottom w:val="single" w:sz="6" w:space="0" w:color="auto"/>
              <w:right w:val="single" w:sz="6" w:space="0" w:color="auto"/>
            </w:tcBorders>
            <w:vAlign w:val="center"/>
          </w:tcPr>
          <w:p w14:paraId="3B498562" w14:textId="77777777" w:rsidR="003C2F1E" w:rsidRPr="009E3D61" w:rsidRDefault="003C2F1E" w:rsidP="00CB3B73">
            <w:pPr>
              <w:spacing w:after="120" w:line="24" w:lineRule="atLeast"/>
              <w:ind w:firstLine="0"/>
              <w:rPr>
                <w:b/>
                <w:bCs/>
              </w:rPr>
            </w:pPr>
            <w:r w:rsidRPr="009E3D61">
              <w:rPr>
                <w:b/>
                <w:bCs/>
              </w:rPr>
              <w:t>Година на въвеждане</w:t>
            </w:r>
          </w:p>
        </w:tc>
      </w:tr>
      <w:tr w:rsidR="003C2F1E" w:rsidRPr="009E3D61" w14:paraId="0FA67120" w14:textId="77777777" w:rsidTr="00721D6A">
        <w:tblPrEx>
          <w:tblBorders>
            <w:top w:val="double" w:sz="6" w:space="0" w:color="auto"/>
            <w:left w:val="double" w:sz="6" w:space="0" w:color="auto"/>
            <w:bottom w:val="double" w:sz="6" w:space="0" w:color="auto"/>
            <w:right w:val="single" w:sz="6" w:space="0" w:color="auto"/>
          </w:tblBorders>
        </w:tblPrEx>
        <w:trPr>
          <w:trHeight w:val="626"/>
          <w:jc w:val="center"/>
        </w:trPr>
        <w:tc>
          <w:tcPr>
            <w:tcW w:w="631" w:type="pct"/>
            <w:vMerge w:val="restart"/>
            <w:tcBorders>
              <w:top w:val="single" w:sz="6" w:space="0" w:color="auto"/>
              <w:left w:val="single" w:sz="6" w:space="0" w:color="auto"/>
              <w:right w:val="single" w:sz="6" w:space="0" w:color="auto"/>
            </w:tcBorders>
            <w:vAlign w:val="center"/>
          </w:tcPr>
          <w:p w14:paraId="182B6090" w14:textId="77777777" w:rsidR="003C2F1E" w:rsidRPr="009E3D61" w:rsidRDefault="003C2F1E" w:rsidP="009E3D61">
            <w:pPr>
              <w:spacing w:after="120" w:line="24" w:lineRule="atLeast"/>
              <w:ind w:firstLine="0"/>
            </w:pPr>
            <w:r w:rsidRPr="009E3D61">
              <w:t>Източен кей</w:t>
            </w:r>
          </w:p>
        </w:tc>
        <w:tc>
          <w:tcPr>
            <w:tcW w:w="520" w:type="pct"/>
            <w:tcBorders>
              <w:top w:val="single" w:sz="6" w:space="0" w:color="auto"/>
              <w:left w:val="single" w:sz="6" w:space="0" w:color="auto"/>
              <w:bottom w:val="single" w:sz="6" w:space="0" w:color="auto"/>
              <w:right w:val="single" w:sz="6" w:space="0" w:color="auto"/>
            </w:tcBorders>
            <w:vAlign w:val="center"/>
          </w:tcPr>
          <w:p w14:paraId="53243A4B" w14:textId="77777777" w:rsidR="003C2F1E" w:rsidRPr="009E3D61" w:rsidRDefault="003C2F1E" w:rsidP="00CB3B73">
            <w:pPr>
              <w:spacing w:after="120" w:line="24" w:lineRule="atLeast"/>
              <w:ind w:firstLine="0"/>
              <w:jc w:val="center"/>
            </w:pPr>
            <w:r w:rsidRPr="009E3D61">
              <w:t>17</w:t>
            </w:r>
          </w:p>
        </w:tc>
        <w:tc>
          <w:tcPr>
            <w:tcW w:w="832" w:type="pct"/>
            <w:tcBorders>
              <w:top w:val="single" w:sz="6" w:space="0" w:color="auto"/>
              <w:left w:val="single" w:sz="6" w:space="0" w:color="auto"/>
              <w:bottom w:val="single" w:sz="6" w:space="0" w:color="auto"/>
              <w:right w:val="single" w:sz="6" w:space="0" w:color="auto"/>
            </w:tcBorders>
            <w:vAlign w:val="center"/>
          </w:tcPr>
          <w:p w14:paraId="2FDD421D" w14:textId="77777777" w:rsidR="003C2F1E" w:rsidRPr="009E3D61" w:rsidRDefault="003C2F1E" w:rsidP="00CB3B73">
            <w:pPr>
              <w:spacing w:after="120" w:line="24" w:lineRule="atLeast"/>
              <w:ind w:firstLine="0"/>
              <w:jc w:val="center"/>
            </w:pPr>
            <w:r w:rsidRPr="009E3D61">
              <w:t>Такраф /Албрехт</w:t>
            </w:r>
          </w:p>
        </w:tc>
        <w:tc>
          <w:tcPr>
            <w:tcW w:w="808" w:type="pct"/>
            <w:tcBorders>
              <w:top w:val="single" w:sz="6" w:space="0" w:color="auto"/>
              <w:left w:val="single" w:sz="6" w:space="0" w:color="auto"/>
              <w:bottom w:val="single" w:sz="6" w:space="0" w:color="auto"/>
              <w:right w:val="single" w:sz="6" w:space="0" w:color="auto"/>
            </w:tcBorders>
            <w:vAlign w:val="center"/>
          </w:tcPr>
          <w:p w14:paraId="563E1778"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271734A1"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404ADCC1"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1303B0E8" w14:textId="77777777" w:rsidR="003C2F1E" w:rsidRPr="009E3D61" w:rsidRDefault="003C2F1E" w:rsidP="00CB3B73">
            <w:pPr>
              <w:spacing w:after="120" w:line="24" w:lineRule="atLeast"/>
              <w:ind w:firstLine="0"/>
              <w:jc w:val="center"/>
            </w:pPr>
            <w:r w:rsidRPr="009E3D61">
              <w:t>1966</w:t>
            </w:r>
          </w:p>
        </w:tc>
      </w:tr>
      <w:tr w:rsidR="003C2F1E" w:rsidRPr="009E3D61" w14:paraId="33D86FFA"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7F4E9EFB"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0635F288" w14:textId="77777777" w:rsidR="003C2F1E" w:rsidRPr="009E3D61" w:rsidRDefault="003C2F1E" w:rsidP="00CB3B73">
            <w:pPr>
              <w:spacing w:after="120" w:line="24" w:lineRule="atLeast"/>
              <w:ind w:firstLine="0"/>
              <w:jc w:val="center"/>
            </w:pPr>
            <w:r w:rsidRPr="009E3D61">
              <w:t>18</w:t>
            </w:r>
          </w:p>
        </w:tc>
        <w:tc>
          <w:tcPr>
            <w:tcW w:w="832" w:type="pct"/>
            <w:tcBorders>
              <w:top w:val="single" w:sz="6" w:space="0" w:color="auto"/>
              <w:left w:val="single" w:sz="6" w:space="0" w:color="auto"/>
              <w:bottom w:val="single" w:sz="6" w:space="0" w:color="auto"/>
              <w:right w:val="single" w:sz="6" w:space="0" w:color="auto"/>
            </w:tcBorders>
            <w:vAlign w:val="center"/>
          </w:tcPr>
          <w:p w14:paraId="5EA5FBE2"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20BCFAF3" w14:textId="77777777" w:rsidR="003C2F1E" w:rsidRPr="009E3D61" w:rsidRDefault="003C2F1E" w:rsidP="00CB3B73">
            <w:pPr>
              <w:spacing w:after="120" w:line="24" w:lineRule="atLeast"/>
              <w:ind w:firstLine="0"/>
              <w:jc w:val="center"/>
            </w:pPr>
            <w:r w:rsidRPr="009E3D61">
              <w:t>16</w:t>
            </w:r>
          </w:p>
        </w:tc>
        <w:tc>
          <w:tcPr>
            <w:tcW w:w="676" w:type="pct"/>
            <w:tcBorders>
              <w:top w:val="single" w:sz="6" w:space="0" w:color="auto"/>
              <w:left w:val="single" w:sz="6" w:space="0" w:color="auto"/>
              <w:bottom w:val="single" w:sz="6" w:space="0" w:color="auto"/>
              <w:right w:val="single" w:sz="6" w:space="0" w:color="auto"/>
            </w:tcBorders>
            <w:vAlign w:val="center"/>
          </w:tcPr>
          <w:p w14:paraId="0CF3FAB2"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06E53DE8"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2384AC73" w14:textId="77777777" w:rsidR="003C2F1E" w:rsidRPr="009E3D61" w:rsidRDefault="003C2F1E" w:rsidP="00CB3B73">
            <w:pPr>
              <w:spacing w:after="120" w:line="24" w:lineRule="atLeast"/>
              <w:ind w:firstLine="0"/>
              <w:jc w:val="center"/>
            </w:pPr>
            <w:r w:rsidRPr="009E3D61">
              <w:t>1975</w:t>
            </w:r>
          </w:p>
        </w:tc>
      </w:tr>
      <w:tr w:rsidR="003C2F1E" w:rsidRPr="009E3D61" w14:paraId="4B1A9D91"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114C8624"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3FC2CF05" w14:textId="77777777" w:rsidR="003C2F1E" w:rsidRPr="009E3D61" w:rsidRDefault="003C2F1E" w:rsidP="00CB3B73">
            <w:pPr>
              <w:spacing w:after="120" w:line="24" w:lineRule="atLeast"/>
              <w:ind w:firstLine="0"/>
              <w:jc w:val="center"/>
            </w:pPr>
            <w:r w:rsidRPr="009E3D61">
              <w:t>19</w:t>
            </w:r>
          </w:p>
        </w:tc>
        <w:tc>
          <w:tcPr>
            <w:tcW w:w="832" w:type="pct"/>
            <w:tcBorders>
              <w:top w:val="single" w:sz="6" w:space="0" w:color="auto"/>
              <w:left w:val="single" w:sz="6" w:space="0" w:color="auto"/>
              <w:bottom w:val="single" w:sz="6" w:space="0" w:color="auto"/>
              <w:right w:val="single" w:sz="6" w:space="0" w:color="auto"/>
            </w:tcBorders>
            <w:vAlign w:val="center"/>
          </w:tcPr>
          <w:p w14:paraId="2F8CD8A5"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49600603"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03D3734A"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61FA9B53"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662596E4" w14:textId="77777777" w:rsidR="003C2F1E" w:rsidRPr="009E3D61" w:rsidRDefault="003C2F1E" w:rsidP="00CB3B73">
            <w:pPr>
              <w:spacing w:after="120" w:line="24" w:lineRule="atLeast"/>
              <w:ind w:firstLine="0"/>
              <w:jc w:val="center"/>
            </w:pPr>
            <w:r w:rsidRPr="009E3D61">
              <w:t>1976</w:t>
            </w:r>
          </w:p>
        </w:tc>
      </w:tr>
      <w:tr w:rsidR="003C2F1E" w:rsidRPr="009E3D61" w14:paraId="54B07B63"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bottom w:val="single" w:sz="6" w:space="0" w:color="auto"/>
              <w:right w:val="single" w:sz="6" w:space="0" w:color="auto"/>
            </w:tcBorders>
            <w:vAlign w:val="center"/>
          </w:tcPr>
          <w:p w14:paraId="571B9D5D"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5970E2E2" w14:textId="77777777" w:rsidR="003C2F1E" w:rsidRPr="009E3D61" w:rsidRDefault="003C2F1E" w:rsidP="00CB3B73">
            <w:pPr>
              <w:spacing w:after="120" w:line="24" w:lineRule="atLeast"/>
              <w:ind w:firstLine="0"/>
              <w:jc w:val="center"/>
            </w:pPr>
            <w:r w:rsidRPr="009E3D61">
              <w:t>20</w:t>
            </w:r>
          </w:p>
        </w:tc>
        <w:tc>
          <w:tcPr>
            <w:tcW w:w="832" w:type="pct"/>
            <w:tcBorders>
              <w:top w:val="single" w:sz="6" w:space="0" w:color="auto"/>
              <w:left w:val="single" w:sz="6" w:space="0" w:color="auto"/>
              <w:bottom w:val="single" w:sz="6" w:space="0" w:color="auto"/>
              <w:right w:val="single" w:sz="6" w:space="0" w:color="auto"/>
            </w:tcBorders>
            <w:vAlign w:val="center"/>
          </w:tcPr>
          <w:p w14:paraId="5ABCD9BB"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19F9CEC6"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1F7E54BA"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4C853265"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2CEB29D4" w14:textId="77777777" w:rsidR="003C2F1E" w:rsidRPr="009E3D61" w:rsidRDefault="003C2F1E" w:rsidP="00CB3B73">
            <w:pPr>
              <w:spacing w:after="120" w:line="24" w:lineRule="atLeast"/>
              <w:ind w:firstLine="0"/>
              <w:jc w:val="center"/>
            </w:pPr>
            <w:r w:rsidRPr="009E3D61">
              <w:t>1977</w:t>
            </w:r>
          </w:p>
        </w:tc>
      </w:tr>
      <w:tr w:rsidR="003C2F1E" w:rsidRPr="009E3D61" w14:paraId="7D0627BC" w14:textId="77777777" w:rsidTr="00721D6A">
        <w:tblPrEx>
          <w:tblBorders>
            <w:top w:val="double" w:sz="6" w:space="0" w:color="auto"/>
            <w:left w:val="double" w:sz="6" w:space="0" w:color="auto"/>
            <w:bottom w:val="double" w:sz="6" w:space="0" w:color="auto"/>
            <w:right w:val="single" w:sz="6" w:space="0" w:color="auto"/>
          </w:tblBorders>
        </w:tblPrEx>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117A68D9" w14:textId="77777777" w:rsidR="003C2F1E" w:rsidRPr="009E3D61" w:rsidRDefault="003C2F1E" w:rsidP="009E3D61">
            <w:pPr>
              <w:spacing w:after="120" w:line="24" w:lineRule="atLeast"/>
              <w:ind w:firstLine="0"/>
            </w:pPr>
            <w:r w:rsidRPr="009E3D61">
              <w:t>Източен кей, 2-ра линия</w:t>
            </w:r>
          </w:p>
        </w:tc>
        <w:tc>
          <w:tcPr>
            <w:tcW w:w="520" w:type="pct"/>
            <w:tcBorders>
              <w:top w:val="single" w:sz="6" w:space="0" w:color="auto"/>
              <w:left w:val="single" w:sz="6" w:space="0" w:color="auto"/>
              <w:bottom w:val="single" w:sz="6" w:space="0" w:color="auto"/>
              <w:right w:val="single" w:sz="6" w:space="0" w:color="auto"/>
            </w:tcBorders>
            <w:vAlign w:val="center"/>
          </w:tcPr>
          <w:p w14:paraId="2015052E" w14:textId="77777777" w:rsidR="003C2F1E" w:rsidRPr="009E3D61" w:rsidRDefault="003C2F1E" w:rsidP="00CB3B73">
            <w:pPr>
              <w:spacing w:after="120" w:line="24" w:lineRule="atLeast"/>
              <w:ind w:firstLine="0"/>
              <w:jc w:val="center"/>
            </w:pPr>
            <w:r w:rsidRPr="009E3D61">
              <w:t>23</w:t>
            </w:r>
          </w:p>
          <w:p w14:paraId="61747FF7" w14:textId="77777777" w:rsidR="003C2F1E" w:rsidRPr="009E3D61" w:rsidRDefault="003C2F1E" w:rsidP="00CB3B73">
            <w:pPr>
              <w:spacing w:after="120" w:line="24" w:lineRule="atLeast"/>
              <w:ind w:firstLine="0"/>
              <w:jc w:val="center"/>
            </w:pPr>
            <w:r w:rsidRPr="009E3D61">
              <w:t>22</w:t>
            </w:r>
          </w:p>
        </w:tc>
        <w:tc>
          <w:tcPr>
            <w:tcW w:w="832" w:type="pct"/>
            <w:tcBorders>
              <w:top w:val="single" w:sz="6" w:space="0" w:color="auto"/>
              <w:left w:val="single" w:sz="6" w:space="0" w:color="auto"/>
              <w:bottom w:val="single" w:sz="6" w:space="0" w:color="auto"/>
              <w:right w:val="single" w:sz="6" w:space="0" w:color="auto"/>
            </w:tcBorders>
            <w:vAlign w:val="center"/>
          </w:tcPr>
          <w:p w14:paraId="4D5E00CB" w14:textId="77777777" w:rsidR="003C2F1E" w:rsidRPr="009E3D61" w:rsidRDefault="003C2F1E" w:rsidP="00CB3B73">
            <w:pPr>
              <w:spacing w:after="120" w:line="24" w:lineRule="atLeast"/>
              <w:ind w:firstLine="0"/>
              <w:jc w:val="center"/>
            </w:pPr>
            <w:r w:rsidRPr="009E3D61">
              <w:t>Кировец</w:t>
            </w:r>
          </w:p>
          <w:p w14:paraId="2A515253"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0CD0072F" w14:textId="77777777" w:rsidR="003C2F1E" w:rsidRPr="009E3D61" w:rsidRDefault="003C2F1E" w:rsidP="00CB3B73">
            <w:pPr>
              <w:spacing w:after="120" w:line="24" w:lineRule="atLeast"/>
              <w:ind w:firstLine="0"/>
              <w:jc w:val="center"/>
            </w:pPr>
            <w:r w:rsidRPr="009E3D61">
              <w:t>16/20</w:t>
            </w:r>
          </w:p>
          <w:p w14:paraId="23B03F10" w14:textId="77777777" w:rsidR="003C2F1E" w:rsidRPr="009E3D61" w:rsidRDefault="003C2F1E" w:rsidP="00CB3B73">
            <w:pPr>
              <w:spacing w:after="120" w:line="24" w:lineRule="atLeast"/>
              <w:ind w:firstLine="0"/>
              <w:jc w:val="center"/>
            </w:pPr>
            <w:r w:rsidRPr="009E3D61">
              <w:t>16/20</w:t>
            </w:r>
          </w:p>
        </w:tc>
        <w:tc>
          <w:tcPr>
            <w:tcW w:w="676" w:type="pct"/>
            <w:tcBorders>
              <w:top w:val="single" w:sz="6" w:space="0" w:color="auto"/>
              <w:left w:val="single" w:sz="6" w:space="0" w:color="auto"/>
              <w:bottom w:val="single" w:sz="6" w:space="0" w:color="auto"/>
              <w:right w:val="single" w:sz="6" w:space="0" w:color="auto"/>
            </w:tcBorders>
            <w:vAlign w:val="center"/>
          </w:tcPr>
          <w:p w14:paraId="3B700A00" w14:textId="77777777" w:rsidR="003C2F1E" w:rsidRPr="009E3D61" w:rsidRDefault="003C2F1E" w:rsidP="00CB3B73">
            <w:pPr>
              <w:spacing w:after="120" w:line="24" w:lineRule="atLeast"/>
              <w:ind w:firstLine="0"/>
              <w:jc w:val="center"/>
            </w:pPr>
            <w:r w:rsidRPr="009E3D61">
              <w:t>32-8</w:t>
            </w:r>
          </w:p>
          <w:p w14:paraId="543C7CE3"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2F8FF6F8" w14:textId="77777777" w:rsidR="003C2F1E" w:rsidRPr="009E3D61" w:rsidRDefault="003C2F1E" w:rsidP="00CB3B73">
            <w:pPr>
              <w:spacing w:after="120" w:line="24" w:lineRule="atLeast"/>
              <w:ind w:firstLine="0"/>
              <w:jc w:val="center"/>
            </w:pPr>
            <w:r w:rsidRPr="009E3D61">
              <w:t>10,5</w:t>
            </w:r>
          </w:p>
          <w:p w14:paraId="41024E27"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107D01A4" w14:textId="77777777" w:rsidR="003C2F1E" w:rsidRPr="009E3D61" w:rsidRDefault="003C2F1E" w:rsidP="00CB3B73">
            <w:pPr>
              <w:spacing w:after="120" w:line="24" w:lineRule="atLeast"/>
              <w:ind w:firstLine="0"/>
              <w:jc w:val="center"/>
            </w:pPr>
            <w:r w:rsidRPr="009E3D61">
              <w:t>1988</w:t>
            </w:r>
          </w:p>
          <w:p w14:paraId="26B4B165" w14:textId="77777777" w:rsidR="003C2F1E" w:rsidRPr="009E3D61" w:rsidRDefault="003C2F1E" w:rsidP="00CB3B73">
            <w:pPr>
              <w:spacing w:after="120" w:line="24" w:lineRule="atLeast"/>
              <w:ind w:firstLine="0"/>
              <w:jc w:val="center"/>
            </w:pPr>
            <w:r w:rsidRPr="009E3D61">
              <w:t>1988</w:t>
            </w:r>
          </w:p>
        </w:tc>
      </w:tr>
    </w:tbl>
    <w:p w14:paraId="702F5267" w14:textId="77777777" w:rsidR="003C2F1E" w:rsidRPr="009E3D61" w:rsidRDefault="003C2F1E" w:rsidP="009E3D61">
      <w:pPr>
        <w:spacing w:after="120" w:line="24" w:lineRule="atLeast"/>
      </w:pPr>
      <w:r w:rsidRPr="009E3D61">
        <w:rPr>
          <w:bCs/>
        </w:rPr>
        <w:t>Технологичните показатели са</w:t>
      </w:r>
      <w:r w:rsidR="000C5D71">
        <w:rPr>
          <w:bCs/>
        </w:rPr>
        <w:t>,</w:t>
      </w:r>
      <w:r w:rsidRPr="009E3D61">
        <w:rPr>
          <w:bCs/>
        </w:rPr>
        <w:t xml:space="preserve"> както следва:</w:t>
      </w:r>
    </w:p>
    <w:p w14:paraId="6279240A" w14:textId="77777777" w:rsidR="003C2F1E" w:rsidRPr="009E3D61" w:rsidRDefault="003C2F1E" w:rsidP="009E3D61">
      <w:pPr>
        <w:numPr>
          <w:ilvl w:val="0"/>
          <w:numId w:val="52"/>
        </w:numPr>
        <w:spacing w:after="120" w:line="24" w:lineRule="atLeast"/>
      </w:pPr>
      <w:r w:rsidRPr="009E3D61">
        <w:t>Експлоатация на кея</w:t>
      </w:r>
      <w:r w:rsidRPr="009E3D61">
        <w:rPr>
          <w:b/>
          <w:bCs/>
        </w:rPr>
        <w:t xml:space="preserve"> - </w:t>
      </w:r>
      <w:r w:rsidRPr="009E3D61">
        <w:t>за обработка на насипни товари;</w:t>
      </w:r>
    </w:p>
    <w:p w14:paraId="5C687FC1" w14:textId="77777777" w:rsidR="003C2F1E" w:rsidRPr="009E3D61" w:rsidRDefault="003C2F1E" w:rsidP="009E3D61">
      <w:pPr>
        <w:numPr>
          <w:ilvl w:val="0"/>
          <w:numId w:val="52"/>
        </w:numPr>
        <w:spacing w:after="120" w:line="24" w:lineRule="atLeast"/>
      </w:pPr>
      <w:r w:rsidRPr="009E3D61">
        <w:t>Кейовата пропускателна способност – 1 233хил. т./год.</w:t>
      </w:r>
    </w:p>
    <w:p w14:paraId="2FF9ED13" w14:textId="77777777" w:rsidR="003C2F1E" w:rsidRPr="009E3D61" w:rsidRDefault="003C2F1E" w:rsidP="009E3D61">
      <w:pPr>
        <w:numPr>
          <w:ilvl w:val="0"/>
          <w:numId w:val="52"/>
        </w:numPr>
        <w:spacing w:after="120" w:line="24" w:lineRule="atLeast"/>
        <w:ind w:right="456"/>
      </w:pPr>
      <w:r w:rsidRPr="009E3D61">
        <w:t>Пропускателна способност на откритите складове  при сега използваните площи - 2 608 хил. т./год.;</w:t>
      </w:r>
    </w:p>
    <w:p w14:paraId="2208C334" w14:textId="77777777" w:rsidR="003C2F1E" w:rsidRPr="009E3D61" w:rsidRDefault="003C2F1E" w:rsidP="009E3D61">
      <w:pPr>
        <w:numPr>
          <w:ilvl w:val="0"/>
          <w:numId w:val="52"/>
        </w:numPr>
        <w:spacing w:after="120" w:line="24" w:lineRule="atLeast"/>
        <w:ind w:right="456"/>
      </w:pPr>
      <w:r w:rsidRPr="009E3D61">
        <w:t>Пропускателна способност на товарните жп коловози – 27 375 бр. ваг./год.</w:t>
      </w:r>
    </w:p>
    <w:p w14:paraId="45355870" w14:textId="77777777" w:rsidR="003C2F1E" w:rsidRPr="009E3D61" w:rsidRDefault="003C2F1E" w:rsidP="009E3D61">
      <w:pPr>
        <w:spacing w:after="120" w:line="24" w:lineRule="atLeast"/>
        <w:ind w:right="456"/>
        <w:rPr>
          <w:b/>
          <w:bCs/>
        </w:rPr>
      </w:pPr>
      <w:r w:rsidRPr="009E3D61">
        <w:rPr>
          <w:b/>
          <w:bCs/>
        </w:rPr>
        <w:t>Тилова механизация на пристанищен терминал Лом:</w:t>
      </w:r>
    </w:p>
    <w:p w14:paraId="2A8EA385" w14:textId="77777777" w:rsidR="00A0699E" w:rsidRPr="009E3D61" w:rsidRDefault="003C2F1E" w:rsidP="009E3D61">
      <w:pPr>
        <w:spacing w:after="120" w:line="24" w:lineRule="atLeast"/>
        <w:ind w:right="456"/>
      </w:pPr>
      <w:r w:rsidRPr="009E3D61">
        <w:t>За тилови операции</w:t>
      </w:r>
      <w:r w:rsidR="000C5D71">
        <w:t>,</w:t>
      </w:r>
      <w:r w:rsidRPr="009E3D61">
        <w:t xml:space="preserve"> освен крановете на втора и трета линия зад някои от корабните места, се използва</w:t>
      </w:r>
      <w:r w:rsidR="00F619F2">
        <w:t>т</w:t>
      </w:r>
      <w:r w:rsidRPr="009E3D61">
        <w:t xml:space="preserve"> различни мобилни претоварни машини - вилкови повдигачи (с дизелово гориво и газ), тежкотоварни вилкови повдигачи (калмар), авто-товарачи, </w:t>
      </w:r>
      <w:r w:rsidR="00C37FF1">
        <w:t>мини кофачни товарачи</w:t>
      </w:r>
      <w:r w:rsidRPr="009E3D61">
        <w:t>, трактори и ремаркета.</w:t>
      </w:r>
    </w:p>
    <w:p w14:paraId="3D23EF32" w14:textId="77777777" w:rsidR="003C2F1E" w:rsidRPr="009E3D61" w:rsidRDefault="00A0699E" w:rsidP="009E3D61">
      <w:pPr>
        <w:pStyle w:val="Heading3"/>
        <w:spacing w:after="120" w:line="24" w:lineRule="atLeast"/>
      </w:pPr>
      <w:r w:rsidRPr="009E3D61">
        <w:t xml:space="preserve"> </w:t>
      </w:r>
      <w:bookmarkStart w:id="35" w:name="_Toc148717927"/>
      <w:r w:rsidRPr="009E3D61">
        <w:t>Капацитет</w:t>
      </w:r>
      <w:bookmarkEnd w:id="35"/>
    </w:p>
    <w:p w14:paraId="269C2EC0" w14:textId="77777777" w:rsidR="00234236" w:rsidRPr="009E3D61" w:rsidRDefault="00234236" w:rsidP="009E3D61">
      <w:pPr>
        <w:spacing w:after="120" w:line="24" w:lineRule="atLeast"/>
      </w:pPr>
      <w:r w:rsidRPr="009E3D61">
        <w:t>По експертна оценка</w:t>
      </w:r>
      <w:r w:rsidR="008A69E5">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комплектованост и организацията на работа е около 2 800 хил. тона товари годишно.</w:t>
      </w:r>
    </w:p>
    <w:p w14:paraId="50BA5091" w14:textId="77777777" w:rsidR="00234236" w:rsidRPr="009E3D61" w:rsidRDefault="00234236" w:rsidP="009E3D61">
      <w:pPr>
        <w:spacing w:after="120" w:line="24" w:lineRule="atLeast"/>
        <w:rPr>
          <w:bCs/>
        </w:rPr>
      </w:pPr>
      <w:r w:rsidRPr="009E3D61">
        <w:rPr>
          <w:bCs/>
        </w:rPr>
        <w:t>Складовата пропускателна способност е</w:t>
      </w:r>
      <w:r w:rsidR="008A69E5">
        <w:rPr>
          <w:bCs/>
        </w:rPr>
        <w:t>,</w:t>
      </w:r>
      <w:r w:rsidRPr="009E3D61">
        <w:rPr>
          <w:bCs/>
        </w:rPr>
        <w:t xml:space="preserve"> както следва:</w:t>
      </w:r>
    </w:p>
    <w:p w14:paraId="16B1BC32" w14:textId="77777777" w:rsidR="00234236" w:rsidRPr="009E3D61" w:rsidRDefault="00234236" w:rsidP="009E3D61">
      <w:pPr>
        <w:numPr>
          <w:ilvl w:val="0"/>
          <w:numId w:val="53"/>
        </w:numPr>
        <w:tabs>
          <w:tab w:val="left" w:pos="1080"/>
          <w:tab w:val="left" w:pos="1420"/>
        </w:tabs>
        <w:spacing w:after="120" w:line="24" w:lineRule="atLeast"/>
        <w:contextualSpacing/>
      </w:pPr>
      <w:r w:rsidRPr="009E3D61">
        <w:lastRenderedPageBreak/>
        <w:t>за открито съхранение при средно 20 дни престой – 5 760 хил. т./год.;</w:t>
      </w:r>
    </w:p>
    <w:p w14:paraId="3B8D84C2" w14:textId="77777777" w:rsidR="00234236" w:rsidRPr="009E3D61" w:rsidRDefault="00234236" w:rsidP="009E3D61">
      <w:pPr>
        <w:numPr>
          <w:ilvl w:val="0"/>
          <w:numId w:val="53"/>
        </w:numPr>
        <w:spacing w:after="120" w:line="24" w:lineRule="atLeast"/>
        <w:contextualSpacing/>
      </w:pPr>
      <w:r w:rsidRPr="009E3D61">
        <w:t>за закрито съхранение при средно 15 дневен престой – 285 хил. т./год.</w:t>
      </w:r>
    </w:p>
    <w:p w14:paraId="3F2AE1F7" w14:textId="77777777" w:rsidR="00234236" w:rsidRPr="009E3D61" w:rsidRDefault="00234236" w:rsidP="009E3D61">
      <w:pPr>
        <w:spacing w:after="120" w:line="24" w:lineRule="atLeast"/>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6B2B9240" w14:textId="77777777" w:rsidR="003C2F1E" w:rsidRPr="009E3D61" w:rsidRDefault="00234236" w:rsidP="009E3D61">
      <w:pPr>
        <w:spacing w:after="120" w:line="24" w:lineRule="atLeast"/>
        <w:rPr>
          <w:bCs/>
        </w:rPr>
      </w:pPr>
      <w:r w:rsidRPr="009E3D61">
        <w:t>Общата пропускателната способност на ж.п. коловозите при две подавания в денонощие е 70 080 бр. ваг./год. или 3 500 хил. т./год.</w:t>
      </w:r>
      <w:r w:rsidRPr="009E3D61">
        <w:rPr>
          <w:b/>
          <w:bCs/>
        </w:rPr>
        <w:t xml:space="preserve"> </w:t>
      </w:r>
      <w:r w:rsidRPr="009E3D61">
        <w:rPr>
          <w:bCs/>
        </w:rPr>
        <w:t>Пропускателната способност на ж.п. коловозите не е лимитираща.</w:t>
      </w:r>
    </w:p>
    <w:p w14:paraId="01969312" w14:textId="77777777" w:rsidR="007C3B89" w:rsidRPr="009E3D61" w:rsidRDefault="00FE0F6B" w:rsidP="009E3D61">
      <w:pPr>
        <w:pStyle w:val="Heading3"/>
        <w:spacing w:after="120" w:line="24" w:lineRule="atLeast"/>
      </w:pPr>
      <w:bookmarkStart w:id="36" w:name="_Toc148717928"/>
      <w:r w:rsidRPr="009E3D61">
        <w:t>Експлоатационни показатели</w:t>
      </w:r>
      <w:bookmarkEnd w:id="36"/>
    </w:p>
    <w:p w14:paraId="0894C9B9" w14:textId="77777777" w:rsidR="00A91236" w:rsidRPr="009E3D61" w:rsidRDefault="00A91236" w:rsidP="00A91236">
      <w:pPr>
        <w:pStyle w:val="BodyText"/>
        <w:spacing w:after="120" w:line="24" w:lineRule="atLeast"/>
        <w:rPr>
          <w:rFonts w:ascii="Times New Roman" w:hAnsi="Times New Roman"/>
          <w:szCs w:val="24"/>
        </w:rPr>
      </w:pPr>
      <w:r>
        <w:rPr>
          <w:rFonts w:ascii="Times New Roman" w:hAnsi="Times New Roman"/>
          <w:szCs w:val="24"/>
        </w:rPr>
        <w:t>Съгласно предоставените от ДППИ статистически данни, и</w:t>
      </w:r>
      <w:r w:rsidRPr="009E3D61">
        <w:rPr>
          <w:rFonts w:ascii="Times New Roman" w:hAnsi="Times New Roman"/>
          <w:szCs w:val="24"/>
        </w:rPr>
        <w:t>звършена</w:t>
      </w:r>
      <w:r>
        <w:rPr>
          <w:rFonts w:ascii="Times New Roman" w:hAnsi="Times New Roman"/>
          <w:szCs w:val="24"/>
        </w:rPr>
        <w:t>та</w:t>
      </w:r>
      <w:r w:rsidRPr="009E3D61">
        <w:rPr>
          <w:rFonts w:ascii="Times New Roman" w:hAnsi="Times New Roman"/>
          <w:szCs w:val="24"/>
        </w:rPr>
        <w:t xml:space="preserve"> работа в тона-разтоварени и натоварени </w:t>
      </w:r>
      <w:r>
        <w:rPr>
          <w:rFonts w:ascii="Times New Roman" w:hAnsi="Times New Roman"/>
          <w:szCs w:val="24"/>
        </w:rPr>
        <w:t xml:space="preserve">товари от/на кораби </w:t>
      </w:r>
      <w:r w:rsidRPr="009E3D61">
        <w:rPr>
          <w:rFonts w:ascii="Times New Roman" w:hAnsi="Times New Roman"/>
          <w:szCs w:val="24"/>
        </w:rPr>
        <w:t>на Пристанищен терминал Лом за последните 3 години</w:t>
      </w:r>
      <w:r>
        <w:rPr>
          <w:rFonts w:ascii="Times New Roman" w:hAnsi="Times New Roman"/>
          <w:szCs w:val="24"/>
        </w:rPr>
        <w:t xml:space="preserve"> е следната</w:t>
      </w:r>
      <w:r w:rsidRPr="009E3D61">
        <w:rPr>
          <w:rFonts w:ascii="Times New Roman" w:hAnsi="Times New Roman"/>
          <w:szCs w:val="24"/>
        </w:rPr>
        <w:t>:</w:t>
      </w:r>
    </w:p>
    <w:p w14:paraId="4F0B69D1"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2018 г. - 474 229 тона (насипни товари - 327 531 т. и генерални  146 698 тона);</w:t>
      </w:r>
    </w:p>
    <w:p w14:paraId="03E75155"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221 925</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252 304</w:t>
      </w:r>
      <w:r w:rsidR="00026328" w:rsidRPr="009E3D61">
        <w:rPr>
          <w:rFonts w:ascii="Times New Roman" w:hAnsi="Times New Roman"/>
          <w:szCs w:val="24"/>
        </w:rPr>
        <w:t xml:space="preserve"> </w:t>
      </w:r>
      <w:r w:rsidRPr="009E3D61">
        <w:rPr>
          <w:rFonts w:ascii="Times New Roman" w:hAnsi="Times New Roman"/>
          <w:szCs w:val="24"/>
        </w:rPr>
        <w:t>т.</w:t>
      </w:r>
    </w:p>
    <w:p w14:paraId="5C27CFF1"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2019 г . - 498 051 тона (насипни товари - 286 196 т. и генерални  211 855 тона);</w:t>
      </w:r>
    </w:p>
    <w:p w14:paraId="7E6134E0"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260 671</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237 380</w:t>
      </w:r>
      <w:r w:rsidR="00026328" w:rsidRPr="009E3D61">
        <w:rPr>
          <w:rFonts w:ascii="Times New Roman" w:hAnsi="Times New Roman"/>
          <w:szCs w:val="24"/>
        </w:rPr>
        <w:t xml:space="preserve"> </w:t>
      </w:r>
      <w:r w:rsidRPr="009E3D61">
        <w:rPr>
          <w:rFonts w:ascii="Times New Roman" w:hAnsi="Times New Roman"/>
          <w:szCs w:val="24"/>
        </w:rPr>
        <w:t>т.</w:t>
      </w:r>
    </w:p>
    <w:p w14:paraId="72367DE4"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2020 г. - 585 478 тона (насипни товари - 376 618 т. и генерални  208 860 тона);</w:t>
      </w:r>
    </w:p>
    <w:p w14:paraId="2F88923C"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241 716 т. и натоварени товари 343 762</w:t>
      </w:r>
      <w:r w:rsidR="00026328" w:rsidRPr="009E3D61">
        <w:rPr>
          <w:rFonts w:ascii="Times New Roman" w:hAnsi="Times New Roman"/>
          <w:szCs w:val="24"/>
        </w:rPr>
        <w:t xml:space="preserve"> </w:t>
      </w:r>
      <w:r w:rsidRPr="009E3D61">
        <w:rPr>
          <w:rFonts w:ascii="Times New Roman" w:hAnsi="Times New Roman"/>
          <w:szCs w:val="24"/>
        </w:rPr>
        <w:t>т.</w:t>
      </w:r>
    </w:p>
    <w:p w14:paraId="255ECBC2" w14:textId="77777777" w:rsidR="00A0699E" w:rsidRPr="009E3D61" w:rsidRDefault="00A0699E" w:rsidP="009E3D61">
      <w:pPr>
        <w:spacing w:after="120" w:line="24" w:lineRule="atLeast"/>
      </w:pPr>
      <w:r w:rsidRPr="009E3D61">
        <w:t>Бр</w:t>
      </w:r>
      <w:r w:rsidR="00FE0F6B" w:rsidRPr="009E3D61">
        <w:t>оят</w:t>
      </w:r>
      <w:r w:rsidRPr="009E3D61">
        <w:t xml:space="preserve"> </w:t>
      </w:r>
      <w:r w:rsidR="00FE0F6B" w:rsidRPr="009E3D61">
        <w:t xml:space="preserve">на корабните </w:t>
      </w:r>
      <w:r w:rsidRPr="009E3D61">
        <w:t>посещения през последните 5 години за Пристанищен терминал Лом</w:t>
      </w:r>
      <w:r w:rsidR="00FE0F6B" w:rsidRPr="009E3D61">
        <w:t xml:space="preserve"> са</w:t>
      </w:r>
      <w:r w:rsidR="001A20DD">
        <w:t>,</w:t>
      </w:r>
      <w:r w:rsidR="00FE0F6B" w:rsidRPr="009E3D61">
        <w:t xml:space="preserve"> както следва</w:t>
      </w:r>
      <w:r w:rsidRPr="009E3D61">
        <w:t>:</w:t>
      </w:r>
    </w:p>
    <w:p w14:paraId="40BBA1A6" w14:textId="77777777" w:rsidR="00FE0F6B" w:rsidRPr="009E3D61" w:rsidRDefault="00A0699E" w:rsidP="009E3D61">
      <w:pPr>
        <w:pStyle w:val="ListParagraph"/>
        <w:numPr>
          <w:ilvl w:val="0"/>
          <w:numId w:val="29"/>
        </w:numPr>
        <w:spacing w:after="120" w:line="24" w:lineRule="atLeast"/>
      </w:pPr>
      <w:r w:rsidRPr="009E3D61">
        <w:t>2016 г - 655 бр</w:t>
      </w:r>
      <w:r w:rsidR="00026328" w:rsidRPr="009E3D61">
        <w:t>.</w:t>
      </w:r>
      <w:r w:rsidRPr="009E3D61">
        <w:t xml:space="preserve"> кораби; </w:t>
      </w:r>
    </w:p>
    <w:p w14:paraId="793544C7" w14:textId="77777777" w:rsidR="00FE0F6B" w:rsidRPr="009E3D61" w:rsidRDefault="00A0699E" w:rsidP="009E3D61">
      <w:pPr>
        <w:pStyle w:val="ListParagraph"/>
        <w:numPr>
          <w:ilvl w:val="0"/>
          <w:numId w:val="29"/>
        </w:numPr>
        <w:spacing w:after="120" w:line="24" w:lineRule="atLeast"/>
      </w:pPr>
      <w:r w:rsidRPr="009E3D61">
        <w:t xml:space="preserve">2017 г. - 717 бр. кораби; </w:t>
      </w:r>
    </w:p>
    <w:p w14:paraId="0B9C8094" w14:textId="77777777" w:rsidR="00A0699E" w:rsidRPr="009E3D61" w:rsidRDefault="00A0699E" w:rsidP="009E3D61">
      <w:pPr>
        <w:pStyle w:val="ListParagraph"/>
        <w:numPr>
          <w:ilvl w:val="0"/>
          <w:numId w:val="29"/>
        </w:numPr>
        <w:spacing w:after="120" w:line="24" w:lineRule="atLeast"/>
      </w:pPr>
      <w:r w:rsidRPr="009E3D61">
        <w:t>2018 г. - 702 бр. кораби;</w:t>
      </w:r>
    </w:p>
    <w:p w14:paraId="0DFD7207" w14:textId="77777777" w:rsidR="00FE0F6B" w:rsidRPr="009E3D61" w:rsidRDefault="00A0699E" w:rsidP="009E3D61">
      <w:pPr>
        <w:pStyle w:val="ListParagraph"/>
        <w:numPr>
          <w:ilvl w:val="0"/>
          <w:numId w:val="29"/>
        </w:numPr>
        <w:spacing w:after="120" w:line="24" w:lineRule="atLeast"/>
      </w:pPr>
      <w:r w:rsidRPr="009E3D61">
        <w:t>2019 г. -  716 бр. кораби</w:t>
      </w:r>
      <w:r w:rsidR="00FE0F6B" w:rsidRPr="009E3D61">
        <w:t>;</w:t>
      </w:r>
    </w:p>
    <w:p w14:paraId="4F0C3C3A" w14:textId="77777777" w:rsidR="00A0699E" w:rsidRPr="009E3D61" w:rsidRDefault="00A0699E" w:rsidP="009E3D61">
      <w:pPr>
        <w:pStyle w:val="ListParagraph"/>
        <w:numPr>
          <w:ilvl w:val="0"/>
          <w:numId w:val="29"/>
        </w:numPr>
        <w:spacing w:after="120" w:line="24" w:lineRule="atLeast"/>
      </w:pPr>
      <w:r w:rsidRPr="009E3D61">
        <w:t>2020 г. - 766 бр. кораби.</w:t>
      </w:r>
    </w:p>
    <w:p w14:paraId="236F5410" w14:textId="77777777" w:rsidR="00A27FA5" w:rsidRPr="009E3D61" w:rsidRDefault="00A27FA5" w:rsidP="009E3D61">
      <w:pPr>
        <w:pStyle w:val="Heading3"/>
        <w:spacing w:after="120" w:line="24" w:lineRule="atLeast"/>
      </w:pPr>
      <w:bookmarkStart w:id="37" w:name="_Toc148717929"/>
      <w:r w:rsidRPr="009E3D61">
        <w:t>Геоложки</w:t>
      </w:r>
      <w:r w:rsidR="008852EA" w:rsidRPr="009E3D61">
        <w:t>,</w:t>
      </w:r>
      <w:r w:rsidRPr="009E3D61">
        <w:t xml:space="preserve"> </w:t>
      </w:r>
      <w:r w:rsidR="008852EA" w:rsidRPr="009E3D61">
        <w:t>хидроложки, хидрогеоложки у</w:t>
      </w:r>
      <w:r w:rsidRPr="009E3D61">
        <w:t>словия</w:t>
      </w:r>
      <w:bookmarkEnd w:id="37"/>
    </w:p>
    <w:p w14:paraId="00F8BF3C" w14:textId="77777777" w:rsidR="00FE0F6B" w:rsidRPr="009E3D61" w:rsidRDefault="001A6521" w:rsidP="009E3D61">
      <w:pPr>
        <w:spacing w:after="120" w:line="24" w:lineRule="atLeast"/>
      </w:pPr>
      <w:r w:rsidRPr="009E3D61">
        <w:t>За да</w:t>
      </w:r>
      <w:r w:rsidR="003D5AF3" w:rsidRPr="009E3D61">
        <w:t xml:space="preserve"> </w:t>
      </w:r>
      <w:r w:rsidRPr="009E3D61">
        <w:t>се направи пра</w:t>
      </w:r>
      <w:r w:rsidR="003D5AF3" w:rsidRPr="009E3D61">
        <w:t>вил</w:t>
      </w:r>
      <w:r w:rsidRPr="009E3D61">
        <w:t xml:space="preserve">ният избор за строителна технология при реконструкцията </w:t>
      </w:r>
      <w:r w:rsidR="003D5AF3" w:rsidRPr="009E3D61">
        <w:t xml:space="preserve">на </w:t>
      </w:r>
      <w:r w:rsidR="00FE0F6B" w:rsidRPr="009E3D61">
        <w:t>"Източен кей"</w:t>
      </w:r>
      <w:r w:rsidR="003D5AF3" w:rsidRPr="009E3D61">
        <w:t xml:space="preserve"> са анализирани данните от извършените геоложки, хидроложки и хидрогеоложки условия. </w:t>
      </w:r>
      <w:r w:rsidR="00FE0F6B" w:rsidRPr="009E3D61">
        <w:t xml:space="preserve"> </w:t>
      </w:r>
    </w:p>
    <w:p w14:paraId="61CD16F8" w14:textId="77777777" w:rsidR="008852EA" w:rsidRPr="009E3D61" w:rsidRDefault="008852EA" w:rsidP="009E3D61">
      <w:pPr>
        <w:spacing w:after="120" w:line="24" w:lineRule="atLeast"/>
      </w:pPr>
      <w:r w:rsidRPr="009E3D61">
        <w:t>От направения анализ на предоставените материали може да се направи извода, че в зоната на повредените стени ще се налага да се извършват рехабилитационни, реконструктивни работи, за които е необходимо сериозно да се анализира геоложката информация, както и информация за почвения строеж при определяне на типа на фундирането и/или подбора на материалите и препоръчаните методи за ремонт, укрепване и модернизация на съответните кейови стени.</w:t>
      </w:r>
    </w:p>
    <w:p w14:paraId="13F70E73" w14:textId="77777777" w:rsidR="00821009" w:rsidRPr="009E3D61" w:rsidRDefault="00821009" w:rsidP="009E3D61">
      <w:pPr>
        <w:spacing w:after="120" w:line="24" w:lineRule="atLeast"/>
      </w:pPr>
      <w:r w:rsidRPr="009E3D61">
        <w:t>Във връзка с изграждането на лимана и след това със стабилизиращите мероприятия, са провеждани във времето многократни сондажни изработки, като само за източния кей, за периода от 1965</w:t>
      </w:r>
      <w:r w:rsidR="005D35EF" w:rsidRPr="009E3D61">
        <w:t xml:space="preserve"> </w:t>
      </w:r>
      <w:r w:rsidRPr="009E3D61">
        <w:t>г</w:t>
      </w:r>
      <w:r w:rsidR="005D35EF" w:rsidRPr="009E3D61">
        <w:t>.</w:t>
      </w:r>
      <w:r w:rsidRPr="009E3D61">
        <w:t xml:space="preserve"> до 1988</w:t>
      </w:r>
      <w:r w:rsidR="005D35EF" w:rsidRPr="009E3D61">
        <w:t xml:space="preserve"> </w:t>
      </w:r>
      <w:r w:rsidRPr="009E3D61">
        <w:t>г</w:t>
      </w:r>
      <w:r w:rsidR="005D35EF" w:rsidRPr="009E3D61">
        <w:t>.</w:t>
      </w:r>
      <w:r w:rsidRPr="009E3D61">
        <w:t xml:space="preserve"> те са 50 бр</w:t>
      </w:r>
      <w:r w:rsidR="005D35EF" w:rsidRPr="009E3D61">
        <w:t>.</w:t>
      </w:r>
      <w:r w:rsidRPr="009E3D61">
        <w:t>, и са проведени в периода преди изграждането и след аварията. За тези сондажни изработки</w:t>
      </w:r>
      <w:r w:rsidR="002477AE" w:rsidRPr="009E3D61">
        <w:t xml:space="preserve"> ДППИ </w:t>
      </w:r>
      <w:r w:rsidRPr="009E3D61">
        <w:t xml:space="preserve">разполага с пълен архив. </w:t>
      </w:r>
    </w:p>
    <w:p w14:paraId="07F2155E" w14:textId="77777777" w:rsidR="00821009" w:rsidRPr="009E3D61" w:rsidRDefault="00821009" w:rsidP="009E3D61">
      <w:pPr>
        <w:spacing w:after="120" w:line="24" w:lineRule="atLeast"/>
      </w:pPr>
      <w:r w:rsidRPr="009E3D61">
        <w:lastRenderedPageBreak/>
        <w:t>От пускането на кейовата стена в експлоатация след стабилизирането са прове</w:t>
      </w:r>
      <w:r w:rsidR="005D35EF" w:rsidRPr="009E3D61">
        <w:t>ж</w:t>
      </w:r>
      <w:r w:rsidRPr="009E3D61">
        <w:t>дани режимни наблюдения и не е установено вторично деформиране</w:t>
      </w:r>
      <w:r w:rsidR="00F65B31">
        <w:t xml:space="preserve"> –</w:t>
      </w:r>
      <w:r w:rsidRPr="009E3D61">
        <w:t xml:space="preserve"> преместване</w:t>
      </w:r>
      <w:r w:rsidR="00F65B31">
        <w:t xml:space="preserve"> </w:t>
      </w:r>
      <w:r w:rsidRPr="009E3D61">
        <w:t>на стабилизирания кей. Предвид отсъствие</w:t>
      </w:r>
      <w:r w:rsidR="006777DF">
        <w:t>то</w:t>
      </w:r>
      <w:r w:rsidRPr="009E3D61">
        <w:t xml:space="preserve"> на вторични деформации се приема, че стабилизиращите мероприятия са повлияли положително върху стабилитета на Източния кей и вече двадесет години кеят е в редовна експлоатация, при челен подкранов път и коловозно</w:t>
      </w:r>
      <w:r w:rsidR="002477AE" w:rsidRPr="009E3D61">
        <w:t xml:space="preserve"> </w:t>
      </w:r>
      <w:r w:rsidRPr="009E3D61">
        <w:t>развитие с вертикални и хоризонтални криви, което граничи с допустимите условия за безопасна експлоатация.</w:t>
      </w:r>
    </w:p>
    <w:p w14:paraId="6D2A647A" w14:textId="77777777" w:rsidR="00821009" w:rsidRPr="009E3D61" w:rsidRDefault="00A27FA5" w:rsidP="009E3D61">
      <w:pPr>
        <w:spacing w:after="120" w:line="24" w:lineRule="atLeast"/>
      </w:pPr>
      <w:r w:rsidRPr="009E3D61">
        <w:t>През 2010 г</w:t>
      </w:r>
      <w:r w:rsidR="00815957" w:rsidRPr="009E3D61">
        <w:t>., във връзка с изготвяне на проект за рехабилитация на източен кей в пристанище Л</w:t>
      </w:r>
      <w:r w:rsidR="006777DF">
        <w:t>ом</w:t>
      </w:r>
      <w:r w:rsidR="00815957" w:rsidRPr="009E3D61">
        <w:t xml:space="preserve">, </w:t>
      </w:r>
      <w:r w:rsidRPr="009E3D61">
        <w:t>са</w:t>
      </w:r>
      <w:r w:rsidR="008F1665" w:rsidRPr="009E3D61">
        <w:t xml:space="preserve"> изработ</w:t>
      </w:r>
      <w:r w:rsidRPr="009E3D61">
        <w:t xml:space="preserve">ени </w:t>
      </w:r>
      <w:r w:rsidR="008F1665" w:rsidRPr="009E3D61">
        <w:t>два контролни сондажа по 20</w:t>
      </w:r>
      <w:r w:rsidR="00087B03" w:rsidRPr="009E3D61">
        <w:t xml:space="preserve"> </w:t>
      </w:r>
      <w:r w:rsidR="008F1665" w:rsidRPr="009E3D61">
        <w:t>м</w:t>
      </w:r>
      <w:r w:rsidR="00D032AD" w:rsidRPr="009E3D61">
        <w:t>.</w:t>
      </w:r>
      <w:r w:rsidR="008F1665" w:rsidRPr="009E3D61">
        <w:t xml:space="preserve">, разположени извън зоната на пилотните редове, поради тяхната голяма гъстота. </w:t>
      </w:r>
      <w:r w:rsidRPr="009E3D61">
        <w:t xml:space="preserve">Резултатите от </w:t>
      </w:r>
      <w:r w:rsidR="008F1665" w:rsidRPr="009E3D61">
        <w:t>провеждан</w:t>
      </w:r>
      <w:r w:rsidRPr="009E3D61">
        <w:t>ите</w:t>
      </w:r>
      <w:r w:rsidR="008F1665" w:rsidRPr="009E3D61">
        <w:t xml:space="preserve"> контролните сондажи </w:t>
      </w:r>
      <w:r w:rsidRPr="009E3D61">
        <w:t>са</w:t>
      </w:r>
      <w:r w:rsidR="008F1665" w:rsidRPr="009E3D61">
        <w:t xml:space="preserve"> потвърд</w:t>
      </w:r>
      <w:r w:rsidRPr="009E3D61">
        <w:t>или установените от архивните материали</w:t>
      </w:r>
      <w:r w:rsidR="008F1665" w:rsidRPr="009E3D61">
        <w:t xml:space="preserve"> геоложки строеж и почвени характеристики.</w:t>
      </w:r>
      <w:r w:rsidR="002C3F82" w:rsidRPr="009E3D61">
        <w:t xml:space="preserve"> На долната фигура е показан напречен профил с разположението на земните пластове.</w:t>
      </w:r>
    </w:p>
    <w:p w14:paraId="0E5D9868" w14:textId="77777777" w:rsidR="008414C3" w:rsidRPr="009E3D61" w:rsidRDefault="008414C3" w:rsidP="009E3D61">
      <w:pPr>
        <w:spacing w:after="120" w:line="24" w:lineRule="atLeast"/>
      </w:pPr>
    </w:p>
    <w:tbl>
      <w:tblPr>
        <w:tblStyle w:val="TableGrid"/>
        <w:tblW w:w="0" w:type="auto"/>
        <w:tblLook w:val="04A0" w:firstRow="1" w:lastRow="0" w:firstColumn="1" w:lastColumn="0" w:noHBand="0" w:noVBand="1"/>
      </w:tblPr>
      <w:tblGrid>
        <w:gridCol w:w="6982"/>
        <w:gridCol w:w="2364"/>
      </w:tblGrid>
      <w:tr w:rsidR="002C3F82" w:rsidRPr="009E3D61" w14:paraId="5556BF10" w14:textId="77777777" w:rsidTr="00554A93">
        <w:tc>
          <w:tcPr>
            <w:tcW w:w="6767" w:type="dxa"/>
          </w:tcPr>
          <w:p w14:paraId="37AC7977" w14:textId="77777777" w:rsidR="002C3F82" w:rsidRPr="009E3D61" w:rsidRDefault="002C3F82" w:rsidP="009E3D61">
            <w:pPr>
              <w:spacing w:after="120" w:line="24" w:lineRule="atLeast"/>
              <w:ind w:firstLine="0"/>
            </w:pPr>
            <w:r w:rsidRPr="009E3D61">
              <w:rPr>
                <w:noProof/>
                <w:lang w:val="en-US"/>
              </w:rPr>
              <w:drawing>
                <wp:inline distT="0" distB="0" distL="0" distR="0" wp14:anchorId="57385B78" wp14:editId="281A0028">
                  <wp:extent cx="4373352" cy="2233246"/>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19856" cy="2256993"/>
                          </a:xfrm>
                          <a:prstGeom prst="rect">
                            <a:avLst/>
                          </a:prstGeom>
                        </pic:spPr>
                      </pic:pic>
                    </a:graphicData>
                  </a:graphic>
                </wp:inline>
              </w:drawing>
            </w:r>
          </w:p>
        </w:tc>
        <w:tc>
          <w:tcPr>
            <w:tcW w:w="2295" w:type="dxa"/>
          </w:tcPr>
          <w:p w14:paraId="6EBCA019" w14:textId="77777777" w:rsidR="002C3F82" w:rsidRPr="009E3D61" w:rsidRDefault="002C3F82" w:rsidP="009E3D61">
            <w:pPr>
              <w:spacing w:after="120" w:line="24" w:lineRule="atLeast"/>
              <w:ind w:firstLine="0"/>
            </w:pPr>
            <w:r w:rsidRPr="009E3D61">
              <w:rPr>
                <w:noProof/>
                <w:lang w:val="en-US"/>
              </w:rPr>
              <w:drawing>
                <wp:inline distT="0" distB="0" distL="0" distR="0" wp14:anchorId="0884D826" wp14:editId="6B64E692">
                  <wp:extent cx="1383030" cy="2200043"/>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00290" cy="2227499"/>
                          </a:xfrm>
                          <a:prstGeom prst="rect">
                            <a:avLst/>
                          </a:prstGeom>
                        </pic:spPr>
                      </pic:pic>
                    </a:graphicData>
                  </a:graphic>
                </wp:inline>
              </w:drawing>
            </w:r>
          </w:p>
        </w:tc>
      </w:tr>
    </w:tbl>
    <w:p w14:paraId="7BECBCE0" w14:textId="77777777" w:rsidR="002C3F82" w:rsidRPr="009E3D61" w:rsidRDefault="00253653" w:rsidP="009E3D61">
      <w:pPr>
        <w:pStyle w:val="ListParagraph"/>
        <w:numPr>
          <w:ilvl w:val="0"/>
          <w:numId w:val="63"/>
        </w:numPr>
        <w:spacing w:after="120" w:line="24" w:lineRule="atLeast"/>
        <w:rPr>
          <w:i/>
        </w:rPr>
      </w:pPr>
      <w:r w:rsidRPr="009E3D61">
        <w:rPr>
          <w:i/>
        </w:rPr>
        <w:t>Напречен профил с разположението на земните пластове</w:t>
      </w:r>
    </w:p>
    <w:p w14:paraId="4416C513" w14:textId="578BF3D8" w:rsidR="002003A6" w:rsidRPr="009E3D61" w:rsidRDefault="00815957" w:rsidP="009E3D61">
      <w:pPr>
        <w:spacing w:after="120" w:line="24" w:lineRule="atLeast"/>
      </w:pPr>
      <w:r w:rsidRPr="009E3D61">
        <w:rPr>
          <w:rStyle w:val="Bodytext2Exact"/>
          <w:rFonts w:ascii="Times New Roman" w:eastAsia="Calibri" w:hAnsi="Times New Roman" w:cs="Times New Roman"/>
          <w:spacing w:val="0"/>
          <w:sz w:val="24"/>
          <w:szCs w:val="24"/>
        </w:rPr>
        <w:t xml:space="preserve">В изготвеният </w:t>
      </w:r>
      <w:r w:rsidRPr="009E3D61">
        <w:t xml:space="preserve">през 2010 г. </w:t>
      </w:r>
      <w:r w:rsidRPr="009E3D61">
        <w:rPr>
          <w:rStyle w:val="Bodytext2Exact"/>
          <w:rFonts w:ascii="Times New Roman" w:eastAsia="Calibri" w:hAnsi="Times New Roman" w:cs="Times New Roman"/>
          <w:spacing w:val="0"/>
          <w:sz w:val="24"/>
          <w:szCs w:val="24"/>
        </w:rPr>
        <w:t xml:space="preserve">доклад </w:t>
      </w:r>
      <w:r w:rsidRPr="009E3D61">
        <w:t xml:space="preserve">за инженерно </w:t>
      </w:r>
      <w:r w:rsidR="00F764B1">
        <w:t>–</w:t>
      </w:r>
      <w:r w:rsidRPr="009E3D61">
        <w:t xml:space="preserve"> геоложко</w:t>
      </w:r>
      <w:r w:rsidR="00F764B1">
        <w:rPr>
          <w:lang w:val="en-US"/>
        </w:rPr>
        <w:t xml:space="preserve"> </w:t>
      </w:r>
      <w:r w:rsidRPr="009E3D61">
        <w:t xml:space="preserve">проучване, </w:t>
      </w:r>
      <w:r w:rsidRPr="009E3D61">
        <w:rPr>
          <w:rStyle w:val="Bodytext2Exact"/>
          <w:rFonts w:ascii="Times New Roman" w:eastAsia="Calibri" w:hAnsi="Times New Roman" w:cs="Times New Roman"/>
          <w:spacing w:val="0"/>
          <w:sz w:val="24"/>
          <w:szCs w:val="24"/>
        </w:rPr>
        <w:t>и</w:t>
      </w:r>
      <w:r w:rsidR="00A27FA5" w:rsidRPr="009E3D61">
        <w:rPr>
          <w:rStyle w:val="Bodytext2Exact"/>
          <w:rFonts w:ascii="Times New Roman" w:eastAsia="Calibri" w:hAnsi="Times New Roman" w:cs="Times New Roman"/>
          <w:spacing w:val="0"/>
          <w:sz w:val="24"/>
          <w:szCs w:val="24"/>
        </w:rPr>
        <w:t>нженерно</w:t>
      </w:r>
      <w:r w:rsidRPr="009E3D61">
        <w:rPr>
          <w:rStyle w:val="Bodytext2Exact"/>
          <w:rFonts w:ascii="Times New Roman" w:eastAsia="Calibri" w:hAnsi="Times New Roman" w:cs="Times New Roman"/>
          <w:spacing w:val="0"/>
          <w:sz w:val="24"/>
          <w:szCs w:val="24"/>
        </w:rPr>
        <w:t>,</w:t>
      </w:r>
      <w:r w:rsidR="00A27FA5" w:rsidRPr="009E3D61">
        <w:rPr>
          <w:rStyle w:val="Bodytext2Exact"/>
          <w:rFonts w:ascii="Times New Roman" w:eastAsia="Calibri" w:hAnsi="Times New Roman" w:cs="Times New Roman"/>
          <w:spacing w:val="0"/>
          <w:sz w:val="24"/>
          <w:szCs w:val="24"/>
        </w:rPr>
        <w:t xml:space="preserve"> геоложката характеристика се базира на направените многобройни сондажи през различни години и установения литоложки строеж до дълбочина 35 м от терена, или абсолютна кота - 4 м. Поделянето на инженерно-геоложките видове строителни почви по дълбочини (абсолютни коти) е извършено на базата на физико-механичните им показатели, като е съобразено с номерацията на пластовете, възприета от предишните проучвания.</w:t>
      </w:r>
    </w:p>
    <w:p w14:paraId="389352BA" w14:textId="77777777" w:rsidR="002003A6" w:rsidRPr="009E3D61" w:rsidRDefault="002003A6" w:rsidP="009E3D61">
      <w:pPr>
        <w:pStyle w:val="Heading4"/>
        <w:spacing w:after="120" w:line="24" w:lineRule="atLeast"/>
        <w:rPr>
          <w:lang w:val="bg-BG"/>
        </w:rPr>
      </w:pPr>
      <w:r w:rsidRPr="009E3D61">
        <w:rPr>
          <w:lang w:val="bg-BG"/>
        </w:rPr>
        <w:t>И</w:t>
      </w:r>
      <w:r w:rsidR="00087B03" w:rsidRPr="009E3D61">
        <w:rPr>
          <w:lang w:val="bg-BG"/>
        </w:rPr>
        <w:t>нженерно - геоложка характеристика</w:t>
      </w:r>
    </w:p>
    <w:p w14:paraId="06D987D5" w14:textId="77777777" w:rsidR="00815957" w:rsidRPr="009E3D61" w:rsidRDefault="00815957" w:rsidP="009E3D61">
      <w:pPr>
        <w:spacing w:after="120" w:line="24" w:lineRule="atLeast"/>
      </w:pPr>
      <w:r w:rsidRPr="009E3D61">
        <w:t>Показателите, които са дадени въз основа на досегашните проучвания за насипни и кватернерни материали са следните:</w:t>
      </w:r>
    </w:p>
    <w:p w14:paraId="623CBD2F" w14:textId="77777777" w:rsidR="00815957" w:rsidRPr="009E3D61" w:rsidRDefault="00815957" w:rsidP="009E3D61">
      <w:pPr>
        <w:pStyle w:val="ListParagraph"/>
        <w:numPr>
          <w:ilvl w:val="0"/>
          <w:numId w:val="6"/>
        </w:numPr>
        <w:spacing w:after="120" w:line="24" w:lineRule="atLeast"/>
      </w:pPr>
      <w:r w:rsidRPr="009E3D61">
        <w:rPr>
          <w:b/>
        </w:rPr>
        <w:t>Насип от разнородни материали - пластове 3 и 4а</w:t>
      </w:r>
      <w:r w:rsidRPr="009E3D61">
        <w:t xml:space="preserve"> - глини, кафяви и сиви с дребен чакъл, на места със сгур, железни и др. отпадъци, льос. Изпълнени са при вертикалната планировка на пристанищната територия.</w:t>
      </w:r>
    </w:p>
    <w:p w14:paraId="4F32A6DD" w14:textId="77777777" w:rsidR="00815957" w:rsidRPr="009E3D61" w:rsidRDefault="002477AE" w:rsidP="009E3D61">
      <w:pPr>
        <w:spacing w:after="120" w:line="24" w:lineRule="atLeast"/>
      </w:pPr>
      <w:r w:rsidRPr="009E3D61">
        <w:t>За тях са</w:t>
      </w:r>
      <w:r w:rsidR="00815957" w:rsidRPr="009E3D61">
        <w:t xml:space="preserve"> определени:</w:t>
      </w:r>
    </w:p>
    <w:p w14:paraId="6538509D" w14:textId="77777777" w:rsidR="00815957" w:rsidRPr="009E3D61" w:rsidRDefault="00815957" w:rsidP="009E3D61">
      <w:pPr>
        <w:pStyle w:val="ListParagraph"/>
        <w:numPr>
          <w:ilvl w:val="0"/>
          <w:numId w:val="8"/>
        </w:numPr>
        <w:spacing w:after="120" w:line="24" w:lineRule="atLeast"/>
      </w:pPr>
      <w:r w:rsidRPr="009E3D61">
        <w:t>обемна плътност</w:t>
      </w:r>
      <w:r w:rsidRPr="009E3D61">
        <w:tab/>
        <w:t>р = 1,8 г/см</w:t>
      </w:r>
      <w:r w:rsidRPr="009E3D61">
        <w:rPr>
          <w:vertAlign w:val="superscript"/>
        </w:rPr>
        <w:t>З</w:t>
      </w:r>
    </w:p>
    <w:p w14:paraId="3C797931" w14:textId="77777777" w:rsidR="00815957" w:rsidRPr="009E3D61" w:rsidRDefault="00815957" w:rsidP="009E3D61">
      <w:pPr>
        <w:pStyle w:val="ListParagraph"/>
        <w:numPr>
          <w:ilvl w:val="0"/>
          <w:numId w:val="8"/>
        </w:numPr>
        <w:spacing w:after="120" w:line="24" w:lineRule="atLeast"/>
      </w:pPr>
      <w:r w:rsidRPr="009E3D61">
        <w:t>ъгъл на вътрешно триене</w:t>
      </w:r>
      <w:r w:rsidRPr="009E3D61">
        <w:tab/>
      </w:r>
      <w:r w:rsidR="002477AE" w:rsidRPr="009E3D61">
        <w:t>φ</w:t>
      </w:r>
      <w:r w:rsidRPr="009E3D61">
        <w:t xml:space="preserve"> = 15</w:t>
      </w:r>
      <w:r w:rsidRPr="009E3D61">
        <w:rPr>
          <w:vertAlign w:val="superscript"/>
        </w:rPr>
        <w:t>0</w:t>
      </w:r>
    </w:p>
    <w:p w14:paraId="1B2B24B2" w14:textId="77777777" w:rsidR="00815957" w:rsidRPr="009E3D61" w:rsidRDefault="00815957" w:rsidP="009E3D61">
      <w:pPr>
        <w:pStyle w:val="ListParagraph"/>
        <w:numPr>
          <w:ilvl w:val="0"/>
          <w:numId w:val="8"/>
        </w:numPr>
        <w:spacing w:after="120" w:line="24" w:lineRule="atLeast"/>
      </w:pPr>
      <w:r w:rsidRPr="009E3D61">
        <w:lastRenderedPageBreak/>
        <w:t>сцепление</w:t>
      </w:r>
      <w:r w:rsidRPr="009E3D61">
        <w:tab/>
        <w:t>С = 0,010 МРа</w:t>
      </w:r>
    </w:p>
    <w:p w14:paraId="612B769C" w14:textId="77777777" w:rsidR="00815957" w:rsidRPr="009E3D61" w:rsidRDefault="00815957" w:rsidP="009E3D61">
      <w:pPr>
        <w:pStyle w:val="ListParagraph"/>
        <w:numPr>
          <w:ilvl w:val="0"/>
          <w:numId w:val="6"/>
        </w:numPr>
        <w:spacing w:after="120" w:line="24" w:lineRule="atLeast"/>
      </w:pPr>
      <w:r w:rsidRPr="009E3D61">
        <w:t>Насип - сравнително еднороден - пласт 5 от ломен камък и речна баластра. Изпълнен е в обсега на ростверка.</w:t>
      </w:r>
    </w:p>
    <w:p w14:paraId="5B72367B" w14:textId="77777777" w:rsidR="00815957" w:rsidRPr="009E3D61" w:rsidRDefault="00815957" w:rsidP="009E3D61">
      <w:pPr>
        <w:pStyle w:val="ListParagraph"/>
        <w:numPr>
          <w:ilvl w:val="0"/>
          <w:numId w:val="7"/>
        </w:numPr>
        <w:spacing w:after="120" w:line="24" w:lineRule="atLeast"/>
      </w:pPr>
      <w:r w:rsidRPr="009E3D61">
        <w:t>обемно тегло над вода</w:t>
      </w:r>
      <w:r w:rsidRPr="009E3D61">
        <w:tab/>
        <w:t>р = 1,8 г/см</w:t>
      </w:r>
      <w:r w:rsidRPr="009E3D61">
        <w:rPr>
          <w:vertAlign w:val="superscript"/>
        </w:rPr>
        <w:t>З</w:t>
      </w:r>
    </w:p>
    <w:p w14:paraId="47A0F788" w14:textId="77777777" w:rsidR="00815957" w:rsidRPr="009E3D61" w:rsidRDefault="00815957" w:rsidP="009E3D61">
      <w:pPr>
        <w:pStyle w:val="ListParagraph"/>
        <w:numPr>
          <w:ilvl w:val="0"/>
          <w:numId w:val="7"/>
        </w:numPr>
        <w:spacing w:after="120" w:line="24" w:lineRule="atLeast"/>
      </w:pPr>
      <w:r w:rsidRPr="009E3D61">
        <w:t>обемно тегло под вода</w:t>
      </w:r>
      <w:r w:rsidRPr="009E3D61">
        <w:tab/>
        <w:t>рп = 1,1 г/см</w:t>
      </w:r>
      <w:r w:rsidRPr="009E3D61">
        <w:rPr>
          <w:vertAlign w:val="superscript"/>
        </w:rPr>
        <w:t>З</w:t>
      </w:r>
    </w:p>
    <w:p w14:paraId="0544F700" w14:textId="77777777" w:rsidR="00815957" w:rsidRPr="009E3D61" w:rsidRDefault="00815957" w:rsidP="009E3D61">
      <w:pPr>
        <w:pStyle w:val="ListParagraph"/>
        <w:numPr>
          <w:ilvl w:val="0"/>
          <w:numId w:val="7"/>
        </w:numPr>
        <w:spacing w:after="120" w:line="24" w:lineRule="atLeast"/>
      </w:pPr>
      <w:r w:rsidRPr="009E3D61">
        <w:t>ъгъл на вътрешно триене</w:t>
      </w:r>
      <w:r w:rsidRPr="009E3D61">
        <w:tab/>
      </w:r>
      <w:r w:rsidR="002477AE" w:rsidRPr="009E3D61">
        <w:t>φ</w:t>
      </w:r>
      <w:r w:rsidRPr="009E3D61">
        <w:t xml:space="preserve"> = 32</w:t>
      </w:r>
      <w:r w:rsidRPr="009E3D61">
        <w:rPr>
          <w:vertAlign w:val="superscript"/>
        </w:rPr>
        <w:t>0</w:t>
      </w:r>
    </w:p>
    <w:p w14:paraId="41C45F44" w14:textId="77777777" w:rsidR="00F84A11" w:rsidRPr="009E3D61" w:rsidRDefault="00F84A11" w:rsidP="009E3D61">
      <w:pPr>
        <w:pStyle w:val="ListParagraph"/>
        <w:numPr>
          <w:ilvl w:val="0"/>
          <w:numId w:val="6"/>
        </w:numPr>
        <w:spacing w:after="120" w:line="24" w:lineRule="atLeast"/>
      </w:pPr>
      <w:r w:rsidRPr="009E3D61">
        <w:t>Прахово-песъчливи глини до прахови глини - пластове 7 и 8, кафяви с ръждиви петна, тъмносиви, изграждащи горния хоризонт на речната тераса. На места в тънки прослойки и лещи прослоява долулежащия чакълест хоризонт.</w:t>
      </w:r>
    </w:p>
    <w:p w14:paraId="25878A3F" w14:textId="77777777" w:rsidR="00F84A11" w:rsidRPr="009E3D61" w:rsidRDefault="00F84A11" w:rsidP="009E3D61">
      <w:pPr>
        <w:pStyle w:val="ListParagraph"/>
        <w:numPr>
          <w:ilvl w:val="0"/>
          <w:numId w:val="7"/>
        </w:numPr>
        <w:spacing w:after="120" w:line="24" w:lineRule="atLeast"/>
      </w:pPr>
      <w:r w:rsidRPr="009E3D61">
        <w:t>число пластичност Iр = 15,7 - 21,6 %, средно 18,7% - „прахова глина"</w:t>
      </w:r>
    </w:p>
    <w:p w14:paraId="5BCF64DB" w14:textId="77777777" w:rsidR="00F84A11" w:rsidRPr="009E3D61" w:rsidRDefault="00F84A11" w:rsidP="009E3D61">
      <w:pPr>
        <w:pStyle w:val="ListParagraph"/>
        <w:numPr>
          <w:ilvl w:val="0"/>
          <w:numId w:val="7"/>
        </w:numPr>
        <w:spacing w:after="120" w:line="24" w:lineRule="atLeast"/>
      </w:pPr>
      <w:r w:rsidRPr="009E3D61">
        <w:t>обемна плътност</w:t>
      </w:r>
      <w:r w:rsidRPr="009E3D61">
        <w:tab/>
        <w:t>р = 1,87 г/см</w:t>
      </w:r>
      <w:r w:rsidRPr="009E3D61">
        <w:rPr>
          <w:vertAlign w:val="superscript"/>
        </w:rPr>
        <w:t>З</w:t>
      </w:r>
    </w:p>
    <w:p w14:paraId="3E5D1AD2" w14:textId="77777777" w:rsidR="00F84A11" w:rsidRPr="009E3D61" w:rsidRDefault="00F84A11" w:rsidP="009E3D61">
      <w:pPr>
        <w:pStyle w:val="ListParagraph"/>
        <w:numPr>
          <w:ilvl w:val="0"/>
          <w:numId w:val="7"/>
        </w:numPr>
        <w:spacing w:after="120" w:line="24" w:lineRule="atLeast"/>
      </w:pPr>
      <w:r w:rsidRPr="009E3D61">
        <w:t>обемна плътност под вода р =0,91 г/см</w:t>
      </w:r>
      <w:r w:rsidRPr="009E3D61">
        <w:rPr>
          <w:vertAlign w:val="superscript"/>
        </w:rPr>
        <w:t>З</w:t>
      </w:r>
    </w:p>
    <w:p w14:paraId="14DACE65" w14:textId="77777777" w:rsidR="00F84A11" w:rsidRPr="009E3D61" w:rsidRDefault="00F84A11" w:rsidP="009E3D61">
      <w:pPr>
        <w:pStyle w:val="ListParagraph"/>
        <w:numPr>
          <w:ilvl w:val="0"/>
          <w:numId w:val="7"/>
        </w:numPr>
        <w:spacing w:after="120" w:line="24" w:lineRule="atLeast"/>
      </w:pPr>
      <w:r w:rsidRPr="009E3D61">
        <w:t>порен коефициент</w:t>
      </w:r>
      <w:r w:rsidRPr="009E3D61">
        <w:tab/>
        <w:t>е = 0,904</w:t>
      </w:r>
    </w:p>
    <w:p w14:paraId="292CC5F2" w14:textId="77777777" w:rsidR="00F84A11" w:rsidRPr="009E3D61" w:rsidRDefault="00F84A11" w:rsidP="009E3D61">
      <w:pPr>
        <w:pStyle w:val="ListParagraph"/>
        <w:numPr>
          <w:ilvl w:val="0"/>
          <w:numId w:val="7"/>
        </w:numPr>
        <w:spacing w:after="120" w:line="24" w:lineRule="atLeast"/>
      </w:pPr>
      <w:r w:rsidRPr="009E3D61">
        <w:t>показател консистенция 1с = 0,52 - „среднопластична" при степен на водонасищане - 0,91</w:t>
      </w:r>
    </w:p>
    <w:p w14:paraId="35B292CE" w14:textId="77777777" w:rsidR="008414C3" w:rsidRPr="009E3D61" w:rsidRDefault="008414C3" w:rsidP="009E3D61">
      <w:pPr>
        <w:spacing w:after="120" w:line="24" w:lineRule="atLeast"/>
      </w:pPr>
    </w:p>
    <w:p w14:paraId="1EB6C407" w14:textId="77777777" w:rsidR="00F84A11" w:rsidRPr="009E3D61" w:rsidRDefault="00F84A11" w:rsidP="009E3D61">
      <w:pPr>
        <w:spacing w:after="120" w:line="24" w:lineRule="atLeast"/>
      </w:pPr>
      <w:r w:rsidRPr="009E3D61">
        <w:t>Якостни показатели:</w:t>
      </w:r>
    </w:p>
    <w:p w14:paraId="648AF631" w14:textId="77777777" w:rsidR="00F84A11" w:rsidRPr="009E3D61" w:rsidRDefault="00F84A11" w:rsidP="009E3D61">
      <w:pPr>
        <w:spacing w:after="120" w:line="24" w:lineRule="atLeast"/>
      </w:pPr>
      <w:r w:rsidRPr="009E3D61">
        <w:rPr>
          <w:lang w:eastAsia="bg-BG" w:bidi="bg-BG"/>
        </w:rPr>
        <w:t>А) върхова якост:</w:t>
      </w:r>
    </w:p>
    <w:tbl>
      <w:tblPr>
        <w:tblStyle w:val="TableGrid1"/>
        <w:tblW w:w="5000" w:type="pct"/>
        <w:tblLook w:val="04A0" w:firstRow="1" w:lastRow="0" w:firstColumn="1" w:lastColumn="0" w:noHBand="0" w:noVBand="1"/>
      </w:tblPr>
      <w:tblGrid>
        <w:gridCol w:w="4673"/>
        <w:gridCol w:w="4673"/>
      </w:tblGrid>
      <w:tr w:rsidR="00F84A11" w:rsidRPr="009E3D61" w14:paraId="174BFD95" w14:textId="77777777" w:rsidTr="0065375A">
        <w:tc>
          <w:tcPr>
            <w:tcW w:w="2500" w:type="pct"/>
          </w:tcPr>
          <w:p w14:paraId="421391BD" w14:textId="77777777" w:rsidR="00F84A11" w:rsidRPr="009E3D61" w:rsidRDefault="00F84A11" w:rsidP="009E3D61">
            <w:pPr>
              <w:numPr>
                <w:ilvl w:val="0"/>
                <w:numId w:val="7"/>
              </w:numPr>
              <w:spacing w:after="120" w:line="24" w:lineRule="atLeast"/>
              <w:contextualSpacing/>
            </w:pPr>
            <w:r w:rsidRPr="009E3D61">
              <w:t>% ъгъл на вътрешно триене</w:t>
            </w:r>
          </w:p>
        </w:tc>
        <w:tc>
          <w:tcPr>
            <w:tcW w:w="2500" w:type="pct"/>
          </w:tcPr>
          <w:p w14:paraId="03CAD4A2" w14:textId="77777777" w:rsidR="00F84A11" w:rsidRPr="009E3D61" w:rsidRDefault="00B10A1C" w:rsidP="009E3D61">
            <w:pPr>
              <w:spacing w:after="120" w:line="24" w:lineRule="atLeast"/>
              <w:ind w:firstLine="0"/>
            </w:pPr>
            <w:r w:rsidRPr="009E3D61">
              <w:t>φ</w:t>
            </w:r>
            <w:r w:rsidR="00F84A11" w:rsidRPr="009E3D61">
              <w:t xml:space="preserve">= 18 °, изчислителен - 150 </w:t>
            </w:r>
          </w:p>
        </w:tc>
      </w:tr>
      <w:tr w:rsidR="00F84A11" w:rsidRPr="009E3D61" w14:paraId="179BB137" w14:textId="77777777" w:rsidTr="0065375A">
        <w:tc>
          <w:tcPr>
            <w:tcW w:w="2500" w:type="pct"/>
          </w:tcPr>
          <w:p w14:paraId="594BEF7B" w14:textId="77777777" w:rsidR="00F84A11" w:rsidRPr="009E3D61" w:rsidRDefault="00F84A11" w:rsidP="009E3D61">
            <w:pPr>
              <w:numPr>
                <w:ilvl w:val="0"/>
                <w:numId w:val="7"/>
              </w:numPr>
              <w:spacing w:after="120" w:line="24" w:lineRule="atLeast"/>
              <w:contextualSpacing/>
            </w:pPr>
            <w:r w:rsidRPr="009E3D61">
              <w:t>сцепление</w:t>
            </w:r>
          </w:p>
        </w:tc>
        <w:tc>
          <w:tcPr>
            <w:tcW w:w="2500" w:type="pct"/>
          </w:tcPr>
          <w:p w14:paraId="512F1DEB" w14:textId="77777777" w:rsidR="00F84A11" w:rsidRPr="009E3D61" w:rsidRDefault="00B10A1C" w:rsidP="009E3D61">
            <w:pPr>
              <w:spacing w:after="120" w:line="24" w:lineRule="atLeast"/>
              <w:ind w:firstLine="0"/>
            </w:pPr>
            <w:r w:rsidRPr="009E3D61">
              <w:t>С</w:t>
            </w:r>
            <w:r w:rsidR="00F84A11" w:rsidRPr="009E3D61">
              <w:t>= 0,0024 МРа, изчислително 0,12 МРа</w:t>
            </w:r>
          </w:p>
        </w:tc>
      </w:tr>
    </w:tbl>
    <w:p w14:paraId="4AEA5396" w14:textId="77777777" w:rsidR="00F84A11" w:rsidRPr="009E3D61" w:rsidRDefault="00F84A11" w:rsidP="009E3D61">
      <w:pPr>
        <w:spacing w:after="120" w:line="24" w:lineRule="atLeast"/>
        <w:rPr>
          <w:lang w:eastAsia="bg-BG" w:bidi="bg-BG"/>
        </w:rPr>
      </w:pPr>
      <w:r w:rsidRPr="009E3D61">
        <w:rPr>
          <w:lang w:eastAsia="bg-BG" w:bidi="bg-BG"/>
        </w:rPr>
        <w:t>Б) остатъчна якост:</w:t>
      </w:r>
    </w:p>
    <w:tbl>
      <w:tblPr>
        <w:tblStyle w:val="TableGrid"/>
        <w:tblW w:w="5000" w:type="pct"/>
        <w:tblLook w:val="04A0" w:firstRow="1" w:lastRow="0" w:firstColumn="1" w:lastColumn="0" w:noHBand="0" w:noVBand="1"/>
      </w:tblPr>
      <w:tblGrid>
        <w:gridCol w:w="4673"/>
        <w:gridCol w:w="4673"/>
      </w:tblGrid>
      <w:tr w:rsidR="00B10A1C" w:rsidRPr="009E3D61" w14:paraId="660B3510" w14:textId="77777777" w:rsidTr="0065375A">
        <w:tc>
          <w:tcPr>
            <w:tcW w:w="2500" w:type="pct"/>
          </w:tcPr>
          <w:p w14:paraId="1A957BB5" w14:textId="77777777" w:rsidR="00B10A1C" w:rsidRPr="009E3D61" w:rsidRDefault="00B10A1C" w:rsidP="009E3D61">
            <w:pPr>
              <w:pStyle w:val="ListParagraph"/>
              <w:numPr>
                <w:ilvl w:val="0"/>
                <w:numId w:val="7"/>
              </w:numPr>
              <w:spacing w:after="120" w:line="24" w:lineRule="atLeast"/>
            </w:pPr>
            <w:r w:rsidRPr="009E3D61">
              <w:t>% ъгъл на вътрешно триене</w:t>
            </w:r>
          </w:p>
        </w:tc>
        <w:tc>
          <w:tcPr>
            <w:tcW w:w="2500" w:type="pct"/>
          </w:tcPr>
          <w:p w14:paraId="73B79CE7" w14:textId="77777777" w:rsidR="00B10A1C" w:rsidRPr="009E3D61" w:rsidRDefault="00B10A1C" w:rsidP="009E3D61">
            <w:pPr>
              <w:spacing w:after="120" w:line="24" w:lineRule="atLeast"/>
              <w:ind w:firstLine="0"/>
            </w:pPr>
            <w:r w:rsidRPr="009E3D61">
              <w:t>φ= 18 °, изчислителен - 15°</w:t>
            </w:r>
          </w:p>
        </w:tc>
      </w:tr>
      <w:tr w:rsidR="00B10A1C" w:rsidRPr="009E3D61" w14:paraId="6FA3B102" w14:textId="77777777" w:rsidTr="0065375A">
        <w:tc>
          <w:tcPr>
            <w:tcW w:w="2500" w:type="pct"/>
          </w:tcPr>
          <w:p w14:paraId="56FF9D6C" w14:textId="77777777" w:rsidR="00B10A1C" w:rsidRPr="009E3D61" w:rsidRDefault="00B10A1C" w:rsidP="009E3D61">
            <w:pPr>
              <w:pStyle w:val="ListParagraph"/>
              <w:numPr>
                <w:ilvl w:val="0"/>
                <w:numId w:val="7"/>
              </w:numPr>
              <w:spacing w:after="120" w:line="24" w:lineRule="atLeast"/>
            </w:pPr>
            <w:r w:rsidRPr="009E3D61">
              <w:t>сцепление</w:t>
            </w:r>
          </w:p>
        </w:tc>
        <w:tc>
          <w:tcPr>
            <w:tcW w:w="2500" w:type="pct"/>
          </w:tcPr>
          <w:p w14:paraId="274726AE" w14:textId="77777777" w:rsidR="00B10A1C" w:rsidRPr="009E3D61" w:rsidRDefault="00B10A1C" w:rsidP="009E3D61">
            <w:pPr>
              <w:spacing w:after="120" w:line="24" w:lineRule="atLeast"/>
              <w:ind w:firstLine="0"/>
            </w:pPr>
            <w:r w:rsidRPr="009E3D61">
              <w:t>С= 0,0025 МРа, изчислително 0,12 МРа</w:t>
            </w:r>
          </w:p>
        </w:tc>
      </w:tr>
    </w:tbl>
    <w:p w14:paraId="75CA84B9" w14:textId="77777777" w:rsidR="00F84A11" w:rsidRPr="009E3D61" w:rsidRDefault="00F84A11" w:rsidP="009E3D61">
      <w:pPr>
        <w:spacing w:after="120" w:line="24" w:lineRule="atLeast"/>
      </w:pPr>
    </w:p>
    <w:p w14:paraId="755295BB" w14:textId="77777777" w:rsidR="00A27FA5" w:rsidRPr="009E3D61" w:rsidRDefault="00B10A1C" w:rsidP="009E3D61">
      <w:pPr>
        <w:pStyle w:val="ListParagraph"/>
        <w:numPr>
          <w:ilvl w:val="0"/>
          <w:numId w:val="7"/>
        </w:numPr>
        <w:spacing w:after="120" w:line="24" w:lineRule="atLeast"/>
      </w:pPr>
      <w:r w:rsidRPr="009E3D61">
        <w:t>Модул на обща деформация Ео = 12,8; 15,6; 16,2; 19,6 МРа (при вертикални товари от 1 до 5 кг/см</w:t>
      </w:r>
      <w:r w:rsidRPr="009E3D61">
        <w:rPr>
          <w:vertAlign w:val="superscript"/>
        </w:rPr>
        <w:t xml:space="preserve"> 2</w:t>
      </w:r>
      <w:r w:rsidRPr="009E3D61">
        <w:t>.</w:t>
      </w:r>
    </w:p>
    <w:p w14:paraId="7C470FC1" w14:textId="77777777" w:rsidR="004D4671" w:rsidRPr="009E3D61" w:rsidRDefault="004D4671" w:rsidP="009E3D61">
      <w:pPr>
        <w:pStyle w:val="ListParagraph"/>
        <w:numPr>
          <w:ilvl w:val="0"/>
          <w:numId w:val="6"/>
        </w:numPr>
        <w:spacing w:after="120" w:line="24" w:lineRule="atLeast"/>
      </w:pPr>
      <w:r w:rsidRPr="009E3D61">
        <w:t>Пясък - разнозърнест - пласт 9/9а</w:t>
      </w:r>
    </w:p>
    <w:p w14:paraId="4D3463D0" w14:textId="77777777" w:rsidR="004D4671" w:rsidRPr="009E3D61" w:rsidRDefault="004D4671" w:rsidP="009E3D61">
      <w:pPr>
        <w:spacing w:after="120" w:line="24" w:lineRule="atLeast"/>
      </w:pPr>
      <w:r w:rsidRPr="009E3D61">
        <w:t>Средно сбит, в различна степен глиниран, с чакъл и водонаситен. Явява се като неиздържана прослойка, обикновено между гореописаната глина - пласт 7,8 и основния чакълест хоризонт. За пласта са определени:</w:t>
      </w:r>
    </w:p>
    <w:p w14:paraId="6DE5F069" w14:textId="77777777" w:rsidR="004D4671" w:rsidRPr="009E3D61" w:rsidRDefault="004D4671" w:rsidP="009E3D61">
      <w:pPr>
        <w:pStyle w:val="ListParagraph"/>
        <w:numPr>
          <w:ilvl w:val="0"/>
          <w:numId w:val="7"/>
        </w:numPr>
        <w:spacing w:after="120" w:line="24" w:lineRule="atLeast"/>
      </w:pPr>
      <w:r w:rsidRPr="009E3D61">
        <w:t>обемна плътност над вода</w:t>
      </w:r>
      <w:r w:rsidRPr="009E3D61">
        <w:tab/>
        <w:t>р</w:t>
      </w:r>
      <w:r w:rsidRPr="009E3D61">
        <w:tab/>
        <w:t>= 1,9 г/см</w:t>
      </w:r>
      <w:r w:rsidRPr="009E3D61">
        <w:rPr>
          <w:vertAlign w:val="superscript"/>
        </w:rPr>
        <w:t>З</w:t>
      </w:r>
    </w:p>
    <w:p w14:paraId="2944E1C9" w14:textId="77777777" w:rsidR="004D4671" w:rsidRPr="009E3D61" w:rsidRDefault="004D4671" w:rsidP="009E3D61">
      <w:pPr>
        <w:pStyle w:val="ListParagraph"/>
        <w:numPr>
          <w:ilvl w:val="0"/>
          <w:numId w:val="7"/>
        </w:numPr>
        <w:spacing w:after="120" w:line="24" w:lineRule="atLeast"/>
      </w:pPr>
      <w:r w:rsidRPr="009E3D61">
        <w:t>обемна плътност под вода</w:t>
      </w:r>
      <w:r w:rsidRPr="009E3D61">
        <w:tab/>
        <w:t>р</w:t>
      </w:r>
      <w:r w:rsidRPr="009E3D61">
        <w:tab/>
        <w:t>= 1,0 г/см</w:t>
      </w:r>
      <w:r w:rsidRPr="009E3D61">
        <w:rPr>
          <w:vertAlign w:val="superscript"/>
        </w:rPr>
        <w:t>З</w:t>
      </w:r>
    </w:p>
    <w:p w14:paraId="52969663" w14:textId="77777777" w:rsidR="004D4671" w:rsidRPr="009E3D61" w:rsidRDefault="004D4671" w:rsidP="009E3D61">
      <w:pPr>
        <w:pStyle w:val="ListParagraph"/>
        <w:numPr>
          <w:ilvl w:val="0"/>
          <w:numId w:val="7"/>
        </w:numPr>
        <w:spacing w:after="120" w:line="24" w:lineRule="atLeast"/>
      </w:pPr>
      <w:r w:rsidRPr="009E3D61">
        <w:t>ъгъл на вътрешно триене</w:t>
      </w:r>
      <w:r w:rsidRPr="009E3D61">
        <w:tab/>
        <w:t>φ</w:t>
      </w:r>
      <w:r w:rsidRPr="009E3D61">
        <w:tab/>
        <w:t>= 300</w:t>
      </w:r>
    </w:p>
    <w:p w14:paraId="761440E8" w14:textId="77777777" w:rsidR="004D4671" w:rsidRPr="009E3D61" w:rsidRDefault="004D4671" w:rsidP="009E3D61">
      <w:pPr>
        <w:pStyle w:val="ListParagraph"/>
        <w:numPr>
          <w:ilvl w:val="0"/>
          <w:numId w:val="7"/>
        </w:numPr>
        <w:spacing w:after="120" w:line="24" w:lineRule="atLeast"/>
      </w:pPr>
      <w:r w:rsidRPr="009E3D61">
        <w:t>модул на обща деформация Ео = 25,0 МРа</w:t>
      </w:r>
    </w:p>
    <w:p w14:paraId="020B0889" w14:textId="77777777" w:rsidR="006E6BAC" w:rsidRPr="009E3D61" w:rsidRDefault="006E6BAC" w:rsidP="009E3D61">
      <w:pPr>
        <w:spacing w:after="120" w:line="24" w:lineRule="atLeast"/>
      </w:pPr>
    </w:p>
    <w:p w14:paraId="7C5313CF" w14:textId="77777777" w:rsidR="004D4671" w:rsidRPr="009E3D61" w:rsidRDefault="004D4671" w:rsidP="009E3D61">
      <w:pPr>
        <w:pStyle w:val="ListParagraph"/>
        <w:numPr>
          <w:ilvl w:val="0"/>
          <w:numId w:val="6"/>
        </w:numPr>
        <w:spacing w:after="120" w:line="24" w:lineRule="atLeast"/>
      </w:pPr>
      <w:r w:rsidRPr="009E3D61">
        <w:rPr>
          <w:b/>
          <w:bCs/>
        </w:rPr>
        <w:t>Чакъл - разнозърнест с пясък, чист или глиниран - пласт 10/10а - водонаситен.</w:t>
      </w:r>
    </w:p>
    <w:p w14:paraId="1A2BD434"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Явява се като подложка на алувиалния комплекс в района. За пласта се определя:</w:t>
      </w:r>
    </w:p>
    <w:p w14:paraId="1E789DF1" w14:textId="77777777" w:rsidR="004D4671" w:rsidRPr="009E3D61" w:rsidRDefault="004D4671" w:rsidP="00CB3B73">
      <w:pPr>
        <w:pStyle w:val="ListParagraph"/>
        <w:numPr>
          <w:ilvl w:val="0"/>
          <w:numId w:val="7"/>
        </w:numPr>
        <w:spacing w:after="120" w:line="24" w:lineRule="atLeast"/>
      </w:pPr>
      <w:r w:rsidRPr="00CB3B73">
        <w:t>обемна плътност над вода</w:t>
      </w:r>
      <w:r w:rsidRPr="00CB3B73">
        <w:tab/>
        <w:t>р</w:t>
      </w:r>
      <w:r w:rsidRPr="00CB3B73">
        <w:tab/>
        <w:t>=1,1 г/смЗ</w:t>
      </w:r>
    </w:p>
    <w:p w14:paraId="144FF23B" w14:textId="77777777" w:rsidR="004D4671" w:rsidRPr="009E3D61" w:rsidRDefault="004D4671" w:rsidP="00CB3B73">
      <w:pPr>
        <w:pStyle w:val="ListParagraph"/>
        <w:numPr>
          <w:ilvl w:val="0"/>
          <w:numId w:val="7"/>
        </w:numPr>
        <w:spacing w:after="120" w:line="24" w:lineRule="atLeast"/>
      </w:pPr>
      <w:r w:rsidRPr="00CB3B73">
        <w:t>обемна плътност под вода</w:t>
      </w:r>
      <w:r w:rsidRPr="00CB3B73">
        <w:tab/>
        <w:t>р</w:t>
      </w:r>
      <w:r w:rsidRPr="00CB3B73">
        <w:tab/>
        <w:t>= 1,9 г/смЗ</w:t>
      </w:r>
    </w:p>
    <w:p w14:paraId="5A0C8671" w14:textId="77777777" w:rsidR="004D4671" w:rsidRPr="009E3D61" w:rsidRDefault="004D4671" w:rsidP="00CB3B73">
      <w:pPr>
        <w:pStyle w:val="ListParagraph"/>
        <w:numPr>
          <w:ilvl w:val="0"/>
          <w:numId w:val="7"/>
        </w:numPr>
        <w:spacing w:after="120" w:line="24" w:lineRule="atLeast"/>
      </w:pPr>
      <w:r w:rsidRPr="00CB3B73">
        <w:lastRenderedPageBreak/>
        <w:t>ъгъл на вътрешно триене</w:t>
      </w:r>
      <w:r w:rsidRPr="00CB3B73">
        <w:tab/>
      </w:r>
      <w:r w:rsidRPr="009E3D61">
        <w:t>φ</w:t>
      </w:r>
      <w:r w:rsidRPr="00CB3B73">
        <w:tab/>
        <w:t>= 320</w:t>
      </w:r>
    </w:p>
    <w:p w14:paraId="2D8E820E" w14:textId="77777777" w:rsidR="00D032AD" w:rsidRPr="009E3D61" w:rsidRDefault="004D4671" w:rsidP="009E3D61">
      <w:pPr>
        <w:spacing w:after="120" w:line="24" w:lineRule="atLeast"/>
        <w:rPr>
          <w:rStyle w:val="Bodytext10Exact"/>
          <w:rFonts w:ascii="Times New Roman" w:hAnsi="Times New Roman" w:cs="Times New Roman"/>
          <w:b w:val="0"/>
          <w:bCs w:val="0"/>
          <w:i w:val="0"/>
          <w:iCs w:val="0"/>
          <w:spacing w:val="-10"/>
          <w:shd w:val="clear" w:color="auto" w:fill="auto"/>
        </w:rPr>
      </w:pPr>
      <w:r w:rsidRPr="009E3D61">
        <w:rPr>
          <w:rStyle w:val="Bodytext2Exact"/>
          <w:rFonts w:ascii="Times New Roman" w:hAnsi="Times New Roman" w:cs="Times New Roman"/>
          <w:sz w:val="24"/>
          <w:szCs w:val="24"/>
        </w:rPr>
        <w:t>От направени динамични пенетрации е определен модул на обща деформация Ео = 30,0 МРа, като чакъл</w:t>
      </w:r>
      <w:r w:rsidR="004D1FD9">
        <w:rPr>
          <w:rStyle w:val="Bodytext2Exact"/>
          <w:rFonts w:ascii="Times New Roman" w:hAnsi="Times New Roman" w:cs="Times New Roman"/>
          <w:sz w:val="24"/>
          <w:szCs w:val="24"/>
        </w:rPr>
        <w:t>ът</w:t>
      </w:r>
      <w:r w:rsidRPr="009E3D61">
        <w:rPr>
          <w:rStyle w:val="Bodytext2Exact"/>
          <w:rFonts w:ascii="Times New Roman" w:hAnsi="Times New Roman" w:cs="Times New Roman"/>
          <w:sz w:val="24"/>
          <w:szCs w:val="24"/>
        </w:rPr>
        <w:t xml:space="preserve"> е сбит.</w:t>
      </w:r>
    </w:p>
    <w:p w14:paraId="4F20273B" w14:textId="77777777" w:rsidR="004D4671" w:rsidRPr="009E3D61" w:rsidRDefault="004D4671" w:rsidP="009E3D61">
      <w:pPr>
        <w:pStyle w:val="Bodytext10"/>
        <w:shd w:val="clear" w:color="auto" w:fill="auto"/>
        <w:spacing w:before="0" w:after="120" w:line="24" w:lineRule="atLeast"/>
        <w:ind w:left="352" w:firstLine="708"/>
        <w:jc w:val="left"/>
        <w:rPr>
          <w:rStyle w:val="Bodytext10Exact"/>
          <w:rFonts w:ascii="Times New Roman" w:hAnsi="Times New Roman" w:cs="Times New Roman"/>
          <w:b/>
        </w:rPr>
      </w:pPr>
      <w:r w:rsidRPr="009E3D61">
        <w:rPr>
          <w:rStyle w:val="Bodytext10Exact"/>
          <w:rFonts w:ascii="Times New Roman" w:hAnsi="Times New Roman" w:cs="Times New Roman"/>
          <w:b/>
        </w:rPr>
        <w:t>Плио</w:t>
      </w:r>
      <w:r w:rsidR="00C37FF1">
        <w:rPr>
          <w:rStyle w:val="Bodytext10Exact"/>
          <w:rFonts w:ascii="Times New Roman" w:hAnsi="Times New Roman" w:cs="Times New Roman"/>
          <w:b/>
        </w:rPr>
        <w:t>ц</w:t>
      </w:r>
      <w:r w:rsidRPr="009E3D61">
        <w:rPr>
          <w:rStyle w:val="Bodytext10Exact"/>
          <w:rFonts w:ascii="Times New Roman" w:hAnsi="Times New Roman" w:cs="Times New Roman"/>
          <w:b/>
        </w:rPr>
        <w:t>енски седименти</w:t>
      </w:r>
    </w:p>
    <w:p w14:paraId="1F8DDB9A" w14:textId="77777777" w:rsidR="004D4671" w:rsidRPr="009E3D61" w:rsidRDefault="004D4671" w:rsidP="009E3D61">
      <w:pPr>
        <w:pStyle w:val="ListParagraph"/>
        <w:numPr>
          <w:ilvl w:val="0"/>
          <w:numId w:val="19"/>
        </w:numPr>
        <w:spacing w:after="120" w:line="24" w:lineRule="atLeast"/>
        <w:ind w:left="270" w:hanging="270"/>
      </w:pPr>
      <w:r w:rsidRPr="009E3D61">
        <w:rPr>
          <w:b/>
          <w:lang w:eastAsia="bg-BG" w:bidi="bg-BG"/>
        </w:rPr>
        <w:t>Глина, прахова, тъмнокафява до черна с блещиви структурни повърхнини - пласт 11-1.</w:t>
      </w:r>
    </w:p>
    <w:p w14:paraId="202E5C45"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източния кей, заляга между абсолютни коти 21,00 - 16,50, като пластът е с дебелина 1 - 4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издържат в хоризонтално направление. Глините са набогатени с органично вещество - от 5,2 до 10,10 %. Пластът почти повсеместно се прослоява от лигнитни кафяви и черни въглища - пласт 12. Процентното</w:t>
      </w:r>
      <w:r w:rsidRPr="009E3D61">
        <w:t xml:space="preserve"> </w:t>
      </w:r>
      <w:r w:rsidRPr="009E3D61">
        <w:rPr>
          <w:rStyle w:val="Bodytext2Exact"/>
          <w:rFonts w:ascii="Times New Roman" w:hAnsi="Times New Roman" w:cs="Times New Roman"/>
          <w:sz w:val="24"/>
          <w:szCs w:val="24"/>
        </w:rPr>
        <w:t>съотношение между тъмнокафявите глини (пласт 11-1) и въглищните прослойки е около 70:30%.</w:t>
      </w:r>
    </w:p>
    <w:p w14:paraId="2D9674D2"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изследваните 10 бр. ненарушени земни проби за тъмнокафявите глини са определени:</w:t>
      </w:r>
    </w:p>
    <w:p w14:paraId="000C6726"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естествена вл</w:t>
      </w:r>
      <w:r w:rsidR="00C37FF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 Wn = 51,3%, степен на водонасищане 0,95, т.е. глините са „водонаситени"</w:t>
      </w:r>
    </w:p>
    <w:p w14:paraId="76DDBB86"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специфична</w:t>
      </w:r>
      <w:r w:rsidRPr="009E3D61">
        <w:rPr>
          <w:rStyle w:val="Bodytext2Exact"/>
          <w:rFonts w:ascii="Times New Roman" w:hAnsi="Times New Roman" w:cs="Times New Roman"/>
          <w:sz w:val="24"/>
          <w:szCs w:val="24"/>
        </w:rPr>
        <w:tab/>
        <w:t>плътност</w:t>
      </w:r>
      <w:r w:rsidRPr="009E3D61">
        <w:rPr>
          <w:rStyle w:val="Bodytext2Exact"/>
          <w:rFonts w:ascii="Times New Roman" w:hAnsi="Times New Roman" w:cs="Times New Roman"/>
          <w:sz w:val="24"/>
          <w:szCs w:val="24"/>
        </w:rPr>
        <w:tab/>
        <w:t>2,57 г/см</w:t>
      </w:r>
      <w:r w:rsidRPr="009E3D61">
        <w:rPr>
          <w:rStyle w:val="Bodytext2Exact"/>
          <w:rFonts w:ascii="Times New Roman" w:hAnsi="Times New Roman" w:cs="Times New Roman"/>
          <w:sz w:val="24"/>
          <w:szCs w:val="24"/>
          <w:vertAlign w:val="superscript"/>
        </w:rPr>
        <w:t>З</w:t>
      </w:r>
    </w:p>
    <w:p w14:paraId="336FEFA7" w14:textId="77777777" w:rsidR="007C421A"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обемна плътност</w:t>
      </w:r>
      <w:r w:rsidRPr="009E3D61">
        <w:rPr>
          <w:rStyle w:val="Bodytext2Exact"/>
          <w:rFonts w:ascii="Times New Roman" w:hAnsi="Times New Roman" w:cs="Times New Roman"/>
          <w:sz w:val="24"/>
          <w:szCs w:val="24"/>
        </w:rPr>
        <w:tab/>
        <w:t>р = 1,63 г/смЗ за глината и 1,23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 xml:space="preserve"> за</w:t>
      </w:r>
      <w:r w:rsidR="007C421A"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въглищните прослойки.</w:t>
      </w:r>
    </w:p>
    <w:p w14:paraId="6849B767"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 Средна обемна плътност за пласта - 1,51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w:t>
      </w:r>
    </w:p>
    <w:p w14:paraId="6F0DCD2C"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порен коефициент</w:t>
      </w:r>
      <w:r w:rsidRPr="009E3D61">
        <w:rPr>
          <w:rStyle w:val="Bodytext2Exact"/>
          <w:rFonts w:ascii="Times New Roman" w:hAnsi="Times New Roman" w:cs="Times New Roman"/>
          <w:sz w:val="24"/>
          <w:szCs w:val="24"/>
        </w:rPr>
        <w:tab/>
        <w:t>е= 1,385</w:t>
      </w:r>
    </w:p>
    <w:p w14:paraId="7F84FA41"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показател консистенция 1с = 0,73 - „среднопластична"</w:t>
      </w:r>
    </w:p>
    <w:p w14:paraId="2B8197C2" w14:textId="77777777" w:rsidR="004D4671" w:rsidRPr="009E3D61" w:rsidRDefault="004D4671" w:rsidP="009E3D61">
      <w:pPr>
        <w:pStyle w:val="Bodytext20"/>
        <w:shd w:val="clear" w:color="auto" w:fill="auto"/>
        <w:spacing w:after="120" w:line="24" w:lineRule="atLeast"/>
        <w:ind w:left="1060"/>
        <w:rPr>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модул на обща деформация Ео = 9,0; 10,5; 12,2; 14,2; 16,6; 17,6 и 18,8 МРа при вертикален товар 1-7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От пресиометричните опити е получен модул Ео = 8,1 МРа, а за въглищните прослойки - 23,6 МРа.</w:t>
      </w:r>
    </w:p>
    <w:p w14:paraId="25A7C8F7" w14:textId="77777777" w:rsidR="004D4671" w:rsidRPr="009E3D61" w:rsidRDefault="004D4671" w:rsidP="009E3D61">
      <w:pPr>
        <w:pStyle w:val="Bodytext11"/>
        <w:shd w:val="clear" w:color="auto" w:fill="auto"/>
        <w:spacing w:before="0" w:after="120" w:line="24" w:lineRule="atLeast"/>
        <w:rPr>
          <w:rFonts w:ascii="Times New Roman" w:hAnsi="Times New Roman" w:cs="Times New Roman"/>
          <w:sz w:val="24"/>
          <w:szCs w:val="24"/>
        </w:rPr>
      </w:pPr>
      <w:r w:rsidRPr="009E3D61">
        <w:rPr>
          <w:rStyle w:val="Bodytext11Exact"/>
          <w:rFonts w:ascii="Times New Roman" w:hAnsi="Times New Roman" w:cs="Times New Roman"/>
          <w:sz w:val="24"/>
          <w:szCs w:val="24"/>
        </w:rPr>
        <w:t>Якост на срязване (</w:t>
      </w:r>
      <w:r w:rsidR="00D032AD"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консолидирано-недренирано</w:t>
      </w:r>
      <w:r w:rsidR="00D032AD" w:rsidRPr="009E3D61">
        <w:rPr>
          <w:rStyle w:val="Bodytext11Exact"/>
          <w:rFonts w:ascii="Times New Roman" w:hAnsi="Times New Roman" w:cs="Times New Roman"/>
          <w:sz w:val="24"/>
          <w:szCs w:val="24"/>
        </w:rPr>
        <w:t>“</w:t>
      </w:r>
      <w:r w:rsidR="007C421A"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w:t>
      </w:r>
    </w:p>
    <w:p w14:paraId="30D57D41"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А) върхова нормативна в обсега на пристанищната територия - насипно равнище /верт.товари 3-5 км/</w:t>
      </w:r>
      <w:r w:rsidR="00EC3C1F" w:rsidRPr="009E3D61">
        <w:rPr>
          <w:rStyle w:val="Bodytext2Exact"/>
          <w:rFonts w:ascii="Times New Roman" w:hAnsi="Times New Roman" w:cs="Times New Roman"/>
          <w:sz w:val="24"/>
          <w:szCs w:val="24"/>
        </w:rPr>
        <w:t>см</w:t>
      </w:r>
      <w:r w:rsidR="00EC3C1F"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0932F212" w14:textId="77777777" w:rsidR="004D4671" w:rsidRPr="009E3D61" w:rsidRDefault="004D4671" w:rsidP="00CB3B73">
      <w:pPr>
        <w:pStyle w:val="ListParagraph"/>
        <w:numPr>
          <w:ilvl w:val="0"/>
          <w:numId w:val="7"/>
        </w:numPr>
        <w:spacing w:after="120" w:line="24" w:lineRule="atLeast"/>
      </w:pPr>
      <w:r w:rsidRPr="00CB3B73">
        <w:t>ъгъл на вътрешно триене &lt;р = 5°</w:t>
      </w:r>
    </w:p>
    <w:p w14:paraId="027D4CA6"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 = 0,043 МРа, изчислителна ср = 20</w:t>
      </w:r>
    </w:p>
    <w:p w14:paraId="1BF220F2"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0,020 МРа; средноминимална &lt;р = 3,50</w:t>
      </w:r>
    </w:p>
    <w:p w14:paraId="32E6B6F0"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0,036 МРа</w:t>
      </w:r>
    </w:p>
    <w:p w14:paraId="5804E98E" w14:textId="77777777" w:rsidR="004D4671" w:rsidRPr="009E3D61" w:rsidRDefault="004D4671" w:rsidP="00CB3B73">
      <w:pPr>
        <w:pStyle w:val="ListParagraph"/>
        <w:numPr>
          <w:ilvl w:val="0"/>
          <w:numId w:val="7"/>
        </w:numPr>
        <w:spacing w:after="120" w:line="24" w:lineRule="atLeast"/>
      </w:pPr>
      <w:r w:rsidRPr="00CB3B73">
        <w:t>остатъчна нормативна ср = 4°, С = 0,009 МРа</w:t>
      </w:r>
    </w:p>
    <w:p w14:paraId="4F80DAA8" w14:textId="77777777" w:rsidR="004D4671" w:rsidRPr="009E3D61" w:rsidRDefault="004D4671"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Нормативните и изчислителни стойности са получени при статистическа обработка при коефициент на минимална обезпеченост = 0,95.</w:t>
      </w:r>
    </w:p>
    <w:p w14:paraId="1D51325B" w14:textId="77777777" w:rsidR="004D4671" w:rsidRPr="009E3D61" w:rsidRDefault="004D4671" w:rsidP="009E3D61">
      <w:pPr>
        <w:pStyle w:val="Tablecaption"/>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 акватория (срязване при геоложки товар 0,8 - 2,5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2731"/>
        <w:gridCol w:w="2294"/>
      </w:tblGrid>
      <w:tr w:rsidR="004D4671" w:rsidRPr="009E3D61" w14:paraId="703C44A7" w14:textId="77777777" w:rsidTr="009D4482">
        <w:trPr>
          <w:trHeight w:hRule="exact" w:val="312"/>
          <w:jc w:val="center"/>
        </w:trPr>
        <w:tc>
          <w:tcPr>
            <w:tcW w:w="283" w:type="dxa"/>
            <w:shd w:val="clear" w:color="auto" w:fill="FFFFFF"/>
            <w:vAlign w:val="bottom"/>
          </w:tcPr>
          <w:p w14:paraId="4F057FEF"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2109DA7A"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8,5°; сцепление</w:t>
            </w:r>
          </w:p>
        </w:tc>
        <w:tc>
          <w:tcPr>
            <w:tcW w:w="2294" w:type="dxa"/>
            <w:shd w:val="clear" w:color="auto" w:fill="FFFFFF"/>
            <w:vAlign w:val="bottom"/>
          </w:tcPr>
          <w:p w14:paraId="120F4E51"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0,068 МРа</w:t>
            </w:r>
          </w:p>
        </w:tc>
      </w:tr>
      <w:tr w:rsidR="004D4671" w:rsidRPr="009E3D61" w14:paraId="5357024D" w14:textId="77777777" w:rsidTr="009D4482">
        <w:trPr>
          <w:trHeight w:hRule="exact" w:val="293"/>
          <w:jc w:val="center"/>
        </w:trPr>
        <w:tc>
          <w:tcPr>
            <w:tcW w:w="283" w:type="dxa"/>
            <w:shd w:val="clear" w:color="auto" w:fill="FFFFFF"/>
            <w:vAlign w:val="bottom"/>
          </w:tcPr>
          <w:p w14:paraId="5322A298"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72C478A8"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 сцепление</w:t>
            </w:r>
          </w:p>
        </w:tc>
        <w:tc>
          <w:tcPr>
            <w:tcW w:w="2294" w:type="dxa"/>
            <w:shd w:val="clear" w:color="auto" w:fill="FFFFFF"/>
            <w:vAlign w:val="bottom"/>
          </w:tcPr>
          <w:p w14:paraId="7655C442"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0,034 МРа</w:t>
            </w:r>
          </w:p>
        </w:tc>
      </w:tr>
      <w:tr w:rsidR="004D4671" w:rsidRPr="009E3D61" w14:paraId="15C036B6" w14:textId="77777777" w:rsidTr="009D4482">
        <w:trPr>
          <w:trHeight w:hRule="exact" w:val="293"/>
          <w:jc w:val="center"/>
        </w:trPr>
        <w:tc>
          <w:tcPr>
            <w:tcW w:w="283" w:type="dxa"/>
            <w:shd w:val="clear" w:color="auto" w:fill="FFFFFF"/>
            <w:vAlign w:val="bottom"/>
          </w:tcPr>
          <w:p w14:paraId="4C001438"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3A1496CA"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7,5°; сцепление</w:t>
            </w:r>
          </w:p>
        </w:tc>
        <w:tc>
          <w:tcPr>
            <w:tcW w:w="2294" w:type="dxa"/>
            <w:shd w:val="clear" w:color="auto" w:fill="FFFFFF"/>
            <w:vAlign w:val="bottom"/>
          </w:tcPr>
          <w:p w14:paraId="42E9932E"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0,060 МРа</w:t>
            </w:r>
          </w:p>
        </w:tc>
      </w:tr>
      <w:tr w:rsidR="004D4671" w:rsidRPr="009E3D61" w14:paraId="4F4F594F" w14:textId="77777777" w:rsidTr="009D4482">
        <w:trPr>
          <w:trHeight w:hRule="exact" w:val="302"/>
          <w:jc w:val="center"/>
        </w:trPr>
        <w:tc>
          <w:tcPr>
            <w:tcW w:w="283" w:type="dxa"/>
            <w:shd w:val="clear" w:color="auto" w:fill="FFFFFF"/>
            <w:vAlign w:val="bottom"/>
          </w:tcPr>
          <w:p w14:paraId="09FFA648"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2F9ADA8B"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5,5°; сцепление</w:t>
            </w:r>
          </w:p>
        </w:tc>
        <w:tc>
          <w:tcPr>
            <w:tcW w:w="2294" w:type="dxa"/>
            <w:shd w:val="clear" w:color="auto" w:fill="FFFFFF"/>
            <w:vAlign w:val="bottom"/>
          </w:tcPr>
          <w:p w14:paraId="62BEDDC9"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0,009 МРа</w:t>
            </w:r>
          </w:p>
        </w:tc>
      </w:tr>
    </w:tbl>
    <w:p w14:paraId="32221E1E"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 за тъмнокафявите глини е получено:</w:t>
      </w:r>
    </w:p>
    <w:p w14:paraId="61EA2662" w14:textId="77777777" w:rsidR="004D4671" w:rsidRPr="009E3D61" w:rsidRDefault="004D4671" w:rsidP="00CB3B73">
      <w:pPr>
        <w:pStyle w:val="ListParagraph"/>
        <w:numPr>
          <w:ilvl w:val="0"/>
          <w:numId w:val="7"/>
        </w:numPr>
        <w:spacing w:after="120" w:line="24" w:lineRule="atLeast"/>
      </w:pPr>
      <w:r w:rsidRPr="00CB3B73">
        <w:lastRenderedPageBreak/>
        <w:t>структурна якост - 2,10 кг/см2 - глината се отнася към „нормално уплътнени почви";</w:t>
      </w:r>
    </w:p>
    <w:p w14:paraId="6ECF745C" w14:textId="77777777" w:rsidR="004D4671" w:rsidRPr="009E3D61" w:rsidRDefault="004D4671" w:rsidP="00CB3B73">
      <w:pPr>
        <w:pStyle w:val="ListParagraph"/>
        <w:numPr>
          <w:ilvl w:val="0"/>
          <w:numId w:val="7"/>
        </w:numPr>
        <w:spacing w:after="120" w:line="24" w:lineRule="atLeast"/>
      </w:pPr>
      <w:r w:rsidRPr="00CB3B73">
        <w:t>гранично разрушаващо напрежение Р гр = 4,60 кг/см2</w:t>
      </w:r>
    </w:p>
    <w:p w14:paraId="27AFE9CE" w14:textId="77777777" w:rsidR="004D4671" w:rsidRPr="009E3D61" w:rsidRDefault="004D4671" w:rsidP="00CB3B73">
      <w:pPr>
        <w:pStyle w:val="ListParagraph"/>
        <w:numPr>
          <w:ilvl w:val="0"/>
          <w:numId w:val="7"/>
        </w:numPr>
        <w:spacing w:after="120" w:line="24" w:lineRule="atLeast"/>
      </w:pPr>
      <w:r w:rsidRPr="00CB3B73">
        <w:t>якост на срязване - ср = 11,0°</w:t>
      </w:r>
    </w:p>
    <w:p w14:paraId="22A94B65" w14:textId="77777777" w:rsidR="004D4671" w:rsidRPr="009E3D61" w:rsidRDefault="004D4671" w:rsidP="00CB3B73">
      <w:pPr>
        <w:pStyle w:val="ListParagraph"/>
        <w:numPr>
          <w:ilvl w:val="0"/>
          <w:numId w:val="7"/>
        </w:numPr>
        <w:spacing w:after="120" w:line="24" w:lineRule="atLeast"/>
      </w:pPr>
      <w:r w:rsidRPr="00CB3B73">
        <w:t>сцепление С = 0,073 МРа</w:t>
      </w:r>
    </w:p>
    <w:p w14:paraId="53BE2713"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Трябва да се има предвид, че горните данни се отнасят за тъмнокафявите глини извън пристанищната територия (кея) - в здравия земен насип.</w:t>
      </w:r>
    </w:p>
    <w:p w14:paraId="40EDE562"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p>
    <w:p w14:paraId="0185C682" w14:textId="77777777" w:rsidR="00847D5E" w:rsidRPr="009E3D61" w:rsidRDefault="00847D5E" w:rsidP="009E3D61">
      <w:pPr>
        <w:pStyle w:val="Bodytext20"/>
        <w:numPr>
          <w:ilvl w:val="0"/>
          <w:numId w:val="6"/>
        </w:numPr>
        <w:shd w:val="clear" w:color="auto" w:fill="auto"/>
        <w:spacing w:after="120" w:line="24" w:lineRule="atLeast"/>
        <w:rPr>
          <w:rFonts w:ascii="Times New Roman" w:hAnsi="Times New Roman" w:cs="Times New Roman"/>
          <w:sz w:val="24"/>
          <w:szCs w:val="24"/>
        </w:rPr>
      </w:pPr>
      <w:r w:rsidRPr="009E3D61">
        <w:rPr>
          <w:rStyle w:val="Bodytext212ptBoldSpacing0ptExact"/>
          <w:rFonts w:ascii="Times New Roman" w:hAnsi="Times New Roman" w:cs="Times New Roman"/>
        </w:rPr>
        <w:t xml:space="preserve">Глина прахова, синьосива до масленозелена - пласт 13-1, </w:t>
      </w:r>
      <w:r w:rsidRPr="009E3D61">
        <w:rPr>
          <w:rStyle w:val="Bodytext2Exact"/>
          <w:rFonts w:ascii="Times New Roman" w:hAnsi="Times New Roman" w:cs="Times New Roman"/>
          <w:sz w:val="24"/>
          <w:szCs w:val="24"/>
        </w:rPr>
        <w:t>с блещиви структурни повърхнини, на места с варовити конкреции и аморфен варовик. Пластът заляга между абсолютни коти 21,50 - 13,0, като е издържан в хоризонтално направление. В горния хоризонт сивозелените глини се прослояват от гореописаните тъмнокафяви (пласт 11-1).</w:t>
      </w:r>
    </w:p>
    <w:p w14:paraId="041D1DE8"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се изследвани 14 бр. ненарушени земни проби, които определят:</w:t>
      </w:r>
    </w:p>
    <w:p w14:paraId="6C10F4FE" w14:textId="77777777" w:rsidR="00847D5E" w:rsidRPr="009E3D61" w:rsidRDefault="00847D5E" w:rsidP="00CB3B73">
      <w:pPr>
        <w:pStyle w:val="ListParagraph"/>
        <w:numPr>
          <w:ilvl w:val="0"/>
          <w:numId w:val="7"/>
        </w:numPr>
        <w:spacing w:after="120" w:line="24" w:lineRule="atLeast"/>
      </w:pPr>
      <w:r w:rsidRPr="00CB3B73">
        <w:t>естествена вл</w:t>
      </w:r>
      <w:r w:rsidR="00697298" w:rsidRPr="00CB3B73">
        <w:t>а</w:t>
      </w:r>
      <w:r w:rsidRPr="00CB3B73">
        <w:t>жносг Wn = 28,2%, степен на водонасищане 0,93, т.е. глините са „водонаситени"</w:t>
      </w:r>
    </w:p>
    <w:p w14:paraId="6193A3F3" w14:textId="77777777" w:rsidR="00847D5E" w:rsidRPr="009E3D61" w:rsidRDefault="00847D5E" w:rsidP="00CB3B73">
      <w:pPr>
        <w:pStyle w:val="ListParagraph"/>
        <w:numPr>
          <w:ilvl w:val="0"/>
          <w:numId w:val="7"/>
        </w:numPr>
        <w:spacing w:after="120" w:line="24" w:lineRule="atLeast"/>
      </w:pPr>
      <w:r w:rsidRPr="00CB3B73">
        <w:t>специфична плътност</w:t>
      </w:r>
      <w:r w:rsidRPr="00CB3B73">
        <w:tab/>
        <w:t>- 2,72 г/смЗ</w:t>
      </w:r>
    </w:p>
    <w:p w14:paraId="78057C9D" w14:textId="77777777" w:rsidR="00847D5E" w:rsidRPr="009E3D61" w:rsidRDefault="00847D5E" w:rsidP="00CB3B73">
      <w:pPr>
        <w:pStyle w:val="ListParagraph"/>
        <w:numPr>
          <w:ilvl w:val="0"/>
          <w:numId w:val="7"/>
        </w:numPr>
        <w:spacing w:after="120" w:line="24" w:lineRule="atLeast"/>
      </w:pPr>
      <w:r w:rsidRPr="00CB3B73">
        <w:t>обемна плътност</w:t>
      </w:r>
      <w:r w:rsidRPr="00CB3B73">
        <w:tab/>
        <w:t>р = 1,92 г/смЗ</w:t>
      </w:r>
    </w:p>
    <w:p w14:paraId="058A7CFD" w14:textId="77777777" w:rsidR="00847D5E" w:rsidRPr="009E3D61" w:rsidRDefault="00847D5E" w:rsidP="00CB3B73">
      <w:pPr>
        <w:pStyle w:val="ListParagraph"/>
        <w:numPr>
          <w:ilvl w:val="0"/>
          <w:numId w:val="7"/>
        </w:numPr>
        <w:spacing w:after="120" w:line="24" w:lineRule="atLeast"/>
      </w:pPr>
      <w:r w:rsidRPr="00CB3B73">
        <w:t>порен коефициент</w:t>
      </w:r>
      <w:r w:rsidRPr="00CB3B73">
        <w:tab/>
        <w:t>е = 0,822</w:t>
      </w:r>
    </w:p>
    <w:p w14:paraId="2CE9A365" w14:textId="77777777" w:rsidR="00847D5E" w:rsidRPr="009E3D61" w:rsidRDefault="00847D5E" w:rsidP="00CB3B73">
      <w:pPr>
        <w:pStyle w:val="ListParagraph"/>
        <w:numPr>
          <w:ilvl w:val="0"/>
          <w:numId w:val="7"/>
        </w:numPr>
        <w:spacing w:after="120" w:line="24" w:lineRule="atLeast"/>
      </w:pPr>
      <w:r w:rsidRPr="00CB3B73">
        <w:t>показател консистенция 1с = 0,88 - „твърдопласгична"</w:t>
      </w:r>
    </w:p>
    <w:p w14:paraId="1A2E16FC" w14:textId="77777777" w:rsidR="00847D5E" w:rsidRPr="009E3D61" w:rsidRDefault="00847D5E" w:rsidP="00CB3B73">
      <w:pPr>
        <w:pStyle w:val="ListParagraph"/>
        <w:numPr>
          <w:ilvl w:val="0"/>
          <w:numId w:val="7"/>
        </w:numPr>
        <w:spacing w:after="120" w:line="24" w:lineRule="atLeast"/>
      </w:pPr>
      <w:r w:rsidRPr="00CB3B73">
        <w:t>модул на обща деформация при вертикални товари 1-5 кг/см2 Ео = 24,0; 30,0; 36,6; 42,4; 50,2 МРа - по данни от компр. Изследвания.</w:t>
      </w:r>
    </w:p>
    <w:p w14:paraId="75348B59"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опити - среден Ео = 16,0 МРа.</w:t>
      </w:r>
    </w:p>
    <w:p w14:paraId="7BD2D24F"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C37FF1">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ано-недренирано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61DB2000" w14:textId="77777777" w:rsidR="00847D5E" w:rsidRPr="009E3D61" w:rsidRDefault="00847D5E" w:rsidP="009E3D61">
      <w:pPr>
        <w:pStyle w:val="Bodytext20"/>
        <w:shd w:val="clear" w:color="auto" w:fill="auto"/>
        <w:spacing w:after="120" w:line="24" w:lineRule="atLeast"/>
        <w:ind w:right="1820"/>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3-5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върхова нормативна:</w:t>
      </w:r>
    </w:p>
    <w:p w14:paraId="2E679138" w14:textId="77777777" w:rsidR="00847D5E" w:rsidRPr="009E3D61" w:rsidRDefault="00847D5E" w:rsidP="00CB3B73">
      <w:pPr>
        <w:pStyle w:val="ListParagraph"/>
        <w:numPr>
          <w:ilvl w:val="0"/>
          <w:numId w:val="7"/>
        </w:numPr>
        <w:spacing w:after="120" w:line="24" w:lineRule="atLeast"/>
      </w:pPr>
      <w:r w:rsidRPr="00CB3B73">
        <w:t xml:space="preserve">ъгъл на вътрешно триене </w:t>
      </w:r>
      <w:r w:rsidR="00FF14BF" w:rsidRPr="00CB3B73">
        <w:t xml:space="preserve">φ </w:t>
      </w:r>
      <w:r w:rsidRPr="00CB3B73">
        <w:t xml:space="preserve"> = 12°</w:t>
      </w:r>
    </w:p>
    <w:p w14:paraId="563AD66D" w14:textId="77777777" w:rsidR="00847D5E" w:rsidRPr="009E3D61" w:rsidRDefault="00847D5E" w:rsidP="00CB3B73">
      <w:pPr>
        <w:pStyle w:val="ListParagraph"/>
        <w:numPr>
          <w:ilvl w:val="0"/>
          <w:numId w:val="7"/>
        </w:numPr>
        <w:spacing w:after="120" w:line="24" w:lineRule="atLeast"/>
      </w:pPr>
      <w:r w:rsidRPr="00CB3B73">
        <w:t>сцепление</w:t>
      </w:r>
      <w:r w:rsidRPr="00CB3B73">
        <w:tab/>
        <w:t xml:space="preserve">С = 0,066 МРа, изчислителна </w:t>
      </w:r>
      <w:r w:rsidR="002477AE" w:rsidRPr="00CB3B73">
        <w:t>φ</w:t>
      </w:r>
      <w:r w:rsidRPr="00CB3B73">
        <w:t xml:space="preserve"> = 6,50</w:t>
      </w:r>
    </w:p>
    <w:p w14:paraId="2A40FF92"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0,024 МРа; средноминималн</w:t>
      </w:r>
      <w:r w:rsidR="00C37FF1">
        <w:t>а</w:t>
      </w:r>
      <w:r w:rsidRPr="00CB3B73">
        <w:t xml:space="preserve"> </w:t>
      </w:r>
      <w:r w:rsidR="002477AE" w:rsidRPr="00CB3B73">
        <w:t>φ</w:t>
      </w:r>
      <w:r w:rsidRPr="00CB3B73">
        <w:t xml:space="preserve"> = 90</w:t>
      </w:r>
    </w:p>
    <w:p w14:paraId="1A995411"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0,041 МРа</w:t>
      </w:r>
    </w:p>
    <w:p w14:paraId="073AC35B" w14:textId="77777777" w:rsidR="00847D5E" w:rsidRPr="009E3D61" w:rsidRDefault="00847D5E" w:rsidP="00CB3B73">
      <w:pPr>
        <w:pStyle w:val="ListParagraph"/>
        <w:numPr>
          <w:ilvl w:val="0"/>
          <w:numId w:val="7"/>
        </w:numPr>
        <w:spacing w:after="120" w:line="24" w:lineRule="atLeast"/>
      </w:pPr>
      <w:r w:rsidRPr="00CB3B73">
        <w:t xml:space="preserve">остатъчна нормативна </w:t>
      </w:r>
      <w:r w:rsidR="002477AE" w:rsidRPr="00CB3B73">
        <w:t>φ</w:t>
      </w:r>
      <w:r w:rsidRPr="00CB3B73">
        <w:t xml:space="preserve"> = 4,5°, С = 0,008 МРа</w:t>
      </w:r>
    </w:p>
    <w:p w14:paraId="74652FDB"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68E9CE6E"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 акватория (срязване при товари 0,8 - 2,5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tbl>
      <w:tblPr>
        <w:tblStyle w:val="TableGrid"/>
        <w:tblW w:w="5000" w:type="pct"/>
        <w:tblLook w:val="04A0" w:firstRow="1" w:lastRow="0" w:firstColumn="1" w:lastColumn="0" w:noHBand="0" w:noVBand="1"/>
      </w:tblPr>
      <w:tblGrid>
        <w:gridCol w:w="4673"/>
        <w:gridCol w:w="4673"/>
      </w:tblGrid>
      <w:tr w:rsidR="00847D5E" w:rsidRPr="009E3D61" w14:paraId="65A118DF" w14:textId="77777777" w:rsidTr="0065375A">
        <w:tc>
          <w:tcPr>
            <w:tcW w:w="2500" w:type="pct"/>
          </w:tcPr>
          <w:p w14:paraId="6CA14520"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върхова средноаритметична -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w:t>
            </w:r>
            <w:r w:rsidRPr="009E3D61">
              <w:rPr>
                <w:rStyle w:val="Bodytext2Spacing1ptExact"/>
                <w:rFonts w:ascii="Times New Roman" w:hAnsi="Times New Roman" w:cs="Times New Roman"/>
                <w:sz w:val="24"/>
                <w:szCs w:val="24"/>
              </w:rPr>
              <w:t>=11°;</w:t>
            </w:r>
          </w:p>
        </w:tc>
        <w:tc>
          <w:tcPr>
            <w:tcW w:w="2500" w:type="pct"/>
          </w:tcPr>
          <w:p w14:paraId="01E5BD70" w14:textId="77777777" w:rsidR="00847D5E" w:rsidRPr="009E3D61" w:rsidRDefault="00847D5E" w:rsidP="009E3D61">
            <w:pPr>
              <w:pStyle w:val="Bodytext20"/>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0,056 МРа</w:t>
            </w:r>
          </w:p>
        </w:tc>
      </w:tr>
      <w:tr w:rsidR="00847D5E" w:rsidRPr="009E3D61" w14:paraId="3788DC77" w14:textId="77777777" w:rsidTr="0065375A">
        <w:tc>
          <w:tcPr>
            <w:tcW w:w="2500" w:type="pct"/>
          </w:tcPr>
          <w:p w14:paraId="70442324"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изчислителна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w:t>
            </w:r>
          </w:p>
        </w:tc>
        <w:tc>
          <w:tcPr>
            <w:tcW w:w="2500" w:type="pct"/>
          </w:tcPr>
          <w:p w14:paraId="0104FDCA"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0,036 МРа</w:t>
            </w:r>
          </w:p>
        </w:tc>
      </w:tr>
      <w:tr w:rsidR="00847D5E" w:rsidRPr="009E3D61" w14:paraId="68E2C282" w14:textId="77777777" w:rsidTr="0065375A">
        <w:tc>
          <w:tcPr>
            <w:tcW w:w="2500" w:type="pct"/>
          </w:tcPr>
          <w:p w14:paraId="187E8FE9"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средноминимална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6,5</w:t>
            </w:r>
            <w:r w:rsidRPr="009E3D61">
              <w:rPr>
                <w:rStyle w:val="Bodytext2Exact"/>
                <w:rFonts w:ascii="Times New Roman" w:hAnsi="Times New Roman" w:cs="Times New Roman"/>
                <w:sz w:val="24"/>
                <w:szCs w:val="24"/>
                <w:vertAlign w:val="superscript"/>
              </w:rPr>
              <w:t>о;</w:t>
            </w:r>
          </w:p>
        </w:tc>
        <w:tc>
          <w:tcPr>
            <w:tcW w:w="2500" w:type="pct"/>
          </w:tcPr>
          <w:p w14:paraId="4A6391F2"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0,037 МРа</w:t>
            </w:r>
          </w:p>
        </w:tc>
      </w:tr>
      <w:tr w:rsidR="00847D5E" w:rsidRPr="009E3D61" w14:paraId="4F4A8311" w14:textId="77777777" w:rsidTr="0065375A">
        <w:tc>
          <w:tcPr>
            <w:tcW w:w="2500" w:type="pct"/>
          </w:tcPr>
          <w:p w14:paraId="5E4CEE02"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средноаритметична </w:t>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5,5°</w:t>
            </w:r>
          </w:p>
        </w:tc>
        <w:tc>
          <w:tcPr>
            <w:tcW w:w="2500" w:type="pct"/>
          </w:tcPr>
          <w:p w14:paraId="4853BB70"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0,009 МРа</w:t>
            </w:r>
          </w:p>
        </w:tc>
      </w:tr>
    </w:tbl>
    <w:p w14:paraId="7892F2AC"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p>
    <w:p w14:paraId="3874A5F9"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Стойностите са получени при статистическа обработка при коефициент на минимална обезпеченост = 0,95.</w:t>
      </w:r>
    </w:p>
    <w:p w14:paraId="6E10141A"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w:t>
      </w:r>
    </w:p>
    <w:p w14:paraId="79E010B1"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Извън кейовата стена - здрав терен:</w:t>
      </w:r>
    </w:p>
    <w:p w14:paraId="23ED6232" w14:textId="77777777" w:rsidR="00847D5E" w:rsidRPr="009E3D61" w:rsidRDefault="002477A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85ptSpacing0ptExact"/>
          <w:rFonts w:ascii="Times New Roman" w:hAnsi="Times New Roman" w:cs="Times New Roman"/>
          <w:sz w:val="24"/>
          <w:szCs w:val="24"/>
        </w:rPr>
        <w:t>Φ</w:t>
      </w:r>
      <w:r w:rsidR="00847D5E" w:rsidRPr="009E3D61">
        <w:rPr>
          <w:rStyle w:val="Bodytext285ptSpacing0ptExact"/>
          <w:rFonts w:ascii="Times New Roman" w:hAnsi="Times New Roman" w:cs="Times New Roman"/>
          <w:sz w:val="24"/>
          <w:szCs w:val="24"/>
        </w:rPr>
        <w:t xml:space="preserve"> </w:t>
      </w:r>
      <w:r w:rsidR="00847D5E" w:rsidRPr="009E3D61">
        <w:rPr>
          <w:rStyle w:val="Bodytext2Spacing1ptExact"/>
          <w:rFonts w:ascii="Times New Roman" w:hAnsi="Times New Roman" w:cs="Times New Roman"/>
          <w:sz w:val="24"/>
          <w:szCs w:val="24"/>
        </w:rPr>
        <w:t>=11°;</w:t>
      </w:r>
      <w:r w:rsidR="00847D5E" w:rsidRPr="009E3D61">
        <w:rPr>
          <w:rStyle w:val="Bodytext2Exact"/>
          <w:rFonts w:ascii="Times New Roman" w:hAnsi="Times New Roman" w:cs="Times New Roman"/>
          <w:sz w:val="24"/>
          <w:szCs w:val="24"/>
        </w:rPr>
        <w:t xml:space="preserve"> сцепление С = 0,066 МРа</w:t>
      </w:r>
    </w:p>
    <w:p w14:paraId="64DCD06F"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 2,30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сивозелените глини се отнасят към „преуплътнени почви"; Р гр = 5,2 кг/см2</w:t>
      </w:r>
    </w:p>
    <w:p w14:paraId="06351BFA"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3E7EFDA4"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кейовата стена:</w:t>
      </w:r>
    </w:p>
    <w:p w14:paraId="28D562C8"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Spacing-1pt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12°; сцепление Сср = 0,058 МРа</w:t>
      </w:r>
    </w:p>
    <w:p w14:paraId="1D3B6335"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ср = 2,80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Р гр = 5,50 кг/см2</w:t>
      </w:r>
    </w:p>
    <w:p w14:paraId="0A59A5D9" w14:textId="77777777" w:rsidR="00847D5E" w:rsidRPr="009E3D61" w:rsidRDefault="00847D5E" w:rsidP="009E3D61">
      <w:pPr>
        <w:pStyle w:val="ListParagraph"/>
        <w:numPr>
          <w:ilvl w:val="0"/>
          <w:numId w:val="20"/>
        </w:numPr>
        <w:spacing w:after="120" w:line="24" w:lineRule="atLeast"/>
      </w:pPr>
      <w:r w:rsidRPr="009E3D61">
        <w:rPr>
          <w:rStyle w:val="Heading6Exact"/>
          <w:rFonts w:ascii="Times New Roman" w:hAnsi="Times New Roman" w:cs="Times New Roman"/>
        </w:rPr>
        <w:t xml:space="preserve">Глина, прахова, синьосива до масленозелена - пласт 13-2, </w:t>
      </w:r>
      <w:r w:rsidRPr="009E3D61">
        <w:rPr>
          <w:rStyle w:val="Heading6Exact"/>
          <w:rFonts w:ascii="Times New Roman" w:hAnsi="Times New Roman" w:cs="Times New Roman"/>
          <w:b w:val="0"/>
          <w:bCs w:val="0"/>
        </w:rPr>
        <w:t>с</w:t>
      </w:r>
      <w:r w:rsidRPr="009E3D61">
        <w:rPr>
          <w:rStyle w:val="Bodytext2Exact"/>
          <w:rFonts w:ascii="Times New Roman" w:hAnsi="Times New Roman" w:cs="Times New Roman"/>
          <w:sz w:val="24"/>
          <w:szCs w:val="24"/>
        </w:rPr>
        <w:t xml:space="preserve">блещиви структурни повърхнини. Пластът заляга между абсолютни коти 13,0 - </w:t>
      </w:r>
      <w:r w:rsidRPr="009E3D61">
        <w:rPr>
          <w:rStyle w:val="Bodytext2Spacing1ptExact"/>
          <w:rFonts w:ascii="Times New Roman" w:hAnsi="Times New Roman" w:cs="Times New Roman"/>
          <w:sz w:val="24"/>
          <w:szCs w:val="24"/>
        </w:rPr>
        <w:t xml:space="preserve">8,0, </w:t>
      </w:r>
      <w:r w:rsidRPr="009E3D61">
        <w:rPr>
          <w:rStyle w:val="Bodytext2Exact"/>
          <w:rFonts w:ascii="Times New Roman" w:hAnsi="Times New Roman" w:cs="Times New Roman"/>
          <w:sz w:val="24"/>
          <w:szCs w:val="24"/>
        </w:rPr>
        <w:t>като е издържан в хоризонтално направление.</w:t>
      </w:r>
    </w:p>
    <w:p w14:paraId="2C3C3526"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са изследвани 9 бр. ненарушени земни проби, които определят:</w:t>
      </w:r>
    </w:p>
    <w:p w14:paraId="1CCFB8F1"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67F6A9A0" w14:textId="77777777" w:rsidR="00EB2574" w:rsidRPr="009E3D61" w:rsidRDefault="00EB2574" w:rsidP="009E3D61">
      <w:pPr>
        <w:pStyle w:val="Bodytext20"/>
        <w:numPr>
          <w:ilvl w:val="0"/>
          <w:numId w:val="14"/>
        </w:numPr>
        <w:shd w:val="clear" w:color="auto" w:fill="auto"/>
        <w:tabs>
          <w:tab w:val="left" w:pos="158"/>
          <w:tab w:val="left" w:pos="359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r>
      <w:r w:rsidRPr="009E3D61">
        <w:rPr>
          <w:rStyle w:val="Bodytext2Exact"/>
          <w:rFonts w:ascii="Times New Roman" w:hAnsi="Times New Roman" w:cs="Times New Roman"/>
          <w:sz w:val="24"/>
          <w:szCs w:val="24"/>
          <w:lang w:bidi="en-US"/>
        </w:rPr>
        <w:t xml:space="preserve">Wn </w:t>
      </w:r>
      <w:r w:rsidRPr="009E3D61">
        <w:rPr>
          <w:rStyle w:val="Bodytext2Exact"/>
          <w:rFonts w:ascii="Times New Roman" w:hAnsi="Times New Roman" w:cs="Times New Roman"/>
          <w:sz w:val="24"/>
          <w:szCs w:val="24"/>
        </w:rPr>
        <w:t>= 33,1%, степен на водонасищане 0,92,</w:t>
      </w:r>
    </w:p>
    <w:p w14:paraId="7CD6422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42B5BD7F"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w:t>
      </w:r>
      <w:r w:rsidRPr="009E3D61">
        <w:rPr>
          <w:rStyle w:val="Bodytext2Exact"/>
          <w:rFonts w:ascii="Times New Roman" w:hAnsi="Times New Roman" w:cs="Times New Roman"/>
          <w:sz w:val="24"/>
          <w:szCs w:val="24"/>
        </w:rPr>
        <w:tab/>
        <w:t>2,65 г/смЗ</w:t>
      </w:r>
    </w:p>
    <w:p w14:paraId="5133826F" w14:textId="77777777" w:rsidR="00EB2574" w:rsidRPr="009E3D61" w:rsidRDefault="00EB2574" w:rsidP="009E3D61">
      <w:pPr>
        <w:pStyle w:val="Bodytext20"/>
        <w:numPr>
          <w:ilvl w:val="0"/>
          <w:numId w:val="60"/>
        </w:numPr>
        <w:shd w:val="clear" w:color="auto" w:fill="auto"/>
        <w:tabs>
          <w:tab w:val="left" w:pos="158"/>
          <w:tab w:val="left" w:pos="360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w:t>
      </w:r>
      <w:r w:rsidRPr="009E3D61">
        <w:rPr>
          <w:rStyle w:val="Bodytext2Exact"/>
          <w:rFonts w:ascii="Times New Roman" w:hAnsi="Times New Roman" w:cs="Times New Roman"/>
          <w:sz w:val="24"/>
          <w:szCs w:val="24"/>
        </w:rPr>
        <w:tab/>
        <w:t>р = 1,80 г/смЗ</w:t>
      </w:r>
    </w:p>
    <w:p w14:paraId="401FB93C"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w:t>
      </w:r>
      <w:r w:rsidRPr="009E3D61">
        <w:rPr>
          <w:rStyle w:val="Bodytext2Exact"/>
          <w:rFonts w:ascii="Times New Roman" w:hAnsi="Times New Roman" w:cs="Times New Roman"/>
          <w:sz w:val="24"/>
          <w:szCs w:val="24"/>
        </w:rPr>
        <w:tab/>
      </w:r>
      <w:r w:rsidRPr="009E3D61">
        <w:rPr>
          <w:rStyle w:val="Bodytext212ptBoldSpacing0ptExact"/>
          <w:rFonts w:ascii="Times New Roman" w:hAnsi="Times New Roman" w:cs="Times New Roman"/>
        </w:rPr>
        <w:t xml:space="preserve">е </w:t>
      </w:r>
      <w:r w:rsidRPr="009E3D61">
        <w:rPr>
          <w:rStyle w:val="Bodytext2Exact"/>
          <w:rFonts w:ascii="Times New Roman" w:hAnsi="Times New Roman" w:cs="Times New Roman"/>
          <w:sz w:val="24"/>
          <w:szCs w:val="24"/>
        </w:rPr>
        <w:t>= 0,963</w:t>
      </w:r>
    </w:p>
    <w:p w14:paraId="1C1215A1" w14:textId="77777777" w:rsidR="00EB2574" w:rsidRPr="009E3D61" w:rsidRDefault="00EB2574" w:rsidP="009E3D61">
      <w:pPr>
        <w:pStyle w:val="Bodytext20"/>
        <w:numPr>
          <w:ilvl w:val="0"/>
          <w:numId w:val="14"/>
        </w:numPr>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показател консистенция 1с = 0,77 - „твърдопласгична"</w:t>
      </w:r>
    </w:p>
    <w:p w14:paraId="7CD48B5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Деформационните показатели са идентични на тези, дадени за пласт 13-1.</w:t>
      </w:r>
    </w:p>
    <w:p w14:paraId="00F372BD" w14:textId="77777777" w:rsidR="00EB2574"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16856B32" w14:textId="77777777" w:rsidR="00847D5E"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4-6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176E08E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Върхова нормативна:</w:t>
      </w:r>
    </w:p>
    <w:p w14:paraId="73592E12"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ъгъл на вътрешно триене ср = 15°; сцепление С = 0,074 МРа,</w:t>
      </w:r>
    </w:p>
    <w:p w14:paraId="3F49530D"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изчислителен </w:t>
      </w:r>
      <w:r w:rsidRPr="00CB3B73">
        <w:rPr>
          <w:rStyle w:val="Bodytext2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110;</w:t>
      </w:r>
      <w:r w:rsidRPr="009E3D61">
        <w:rPr>
          <w:rStyle w:val="Bodytext2Exact"/>
          <w:rFonts w:ascii="Times New Roman" w:hAnsi="Times New Roman" w:cs="Times New Roman"/>
          <w:sz w:val="24"/>
          <w:szCs w:val="24"/>
        </w:rPr>
        <w:t xml:space="preserve"> сцепление С = 0,035 МРа;</w:t>
      </w:r>
    </w:p>
    <w:p w14:paraId="7B03E82B"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12°;</w:t>
      </w:r>
      <w:r w:rsidRPr="009E3D61">
        <w:rPr>
          <w:rStyle w:val="Bodytext2Exact"/>
          <w:rFonts w:ascii="Times New Roman" w:hAnsi="Times New Roman" w:cs="Times New Roman"/>
          <w:sz w:val="24"/>
          <w:szCs w:val="24"/>
        </w:rPr>
        <w:t xml:space="preserve"> сцепление С = 0,053 МРа</w:t>
      </w:r>
    </w:p>
    <w:p w14:paraId="5FEEC0A4"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нормативна </w:t>
      </w:r>
      <w:r w:rsidR="00FF14BF" w:rsidRPr="009E3D61">
        <w:rPr>
          <w:rStyle w:val="Bodytext2Exact"/>
          <w:rFonts w:ascii="Times New Roman" w:hAnsi="Times New Roman" w:cs="Times New Roman"/>
          <w:sz w:val="24"/>
          <w:szCs w:val="24"/>
        </w:rPr>
        <w:t>φ</w:t>
      </w:r>
      <w:r w:rsidR="00FF14BF" w:rsidRPr="00CB3B73">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7°, С * 0,018 МРа</w:t>
      </w:r>
    </w:p>
    <w:p w14:paraId="656139B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5DEF9E55"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(товари 2-4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4C9A0AF4"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средноаритметичен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xml:space="preserve">- 16,5°, изчислителен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14°</w:t>
      </w:r>
    </w:p>
    <w:p w14:paraId="4CA317F1"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0,079 МРа, изчислително С = 0,040 МРа,</w:t>
      </w:r>
    </w:p>
    <w:p w14:paraId="27DA6892"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16,5°, С = 0,055 МРа;</w:t>
      </w:r>
    </w:p>
    <w:p w14:paraId="00EA71B9" w14:textId="77777777" w:rsidR="00EB2574" w:rsidRPr="00CB3B73" w:rsidRDefault="00EB2574" w:rsidP="00CB3B73">
      <w:pPr>
        <w:pStyle w:val="Bodytext20"/>
        <w:shd w:val="clear" w:color="auto" w:fill="auto"/>
        <w:tabs>
          <w:tab w:val="left" w:pos="3533"/>
        </w:tabs>
        <w:spacing w:after="120" w:line="24" w:lineRule="atLeast"/>
        <w:ind w:left="766"/>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Остатъчна:</w:t>
      </w:r>
      <w:r w:rsidR="00FF14BF" w:rsidRPr="00CB3B73">
        <w:rPr>
          <w:rStyle w:val="Bodytext2Exact"/>
          <w:rFonts w:ascii="Times New Roman" w:hAnsi="Times New Roman" w:cs="Times New Roman"/>
          <w:sz w:val="24"/>
          <w:szCs w:val="24"/>
        </w:rPr>
        <w:t xml:space="preserve"> </w:t>
      </w:r>
    </w:p>
    <w:p w14:paraId="3D198107"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5°</w:t>
      </w:r>
    </w:p>
    <w:p w14:paraId="1677B393" w14:textId="77777777" w:rsidR="00EB2574" w:rsidRPr="009E3D61"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w:t>
      </w:r>
      <w:r w:rsidRPr="009E3D61">
        <w:rPr>
          <w:rStyle w:val="Bodytext2Exact"/>
          <w:rFonts w:ascii="Times New Roman" w:hAnsi="Times New Roman" w:cs="Times New Roman"/>
          <w:sz w:val="24"/>
          <w:szCs w:val="24"/>
        </w:rPr>
        <w:tab/>
        <w:t>С - 0,019 МРа</w:t>
      </w:r>
    </w:p>
    <w:p w14:paraId="0930DF07" w14:textId="77777777" w:rsidR="008414C3" w:rsidRPr="009E3D61" w:rsidRDefault="008414C3" w:rsidP="009E3D61">
      <w:pPr>
        <w:pStyle w:val="Bodytext20"/>
        <w:shd w:val="clear" w:color="auto" w:fill="auto"/>
        <w:tabs>
          <w:tab w:val="left" w:pos="149"/>
          <w:tab w:val="left" w:pos="3581"/>
        </w:tabs>
        <w:spacing w:after="120" w:line="24" w:lineRule="atLeast"/>
        <w:rPr>
          <w:rFonts w:ascii="Times New Roman" w:hAnsi="Times New Roman" w:cs="Times New Roman"/>
          <w:sz w:val="24"/>
          <w:szCs w:val="24"/>
        </w:rPr>
      </w:pPr>
    </w:p>
    <w:p w14:paraId="32E8D41A" w14:textId="77777777" w:rsidR="00EB2574" w:rsidRPr="009E3D61" w:rsidRDefault="00EB2574" w:rsidP="009E3D61">
      <w:pPr>
        <w:pStyle w:val="ListParagraph"/>
        <w:numPr>
          <w:ilvl w:val="0"/>
          <w:numId w:val="21"/>
        </w:numPr>
        <w:spacing w:after="120" w:line="24" w:lineRule="atLeast"/>
        <w:ind w:left="270" w:hanging="270"/>
      </w:pPr>
      <w:r w:rsidRPr="009E3D61">
        <w:rPr>
          <w:rStyle w:val="Heading6Exact"/>
          <w:rFonts w:ascii="Times New Roman" w:hAnsi="Times New Roman" w:cs="Times New Roman"/>
        </w:rPr>
        <w:t>Глина, прахово-песъчлива, синьосива до маслено зелена-пласт 14.</w:t>
      </w:r>
    </w:p>
    <w:p w14:paraId="291DCB01" w14:textId="77777777" w:rsidR="00EB2574" w:rsidRPr="009E3D61" w:rsidRDefault="00EB2574" w:rsidP="009E3D61">
      <w:pPr>
        <w:pStyle w:val="Bodytext20"/>
        <w:numPr>
          <w:ilvl w:val="0"/>
          <w:numId w:val="16"/>
        </w:numPr>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Явява се на места в лещи до дебелина 3,5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прослояващи главно сивозелените глини - пласт 11-2.</w:t>
      </w:r>
    </w:p>
    <w:p w14:paraId="7701ABD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p>
    <w:p w14:paraId="162B60EE" w14:textId="77777777" w:rsidR="00EB2574" w:rsidRPr="009E3D61" w:rsidRDefault="00EB2574" w:rsidP="009E3D61">
      <w:pPr>
        <w:spacing w:after="120" w:line="24" w:lineRule="atLeast"/>
      </w:pPr>
      <w:r w:rsidRPr="009E3D61">
        <w:rPr>
          <w:rStyle w:val="Bodytext2Exact"/>
          <w:rFonts w:ascii="Times New Roman" w:hAnsi="Times New Roman" w:cs="Times New Roman"/>
          <w:sz w:val="24"/>
          <w:szCs w:val="24"/>
        </w:rPr>
        <w:t>От пласта се изследвани 7 бр. ненарушени земни проби, които определят:</w:t>
      </w:r>
    </w:p>
    <w:p w14:paraId="193258EA" w14:textId="77777777" w:rsidR="00EB2574" w:rsidRPr="009E3D61" w:rsidRDefault="00EB2574" w:rsidP="009E3D61">
      <w:pPr>
        <w:pStyle w:val="ListParagraph"/>
        <w:numPr>
          <w:ilvl w:val="0"/>
          <w:numId w:val="61"/>
        </w:numPr>
        <w:spacing w:after="120" w:line="24" w:lineRule="atLeast"/>
        <w:ind w:left="1260" w:hanging="409"/>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r>
      <w:r w:rsidRPr="009E3D61">
        <w:rPr>
          <w:color w:val="000000"/>
          <w:lang w:bidi="en-US"/>
        </w:rPr>
        <w:t xml:space="preserve">Wn </w:t>
      </w:r>
      <w:r w:rsidRPr="009E3D61">
        <w:rPr>
          <w:color w:val="000000"/>
          <w:lang w:eastAsia="bg-BG" w:bidi="bg-BG"/>
        </w:rPr>
        <w:t xml:space="preserve">= </w:t>
      </w:r>
      <w:r w:rsidRPr="009E3D61">
        <w:rPr>
          <w:rStyle w:val="Bodytext2Exact"/>
          <w:rFonts w:ascii="Times New Roman" w:hAnsi="Times New Roman" w:cs="Times New Roman"/>
          <w:sz w:val="24"/>
          <w:szCs w:val="24"/>
        </w:rPr>
        <w:t>25,3%, степен на водонасищане 0,91,</w:t>
      </w:r>
      <w:r w:rsidRPr="009E3D61">
        <w:rPr>
          <w:color w:val="000000"/>
          <w:lang w:eastAsia="bg-BG" w:bidi="bg-BG"/>
        </w:rPr>
        <w:t xml:space="preserve"> „водонаситена"</w:t>
      </w:r>
    </w:p>
    <w:p w14:paraId="3B89C34D" w14:textId="77777777" w:rsidR="00EB2574" w:rsidRPr="009E3D61" w:rsidRDefault="00EB2574" w:rsidP="009E3D61">
      <w:pPr>
        <w:pStyle w:val="ListParagraph"/>
        <w:numPr>
          <w:ilvl w:val="0"/>
          <w:numId w:val="62"/>
        </w:numPr>
        <w:spacing w:after="120" w:line="24" w:lineRule="atLeast"/>
        <w:ind w:left="1260" w:hanging="409"/>
      </w:pPr>
      <w:r w:rsidRPr="009E3D61">
        <w:rPr>
          <w:lang w:eastAsia="bg-BG" w:bidi="bg-BG"/>
        </w:rPr>
        <w:t>специфична плътност</w:t>
      </w:r>
      <w:r w:rsidRPr="009E3D61">
        <w:rPr>
          <w:lang w:eastAsia="bg-BG" w:bidi="bg-BG"/>
        </w:rPr>
        <w:tab/>
        <w:t>2,70 г/см</w:t>
      </w:r>
      <w:r w:rsidRPr="009E3D61">
        <w:rPr>
          <w:vertAlign w:val="superscript"/>
          <w:lang w:eastAsia="bg-BG" w:bidi="bg-BG"/>
        </w:rPr>
        <w:t>З</w:t>
      </w:r>
    </w:p>
    <w:p w14:paraId="2F1646F4" w14:textId="77777777" w:rsidR="00EB2574" w:rsidRPr="009E3D61" w:rsidRDefault="00EB2574" w:rsidP="009E3D61">
      <w:pPr>
        <w:pStyle w:val="ListParagraph"/>
        <w:numPr>
          <w:ilvl w:val="0"/>
          <w:numId w:val="62"/>
        </w:numPr>
        <w:spacing w:after="120" w:line="24" w:lineRule="atLeast"/>
        <w:ind w:left="1260" w:hanging="409"/>
      </w:pPr>
      <w:r w:rsidRPr="009E3D61">
        <w:rPr>
          <w:color w:val="000000"/>
          <w:lang w:eastAsia="bg-BG" w:bidi="bg-BG"/>
        </w:rPr>
        <w:t>обемна плътност</w:t>
      </w:r>
      <w:r w:rsidRPr="009E3D61">
        <w:rPr>
          <w:color w:val="000000"/>
          <w:lang w:eastAsia="bg-BG" w:bidi="bg-BG"/>
        </w:rPr>
        <w:tab/>
        <w:t>р = 1,96 г/см</w:t>
      </w:r>
      <w:r w:rsidRPr="009E3D61">
        <w:rPr>
          <w:color w:val="000000"/>
          <w:vertAlign w:val="superscript"/>
          <w:lang w:eastAsia="bg-BG" w:bidi="bg-BG"/>
        </w:rPr>
        <w:t>З</w:t>
      </w:r>
    </w:p>
    <w:p w14:paraId="04ACBA4A"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порен коефициент</w:t>
      </w:r>
      <w:r w:rsidRPr="009E3D61">
        <w:rPr>
          <w:lang w:eastAsia="bg-BG" w:bidi="bg-BG"/>
        </w:rPr>
        <w:tab/>
      </w:r>
      <w:r w:rsidRPr="009E3D61">
        <w:t xml:space="preserve">е </w:t>
      </w:r>
      <w:r w:rsidRPr="009E3D61">
        <w:rPr>
          <w:lang w:eastAsia="bg-BG" w:bidi="bg-BG"/>
        </w:rPr>
        <w:t>= 0,739</w:t>
      </w:r>
    </w:p>
    <w:p w14:paraId="71734C79"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 xml:space="preserve">показател консистенция 1с = 0,81 - „твърдопластична" </w:t>
      </w:r>
    </w:p>
    <w:p w14:paraId="6F49A282" w14:textId="77777777" w:rsidR="00EB2574" w:rsidRPr="009E3D61" w:rsidRDefault="00EB2574" w:rsidP="009E3D61">
      <w:pPr>
        <w:spacing w:after="120" w:line="24" w:lineRule="atLeast"/>
      </w:pPr>
      <w:r w:rsidRPr="009E3D61">
        <w:rPr>
          <w:color w:val="000000"/>
          <w:lang w:eastAsia="bg-BG" w:bidi="bg-BG"/>
        </w:rPr>
        <w:t>Деформационните показатели са еднакви с тези, дадени за пласт 13.</w:t>
      </w:r>
    </w:p>
    <w:p w14:paraId="76EC4C6F"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p>
    <w:p w14:paraId="623D3E3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D032AD"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B256EF">
        <w:rPr>
          <w:rFonts w:ascii="Times New Roman" w:hAnsi="Times New Roman" w:cs="Times New Roman"/>
          <w:sz w:val="24"/>
          <w:szCs w:val="24"/>
        </w:rPr>
        <w:t>р</w:t>
      </w:r>
      <w:r w:rsidRPr="009E3D61">
        <w:rPr>
          <w:rFonts w:ascii="Times New Roman" w:hAnsi="Times New Roman" w:cs="Times New Roman"/>
          <w:sz w:val="24"/>
          <w:szCs w:val="24"/>
        </w:rPr>
        <w:t>енирано"):</w:t>
      </w:r>
    </w:p>
    <w:p w14:paraId="6289134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3-5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3FB6882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58931551"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FF14BF" w:rsidRPr="00CB3B73">
        <w:t>φ</w:t>
      </w:r>
      <w:r w:rsidR="00FF14BF" w:rsidRPr="009E3D61">
        <w:rPr>
          <w:color w:val="000000"/>
          <w:lang w:eastAsia="bg-BG" w:bidi="bg-BG"/>
        </w:rPr>
        <w:t xml:space="preserve"> </w:t>
      </w:r>
      <w:r w:rsidRPr="009E3D61">
        <w:rPr>
          <w:color w:val="000000"/>
          <w:lang w:eastAsia="bg-BG" w:bidi="bg-BG"/>
        </w:rPr>
        <w:t xml:space="preserve">= 18°; изчислително </w:t>
      </w:r>
      <w:r w:rsidR="00FF14BF" w:rsidRPr="00CB3B73">
        <w:rPr>
          <w:color w:val="000000"/>
          <w:lang w:eastAsia="bg-BG" w:bidi="bg-BG"/>
        </w:rPr>
        <w:t>φ</w:t>
      </w:r>
      <w:r w:rsidRPr="009E3D61">
        <w:rPr>
          <w:color w:val="000000"/>
          <w:lang w:eastAsia="bg-BG" w:bidi="bg-BG"/>
        </w:rPr>
        <w:t xml:space="preserve"> = 15°;сцепление С = 0,062 МРа, изчислително С - 0,031 кг/см</w:t>
      </w:r>
      <w:r w:rsidRPr="00CB3B73">
        <w:rPr>
          <w:color w:val="000000"/>
          <w:lang w:eastAsia="bg-BG" w:bidi="bg-BG"/>
        </w:rPr>
        <w:t>2</w:t>
      </w:r>
    </w:p>
    <w:p w14:paraId="1DA59EA4"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средноминимален</w:t>
      </w:r>
      <w:r w:rsidR="00FF14BF" w:rsidRPr="00CB3B73">
        <w:rPr>
          <w:color w:val="000000"/>
          <w:lang w:eastAsia="bg-BG" w:bidi="bg-BG"/>
        </w:rPr>
        <w:t xml:space="preserve">  </w:t>
      </w:r>
      <w:r w:rsidR="00FF14BF" w:rsidRPr="009E3D61">
        <w:rPr>
          <w:color w:val="000000"/>
          <w:lang w:eastAsia="bg-BG" w:bidi="bg-BG"/>
        </w:rPr>
        <w:t xml:space="preserve">φ </w:t>
      </w:r>
      <w:r w:rsidRPr="009E3D61">
        <w:rPr>
          <w:color w:val="000000"/>
          <w:lang w:eastAsia="bg-BG" w:bidi="bg-BG"/>
        </w:rPr>
        <w:t xml:space="preserve">= </w:t>
      </w:r>
      <w:r w:rsidRPr="00CB3B73">
        <w:t>17°;</w:t>
      </w:r>
      <w:r w:rsidRPr="009E3D61">
        <w:rPr>
          <w:color w:val="000000"/>
          <w:lang w:eastAsia="bg-BG" w:bidi="bg-BG"/>
        </w:rPr>
        <w:t xml:space="preserve"> сцепление С = 0,057 МРа</w:t>
      </w:r>
    </w:p>
    <w:p w14:paraId="75C3C7BA"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FF14BF" w:rsidRPr="009E3D61">
        <w:rPr>
          <w:color w:val="000000"/>
          <w:lang w:eastAsia="bg-BG" w:bidi="bg-BG"/>
        </w:rPr>
        <w:t xml:space="preserve">φ </w:t>
      </w:r>
      <w:r w:rsidRPr="009E3D61">
        <w:rPr>
          <w:color w:val="000000"/>
          <w:lang w:eastAsia="bg-BG" w:bidi="bg-BG"/>
        </w:rPr>
        <w:t xml:space="preserve">= </w:t>
      </w:r>
      <w:r w:rsidRPr="00CB3B73">
        <w:t>10°,</w:t>
      </w:r>
      <w:r w:rsidRPr="009E3D61">
        <w:rPr>
          <w:color w:val="000000"/>
          <w:lang w:eastAsia="bg-BG" w:bidi="bg-BG"/>
        </w:rPr>
        <w:t xml:space="preserve"> С - 0,011 МРа</w:t>
      </w:r>
    </w:p>
    <w:p w14:paraId="72D215B7"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2 - 4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00980419"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62E1D4DF"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CB3B73">
        <w:t xml:space="preserve"> </w:t>
      </w:r>
      <w:r w:rsidRPr="009E3D61">
        <w:rPr>
          <w:color w:val="000000"/>
          <w:lang w:eastAsia="bg-BG" w:bidi="bg-BG"/>
        </w:rPr>
        <w:t xml:space="preserve">= 16,5°; изчислителен </w:t>
      </w:r>
      <w:r w:rsidRPr="00CB3B73">
        <w:t xml:space="preserve">ср </w:t>
      </w:r>
      <w:r w:rsidRPr="009E3D61">
        <w:rPr>
          <w:color w:val="000000"/>
          <w:lang w:eastAsia="bg-BG" w:bidi="bg-BG"/>
        </w:rPr>
        <w:t>= 14°</w:t>
      </w:r>
    </w:p>
    <w:p w14:paraId="0CB06C26"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- 0,070 МРа, изчислително С = 0,035 МРа,</w:t>
      </w:r>
    </w:p>
    <w:p w14:paraId="6731936B"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73F150C0"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9°</w:t>
      </w:r>
    </w:p>
    <w:p w14:paraId="0BB3D0A3"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0,021 МРа</w:t>
      </w:r>
    </w:p>
    <w:p w14:paraId="0C57AC80" w14:textId="77777777" w:rsidR="00EB2574" w:rsidRPr="009E3D61" w:rsidRDefault="00EB2574" w:rsidP="009E3D61">
      <w:pPr>
        <w:pStyle w:val="ListParagraph"/>
        <w:numPr>
          <w:ilvl w:val="0"/>
          <w:numId w:val="22"/>
        </w:numPr>
        <w:spacing w:after="120" w:line="24" w:lineRule="atLeast"/>
        <w:ind w:left="270" w:hanging="270"/>
      </w:pPr>
      <w:r w:rsidRPr="009E3D61">
        <w:rPr>
          <w:b/>
          <w:lang w:eastAsia="bg-BG" w:bidi="bg-BG"/>
        </w:rPr>
        <w:t>Глина, прахова,тъмнокафява до черна с въглищни прослойки - пласт 11-2.</w:t>
      </w:r>
    </w:p>
    <w:p w14:paraId="1A814F38"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По визуална оценка този пласт е идентичен с </w:t>
      </w:r>
      <w:r w:rsidRPr="009E3D61">
        <w:rPr>
          <w:rFonts w:ascii="Times New Roman" w:hAnsi="Times New Roman" w:cs="Times New Roman"/>
          <w:sz w:val="24"/>
          <w:szCs w:val="24"/>
        </w:rPr>
        <w:t>11-1.</w:t>
      </w:r>
      <w:r w:rsidRPr="009E3D61">
        <w:rPr>
          <w:rFonts w:ascii="Times New Roman" w:hAnsi="Times New Roman" w:cs="Times New Roman"/>
          <w:color w:val="000000"/>
          <w:sz w:val="24"/>
          <w:szCs w:val="24"/>
          <w:lang w:eastAsia="bg-BG" w:bidi="bg-BG"/>
        </w:rPr>
        <w:t xml:space="preserve"> Заляга между коти 14 - 7, като дебелината му варира от 2,5 до 7 м, но е издържан в хоризонтално направление в обсега на източния кей.</w:t>
      </w:r>
    </w:p>
    <w:p w14:paraId="6DC8CAF8"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се изследвани 7 бр. ненарушени земни проби, които определят:</w:t>
      </w:r>
    </w:p>
    <w:p w14:paraId="4B1F6BB4"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49,9%, степен на водонасищане 0,94,</w:t>
      </w:r>
    </w:p>
    <w:p w14:paraId="0F73A98B"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lastRenderedPageBreak/>
        <w:t>„водонаситена"</w:t>
      </w:r>
    </w:p>
    <w:p w14:paraId="633BE21B"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специфична плътност</w:t>
      </w:r>
      <w:r w:rsidRPr="009E3D61">
        <w:rPr>
          <w:color w:val="000000"/>
          <w:lang w:eastAsia="bg-BG" w:bidi="bg-BG"/>
        </w:rPr>
        <w:tab/>
        <w:t>2,50 г/см</w:t>
      </w:r>
      <w:r w:rsidRPr="00CB3B73">
        <w:rPr>
          <w:color w:val="000000"/>
          <w:lang w:eastAsia="bg-BG" w:bidi="bg-BG"/>
        </w:rPr>
        <w:t>З</w:t>
      </w:r>
    </w:p>
    <w:p w14:paraId="0B5E10E2"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обемна плътност</w:t>
      </w:r>
      <w:r w:rsidRPr="009E3D61">
        <w:rPr>
          <w:color w:val="000000"/>
          <w:lang w:eastAsia="bg-BG" w:bidi="bg-BG"/>
        </w:rPr>
        <w:tab/>
        <w:t>р = 1,50 г/см</w:t>
      </w:r>
      <w:r w:rsidRPr="00CB3B73">
        <w:rPr>
          <w:color w:val="000000"/>
          <w:lang w:eastAsia="bg-BG" w:bidi="bg-BG"/>
        </w:rPr>
        <w:t>З</w:t>
      </w:r>
      <w:r w:rsidRPr="009E3D61">
        <w:rPr>
          <w:color w:val="000000"/>
          <w:lang w:eastAsia="bg-BG" w:bidi="bg-BG"/>
        </w:rPr>
        <w:t xml:space="preserve"> , вкл. 30% пласт 12 - лигнитни</w:t>
      </w:r>
    </w:p>
    <w:p w14:paraId="32BA773C"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t>въглища</w:t>
      </w:r>
    </w:p>
    <w:p w14:paraId="367CF710"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порен коефициент</w:t>
      </w:r>
      <w:r w:rsidRPr="009E3D61">
        <w:rPr>
          <w:color w:val="000000"/>
          <w:lang w:eastAsia="bg-BG" w:bidi="bg-BG"/>
        </w:rPr>
        <w:tab/>
      </w:r>
      <w:r w:rsidRPr="00CB3B73">
        <w:t xml:space="preserve">е </w:t>
      </w:r>
      <w:r w:rsidRPr="009E3D61">
        <w:rPr>
          <w:color w:val="000000"/>
          <w:lang w:eastAsia="bg-BG" w:bidi="bg-BG"/>
        </w:rPr>
        <w:t>= 1,318</w:t>
      </w:r>
    </w:p>
    <w:p w14:paraId="731EF87A"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0,79 „твърдопластична"</w:t>
      </w:r>
    </w:p>
    <w:p w14:paraId="062F4E18"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Деформационните показатели са еднакви с тези, дадени за пласт </w:t>
      </w:r>
      <w:r w:rsidRPr="009E3D61">
        <w:rPr>
          <w:rFonts w:ascii="Times New Roman" w:hAnsi="Times New Roman" w:cs="Times New Roman"/>
          <w:sz w:val="24"/>
          <w:szCs w:val="24"/>
        </w:rPr>
        <w:t>11-1.</w:t>
      </w:r>
    </w:p>
    <w:p w14:paraId="5FD3A63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342E0A"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консолидирано-недренирано"’):</w:t>
      </w:r>
    </w:p>
    <w:p w14:paraId="559D62D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в обсега на пристанищната територия (верт.товари 4 - 6 км/см</w:t>
      </w:r>
      <w:r w:rsidRPr="00CB3B73">
        <w:rPr>
          <w:color w:val="000000"/>
          <w:lang w:eastAsia="bg-BG" w:bidi="bg-BG"/>
        </w:rPr>
        <w:t>2</w:t>
      </w:r>
      <w:r w:rsidRPr="009E3D61">
        <w:rPr>
          <w:color w:val="000000"/>
          <w:lang w:eastAsia="bg-BG" w:bidi="bg-BG"/>
        </w:rPr>
        <w:t>):</w:t>
      </w:r>
    </w:p>
    <w:p w14:paraId="11E6263B"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45556187"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 xml:space="preserve"> φ</w:t>
      </w:r>
      <w:r w:rsidR="007C421A" w:rsidRPr="009E3D61">
        <w:rPr>
          <w:color w:val="000000"/>
          <w:lang w:eastAsia="bg-BG" w:bidi="bg-BG"/>
        </w:rPr>
        <w:t xml:space="preserve"> = 8°; изчислително </w:t>
      </w:r>
      <w:r w:rsidR="007C421A" w:rsidRPr="00CB3B73">
        <w:rPr>
          <w:color w:val="000000"/>
          <w:lang w:eastAsia="bg-BG" w:bidi="bg-BG"/>
        </w:rPr>
        <w:t xml:space="preserve"> φ</w:t>
      </w:r>
      <w:r w:rsidRPr="009E3D61">
        <w:rPr>
          <w:color w:val="000000"/>
          <w:lang w:eastAsia="bg-BG" w:bidi="bg-BG"/>
        </w:rPr>
        <w:t xml:space="preserve"> = 6,5°;сцепление С = 0,052 МРа, изчислително С = 0,026 кг/см2</w:t>
      </w:r>
    </w:p>
    <w:p w14:paraId="778B4571"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007C421A" w:rsidRPr="009E3D61">
        <w:rPr>
          <w:color w:val="000000"/>
          <w:lang w:eastAsia="bg-BG" w:bidi="bg-BG"/>
        </w:rPr>
        <w:t xml:space="preserve"> </w:t>
      </w:r>
      <w:r w:rsidRPr="009E3D61">
        <w:rPr>
          <w:color w:val="000000"/>
          <w:lang w:eastAsia="bg-BG" w:bidi="bg-BG"/>
        </w:rPr>
        <w:t xml:space="preserve"> - </w:t>
      </w:r>
      <w:r w:rsidRPr="00CB3B73">
        <w:t>4,5°;</w:t>
      </w:r>
      <w:r w:rsidRPr="009E3D61">
        <w:rPr>
          <w:color w:val="000000"/>
          <w:lang w:eastAsia="bg-BG" w:bidi="bg-BG"/>
        </w:rPr>
        <w:t xml:space="preserve"> сцепление С = 0,042 МРа</w:t>
      </w:r>
    </w:p>
    <w:p w14:paraId="34F3F23E"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0,008 МРа</w:t>
      </w:r>
    </w:p>
    <w:p w14:paraId="0DA10779"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1-3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75A8635A"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57F86EF4" w14:textId="77777777" w:rsidR="00342E0A" w:rsidRPr="00CB3B73" w:rsidRDefault="007C421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Pr="00CB3B73">
        <w:rPr>
          <w:color w:val="000000"/>
          <w:lang w:eastAsia="bg-BG" w:bidi="bg-BG"/>
        </w:rPr>
        <w:t>φ</w:t>
      </w:r>
      <w:r w:rsidR="00342E0A" w:rsidRPr="009E3D61">
        <w:rPr>
          <w:color w:val="000000"/>
          <w:lang w:eastAsia="bg-BG" w:bidi="bg-BG"/>
        </w:rPr>
        <w:t xml:space="preserve"> = 14°; изчислителен </w:t>
      </w:r>
      <w:r w:rsidR="002477AE" w:rsidRPr="009E3D61">
        <w:rPr>
          <w:color w:val="000000"/>
          <w:lang w:eastAsia="bg-BG" w:bidi="bg-BG"/>
        </w:rPr>
        <w:t>φ</w:t>
      </w:r>
      <w:r w:rsidR="00342E0A" w:rsidRPr="009E3D61">
        <w:rPr>
          <w:color w:val="000000"/>
          <w:lang w:eastAsia="bg-BG" w:bidi="bg-BG"/>
        </w:rPr>
        <w:t xml:space="preserve"> = 11,5°</w:t>
      </w:r>
    </w:p>
    <w:p w14:paraId="70C558D6"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0,063 МРа, изчислително С = 0,031 МРа;</w:t>
      </w:r>
    </w:p>
    <w:p w14:paraId="5DEDED8C" w14:textId="77777777" w:rsidR="00697298"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Pr="009E3D61">
        <w:rPr>
          <w:color w:val="000000"/>
          <w:lang w:eastAsia="bg-BG" w:bidi="bg-BG"/>
        </w:rPr>
        <w:t xml:space="preserve"> = 12°, С = 0,052 кг/см</w:t>
      </w:r>
      <w:r w:rsidRPr="00CB3B73">
        <w:rPr>
          <w:color w:val="000000"/>
          <w:lang w:eastAsia="bg-BG" w:bidi="bg-BG"/>
        </w:rPr>
        <w:t>2</w:t>
      </w:r>
      <w:r w:rsidRPr="009E3D61">
        <w:rPr>
          <w:color w:val="000000"/>
          <w:lang w:eastAsia="bg-BG" w:bidi="bg-BG"/>
        </w:rPr>
        <w:t xml:space="preserve"> </w:t>
      </w:r>
    </w:p>
    <w:p w14:paraId="0BBEEB9B" w14:textId="77777777" w:rsidR="00342E0A" w:rsidRPr="009E3D61" w:rsidRDefault="00342E0A" w:rsidP="009E3D61">
      <w:pPr>
        <w:pStyle w:val="Bodytext20"/>
        <w:shd w:val="clear" w:color="auto" w:fill="auto"/>
        <w:tabs>
          <w:tab w:val="left" w:pos="277"/>
        </w:tabs>
        <w:spacing w:after="120" w:line="24" w:lineRule="atLeast"/>
        <w:jc w:val="lef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36614152"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5°</w:t>
      </w:r>
    </w:p>
    <w:p w14:paraId="4C13C07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w:t>
      </w:r>
      <w:r w:rsidRPr="009E3D61">
        <w:rPr>
          <w:color w:val="000000"/>
          <w:lang w:eastAsia="bg-BG" w:bidi="bg-BG"/>
        </w:rPr>
        <w:tab/>
        <w:t xml:space="preserve">С = </w:t>
      </w:r>
      <w:r w:rsidRPr="00CB3B73">
        <w:t>0,019 МРа</w:t>
      </w:r>
    </w:p>
    <w:p w14:paraId="2CCBF26C" w14:textId="77777777" w:rsidR="00342E0A" w:rsidRPr="009E3D61" w:rsidRDefault="00342E0A" w:rsidP="009E3D61">
      <w:pPr>
        <w:pStyle w:val="ListParagraph"/>
        <w:numPr>
          <w:ilvl w:val="0"/>
          <w:numId w:val="23"/>
        </w:numPr>
        <w:spacing w:after="120" w:line="24" w:lineRule="atLeast"/>
        <w:ind w:left="360"/>
      </w:pPr>
      <w:r w:rsidRPr="009E3D61">
        <w:rPr>
          <w:b/>
          <w:lang w:eastAsia="bg-BG" w:bidi="bg-BG"/>
        </w:rPr>
        <w:t>Глина, прахова,тъмносивозелена, синьозелена с черупки - пласт 16.</w:t>
      </w:r>
    </w:p>
    <w:p w14:paraId="271FD481"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Заляга между коти 8,00 - 3,00, обикновено с горнище непосредствено под пласт 11- 2. В текстурно отношение в някои хоризонти </w:t>
      </w:r>
      <w:r w:rsidRPr="00A91236">
        <w:rPr>
          <w:rFonts w:ascii="Times New Roman" w:hAnsi="Times New Roman" w:cs="Times New Roman"/>
          <w:color w:val="000000"/>
          <w:sz w:val="24"/>
          <w:szCs w:val="24"/>
          <w:lang w:eastAsia="bg-BG" w:bidi="bg-BG"/>
        </w:rPr>
        <w:t xml:space="preserve">са </w:t>
      </w:r>
      <w:r w:rsidR="00A91236" w:rsidRPr="007C4CBD">
        <w:rPr>
          <w:rFonts w:ascii="Times New Roman" w:hAnsi="Times New Roman" w:cs="Times New Roman"/>
          <w:color w:val="000000"/>
          <w:sz w:val="24"/>
          <w:szCs w:val="24"/>
          <w:lang w:eastAsia="bg-BG" w:bidi="bg-BG"/>
        </w:rPr>
        <w:t>сло</w:t>
      </w:r>
      <w:r w:rsidR="00A91236" w:rsidRPr="00523F39">
        <w:rPr>
          <w:rFonts w:ascii="Times New Roman" w:hAnsi="Times New Roman" w:cs="Times New Roman"/>
          <w:color w:val="000000"/>
          <w:sz w:val="24"/>
          <w:szCs w:val="24"/>
          <w:lang w:eastAsia="bg-BG" w:bidi="bg-BG"/>
        </w:rPr>
        <w:t>е</w:t>
      </w:r>
      <w:r w:rsidR="00A91236" w:rsidRPr="00A91236">
        <w:rPr>
          <w:rFonts w:ascii="Times New Roman" w:hAnsi="Times New Roman" w:cs="Times New Roman"/>
          <w:color w:val="000000"/>
          <w:sz w:val="24"/>
          <w:szCs w:val="24"/>
          <w:lang w:eastAsia="bg-BG" w:bidi="bg-BG"/>
        </w:rPr>
        <w:t>с</w:t>
      </w:r>
      <w:r w:rsidR="00A91236">
        <w:rPr>
          <w:rFonts w:ascii="Times New Roman" w:hAnsi="Times New Roman" w:cs="Times New Roman"/>
          <w:color w:val="000000"/>
          <w:sz w:val="24"/>
          <w:szCs w:val="24"/>
          <w:lang w:eastAsia="bg-BG" w:bidi="bg-BG"/>
        </w:rPr>
        <w:t>т</w:t>
      </w:r>
      <w:r w:rsidR="00A91236" w:rsidRPr="00A91236">
        <w:rPr>
          <w:rFonts w:ascii="Times New Roman" w:hAnsi="Times New Roman" w:cs="Times New Roman"/>
          <w:color w:val="000000"/>
          <w:sz w:val="24"/>
          <w:szCs w:val="24"/>
          <w:lang w:eastAsia="bg-BG" w:bidi="bg-BG"/>
        </w:rPr>
        <w:t>и</w:t>
      </w:r>
      <w:r w:rsidRPr="00A91236">
        <w:rPr>
          <w:rFonts w:ascii="Times New Roman" w:hAnsi="Times New Roman" w:cs="Times New Roman"/>
          <w:color w:val="000000"/>
          <w:sz w:val="24"/>
          <w:szCs w:val="24"/>
          <w:lang w:eastAsia="bg-BG" w:bidi="bg-BG"/>
        </w:rPr>
        <w:t>.</w:t>
      </w:r>
    </w:p>
    <w:p w14:paraId="0B282658"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w:t>
      </w:r>
      <w:r w:rsidR="005411D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 xml:space="preserve"> изследвани 7 бр. ненарушени земни проби, които определят:</w:t>
      </w:r>
    </w:p>
    <w:p w14:paraId="1E53AA67"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40%, степен на водонасищане 0,91</w:t>
      </w:r>
    </w:p>
    <w:p w14:paraId="0ABD003F" w14:textId="77777777" w:rsidR="00342E0A" w:rsidRPr="00CB3B73" w:rsidRDefault="00342E0A" w:rsidP="00523F39">
      <w:pPr>
        <w:pStyle w:val="ListParagraph"/>
        <w:spacing w:after="120" w:line="24" w:lineRule="atLeast"/>
        <w:ind w:left="1260" w:firstLine="0"/>
        <w:rPr>
          <w:color w:val="000000"/>
          <w:lang w:eastAsia="bg-BG" w:bidi="bg-BG"/>
        </w:rPr>
      </w:pPr>
      <w:r w:rsidRPr="009E3D61">
        <w:rPr>
          <w:color w:val="000000"/>
          <w:lang w:eastAsia="bg-BG" w:bidi="bg-BG"/>
        </w:rPr>
        <w:t>„водонаситена"</w:t>
      </w:r>
    </w:p>
    <w:p w14:paraId="0FBF27AA"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специфична плътност</w:t>
      </w:r>
      <w:r w:rsidRPr="009E3D61">
        <w:rPr>
          <w:color w:val="000000"/>
          <w:lang w:eastAsia="bg-BG" w:bidi="bg-BG"/>
        </w:rPr>
        <w:tab/>
        <w:t>2,68 г/см</w:t>
      </w:r>
      <w:r w:rsidRPr="00CB3B73">
        <w:rPr>
          <w:color w:val="000000"/>
          <w:lang w:eastAsia="bg-BG" w:bidi="bg-BG"/>
        </w:rPr>
        <w:t>З</w:t>
      </w:r>
    </w:p>
    <w:p w14:paraId="33614FC5"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порен коефициент</w:t>
      </w:r>
      <w:r w:rsidRPr="009E3D61">
        <w:rPr>
          <w:color w:val="000000"/>
          <w:lang w:eastAsia="bg-BG" w:bidi="bg-BG"/>
        </w:rPr>
        <w:tab/>
      </w:r>
      <w:r w:rsidRPr="00CB3B73">
        <w:rPr>
          <w:color w:val="000000"/>
          <w:lang w:eastAsia="bg-BG" w:bidi="bg-BG"/>
        </w:rPr>
        <w:t xml:space="preserve">е </w:t>
      </w:r>
      <w:r w:rsidRPr="009E3D61">
        <w:rPr>
          <w:color w:val="000000"/>
          <w:lang w:eastAsia="bg-BG" w:bidi="bg-BG"/>
        </w:rPr>
        <w:t>= 1,175</w:t>
      </w:r>
    </w:p>
    <w:p w14:paraId="373DF615"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0,9 „твърдопластична"</w:t>
      </w:r>
    </w:p>
    <w:p w14:paraId="5F16625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Модул на обща деформация Ео при верт. Товари 1-8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 xml:space="preserve"> - 16,4; 22,6; 28,0; 32,0; 35,6; 41,6; 43,8; 46,6 МРа - по данни от компр. изследвания.</w:t>
      </w:r>
    </w:p>
    <w:p w14:paraId="78C76DDB"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620AF8">
        <w:rPr>
          <w:rFonts w:ascii="Times New Roman" w:hAnsi="Times New Roman" w:cs="Times New Roman"/>
          <w:sz w:val="24"/>
          <w:szCs w:val="24"/>
        </w:rPr>
        <w:t>р</w:t>
      </w:r>
      <w:r w:rsidRPr="009E3D61">
        <w:rPr>
          <w:rFonts w:ascii="Times New Roman" w:hAnsi="Times New Roman" w:cs="Times New Roman"/>
          <w:sz w:val="24"/>
          <w:szCs w:val="24"/>
        </w:rPr>
        <w:t>ени</w:t>
      </w:r>
      <w:r w:rsidR="005411DF">
        <w:rPr>
          <w:rFonts w:ascii="Times New Roman" w:hAnsi="Times New Roman" w:cs="Times New Roman"/>
          <w:sz w:val="24"/>
          <w:szCs w:val="24"/>
        </w:rPr>
        <w:t>р</w:t>
      </w:r>
      <w:r w:rsidRPr="009E3D61">
        <w:rPr>
          <w:rFonts w:ascii="Times New Roman" w:hAnsi="Times New Roman" w:cs="Times New Roman"/>
          <w:sz w:val="24"/>
          <w:szCs w:val="24"/>
        </w:rPr>
        <w:t>ано</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w:t>
      </w:r>
    </w:p>
    <w:p w14:paraId="15CE6AFD"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4-6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2AEB2C4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1B0E5465"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9E3D61">
        <w:rPr>
          <w:color w:val="000000"/>
          <w:lang w:eastAsia="bg-BG" w:bidi="bg-BG"/>
        </w:rPr>
        <w:t xml:space="preserve"> =9,5°; изчислителен </w:t>
      </w:r>
      <w:r w:rsidR="002477AE" w:rsidRPr="009E3D61">
        <w:rPr>
          <w:color w:val="000000"/>
          <w:lang w:eastAsia="bg-BG" w:bidi="bg-BG"/>
        </w:rPr>
        <w:t>φ</w:t>
      </w:r>
      <w:r w:rsidRPr="009E3D61">
        <w:rPr>
          <w:color w:val="000000"/>
          <w:lang w:eastAsia="bg-BG" w:bidi="bg-BG"/>
        </w:rPr>
        <w:t xml:space="preserve"> = 8°;</w:t>
      </w:r>
    </w:p>
    <w:p w14:paraId="0FC86DCD"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lastRenderedPageBreak/>
        <w:t>сцепление С = 0,068 МРа, изчислително С = 0,034 кг/см</w:t>
      </w:r>
      <w:r w:rsidRPr="00CB3B73">
        <w:rPr>
          <w:color w:val="000000"/>
          <w:lang w:eastAsia="bg-BG" w:bidi="bg-BG"/>
        </w:rPr>
        <w:t>2</w:t>
      </w:r>
    </w:p>
    <w:p w14:paraId="1729136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w:t>
      </w:r>
      <w:r w:rsidRPr="00CB3B73">
        <w:t>7,5°;</w:t>
      </w:r>
      <w:r w:rsidRPr="009E3D61">
        <w:rPr>
          <w:color w:val="000000"/>
          <w:lang w:eastAsia="bg-BG" w:bidi="bg-BG"/>
        </w:rPr>
        <w:t xml:space="preserve"> сцепление С = 0,0б0МРа</w:t>
      </w:r>
    </w:p>
    <w:p w14:paraId="1DDA76FE"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0,010 МРа</w:t>
      </w:r>
    </w:p>
    <w:p w14:paraId="6113AB90"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Б) Пред кейовата стена </w:t>
      </w:r>
      <w:r w:rsidRPr="009E3D61">
        <w:rPr>
          <w:rStyle w:val="Bodytext2Spacing1pt"/>
          <w:rFonts w:ascii="Times New Roman" w:hAnsi="Times New Roman" w:cs="Times New Roman"/>
          <w:sz w:val="24"/>
          <w:szCs w:val="24"/>
        </w:rPr>
        <w:t>(товари</w:t>
      </w:r>
      <w:r w:rsidRPr="009E3D61">
        <w:rPr>
          <w:rFonts w:ascii="Times New Roman" w:hAnsi="Times New Roman" w:cs="Times New Roman"/>
          <w:color w:val="000000"/>
          <w:sz w:val="24"/>
          <w:szCs w:val="24"/>
          <w:lang w:eastAsia="bg-BG" w:bidi="bg-BG"/>
        </w:rPr>
        <w:t xml:space="preserve"> </w:t>
      </w:r>
      <w:r w:rsidRPr="009E3D61">
        <w:rPr>
          <w:rStyle w:val="Bodytext2Spacing1pt"/>
          <w:rFonts w:ascii="Times New Roman" w:hAnsi="Times New Roman" w:cs="Times New Roman"/>
          <w:sz w:val="24"/>
          <w:szCs w:val="24"/>
        </w:rPr>
        <w:t>2-4</w:t>
      </w:r>
      <w:r w:rsidRPr="009E3D61">
        <w:rPr>
          <w:rFonts w:ascii="Times New Roman" w:hAnsi="Times New Roman" w:cs="Times New Roman"/>
          <w:color w:val="000000"/>
          <w:sz w:val="24"/>
          <w:szCs w:val="24"/>
          <w:lang w:eastAsia="bg-BG" w:bidi="bg-BG"/>
        </w:rPr>
        <w:t xml:space="preserve">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4AA9A37B"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w:t>
      </w:r>
      <w:r w:rsidR="00620AF8">
        <w:rPr>
          <w:rFonts w:ascii="Times New Roman" w:hAnsi="Times New Roman" w:cs="Times New Roman"/>
          <w:color w:val="000000"/>
          <w:sz w:val="24"/>
          <w:szCs w:val="24"/>
          <w:lang w:eastAsia="bg-BG" w:bidi="bg-BG"/>
        </w:rPr>
        <w:t>р</w:t>
      </w:r>
      <w:r w:rsidRPr="009E3D61">
        <w:rPr>
          <w:rFonts w:ascii="Times New Roman" w:hAnsi="Times New Roman" w:cs="Times New Roman"/>
          <w:color w:val="000000"/>
          <w:sz w:val="24"/>
          <w:szCs w:val="24"/>
          <w:lang w:eastAsia="bg-BG" w:bidi="bg-BG"/>
        </w:rPr>
        <w:t>итметична:</w:t>
      </w:r>
    </w:p>
    <w:p w14:paraId="68F17C4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9E3D61">
        <w:rPr>
          <w:color w:val="000000"/>
          <w:lang w:eastAsia="bg-BG" w:bidi="bg-BG"/>
        </w:rPr>
        <w:t xml:space="preserve"> = 10°; изчислителен </w:t>
      </w:r>
      <w:r w:rsidR="007C421A" w:rsidRPr="00CB3B73">
        <w:rPr>
          <w:color w:val="000000"/>
          <w:lang w:eastAsia="bg-BG" w:bidi="bg-BG"/>
        </w:rPr>
        <w:t>φ</w:t>
      </w:r>
      <w:r w:rsidRPr="00CB3B73">
        <w:t xml:space="preserve"> = 8,5°</w:t>
      </w:r>
    </w:p>
    <w:p w14:paraId="133A6EE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0,064 МРа, изчислително С = 0,032 МРа;</w:t>
      </w:r>
    </w:p>
    <w:p w14:paraId="43BDD1C9" w14:textId="77777777" w:rsidR="00342E0A" w:rsidRPr="009E3D61" w:rsidRDefault="00342E0A" w:rsidP="00CB3B73">
      <w:pPr>
        <w:pStyle w:val="ListParagraph"/>
        <w:numPr>
          <w:ilvl w:val="0"/>
          <w:numId w:val="61"/>
        </w:numPr>
        <w:spacing w:after="120" w:line="24" w:lineRule="atLeast"/>
        <w:ind w:left="1260" w:hanging="409"/>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9°, C = 0,059 кг/</w:t>
      </w:r>
      <w:r w:rsidR="00EC3C1F" w:rsidRPr="009E3D61">
        <w:rPr>
          <w:color w:val="000000"/>
          <w:lang w:eastAsia="bg-BG" w:bidi="bg-BG"/>
        </w:rPr>
        <w:t>см</w:t>
      </w:r>
      <w:r w:rsidR="00EC3C1F" w:rsidRPr="00CB3B73">
        <w:rPr>
          <w:color w:val="000000"/>
          <w:lang w:eastAsia="bg-BG" w:bidi="bg-BG"/>
        </w:rPr>
        <w:t>2</w:t>
      </w:r>
      <w:r w:rsidRPr="009E3D61">
        <w:rPr>
          <w:color w:val="000000"/>
          <w:vertAlign w:val="superscript"/>
          <w:lang w:eastAsia="bg-BG" w:bidi="bg-BG"/>
        </w:rPr>
        <w:t xml:space="preserve"> </w:t>
      </w:r>
      <w:r w:rsidRPr="009E3D61">
        <w:rPr>
          <w:color w:val="000000"/>
          <w:lang w:eastAsia="bg-BG" w:bidi="bg-BG"/>
        </w:rPr>
        <w:t>Остатъчна:</w:t>
      </w:r>
    </w:p>
    <w:p w14:paraId="6425F07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CB3B73">
        <w:t xml:space="preserve"> </w:t>
      </w:r>
      <w:r w:rsidRPr="009E3D61">
        <w:rPr>
          <w:color w:val="000000"/>
          <w:lang w:eastAsia="bg-BG" w:bidi="bg-BG"/>
        </w:rPr>
        <w:t>= 5°; сцепление С = 0,015 МРа</w:t>
      </w:r>
    </w:p>
    <w:p w14:paraId="1E88283B" w14:textId="77777777" w:rsidR="00342E0A" w:rsidRPr="009E3D61" w:rsidRDefault="00342E0A" w:rsidP="009E3D61">
      <w:pPr>
        <w:pStyle w:val="ListParagraph"/>
        <w:numPr>
          <w:ilvl w:val="0"/>
          <w:numId w:val="23"/>
        </w:numPr>
        <w:spacing w:after="120" w:line="24" w:lineRule="atLeast"/>
        <w:ind w:left="360"/>
        <w:rPr>
          <w:b/>
          <w:lang w:eastAsia="bg-BG" w:bidi="bg-BG"/>
        </w:rPr>
      </w:pPr>
      <w:r w:rsidRPr="009E3D61">
        <w:rPr>
          <w:b/>
          <w:lang w:eastAsia="bg-BG" w:bidi="bg-BG"/>
        </w:rPr>
        <w:t>Глина, прахова/</w:t>
      </w:r>
      <w:r w:rsidR="00791C20" w:rsidRPr="009E3D61">
        <w:rPr>
          <w:b/>
          <w:lang w:eastAsia="bg-BG" w:bidi="bg-BG"/>
        </w:rPr>
        <w:t>тъ</w:t>
      </w:r>
      <w:r w:rsidRPr="009E3D61">
        <w:rPr>
          <w:b/>
          <w:lang w:eastAsia="bg-BG" w:bidi="bg-BG"/>
        </w:rPr>
        <w:t>мносивозелена до пепелявозелена, слоиста - пласт 17.</w:t>
      </w:r>
    </w:p>
    <w:p w14:paraId="687C2F15" w14:textId="77777777" w:rsidR="00342E0A" w:rsidRPr="009E3D61" w:rsidRDefault="00342E0A" w:rsidP="009E3D61">
      <w:pPr>
        <w:pStyle w:val="Bodytext20"/>
        <w:shd w:val="clear" w:color="auto" w:fill="auto"/>
        <w:spacing w:after="120" w:line="24" w:lineRule="atLeast"/>
        <w:rPr>
          <w:rFonts w:ascii="Times New Roman" w:hAnsi="Times New Roman" w:cs="Times New Roman"/>
          <w:color w:val="000000"/>
          <w:sz w:val="24"/>
          <w:szCs w:val="24"/>
          <w:lang w:eastAsia="bg-BG" w:bidi="bg-BG"/>
        </w:rPr>
      </w:pPr>
      <w:r w:rsidRPr="009E3D61">
        <w:rPr>
          <w:rFonts w:ascii="Times New Roman" w:hAnsi="Times New Roman" w:cs="Times New Roman"/>
          <w:color w:val="000000"/>
          <w:sz w:val="24"/>
          <w:szCs w:val="24"/>
          <w:lang w:eastAsia="bg-BG" w:bidi="bg-BG"/>
        </w:rPr>
        <w:t xml:space="preserve">Горнището на пласта се установява на кота 3,00. Глината визуално е много здрава, </w:t>
      </w:r>
      <w:r w:rsidR="00A91236" w:rsidRPr="007C4CBD">
        <w:rPr>
          <w:rFonts w:ascii="Times New Roman" w:hAnsi="Times New Roman" w:cs="Times New Roman"/>
          <w:color w:val="000000"/>
          <w:sz w:val="24"/>
          <w:szCs w:val="24"/>
          <w:lang w:eastAsia="bg-BG" w:bidi="bg-BG"/>
        </w:rPr>
        <w:t>пре</w:t>
      </w:r>
      <w:r w:rsidR="00A91236" w:rsidRPr="00523F39">
        <w:rPr>
          <w:rFonts w:ascii="Times New Roman" w:hAnsi="Times New Roman" w:cs="Times New Roman"/>
          <w:color w:val="000000"/>
          <w:sz w:val="24"/>
          <w:szCs w:val="24"/>
          <w:lang w:eastAsia="bg-BG" w:bidi="bg-BG"/>
        </w:rPr>
        <w:t>ц</w:t>
      </w:r>
      <w:r w:rsidR="00A91236" w:rsidRPr="00A91236">
        <w:rPr>
          <w:rFonts w:ascii="Times New Roman" w:hAnsi="Times New Roman" w:cs="Times New Roman"/>
          <w:color w:val="000000"/>
          <w:sz w:val="24"/>
          <w:szCs w:val="24"/>
          <w:lang w:eastAsia="bg-BG" w:bidi="bg-BG"/>
        </w:rPr>
        <w:t>енена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 xml:space="preserve">не само по начина на сондиране и набиването на грунтоносите, но и по това, че машината за изливни пилоти не </w:t>
      </w:r>
      <w:r w:rsidR="00A91236">
        <w:rPr>
          <w:rFonts w:ascii="Times New Roman" w:hAnsi="Times New Roman" w:cs="Times New Roman"/>
          <w:color w:val="000000"/>
          <w:sz w:val="24"/>
          <w:szCs w:val="24"/>
          <w:lang w:eastAsia="bg-BG" w:bidi="bg-BG"/>
        </w:rPr>
        <w:t>е могла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да навлезе в този пласт (при подготовката за изливането на пилота до сондаж № 31).</w:t>
      </w:r>
    </w:p>
    <w:p w14:paraId="7F2715B0" w14:textId="77777777" w:rsidR="00791C20" w:rsidRPr="009E3D61" w:rsidRDefault="00791C20"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глината се изследвани 4 бр. ненарушени земни проби, които определят:</w:t>
      </w:r>
    </w:p>
    <w:p w14:paraId="1977F1B5" w14:textId="77777777" w:rsidR="00791C20"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t>Wn = 46,1%, степен на водонасищане 0,85</w:t>
      </w:r>
    </w:p>
    <w:p w14:paraId="29806E78" w14:textId="77777777" w:rsidR="00342E0A" w:rsidRPr="009E3D61" w:rsidRDefault="00791C20" w:rsidP="00523F39">
      <w:pPr>
        <w:pStyle w:val="ListParagraph"/>
        <w:spacing w:after="120" w:line="24" w:lineRule="atLeast"/>
        <w:ind w:left="1440" w:firstLine="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3F1AB089"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                      2,54 г/см</w:t>
      </w:r>
      <w:r w:rsidRPr="009E3D61">
        <w:rPr>
          <w:rStyle w:val="Bodytext2Exact"/>
          <w:rFonts w:ascii="Times New Roman" w:hAnsi="Times New Roman" w:cs="Times New Roman"/>
          <w:sz w:val="24"/>
          <w:szCs w:val="24"/>
          <w:vertAlign w:val="superscript"/>
        </w:rPr>
        <w:t>З</w:t>
      </w:r>
    </w:p>
    <w:p w14:paraId="7DF3416C"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                              р = 1,57 г/см</w:t>
      </w:r>
      <w:r w:rsidRPr="009E3D61">
        <w:rPr>
          <w:rStyle w:val="Bodytext2Exact"/>
          <w:rFonts w:ascii="Times New Roman" w:hAnsi="Times New Roman" w:cs="Times New Roman"/>
          <w:sz w:val="24"/>
          <w:szCs w:val="24"/>
          <w:vertAlign w:val="superscript"/>
        </w:rPr>
        <w:t>З</w:t>
      </w:r>
    </w:p>
    <w:p w14:paraId="7821BB46" w14:textId="77777777" w:rsidR="00791C20" w:rsidRPr="009E3D61" w:rsidRDefault="00791C20"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                              е = 1,368</w:t>
      </w:r>
    </w:p>
    <w:p w14:paraId="411A7420" w14:textId="77777777" w:rsidR="00342E0A" w:rsidRPr="009E3D61" w:rsidRDefault="00791C20" w:rsidP="009E3D61">
      <w:pPr>
        <w:pStyle w:val="ListParagraph"/>
        <w:numPr>
          <w:ilvl w:val="0"/>
          <w:numId w:val="18"/>
        </w:numPr>
        <w:spacing w:after="120" w:line="24" w:lineRule="atLeast"/>
        <w:rPr>
          <w:rFonts w:eastAsia="Segoe UI"/>
          <w:spacing w:val="-10"/>
        </w:rPr>
      </w:pPr>
      <w:r w:rsidRPr="009E3D61">
        <w:rPr>
          <w:rStyle w:val="Bodytext2Exact"/>
          <w:rFonts w:ascii="Times New Roman" w:hAnsi="Times New Roman" w:cs="Times New Roman"/>
          <w:sz w:val="24"/>
          <w:szCs w:val="24"/>
        </w:rPr>
        <w:t>показател консистенция                     1с = 0,95 „твърдопластична"</w:t>
      </w:r>
    </w:p>
    <w:p w14:paraId="2EE5C7AB" w14:textId="77777777" w:rsidR="00C615A6" w:rsidRPr="009E3D61" w:rsidRDefault="00C615A6" w:rsidP="009E3D61">
      <w:pPr>
        <w:pStyle w:val="Bodytext20"/>
        <w:shd w:val="clear" w:color="auto" w:fill="auto"/>
        <w:spacing w:after="120" w:line="24" w:lineRule="atLeast"/>
        <w:rPr>
          <w:rFonts w:ascii="Times New Roman" w:hAnsi="Times New Roman" w:cs="Times New Roman"/>
          <w:sz w:val="24"/>
          <w:szCs w:val="24"/>
        </w:rPr>
      </w:pPr>
    </w:p>
    <w:p w14:paraId="4029AF02" w14:textId="77777777" w:rsidR="00C615A6" w:rsidRPr="009E3D61" w:rsidRDefault="00C615A6" w:rsidP="009E3D61">
      <w:pPr>
        <w:spacing w:after="120" w:line="24" w:lineRule="atLeast"/>
      </w:pPr>
      <w:r w:rsidRPr="009E3D61">
        <w:t>Върхова средноаритметична:</w:t>
      </w:r>
    </w:p>
    <w:p w14:paraId="1A2BA8EF"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10,5°; изчислително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9°;</w:t>
      </w:r>
    </w:p>
    <w:p w14:paraId="17FC9E10"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0,062 МРа, изчислително С = 0,031 кг/см</w:t>
      </w:r>
      <w:r w:rsidRPr="009E3D61">
        <w:rPr>
          <w:rStyle w:val="Bodytext2Exact"/>
          <w:rFonts w:ascii="Times New Roman" w:hAnsi="Times New Roman" w:cs="Times New Roman"/>
          <w:sz w:val="24"/>
          <w:szCs w:val="24"/>
          <w:vertAlign w:val="superscript"/>
        </w:rPr>
        <w:t>2</w:t>
      </w:r>
    </w:p>
    <w:p w14:paraId="514878FE"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 сцепление С = 0,058 МРа</w:t>
      </w:r>
    </w:p>
    <w:p w14:paraId="6456966B"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w:t>
      </w:r>
      <w:r w:rsidR="007C421A"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4,5°, С = 0,015МРа</w:t>
      </w:r>
    </w:p>
    <w:p w14:paraId="68D56128" w14:textId="77777777" w:rsidR="00D77ADA"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От проведеното инженерно-геоложко проучване могат да се направят следните изводи и препоръки:</w:t>
      </w:r>
    </w:p>
    <w:p w14:paraId="5CFD3703"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Теренът при Източния кей на пристанище Лом е изграден от много разнообразни седименти на </w:t>
      </w:r>
      <w:r w:rsidRPr="009E3D61">
        <w:rPr>
          <w:rStyle w:val="Bodytext212ptBoldSpacing0pt"/>
          <w:rFonts w:ascii="Times New Roman" w:hAnsi="Times New Roman" w:cs="Times New Roman"/>
          <w:color w:val="auto"/>
        </w:rPr>
        <w:t xml:space="preserve">кватернер-алувий </w:t>
      </w:r>
      <w:r w:rsidRPr="009E3D61">
        <w:rPr>
          <w:rFonts w:ascii="Times New Roman" w:hAnsi="Times New Roman" w:cs="Times New Roman"/>
          <w:sz w:val="24"/>
          <w:szCs w:val="24"/>
          <w:lang w:bidi="en-US"/>
        </w:rPr>
        <w:t xml:space="preserve">(Q al) </w:t>
      </w:r>
      <w:r w:rsidRPr="009E3D61">
        <w:rPr>
          <w:rFonts w:ascii="Times New Roman" w:hAnsi="Times New Roman" w:cs="Times New Roman"/>
          <w:sz w:val="24"/>
          <w:szCs w:val="24"/>
        </w:rPr>
        <w:t xml:space="preserve">и горния </w:t>
      </w:r>
      <w:r w:rsidRPr="009E3D61">
        <w:rPr>
          <w:rStyle w:val="Bodytext212ptBoldSpacing0pt"/>
          <w:rFonts w:ascii="Times New Roman" w:hAnsi="Times New Roman" w:cs="Times New Roman"/>
          <w:color w:val="auto"/>
        </w:rPr>
        <w:t xml:space="preserve">неоген- плиоцен </w:t>
      </w:r>
      <w:r w:rsidRPr="009E3D61">
        <w:rPr>
          <w:rFonts w:ascii="Times New Roman" w:hAnsi="Times New Roman" w:cs="Times New Roman"/>
          <w:sz w:val="24"/>
          <w:szCs w:val="24"/>
          <w:lang w:bidi="en-US"/>
        </w:rPr>
        <w:t xml:space="preserve">(N2 pl), </w:t>
      </w:r>
      <w:r w:rsidRPr="009E3D61">
        <w:rPr>
          <w:rFonts w:ascii="Times New Roman" w:hAnsi="Times New Roman" w:cs="Times New Roman"/>
          <w:sz w:val="24"/>
          <w:szCs w:val="24"/>
        </w:rPr>
        <w:t>които най-отгоре са покрити с насипи.</w:t>
      </w:r>
    </w:p>
    <w:p w14:paraId="7934551D"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Алувиалните материали са предимно с глини, пясъци и чакъли с мощност </w:t>
      </w:r>
      <w:r w:rsidR="00697298" w:rsidRPr="009E3D61">
        <w:rPr>
          <w:rFonts w:ascii="Times New Roman" w:hAnsi="Times New Roman" w:cs="Times New Roman"/>
          <w:sz w:val="24"/>
          <w:szCs w:val="24"/>
        </w:rPr>
        <w:t xml:space="preserve"> </w:t>
      </w:r>
      <w:r w:rsidRPr="009E3D61">
        <w:rPr>
          <w:rFonts w:ascii="Times New Roman" w:hAnsi="Times New Roman" w:cs="Times New Roman"/>
          <w:sz w:val="24"/>
          <w:szCs w:val="24"/>
        </w:rPr>
        <w:t>9 - 10,5 м. Под тях заляга плиоценския комплекс, който е с голяма мощност и е изграден от глини, прослоени на места от тънки пясъчни или въглищни прослойки.</w:t>
      </w:r>
    </w:p>
    <w:p w14:paraId="67B2305F"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Земната основа е със сравнително добра товароносимост.</w:t>
      </w:r>
    </w:p>
    <w:p w14:paraId="39F689A6" w14:textId="7C694E23"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Водните нива зависят от водните стоежи на р. Дунав.</w:t>
      </w:r>
    </w:p>
    <w:p w14:paraId="420B76AD" w14:textId="77777777" w:rsidR="00C615A6"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При проектирането да се има предвид, че гр. Лом попада в зона със сеизмична активност</w:t>
      </w:r>
    </w:p>
    <w:p w14:paraId="4CD4AEBA" w14:textId="77777777" w:rsidR="00C615A6" w:rsidRPr="009E3D61" w:rsidRDefault="00C615A6" w:rsidP="009E3D61">
      <w:pPr>
        <w:pStyle w:val="Bodytext20"/>
        <w:shd w:val="clear" w:color="auto" w:fill="auto"/>
        <w:tabs>
          <w:tab w:val="left" w:pos="1429"/>
        </w:tabs>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 I = VII и сеизмичен коефициент Кс = 0,10.</w:t>
      </w:r>
    </w:p>
    <w:p w14:paraId="163FF448" w14:textId="77777777" w:rsidR="00C615A6" w:rsidRPr="009E3D61" w:rsidRDefault="00C615A6"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2E8B3869" w14:textId="77777777" w:rsidR="0030660B" w:rsidRPr="009E3D61" w:rsidRDefault="0030660B" w:rsidP="009E3D61">
      <w:pPr>
        <w:pStyle w:val="Heading4"/>
        <w:spacing w:after="120" w:line="24" w:lineRule="atLeast"/>
        <w:rPr>
          <w:lang w:val="bg-BG"/>
        </w:rPr>
      </w:pPr>
      <w:bookmarkStart w:id="38" w:name="_Toc1136618"/>
      <w:bookmarkStart w:id="39" w:name="_Toc31991980"/>
      <w:bookmarkStart w:id="40" w:name="_Toc93218433"/>
      <w:bookmarkStart w:id="41" w:name="_Toc479713797"/>
      <w:r w:rsidRPr="009E3D61">
        <w:rPr>
          <w:lang w:val="bg-BG"/>
        </w:rPr>
        <w:t>Сеизмичност</w:t>
      </w:r>
      <w:bookmarkEnd w:id="38"/>
      <w:bookmarkEnd w:id="39"/>
      <w:bookmarkEnd w:id="40"/>
      <w:r w:rsidRPr="009E3D61">
        <w:rPr>
          <w:lang w:val="bg-BG"/>
        </w:rPr>
        <w:t xml:space="preserve"> </w:t>
      </w:r>
      <w:bookmarkEnd w:id="41"/>
    </w:p>
    <w:p w14:paraId="2DFFEE36" w14:textId="77777777" w:rsidR="0030660B" w:rsidRPr="009E3D61" w:rsidRDefault="0030660B" w:rsidP="009E3D61">
      <w:pPr>
        <w:spacing w:after="120" w:line="24" w:lineRule="atLeast"/>
        <w:rPr>
          <w:rFonts w:eastAsia="Times New Roman"/>
        </w:rPr>
      </w:pPr>
      <w:r w:rsidRPr="009E3D61">
        <w:rPr>
          <w:rFonts w:eastAsia="Times New Roman"/>
        </w:rPr>
        <w:t>Съгласно сеизмичното зониране на България по Еврокод 8 (БДС EN 1998-1:2005), районът на проекта попада в зона с</w:t>
      </w:r>
      <w:r w:rsidR="005411DF">
        <w:rPr>
          <w:rFonts w:eastAsia="Times New Roman"/>
        </w:rPr>
        <w:t>ъс</w:t>
      </w:r>
      <w:r w:rsidRPr="009E3D61">
        <w:rPr>
          <w:rFonts w:eastAsia="Times New Roman"/>
        </w:rPr>
        <w:t xml:space="preserve"> следните параметри: </w:t>
      </w:r>
    </w:p>
    <w:p w14:paraId="4E624DD5"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475 г.  g =  </w:t>
      </w:r>
      <w:r w:rsidRPr="009E3D61">
        <w:rPr>
          <w:rFonts w:eastAsia="Times New Roman"/>
          <w:b/>
        </w:rPr>
        <w:t>0,11</w:t>
      </w:r>
      <w:r w:rsidRPr="009E3D61">
        <w:rPr>
          <w:rFonts w:eastAsia="Times New Roman"/>
        </w:rPr>
        <w:t>,</w:t>
      </w:r>
    </w:p>
    <w:p w14:paraId="2C50B168"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95 г.  g =  </w:t>
      </w:r>
      <w:r w:rsidRPr="009E3D61">
        <w:rPr>
          <w:rFonts w:eastAsia="Times New Roman"/>
          <w:b/>
        </w:rPr>
        <w:t>0,05</w:t>
      </w:r>
      <w:r w:rsidRPr="009E3D61">
        <w:rPr>
          <w:rFonts w:eastAsia="Times New Roman"/>
        </w:rPr>
        <w:t>,</w:t>
      </w:r>
    </w:p>
    <w:p w14:paraId="2EB2B222" w14:textId="77777777" w:rsidR="0030660B" w:rsidRPr="009E3D61" w:rsidRDefault="0030660B" w:rsidP="009E3D61">
      <w:pPr>
        <w:pStyle w:val="ListParagraph"/>
        <w:numPr>
          <w:ilvl w:val="0"/>
          <w:numId w:val="59"/>
        </w:numPr>
        <w:spacing w:after="120" w:line="24" w:lineRule="atLeast"/>
        <w:rPr>
          <w:rFonts w:eastAsia="Times New Roman"/>
        </w:rPr>
      </w:pPr>
      <w:r w:rsidRPr="009E3D61">
        <w:rPr>
          <w:rFonts w:eastAsia="Times New Roman"/>
        </w:rPr>
        <w:t xml:space="preserve">Почвен </w:t>
      </w:r>
      <w:r w:rsidRPr="009E3D61">
        <w:rPr>
          <w:rFonts w:eastAsia="Times New Roman"/>
          <w:b/>
        </w:rPr>
        <w:t>тип С</w:t>
      </w:r>
      <w:r w:rsidR="006A2B62" w:rsidRPr="009E3D61">
        <w:rPr>
          <w:rFonts w:eastAsia="Times New Roman"/>
        </w:rPr>
        <w:t xml:space="preserve">, с почвен фактор </w:t>
      </w:r>
      <w:r w:rsidRPr="009E3D61">
        <w:rPr>
          <w:rFonts w:eastAsia="Times New Roman"/>
          <w:b/>
        </w:rPr>
        <w:t xml:space="preserve">S = 1.2 </w:t>
      </w:r>
      <w:r w:rsidRPr="009E3D61">
        <w:rPr>
          <w:rFonts w:eastAsia="Times New Roman"/>
        </w:rPr>
        <w:t xml:space="preserve">(виж Инж. Геоложки доклад) – по Еврокод 8 – БДС EN1998_NA почвения фактор S=1.0 за почви тип С и сеизмичен спектър Тип 3, въпреки това за  гравитачни подпорни стени в проекта ще се използва S =1.2 за сеизмичен спектър Тип 1. </w:t>
      </w:r>
    </w:p>
    <w:p w14:paraId="1868838B"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Клас на значимост на ХТС е приет за категория II и е равен на </w:t>
      </w:r>
      <w:r w:rsidRPr="009E3D61">
        <w:rPr>
          <w:rFonts w:eastAsia="Times New Roman"/>
          <w:b/>
        </w:rPr>
        <w:t>g</w:t>
      </w:r>
      <w:r w:rsidRPr="009E3D61">
        <w:rPr>
          <w:rFonts w:eastAsia="Times New Roman"/>
          <w:b/>
          <w:vertAlign w:val="subscript"/>
        </w:rPr>
        <w:t>I</w:t>
      </w:r>
      <w:r w:rsidRPr="009E3D61">
        <w:rPr>
          <w:rFonts w:eastAsia="Times New Roman"/>
          <w:b/>
        </w:rPr>
        <w:t xml:space="preserve"> = 1.0</w:t>
      </w:r>
      <w:r w:rsidRPr="009E3D61">
        <w:rPr>
          <w:rFonts w:eastAsia="Times New Roman"/>
        </w:rPr>
        <w:t xml:space="preserve"> (БДС EN 1998-1/NA таблица NA 4.3). </w:t>
      </w:r>
    </w:p>
    <w:p w14:paraId="7C8B2004" w14:textId="77777777" w:rsidR="0030660B" w:rsidRPr="009E3D61" w:rsidRDefault="006A2B62" w:rsidP="009E3D61">
      <w:pPr>
        <w:numPr>
          <w:ilvl w:val="0"/>
          <w:numId w:val="59"/>
        </w:numPr>
        <w:spacing w:after="120" w:line="24" w:lineRule="atLeast"/>
        <w:rPr>
          <w:rFonts w:eastAsia="Times New Roman"/>
        </w:rPr>
      </w:pPr>
      <w:r w:rsidRPr="009E3D61">
        <w:rPr>
          <w:rFonts w:eastAsia="Times New Roman"/>
        </w:rPr>
        <w:t xml:space="preserve">Сеизмичният спектър е </w:t>
      </w:r>
      <w:r w:rsidR="0030660B" w:rsidRPr="009E3D61">
        <w:rPr>
          <w:rFonts w:eastAsia="Times New Roman"/>
          <w:b/>
        </w:rPr>
        <w:t>Тип 3</w:t>
      </w:r>
      <w:r w:rsidR="0030660B" w:rsidRPr="009E3D61">
        <w:rPr>
          <w:rFonts w:eastAsia="Times New Roman"/>
        </w:rPr>
        <w:t xml:space="preserve"> </w:t>
      </w:r>
    </w:p>
    <w:p w14:paraId="00584653"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Хоризонтални параметри на еластично реагиране Тип 3 :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1.0s,   T</w:t>
      </w:r>
      <w:r w:rsidRPr="009E3D61">
        <w:rPr>
          <w:rFonts w:eastAsia="Times New Roman"/>
          <w:vertAlign w:val="subscript"/>
        </w:rPr>
        <w:t xml:space="preserve">d(s) </w:t>
      </w:r>
      <w:r w:rsidRPr="009E3D61">
        <w:rPr>
          <w:rFonts w:eastAsia="Times New Roman"/>
        </w:rPr>
        <w:t>= 2.0s</w:t>
      </w:r>
    </w:p>
    <w:p w14:paraId="558E7DD9"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Вертикални параметри на еластично реагиране Тип 3: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0.6s,   T</w:t>
      </w:r>
      <w:r w:rsidRPr="009E3D61">
        <w:rPr>
          <w:rFonts w:eastAsia="Times New Roman"/>
          <w:vertAlign w:val="subscript"/>
        </w:rPr>
        <w:t xml:space="preserve">d(s) </w:t>
      </w:r>
      <w:r w:rsidRPr="009E3D61">
        <w:rPr>
          <w:rFonts w:eastAsia="Times New Roman"/>
        </w:rPr>
        <w:t>= 2.0s</w:t>
      </w:r>
    </w:p>
    <w:p w14:paraId="567EC14D" w14:textId="77777777" w:rsidR="0030660B" w:rsidRPr="009E3D61" w:rsidRDefault="0030660B" w:rsidP="009E3D61">
      <w:pPr>
        <w:spacing w:after="120" w:line="24" w:lineRule="atLeast"/>
        <w:rPr>
          <w:rFonts w:eastAsia="Times New Roman"/>
        </w:rPr>
      </w:pPr>
      <w:r w:rsidRPr="009E3D61">
        <w:rPr>
          <w:rFonts w:eastAsia="Times New Roman"/>
        </w:rPr>
        <w:t xml:space="preserve">В съответствие с препоръките на Еврокод 8, при земетръс  ще се използва </w:t>
      </w:r>
      <w:r w:rsidRPr="009E3D61">
        <w:rPr>
          <w:rFonts w:eastAsia="Times New Roman"/>
          <w:b/>
        </w:rPr>
        <w:t>30%</w:t>
      </w:r>
      <w:r w:rsidRPr="009E3D61">
        <w:rPr>
          <w:rFonts w:eastAsia="Times New Roman"/>
        </w:rPr>
        <w:t xml:space="preserve"> от експлоатационните натоварвания - коефициент на комбиниране на въздействия y</w:t>
      </w:r>
      <w:r w:rsidRPr="009E3D61">
        <w:rPr>
          <w:rFonts w:eastAsia="Times New Roman"/>
          <w:vertAlign w:val="subscript"/>
        </w:rPr>
        <w:t>2</w:t>
      </w:r>
      <w:r w:rsidRPr="009E3D61">
        <w:rPr>
          <w:rFonts w:eastAsia="Times New Roman"/>
        </w:rPr>
        <w:t xml:space="preserve"> = 0.3 (по Таблица EN 1991-1-1, Таблица NА.А1.1 и по BS 6349-2: 2010 таблица A.2 )</w:t>
      </w:r>
      <w:r w:rsidR="00F84536" w:rsidRPr="009E3D61">
        <w:rPr>
          <w:rFonts w:eastAsia="Times New Roman"/>
        </w:rPr>
        <w:t>.</w:t>
      </w:r>
      <w:r w:rsidRPr="009E3D61">
        <w:rPr>
          <w:rFonts w:eastAsia="Times New Roman"/>
        </w:rPr>
        <w:t xml:space="preserve"> </w:t>
      </w:r>
    </w:p>
    <w:p w14:paraId="57CA9C89" w14:textId="77777777" w:rsidR="0030660B" w:rsidRPr="009E3D61" w:rsidRDefault="0030660B" w:rsidP="009E3D61">
      <w:pPr>
        <w:spacing w:after="120" w:line="24" w:lineRule="atLeast"/>
        <w:jc w:val="center"/>
        <w:rPr>
          <w:rFonts w:eastAsia="Times New Roman"/>
          <w:highlight w:val="green"/>
        </w:rPr>
      </w:pPr>
      <w:r w:rsidRPr="009E3D61">
        <w:rPr>
          <w:noProof/>
          <w:highlight w:val="green"/>
          <w:lang w:val="en-US"/>
        </w:rPr>
        <w:drawing>
          <wp:inline distT="0" distB="0" distL="0" distR="0" wp14:anchorId="18EE54CB" wp14:editId="0A37BD00">
            <wp:extent cx="3733343" cy="2466753"/>
            <wp:effectExtent l="0" t="0" r="635" b="0"/>
            <wp:docPr id="2401291" name="Picture 240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3759299" cy="2483903"/>
                    </a:xfrm>
                    <a:prstGeom prst="rect">
                      <a:avLst/>
                    </a:prstGeom>
                  </pic:spPr>
                </pic:pic>
              </a:graphicData>
            </a:graphic>
          </wp:inline>
        </w:drawing>
      </w:r>
    </w:p>
    <w:p w14:paraId="12E40D63" w14:textId="77777777" w:rsidR="0030660B" w:rsidRPr="009E3D61" w:rsidRDefault="0030660B" w:rsidP="009E3D61">
      <w:pPr>
        <w:pStyle w:val="ListParagraph"/>
        <w:numPr>
          <w:ilvl w:val="0"/>
          <w:numId w:val="63"/>
        </w:numPr>
        <w:spacing w:after="120" w:line="24" w:lineRule="atLeast"/>
        <w:rPr>
          <w:rFonts w:eastAsia="Times New Roman"/>
          <w:i/>
        </w:rPr>
      </w:pPr>
      <w:r w:rsidRPr="009E3D61">
        <w:rPr>
          <w:rFonts w:eastAsia="Times New Roman"/>
          <w:i/>
        </w:rPr>
        <w:t xml:space="preserve">Сеизмична опасност период на повторяемост 475 г. (БДС EN 1998-1/NA) </w:t>
      </w:r>
    </w:p>
    <w:p w14:paraId="51E24BBB" w14:textId="77777777" w:rsidR="008852EA" w:rsidRPr="009E3D61" w:rsidRDefault="008852EA"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71802AAF" w14:textId="77777777" w:rsidR="008852EA" w:rsidRPr="009E3D61" w:rsidRDefault="008852EA" w:rsidP="009E3D61">
      <w:pPr>
        <w:pStyle w:val="Heading4"/>
        <w:spacing w:after="120" w:line="24" w:lineRule="atLeast"/>
        <w:rPr>
          <w:lang w:val="bg-BG"/>
        </w:rPr>
      </w:pPr>
      <w:r w:rsidRPr="009E3D61">
        <w:rPr>
          <w:lang w:val="bg-BG"/>
        </w:rPr>
        <w:lastRenderedPageBreak/>
        <w:t>Х</w:t>
      </w:r>
      <w:r w:rsidR="00087B03" w:rsidRPr="009E3D61">
        <w:rPr>
          <w:lang w:val="bg-BG"/>
        </w:rPr>
        <w:t>идроложки и хидрогеоложки условия</w:t>
      </w:r>
    </w:p>
    <w:p w14:paraId="5CF26F0A" w14:textId="77777777" w:rsidR="008852EA" w:rsidRPr="009E3D61" w:rsidRDefault="008852EA" w:rsidP="009E3D61">
      <w:pPr>
        <w:spacing w:after="120" w:line="24" w:lineRule="atLeast"/>
      </w:pPr>
      <w:r w:rsidRPr="009E3D61">
        <w:t>В резултат на направените проучвания за хидроложките данни на река Дунав в района на гр. Лом, най-честата причина за наводненията по поречието на реката са пълноводията на река Дунав.</w:t>
      </w:r>
    </w:p>
    <w:p w14:paraId="5B9AA906" w14:textId="11E3E8BA" w:rsidR="008852EA" w:rsidRPr="00A91236" w:rsidRDefault="008852EA" w:rsidP="009E3D61">
      <w:pPr>
        <w:spacing w:after="120" w:line="24" w:lineRule="atLeast"/>
      </w:pPr>
      <w:r w:rsidRPr="00A91236">
        <w:t>Територията на пристанищен терминал Лом е най-ниския участък от територията на община Лом на който няма изградени предпазни диги, скоростта на течението е 2,2 км/час. В този участък реката има напречно сечение с по-големи размери, а непосредствено след града бързо се стеснява и се създават предпоставки за подприщване на водното ниво в района на пристанище Лом и при намалена скорост тук се повишава водното ниво.</w:t>
      </w:r>
    </w:p>
    <w:p w14:paraId="57533594" w14:textId="77777777" w:rsidR="008852EA" w:rsidRPr="009E3D61" w:rsidRDefault="008852EA" w:rsidP="009E3D61">
      <w:pPr>
        <w:spacing w:after="120" w:line="24" w:lineRule="atLeast"/>
      </w:pPr>
      <w:r w:rsidRPr="00A91236">
        <w:t>Разливания на водите на р. Дунав е имало през годините 1938, 1942, 1943, 1954, 1970, 1980, 1981 и 2006, 2010 година.</w:t>
      </w:r>
    </w:p>
    <w:p w14:paraId="2E3B45E9" w14:textId="77777777" w:rsidR="008852EA" w:rsidRPr="009E3D61" w:rsidRDefault="008852EA" w:rsidP="009E3D61">
      <w:pPr>
        <w:spacing w:after="120" w:line="24" w:lineRule="atLeast"/>
      </w:pPr>
      <w:r w:rsidRPr="009E3D61">
        <w:t>Високите води са обикновено в края на месеците април, май и юни.</w:t>
      </w:r>
    </w:p>
    <w:p w14:paraId="32F5B8A3" w14:textId="77777777" w:rsidR="008852EA" w:rsidRPr="009E3D61" w:rsidRDefault="008852EA" w:rsidP="009E3D61">
      <w:pPr>
        <w:spacing w:after="120" w:line="24" w:lineRule="atLeast"/>
      </w:pPr>
      <w:r w:rsidRPr="009E3D61">
        <w:t>Почти всяка година те представляват една от най-често повтарящите се опасности за възникване на критични ситуации.</w:t>
      </w:r>
    </w:p>
    <w:p w14:paraId="17B91983" w14:textId="77777777" w:rsidR="008852EA" w:rsidRPr="009E3D61" w:rsidRDefault="008852EA" w:rsidP="009E3D61">
      <w:pPr>
        <w:spacing w:after="120" w:line="24" w:lineRule="atLeast"/>
      </w:pPr>
      <w:r w:rsidRPr="009E3D61">
        <w:t>Критичните стойности на високи води вод</w:t>
      </w:r>
      <w:r w:rsidR="005411DF">
        <w:t>ят</w:t>
      </w:r>
      <w:r w:rsidRPr="009E3D61">
        <w:t xml:space="preserve"> до опасност от заливане на пристанищната техническа инфраструктура. В най-опасна ситуация е електрозахранването.</w:t>
      </w:r>
    </w:p>
    <w:p w14:paraId="33147754" w14:textId="66699AEC" w:rsidR="008852EA" w:rsidRPr="009E3D61" w:rsidRDefault="008852EA" w:rsidP="009E3D61">
      <w:pPr>
        <w:spacing w:after="120" w:line="24" w:lineRule="atLeast"/>
      </w:pPr>
      <w:r w:rsidRPr="009E3D61">
        <w:t>Прогнозиране за опасността от високите води на р. Дунав е от съществена важност</w:t>
      </w:r>
      <w:r w:rsidR="00843DC9">
        <w:t xml:space="preserve">, </w:t>
      </w:r>
      <w:r w:rsidRPr="009E3D61">
        <w:t>както за своевременно предприемане на защитни мерки за съоръженията на заливаемата част от пристанището, така и за определяне техническите параметри на предвиденото ново строителство. Представяната от ИА "ППД" - Русе информация за водните стоежи на р. Дунав, позволяват да се прецени вероятността от</w:t>
      </w:r>
      <w:r w:rsidR="003C3050" w:rsidRPr="009E3D61">
        <w:t xml:space="preserve"> </w:t>
      </w:r>
      <w:r w:rsidRPr="009E3D61">
        <w:t xml:space="preserve"> покачване или спадане на нивото при гр.</w:t>
      </w:r>
      <w:r w:rsidR="00843DC9">
        <w:t xml:space="preserve"> </w:t>
      </w:r>
      <w:r w:rsidRPr="009E3D61">
        <w:t>Лом и времето за достигане на предполагаемото високо ниво до територията на пристанищния терминал.</w:t>
      </w:r>
    </w:p>
    <w:p w14:paraId="3332A8F5" w14:textId="77777777" w:rsidR="008852EA" w:rsidRPr="009E3D61" w:rsidRDefault="008852EA" w:rsidP="009E3D61">
      <w:pPr>
        <w:spacing w:after="120" w:line="24" w:lineRule="atLeast"/>
      </w:pPr>
      <w:r w:rsidRPr="009E3D61">
        <w:t>При ниво 600 - 800 см., средната скорост на течението по талвега е 4 - 6 км/час. Времето за отражение на разликата от Видин в Лом е 10 - 13 часа, разликата от Ново село е 18 - 20 часа, а разликата от Турно Северин 30 - 35 часа.</w:t>
      </w:r>
    </w:p>
    <w:p w14:paraId="398897DF" w14:textId="77777777" w:rsidR="008852EA" w:rsidRPr="009E3D61" w:rsidRDefault="008852EA" w:rsidP="009E3D61">
      <w:pPr>
        <w:spacing w:after="120" w:line="24" w:lineRule="atLeast"/>
      </w:pPr>
      <w:r w:rsidRPr="009E3D61">
        <w:t>Допълнителни усложнения се създават и поради изпускания на вода от намиращите се на 110 и 190 км. от западната ни граница ХТК "Железни врати 1 и 2".</w:t>
      </w:r>
    </w:p>
    <w:p w14:paraId="483709D2" w14:textId="77777777" w:rsidR="008852EA" w:rsidRPr="009E3D61" w:rsidRDefault="008852EA" w:rsidP="009E3D61">
      <w:pPr>
        <w:spacing w:after="120" w:line="24" w:lineRule="atLeast"/>
      </w:pPr>
      <w:r w:rsidRPr="009E3D61">
        <w:t>При съществуващите международни договори и споразумения за размен на информации между държавите през които минава р. Дунав, е налице гарантираност за предприемане на необходими и навременни мерки.</w:t>
      </w:r>
    </w:p>
    <w:p w14:paraId="0280A5E5" w14:textId="77777777" w:rsidR="008852EA" w:rsidRPr="009E3D61" w:rsidRDefault="008852EA" w:rsidP="009E3D61">
      <w:pPr>
        <w:spacing w:after="120" w:line="24" w:lineRule="atLeast"/>
      </w:pPr>
      <w:r w:rsidRPr="009E3D61">
        <w:t xml:space="preserve">Сведение за хидрометричната рейка и километричните разстояния на територията на община Лом са следните: </w:t>
      </w:r>
    </w:p>
    <w:p w14:paraId="1C68E52F" w14:textId="77777777" w:rsidR="008852EA" w:rsidRPr="009E3D61" w:rsidRDefault="008852EA" w:rsidP="009E3D61">
      <w:pPr>
        <w:spacing w:after="120" w:line="24" w:lineRule="atLeast"/>
      </w:pPr>
      <w:r w:rsidRPr="009E3D61">
        <w:t>Абсолютна кота нула на водомерната рейка по балтийска система е - 22,65 м., а по черноморска - 22,8</w:t>
      </w:r>
      <w:r w:rsidR="0026221F" w:rsidRPr="009E3D61">
        <w:t>9</w:t>
      </w:r>
      <w:r w:rsidRPr="009E3D61">
        <w:t xml:space="preserve"> м.</w:t>
      </w:r>
    </w:p>
    <w:p w14:paraId="7F2D0F3E" w14:textId="77777777" w:rsidR="008852EA" w:rsidRPr="009E3D61" w:rsidRDefault="008852EA" w:rsidP="009E3D61">
      <w:pPr>
        <w:spacing w:after="120" w:line="24" w:lineRule="atLeast"/>
      </w:pPr>
      <w:r w:rsidRPr="009E3D61">
        <w:t>Данни за река Дунав при Лом:</w:t>
      </w:r>
    </w:p>
    <w:p w14:paraId="7EAEC630" w14:textId="77777777" w:rsidR="008852EA" w:rsidRPr="009E3D61" w:rsidRDefault="008852EA" w:rsidP="009E3D61">
      <w:pPr>
        <w:spacing w:after="120" w:line="24" w:lineRule="atLeast"/>
      </w:pPr>
      <w:r w:rsidRPr="009E3D61">
        <w:tab/>
        <w:t>- скорост на течението по талвега е 4 - 6 км/час;</w:t>
      </w:r>
    </w:p>
    <w:p w14:paraId="11F62BA2" w14:textId="77777777" w:rsidR="008852EA" w:rsidRPr="009E3D61" w:rsidRDefault="008852EA" w:rsidP="009E3D61">
      <w:pPr>
        <w:spacing w:after="120" w:line="24" w:lineRule="atLeast"/>
      </w:pPr>
      <w:r w:rsidRPr="009E3D61">
        <w:tab/>
        <w:t>- скорост на течението при понтона - 2,2 км/час;</w:t>
      </w:r>
    </w:p>
    <w:p w14:paraId="2BF493A2" w14:textId="77777777" w:rsidR="008852EA" w:rsidRPr="009E3D61" w:rsidRDefault="008852EA" w:rsidP="009E3D61">
      <w:pPr>
        <w:spacing w:after="120" w:line="24" w:lineRule="atLeast"/>
      </w:pPr>
      <w:r w:rsidRPr="009E3D61">
        <w:tab/>
        <w:t>- ниско корабно ниво - 166 см.;</w:t>
      </w:r>
    </w:p>
    <w:p w14:paraId="60D08704" w14:textId="77777777" w:rsidR="008852EA" w:rsidRPr="009E3D61" w:rsidRDefault="008852EA" w:rsidP="009E3D61">
      <w:pPr>
        <w:spacing w:after="120" w:line="24" w:lineRule="atLeast"/>
      </w:pPr>
      <w:r w:rsidRPr="009E3D61">
        <w:lastRenderedPageBreak/>
        <w:tab/>
        <w:t>- високо корабно ниво - 795 см.;</w:t>
      </w:r>
    </w:p>
    <w:p w14:paraId="3AD88423" w14:textId="77777777" w:rsidR="008852EA" w:rsidRPr="009E3D61" w:rsidRDefault="008852EA" w:rsidP="009E3D61">
      <w:pPr>
        <w:spacing w:after="120" w:line="24" w:lineRule="atLeast"/>
      </w:pPr>
      <w:r w:rsidRPr="009E3D61">
        <w:tab/>
        <w:t>- Средно статистическо ниво - 428 см.</w:t>
      </w:r>
    </w:p>
    <w:p w14:paraId="1F520AD5" w14:textId="77777777" w:rsidR="008852EA" w:rsidRPr="009E3D61" w:rsidRDefault="008852EA" w:rsidP="009E3D61">
      <w:pPr>
        <w:spacing w:after="120" w:line="24" w:lineRule="atLeast"/>
      </w:pPr>
      <w:r w:rsidRPr="009E3D61">
        <w:t>Характерни водни нива:</w:t>
      </w:r>
    </w:p>
    <w:p w14:paraId="2976583C" w14:textId="77777777" w:rsidR="008852EA" w:rsidRPr="009E3D61" w:rsidRDefault="008852EA" w:rsidP="009E3D61">
      <w:pPr>
        <w:spacing w:after="120" w:line="24" w:lineRule="atLeast"/>
      </w:pPr>
      <w:r w:rsidRPr="009E3D61">
        <w:tab/>
        <w:t xml:space="preserve">- най-ниско водно ниво - 38 см </w:t>
      </w:r>
      <w:r w:rsidR="003C3050" w:rsidRPr="009E3D61">
        <w:t xml:space="preserve"> </w:t>
      </w:r>
      <w:r w:rsidRPr="009E3D61">
        <w:t>на 21.10.1948год;</w:t>
      </w:r>
    </w:p>
    <w:p w14:paraId="3C23BAE2" w14:textId="77777777" w:rsidR="008852EA" w:rsidRPr="009E3D61" w:rsidRDefault="008852EA" w:rsidP="009E3D61">
      <w:pPr>
        <w:spacing w:after="120" w:line="24" w:lineRule="atLeast"/>
      </w:pPr>
      <w:r w:rsidRPr="009E3D61">
        <w:tab/>
        <w:t xml:space="preserve">- най-високо водно ниво </w:t>
      </w:r>
      <w:r w:rsidR="009D142C">
        <w:t>–</w:t>
      </w:r>
      <w:r w:rsidRPr="009E3D61">
        <w:t xml:space="preserve"> 985</w:t>
      </w:r>
      <w:r w:rsidR="009D142C">
        <w:t xml:space="preserve"> </w:t>
      </w:r>
      <w:r w:rsidRPr="009E3D61">
        <w:t>см. през  2006 год.;</w:t>
      </w:r>
    </w:p>
    <w:p w14:paraId="41C535B6" w14:textId="77777777" w:rsidR="009E7C73" w:rsidRPr="00A91236" w:rsidRDefault="009E7C73" w:rsidP="009E3D61">
      <w:pPr>
        <w:pStyle w:val="Heading3"/>
        <w:spacing w:after="120" w:line="24" w:lineRule="atLeast"/>
      </w:pPr>
      <w:bookmarkStart w:id="42" w:name="_Toc148717930"/>
      <w:bookmarkStart w:id="43" w:name="_Toc92950787"/>
      <w:r w:rsidRPr="00A91236">
        <w:t>Съществуващи навигационни условия</w:t>
      </w:r>
      <w:bookmarkEnd w:id="42"/>
      <w:r w:rsidRPr="00A91236">
        <w:t xml:space="preserve"> </w:t>
      </w:r>
      <w:bookmarkEnd w:id="43"/>
    </w:p>
    <w:p w14:paraId="45AA5724" w14:textId="77777777" w:rsidR="009763E2" w:rsidRPr="009E3D61" w:rsidRDefault="009763E2" w:rsidP="00C16595">
      <w:pPr>
        <w:pStyle w:val="BodyText"/>
        <w:spacing w:after="120" w:line="24" w:lineRule="atLeast"/>
        <w:ind w:right="-18" w:firstLine="1042"/>
        <w:rPr>
          <w:rFonts w:ascii="Times New Roman" w:hAnsi="Times New Roman"/>
          <w:szCs w:val="24"/>
        </w:rPr>
      </w:pPr>
      <w:r w:rsidRPr="009E3D61">
        <w:rPr>
          <w:rFonts w:ascii="Times New Roman" w:hAnsi="Times New Roman"/>
          <w:szCs w:val="24"/>
        </w:rPr>
        <w:t>Пристанищен терминал Лом е част от пристанище за обществен транспорт Лом и предвид разнообразието на обработваните товари, корабите, които го посещават са най-различни - еднопалубни кораби за генерални товари, открити и закрити баржи.</w:t>
      </w:r>
    </w:p>
    <w:p w14:paraId="32DDD99E"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Съществува изключително голямо многообразие на корабите плаващи по река Дунав, като корабособствениците опериращи в българския участък на реката са над 43 бр.</w:t>
      </w:r>
    </w:p>
    <w:p w14:paraId="03F25E90"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Например:</w:t>
      </w:r>
    </w:p>
    <w:p w14:paraId="04227DD4" w14:textId="77777777" w:rsidR="009763E2" w:rsidRPr="009E3D61" w:rsidRDefault="009763E2" w:rsidP="009E3D61">
      <w:pPr>
        <w:widowControl w:val="0"/>
        <w:numPr>
          <w:ilvl w:val="0"/>
          <w:numId w:val="56"/>
        </w:numPr>
        <w:tabs>
          <w:tab w:val="left" w:pos="1633"/>
          <w:tab w:val="left" w:pos="1634"/>
        </w:tabs>
        <w:autoSpaceDE w:val="0"/>
        <w:autoSpaceDN w:val="0"/>
        <w:spacing w:after="120" w:line="24" w:lineRule="atLeast"/>
        <w:ind w:right="1169" w:firstLine="849"/>
        <w:jc w:val="left"/>
        <w:rPr>
          <w:rFonts w:eastAsia="Times New Roman"/>
        </w:rPr>
      </w:pPr>
      <w:r w:rsidRPr="009E3D61">
        <w:rPr>
          <w:rFonts w:eastAsia="Times New Roman"/>
          <w:b/>
        </w:rPr>
        <w:t xml:space="preserve">"Параходство българско речно плаване” АД </w:t>
      </w:r>
      <w:r w:rsidRPr="009E3D61">
        <w:rPr>
          <w:rFonts w:eastAsia="Times New Roman"/>
        </w:rPr>
        <w:t>разполага със</w:t>
      </w:r>
      <w:r w:rsidRPr="009E3D61">
        <w:rPr>
          <w:rFonts w:eastAsia="Times New Roman"/>
          <w:spacing w:val="-27"/>
        </w:rPr>
        <w:t xml:space="preserve"> </w:t>
      </w:r>
      <w:r w:rsidRPr="009E3D61">
        <w:rPr>
          <w:rFonts w:eastAsia="Times New Roman"/>
        </w:rPr>
        <w:t>собствен флот, състоящ се</w:t>
      </w:r>
      <w:r w:rsidRPr="009E3D61">
        <w:rPr>
          <w:rFonts w:eastAsia="Times New Roman"/>
          <w:spacing w:val="-5"/>
        </w:rPr>
        <w:t xml:space="preserve"> </w:t>
      </w:r>
      <w:r w:rsidRPr="009E3D61">
        <w:rPr>
          <w:rFonts w:eastAsia="Times New Roman"/>
        </w:rPr>
        <w:t>от: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675"/>
        <w:gridCol w:w="4671"/>
      </w:tblGrid>
      <w:tr w:rsidR="009763E2" w:rsidRPr="009E3D61" w14:paraId="71AE8206" w14:textId="77777777" w:rsidTr="0065375A">
        <w:trPr>
          <w:trHeight w:val="1460"/>
        </w:trPr>
        <w:tc>
          <w:tcPr>
            <w:tcW w:w="2501" w:type="pct"/>
          </w:tcPr>
          <w:p w14:paraId="3A41D461"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val="en-US"/>
              </w:rPr>
              <w:drawing>
                <wp:inline distT="0" distB="0" distL="0" distR="0" wp14:anchorId="175A66E5" wp14:editId="022A1405">
                  <wp:extent cx="2125363" cy="1197127"/>
                  <wp:effectExtent l="0" t="0" r="8255" b="3175"/>
                  <wp:docPr id="30"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jpeg"/>
                          <pic:cNvPicPr/>
                        </pic:nvPicPr>
                        <pic:blipFill>
                          <a:blip r:embed="rId19" cstate="print"/>
                          <a:stretch>
                            <a:fillRect/>
                          </a:stretch>
                        </pic:blipFill>
                        <pic:spPr>
                          <a:xfrm>
                            <a:off x="0" y="0"/>
                            <a:ext cx="2144964" cy="1208167"/>
                          </a:xfrm>
                          <a:prstGeom prst="rect">
                            <a:avLst/>
                          </a:prstGeom>
                        </pic:spPr>
                      </pic:pic>
                    </a:graphicData>
                  </a:graphic>
                </wp:inline>
              </w:drawing>
            </w:r>
          </w:p>
        </w:tc>
        <w:tc>
          <w:tcPr>
            <w:tcW w:w="2499" w:type="pct"/>
          </w:tcPr>
          <w:p w14:paraId="0A7D6715"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Тласкачи</w:t>
            </w:r>
          </w:p>
          <w:p w14:paraId="07E83BF1"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1740</w:t>
            </w:r>
            <w:r w:rsidRPr="009E3D61">
              <w:rPr>
                <w:rFonts w:eastAsia="Times New Roman"/>
                <w:i/>
                <w:spacing w:val="-6"/>
              </w:rPr>
              <w:t xml:space="preserve"> </w:t>
            </w:r>
            <w:r w:rsidRPr="009E3D61">
              <w:rPr>
                <w:rFonts w:eastAsia="Times New Roman"/>
                <w:i/>
              </w:rPr>
              <w:t>к.с.;</w:t>
            </w:r>
          </w:p>
          <w:p w14:paraId="73503F93"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2400</w:t>
            </w:r>
            <w:r w:rsidRPr="009E3D61">
              <w:rPr>
                <w:rFonts w:eastAsia="Times New Roman"/>
                <w:i/>
                <w:spacing w:val="-6"/>
              </w:rPr>
              <w:t xml:space="preserve"> </w:t>
            </w:r>
            <w:r w:rsidRPr="009E3D61">
              <w:rPr>
                <w:rFonts w:eastAsia="Times New Roman"/>
                <w:i/>
              </w:rPr>
              <w:t>к.с.;</w:t>
            </w:r>
          </w:p>
          <w:p w14:paraId="68A3DEFD" w14:textId="77777777" w:rsidR="009763E2" w:rsidRPr="009D142C" w:rsidRDefault="009763E2" w:rsidP="00523F39">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3150</w:t>
            </w:r>
            <w:r w:rsidRPr="009E3D61">
              <w:rPr>
                <w:rFonts w:eastAsia="Times New Roman"/>
                <w:i/>
                <w:spacing w:val="-3"/>
              </w:rPr>
              <w:t xml:space="preserve"> </w:t>
            </w:r>
            <w:r w:rsidRPr="009E3D61">
              <w:rPr>
                <w:rFonts w:eastAsia="Times New Roman"/>
                <w:i/>
              </w:rPr>
              <w:t>к.с.</w:t>
            </w:r>
          </w:p>
        </w:tc>
      </w:tr>
      <w:tr w:rsidR="009763E2" w:rsidRPr="009E3D61" w14:paraId="74624BC8" w14:textId="77777777" w:rsidTr="0065375A">
        <w:trPr>
          <w:trHeight w:val="1082"/>
        </w:trPr>
        <w:tc>
          <w:tcPr>
            <w:tcW w:w="2501" w:type="pct"/>
          </w:tcPr>
          <w:p w14:paraId="4EBF1285"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val="en-US"/>
              </w:rPr>
              <w:drawing>
                <wp:inline distT="0" distB="0" distL="0" distR="0" wp14:anchorId="234EB978" wp14:editId="1E2DE62C">
                  <wp:extent cx="2133600" cy="868530"/>
                  <wp:effectExtent l="0" t="0" r="0" b="8255"/>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jpeg"/>
                          <pic:cNvPicPr/>
                        </pic:nvPicPr>
                        <pic:blipFill>
                          <a:blip r:embed="rId20" cstate="print"/>
                          <a:stretch>
                            <a:fillRect/>
                          </a:stretch>
                        </pic:blipFill>
                        <pic:spPr>
                          <a:xfrm>
                            <a:off x="0" y="0"/>
                            <a:ext cx="2150756" cy="875514"/>
                          </a:xfrm>
                          <a:prstGeom prst="rect">
                            <a:avLst/>
                          </a:prstGeom>
                        </pic:spPr>
                      </pic:pic>
                    </a:graphicData>
                  </a:graphic>
                </wp:inline>
              </w:drawing>
            </w:r>
          </w:p>
        </w:tc>
        <w:tc>
          <w:tcPr>
            <w:tcW w:w="2499" w:type="pct"/>
          </w:tcPr>
          <w:p w14:paraId="1336595A"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Влекачи:</w:t>
            </w:r>
          </w:p>
          <w:p w14:paraId="270E8DCA" w14:textId="77777777" w:rsidR="009763E2" w:rsidRPr="009E3D61" w:rsidRDefault="009763E2" w:rsidP="009E3D61">
            <w:pPr>
              <w:widowControl w:val="0"/>
              <w:autoSpaceDE w:val="0"/>
              <w:autoSpaceDN w:val="0"/>
              <w:spacing w:after="120" w:line="24" w:lineRule="atLeast"/>
              <w:ind w:left="962" w:firstLine="0"/>
              <w:jc w:val="left"/>
              <w:rPr>
                <w:rFonts w:eastAsia="Times New Roman"/>
                <w:i/>
              </w:rPr>
            </w:pPr>
            <w:r w:rsidRPr="009E3D61">
              <w:rPr>
                <w:rFonts w:eastAsia="Times New Roman"/>
                <w:i/>
              </w:rPr>
              <w:t>Маневрени и спомагателни</w:t>
            </w:r>
          </w:p>
        </w:tc>
      </w:tr>
    </w:tbl>
    <w:p w14:paraId="7A0229D8"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400C3CC7"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Несамоходен флот</w:t>
      </w:r>
    </w:p>
    <w:p w14:paraId="30847B21" w14:textId="77777777" w:rsidR="009763E2" w:rsidRPr="009E3D61" w:rsidRDefault="009763E2" w:rsidP="009E3D61">
      <w:pPr>
        <w:widowControl w:val="0"/>
        <w:autoSpaceDE w:val="0"/>
        <w:autoSpaceDN w:val="0"/>
        <w:spacing w:after="120" w:line="24" w:lineRule="atLeast"/>
        <w:ind w:left="346"/>
        <w:jc w:val="left"/>
        <w:rPr>
          <w:rFonts w:eastAsia="Times New Roman"/>
        </w:rPr>
      </w:pPr>
      <w:r w:rsidRPr="009E3D61">
        <w:rPr>
          <w:rFonts w:eastAsia="Times New Roman"/>
        </w:rPr>
        <w:t>Шлепове с товароподемност от 1000 до 1700 тона:</w:t>
      </w:r>
    </w:p>
    <w:p w14:paraId="65747CD9"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4"/>
        </w:rPr>
        <w:t xml:space="preserve"> </w:t>
      </w:r>
      <w:r w:rsidRPr="009E3D61">
        <w:rPr>
          <w:rFonts w:eastAsia="Times New Roman"/>
          <w:i/>
        </w:rPr>
        <w:t>закрити;</w:t>
      </w:r>
    </w:p>
    <w:p w14:paraId="40E68532"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открити;</w:t>
      </w:r>
    </w:p>
    <w:p w14:paraId="6690AC5F"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наливни;</w:t>
      </w:r>
    </w:p>
    <w:p w14:paraId="5731B737"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танкери;</w:t>
      </w:r>
    </w:p>
    <w:p w14:paraId="294E98BE"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автомобиловози.</w:t>
      </w:r>
    </w:p>
    <w:p w14:paraId="474669BE"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Секции открит тип:</w:t>
      </w:r>
    </w:p>
    <w:p w14:paraId="73538B1E"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СА – 1500 t;</w:t>
      </w:r>
    </w:p>
    <w:p w14:paraId="670CE9B8"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lastRenderedPageBreak/>
        <w:t>СБ – 2000 t;</w:t>
      </w:r>
    </w:p>
    <w:p w14:paraId="756F205E"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РО-РО.</w:t>
      </w:r>
    </w:p>
    <w:p w14:paraId="43399EE6" w14:textId="77777777" w:rsidR="009763E2" w:rsidRPr="009E3D61" w:rsidRDefault="009763E2" w:rsidP="009E3D61">
      <w:pPr>
        <w:widowControl w:val="0"/>
        <w:autoSpaceDE w:val="0"/>
        <w:autoSpaceDN w:val="0"/>
        <w:spacing w:after="120" w:line="24" w:lineRule="atLeast"/>
        <w:ind w:left="1066" w:firstLine="0"/>
        <w:rPr>
          <w:rFonts w:eastAsia="Times New Roman"/>
        </w:rPr>
      </w:pPr>
      <w:r w:rsidRPr="009E3D61">
        <w:rPr>
          <w:rFonts w:eastAsia="Times New Roman"/>
        </w:rPr>
        <w:t>Секции с люково закритие:</w:t>
      </w:r>
    </w:p>
    <w:p w14:paraId="1491B500" w14:textId="77777777" w:rsidR="009763E2" w:rsidRPr="009E3D61" w:rsidRDefault="009763E2" w:rsidP="009E3D61">
      <w:pPr>
        <w:widowControl w:val="0"/>
        <w:numPr>
          <w:ilvl w:val="1"/>
          <w:numId w:val="56"/>
        </w:numPr>
        <w:tabs>
          <w:tab w:val="left" w:pos="2342"/>
        </w:tabs>
        <w:autoSpaceDE w:val="0"/>
        <w:autoSpaceDN w:val="0"/>
        <w:spacing w:after="120" w:line="24" w:lineRule="atLeast"/>
        <w:jc w:val="left"/>
        <w:rPr>
          <w:rFonts w:eastAsia="Times New Roman"/>
          <w:i/>
        </w:rPr>
      </w:pPr>
      <w:r w:rsidRPr="009E3D61">
        <w:rPr>
          <w:rFonts w:eastAsia="Times New Roman"/>
          <w:i/>
        </w:rPr>
        <w:t>тип СЕ – 1668</w:t>
      </w:r>
      <w:r w:rsidRPr="009E3D61">
        <w:rPr>
          <w:rFonts w:eastAsia="Times New Roman"/>
          <w:i/>
          <w:spacing w:val="-2"/>
        </w:rPr>
        <w:t xml:space="preserve"> </w:t>
      </w:r>
      <w:r w:rsidRPr="009E3D61">
        <w:rPr>
          <w:rFonts w:eastAsia="Times New Roman"/>
          <w:i/>
        </w:rPr>
        <w:t>t.</w:t>
      </w:r>
    </w:p>
    <w:p w14:paraId="34D97381"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В процес на доставка са баржи, които ще бъдат закрити с водоизместимост от 2 хил.т и ще бъдат предназначени за генерални товари - руда, метали, зърно, палети и др. Те ще бъдат с газене до 2,6м и дължина до</w:t>
      </w:r>
      <w:r w:rsidRPr="009E3D61">
        <w:rPr>
          <w:rFonts w:eastAsia="Times New Roman"/>
          <w:spacing w:val="-17"/>
        </w:rPr>
        <w:t xml:space="preserve"> </w:t>
      </w:r>
      <w:r w:rsidRPr="009E3D61">
        <w:rPr>
          <w:rFonts w:eastAsia="Times New Roman"/>
        </w:rPr>
        <w:t>90м.</w:t>
      </w:r>
    </w:p>
    <w:p w14:paraId="1530DFAD" w14:textId="77777777" w:rsidR="00A91236" w:rsidRPr="00A91236" w:rsidRDefault="00760371" w:rsidP="00760371">
      <w:pPr>
        <w:widowControl w:val="0"/>
        <w:numPr>
          <w:ilvl w:val="0"/>
          <w:numId w:val="57"/>
        </w:numPr>
        <w:autoSpaceDE w:val="0"/>
        <w:autoSpaceDN w:val="0"/>
        <w:spacing w:after="120" w:line="24" w:lineRule="atLeast"/>
        <w:ind w:right="-18"/>
        <w:jc w:val="left"/>
        <w:rPr>
          <w:rFonts w:eastAsia="Times New Roman"/>
          <w:b/>
        </w:rPr>
      </w:pPr>
      <w:r>
        <w:rPr>
          <w:rFonts w:eastAsia="Times New Roman"/>
          <w:b/>
        </w:rPr>
        <w:t>Р</w:t>
      </w:r>
      <w:r w:rsidRPr="00760371">
        <w:rPr>
          <w:rFonts w:eastAsia="Times New Roman"/>
          <w:b/>
        </w:rPr>
        <w:t>умънска национална компания за речно корабоплаване</w:t>
      </w:r>
      <w:r w:rsidRPr="00760371" w:rsidDel="00760371">
        <w:rPr>
          <w:rFonts w:eastAsia="Times New Roman"/>
          <w:b/>
        </w:rPr>
        <w:t xml:space="preserve"> </w:t>
      </w:r>
      <w:r w:rsidR="00A91236" w:rsidRPr="00A91236">
        <w:rPr>
          <w:rFonts w:eastAsia="Times New Roman"/>
          <w:b/>
        </w:rPr>
        <w:t xml:space="preserve">НАВРОМ С.А. </w:t>
      </w:r>
    </w:p>
    <w:p w14:paraId="0F01B216" w14:textId="77777777" w:rsidR="00A91236" w:rsidRDefault="00A91236" w:rsidP="00523F39">
      <w:pPr>
        <w:widowControl w:val="0"/>
        <w:autoSpaceDE w:val="0"/>
        <w:autoSpaceDN w:val="0"/>
        <w:spacing w:after="120" w:line="24" w:lineRule="atLeast"/>
        <w:ind w:left="217" w:right="-18" w:firstLine="849"/>
        <w:rPr>
          <w:rFonts w:eastAsia="Times New Roman"/>
        </w:rPr>
      </w:pPr>
      <w:r w:rsidRPr="00407491">
        <w:rPr>
          <w:rFonts w:eastAsia="Times New Roman"/>
        </w:rPr>
        <w:t>Товарният транспортен парк на компанията включва покрити и непокрити баржи с товароподемност от 1000 до 3000 тона, баржи за нефтени танкери и безпалубни баржи с товароносимост 1000-1100 тона, както и танкери с товароносимост 1300 тона. За тяхното движение и маневриране румънската национална компания за речно корабоплаване NAVROM S.A. притежава тласкач</w:t>
      </w:r>
      <w:r w:rsidR="00760371">
        <w:rPr>
          <w:rFonts w:eastAsia="Times New Roman"/>
        </w:rPr>
        <w:t>и</w:t>
      </w:r>
      <w:r w:rsidRPr="00407491">
        <w:rPr>
          <w:rFonts w:eastAsia="Times New Roman"/>
        </w:rPr>
        <w:t xml:space="preserve"> с мощност от 800 до 3600 к.с. и влекачи 400-550 к.с</w:t>
      </w:r>
    </w:p>
    <w:p w14:paraId="4F19BF59" w14:textId="77777777" w:rsidR="009763E2" w:rsidRPr="009E3D61" w:rsidRDefault="009D142C" w:rsidP="009E3D61">
      <w:pPr>
        <w:widowControl w:val="0"/>
        <w:numPr>
          <w:ilvl w:val="0"/>
          <w:numId w:val="57"/>
        </w:numPr>
        <w:autoSpaceDE w:val="0"/>
        <w:autoSpaceDN w:val="0"/>
        <w:spacing w:after="120" w:line="24" w:lineRule="atLeast"/>
        <w:jc w:val="left"/>
        <w:rPr>
          <w:rFonts w:eastAsia="Times New Roman"/>
          <w:b/>
        </w:rPr>
      </w:pPr>
      <w:r>
        <w:rPr>
          <w:rFonts w:eastAsia="Times New Roman"/>
          <w:b/>
        </w:rPr>
        <w:t>„Интерком Шипинг“</w:t>
      </w:r>
      <w:r w:rsidR="009763E2" w:rsidRPr="009E3D61">
        <w:rPr>
          <w:rFonts w:eastAsia="Times New Roman"/>
          <w:b/>
        </w:rPr>
        <w:t xml:space="preserve"> ООД</w:t>
      </w:r>
    </w:p>
    <w:p w14:paraId="29CE8C81" w14:textId="77777777" w:rsidR="009763E2" w:rsidRPr="009E3D61" w:rsidRDefault="009763E2" w:rsidP="009E3D61">
      <w:pPr>
        <w:pStyle w:val="ListParagraph"/>
        <w:widowControl w:val="0"/>
        <w:numPr>
          <w:ilvl w:val="0"/>
          <w:numId w:val="64"/>
        </w:numPr>
        <w:autoSpaceDE w:val="0"/>
        <w:autoSpaceDN w:val="0"/>
        <w:spacing w:after="120" w:line="24" w:lineRule="atLeast"/>
        <w:ind w:left="1440" w:hanging="1440"/>
        <w:jc w:val="left"/>
        <w:rPr>
          <w:rFonts w:eastAsia="Times New Roman"/>
          <w:b/>
          <w:i/>
        </w:rPr>
      </w:pPr>
      <w:r w:rsidRPr="009E3D61">
        <w:rPr>
          <w:rFonts w:eastAsia="Times New Roman"/>
          <w:b/>
          <w:i/>
        </w:rPr>
        <w:t xml:space="preserve"> Параметри на корабите на </w:t>
      </w:r>
      <w:r w:rsidR="009D142C">
        <w:rPr>
          <w:rFonts w:eastAsia="Times New Roman"/>
          <w:b/>
          <w:i/>
        </w:rPr>
        <w:t>„Интерком Шипинг“</w:t>
      </w:r>
      <w:r w:rsidRPr="009E3D61">
        <w:rPr>
          <w:rFonts w:eastAsia="Times New Roman"/>
          <w:b/>
          <w:i/>
        </w:rPr>
        <w:t xml:space="preserve"> ООД</w:t>
      </w:r>
    </w:p>
    <w:tbl>
      <w:tblPr>
        <w:tblW w:w="505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013"/>
        <w:gridCol w:w="1781"/>
        <w:gridCol w:w="1639"/>
        <w:gridCol w:w="1620"/>
        <w:gridCol w:w="1917"/>
        <w:gridCol w:w="1473"/>
      </w:tblGrid>
      <w:tr w:rsidR="009763E2" w:rsidRPr="009E3D61" w14:paraId="103E7DC2" w14:textId="77777777" w:rsidTr="00523F39">
        <w:trPr>
          <w:trHeight w:val="1253"/>
        </w:trPr>
        <w:tc>
          <w:tcPr>
            <w:tcW w:w="536" w:type="pct"/>
            <w:vAlign w:val="center"/>
          </w:tcPr>
          <w:p w14:paraId="73F0FC2A" w14:textId="77777777" w:rsidR="009763E2" w:rsidRPr="009E3D61" w:rsidRDefault="009763E2" w:rsidP="009E3D61">
            <w:pPr>
              <w:widowControl w:val="0"/>
              <w:autoSpaceDE w:val="0"/>
              <w:autoSpaceDN w:val="0"/>
              <w:spacing w:after="120" w:line="24" w:lineRule="atLeast"/>
              <w:ind w:firstLine="0"/>
              <w:jc w:val="center"/>
              <w:rPr>
                <w:rFonts w:eastAsia="Times New Roman"/>
              </w:rPr>
            </w:pPr>
          </w:p>
        </w:tc>
        <w:tc>
          <w:tcPr>
            <w:tcW w:w="943" w:type="pct"/>
            <w:vAlign w:val="center"/>
          </w:tcPr>
          <w:p w14:paraId="7F06C626" w14:textId="77777777" w:rsidR="009763E2" w:rsidRPr="009E3D61" w:rsidRDefault="009763E2" w:rsidP="009E3D61">
            <w:pPr>
              <w:widowControl w:val="0"/>
              <w:autoSpaceDE w:val="0"/>
              <w:autoSpaceDN w:val="0"/>
              <w:spacing w:after="120" w:line="24" w:lineRule="atLeast"/>
              <w:ind w:left="453" w:firstLine="0"/>
              <w:jc w:val="center"/>
              <w:rPr>
                <w:rFonts w:eastAsia="Times New Roman"/>
                <w:b/>
              </w:rPr>
            </w:pPr>
            <w:r w:rsidRPr="009E3D61">
              <w:rPr>
                <w:rFonts w:eastAsia="Times New Roman"/>
                <w:b/>
              </w:rPr>
              <w:t>М/К</w:t>
            </w:r>
          </w:p>
          <w:p w14:paraId="41EC996A" w14:textId="77777777" w:rsidR="009763E2" w:rsidRPr="009E3D61" w:rsidRDefault="009D142C" w:rsidP="009D142C">
            <w:pPr>
              <w:widowControl w:val="0"/>
              <w:autoSpaceDE w:val="0"/>
              <w:autoSpaceDN w:val="0"/>
              <w:spacing w:after="120" w:line="24" w:lineRule="atLeast"/>
              <w:ind w:left="21" w:firstLine="0"/>
              <w:jc w:val="center"/>
              <w:rPr>
                <w:rFonts w:eastAsia="Times New Roman"/>
                <w:b/>
              </w:rPr>
            </w:pPr>
            <w:r>
              <w:rPr>
                <w:rFonts w:eastAsia="Times New Roman"/>
                <w:b/>
              </w:rPr>
              <w:t xml:space="preserve">Св. </w:t>
            </w:r>
            <w:r w:rsidR="009763E2" w:rsidRPr="009E3D61">
              <w:rPr>
                <w:rFonts w:eastAsia="Times New Roman"/>
                <w:b/>
              </w:rPr>
              <w:t>ап. Тома"</w:t>
            </w:r>
          </w:p>
        </w:tc>
        <w:tc>
          <w:tcPr>
            <w:tcW w:w="868" w:type="pct"/>
            <w:vAlign w:val="center"/>
          </w:tcPr>
          <w:p w14:paraId="2CC649DB" w14:textId="77777777" w:rsidR="009763E2" w:rsidRPr="009E3D61" w:rsidRDefault="009763E2" w:rsidP="009E3D61">
            <w:pPr>
              <w:widowControl w:val="0"/>
              <w:autoSpaceDE w:val="0"/>
              <w:autoSpaceDN w:val="0"/>
              <w:spacing w:after="120" w:line="24" w:lineRule="atLeast"/>
              <w:ind w:right="500" w:firstLine="83"/>
              <w:jc w:val="center"/>
              <w:rPr>
                <w:rFonts w:eastAsia="Times New Roman"/>
                <w:b/>
              </w:rPr>
            </w:pPr>
            <w:r w:rsidRPr="009E3D61">
              <w:rPr>
                <w:rFonts w:eastAsia="Times New Roman"/>
                <w:b/>
              </w:rPr>
              <w:t>М/К "Свети Павел"</w:t>
            </w:r>
          </w:p>
        </w:tc>
        <w:tc>
          <w:tcPr>
            <w:tcW w:w="858" w:type="pct"/>
            <w:vAlign w:val="center"/>
          </w:tcPr>
          <w:p w14:paraId="4E0C21F0" w14:textId="77777777" w:rsidR="009763E2" w:rsidRPr="009E3D61" w:rsidRDefault="009763E2" w:rsidP="009E3D61">
            <w:pPr>
              <w:widowControl w:val="0"/>
              <w:autoSpaceDE w:val="0"/>
              <w:autoSpaceDN w:val="0"/>
              <w:spacing w:after="120" w:line="24" w:lineRule="atLeast"/>
              <w:ind w:left="325" w:right="82" w:hanging="209"/>
              <w:jc w:val="center"/>
              <w:rPr>
                <w:rFonts w:eastAsia="Times New Roman"/>
                <w:b/>
              </w:rPr>
            </w:pPr>
            <w:r w:rsidRPr="009E3D61">
              <w:rPr>
                <w:rFonts w:eastAsia="Times New Roman"/>
                <w:b/>
              </w:rPr>
              <w:t>М/К "Свети Апостол Йоан"</w:t>
            </w:r>
          </w:p>
        </w:tc>
        <w:tc>
          <w:tcPr>
            <w:tcW w:w="1015" w:type="pct"/>
            <w:vAlign w:val="center"/>
          </w:tcPr>
          <w:p w14:paraId="427EC3B0" w14:textId="77777777" w:rsidR="009763E2" w:rsidRPr="009E3D61" w:rsidRDefault="009763E2" w:rsidP="009E3D61">
            <w:pPr>
              <w:widowControl w:val="0"/>
              <w:autoSpaceDE w:val="0"/>
              <w:autoSpaceDN w:val="0"/>
              <w:spacing w:after="120" w:line="24" w:lineRule="atLeast"/>
              <w:ind w:left="450" w:right="226" w:hanging="192"/>
              <w:jc w:val="center"/>
              <w:rPr>
                <w:rFonts w:eastAsia="Times New Roman"/>
                <w:b/>
              </w:rPr>
            </w:pPr>
            <w:r w:rsidRPr="009E3D61">
              <w:rPr>
                <w:rFonts w:eastAsia="Times New Roman"/>
                <w:b/>
              </w:rPr>
              <w:t>М/К "Свети Апостол Андрей"</w:t>
            </w:r>
          </w:p>
        </w:tc>
        <w:tc>
          <w:tcPr>
            <w:tcW w:w="780" w:type="pct"/>
            <w:vAlign w:val="center"/>
          </w:tcPr>
          <w:p w14:paraId="14260611" w14:textId="77777777" w:rsidR="009763E2" w:rsidRPr="009E3D61" w:rsidRDefault="009763E2" w:rsidP="009E3D61">
            <w:pPr>
              <w:widowControl w:val="0"/>
              <w:autoSpaceDE w:val="0"/>
              <w:autoSpaceDN w:val="0"/>
              <w:spacing w:after="120" w:line="24" w:lineRule="atLeast"/>
              <w:ind w:firstLine="0"/>
              <w:jc w:val="center"/>
              <w:rPr>
                <w:rFonts w:eastAsia="Times New Roman"/>
                <w:b/>
                <w:i/>
              </w:rPr>
            </w:pPr>
          </w:p>
          <w:p w14:paraId="11C36676" w14:textId="77777777" w:rsidR="009763E2" w:rsidRPr="009E3D61" w:rsidRDefault="009763E2" w:rsidP="009E3D61">
            <w:pPr>
              <w:widowControl w:val="0"/>
              <w:autoSpaceDE w:val="0"/>
              <w:autoSpaceDN w:val="0"/>
              <w:spacing w:after="120" w:line="24" w:lineRule="atLeast"/>
              <w:ind w:left="357" w:firstLine="0"/>
              <w:jc w:val="center"/>
              <w:rPr>
                <w:rFonts w:eastAsia="Times New Roman"/>
                <w:b/>
              </w:rPr>
            </w:pPr>
            <w:r w:rsidRPr="009E3D61">
              <w:rPr>
                <w:rFonts w:eastAsia="Times New Roman"/>
                <w:b/>
              </w:rPr>
              <w:t>Баржа</w:t>
            </w:r>
          </w:p>
        </w:tc>
      </w:tr>
      <w:tr w:rsidR="009763E2" w:rsidRPr="009E3D61" w14:paraId="103D49A5" w14:textId="77777777" w:rsidTr="00523F39">
        <w:trPr>
          <w:trHeight w:val="638"/>
        </w:trPr>
        <w:tc>
          <w:tcPr>
            <w:tcW w:w="536" w:type="pct"/>
            <w:vAlign w:val="center"/>
          </w:tcPr>
          <w:p w14:paraId="486B3A7E"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LOA:</w:t>
            </w:r>
          </w:p>
        </w:tc>
        <w:tc>
          <w:tcPr>
            <w:tcW w:w="943" w:type="pct"/>
            <w:vAlign w:val="center"/>
          </w:tcPr>
          <w:p w14:paraId="54AFC465"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109,87</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760E419C"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84,85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1BF80598" w14:textId="77777777" w:rsidR="009763E2" w:rsidRPr="009E3D61" w:rsidRDefault="009763E2" w:rsidP="009E3D61">
            <w:pPr>
              <w:widowControl w:val="0"/>
              <w:autoSpaceDE w:val="0"/>
              <w:autoSpaceDN w:val="0"/>
              <w:spacing w:after="120" w:line="24" w:lineRule="atLeast"/>
              <w:ind w:left="436" w:firstLine="0"/>
              <w:jc w:val="left"/>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14FB5EE1"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0A739C3B" w14:textId="77777777" w:rsidR="009763E2" w:rsidRPr="009E3D61" w:rsidRDefault="009763E2" w:rsidP="009E3D61">
            <w:pPr>
              <w:widowControl w:val="0"/>
              <w:autoSpaceDE w:val="0"/>
              <w:autoSpaceDN w:val="0"/>
              <w:spacing w:after="120" w:line="24" w:lineRule="atLeast"/>
              <w:ind w:left="464" w:right="449" w:hanging="211"/>
              <w:jc w:val="center"/>
              <w:rPr>
                <w:rFonts w:eastAsia="Times New Roman"/>
              </w:rPr>
            </w:pPr>
            <w:r w:rsidRPr="009E3D61">
              <w:rPr>
                <w:rFonts w:eastAsia="Times New Roman"/>
              </w:rPr>
              <w:t>77 м</w:t>
            </w:r>
            <w:r w:rsidR="00866616" w:rsidRPr="009E3D61">
              <w:rPr>
                <w:rFonts w:eastAsia="Times New Roman"/>
              </w:rPr>
              <w:t>.</w:t>
            </w:r>
          </w:p>
        </w:tc>
      </w:tr>
      <w:tr w:rsidR="009763E2" w:rsidRPr="009E3D61" w14:paraId="2C4F14B4" w14:textId="77777777" w:rsidTr="00523F39">
        <w:trPr>
          <w:trHeight w:val="600"/>
        </w:trPr>
        <w:tc>
          <w:tcPr>
            <w:tcW w:w="536" w:type="pct"/>
            <w:vAlign w:val="center"/>
          </w:tcPr>
          <w:p w14:paraId="1A3EF9FD"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B:</w:t>
            </w:r>
          </w:p>
        </w:tc>
        <w:tc>
          <w:tcPr>
            <w:tcW w:w="943" w:type="pct"/>
            <w:vAlign w:val="center"/>
          </w:tcPr>
          <w:p w14:paraId="7D09177A"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11,4</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60D6A8D7"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9,45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26183452"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9,49</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099BFD11"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9,50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40482F65"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8,20</w:t>
            </w:r>
            <w:r w:rsidR="00866616" w:rsidRPr="009E3D61">
              <w:rPr>
                <w:rFonts w:eastAsia="Times New Roman"/>
              </w:rPr>
              <w:t xml:space="preserve"> м.</w:t>
            </w:r>
          </w:p>
        </w:tc>
      </w:tr>
      <w:tr w:rsidR="009763E2" w:rsidRPr="009E3D61" w14:paraId="39FF0633" w14:textId="77777777" w:rsidTr="00523F39">
        <w:trPr>
          <w:trHeight w:val="606"/>
        </w:trPr>
        <w:tc>
          <w:tcPr>
            <w:tcW w:w="536" w:type="pct"/>
            <w:vAlign w:val="center"/>
          </w:tcPr>
          <w:p w14:paraId="70D9FD27"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Dmax:</w:t>
            </w:r>
          </w:p>
        </w:tc>
        <w:tc>
          <w:tcPr>
            <w:tcW w:w="943" w:type="pct"/>
            <w:vAlign w:val="center"/>
          </w:tcPr>
          <w:p w14:paraId="75D1B11C"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3,1м</w:t>
            </w:r>
            <w:r w:rsidR="00866616" w:rsidRPr="009E3D61">
              <w:rPr>
                <w:rFonts w:eastAsia="Times New Roman"/>
              </w:rPr>
              <w:t>.</w:t>
            </w:r>
          </w:p>
        </w:tc>
        <w:tc>
          <w:tcPr>
            <w:tcW w:w="868" w:type="pct"/>
            <w:vAlign w:val="center"/>
          </w:tcPr>
          <w:p w14:paraId="08846767"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2,85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5A7F8101"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2,56</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6884F21B"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2,52</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4F48E17B"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2,53</w:t>
            </w:r>
            <w:r w:rsidR="00866616" w:rsidRPr="009E3D61">
              <w:rPr>
                <w:rFonts w:eastAsia="Times New Roman"/>
              </w:rPr>
              <w:t xml:space="preserve"> м.</w:t>
            </w:r>
          </w:p>
        </w:tc>
      </w:tr>
      <w:tr w:rsidR="009763E2" w:rsidRPr="009E3D61" w14:paraId="2B1D0FB5" w14:textId="77777777" w:rsidTr="00523F39">
        <w:trPr>
          <w:trHeight w:val="607"/>
        </w:trPr>
        <w:tc>
          <w:tcPr>
            <w:tcW w:w="536" w:type="pct"/>
            <w:vAlign w:val="center"/>
          </w:tcPr>
          <w:p w14:paraId="079D9631"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DWCC:</w:t>
            </w:r>
          </w:p>
        </w:tc>
        <w:tc>
          <w:tcPr>
            <w:tcW w:w="943" w:type="pct"/>
            <w:vAlign w:val="center"/>
          </w:tcPr>
          <w:p w14:paraId="43978A1A" w14:textId="77777777" w:rsidR="009763E2" w:rsidRPr="009E3D61" w:rsidRDefault="009763E2" w:rsidP="009E3D61">
            <w:pPr>
              <w:widowControl w:val="0"/>
              <w:autoSpaceDE w:val="0"/>
              <w:autoSpaceDN w:val="0"/>
              <w:spacing w:after="120" w:line="24" w:lineRule="atLeast"/>
              <w:ind w:left="222" w:right="211" w:firstLine="0"/>
              <w:jc w:val="center"/>
              <w:rPr>
                <w:rFonts w:eastAsia="Times New Roman"/>
              </w:rPr>
            </w:pPr>
            <w:r w:rsidRPr="009E3D61">
              <w:rPr>
                <w:rFonts w:eastAsia="Times New Roman"/>
              </w:rPr>
              <w:t>2986,84</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68" w:type="pct"/>
            <w:vAlign w:val="center"/>
          </w:tcPr>
          <w:p w14:paraId="2799D90B" w14:textId="77777777" w:rsidR="009763E2" w:rsidRPr="009E3D61" w:rsidRDefault="009763E2" w:rsidP="009E3D61">
            <w:pPr>
              <w:widowControl w:val="0"/>
              <w:autoSpaceDE w:val="0"/>
              <w:autoSpaceDN w:val="0"/>
              <w:spacing w:after="120" w:line="24" w:lineRule="atLeast"/>
              <w:ind w:left="579" w:right="561" w:hanging="395"/>
              <w:jc w:val="center"/>
              <w:rPr>
                <w:rFonts w:eastAsia="Times New Roman"/>
              </w:rPr>
            </w:pPr>
            <w:r w:rsidRPr="009E3D61">
              <w:rPr>
                <w:rFonts w:eastAsia="Times New Roman"/>
              </w:rPr>
              <w:t>1545</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58" w:type="pct"/>
            <w:vAlign w:val="center"/>
          </w:tcPr>
          <w:p w14:paraId="54284D6B" w14:textId="77777777" w:rsidR="009763E2" w:rsidRPr="009E3D61" w:rsidRDefault="009763E2" w:rsidP="009E3D61">
            <w:pPr>
              <w:widowControl w:val="0"/>
              <w:autoSpaceDE w:val="0"/>
              <w:autoSpaceDN w:val="0"/>
              <w:spacing w:after="120" w:line="24" w:lineRule="atLeast"/>
              <w:ind w:left="489" w:firstLine="0"/>
              <w:jc w:val="left"/>
              <w:rPr>
                <w:rFonts w:eastAsia="Times New Roman"/>
              </w:rPr>
            </w:pPr>
            <w:r w:rsidRPr="009E3D61">
              <w:rPr>
                <w:rFonts w:eastAsia="Times New Roman"/>
              </w:rPr>
              <w:t>1207</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1015" w:type="pct"/>
            <w:vAlign w:val="center"/>
          </w:tcPr>
          <w:p w14:paraId="292ED438" w14:textId="77777777" w:rsidR="009763E2" w:rsidRPr="009E3D61" w:rsidRDefault="009763E2" w:rsidP="009E3D61">
            <w:pPr>
              <w:widowControl w:val="0"/>
              <w:autoSpaceDE w:val="0"/>
              <w:autoSpaceDN w:val="0"/>
              <w:spacing w:after="120" w:line="24" w:lineRule="atLeast"/>
              <w:ind w:left="556" w:right="541" w:hanging="271"/>
              <w:jc w:val="center"/>
              <w:rPr>
                <w:rFonts w:eastAsia="Times New Roman"/>
              </w:rPr>
            </w:pPr>
            <w:r w:rsidRPr="009E3D61">
              <w:rPr>
                <w:rFonts w:eastAsia="Times New Roman"/>
              </w:rPr>
              <w:t>1180</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780" w:type="pct"/>
            <w:vAlign w:val="center"/>
          </w:tcPr>
          <w:p w14:paraId="049033BA" w14:textId="77777777" w:rsidR="009763E2" w:rsidRPr="009E3D61" w:rsidRDefault="009763E2" w:rsidP="009E3D61">
            <w:pPr>
              <w:widowControl w:val="0"/>
              <w:autoSpaceDE w:val="0"/>
              <w:autoSpaceDN w:val="0"/>
              <w:spacing w:after="120" w:line="24" w:lineRule="atLeast"/>
              <w:ind w:left="417" w:hanging="211"/>
              <w:jc w:val="left"/>
              <w:rPr>
                <w:rFonts w:eastAsia="Times New Roman"/>
              </w:rPr>
            </w:pPr>
            <w:r w:rsidRPr="009E3D61">
              <w:rPr>
                <w:rFonts w:eastAsia="Times New Roman"/>
              </w:rPr>
              <w:t>1084</w:t>
            </w:r>
            <w:r w:rsidR="00866616" w:rsidRPr="009E3D61">
              <w:rPr>
                <w:rFonts w:eastAsia="Times New Roman"/>
              </w:rPr>
              <w:t xml:space="preserve"> </w:t>
            </w:r>
            <w:r w:rsidRPr="007C4CBD">
              <w:rPr>
                <w:rFonts w:eastAsia="Times New Roman"/>
              </w:rPr>
              <w:t>т</w:t>
            </w:r>
            <w:r w:rsidR="00866616" w:rsidRPr="007C4CBD">
              <w:rPr>
                <w:rFonts w:eastAsia="Times New Roman"/>
              </w:rPr>
              <w:t>.</w:t>
            </w:r>
          </w:p>
        </w:tc>
      </w:tr>
    </w:tbl>
    <w:p w14:paraId="14F061E2" w14:textId="77777777" w:rsidR="00445C3C" w:rsidRDefault="00445C3C" w:rsidP="009E3D61">
      <w:pPr>
        <w:widowControl w:val="0"/>
        <w:autoSpaceDE w:val="0"/>
        <w:autoSpaceDN w:val="0"/>
        <w:spacing w:after="120" w:line="24" w:lineRule="atLeast"/>
        <w:ind w:left="217" w:right="-18" w:firstLine="849"/>
        <w:rPr>
          <w:rFonts w:eastAsia="Times New Roman"/>
        </w:rPr>
      </w:pPr>
    </w:p>
    <w:p w14:paraId="64E7C762" w14:textId="77777777" w:rsidR="008414C3" w:rsidRPr="009E3D61" w:rsidRDefault="009763E2" w:rsidP="00523F39">
      <w:pPr>
        <w:widowControl w:val="0"/>
        <w:autoSpaceDE w:val="0"/>
        <w:autoSpaceDN w:val="0"/>
        <w:spacing w:after="120" w:line="24" w:lineRule="atLeast"/>
        <w:ind w:left="217" w:right="-18" w:firstLine="849"/>
        <w:rPr>
          <w:rFonts w:eastAsia="Times New Roman"/>
        </w:rPr>
      </w:pPr>
      <w:r w:rsidRPr="009E3D61">
        <w:rPr>
          <w:rFonts w:eastAsia="Times New Roman"/>
        </w:rPr>
        <w:t>Като съучредител на Дунавската комисия и съдоговорител по Белградска конвенция за международно корабоплаване по река Дунав и Шиофокско споразумение за приемане на общи условия за превоз на товари по река Дунав, България е приела с ратификация като част от националното си законодателство конвенцията приета в Белград на 18.08.1948</w:t>
      </w:r>
      <w:r w:rsidR="00866616" w:rsidRPr="009E3D61">
        <w:rPr>
          <w:rFonts w:eastAsia="Times New Roman"/>
        </w:rPr>
        <w:t xml:space="preserve"> </w:t>
      </w:r>
      <w:r w:rsidRPr="009E3D61">
        <w:rPr>
          <w:rFonts w:eastAsia="Times New Roman"/>
        </w:rPr>
        <w:t>г. В тази връзка и като се отчете, че на първо място по превозени товари по река Дунав през последните години е Румъния, следвана от Германия и Украйна, четвърта е Сърбия, шеста е България, следвана от Австрия, Словакия, Хърватия и Молдова следва да се приеме, че меродавни са данните за класификация на водния път и класовете плавателни средства по тях според европейския класификатор.</w:t>
      </w:r>
    </w:p>
    <w:p w14:paraId="2AD8E1DB" w14:textId="77777777" w:rsidR="009763E2" w:rsidRDefault="009763E2" w:rsidP="009E3D61">
      <w:pPr>
        <w:widowControl w:val="0"/>
        <w:autoSpaceDE w:val="0"/>
        <w:autoSpaceDN w:val="0"/>
        <w:spacing w:after="120" w:line="24" w:lineRule="atLeast"/>
        <w:ind w:left="217" w:right="832" w:firstLine="686"/>
        <w:rPr>
          <w:rFonts w:eastAsia="Times New Roman"/>
        </w:rPr>
      </w:pPr>
      <w:r w:rsidRPr="009E3D61">
        <w:rPr>
          <w:rFonts w:eastAsia="Times New Roman"/>
        </w:rPr>
        <w:t>Класовете на водните пътища, свързани със системата Рейн-Майн-Дунав са следните:</w:t>
      </w:r>
    </w:p>
    <w:p w14:paraId="5D5D4D92" w14:textId="77777777" w:rsidR="00B13272" w:rsidRPr="009E3D61" w:rsidRDefault="00B13272" w:rsidP="009E3D61">
      <w:pPr>
        <w:widowControl w:val="0"/>
        <w:autoSpaceDE w:val="0"/>
        <w:autoSpaceDN w:val="0"/>
        <w:spacing w:after="120" w:line="24" w:lineRule="atLeast"/>
        <w:ind w:left="217" w:right="832" w:firstLine="686"/>
        <w:rPr>
          <w:rFonts w:eastAsia="Times New Roman"/>
        </w:rPr>
      </w:pPr>
    </w:p>
    <w:p w14:paraId="5F75D106" w14:textId="77777777" w:rsidR="009763E2" w:rsidRPr="009E3D61" w:rsidRDefault="009763E2" w:rsidP="009E3D61">
      <w:pPr>
        <w:pStyle w:val="ListParagraph"/>
        <w:widowControl w:val="0"/>
        <w:numPr>
          <w:ilvl w:val="0"/>
          <w:numId w:val="64"/>
        </w:numPr>
        <w:autoSpaceDE w:val="0"/>
        <w:autoSpaceDN w:val="0"/>
        <w:spacing w:after="120" w:line="24" w:lineRule="atLeast"/>
        <w:ind w:left="1260" w:hanging="1260"/>
        <w:jc w:val="center"/>
        <w:rPr>
          <w:rFonts w:eastAsia="Times New Roman"/>
        </w:rPr>
      </w:pPr>
      <w:r w:rsidRPr="009E3D61">
        <w:rPr>
          <w:rFonts w:eastAsia="Times New Roman"/>
          <w:b/>
          <w:i/>
        </w:rPr>
        <w:lastRenderedPageBreak/>
        <w:t>Класове на водните пътища, свързани със системата Рейн-Майн-Дунав</w:t>
      </w:r>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98"/>
        <w:gridCol w:w="5744"/>
        <w:gridCol w:w="1640"/>
      </w:tblGrid>
      <w:tr w:rsidR="009763E2" w:rsidRPr="009E3D61" w14:paraId="14BE62EA" w14:textId="77777777" w:rsidTr="00523F39">
        <w:trPr>
          <w:trHeight w:val="412"/>
        </w:trPr>
        <w:tc>
          <w:tcPr>
            <w:tcW w:w="1106" w:type="pct"/>
            <w:vAlign w:val="center"/>
          </w:tcPr>
          <w:p w14:paraId="45E0BE1A" w14:textId="77777777" w:rsidR="009763E2" w:rsidRPr="009E3D61" w:rsidRDefault="009763E2" w:rsidP="009E3D61">
            <w:pPr>
              <w:widowControl w:val="0"/>
              <w:autoSpaceDE w:val="0"/>
              <w:autoSpaceDN w:val="0"/>
              <w:spacing w:after="120" w:line="24" w:lineRule="atLeast"/>
              <w:ind w:left="225" w:right="210" w:firstLine="0"/>
              <w:jc w:val="center"/>
              <w:rPr>
                <w:rFonts w:eastAsia="Times New Roman"/>
                <w:b/>
              </w:rPr>
            </w:pPr>
            <w:r w:rsidRPr="009E3D61">
              <w:rPr>
                <w:rFonts w:eastAsia="Times New Roman"/>
                <w:b/>
              </w:rPr>
              <w:t>Плавателни</w:t>
            </w:r>
          </w:p>
          <w:p w14:paraId="59E9CD00" w14:textId="77777777" w:rsidR="009763E2" w:rsidRPr="009E3D61" w:rsidRDefault="009763E2" w:rsidP="009E3D61">
            <w:pPr>
              <w:widowControl w:val="0"/>
              <w:autoSpaceDE w:val="0"/>
              <w:autoSpaceDN w:val="0"/>
              <w:spacing w:after="120" w:line="24" w:lineRule="atLeast"/>
              <w:ind w:left="224" w:right="210" w:firstLine="0"/>
              <w:jc w:val="center"/>
              <w:rPr>
                <w:rFonts w:eastAsia="Times New Roman"/>
                <w:b/>
              </w:rPr>
            </w:pPr>
            <w:r w:rsidRPr="009E3D61">
              <w:rPr>
                <w:rFonts w:eastAsia="Times New Roman"/>
                <w:b/>
              </w:rPr>
              <w:t>реки:</w:t>
            </w:r>
          </w:p>
        </w:tc>
        <w:tc>
          <w:tcPr>
            <w:tcW w:w="3029" w:type="pct"/>
            <w:vAlign w:val="center"/>
          </w:tcPr>
          <w:p w14:paraId="796A65DE" w14:textId="77777777" w:rsidR="009763E2" w:rsidRPr="009E3D61" w:rsidRDefault="009763E2" w:rsidP="009E3D61">
            <w:pPr>
              <w:widowControl w:val="0"/>
              <w:autoSpaceDE w:val="0"/>
              <w:autoSpaceDN w:val="0"/>
              <w:spacing w:after="120" w:line="24" w:lineRule="atLeast"/>
              <w:ind w:left="2129" w:right="2119" w:firstLine="0"/>
              <w:jc w:val="center"/>
              <w:rPr>
                <w:rFonts w:eastAsia="Times New Roman"/>
                <w:b/>
              </w:rPr>
            </w:pPr>
            <w:r w:rsidRPr="009E3D61">
              <w:rPr>
                <w:rFonts w:eastAsia="Times New Roman"/>
                <w:b/>
              </w:rPr>
              <w:t>Район</w:t>
            </w:r>
          </w:p>
        </w:tc>
        <w:tc>
          <w:tcPr>
            <w:tcW w:w="865" w:type="pct"/>
            <w:vAlign w:val="center"/>
          </w:tcPr>
          <w:p w14:paraId="01D2F2EF"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b/>
              </w:rPr>
            </w:pPr>
            <w:r w:rsidRPr="009E3D61">
              <w:rPr>
                <w:rFonts w:eastAsia="Times New Roman"/>
                <w:b/>
              </w:rPr>
              <w:t>Клас</w:t>
            </w:r>
          </w:p>
        </w:tc>
      </w:tr>
      <w:tr w:rsidR="009763E2" w:rsidRPr="009E3D61" w14:paraId="67CB12C2" w14:textId="77777777" w:rsidTr="00523F39">
        <w:trPr>
          <w:trHeight w:val="311"/>
        </w:trPr>
        <w:tc>
          <w:tcPr>
            <w:tcW w:w="1106" w:type="pct"/>
            <w:vMerge w:val="restart"/>
            <w:vAlign w:val="center"/>
          </w:tcPr>
          <w:p w14:paraId="66E5654D"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096C37F5"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Дунав</w:t>
            </w:r>
          </w:p>
        </w:tc>
        <w:tc>
          <w:tcPr>
            <w:tcW w:w="3029" w:type="pct"/>
            <w:vAlign w:val="center"/>
          </w:tcPr>
          <w:p w14:paraId="17AB6495"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Регенсбург до Майн-Дунав канал</w:t>
            </w:r>
          </w:p>
        </w:tc>
        <w:tc>
          <w:tcPr>
            <w:tcW w:w="865" w:type="pct"/>
            <w:vAlign w:val="center"/>
          </w:tcPr>
          <w:p w14:paraId="253E72E9"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35F4BF47" w14:textId="77777777" w:rsidTr="00523F39">
        <w:trPr>
          <w:trHeight w:val="308"/>
        </w:trPr>
        <w:tc>
          <w:tcPr>
            <w:tcW w:w="1106" w:type="pct"/>
            <w:vMerge/>
            <w:vAlign w:val="center"/>
          </w:tcPr>
          <w:p w14:paraId="749B8C91"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E6C8CB1"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Регенсбург до Панчево /Белград/</w:t>
            </w:r>
          </w:p>
        </w:tc>
        <w:tc>
          <w:tcPr>
            <w:tcW w:w="865" w:type="pct"/>
            <w:vAlign w:val="center"/>
          </w:tcPr>
          <w:p w14:paraId="755E1912" w14:textId="77777777" w:rsidR="009763E2" w:rsidRPr="009E3D61" w:rsidRDefault="009763E2" w:rsidP="009E3D61">
            <w:pPr>
              <w:widowControl w:val="0"/>
              <w:autoSpaceDE w:val="0"/>
              <w:autoSpaceDN w:val="0"/>
              <w:spacing w:after="120" w:line="24" w:lineRule="atLeast"/>
              <w:ind w:left="421" w:right="406" w:firstLine="0"/>
              <w:jc w:val="center"/>
              <w:rPr>
                <w:rFonts w:eastAsia="Times New Roman"/>
              </w:rPr>
            </w:pPr>
            <w:r w:rsidRPr="009E3D61">
              <w:rPr>
                <w:rFonts w:eastAsia="Times New Roman"/>
              </w:rPr>
              <w:t>VI</w:t>
            </w:r>
          </w:p>
        </w:tc>
      </w:tr>
      <w:tr w:rsidR="009763E2" w:rsidRPr="009E3D61" w14:paraId="69E26299" w14:textId="77777777" w:rsidTr="00523F39">
        <w:trPr>
          <w:trHeight w:val="308"/>
        </w:trPr>
        <w:tc>
          <w:tcPr>
            <w:tcW w:w="1106" w:type="pct"/>
            <w:vMerge/>
            <w:vAlign w:val="center"/>
          </w:tcPr>
          <w:p w14:paraId="095AC47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7A2FA926"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Панчево до Черно море /Сулина/</w:t>
            </w:r>
          </w:p>
        </w:tc>
        <w:tc>
          <w:tcPr>
            <w:tcW w:w="865" w:type="pct"/>
            <w:vAlign w:val="center"/>
          </w:tcPr>
          <w:p w14:paraId="1178FF2F"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VII</w:t>
            </w:r>
          </w:p>
        </w:tc>
      </w:tr>
      <w:tr w:rsidR="009763E2" w:rsidRPr="009E3D61" w14:paraId="345174FA" w14:textId="77777777" w:rsidTr="00523F39">
        <w:trPr>
          <w:trHeight w:val="311"/>
        </w:trPr>
        <w:tc>
          <w:tcPr>
            <w:tcW w:w="1106" w:type="pct"/>
            <w:vMerge w:val="restart"/>
            <w:vAlign w:val="center"/>
          </w:tcPr>
          <w:p w14:paraId="2CED6E16"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Елба</w:t>
            </w:r>
          </w:p>
        </w:tc>
        <w:tc>
          <w:tcPr>
            <w:tcW w:w="3029" w:type="pct"/>
            <w:vAlign w:val="center"/>
          </w:tcPr>
          <w:p w14:paraId="2BA5080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чехската граница до Витенберге</w:t>
            </w:r>
          </w:p>
        </w:tc>
        <w:tc>
          <w:tcPr>
            <w:tcW w:w="865" w:type="pct"/>
            <w:vAlign w:val="center"/>
          </w:tcPr>
          <w:p w14:paraId="7532AE31"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Vа</w:t>
            </w:r>
          </w:p>
        </w:tc>
      </w:tr>
      <w:tr w:rsidR="009763E2" w:rsidRPr="009E3D61" w14:paraId="5D1EF779" w14:textId="77777777" w:rsidTr="00523F39">
        <w:trPr>
          <w:trHeight w:val="308"/>
        </w:trPr>
        <w:tc>
          <w:tcPr>
            <w:tcW w:w="1106" w:type="pct"/>
            <w:vMerge/>
            <w:vAlign w:val="center"/>
          </w:tcPr>
          <w:p w14:paraId="3401794E"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3797810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до Северно море</w:t>
            </w:r>
          </w:p>
        </w:tc>
        <w:tc>
          <w:tcPr>
            <w:tcW w:w="865" w:type="pct"/>
            <w:vAlign w:val="center"/>
          </w:tcPr>
          <w:p w14:paraId="4A3E8FC9"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245AC781" w14:textId="77777777" w:rsidTr="00523F39">
        <w:trPr>
          <w:trHeight w:val="308"/>
        </w:trPr>
        <w:tc>
          <w:tcPr>
            <w:tcW w:w="1106" w:type="pct"/>
            <w:vMerge w:val="restart"/>
            <w:vAlign w:val="center"/>
          </w:tcPr>
          <w:p w14:paraId="0808B48D"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Майн</w:t>
            </w:r>
          </w:p>
        </w:tc>
        <w:tc>
          <w:tcPr>
            <w:tcW w:w="3029" w:type="pct"/>
            <w:vAlign w:val="center"/>
          </w:tcPr>
          <w:p w14:paraId="510345A9"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надолу по течението -</w:t>
            </w:r>
          </w:p>
        </w:tc>
        <w:tc>
          <w:tcPr>
            <w:tcW w:w="865" w:type="pct"/>
            <w:vAlign w:val="center"/>
          </w:tcPr>
          <w:p w14:paraId="05944654"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7939DC72" w14:textId="77777777" w:rsidTr="00523F39">
        <w:trPr>
          <w:trHeight w:val="311"/>
        </w:trPr>
        <w:tc>
          <w:tcPr>
            <w:tcW w:w="1106" w:type="pct"/>
            <w:vMerge/>
            <w:vAlign w:val="center"/>
          </w:tcPr>
          <w:p w14:paraId="49A4622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425728AC"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нагоре срещу течението -</w:t>
            </w:r>
          </w:p>
        </w:tc>
        <w:tc>
          <w:tcPr>
            <w:tcW w:w="865" w:type="pct"/>
            <w:vAlign w:val="center"/>
          </w:tcPr>
          <w:p w14:paraId="24C01D89"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Va</w:t>
            </w:r>
          </w:p>
        </w:tc>
      </w:tr>
      <w:tr w:rsidR="009763E2" w:rsidRPr="009E3D61" w14:paraId="31090535" w14:textId="77777777" w:rsidTr="00523F39">
        <w:trPr>
          <w:trHeight w:val="308"/>
        </w:trPr>
        <w:tc>
          <w:tcPr>
            <w:tcW w:w="1106" w:type="pct"/>
            <w:vAlign w:val="center"/>
          </w:tcPr>
          <w:p w14:paraId="3BCAECC9"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Мозел -</w:t>
            </w:r>
          </w:p>
        </w:tc>
        <w:tc>
          <w:tcPr>
            <w:tcW w:w="3029" w:type="pct"/>
            <w:vAlign w:val="center"/>
          </w:tcPr>
          <w:p w14:paraId="72EAC018" w14:textId="77777777" w:rsidR="009D142C" w:rsidRPr="009E3D61" w:rsidRDefault="009763E2" w:rsidP="009D142C">
            <w:pPr>
              <w:widowControl w:val="0"/>
              <w:autoSpaceDE w:val="0"/>
              <w:autoSpaceDN w:val="0"/>
              <w:spacing w:after="120" w:line="24" w:lineRule="atLeast"/>
              <w:ind w:left="110" w:firstLine="0"/>
              <w:jc w:val="left"/>
              <w:rPr>
                <w:rFonts w:eastAsia="Times New Roman"/>
              </w:rPr>
            </w:pPr>
            <w:r w:rsidRPr="009E3D61">
              <w:rPr>
                <w:rFonts w:eastAsia="Times New Roman"/>
              </w:rPr>
              <w:t>до френската граница</w:t>
            </w:r>
            <w:r w:rsidR="009D142C">
              <w:rPr>
                <w:rFonts w:eastAsia="Times New Roman"/>
              </w:rPr>
              <w:t xml:space="preserve"> – </w:t>
            </w:r>
            <w:r w:rsidRPr="009E3D61">
              <w:rPr>
                <w:rFonts w:eastAsia="Times New Roman"/>
              </w:rPr>
              <w:t>клас</w:t>
            </w:r>
          </w:p>
        </w:tc>
        <w:tc>
          <w:tcPr>
            <w:tcW w:w="865" w:type="pct"/>
            <w:vAlign w:val="center"/>
          </w:tcPr>
          <w:p w14:paraId="32D85A32"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7C2608E5" w14:textId="77777777" w:rsidTr="00523F39">
        <w:trPr>
          <w:trHeight w:val="311"/>
        </w:trPr>
        <w:tc>
          <w:tcPr>
            <w:tcW w:w="1106" w:type="pct"/>
            <w:vMerge w:val="restart"/>
            <w:vAlign w:val="center"/>
          </w:tcPr>
          <w:p w14:paraId="4219A250"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Рейн</w:t>
            </w:r>
          </w:p>
        </w:tc>
        <w:tc>
          <w:tcPr>
            <w:tcW w:w="3029" w:type="pct"/>
            <w:vAlign w:val="center"/>
          </w:tcPr>
          <w:p w14:paraId="6C74ABA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Базел до Бад Залциг</w:t>
            </w:r>
            <w:r w:rsidR="009D142C">
              <w:rPr>
                <w:rFonts w:eastAsia="Times New Roman"/>
              </w:rPr>
              <w:t xml:space="preserve"> – </w:t>
            </w:r>
            <w:r w:rsidRPr="009E3D61">
              <w:rPr>
                <w:rFonts w:eastAsia="Times New Roman"/>
              </w:rPr>
              <w:t>клас</w:t>
            </w:r>
          </w:p>
        </w:tc>
        <w:tc>
          <w:tcPr>
            <w:tcW w:w="865" w:type="pct"/>
            <w:vAlign w:val="center"/>
          </w:tcPr>
          <w:p w14:paraId="52EA28A4"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43D747C6" w14:textId="77777777" w:rsidTr="00523F39">
        <w:trPr>
          <w:trHeight w:val="308"/>
        </w:trPr>
        <w:tc>
          <w:tcPr>
            <w:tcW w:w="1106" w:type="pct"/>
            <w:vMerge/>
            <w:vAlign w:val="center"/>
          </w:tcPr>
          <w:p w14:paraId="5A3039EB"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72AC89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след това до холандската граница</w:t>
            </w:r>
          </w:p>
        </w:tc>
        <w:tc>
          <w:tcPr>
            <w:tcW w:w="865" w:type="pct"/>
            <w:vAlign w:val="center"/>
          </w:tcPr>
          <w:p w14:paraId="0F5ED327"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Vic</w:t>
            </w:r>
          </w:p>
        </w:tc>
      </w:tr>
      <w:tr w:rsidR="009763E2" w:rsidRPr="009E3D61" w14:paraId="04B2489E" w14:textId="77777777" w:rsidTr="00523F39">
        <w:trPr>
          <w:trHeight w:val="308"/>
        </w:trPr>
        <w:tc>
          <w:tcPr>
            <w:tcW w:w="1106" w:type="pct"/>
            <w:vMerge w:val="restart"/>
            <w:vAlign w:val="center"/>
          </w:tcPr>
          <w:p w14:paraId="34E95125"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Везер</w:t>
            </w:r>
          </w:p>
        </w:tc>
        <w:tc>
          <w:tcPr>
            <w:tcW w:w="3029" w:type="pct"/>
            <w:vAlign w:val="center"/>
          </w:tcPr>
          <w:p w14:paraId="75DAC69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Бремен -</w:t>
            </w:r>
          </w:p>
        </w:tc>
        <w:tc>
          <w:tcPr>
            <w:tcW w:w="865" w:type="pct"/>
            <w:vAlign w:val="center"/>
          </w:tcPr>
          <w:p w14:paraId="65017A00"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2510A7EC" w14:textId="77777777" w:rsidTr="00523F39">
        <w:trPr>
          <w:trHeight w:val="311"/>
        </w:trPr>
        <w:tc>
          <w:tcPr>
            <w:tcW w:w="1106" w:type="pct"/>
            <w:vMerge/>
            <w:vAlign w:val="center"/>
          </w:tcPr>
          <w:p w14:paraId="4698771E"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21E89B2"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Бремен -</w:t>
            </w:r>
          </w:p>
        </w:tc>
        <w:tc>
          <w:tcPr>
            <w:tcW w:w="865" w:type="pct"/>
            <w:vAlign w:val="center"/>
          </w:tcPr>
          <w:p w14:paraId="48955CA9"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2F551B37" w14:textId="77777777" w:rsidTr="00523F39">
        <w:trPr>
          <w:trHeight w:val="308"/>
        </w:trPr>
        <w:tc>
          <w:tcPr>
            <w:tcW w:w="1106" w:type="pct"/>
            <w:vMerge w:val="restart"/>
            <w:vAlign w:val="center"/>
          </w:tcPr>
          <w:p w14:paraId="0B06CB20"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Плавателни</w:t>
            </w:r>
          </w:p>
          <w:p w14:paraId="1EAB3B8E"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канали</w:t>
            </w:r>
          </w:p>
        </w:tc>
        <w:tc>
          <w:tcPr>
            <w:tcW w:w="3029" w:type="pct"/>
            <w:vAlign w:val="center"/>
          </w:tcPr>
          <w:p w14:paraId="2A188184"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Дортмунд</w:t>
            </w:r>
            <w:r w:rsidR="009D142C">
              <w:rPr>
                <w:rFonts w:eastAsia="Times New Roman"/>
              </w:rPr>
              <w:t xml:space="preserve"> – </w:t>
            </w:r>
            <w:r w:rsidRPr="009E3D61">
              <w:rPr>
                <w:rFonts w:eastAsia="Times New Roman"/>
              </w:rPr>
              <w:t>Емс</w:t>
            </w:r>
          </w:p>
        </w:tc>
        <w:tc>
          <w:tcPr>
            <w:tcW w:w="865" w:type="pct"/>
            <w:vAlign w:val="center"/>
          </w:tcPr>
          <w:p w14:paraId="092D7102"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75115426" w14:textId="77777777" w:rsidTr="00523F39">
        <w:trPr>
          <w:trHeight w:val="308"/>
        </w:trPr>
        <w:tc>
          <w:tcPr>
            <w:tcW w:w="1106" w:type="pct"/>
            <w:vMerge/>
            <w:vAlign w:val="center"/>
          </w:tcPr>
          <w:p w14:paraId="6F01DD60"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3596A842"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Елба</w:t>
            </w:r>
            <w:r w:rsidR="009D142C">
              <w:rPr>
                <w:rFonts w:eastAsia="Times New Roman"/>
              </w:rPr>
              <w:t xml:space="preserve"> – </w:t>
            </w:r>
            <w:r w:rsidRPr="009E3D61">
              <w:rPr>
                <w:rFonts w:eastAsia="Times New Roman"/>
              </w:rPr>
              <w:t>Зайтен</w:t>
            </w:r>
          </w:p>
        </w:tc>
        <w:tc>
          <w:tcPr>
            <w:tcW w:w="865" w:type="pct"/>
            <w:vAlign w:val="center"/>
          </w:tcPr>
          <w:p w14:paraId="6FC1B388"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197AD89F" w14:textId="77777777" w:rsidTr="00523F39">
        <w:trPr>
          <w:trHeight w:val="308"/>
        </w:trPr>
        <w:tc>
          <w:tcPr>
            <w:tcW w:w="1106" w:type="pct"/>
            <w:vMerge/>
            <w:vAlign w:val="center"/>
          </w:tcPr>
          <w:p w14:paraId="34D63DC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A0DAF0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 xml:space="preserve">канал Дунав </w:t>
            </w:r>
            <w:r w:rsidR="009D142C">
              <w:rPr>
                <w:rFonts w:eastAsia="Times New Roman"/>
              </w:rPr>
              <w:t xml:space="preserve"> – </w:t>
            </w:r>
            <w:r w:rsidRPr="009E3D61">
              <w:rPr>
                <w:rFonts w:eastAsia="Times New Roman"/>
              </w:rPr>
              <w:t>Майн</w:t>
            </w:r>
          </w:p>
        </w:tc>
        <w:tc>
          <w:tcPr>
            <w:tcW w:w="865" w:type="pct"/>
            <w:vAlign w:val="center"/>
          </w:tcPr>
          <w:p w14:paraId="1A0052F2"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16A039BB" w14:textId="77777777" w:rsidTr="00523F39">
        <w:trPr>
          <w:trHeight w:val="308"/>
        </w:trPr>
        <w:tc>
          <w:tcPr>
            <w:tcW w:w="1106" w:type="pct"/>
            <w:vMerge/>
            <w:vAlign w:val="center"/>
          </w:tcPr>
          <w:p w14:paraId="18D502E9"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3EDD727F"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западно от Елба</w:t>
            </w:r>
          </w:p>
        </w:tc>
        <w:tc>
          <w:tcPr>
            <w:tcW w:w="865" w:type="pct"/>
            <w:vAlign w:val="center"/>
          </w:tcPr>
          <w:p w14:paraId="507E4169"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5FAD09A4" w14:textId="77777777" w:rsidTr="00523F39">
        <w:trPr>
          <w:trHeight w:val="308"/>
        </w:trPr>
        <w:tc>
          <w:tcPr>
            <w:tcW w:w="1106" w:type="pct"/>
            <w:vMerge/>
            <w:vAlign w:val="center"/>
          </w:tcPr>
          <w:p w14:paraId="1BD37395"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A05DAE5"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източно</w:t>
            </w:r>
          </w:p>
        </w:tc>
        <w:tc>
          <w:tcPr>
            <w:tcW w:w="865" w:type="pct"/>
            <w:vAlign w:val="center"/>
          </w:tcPr>
          <w:p w14:paraId="6DAB4CC5"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25608EEB" w14:textId="77777777" w:rsidTr="00523F39">
        <w:trPr>
          <w:trHeight w:val="308"/>
        </w:trPr>
        <w:tc>
          <w:tcPr>
            <w:tcW w:w="1106" w:type="pct"/>
            <w:vMerge/>
            <w:vAlign w:val="center"/>
          </w:tcPr>
          <w:p w14:paraId="0C57BDF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D1F30A1"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Килски /Северноморски/ канал</w:t>
            </w:r>
          </w:p>
        </w:tc>
        <w:tc>
          <w:tcPr>
            <w:tcW w:w="865" w:type="pct"/>
            <w:vAlign w:val="center"/>
          </w:tcPr>
          <w:p w14:paraId="5099550C"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6D1EDB57" w14:textId="77777777" w:rsidTr="00523F39">
        <w:trPr>
          <w:trHeight w:val="308"/>
        </w:trPr>
        <w:tc>
          <w:tcPr>
            <w:tcW w:w="1106" w:type="pct"/>
            <w:vMerge/>
            <w:vAlign w:val="center"/>
          </w:tcPr>
          <w:p w14:paraId="045793E2"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2ED0F5A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Весел</w:t>
            </w:r>
            <w:r w:rsidR="009D142C">
              <w:rPr>
                <w:rFonts w:eastAsia="Times New Roman"/>
              </w:rPr>
              <w:t xml:space="preserve"> – </w:t>
            </w:r>
            <w:r w:rsidRPr="009E3D61">
              <w:rPr>
                <w:rFonts w:eastAsia="Times New Roman"/>
              </w:rPr>
              <w:t>Дателн</w:t>
            </w:r>
          </w:p>
        </w:tc>
        <w:tc>
          <w:tcPr>
            <w:tcW w:w="865" w:type="pct"/>
            <w:vAlign w:val="center"/>
          </w:tcPr>
          <w:p w14:paraId="216CFC7C"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bl>
    <w:p w14:paraId="53D17E95"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26F1FC36" w14:textId="77777777" w:rsidR="009763E2" w:rsidRPr="009E3D61" w:rsidRDefault="009763E2" w:rsidP="009E3D61">
      <w:pPr>
        <w:widowControl w:val="0"/>
        <w:autoSpaceDE w:val="0"/>
        <w:autoSpaceDN w:val="0"/>
        <w:spacing w:after="120" w:line="24" w:lineRule="atLeast"/>
        <w:ind w:left="500" w:firstLine="0"/>
        <w:jc w:val="left"/>
        <w:rPr>
          <w:rFonts w:eastAsia="Times New Roman"/>
        </w:rPr>
      </w:pPr>
      <w:r w:rsidRPr="009E3D61">
        <w:rPr>
          <w:rFonts w:eastAsia="Times New Roman"/>
        </w:rPr>
        <w:t>Дефинираните корабни класове са следните:</w:t>
      </w:r>
    </w:p>
    <w:p w14:paraId="2C65748B" w14:textId="77777777" w:rsidR="009763E2" w:rsidRPr="009E3D61" w:rsidRDefault="009763E2" w:rsidP="00A0657F">
      <w:pPr>
        <w:pStyle w:val="ListParagraph"/>
        <w:widowControl w:val="0"/>
        <w:numPr>
          <w:ilvl w:val="0"/>
          <w:numId w:val="64"/>
        </w:numPr>
        <w:autoSpaceDE w:val="0"/>
        <w:autoSpaceDN w:val="0"/>
        <w:spacing w:after="120" w:line="24" w:lineRule="atLeast"/>
        <w:ind w:left="0" w:firstLine="0"/>
        <w:jc w:val="left"/>
        <w:rPr>
          <w:rFonts w:eastAsia="Times New Roman"/>
          <w:b/>
          <w:i/>
        </w:rPr>
      </w:pPr>
      <w:r w:rsidRPr="009E3D61">
        <w:rPr>
          <w:rFonts w:eastAsia="Times New Roman"/>
          <w:b/>
          <w:i/>
        </w:rPr>
        <w:t>Корабни класове</w:t>
      </w:r>
    </w:p>
    <w:tbl>
      <w:tblPr>
        <w:tblW w:w="5250"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283"/>
        <w:gridCol w:w="1545"/>
        <w:gridCol w:w="1443"/>
        <w:gridCol w:w="2739"/>
        <w:gridCol w:w="2808"/>
      </w:tblGrid>
      <w:tr w:rsidR="009763E2" w:rsidRPr="009E3D61" w14:paraId="2ACF064B" w14:textId="77777777" w:rsidTr="00523F39">
        <w:trPr>
          <w:trHeight w:val="951"/>
          <w:jc w:val="center"/>
        </w:trPr>
        <w:tc>
          <w:tcPr>
            <w:tcW w:w="653" w:type="pct"/>
            <w:vAlign w:val="center"/>
          </w:tcPr>
          <w:p w14:paraId="4B34B291"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КЛАС</w:t>
            </w:r>
          </w:p>
        </w:tc>
        <w:tc>
          <w:tcPr>
            <w:tcW w:w="787" w:type="pct"/>
            <w:vAlign w:val="center"/>
          </w:tcPr>
          <w:p w14:paraId="3FB335C0" w14:textId="77777777" w:rsidR="009763E2" w:rsidRPr="009E3D61" w:rsidRDefault="009763E2" w:rsidP="009E3D61">
            <w:pPr>
              <w:widowControl w:val="0"/>
              <w:autoSpaceDE w:val="0"/>
              <w:autoSpaceDN w:val="0"/>
              <w:spacing w:after="120" w:line="24" w:lineRule="atLeast"/>
              <w:ind w:left="49" w:right="40" w:firstLine="0"/>
              <w:jc w:val="center"/>
              <w:rPr>
                <w:rFonts w:eastAsia="Times New Roman"/>
              </w:rPr>
            </w:pPr>
            <w:r w:rsidRPr="009E3D61">
              <w:rPr>
                <w:rFonts w:eastAsia="Times New Roman"/>
              </w:rPr>
              <w:t>ДЪЛЖИНА</w:t>
            </w:r>
          </w:p>
        </w:tc>
        <w:tc>
          <w:tcPr>
            <w:tcW w:w="735" w:type="pct"/>
            <w:vAlign w:val="center"/>
          </w:tcPr>
          <w:p w14:paraId="5921CEC1" w14:textId="77777777" w:rsidR="009763E2" w:rsidRPr="009E3D61" w:rsidRDefault="009763E2" w:rsidP="009E3D61">
            <w:pPr>
              <w:widowControl w:val="0"/>
              <w:autoSpaceDE w:val="0"/>
              <w:autoSpaceDN w:val="0"/>
              <w:spacing w:after="120" w:line="24" w:lineRule="atLeast"/>
              <w:ind w:left="85" w:right="77" w:firstLine="0"/>
              <w:jc w:val="center"/>
              <w:rPr>
                <w:rFonts w:eastAsia="Times New Roman"/>
              </w:rPr>
            </w:pPr>
            <w:r w:rsidRPr="009E3D61">
              <w:rPr>
                <w:rFonts w:eastAsia="Times New Roman"/>
              </w:rPr>
              <w:t>ШИРИНА</w:t>
            </w:r>
          </w:p>
        </w:tc>
        <w:tc>
          <w:tcPr>
            <w:tcW w:w="1395" w:type="pct"/>
            <w:vAlign w:val="center"/>
          </w:tcPr>
          <w:p w14:paraId="0105B150" w14:textId="77777777" w:rsidR="009763E2" w:rsidRPr="009E3D61" w:rsidRDefault="009763E2" w:rsidP="009E3D61">
            <w:pPr>
              <w:widowControl w:val="0"/>
              <w:autoSpaceDE w:val="0"/>
              <w:autoSpaceDN w:val="0"/>
              <w:spacing w:after="120" w:line="24" w:lineRule="atLeast"/>
              <w:ind w:left="434" w:right="239" w:hanging="166"/>
              <w:jc w:val="left"/>
              <w:rPr>
                <w:rFonts w:eastAsia="Times New Roman"/>
              </w:rPr>
            </w:pPr>
            <w:r w:rsidRPr="009E3D61">
              <w:rPr>
                <w:rFonts w:eastAsia="Times New Roman"/>
              </w:rPr>
              <w:t>ДЪЛБОЧИНА НА ВОДНИЯ ПЪТ</w:t>
            </w:r>
          </w:p>
        </w:tc>
        <w:tc>
          <w:tcPr>
            <w:tcW w:w="1430" w:type="pct"/>
            <w:vAlign w:val="center"/>
          </w:tcPr>
          <w:p w14:paraId="526FEC74" w14:textId="77777777" w:rsidR="009763E2" w:rsidRPr="009E3D61" w:rsidRDefault="009763E2" w:rsidP="009E3D61">
            <w:pPr>
              <w:widowControl w:val="0"/>
              <w:autoSpaceDE w:val="0"/>
              <w:autoSpaceDN w:val="0"/>
              <w:spacing w:after="120" w:line="24" w:lineRule="atLeast"/>
              <w:ind w:left="627" w:right="113" w:hanging="479"/>
              <w:jc w:val="left"/>
              <w:rPr>
                <w:rFonts w:eastAsia="Times New Roman"/>
              </w:rPr>
            </w:pPr>
            <w:r w:rsidRPr="009E3D61">
              <w:rPr>
                <w:rFonts w:eastAsia="Times New Roman"/>
              </w:rPr>
              <w:t>ТИП ПЛАВАТЕЛНО СРЕДСТВО</w:t>
            </w:r>
          </w:p>
        </w:tc>
      </w:tr>
      <w:tr w:rsidR="009763E2" w:rsidRPr="009E3D61" w14:paraId="768589F1" w14:textId="77777777" w:rsidTr="00523F39">
        <w:trPr>
          <w:trHeight w:val="524"/>
          <w:jc w:val="center"/>
        </w:trPr>
        <w:tc>
          <w:tcPr>
            <w:tcW w:w="653" w:type="pct"/>
            <w:vAlign w:val="center"/>
          </w:tcPr>
          <w:p w14:paraId="63313C9E"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VII</w:t>
            </w:r>
          </w:p>
        </w:tc>
        <w:tc>
          <w:tcPr>
            <w:tcW w:w="787" w:type="pct"/>
            <w:vAlign w:val="center"/>
          </w:tcPr>
          <w:p w14:paraId="72EF5D46"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285</w:t>
            </w:r>
          </w:p>
        </w:tc>
        <w:tc>
          <w:tcPr>
            <w:tcW w:w="735" w:type="pct"/>
            <w:vAlign w:val="center"/>
          </w:tcPr>
          <w:p w14:paraId="63DA4B80"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488F5E1E"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F1A7EF6"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3x3 лихтер, баржа</w:t>
            </w:r>
          </w:p>
        </w:tc>
      </w:tr>
      <w:tr w:rsidR="009763E2" w:rsidRPr="009E3D61" w14:paraId="3C343CE2" w14:textId="77777777" w:rsidTr="00523F39">
        <w:trPr>
          <w:trHeight w:val="524"/>
          <w:jc w:val="center"/>
        </w:trPr>
        <w:tc>
          <w:tcPr>
            <w:tcW w:w="653" w:type="pct"/>
            <w:vAlign w:val="center"/>
          </w:tcPr>
          <w:p w14:paraId="7C09D5F0"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20614DE7"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280</w:t>
            </w:r>
          </w:p>
        </w:tc>
        <w:tc>
          <w:tcPr>
            <w:tcW w:w="735" w:type="pct"/>
            <w:vAlign w:val="center"/>
          </w:tcPr>
          <w:p w14:paraId="4FF6582E"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38A1BE91"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018A30F"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3x2 лихтер, баржа</w:t>
            </w:r>
          </w:p>
        </w:tc>
      </w:tr>
      <w:tr w:rsidR="009763E2" w:rsidRPr="009E3D61" w14:paraId="3A110FC4" w14:textId="77777777" w:rsidTr="00523F39">
        <w:trPr>
          <w:trHeight w:val="524"/>
          <w:jc w:val="center"/>
        </w:trPr>
        <w:tc>
          <w:tcPr>
            <w:tcW w:w="653" w:type="pct"/>
            <w:vAlign w:val="center"/>
          </w:tcPr>
          <w:p w14:paraId="3B107A0D"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0227174C"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30B57888"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3CDDBC8B"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219707C0"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2x3 лихтер, баржа</w:t>
            </w:r>
          </w:p>
        </w:tc>
      </w:tr>
      <w:tr w:rsidR="009763E2" w:rsidRPr="009E3D61" w14:paraId="1F8C09A5" w14:textId="77777777" w:rsidTr="00523F39">
        <w:trPr>
          <w:trHeight w:val="524"/>
          <w:jc w:val="center"/>
        </w:trPr>
        <w:tc>
          <w:tcPr>
            <w:tcW w:w="653" w:type="pct"/>
            <w:vAlign w:val="center"/>
          </w:tcPr>
          <w:p w14:paraId="3B96A2D4" w14:textId="77777777" w:rsidR="009763E2" w:rsidRPr="009E3D61" w:rsidRDefault="009763E2" w:rsidP="009E3D61">
            <w:pPr>
              <w:widowControl w:val="0"/>
              <w:autoSpaceDE w:val="0"/>
              <w:autoSpaceDN w:val="0"/>
              <w:spacing w:after="120" w:line="24" w:lineRule="atLeast"/>
              <w:ind w:left="213" w:right="209" w:firstLine="0"/>
              <w:jc w:val="center"/>
              <w:rPr>
                <w:rFonts w:eastAsia="Times New Roman"/>
              </w:rPr>
            </w:pPr>
            <w:r w:rsidRPr="009E3D61">
              <w:rPr>
                <w:rFonts w:eastAsia="Times New Roman"/>
              </w:rPr>
              <w:lastRenderedPageBreak/>
              <w:t>VIb</w:t>
            </w:r>
          </w:p>
        </w:tc>
        <w:tc>
          <w:tcPr>
            <w:tcW w:w="787" w:type="pct"/>
            <w:vAlign w:val="center"/>
          </w:tcPr>
          <w:p w14:paraId="1CF16394"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7385DFF5"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71EDA6DF"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4527B65E"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2x2 лихтер, баржа</w:t>
            </w:r>
          </w:p>
        </w:tc>
      </w:tr>
      <w:tr w:rsidR="009763E2" w:rsidRPr="009E3D61" w14:paraId="099B8400" w14:textId="77777777" w:rsidTr="00523F39">
        <w:trPr>
          <w:trHeight w:val="524"/>
          <w:jc w:val="center"/>
        </w:trPr>
        <w:tc>
          <w:tcPr>
            <w:tcW w:w="653" w:type="pct"/>
            <w:vAlign w:val="center"/>
          </w:tcPr>
          <w:p w14:paraId="5A5ABC15"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VIa</w:t>
            </w:r>
          </w:p>
        </w:tc>
        <w:tc>
          <w:tcPr>
            <w:tcW w:w="787" w:type="pct"/>
            <w:vAlign w:val="center"/>
          </w:tcPr>
          <w:p w14:paraId="65EE53DC"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0313FDC9"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30FBB9D9"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44158BA8"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2x1 лихтер, баржа</w:t>
            </w:r>
          </w:p>
        </w:tc>
      </w:tr>
      <w:tr w:rsidR="009763E2" w:rsidRPr="009E3D61" w14:paraId="34A246FB" w14:textId="77777777" w:rsidTr="00523F39">
        <w:trPr>
          <w:trHeight w:val="526"/>
          <w:jc w:val="center"/>
        </w:trPr>
        <w:tc>
          <w:tcPr>
            <w:tcW w:w="653" w:type="pct"/>
            <w:vAlign w:val="center"/>
          </w:tcPr>
          <w:p w14:paraId="2E23B0EB" w14:textId="77777777" w:rsidR="009763E2" w:rsidRPr="009E3D61" w:rsidRDefault="009763E2" w:rsidP="009E3D61">
            <w:pPr>
              <w:widowControl w:val="0"/>
              <w:autoSpaceDE w:val="0"/>
              <w:autoSpaceDN w:val="0"/>
              <w:spacing w:after="120" w:line="24" w:lineRule="atLeast"/>
              <w:ind w:left="220" w:right="209" w:firstLine="0"/>
              <w:jc w:val="center"/>
              <w:rPr>
                <w:rFonts w:eastAsia="Times New Roman"/>
              </w:rPr>
            </w:pPr>
            <w:r w:rsidRPr="009E3D61">
              <w:rPr>
                <w:rFonts w:eastAsia="Times New Roman"/>
              </w:rPr>
              <w:t>Vb</w:t>
            </w:r>
          </w:p>
        </w:tc>
        <w:tc>
          <w:tcPr>
            <w:tcW w:w="787" w:type="pct"/>
            <w:vAlign w:val="center"/>
          </w:tcPr>
          <w:p w14:paraId="2A46F4B3"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185</w:t>
            </w:r>
          </w:p>
        </w:tc>
        <w:tc>
          <w:tcPr>
            <w:tcW w:w="735" w:type="pct"/>
            <w:vAlign w:val="center"/>
          </w:tcPr>
          <w:p w14:paraId="7F263BE2"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78D44A87"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033C1FF2"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1x2 лихтер, баржа</w:t>
            </w:r>
          </w:p>
        </w:tc>
      </w:tr>
      <w:tr w:rsidR="009763E2" w:rsidRPr="009E3D61" w14:paraId="5D905C3D" w14:textId="77777777" w:rsidTr="00523F39">
        <w:trPr>
          <w:trHeight w:val="524"/>
          <w:jc w:val="center"/>
        </w:trPr>
        <w:tc>
          <w:tcPr>
            <w:tcW w:w="653" w:type="pct"/>
            <w:vAlign w:val="center"/>
          </w:tcPr>
          <w:p w14:paraId="5089CA46" w14:textId="77777777" w:rsidR="009763E2" w:rsidRPr="009E3D61" w:rsidRDefault="009763E2" w:rsidP="009E3D61">
            <w:pPr>
              <w:widowControl w:val="0"/>
              <w:autoSpaceDE w:val="0"/>
              <w:autoSpaceDN w:val="0"/>
              <w:spacing w:after="120" w:line="24" w:lineRule="atLeast"/>
              <w:ind w:left="216" w:right="209" w:firstLine="0"/>
              <w:jc w:val="center"/>
              <w:rPr>
                <w:rFonts w:eastAsia="Times New Roman"/>
              </w:rPr>
            </w:pPr>
            <w:r w:rsidRPr="009E3D61">
              <w:rPr>
                <w:rFonts w:eastAsia="Times New Roman"/>
              </w:rPr>
              <w:t>Va</w:t>
            </w:r>
          </w:p>
        </w:tc>
        <w:tc>
          <w:tcPr>
            <w:tcW w:w="787" w:type="pct"/>
            <w:vAlign w:val="center"/>
          </w:tcPr>
          <w:p w14:paraId="5121CE06"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18E999EB"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54C288C3"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46058A1D"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кораб тип "Рейн"</w:t>
            </w:r>
          </w:p>
        </w:tc>
      </w:tr>
      <w:tr w:rsidR="009763E2" w:rsidRPr="009E3D61" w14:paraId="64DC15D6" w14:textId="77777777" w:rsidTr="00523F39">
        <w:trPr>
          <w:trHeight w:val="524"/>
          <w:jc w:val="center"/>
        </w:trPr>
        <w:tc>
          <w:tcPr>
            <w:tcW w:w="653" w:type="pct"/>
            <w:vAlign w:val="center"/>
          </w:tcPr>
          <w:p w14:paraId="062F8AF9" w14:textId="77777777" w:rsidR="009763E2" w:rsidRPr="009E3D61" w:rsidRDefault="009763E2" w:rsidP="009E3D61">
            <w:pPr>
              <w:widowControl w:val="0"/>
              <w:autoSpaceDE w:val="0"/>
              <w:autoSpaceDN w:val="0"/>
              <w:spacing w:after="120" w:line="24" w:lineRule="atLeast"/>
              <w:ind w:left="209" w:right="209" w:firstLine="0"/>
              <w:jc w:val="center"/>
              <w:rPr>
                <w:rFonts w:eastAsia="Times New Roman"/>
              </w:rPr>
            </w:pPr>
            <w:r w:rsidRPr="009E3D61">
              <w:rPr>
                <w:rFonts w:eastAsia="Times New Roman"/>
              </w:rPr>
              <w:t>IV</w:t>
            </w:r>
          </w:p>
        </w:tc>
        <w:tc>
          <w:tcPr>
            <w:tcW w:w="787" w:type="pct"/>
            <w:vAlign w:val="center"/>
          </w:tcPr>
          <w:p w14:paraId="68F31AC4"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85</w:t>
            </w:r>
          </w:p>
        </w:tc>
        <w:tc>
          <w:tcPr>
            <w:tcW w:w="735" w:type="pct"/>
            <w:vAlign w:val="center"/>
          </w:tcPr>
          <w:p w14:paraId="5156C6C4"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9,50</w:t>
            </w:r>
          </w:p>
        </w:tc>
        <w:tc>
          <w:tcPr>
            <w:tcW w:w="1395" w:type="pct"/>
            <w:vAlign w:val="center"/>
          </w:tcPr>
          <w:p w14:paraId="091426D2"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2,50 - 3,00</w:t>
            </w:r>
          </w:p>
        </w:tc>
        <w:tc>
          <w:tcPr>
            <w:tcW w:w="1430" w:type="pct"/>
            <w:vAlign w:val="center"/>
          </w:tcPr>
          <w:p w14:paraId="6522030E" w14:textId="77777777" w:rsidR="009763E2" w:rsidRPr="009E3D61" w:rsidRDefault="009763E2" w:rsidP="009E3D61">
            <w:pPr>
              <w:widowControl w:val="0"/>
              <w:autoSpaceDE w:val="0"/>
              <w:autoSpaceDN w:val="0"/>
              <w:spacing w:after="120" w:line="24" w:lineRule="atLeast"/>
              <w:ind w:left="230" w:right="212" w:firstLine="0"/>
              <w:jc w:val="center"/>
              <w:rPr>
                <w:rFonts w:eastAsia="Times New Roman"/>
              </w:rPr>
            </w:pPr>
            <w:r w:rsidRPr="009E3D61">
              <w:rPr>
                <w:rFonts w:eastAsia="Times New Roman"/>
              </w:rPr>
              <w:t>кораб тип "Европа"</w:t>
            </w:r>
          </w:p>
        </w:tc>
      </w:tr>
    </w:tbl>
    <w:p w14:paraId="6A3EA634"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007B1593" w14:textId="77777777" w:rsidR="009763E2" w:rsidRPr="009E3D61" w:rsidRDefault="009763E2" w:rsidP="009E3D61">
      <w:pPr>
        <w:widowControl w:val="0"/>
        <w:autoSpaceDE w:val="0"/>
        <w:autoSpaceDN w:val="0"/>
        <w:spacing w:after="120" w:line="24" w:lineRule="atLeast"/>
        <w:rPr>
          <w:rFonts w:eastAsia="Times New Roman"/>
        </w:rPr>
      </w:pPr>
      <w:r w:rsidRPr="009E3D61">
        <w:rPr>
          <w:rFonts w:eastAsia="Times New Roman"/>
        </w:rPr>
        <w:t>Задълженията на България, съгласно горепосочените актове, са:</w:t>
      </w:r>
    </w:p>
    <w:p w14:paraId="0CF76579"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осигуряване регламентираните габарити на корабоплавателния път в българския участък, а именно – дълбочина на пътя минимум 2,50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при ниско корабоплавателно ниво, ширина 180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радиус на кривите 1500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при всякакви условия – през тъмната и светла част на денонощието, при високи и ниски водни нива, при намалена видимост и лоши метеорологични</w:t>
      </w:r>
      <w:r w:rsidRPr="009E3D61">
        <w:rPr>
          <w:rFonts w:eastAsia="Times New Roman"/>
          <w:spacing w:val="-6"/>
        </w:rPr>
        <w:t xml:space="preserve"> </w:t>
      </w:r>
      <w:r w:rsidRPr="009E3D61">
        <w:rPr>
          <w:rFonts w:eastAsia="Times New Roman"/>
        </w:rPr>
        <w:t>условия;</w:t>
      </w:r>
    </w:p>
    <w:p w14:paraId="09FC87DC"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целогодишно поддържане параметрите на корабоплавателния път по фарватера, като воден път с международно значение кл. VІІ /съгл. Резолюция 22, 29 и 30 на работната група по вътрешен воден транспорт към ЕИК на ООН и препоръките</w:t>
      </w:r>
      <w:r w:rsidRPr="009E3D61">
        <w:rPr>
          <w:rFonts w:eastAsia="Times New Roman"/>
          <w:spacing w:val="-31"/>
        </w:rPr>
        <w:t xml:space="preserve"> </w:t>
      </w:r>
      <w:r w:rsidRPr="009E3D61">
        <w:rPr>
          <w:rFonts w:eastAsia="Times New Roman"/>
        </w:rPr>
        <w:t>на Дунавската</w:t>
      </w:r>
      <w:r w:rsidRPr="009E3D61">
        <w:rPr>
          <w:rFonts w:eastAsia="Times New Roman"/>
          <w:spacing w:val="-3"/>
        </w:rPr>
        <w:t xml:space="preserve"> </w:t>
      </w:r>
      <w:r w:rsidRPr="009E3D61">
        <w:rPr>
          <w:rFonts w:eastAsia="Times New Roman"/>
        </w:rPr>
        <w:t>комисия/.</w:t>
      </w:r>
    </w:p>
    <w:p w14:paraId="37F4CB0B" w14:textId="77777777" w:rsidR="009763E2" w:rsidRPr="009E3D61" w:rsidRDefault="009763E2" w:rsidP="009E3D61">
      <w:pPr>
        <w:widowControl w:val="0"/>
        <w:autoSpaceDE w:val="0"/>
        <w:autoSpaceDN w:val="0"/>
        <w:spacing w:after="120" w:line="24" w:lineRule="atLeast"/>
        <w:ind w:right="-18" w:firstLine="719"/>
        <w:rPr>
          <w:rFonts w:eastAsia="Times New Roman"/>
        </w:rPr>
      </w:pPr>
      <w:r w:rsidRPr="009E3D61">
        <w:rPr>
          <w:rFonts w:eastAsia="Times New Roman"/>
        </w:rPr>
        <w:t>Съгласно правилника за плаване по българския участък на река Дунав и специалните препоръки на Дунавската комисия към компетентните власти на крайдунавските държави за прилагане на основните положения за плаване по реката (Притурка към Държавен вестник, бр. 55/2005г.) - чл.3.01, т.3 - тласканите състави, на които размерите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по широчина 12</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както и свързаните групи, на които максималните размери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и по широчина 23</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се приемат като единични моторни кораби с тези размери.</w:t>
      </w:r>
    </w:p>
    <w:p w14:paraId="451E2519"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Чрез река Дунав – Транспортен коридор № 7, пристанищният терминал е свързан с европейските дунавски държави – Германия, Словакия, Чехия, Австрия, Унгария, Сърбия, Хърватска, Румъния, Украйна и Молдова. Чрез съществуващите преходи по канали може да бъде осъществена директна връзка с речните системи на реките Рейн, Мозел, Елба и другите плавателни реки на Европа, свързани помежду си със система от плавателни</w:t>
      </w:r>
      <w:r w:rsidRPr="009E3D61">
        <w:rPr>
          <w:rFonts w:eastAsia="Times New Roman"/>
          <w:spacing w:val="-2"/>
        </w:rPr>
        <w:t xml:space="preserve"> </w:t>
      </w:r>
      <w:r w:rsidRPr="009E3D61">
        <w:rPr>
          <w:rFonts w:eastAsia="Times New Roman"/>
        </w:rPr>
        <w:t>канали.</w:t>
      </w:r>
    </w:p>
    <w:p w14:paraId="308205CD"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Р</w:t>
      </w:r>
      <w:r w:rsidR="00C74712" w:rsidRPr="009E3D61">
        <w:rPr>
          <w:rFonts w:eastAsia="Times New Roman"/>
        </w:rPr>
        <w:t>ека</w:t>
      </w:r>
      <w:r w:rsidRPr="009E3D61">
        <w:rPr>
          <w:rFonts w:eastAsia="Times New Roman"/>
        </w:rPr>
        <w:t xml:space="preserve"> Дунав е съоръжена с навигационни съоръжения, състоящи се от шамандури и брегова сигнализация, съобразно международните стандарти. Шамандурите се прибират преди настъпването на заледяването</w:t>
      </w:r>
      <w:r w:rsidR="009D142C">
        <w:rPr>
          <w:rFonts w:eastAsia="Times New Roman"/>
        </w:rPr>
        <w:t>, ако има такова</w:t>
      </w:r>
      <w:r w:rsidRPr="009E3D61">
        <w:rPr>
          <w:rFonts w:eastAsia="Times New Roman"/>
        </w:rPr>
        <w:t xml:space="preserve">. Проучването и поддържането на навигацията по р. Дунав се извършва от </w:t>
      </w:r>
      <w:r w:rsidR="009D142C">
        <w:rPr>
          <w:rFonts w:eastAsia="Times New Roman"/>
        </w:rPr>
        <w:t>Изпълнителна</w:t>
      </w:r>
      <w:r w:rsidR="009D142C" w:rsidRPr="009E3D61">
        <w:rPr>
          <w:rFonts w:eastAsia="Times New Roman"/>
        </w:rPr>
        <w:t xml:space="preserve"> </w:t>
      </w:r>
      <w:r w:rsidR="009D142C">
        <w:rPr>
          <w:rFonts w:eastAsia="Times New Roman"/>
        </w:rPr>
        <w:t>а</w:t>
      </w:r>
      <w:r w:rsidR="009D142C" w:rsidRPr="009E3D61">
        <w:rPr>
          <w:rFonts w:eastAsia="Times New Roman"/>
        </w:rPr>
        <w:t xml:space="preserve">генция </w:t>
      </w:r>
      <w:r w:rsidR="009D142C">
        <w:rPr>
          <w:rFonts w:eastAsia="Times New Roman"/>
        </w:rPr>
        <w:t>“П</w:t>
      </w:r>
      <w:r w:rsidR="009D142C" w:rsidRPr="009E3D61">
        <w:rPr>
          <w:rFonts w:eastAsia="Times New Roman"/>
        </w:rPr>
        <w:t>роучване и поддържане на р. Дунав</w:t>
      </w:r>
      <w:r w:rsidR="009D142C">
        <w:rPr>
          <w:rFonts w:eastAsia="Times New Roman"/>
        </w:rPr>
        <w:t>“</w:t>
      </w:r>
      <w:r w:rsidR="009D142C" w:rsidRPr="009E3D61">
        <w:rPr>
          <w:rFonts w:eastAsia="Times New Roman"/>
        </w:rPr>
        <w:t>.</w:t>
      </w:r>
    </w:p>
    <w:p w14:paraId="07255B86"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Правният статут за ползването на р. Дунав е уреден с Конвенцията за режима на корабоплаването по река Дунав. Тя има значение за всички дунавски държави, но водният транспорт е от изключителна важност и за другите страни, без достъп до нея.</w:t>
      </w:r>
    </w:p>
    <w:p w14:paraId="3F34D32F" w14:textId="77777777" w:rsidR="009E7C73" w:rsidRPr="009E3D61" w:rsidRDefault="009E7C73" w:rsidP="009E3D61">
      <w:pPr>
        <w:widowControl w:val="0"/>
        <w:autoSpaceDE w:val="0"/>
        <w:autoSpaceDN w:val="0"/>
        <w:spacing w:after="120" w:line="24" w:lineRule="atLeast"/>
        <w:ind w:right="-18" w:firstLine="0"/>
        <w:rPr>
          <w:rFonts w:eastAsia="Times New Roman"/>
        </w:rPr>
      </w:pPr>
      <w:r w:rsidRPr="009E3D61">
        <w:rPr>
          <w:rFonts w:eastAsia="Times New Roman"/>
        </w:rPr>
        <w:t xml:space="preserve">В чл. 1 е посочено, че река Дунав е свободна за корабоплаване за всички държави в света. Крайбрежните държави имат задължението да поддържат безопасното корабоплаване и да </w:t>
      </w:r>
      <w:r w:rsidRPr="009E3D61">
        <w:rPr>
          <w:rFonts w:eastAsia="Times New Roman"/>
        </w:rPr>
        <w:lastRenderedPageBreak/>
        <w:t>си обменят информация. Плаването на военни кораби на недунавски държави е забранено. В чл. 27 от Конвенцията за режима на корабоплаването по река Дунав е уредена свободата на транзитно</w:t>
      </w:r>
      <w:r w:rsidRPr="009E3D61">
        <w:rPr>
          <w:rFonts w:eastAsia="Times New Roman"/>
          <w:spacing w:val="-14"/>
        </w:rPr>
        <w:t xml:space="preserve"> </w:t>
      </w:r>
      <w:r w:rsidRPr="009E3D61">
        <w:rPr>
          <w:rFonts w:eastAsia="Times New Roman"/>
        </w:rPr>
        <w:t>преминаване.</w:t>
      </w:r>
    </w:p>
    <w:p w14:paraId="6896920E"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Между България и Румъния има 167 острова, като част от тях са по средата на фарватера на реката, който се променя. Между двете страни има сключена Конвенция за определяне речната граница между България и Румъния, както и Споразумение между Правителството на Република България и Правителството на Румънската република относно поддържането и подобряването на фарватера в българо- румънския участък на река Дунав, съставено в София на 29.11.1955 г.</w:t>
      </w:r>
    </w:p>
    <w:p w14:paraId="736E1712"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A91236">
        <w:rPr>
          <w:rFonts w:eastAsia="Times New Roman"/>
        </w:rPr>
        <w:t>След изграждането на Рейн - Майн - Дунав в Германия през 1991 г</w:t>
      </w:r>
      <w:r w:rsidR="00866616" w:rsidRPr="00A91236">
        <w:rPr>
          <w:rFonts w:eastAsia="Times New Roman"/>
        </w:rPr>
        <w:t>.</w:t>
      </w:r>
      <w:r w:rsidRPr="00A91236">
        <w:rPr>
          <w:rFonts w:eastAsia="Times New Roman"/>
        </w:rPr>
        <w:t xml:space="preserve"> реката става част</w:t>
      </w:r>
      <w:r w:rsidRPr="009E3D61">
        <w:rPr>
          <w:rFonts w:eastAsia="Times New Roman"/>
        </w:rPr>
        <w:t xml:space="preserve"> от трансевропейски воден път от най-голямото световно пристанище Ротердам на Северно море до Сулина на Черно море. Това прави обща дължина от  3 500 км. Количеството стоки, транспортирани по Дунав, се увеличава до около 100 млн. тона през 1997</w:t>
      </w:r>
      <w:r w:rsidRPr="009E3D61">
        <w:rPr>
          <w:rFonts w:eastAsia="Times New Roman"/>
          <w:spacing w:val="-2"/>
        </w:rPr>
        <w:t xml:space="preserve"> </w:t>
      </w:r>
      <w:r w:rsidRPr="009E3D61">
        <w:rPr>
          <w:rFonts w:eastAsia="Times New Roman"/>
        </w:rPr>
        <w:t>г.</w:t>
      </w:r>
    </w:p>
    <w:p w14:paraId="617814A2"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Двата най-важни тесни участъка за корабоплаване </w:t>
      </w:r>
      <w:r w:rsidRPr="009E3D61">
        <w:rPr>
          <w:rFonts w:eastAsia="Times New Roman"/>
          <w:spacing w:val="3"/>
        </w:rPr>
        <w:t xml:space="preserve">са </w:t>
      </w:r>
      <w:r w:rsidRPr="009E3D61">
        <w:rPr>
          <w:rFonts w:eastAsia="Times New Roman"/>
        </w:rPr>
        <w:t>при остров Белене (ркм 577 - 560) и в отсечката между пясъчната плитчина при Карагеорге и Черна вода (ркм 344 -</w:t>
      </w:r>
      <w:r w:rsidRPr="009E3D61">
        <w:rPr>
          <w:rFonts w:eastAsia="Times New Roman"/>
          <w:spacing w:val="-5"/>
        </w:rPr>
        <w:t xml:space="preserve"> </w:t>
      </w:r>
      <w:r w:rsidRPr="009E3D61">
        <w:rPr>
          <w:rFonts w:eastAsia="Times New Roman"/>
        </w:rPr>
        <w:t>300).</w:t>
      </w:r>
    </w:p>
    <w:p w14:paraId="56BC77DF"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Наличната "плавателна" дълбочина при остров Белене (ркм 576 – 561) се снижава до 18 dm. докато ширината на канала при ниски води е ограничена до 40 </w:t>
      </w:r>
      <w:r w:rsidR="009763E2" w:rsidRPr="009E3D61">
        <w:rPr>
          <w:rFonts w:eastAsia="Times New Roman"/>
        </w:rPr>
        <w:t>–</w:t>
      </w:r>
      <w:r w:rsidRPr="009E3D61">
        <w:rPr>
          <w:rFonts w:eastAsia="Times New Roman"/>
        </w:rPr>
        <w:t xml:space="preserve"> 60</w:t>
      </w:r>
      <w:r w:rsidR="009763E2" w:rsidRPr="009E3D61">
        <w:rPr>
          <w:rFonts w:eastAsia="Times New Roman"/>
        </w:rPr>
        <w:t xml:space="preserve"> </w:t>
      </w:r>
      <w:r w:rsidRPr="009E3D61">
        <w:rPr>
          <w:rFonts w:eastAsia="Times New Roman"/>
        </w:rPr>
        <w:t>m. При този остров се прилага само еднопосочно корабоплаване. Средната продължителност на периодите с ННД под 25 dm е около 80 дни, при максимум от 120 дни.</w:t>
      </w:r>
    </w:p>
    <w:p w14:paraId="174F8ADE"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Пясъчната плитчина при Карагеорге (ркм 344 - 343) е най-проблематичната теснина</w:t>
      </w:r>
      <w:r w:rsidR="00A91236">
        <w:rPr>
          <w:rFonts w:eastAsia="Times New Roman"/>
        </w:rPr>
        <w:t>.</w:t>
      </w:r>
      <w:r w:rsidRPr="009E3D61">
        <w:rPr>
          <w:rFonts w:eastAsia="Times New Roman"/>
        </w:rPr>
        <w:t xml:space="preserve"> </w:t>
      </w:r>
      <w:r w:rsidR="00A91236">
        <w:rPr>
          <w:rFonts w:eastAsia="Times New Roman"/>
        </w:rPr>
        <w:t>Н</w:t>
      </w:r>
      <w:r w:rsidRPr="009E3D61">
        <w:rPr>
          <w:rFonts w:eastAsia="Times New Roman"/>
        </w:rPr>
        <w:t xml:space="preserve">аличната навигационна дълбочина </w:t>
      </w:r>
      <w:r w:rsidR="00A91236">
        <w:rPr>
          <w:rFonts w:eastAsia="Times New Roman"/>
          <w:spacing w:val="-2"/>
        </w:rPr>
        <w:t>в този участък</w:t>
      </w:r>
      <w:r w:rsidR="00A91236" w:rsidRPr="009E3D61">
        <w:rPr>
          <w:rFonts w:eastAsia="Times New Roman"/>
          <w:spacing w:val="-2"/>
        </w:rPr>
        <w:t xml:space="preserve"> </w:t>
      </w:r>
      <w:r w:rsidRPr="009E3D61">
        <w:rPr>
          <w:rFonts w:eastAsia="Times New Roman"/>
        </w:rPr>
        <w:t>е само 14.5 dm с минимални стойности, достигащи 7 до 8 dm. Няма налична дълбочина от средно 25 dm за период от около 90 дни в годината, с периоди, достигащи до максимум 150 дни. Вследствие на това, кораби, плаващи към пристанище Констанца от места в горното течение (или в обратна посока), трябва да направят отклонение през Борсея и ръкава Бала, като по този начин увеличават плавателното разстояние с около 10 км.</w:t>
      </w:r>
    </w:p>
    <w:p w14:paraId="618F2CDB"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В този участък се извършва редовно драгиране за поддръжката му, с цел да се подобрят условията за корабоплаване. Въпреки това,</w:t>
      </w:r>
      <w:r w:rsidR="009763E2" w:rsidRPr="009E3D61">
        <w:rPr>
          <w:rFonts w:eastAsia="Times New Roman"/>
        </w:rPr>
        <w:t xml:space="preserve"> седиментацията в тази точка е много висока и условията за корабоплаване се влошават твърде бързо. Подобни са условията и при остров Фермекатул (р.км. 323 - 317).</w:t>
      </w:r>
    </w:p>
    <w:p w14:paraId="4CB8AEF7" w14:textId="44F3A46E"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Максимално допустимите размери на тласкани конвои по Дунава между Силистра и Джурджени (ркм 375 - 239) са установени от румънското Управление по морско корабоплаване и посочват, че големи конвои, плаващи по Дунава, трябва да бъдат разделени на по-малки части, за да отговорят на допустимите размери за конвои за ръкавите Борсея и Бала, Конвои, плаващи от и до Констанца също трябва да бъдат преконфигурирани, за да отговарят на пр</w:t>
      </w:r>
      <w:r w:rsidR="004B45FA">
        <w:rPr>
          <w:rFonts w:eastAsia="Times New Roman"/>
        </w:rPr>
        <w:t>и</w:t>
      </w:r>
      <w:r w:rsidRPr="009E3D61">
        <w:rPr>
          <w:rFonts w:eastAsia="Times New Roman"/>
        </w:rPr>
        <w:t>емните размери на тези ръкави. Следователно, подобряването на условията за корабоплаване по Долен Дунав е от съществено значение, за да се подпомогне развитието на речния транспорт.</w:t>
      </w:r>
    </w:p>
    <w:p w14:paraId="641D18AA" w14:textId="77777777" w:rsidR="009E7C73" w:rsidRPr="009E3D61" w:rsidRDefault="009E7C73"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В участъка на Пристанищен терминал </w:t>
      </w:r>
      <w:r w:rsidR="00A36763" w:rsidRPr="009E3D61">
        <w:rPr>
          <w:rFonts w:eastAsia="Times New Roman"/>
        </w:rPr>
        <w:t>Лом</w:t>
      </w:r>
      <w:r w:rsidRPr="009E3D61">
        <w:rPr>
          <w:rFonts w:eastAsia="Times New Roman"/>
        </w:rPr>
        <w:t xml:space="preserve"> не е въведен специален режим на корабоплаване. Подходът на корабите от към река Дунав, приставането и отплаването в/от Пристанищния терминал се извършва съгласно правилата за плаване по река Дунав, Задължителните правила за българските пристанища на река Дунав и Разпорежданията на Капитана на пристанище Лом. В района фарватерът има достатъчна ширина, която позволява </w:t>
      </w:r>
      <w:r w:rsidRPr="009E3D61">
        <w:rPr>
          <w:rFonts w:eastAsia="Times New Roman"/>
        </w:rPr>
        <w:lastRenderedPageBreak/>
        <w:t>безопасното разминаване на най-големите разчетни състави плаващи по долното течение на Дунав.</w:t>
      </w:r>
    </w:p>
    <w:p w14:paraId="4B4810EB" w14:textId="77777777" w:rsidR="00391129" w:rsidRPr="009E3D61" w:rsidRDefault="00391129"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Съгласно Разпореждане № 47/29.03.2019 г. на Директора на Дирекция „Речен надзор – Лом“, Капитан на пристанището, </w:t>
      </w:r>
      <w:r w:rsidR="00073D70" w:rsidRPr="009E3D61">
        <w:rPr>
          <w:rFonts w:eastAsia="Times New Roman"/>
        </w:rPr>
        <w:t>„Във вътрешния басейн при коти 200</w:t>
      </w:r>
      <w:r w:rsidR="00866616" w:rsidRPr="009E3D61">
        <w:rPr>
          <w:rFonts w:eastAsia="Times New Roman"/>
        </w:rPr>
        <w:t xml:space="preserve"> </w:t>
      </w:r>
      <w:r w:rsidR="00073D70" w:rsidRPr="009E3D61">
        <w:rPr>
          <w:rFonts w:eastAsia="Times New Roman"/>
        </w:rPr>
        <w:t>см по водомерен пост Лом на корабни места №№ 11, 12 и 13 се разрешава обработка на кораби с газене до 250 см.“ „Във вътрешния басейн</w:t>
      </w:r>
      <w:r w:rsidR="00073D70" w:rsidRPr="009E3D61">
        <w:t xml:space="preserve"> не </w:t>
      </w:r>
      <w:r w:rsidR="00073D70" w:rsidRPr="009E3D61">
        <w:rPr>
          <w:rFonts w:eastAsia="Times New Roman"/>
        </w:rPr>
        <w:t>се разрешава обработка и заставане на кей  на повече от един кораб на борд на едно корабно място.“</w:t>
      </w:r>
    </w:p>
    <w:p w14:paraId="26BDD513" w14:textId="77777777" w:rsidR="006E0A7C" w:rsidRPr="009E3D61" w:rsidRDefault="006E0A7C" w:rsidP="009E3D61">
      <w:pPr>
        <w:spacing w:after="120" w:line="24" w:lineRule="atLeast"/>
        <w:ind w:firstLine="709"/>
        <w:rPr>
          <w:rFonts w:eastAsia="Times New Roman"/>
        </w:rPr>
      </w:pPr>
      <w:r w:rsidRPr="009E3D61">
        <w:rPr>
          <w:rFonts w:eastAsia="Times New Roman"/>
        </w:rPr>
        <w:t xml:space="preserve">На базата на извършения предварителен анализ и след консултации с възложителя относно най-големия и най-малкия разчетен кораб, приемаме следните максимални и минимални размери на разчетните кораби: </w:t>
      </w:r>
    </w:p>
    <w:p w14:paraId="5BA3FB3D" w14:textId="77777777" w:rsidR="006E0A7C" w:rsidRPr="009E3D61" w:rsidRDefault="006E0A7C" w:rsidP="002D5DA6">
      <w:pPr>
        <w:pStyle w:val="ListParagraph"/>
        <w:numPr>
          <w:ilvl w:val="0"/>
          <w:numId w:val="64"/>
        </w:numPr>
        <w:spacing w:after="120" w:line="24" w:lineRule="atLeast"/>
        <w:ind w:left="1530" w:hanging="1530"/>
        <w:jc w:val="left"/>
        <w:rPr>
          <w:rFonts w:eastAsia="Times New Roman"/>
          <w:i/>
        </w:rPr>
      </w:pPr>
      <w:r w:rsidRPr="009E3D61">
        <w:rPr>
          <w:rFonts w:eastAsia="Times New Roman"/>
          <w:i/>
        </w:rPr>
        <w:t>Параметри на най-голям и най-малък разчетен кораб</w:t>
      </w:r>
    </w:p>
    <w:tbl>
      <w:tblPr>
        <w:tblStyle w:val="TableGrid17"/>
        <w:tblW w:w="5000" w:type="pct"/>
        <w:tblLook w:val="04A0" w:firstRow="1" w:lastRow="0" w:firstColumn="1" w:lastColumn="0" w:noHBand="0" w:noVBand="1"/>
      </w:tblPr>
      <w:tblGrid>
        <w:gridCol w:w="3514"/>
        <w:gridCol w:w="1550"/>
        <w:gridCol w:w="1684"/>
        <w:gridCol w:w="1348"/>
        <w:gridCol w:w="1250"/>
      </w:tblGrid>
      <w:tr w:rsidR="002C74EC" w:rsidRPr="009E3D61" w14:paraId="39E3E60D" w14:textId="77777777" w:rsidTr="00533A43">
        <w:tc>
          <w:tcPr>
            <w:tcW w:w="1880" w:type="pct"/>
            <w:tcBorders>
              <w:bottom w:val="single" w:sz="4" w:space="0" w:color="auto"/>
            </w:tcBorders>
            <w:shd w:val="clear" w:color="auto" w:fill="DBE5F1"/>
          </w:tcPr>
          <w:p w14:paraId="3CEA3BFC"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Кораб:</w:t>
            </w:r>
          </w:p>
        </w:tc>
        <w:tc>
          <w:tcPr>
            <w:tcW w:w="829" w:type="pct"/>
            <w:tcBorders>
              <w:bottom w:val="single" w:sz="4" w:space="0" w:color="auto"/>
            </w:tcBorders>
            <w:shd w:val="clear" w:color="auto" w:fill="DBE5F1"/>
          </w:tcPr>
          <w:p w14:paraId="010C10D0"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DWT</w:t>
            </w:r>
          </w:p>
        </w:tc>
        <w:tc>
          <w:tcPr>
            <w:tcW w:w="901" w:type="pct"/>
            <w:tcBorders>
              <w:bottom w:val="single" w:sz="4" w:space="0" w:color="auto"/>
            </w:tcBorders>
            <w:shd w:val="clear" w:color="auto" w:fill="DBE5F1"/>
          </w:tcPr>
          <w:p w14:paraId="46ED9C02"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Дължина </w:t>
            </w:r>
          </w:p>
          <w:p w14:paraId="2486C528"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LOA, m</w:t>
            </w:r>
          </w:p>
        </w:tc>
        <w:tc>
          <w:tcPr>
            <w:tcW w:w="721" w:type="pct"/>
            <w:tcBorders>
              <w:bottom w:val="single" w:sz="4" w:space="0" w:color="auto"/>
            </w:tcBorders>
            <w:shd w:val="clear" w:color="auto" w:fill="DBE5F1"/>
          </w:tcPr>
          <w:p w14:paraId="614658F6"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Ширина, B, m</w:t>
            </w:r>
          </w:p>
        </w:tc>
        <w:tc>
          <w:tcPr>
            <w:tcW w:w="669" w:type="pct"/>
            <w:tcBorders>
              <w:bottom w:val="single" w:sz="4" w:space="0" w:color="auto"/>
            </w:tcBorders>
            <w:shd w:val="clear" w:color="auto" w:fill="DBE5F1"/>
          </w:tcPr>
          <w:p w14:paraId="62CFAF81"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Газене, </w:t>
            </w:r>
          </w:p>
          <w:p w14:paraId="548CD568"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 m</w:t>
            </w:r>
          </w:p>
        </w:tc>
      </w:tr>
      <w:tr w:rsidR="006E0A7C" w:rsidRPr="009E3D61" w14:paraId="75EFFE0A" w14:textId="77777777" w:rsidTr="00533A43">
        <w:tc>
          <w:tcPr>
            <w:tcW w:w="1880" w:type="pct"/>
            <w:tcBorders>
              <w:top w:val="single" w:sz="4" w:space="0" w:color="auto"/>
            </w:tcBorders>
          </w:tcPr>
          <w:p w14:paraId="76FD5071" w14:textId="77777777" w:rsidR="006E0A7C" w:rsidRPr="009E3D61" w:rsidRDefault="006E0A7C" w:rsidP="009E3D61">
            <w:pPr>
              <w:widowControl w:val="0"/>
              <w:spacing w:after="120" w:line="24" w:lineRule="atLeast"/>
              <w:ind w:right="140" w:firstLine="0"/>
              <w:rPr>
                <w:rFonts w:eastAsia="Times New Roman"/>
              </w:rPr>
            </w:pPr>
            <w:r w:rsidRPr="009E3D61">
              <w:rPr>
                <w:rFonts w:eastAsia="Times New Roman"/>
                <w:b/>
              </w:rPr>
              <w:t>А. Най-голям кораб</w:t>
            </w:r>
          </w:p>
        </w:tc>
        <w:tc>
          <w:tcPr>
            <w:tcW w:w="829" w:type="pct"/>
            <w:tcBorders>
              <w:top w:val="single" w:sz="4" w:space="0" w:color="auto"/>
            </w:tcBorders>
          </w:tcPr>
          <w:p w14:paraId="6F040971"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3 000</w:t>
            </w:r>
          </w:p>
        </w:tc>
        <w:tc>
          <w:tcPr>
            <w:tcW w:w="901" w:type="pct"/>
            <w:tcBorders>
              <w:top w:val="single" w:sz="4" w:space="0" w:color="auto"/>
            </w:tcBorders>
          </w:tcPr>
          <w:p w14:paraId="08EB20C7"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100</w:t>
            </w:r>
          </w:p>
        </w:tc>
        <w:tc>
          <w:tcPr>
            <w:tcW w:w="721" w:type="pct"/>
            <w:tcBorders>
              <w:top w:val="single" w:sz="4" w:space="0" w:color="auto"/>
            </w:tcBorders>
          </w:tcPr>
          <w:p w14:paraId="3F5514FC"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15.5</w:t>
            </w:r>
          </w:p>
        </w:tc>
        <w:tc>
          <w:tcPr>
            <w:tcW w:w="669" w:type="pct"/>
            <w:tcBorders>
              <w:top w:val="single" w:sz="4" w:space="0" w:color="auto"/>
            </w:tcBorders>
          </w:tcPr>
          <w:p w14:paraId="3E12E535"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4.0</w:t>
            </w:r>
          </w:p>
        </w:tc>
      </w:tr>
      <w:tr w:rsidR="006E0A7C" w:rsidRPr="009E3D61" w14:paraId="45A9AA9B" w14:textId="77777777" w:rsidTr="00533A43">
        <w:tc>
          <w:tcPr>
            <w:tcW w:w="1880" w:type="pct"/>
            <w:tcBorders>
              <w:top w:val="single" w:sz="4" w:space="0" w:color="auto"/>
            </w:tcBorders>
          </w:tcPr>
          <w:p w14:paraId="12F1B308" w14:textId="77777777" w:rsidR="006E0A7C" w:rsidRPr="009E3D61" w:rsidRDefault="006E0A7C" w:rsidP="009E3D61">
            <w:pPr>
              <w:widowControl w:val="0"/>
              <w:spacing w:after="120" w:line="24" w:lineRule="atLeast"/>
              <w:ind w:right="140" w:firstLine="0"/>
              <w:jc w:val="left"/>
              <w:rPr>
                <w:rFonts w:eastAsia="Times New Roman"/>
              </w:rPr>
            </w:pPr>
            <w:r w:rsidRPr="009E3D61">
              <w:rPr>
                <w:rFonts w:eastAsia="Times New Roman"/>
                <w:b/>
              </w:rPr>
              <w:t>Б. Най-малък кораб:</w:t>
            </w:r>
          </w:p>
        </w:tc>
        <w:tc>
          <w:tcPr>
            <w:tcW w:w="829" w:type="pct"/>
            <w:tcBorders>
              <w:top w:val="single" w:sz="4" w:space="0" w:color="auto"/>
            </w:tcBorders>
          </w:tcPr>
          <w:p w14:paraId="5D6DF4E0"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500</w:t>
            </w:r>
          </w:p>
        </w:tc>
        <w:tc>
          <w:tcPr>
            <w:tcW w:w="901" w:type="pct"/>
            <w:tcBorders>
              <w:top w:val="single" w:sz="4" w:space="0" w:color="auto"/>
            </w:tcBorders>
          </w:tcPr>
          <w:p w14:paraId="5E580D57"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50</w:t>
            </w:r>
          </w:p>
        </w:tc>
        <w:tc>
          <w:tcPr>
            <w:tcW w:w="721" w:type="pct"/>
            <w:tcBorders>
              <w:top w:val="single" w:sz="4" w:space="0" w:color="auto"/>
            </w:tcBorders>
          </w:tcPr>
          <w:p w14:paraId="7304A5E2"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8</w:t>
            </w:r>
          </w:p>
        </w:tc>
        <w:tc>
          <w:tcPr>
            <w:tcW w:w="669" w:type="pct"/>
            <w:tcBorders>
              <w:top w:val="single" w:sz="4" w:space="0" w:color="auto"/>
            </w:tcBorders>
          </w:tcPr>
          <w:p w14:paraId="145CC2CB"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2.0</w:t>
            </w:r>
          </w:p>
        </w:tc>
      </w:tr>
    </w:tbl>
    <w:p w14:paraId="1902D361" w14:textId="77777777" w:rsidR="009D2747" w:rsidRPr="009E3D61" w:rsidRDefault="009D2747" w:rsidP="009E3D61">
      <w:pPr>
        <w:pStyle w:val="Heading2"/>
        <w:numPr>
          <w:ilvl w:val="0"/>
          <w:numId w:val="0"/>
        </w:numPr>
        <w:spacing w:after="120" w:line="24" w:lineRule="atLeast"/>
        <w:ind w:left="862"/>
        <w:rPr>
          <w:sz w:val="24"/>
          <w:szCs w:val="24"/>
        </w:rPr>
      </w:pPr>
    </w:p>
    <w:p w14:paraId="1C73E644" w14:textId="77777777" w:rsidR="001F4DC5" w:rsidRPr="009E3D61" w:rsidRDefault="006E6BAC" w:rsidP="009E3D61">
      <w:pPr>
        <w:pStyle w:val="Heading2"/>
        <w:spacing w:after="120" w:line="24" w:lineRule="atLeast"/>
        <w:ind w:hanging="295"/>
        <w:rPr>
          <w:sz w:val="24"/>
          <w:szCs w:val="24"/>
        </w:rPr>
      </w:pPr>
      <w:bookmarkStart w:id="44" w:name="_Toc148717931"/>
      <w:r w:rsidRPr="009E3D61">
        <w:rPr>
          <w:sz w:val="24"/>
          <w:szCs w:val="24"/>
        </w:rPr>
        <w:t>Необходимост от проекта и очаквани резултати</w:t>
      </w:r>
      <w:bookmarkEnd w:id="44"/>
    </w:p>
    <w:p w14:paraId="255570C2" w14:textId="51F7FABC" w:rsidR="00B53FEB" w:rsidRPr="009E3D61" w:rsidRDefault="00B53FEB" w:rsidP="009E3D61">
      <w:pPr>
        <w:spacing w:after="120" w:line="24" w:lineRule="atLeast"/>
        <w:rPr>
          <w:b/>
        </w:rPr>
      </w:pPr>
      <w:r w:rsidRPr="009E3D61">
        <w:t>Екстремално високите нива на р.</w:t>
      </w:r>
      <w:r w:rsidR="004D548B" w:rsidRPr="009E3D61">
        <w:t xml:space="preserve"> </w:t>
      </w:r>
      <w:r w:rsidRPr="009E3D61">
        <w:t>Дунав през м.</w:t>
      </w:r>
      <w:r w:rsidR="004D548B" w:rsidRPr="009E3D61">
        <w:t xml:space="preserve"> А</w:t>
      </w:r>
      <w:r w:rsidRPr="009E3D61">
        <w:t>прил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w:t>
      </w:r>
      <w:r w:rsidR="004B45FA">
        <w:t xml:space="preserve"> </w:t>
      </w:r>
      <w:r w:rsidRPr="009E3D61">
        <w:t>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w:t>
      </w:r>
      <w:r w:rsidR="00E43CAF" w:rsidRPr="009E3D61">
        <w:t xml:space="preserve"> Районът на „Източен кей”</w:t>
      </w:r>
      <w:r w:rsidR="000057C7" w:rsidRPr="009E3D61">
        <w:t xml:space="preserve">, който е с връхна кота +31,70 м., </w:t>
      </w:r>
      <w:r w:rsidR="00E43CAF" w:rsidRPr="009E3D61">
        <w:t>е бил залят с вода с височина на водния стълб от 1,25 м</w:t>
      </w:r>
      <w:r w:rsidR="00866616" w:rsidRPr="009E3D61">
        <w:t>.</w:t>
      </w:r>
      <w:r w:rsidR="00E43CAF" w:rsidRPr="009E3D61">
        <w:t xml:space="preserve"> над терена.</w:t>
      </w:r>
      <w:r w:rsidR="000057C7" w:rsidRPr="009E3D61">
        <w:t xml:space="preserve"> Залят и изключен е бил и основния захранващ трафопост на пристанището, намиращ се в началото и в тил на “Източен кей”, което е довело до </w:t>
      </w:r>
      <w:r w:rsidR="004D548B" w:rsidRPr="009E3D61">
        <w:t>спиране</w:t>
      </w:r>
      <w:r w:rsidR="000057C7" w:rsidRPr="009E3D61">
        <w:t xml:space="preserve"> работата и на корабните места на обособените “Западен кей”, с 3</w:t>
      </w:r>
      <w:r w:rsidR="00BB3B1C">
        <w:t>(</w:t>
      </w:r>
      <w:r w:rsidR="000057C7" w:rsidRPr="009E3D61">
        <w:t>три</w:t>
      </w:r>
      <w:r w:rsidR="00BB3B1C">
        <w:t>)</w:t>
      </w:r>
      <w:r w:rsidR="000057C7" w:rsidRPr="009E3D61">
        <w:t xml:space="preserve"> корабни места, и “Южен кей” с 1</w:t>
      </w:r>
      <w:r w:rsidR="00BB3B1C">
        <w:t>(</w:t>
      </w:r>
      <w:r w:rsidR="000057C7" w:rsidRPr="009E3D61">
        <w:t>едно</w:t>
      </w:r>
      <w:r w:rsidR="00BB3B1C">
        <w:t>)</w:t>
      </w:r>
      <w:r w:rsidR="000057C7" w:rsidRPr="009E3D61">
        <w:t xml:space="preserve"> корабно място</w:t>
      </w:r>
      <w:r w:rsidR="00BB3B1C">
        <w:t>.</w:t>
      </w:r>
    </w:p>
    <w:p w14:paraId="59D382D7" w14:textId="77777777" w:rsidR="00B53FEB" w:rsidRPr="009E3D61" w:rsidRDefault="00E43CAF" w:rsidP="009E3D61">
      <w:pPr>
        <w:spacing w:after="120" w:line="24" w:lineRule="atLeast"/>
      </w:pPr>
      <w:r w:rsidRPr="009E3D61">
        <w:t xml:space="preserve">Освен опасностите от заливане на пристанището при високи водни нива на  р. Дунав, необходимостта от реализиране на проекта се обосновава и от съществуващото състояние на носещата конструкция на </w:t>
      </w:r>
      <w:r w:rsidR="003F7DE2" w:rsidRPr="009E3D61">
        <w:t>Източния кей и изградената върху него прилежаща пристанищна инфраструктура.</w:t>
      </w:r>
    </w:p>
    <w:p w14:paraId="224F4D12" w14:textId="77777777" w:rsidR="003F7DE2" w:rsidRPr="009E3D61" w:rsidRDefault="000057C7" w:rsidP="009E3D61">
      <w:pPr>
        <w:spacing w:after="120" w:line="24" w:lineRule="atLeast"/>
      </w:pPr>
      <w:r w:rsidRPr="009E3D61">
        <w:t xml:space="preserve">Натиск от претоварване и/или земетресението от 1977 г. е причинил изместване на челната линия на кея до 1,17 м. в северната част. </w:t>
      </w:r>
      <w:r w:rsidR="003F7DE2" w:rsidRPr="009E3D61">
        <w:t>След няколкократно експлоатационно претоварване през 1974-75</w:t>
      </w:r>
      <w:r w:rsidR="00866616" w:rsidRPr="009E3D61">
        <w:t xml:space="preserve"> </w:t>
      </w:r>
      <w:r w:rsidR="003F7DE2" w:rsidRPr="009E3D61">
        <w:t>г, кейовата стена се деформира и се премества към лимана, като преместването на места е над 1.6</w:t>
      </w:r>
      <w:r w:rsidR="00675249" w:rsidRPr="009E3D61">
        <w:t xml:space="preserve"> </w:t>
      </w:r>
      <w:r w:rsidR="003F7DE2" w:rsidRPr="009E3D61">
        <w:t xml:space="preserve">м. За възстановяване на техническите и технологични възможности за експлоатация на дефектиралите кейови стени са провеждани система от </w:t>
      </w:r>
      <w:r w:rsidR="003F7DE2" w:rsidRPr="009E3D61">
        <w:lastRenderedPageBreak/>
        <w:t>стабилизиращи и укрепителни мероприятия с прилагане на инженерни решения при използване на познати строителни технологии.</w:t>
      </w:r>
    </w:p>
    <w:p w14:paraId="574C72A5" w14:textId="77777777" w:rsidR="003F7DE2" w:rsidRPr="009E3D61" w:rsidRDefault="003F7DE2"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w:t>
      </w:r>
    </w:p>
    <w:p w14:paraId="2AD70C3E" w14:textId="77777777" w:rsidR="00620D26" w:rsidRPr="009E3D61" w:rsidRDefault="00620D26" w:rsidP="009E3D61">
      <w:pPr>
        <w:spacing w:after="120" w:line="24" w:lineRule="atLeast"/>
        <w:rPr>
          <w:highlight w:val="green"/>
        </w:rPr>
      </w:pPr>
      <w:r w:rsidRPr="009E3D61">
        <w:t>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подкранови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бункероване с вода на плавателните съдове. Новата кейова стена се предвижда да се изгради непосредствено пред съществуващата конструкция.</w:t>
      </w:r>
    </w:p>
    <w:p w14:paraId="16FD7A5F" w14:textId="77777777" w:rsidR="000D77B1" w:rsidRPr="009E3D61" w:rsidRDefault="000D3EAD" w:rsidP="009E3D61">
      <w:pPr>
        <w:spacing w:after="120" w:line="24" w:lineRule="atLeast"/>
      </w:pPr>
      <w:bookmarkStart w:id="45" w:name="_Toc290900751"/>
      <w:r w:rsidRPr="009E3D61">
        <w:rPr>
          <w:b/>
        </w:rPr>
        <w:t xml:space="preserve">Основна цел на проекта </w:t>
      </w:r>
      <w:bookmarkEnd w:id="45"/>
      <w:r w:rsidRPr="009E3D61">
        <w:rPr>
          <w:b/>
        </w:rPr>
        <w:t xml:space="preserve">е </w:t>
      </w:r>
      <w:r w:rsidR="009054EB" w:rsidRPr="009054EB">
        <w:rPr>
          <w:b/>
        </w:rPr>
        <w:t>Превенция от наводнения на град Лом и пристанище Лом, чрез рехабилитация на Източния кей в Пристанищен терминал Лом.</w:t>
      </w:r>
      <w:r w:rsidR="00A20C27" w:rsidRPr="009E3D61">
        <w:rPr>
          <w:b/>
        </w:rPr>
        <w:t xml:space="preserve"> </w:t>
      </w:r>
      <w:r w:rsidR="00A20C27" w:rsidRPr="009E3D61">
        <w:rPr>
          <w:bCs/>
        </w:rPr>
        <w:t xml:space="preserve">За </w:t>
      </w:r>
      <w:r w:rsidR="00F8258C">
        <w:rPr>
          <w:bCs/>
        </w:rPr>
        <w:t xml:space="preserve">постигането </w:t>
      </w:r>
      <w:r w:rsidR="002B64DB">
        <w:rPr>
          <w:bCs/>
        </w:rPr>
        <w:t>ú</w:t>
      </w:r>
      <w:r w:rsidR="00F8258C">
        <w:rPr>
          <w:bCs/>
        </w:rPr>
        <w:t xml:space="preserve"> </w:t>
      </w:r>
      <w:r w:rsidR="00A20C27" w:rsidRPr="009E3D61">
        <w:rPr>
          <w:bCs/>
        </w:rPr>
        <w:t>се планира</w:t>
      </w:r>
      <w:r w:rsidR="00927BF2" w:rsidRPr="009E3D61">
        <w:rPr>
          <w:bCs/>
        </w:rPr>
        <w:t>,</w:t>
      </w:r>
      <w:r w:rsidR="00927BF2" w:rsidRPr="009E3D61">
        <w:t xml:space="preserve"> </w:t>
      </w:r>
      <w:r w:rsidRPr="009E3D61">
        <w:t>извършване</w:t>
      </w:r>
      <w:r w:rsidR="00A20C27" w:rsidRPr="009E3D61">
        <w:t>то</w:t>
      </w:r>
      <w:r w:rsidRPr="009E3D61">
        <w:t xml:space="preserve"> на строителни работи за рехабилитация на Източния кей в лимана на Пристанище Лом. </w:t>
      </w:r>
      <w:r w:rsidR="00927BF2" w:rsidRPr="009E3D61">
        <w:t>Необход</w:t>
      </w:r>
      <w:r w:rsidR="00BB3B1C">
        <w:t>и</w:t>
      </w:r>
      <w:r w:rsidR="00927BF2" w:rsidRPr="009E3D61">
        <w:t xml:space="preserve">мите строителни работи </w:t>
      </w:r>
      <w:r w:rsidRPr="009E3D61">
        <w:t xml:space="preserve">са изграждане на комбинирана анкерирана стоманена </w:t>
      </w:r>
      <w:r w:rsidR="004D548B" w:rsidRPr="009E3D61">
        <w:t>конструкция</w:t>
      </w:r>
      <w:r w:rsidRPr="009E3D61">
        <w:t xml:space="preserve"> от ст.</w:t>
      </w:r>
      <w:r w:rsidR="004D548B" w:rsidRPr="009E3D61">
        <w:t xml:space="preserve"> </w:t>
      </w:r>
      <w:r w:rsidRPr="009E3D61">
        <w:t xml:space="preserve">тръби със сдвоен шпунт пред съществуващата издута кейова стена. Комбинираната анкерирана стоманена </w:t>
      </w:r>
      <w:r w:rsidR="004D548B" w:rsidRPr="009E3D61">
        <w:t>конструкция</w:t>
      </w:r>
      <w:r w:rsidRPr="009E3D61">
        <w:t xml:space="preserve"> се изгражда по цялото протежение на източния кей с дължина от 300</w:t>
      </w:r>
      <w:r w:rsidR="00AD0719">
        <w:t xml:space="preserve"> </w:t>
      </w:r>
      <w:r w:rsidRPr="009E3D61">
        <w:t xml:space="preserve">м, като се постига кота корона на кейовата стена </w:t>
      </w:r>
      <w:r w:rsidR="004613CC" w:rsidRPr="009E3D61">
        <w:t>+</w:t>
      </w:r>
      <w:r w:rsidRPr="009E3D61">
        <w:t>34.25</w:t>
      </w:r>
      <w:r w:rsidR="00866616" w:rsidRPr="009E3D61">
        <w:t xml:space="preserve"> </w:t>
      </w:r>
      <w:r w:rsidR="004613CC" w:rsidRPr="009E3D61">
        <w:t>м</w:t>
      </w:r>
      <w:r w:rsidR="00866616" w:rsidRPr="009E3D61">
        <w:t>.</w:t>
      </w:r>
      <w:r w:rsidRPr="009E3D61">
        <w:t xml:space="preserve"> Б.С. За целта са изготвени проекти във фаза технически проект, в пълен обем и съдържание, отговарящи на наредба №4 за обем и съдържание на инвестиционните проекти. </w:t>
      </w:r>
      <w:bookmarkStart w:id="46" w:name="_Toc290900752"/>
    </w:p>
    <w:bookmarkEnd w:id="46"/>
    <w:p w14:paraId="154C4BCE" w14:textId="77777777" w:rsidR="00484363" w:rsidRPr="009E3D61" w:rsidRDefault="00484363" w:rsidP="009E3D61">
      <w:pPr>
        <w:spacing w:after="120" w:line="24" w:lineRule="atLeast"/>
        <w:ind w:firstLine="709"/>
        <w:rPr>
          <w:b/>
          <w:bCs/>
          <w:i/>
          <w:iCs/>
        </w:rPr>
      </w:pPr>
      <w:r w:rsidRPr="009E3D61">
        <w:rPr>
          <w:b/>
          <w:bCs/>
          <w:i/>
          <w:iCs/>
        </w:rPr>
        <w:t>Специфичните цели на проекта са:</w:t>
      </w:r>
    </w:p>
    <w:p w14:paraId="2B04E7A4" w14:textId="77777777" w:rsidR="009054EB" w:rsidRDefault="009054EB" w:rsidP="009054EB">
      <w:pPr>
        <w:pStyle w:val="ListParagraph"/>
        <w:numPr>
          <w:ilvl w:val="0"/>
          <w:numId w:val="2"/>
        </w:numPr>
        <w:spacing w:after="120" w:line="24" w:lineRule="atLeast"/>
      </w:pPr>
      <w:r w:rsidRPr="009054EB">
        <w:t xml:space="preserve">Минимизиране на риска от наводнения, заплашващи индустриалната инфраструктура в района на пристанището. </w:t>
      </w:r>
    </w:p>
    <w:p w14:paraId="76375531" w14:textId="77777777" w:rsidR="00484363" w:rsidRPr="009E3D61" w:rsidRDefault="009054EB" w:rsidP="009054EB">
      <w:pPr>
        <w:pStyle w:val="ListParagraph"/>
        <w:numPr>
          <w:ilvl w:val="0"/>
          <w:numId w:val="2"/>
        </w:numPr>
        <w:spacing w:after="120" w:line="24" w:lineRule="atLeast"/>
      </w:pPr>
      <w:r w:rsidRPr="009054EB">
        <w:t>Подобряване на пристанищната инфраструктура в пристанище Лом, част от българския участък на трансевропейски коридор „Рейн-Дунав“</w:t>
      </w:r>
      <w:r w:rsidR="00484363" w:rsidRPr="009E3D61">
        <w:t xml:space="preserve">. </w:t>
      </w:r>
    </w:p>
    <w:p w14:paraId="43CC381B" w14:textId="77777777" w:rsidR="000D3EAD" w:rsidRPr="009E3D61" w:rsidRDefault="000D3EAD" w:rsidP="009E3D61">
      <w:pPr>
        <w:spacing w:after="120" w:line="24" w:lineRule="atLeast"/>
        <w:rPr>
          <w:highlight w:val="green"/>
        </w:rPr>
      </w:pPr>
    </w:p>
    <w:p w14:paraId="0C912EAA" w14:textId="77777777" w:rsidR="00036622" w:rsidRPr="009E3D61" w:rsidRDefault="00036622" w:rsidP="009E3D61">
      <w:pPr>
        <w:pStyle w:val="Heading2"/>
        <w:spacing w:after="120" w:line="24" w:lineRule="atLeast"/>
        <w:ind w:hanging="295"/>
        <w:rPr>
          <w:sz w:val="24"/>
          <w:szCs w:val="24"/>
        </w:rPr>
      </w:pPr>
      <w:bookmarkStart w:id="47" w:name="_Toc148717932"/>
      <w:r w:rsidRPr="009E3D61">
        <w:rPr>
          <w:sz w:val="24"/>
          <w:szCs w:val="24"/>
        </w:rPr>
        <w:t>Описание на отделните елементи на проекта</w:t>
      </w:r>
      <w:bookmarkEnd w:id="47"/>
    </w:p>
    <w:p w14:paraId="38B7F4D8" w14:textId="77777777" w:rsidR="00036622" w:rsidRPr="009E3D61" w:rsidRDefault="00036622" w:rsidP="009E3D61">
      <w:pPr>
        <w:pStyle w:val="Heading3"/>
        <w:spacing w:after="120" w:line="24" w:lineRule="atLeast"/>
      </w:pPr>
      <w:bookmarkStart w:id="48" w:name="_Toc148717933"/>
      <w:r w:rsidRPr="009E3D61">
        <w:t>Основни технически и технологични характеристики на проекта</w:t>
      </w:r>
      <w:bookmarkEnd w:id="48"/>
    </w:p>
    <w:p w14:paraId="0438C815" w14:textId="77777777" w:rsidR="001F4DC5" w:rsidRPr="009E3D61" w:rsidRDefault="002C4225" w:rsidP="009E3D61">
      <w:pPr>
        <w:spacing w:after="120" w:line="24" w:lineRule="atLeast"/>
      </w:pPr>
      <w:r w:rsidRPr="009E3D61">
        <w:t>Съгласно избрания вариант, п</w:t>
      </w:r>
      <w:r w:rsidR="00B53FEB" w:rsidRPr="009E3D61">
        <w:t xml:space="preserve">роектът предвижда изграждане на нова подпираща стена пред съществуващата, повдигане </w:t>
      </w:r>
      <w:r w:rsidR="00B53FEB" w:rsidRPr="00D93464">
        <w:t xml:space="preserve">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w:t>
      </w:r>
      <w:r w:rsidR="00612295" w:rsidRPr="00D93464">
        <w:rPr>
          <w:lang w:eastAsia="ar-SA"/>
        </w:rPr>
        <w:t xml:space="preserve">(пристанищна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 </w:t>
      </w:r>
      <w:r w:rsidR="00B53FEB" w:rsidRPr="00D93464">
        <w:t xml:space="preserve">с монтаж на нови щек дози и ел-кабелни трасета от съществуващ-нов трафопост. Предвидено </w:t>
      </w:r>
      <w:r w:rsidR="00B53FEB" w:rsidRPr="009E3D61">
        <w:t xml:space="preserve">е отводняване с дренажни канавки </w:t>
      </w:r>
      <w:r w:rsidR="003F2F71" w:rsidRPr="009E3D61">
        <w:t>„</w:t>
      </w:r>
      <w:r w:rsidR="00B53FEB" w:rsidRPr="009E3D61">
        <w:t>Акодрен</w:t>
      </w:r>
      <w:r w:rsidR="003F2F71" w:rsidRPr="009E3D61">
        <w:t>“</w:t>
      </w:r>
      <w:r w:rsidR="00B53FEB" w:rsidRPr="009E3D61">
        <w:t xml:space="preserve"> и колектори към сепаратор, чрез който повърхностните потоци се третират механично и се заустват в реката-водоприемник II категория.</w:t>
      </w:r>
    </w:p>
    <w:p w14:paraId="1160774B" w14:textId="77777777" w:rsidR="00A27FA5" w:rsidRPr="009E3D61" w:rsidRDefault="00A27FA5" w:rsidP="009E3D61">
      <w:pPr>
        <w:spacing w:after="120" w:line="24" w:lineRule="atLeast"/>
      </w:pPr>
      <w:r w:rsidRPr="009E3D61">
        <w:lastRenderedPageBreak/>
        <w:t>Проектните решения са базирани на наличните инж. геоложки и хидрогеоложки проучвания, с потвърдена валидност на база проведените два контролни сондажа.</w:t>
      </w:r>
    </w:p>
    <w:p w14:paraId="3CCD2B6C" w14:textId="77777777" w:rsidR="004A37D3" w:rsidRPr="009E3D61" w:rsidRDefault="004A37D3" w:rsidP="009E3D61">
      <w:pPr>
        <w:spacing w:after="120" w:line="24" w:lineRule="atLeast"/>
      </w:pPr>
      <w:r w:rsidRPr="009E3D61">
        <w:rPr>
          <w:b/>
        </w:rPr>
        <w:t>Конструктивното решение</w:t>
      </w:r>
      <w:r w:rsidRPr="009E3D61">
        <w:t xml:space="preserve"> </w:t>
      </w:r>
      <w:r w:rsidR="002C4225" w:rsidRPr="009E3D61">
        <w:t xml:space="preserve">по съществуващия проект </w:t>
      </w:r>
      <w:r w:rsidRPr="009E3D61">
        <w:t xml:space="preserve">предвижда изграждане на комбинирана анкерирана стоманена </w:t>
      </w:r>
      <w:r w:rsidR="004D548B" w:rsidRPr="009E3D61">
        <w:t>конструкция</w:t>
      </w:r>
      <w:r w:rsidRPr="009E3D61">
        <w:t xml:space="preserve"> от ст.тръба Ф1220/12 </w:t>
      </w:r>
      <w:r w:rsidR="007C00A0" w:rsidRPr="009E3D61">
        <w:t>+</w:t>
      </w:r>
      <w:r w:rsidRPr="009E3D61">
        <w:t>TKL 603D(Double Pile)</w:t>
      </w:r>
      <w:r w:rsidR="004D548B" w:rsidRPr="009E3D61">
        <w:t xml:space="preserve"> (или подобни)</w:t>
      </w:r>
      <w:r w:rsidRPr="009E3D61">
        <w:t>,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p>
    <w:p w14:paraId="2607AA66" w14:textId="77777777" w:rsidR="002C4225" w:rsidRPr="009E3D61" w:rsidRDefault="002C4225" w:rsidP="009E3D61">
      <w:pPr>
        <w:spacing w:after="120" w:line="24" w:lineRule="atLeast"/>
      </w:pPr>
      <w:r w:rsidRPr="00363213">
        <w:t>В проекта е предложена д</w:t>
      </w:r>
      <w:r w:rsidR="00B95277" w:rsidRPr="00363213">
        <w:t xml:space="preserve">ебелина от 12 мм </w:t>
      </w:r>
      <w:r w:rsidRPr="00363213">
        <w:t xml:space="preserve">за пилотите, която обаче е </w:t>
      </w:r>
      <w:r w:rsidR="00B95277" w:rsidRPr="00363213">
        <w:t xml:space="preserve"> много малко за Ф1220 мм. </w:t>
      </w:r>
      <w:r w:rsidRPr="00363213">
        <w:t>За да са ефективни и икономични пилотите с Ф1220 са с дебелина 14, 14 или 18 мм. В противен случай е добре да се мине на друг диаметър</w:t>
      </w:r>
      <w:r w:rsidR="003728FA" w:rsidRPr="00363213">
        <w:t>, предвид възможността за корозия</w:t>
      </w:r>
      <w:r w:rsidRPr="00363213">
        <w:t xml:space="preserve">. </w:t>
      </w:r>
    </w:p>
    <w:p w14:paraId="0F20CE92" w14:textId="77777777" w:rsidR="007C00A0" w:rsidRPr="009E3D61" w:rsidRDefault="007C00A0" w:rsidP="009E3D61">
      <w:pPr>
        <w:spacing w:after="120" w:line="24" w:lineRule="atLeast"/>
      </w:pPr>
      <w:r w:rsidRPr="009E3D61">
        <w:t>Комбинираната конструкция се състои от съчетание на основни тръбни носещи елементи със сдвоен шпунт TKL 603, свързани с ключов елемент Е22, заварен към тръбата при заводски условия. Междинните талпи 603 се сдвояват при заводски условия и са с дължина до 70% от дължината на тръбите. Предвидени са анкери към всяка тръба, или на разстояние от 2.48</w:t>
      </w:r>
      <w:r w:rsidR="00752C48" w:rsidRPr="009E3D61">
        <w:t xml:space="preserve"> </w:t>
      </w:r>
      <w:r w:rsidRPr="009E3D61">
        <w:t>м. Анкерите се предвиждат тип ASF 500 100/77х30000мм. Анкерната стена се предвижда от TKL 607/6000 Dr (Triple Pile). Конструкцията на анкерите е със снаждаща на натягаща муфи. Анкерните апарати се залагат на дълбочина 2,50 м</w:t>
      </w:r>
      <w:r w:rsidR="00752C48" w:rsidRPr="009E3D61">
        <w:t>.</w:t>
      </w:r>
      <w:r w:rsidRPr="009E3D61">
        <w:t xml:space="preserve"> от котата на ръба на новия кей.</w:t>
      </w:r>
    </w:p>
    <w:p w14:paraId="78A15D66" w14:textId="77777777" w:rsidR="00FE47C4" w:rsidRPr="009E3D61" w:rsidRDefault="00FE47C4" w:rsidP="009E3D61">
      <w:pPr>
        <w:spacing w:after="120" w:line="24" w:lineRule="atLeast"/>
        <w:ind w:firstLine="0"/>
        <w:jc w:val="center"/>
        <w:rPr>
          <w:color w:val="FF0000"/>
        </w:rPr>
      </w:pPr>
      <w:r w:rsidRPr="009E3D61">
        <w:rPr>
          <w:noProof/>
          <w:lang w:val="en-US"/>
        </w:rPr>
        <w:drawing>
          <wp:inline distT="0" distB="0" distL="0" distR="0" wp14:anchorId="61E3EB97" wp14:editId="7FD1F63D">
            <wp:extent cx="5656867" cy="4303135"/>
            <wp:effectExtent l="0" t="0" r="1270" b="254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78326" cy="4319458"/>
                    </a:xfrm>
                    <a:prstGeom prst="rect">
                      <a:avLst/>
                    </a:prstGeom>
                  </pic:spPr>
                </pic:pic>
              </a:graphicData>
            </a:graphic>
          </wp:inline>
        </w:drawing>
      </w:r>
    </w:p>
    <w:p w14:paraId="61891241" w14:textId="77777777" w:rsidR="00FE47C4" w:rsidRPr="009E3D61" w:rsidRDefault="00FE47C4" w:rsidP="009E3D61">
      <w:pPr>
        <w:pStyle w:val="ListParagraph"/>
        <w:numPr>
          <w:ilvl w:val="0"/>
          <w:numId w:val="63"/>
        </w:numPr>
        <w:spacing w:after="120" w:line="24" w:lineRule="atLeast"/>
        <w:jc w:val="center"/>
        <w:rPr>
          <w:i/>
        </w:rPr>
      </w:pPr>
      <w:r w:rsidRPr="009E3D61">
        <w:rPr>
          <w:i/>
        </w:rPr>
        <w:t>Типов разрез на кейовата стена</w:t>
      </w:r>
    </w:p>
    <w:p w14:paraId="628E3FB9" w14:textId="77777777" w:rsidR="00FE47C4" w:rsidRPr="009E3D61" w:rsidRDefault="00FE47C4" w:rsidP="009E3D61">
      <w:pPr>
        <w:spacing w:after="120" w:line="24" w:lineRule="atLeast"/>
        <w:rPr>
          <w:color w:val="FF0000"/>
        </w:rPr>
      </w:pPr>
    </w:p>
    <w:p w14:paraId="062F7C92" w14:textId="77777777" w:rsidR="00B95277" w:rsidRPr="009E3D61" w:rsidRDefault="00B95277" w:rsidP="009E3D61">
      <w:pPr>
        <w:spacing w:after="120" w:line="24" w:lineRule="atLeast"/>
        <w:rPr>
          <w:color w:val="FF0000"/>
        </w:rPr>
      </w:pPr>
    </w:p>
    <w:tbl>
      <w:tblPr>
        <w:tblStyle w:val="TableGrid"/>
        <w:tblW w:w="0" w:type="auto"/>
        <w:tblLook w:val="04A0" w:firstRow="1" w:lastRow="0" w:firstColumn="1" w:lastColumn="0" w:noHBand="0" w:noVBand="1"/>
      </w:tblPr>
      <w:tblGrid>
        <w:gridCol w:w="4686"/>
        <w:gridCol w:w="4660"/>
      </w:tblGrid>
      <w:tr w:rsidR="00E57F1D" w:rsidRPr="009E3D61" w14:paraId="04272B7B" w14:textId="77777777" w:rsidTr="003F2F71">
        <w:tc>
          <w:tcPr>
            <w:tcW w:w="4531" w:type="dxa"/>
          </w:tcPr>
          <w:p w14:paraId="66CA90C7" w14:textId="77777777" w:rsidR="003F2F71" w:rsidRPr="009E3D61" w:rsidRDefault="00F05FB0" w:rsidP="009E3D61">
            <w:pPr>
              <w:spacing w:after="120" w:line="24" w:lineRule="atLeast"/>
            </w:pPr>
            <w:r w:rsidRPr="009E3D61">
              <w:rPr>
                <w:noProof/>
                <w:lang w:val="en-US"/>
              </w:rPr>
              <w:drawing>
                <wp:inline distT="0" distB="0" distL="0" distR="0" wp14:anchorId="34E08210" wp14:editId="23EA7C0D">
                  <wp:extent cx="2697350" cy="135367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37487" cy="1373813"/>
                          </a:xfrm>
                          <a:prstGeom prst="rect">
                            <a:avLst/>
                          </a:prstGeom>
                        </pic:spPr>
                      </pic:pic>
                    </a:graphicData>
                  </a:graphic>
                </wp:inline>
              </w:drawing>
            </w:r>
          </w:p>
        </w:tc>
        <w:tc>
          <w:tcPr>
            <w:tcW w:w="4531" w:type="dxa"/>
          </w:tcPr>
          <w:p w14:paraId="042114CA" w14:textId="77777777" w:rsidR="003F2F71" w:rsidRPr="009E3D61" w:rsidRDefault="00F05FB0" w:rsidP="009E3D61">
            <w:pPr>
              <w:spacing w:after="120" w:line="24" w:lineRule="atLeast"/>
            </w:pPr>
            <w:r w:rsidRPr="009E3D61">
              <w:rPr>
                <w:noProof/>
                <w:lang w:val="en-US"/>
              </w:rPr>
              <w:drawing>
                <wp:inline distT="0" distB="0" distL="0" distR="0" wp14:anchorId="75A5C933" wp14:editId="7424987E">
                  <wp:extent cx="2686395" cy="13531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52824" cy="1386646"/>
                          </a:xfrm>
                          <a:prstGeom prst="rect">
                            <a:avLst/>
                          </a:prstGeom>
                        </pic:spPr>
                      </pic:pic>
                    </a:graphicData>
                  </a:graphic>
                </wp:inline>
              </w:drawing>
            </w:r>
          </w:p>
        </w:tc>
      </w:tr>
    </w:tbl>
    <w:p w14:paraId="6DBBB398" w14:textId="77777777" w:rsidR="003F2F71" w:rsidRPr="009E3D61" w:rsidRDefault="003F2F71" w:rsidP="009E3D61">
      <w:pPr>
        <w:pStyle w:val="ListParagraph"/>
        <w:numPr>
          <w:ilvl w:val="0"/>
          <w:numId w:val="63"/>
        </w:numPr>
        <w:spacing w:after="120" w:line="24" w:lineRule="atLeast"/>
        <w:jc w:val="center"/>
        <w:rPr>
          <w:i/>
        </w:rPr>
      </w:pPr>
      <w:r w:rsidRPr="009E3D61">
        <w:rPr>
          <w:i/>
        </w:rPr>
        <w:t>Конструктивна схема на кейовата стена</w:t>
      </w:r>
    </w:p>
    <w:p w14:paraId="54E5CAF9" w14:textId="2F167F16" w:rsidR="00B95277" w:rsidRPr="009E3D61" w:rsidRDefault="007C00A0" w:rsidP="009E3D61">
      <w:pPr>
        <w:spacing w:after="120" w:line="24" w:lineRule="atLeast"/>
      </w:pPr>
      <w:r w:rsidRPr="009E3D61">
        <w:t xml:space="preserve">Комбинираната конструкция се замонолитва с мощна бордова ст.бетонова </w:t>
      </w:r>
      <w:r w:rsidR="007C2FEC" w:rsidRPr="009E3D61">
        <w:t>надстройка</w:t>
      </w:r>
      <w:r w:rsidRPr="009E3D61">
        <w:t xml:space="preserve"> - греда, в която се монтират кордонния ред вързални устройства</w:t>
      </w:r>
      <w:r w:rsidR="007C2FEC" w:rsidRPr="009E3D61">
        <w:t xml:space="preserve"> (боларди)</w:t>
      </w:r>
      <w:r w:rsidRPr="009E3D61">
        <w:t xml:space="preserve"> през 20</w:t>
      </w:r>
      <w:r w:rsidR="00752C48" w:rsidRPr="009E3D61">
        <w:t xml:space="preserve"> </w:t>
      </w:r>
      <w:r w:rsidRPr="009E3D61">
        <w:t>м</w:t>
      </w:r>
      <w:r w:rsidR="00752C48" w:rsidRPr="009E3D61">
        <w:t>.</w:t>
      </w:r>
      <w:r w:rsidRPr="009E3D61">
        <w:t>, или общо 15</w:t>
      </w:r>
      <w:r w:rsidR="00F764B1">
        <w:rPr>
          <w:lang w:val="en-US"/>
        </w:rPr>
        <w:t xml:space="preserve"> </w:t>
      </w:r>
      <w:r w:rsidRPr="009E3D61">
        <w:t xml:space="preserve">бр. тип болард 200kN за цялата стена. На три нива по височина се монтират 15 бр., или общо 45 бр. за цялата стена т.н. „тръбни кнехтове“ за швартоване на корабите при различните водни стоежи на реката през годината. Предвидени са 15 бр. моряшки стълби в контактна близост с вързалните устройства. </w:t>
      </w:r>
    </w:p>
    <w:p w14:paraId="0EA89CEF" w14:textId="77777777" w:rsidR="00B95277" w:rsidRPr="009E3D61" w:rsidRDefault="007C00A0" w:rsidP="009E3D61">
      <w:pPr>
        <w:spacing w:after="120" w:line="24" w:lineRule="atLeast"/>
      </w:pPr>
      <w:r w:rsidRPr="009E3D61">
        <w:t xml:space="preserve">С оглед предотвратяване на смачкване при </w:t>
      </w:r>
      <w:r w:rsidR="007C2FEC" w:rsidRPr="009E3D61">
        <w:t>нерегламентирани</w:t>
      </w:r>
      <w:r w:rsidRPr="009E3D61">
        <w:t xml:space="preserve"> удари, аварии и пр. се предвижда запълване на стоманените тръби на комбинираната конструкция с бетон клас С12/15 за увеличаване на якостта на смачкване и в полза на съпротивителната устойчивост на конструкцията.</w:t>
      </w:r>
    </w:p>
    <w:p w14:paraId="75993491" w14:textId="77777777" w:rsidR="007C00A0" w:rsidRPr="009E3D61" w:rsidRDefault="007C00A0" w:rsidP="009E3D61">
      <w:pPr>
        <w:spacing w:after="120" w:line="24" w:lineRule="atLeast"/>
      </w:pPr>
      <w:bookmarkStart w:id="49" w:name="_Hlk95398106"/>
      <w:r w:rsidRPr="009E3D61">
        <w:t>Новата „подпираща“ стена ще се изгради перпендикулярно на Южния кей, при предвиден нов ръб кей на отстояние 202</w:t>
      </w:r>
      <w:r w:rsidR="00752C48" w:rsidRPr="009E3D61">
        <w:t xml:space="preserve"> </w:t>
      </w:r>
      <w:r w:rsidRPr="009E3D61">
        <w:t>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w:t>
      </w:r>
    </w:p>
    <w:bookmarkEnd w:id="49"/>
    <w:p w14:paraId="1182A447" w14:textId="77777777" w:rsidR="00A823B5" w:rsidRPr="009E3D61" w:rsidRDefault="00A823B5" w:rsidP="009E3D61">
      <w:pPr>
        <w:spacing w:after="120" w:line="24" w:lineRule="atLeast"/>
      </w:pPr>
      <w:r w:rsidRPr="009E3D61">
        <w:t>Зоната между кордона и тилната анкерна шпунтова стена се определя като зона с ограничение за бъдещо строителство, предвид осигуряване на условия за ремонт при нужда на анкерните  апарати или друго. За целта крайните точки на тиловата анкерна шпунтова стена ще се координират и ще се означат трайно на обекта чрез предвидените настилки, като в зоната на анкерната стена настилъчния панел е завъртян.</w:t>
      </w:r>
    </w:p>
    <w:p w14:paraId="5BE4E62C" w14:textId="77777777" w:rsidR="00A823B5" w:rsidRPr="009E3D61" w:rsidRDefault="00A823B5" w:rsidP="009E3D61">
      <w:pPr>
        <w:spacing w:after="120" w:line="24" w:lineRule="atLeast"/>
      </w:pPr>
      <w:r w:rsidRPr="009E3D61">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775F1088" w14:textId="77777777" w:rsidR="00A823B5" w:rsidRPr="009E3D61" w:rsidRDefault="00A823B5" w:rsidP="009E3D61">
      <w:pPr>
        <w:spacing w:after="120" w:line="24" w:lineRule="atLeast"/>
      </w:pPr>
      <w:r w:rsidRPr="009E3D61">
        <w:t>Набиването на основните носещи тръбни елементи и Tkl630 се извършва чрез вибраторни устройства с подходящи захвати. На тръбите се заваряват при заводски условия „ключовете“ Е22, а TКL630 се сдвояват също при заводски условия и така сдвоени се забиват „плъзгайки“ се съответно в ключовете към тръбите. Единичните тегла на отделните елементи са: тръба 1220/12/26000 е с тегло до 9,85</w:t>
      </w:r>
      <w:r w:rsidR="00752C48" w:rsidRPr="009E3D61">
        <w:t xml:space="preserve"> </w:t>
      </w:r>
      <w:r w:rsidRPr="009E3D61">
        <w:t>т</w:t>
      </w:r>
      <w:r w:rsidR="00752C48" w:rsidRPr="009E3D61">
        <w:t>.</w:t>
      </w:r>
      <w:r w:rsidRPr="009E3D61">
        <w:t xml:space="preserve"> с ключовете и TKL603D(Double Pile) е с тегло 2,55</w:t>
      </w:r>
      <w:r w:rsidR="00752C48" w:rsidRPr="009E3D61">
        <w:t xml:space="preserve"> </w:t>
      </w:r>
      <w:r w:rsidRPr="009E3D61">
        <w:t>т.</w:t>
      </w:r>
    </w:p>
    <w:p w14:paraId="150A167D" w14:textId="77777777" w:rsidR="00E57F1D" w:rsidRPr="009E3D61" w:rsidRDefault="00E57F1D" w:rsidP="009E3D61">
      <w:pPr>
        <w:spacing w:after="120" w:line="24" w:lineRule="atLeast"/>
      </w:pPr>
      <w:bookmarkStart w:id="50" w:name="_Hlk95398133"/>
      <w:r w:rsidRPr="009E3D61">
        <w:t xml:space="preserve">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w:t>
      </w:r>
      <w:r w:rsidRPr="009E3D61">
        <w:lastRenderedPageBreak/>
        <w:t>предвижда на 3.50</w:t>
      </w:r>
      <w:r w:rsidR="00752C48" w:rsidRPr="009E3D61">
        <w:t xml:space="preserve"> </w:t>
      </w:r>
      <w:r w:rsidRPr="009E3D61">
        <w:t>м</w:t>
      </w:r>
      <w:r w:rsidR="00752C48" w:rsidRPr="009E3D61">
        <w:t>.</w:t>
      </w:r>
      <w:r w:rsidRPr="009E3D61">
        <w:t xml:space="preserve"> от ръба на новия кей. В тези две зони - съответно „челна“ и „тилова“ зона се предвижда полагане на настилка от ж.б. типизирани плочи тип ПО. </w:t>
      </w:r>
    </w:p>
    <w:bookmarkEnd w:id="50"/>
    <w:p w14:paraId="3F0D6E3C" w14:textId="77777777" w:rsidR="00E57F1D" w:rsidRPr="009E3D61" w:rsidRDefault="00E57F1D" w:rsidP="009E3D61">
      <w:pPr>
        <w:spacing w:after="120" w:line="24" w:lineRule="atLeast"/>
      </w:pPr>
      <w:r w:rsidRPr="009E3D61">
        <w:t xml:space="preserve">Подкрановите нишки и ж.п.коловозите се изграждат на ст.бетонови траверси върху баластова призма. В челото на конструкцията, между челната подкранова нишка и кордонната греда се предвижда ел.кабелен канал, над който се монтират щек-дозите за захранване на крановете, с възможност за монтиране на водопровод за захранване на корабите и  отклонения за монтиране на скрити пожарни хидранта за противопожарно обезпечаване. </w:t>
      </w:r>
    </w:p>
    <w:p w14:paraId="014ACFD0" w14:textId="77777777" w:rsidR="00A823B5" w:rsidRPr="009E3D61" w:rsidRDefault="00A823B5" w:rsidP="009E3D61">
      <w:pPr>
        <w:spacing w:after="120" w:line="24" w:lineRule="atLeast"/>
      </w:pPr>
      <w:r w:rsidRPr="009E3D61">
        <w:t>Работите ще започнат от стената на южния кей в перпендикулярно направления в посока север, като за поддържане на вертикалност и направление предварително се изработва „шаблон“, представляващ вертикализиран ключ – водач, трайно закрепен към металната конструкция на южния кей и допълнителна метална конструкция за осигуряването на непроменливо направление. Металната конструкция се стабилизира с вертикални метални 2Т профили или друго към дъното, като се изграждат хоризонтални външни пасарели за различните водни нива. Набиването се извършва под прецизен геодезически контрол за следене на тримерното положение на набивания елемент.</w:t>
      </w:r>
    </w:p>
    <w:p w14:paraId="2E131423" w14:textId="77777777" w:rsidR="0033749F" w:rsidRPr="009E3D61" w:rsidRDefault="0033749F" w:rsidP="009E3D61">
      <w:pPr>
        <w:spacing w:after="120" w:line="24" w:lineRule="atLeast"/>
      </w:pPr>
    </w:p>
    <w:p w14:paraId="2CF857B0" w14:textId="77777777" w:rsidR="00944705" w:rsidRPr="009E3D61" w:rsidRDefault="00944705" w:rsidP="009E3D61">
      <w:pPr>
        <w:spacing w:after="120" w:line="24" w:lineRule="atLeast"/>
      </w:pPr>
      <w:bookmarkStart w:id="51" w:name="_Hlk95398267"/>
      <w:r w:rsidRPr="009E3D61">
        <w:t>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w:t>
      </w:r>
      <w:r w:rsidR="00752C48" w:rsidRPr="009E3D61">
        <w:t>.</w:t>
      </w:r>
      <w:r w:rsidRPr="009E3D61">
        <w:t xml:space="preserve"> заедно с коловозните групи, подкрановите пътища, настилките и пр. </w:t>
      </w:r>
      <w:bookmarkEnd w:id="51"/>
      <w:r w:rsidRPr="009E3D61">
        <w:t xml:space="preserve">Описаната по-долу строителна етапност ще позволи експлоатация на 100% кейов фронт в първия етап и съответно експлоатация на 50% кейов фронт за всеки от следващите два етапа. </w:t>
      </w:r>
    </w:p>
    <w:p w14:paraId="4E48B92A" w14:textId="77777777" w:rsidR="0033749F" w:rsidRPr="009E3D61" w:rsidRDefault="0033749F" w:rsidP="009E3D61">
      <w:pPr>
        <w:spacing w:after="120" w:line="24" w:lineRule="atLeast"/>
      </w:pPr>
    </w:p>
    <w:p w14:paraId="56F4679F" w14:textId="77777777" w:rsidR="00C350D7" w:rsidRPr="009E3D61" w:rsidRDefault="00C350D7" w:rsidP="009E3D61">
      <w:pPr>
        <w:spacing w:after="120" w:line="24" w:lineRule="atLeast"/>
        <w:ind w:firstLine="0"/>
        <w:jc w:val="center"/>
      </w:pPr>
      <w:r w:rsidRPr="009E3D61">
        <w:rPr>
          <w:noProof/>
          <w:lang w:val="en-US"/>
        </w:rPr>
        <w:drawing>
          <wp:inline distT="0" distB="0" distL="0" distR="0" wp14:anchorId="3AFB1A6D" wp14:editId="201BF9EA">
            <wp:extent cx="5755640" cy="264033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5640" cy="2640330"/>
                    </a:xfrm>
                    <a:prstGeom prst="rect">
                      <a:avLst/>
                    </a:prstGeom>
                    <a:noFill/>
                    <a:ln>
                      <a:noFill/>
                    </a:ln>
                  </pic:spPr>
                </pic:pic>
              </a:graphicData>
            </a:graphic>
          </wp:inline>
        </w:drawing>
      </w:r>
    </w:p>
    <w:p w14:paraId="79381B5F" w14:textId="77777777" w:rsidR="00E57F1D" w:rsidRPr="009E3D61" w:rsidRDefault="003C675E" w:rsidP="00431965">
      <w:pPr>
        <w:pStyle w:val="ListParagraph"/>
        <w:numPr>
          <w:ilvl w:val="0"/>
          <w:numId w:val="63"/>
        </w:numPr>
        <w:spacing w:after="120" w:line="24" w:lineRule="atLeast"/>
        <w:jc w:val="center"/>
        <w:rPr>
          <w:i/>
        </w:rPr>
      </w:pPr>
      <w:r w:rsidRPr="009E3D61">
        <w:rPr>
          <w:i/>
        </w:rPr>
        <w:t xml:space="preserve">Ситуационна </w:t>
      </w:r>
      <w:r w:rsidR="00E57F1D" w:rsidRPr="009E3D61">
        <w:rPr>
          <w:i/>
        </w:rPr>
        <w:t xml:space="preserve"> схема на </w:t>
      </w:r>
      <w:r w:rsidRPr="009E3D61">
        <w:rPr>
          <w:i/>
        </w:rPr>
        <w:t>строителните етапи</w:t>
      </w:r>
    </w:p>
    <w:p w14:paraId="787EF8D4" w14:textId="77777777" w:rsidR="00944705" w:rsidRPr="009E3D61" w:rsidRDefault="00944705" w:rsidP="009E3D61">
      <w:pPr>
        <w:spacing w:after="120" w:line="24" w:lineRule="atLeast"/>
      </w:pPr>
      <w:r w:rsidRPr="009E3D61">
        <w:t>Предвидените строителни технологии за отделните подобекти не се обвързват с водните стоежи на реката до кота 30,50</w:t>
      </w:r>
      <w:r w:rsidR="007C4CBD">
        <w:t>м</w:t>
      </w:r>
      <w:r w:rsidRPr="009E3D61">
        <w:t xml:space="preserve">, която е заливаемата кота на източния кей към </w:t>
      </w:r>
      <w:r w:rsidRPr="009E3D61">
        <w:lastRenderedPageBreak/>
        <w:t xml:space="preserve">момента, като изключим монтажа на моряшките стълби и вързалните устройства по нива. Техният монтаж е допустим при всяко едно подходящо водно ниво по нива. </w:t>
      </w:r>
    </w:p>
    <w:p w14:paraId="3A1CDDD1" w14:textId="77777777" w:rsidR="00C350D7" w:rsidRPr="009E3D61" w:rsidRDefault="00C350D7" w:rsidP="009E3D61">
      <w:pPr>
        <w:spacing w:after="120" w:line="24" w:lineRule="atLeast"/>
      </w:pPr>
      <w:bookmarkStart w:id="52" w:name="_Hlk95398295"/>
      <w:r w:rsidRPr="009E3D61">
        <w:t xml:space="preserve">Очакваното времетраене на рехабилитацията в пълния й обем е разчетено на 25 месеца. </w:t>
      </w:r>
    </w:p>
    <w:p w14:paraId="00767E0F" w14:textId="77777777" w:rsidR="00EF741C" w:rsidRPr="009E3D61" w:rsidRDefault="00944705" w:rsidP="009E3D61">
      <w:pPr>
        <w:spacing w:after="120" w:line="24" w:lineRule="atLeast"/>
      </w:pPr>
      <w:r w:rsidRPr="009E3D61">
        <w:rPr>
          <w:b/>
          <w:bCs/>
        </w:rPr>
        <w:t xml:space="preserve">Първи етап </w:t>
      </w:r>
      <w:r w:rsidRPr="00523F39">
        <w:rPr>
          <w:b/>
        </w:rPr>
        <w:t>е с площ от 24452 кв.м</w:t>
      </w:r>
      <w:r w:rsidR="00A91236">
        <w:t xml:space="preserve">. Той </w:t>
      </w:r>
      <w:r w:rsidR="00AE2FBF" w:rsidRPr="009E3D61">
        <w:t>обхваща</w:t>
      </w:r>
      <w:r w:rsidRPr="009E3D61">
        <w:t xml:space="preserve">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52"/>
      <w:r w:rsidRPr="009E3D61">
        <w:t>Така ще се работи с 300</w:t>
      </w:r>
      <w:r w:rsidR="00752C48" w:rsidRPr="009E3D61">
        <w:t xml:space="preserve"> </w:t>
      </w:r>
      <w:r w:rsidRPr="009E3D61">
        <w:t>м</w:t>
      </w:r>
      <w:r w:rsidR="00752C48" w:rsidRPr="009E3D61">
        <w:t>.</w:t>
      </w:r>
      <w:r w:rsidRPr="009E3D61">
        <w:t xml:space="preserve"> кей, с цялата челна механизация, но с тил до 50</w:t>
      </w:r>
      <w:r w:rsidR="00752C48" w:rsidRPr="009E3D61">
        <w:t xml:space="preserve"> </w:t>
      </w:r>
      <w:r w:rsidRPr="009E3D61">
        <w:t>м.</w:t>
      </w:r>
    </w:p>
    <w:p w14:paraId="5CCEC4D6"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кейовата стена в цялата й дължина 300 м, и кейовата механизация от 3 бр. ел портални пристанищни кранове.</w:t>
      </w:r>
    </w:p>
    <w:p w14:paraId="03623936"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Временното съхранение на обработваните товари ще се извършва на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разположена до 50м. в непосредствения тил на първа коловозна група.</w:t>
      </w:r>
    </w:p>
    <w:p w14:paraId="6A398808" w14:textId="77777777" w:rsidR="00EF741C" w:rsidRPr="009E3D61" w:rsidRDefault="00944705" w:rsidP="009E3D61">
      <w:pPr>
        <w:spacing w:after="120" w:line="24" w:lineRule="atLeast"/>
      </w:pPr>
      <w:r w:rsidRPr="009E3D61">
        <w:t>В този строителен етап се демонтира цялото горно строене в обхвата на втора коловозна група и подкрановия път</w:t>
      </w:r>
      <w:r w:rsidR="00EF741C" w:rsidRPr="009E3D61">
        <w:t xml:space="preserve"> без последните северни 30,00 метра, където ще престои съществуващия ел. портален кран до последващото му преместване на нивелетно изграден участък от подкрановия път. </w:t>
      </w:r>
    </w:p>
    <w:p w14:paraId="3C249CAF" w14:textId="77777777" w:rsidR="00EF741C" w:rsidRPr="009E3D61" w:rsidRDefault="00944705" w:rsidP="009E3D61">
      <w:pPr>
        <w:spacing w:after="120" w:line="24" w:lineRule="atLeast"/>
      </w:pPr>
      <w:r w:rsidRPr="009E3D61">
        <w:t>Повдига се нивото с масов насип за изграждане на ново коловозната група с подкрановия път в план и нивелета съгласно проекта, полагане на настилка с ж.б. номенклатурни плочи тип ПО, изгражда се дренажната канавка, ел.кабелния канал и пр. Важен елемент е частичното изграждане на новото ел.захранване, като в етапа се изгражда трасето към втора коловозна група и частично разклонението към кейовата стена.</w:t>
      </w:r>
    </w:p>
    <w:p w14:paraId="639BB020" w14:textId="77777777" w:rsidR="00EF741C" w:rsidRPr="009E3D61" w:rsidRDefault="00EF741C" w:rsidP="009E3D61">
      <w:pPr>
        <w:spacing w:after="120" w:line="24" w:lineRule="atLeast"/>
      </w:pPr>
      <w:r w:rsidRPr="009E3D61">
        <w:t>Технологията на преместване на крана от ниската на високата кота е чрез изграждане на временен релсов път със среден наклон от 17.33‰ и посредством изтегляне с верижен влекач с мощност ≥ 2х50 KW.</w:t>
      </w:r>
    </w:p>
    <w:p w14:paraId="66C0B18F" w14:textId="77777777" w:rsidR="00944705" w:rsidRPr="009E3D61" w:rsidRDefault="00944705" w:rsidP="009E3D61">
      <w:pPr>
        <w:spacing w:after="120" w:line="24" w:lineRule="atLeast"/>
      </w:pP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0968B769" w14:textId="77777777" w:rsidR="00944705" w:rsidRPr="009E3D61" w:rsidRDefault="00944705" w:rsidP="009E3D61">
      <w:pPr>
        <w:spacing w:after="120" w:line="24" w:lineRule="atLeast"/>
      </w:pPr>
      <w:bookmarkStart w:id="53" w:name="_Hlk95398321"/>
      <w:r w:rsidRPr="009E3D61">
        <w:rPr>
          <w:b/>
          <w:bCs/>
        </w:rPr>
        <w:t xml:space="preserve">Втори етап </w:t>
      </w:r>
      <w:r w:rsidR="00A91236" w:rsidRPr="000318ED">
        <w:rPr>
          <w:b/>
          <w:bCs/>
        </w:rPr>
        <w:t>е с площ от 11503</w:t>
      </w:r>
      <w:r w:rsidR="00A91236">
        <w:rPr>
          <w:b/>
          <w:bCs/>
        </w:rPr>
        <w:t xml:space="preserve"> </w:t>
      </w:r>
      <w:r w:rsidR="00A91236" w:rsidRPr="000318ED">
        <w:rPr>
          <w:b/>
          <w:bCs/>
        </w:rPr>
        <w:t>кв.м</w:t>
      </w:r>
      <w:r w:rsidR="00A91236">
        <w:rPr>
          <w:b/>
          <w:bCs/>
        </w:rPr>
        <w:t>.</w:t>
      </w:r>
      <w:r w:rsidR="00A91236" w:rsidRPr="000318ED">
        <w:rPr>
          <w:b/>
          <w:bCs/>
        </w:rPr>
        <w:t xml:space="preserve"> </w:t>
      </w:r>
      <w:r w:rsidR="00A91236" w:rsidRPr="00523F39">
        <w:rPr>
          <w:bCs/>
        </w:rPr>
        <w:t>Той</w:t>
      </w:r>
      <w:r w:rsidR="00A91236">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rsidR="00BB3B1C">
        <w:t>й</w:t>
      </w:r>
      <w:r w:rsidRPr="009E3D61">
        <w:t xml:space="preserve">, защото изграждането на връзката между новата стена и южния кей е под зависимост от водните </w:t>
      </w:r>
      <w:r w:rsidR="00F40A8A" w:rsidRPr="009E3D61">
        <w:t xml:space="preserve">стоежи </w:t>
      </w:r>
      <w:r w:rsidRPr="009E3D61">
        <w:t xml:space="preserve">и е наложително това да е станало по възможност през първи строителен етап. </w:t>
      </w:r>
    </w:p>
    <w:bookmarkEnd w:id="53"/>
    <w:p w14:paraId="1150DF4F" w14:textId="77777777" w:rsidR="00944705" w:rsidRPr="009E3D61" w:rsidRDefault="00944705" w:rsidP="009E3D61">
      <w:pPr>
        <w:spacing w:after="120" w:line="24" w:lineRule="atLeast"/>
      </w:pPr>
      <w:r w:rsidRPr="009E3D61">
        <w:t xml:space="preserve">Във втори етап се предвижда изграждане на новата кейова конструкция в първите 150м от кея, като се демонтира първа коловозна група по цялата дължина на стената, а подкрановия път във вторите 150 метра се запазва на ниската кота в настоящото му </w:t>
      </w:r>
      <w:r w:rsidR="00AE2FBF" w:rsidRPr="009E3D61">
        <w:lastRenderedPageBreak/>
        <w:t>състояние</w:t>
      </w:r>
      <w:r w:rsidRPr="009E3D61">
        <w:t>, като предварително се преместват крановете от първите 150</w:t>
      </w:r>
      <w:r w:rsidR="00752C48" w:rsidRPr="009E3D61">
        <w:t xml:space="preserve"> </w:t>
      </w:r>
      <w:r w:rsidRPr="009E3D61">
        <w:t>м</w:t>
      </w:r>
      <w:r w:rsidR="00752C48" w:rsidRPr="009E3D61">
        <w:t>.</w:t>
      </w:r>
      <w:r w:rsidRPr="009E3D61">
        <w:t xml:space="preserve"> на север към вторите 150</w:t>
      </w:r>
      <w:r w:rsidR="00752C48" w:rsidRPr="009E3D61">
        <w:t xml:space="preserve"> </w:t>
      </w:r>
      <w:r w:rsidRPr="009E3D61">
        <w:t>м</w:t>
      </w:r>
      <w:r w:rsidR="00752C48" w:rsidRPr="009E3D61">
        <w:t>.</w:t>
      </w:r>
      <w:r w:rsidRPr="009E3D61">
        <w:t xml:space="preserve"> кей. Изгражда се частично ел.кабелния канал, повдига се тила и се изгражда наново по план и нивелета първа коловозна група до 150</w:t>
      </w:r>
      <w:r w:rsidR="00E55385">
        <w:t xml:space="preserve"> </w:t>
      </w:r>
      <w:r w:rsidRPr="009E3D61">
        <w:t>м от кея заедно със 150м нов подкранов път, като се запазва съществуващото ел.захранване към работещите втори 150м кей, частично погребан под задигнатата територия. Изгражда се ел.захранването в кабелен канал до кея и се осигурява ел. захранване за готовите нови 150</w:t>
      </w:r>
      <w:r w:rsidR="00752C48" w:rsidRPr="009E3D61">
        <w:t xml:space="preserve"> </w:t>
      </w:r>
      <w:r w:rsidRPr="009E3D61">
        <w:t>м</w:t>
      </w:r>
      <w:r w:rsidR="00752C48" w:rsidRPr="009E3D61">
        <w:t>.</w:t>
      </w:r>
      <w:r w:rsidRPr="009E3D61">
        <w:t xml:space="preserve"> от кея. </w:t>
      </w:r>
    </w:p>
    <w:p w14:paraId="66939AF6" w14:textId="77777777" w:rsidR="00DB3B61" w:rsidRPr="009E3D61" w:rsidRDefault="00944705" w:rsidP="009E3D61">
      <w:pPr>
        <w:spacing w:after="120" w:line="24" w:lineRule="atLeast"/>
      </w:pPr>
      <w:r w:rsidRPr="009E3D61">
        <w:t>В процеса на строителните работи по втори етап експлоатацията ще се извършва на вторите 150</w:t>
      </w:r>
      <w:r w:rsidR="00E55385">
        <w:t xml:space="preserve"> </w:t>
      </w:r>
      <w:r w:rsidRPr="009E3D61">
        <w:t xml:space="preserve">м кей на ниската кота без ж.п.транспорт, като се работи по схема „телефон“ към втората коловозната група, подкрановия път, настилките и пр. от вече изградения първи етап. </w:t>
      </w:r>
    </w:p>
    <w:p w14:paraId="47ACB139"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Извършването на пристанищна дейност на кея ще се осъществява  посредством</w:t>
      </w:r>
      <w:r w:rsidR="0033749F" w:rsidRPr="009E3D61">
        <w:rPr>
          <w:rFonts w:ascii="Times New Roman" w:hAnsi="Times New Roman" w:cs="Times New Roman"/>
          <w:color w:val="auto"/>
        </w:rPr>
        <w:t xml:space="preserve"> </w:t>
      </w:r>
      <w:r w:rsidRPr="009E3D61">
        <w:rPr>
          <w:rFonts w:ascii="Times New Roman" w:hAnsi="Times New Roman" w:cs="Times New Roman"/>
          <w:color w:val="auto"/>
        </w:rPr>
        <w:t xml:space="preserve">3 бр. </w:t>
      </w:r>
      <w:r w:rsidR="0033749F" w:rsidRPr="009E3D61">
        <w:rPr>
          <w:rFonts w:ascii="Times New Roman" w:hAnsi="Times New Roman" w:cs="Times New Roman"/>
          <w:color w:val="auto"/>
        </w:rPr>
        <w:t>е</w:t>
      </w:r>
      <w:r w:rsidRPr="009E3D61">
        <w:rPr>
          <w:rFonts w:ascii="Times New Roman" w:hAnsi="Times New Roman" w:cs="Times New Roman"/>
          <w:color w:val="auto"/>
        </w:rPr>
        <w:t>л</w:t>
      </w:r>
      <w:r w:rsidR="0033749F" w:rsidRPr="009E3D61">
        <w:rPr>
          <w:rFonts w:ascii="Times New Roman" w:hAnsi="Times New Roman" w:cs="Times New Roman"/>
          <w:color w:val="auto"/>
        </w:rPr>
        <w:t>.</w:t>
      </w:r>
      <w:r w:rsidRPr="009E3D61">
        <w:rPr>
          <w:rFonts w:ascii="Times New Roman" w:hAnsi="Times New Roman" w:cs="Times New Roman"/>
          <w:color w:val="auto"/>
        </w:rPr>
        <w:t xml:space="preserve"> портални пристанищни кран</w:t>
      </w:r>
      <w:r w:rsidR="0033749F" w:rsidRPr="009E3D61">
        <w:rPr>
          <w:rFonts w:ascii="Times New Roman" w:hAnsi="Times New Roman" w:cs="Times New Roman"/>
          <w:color w:val="auto"/>
        </w:rPr>
        <w:t>а</w:t>
      </w:r>
      <w:r w:rsidRPr="009E3D61">
        <w:rPr>
          <w:rFonts w:ascii="Times New Roman" w:hAnsi="Times New Roman" w:cs="Times New Roman"/>
          <w:color w:val="auto"/>
        </w:rPr>
        <w:t>.</w:t>
      </w:r>
    </w:p>
    <w:p w14:paraId="4717BA16"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в непосредствения тил на северните 150м кей /на ниската кота/, а също така и новоизградената </w:t>
      </w:r>
      <w:r w:rsidR="00AE2FBF" w:rsidRPr="009E3D61">
        <w:rPr>
          <w:rFonts w:ascii="Times New Roman" w:hAnsi="Times New Roman" w:cs="Times New Roman"/>
          <w:color w:val="auto"/>
        </w:rPr>
        <w:t>складовата</w:t>
      </w:r>
      <w:r w:rsidRPr="009E3D61">
        <w:rPr>
          <w:rFonts w:ascii="Times New Roman" w:hAnsi="Times New Roman" w:cs="Times New Roman"/>
          <w:color w:val="auto"/>
        </w:rPr>
        <w:t xml:space="preserve"> площадка от първи етап, като за целта между едната и другата складови площадки ще се работи по схема „телефон“ посредством тиловия ел. портален кран и </w:t>
      </w:r>
      <w:r w:rsidR="00AE2FBF" w:rsidRPr="009E3D61">
        <w:rPr>
          <w:rFonts w:ascii="Times New Roman" w:hAnsi="Times New Roman" w:cs="Times New Roman"/>
          <w:color w:val="auto"/>
        </w:rPr>
        <w:t>допълнителна</w:t>
      </w:r>
      <w:r w:rsidRPr="009E3D61">
        <w:rPr>
          <w:rFonts w:ascii="Times New Roman" w:hAnsi="Times New Roman" w:cs="Times New Roman"/>
          <w:color w:val="auto"/>
        </w:rPr>
        <w:t xml:space="preserve"> мобилна механизация.</w:t>
      </w:r>
    </w:p>
    <w:p w14:paraId="744ACAC9" w14:textId="77777777" w:rsidR="00944705" w:rsidRPr="009E3D61" w:rsidRDefault="00944705" w:rsidP="009E3D61">
      <w:pPr>
        <w:spacing w:after="120" w:line="24" w:lineRule="atLeast"/>
      </w:pPr>
    </w:p>
    <w:p w14:paraId="74527754" w14:textId="77777777" w:rsidR="00D2360E" w:rsidRPr="009E3D61" w:rsidRDefault="00944705" w:rsidP="009E3D61">
      <w:pPr>
        <w:spacing w:after="120" w:line="24" w:lineRule="atLeast"/>
      </w:pPr>
      <w:bookmarkStart w:id="54" w:name="_Hlk95398364"/>
      <w:r w:rsidRPr="009E3D61">
        <w:rPr>
          <w:b/>
          <w:bCs/>
        </w:rPr>
        <w:t xml:space="preserve">Трети етап </w:t>
      </w:r>
      <w:r w:rsidR="00A91236" w:rsidRPr="000318ED">
        <w:rPr>
          <w:b/>
          <w:bCs/>
        </w:rPr>
        <w:t xml:space="preserve">е с площ от 8305 кв.м. </w:t>
      </w:r>
      <w:r w:rsidR="00A91236" w:rsidRPr="00523F39">
        <w:rPr>
          <w:bCs/>
        </w:rPr>
        <w:t xml:space="preserve">Той </w:t>
      </w:r>
      <w:r w:rsidRPr="009E3D61">
        <w:t xml:space="preserve">се </w:t>
      </w:r>
      <w:r w:rsidR="00AE2FBF" w:rsidRPr="009E3D61">
        <w:t>явява</w:t>
      </w:r>
      <w:r w:rsidRPr="009E3D61">
        <w:t xml:space="preserve"> финален. Завършват се работите по вторите 150</w:t>
      </w:r>
      <w:r w:rsidR="00E55385">
        <w:t xml:space="preserve"> </w:t>
      </w:r>
      <w:r w:rsidRPr="009E3D61">
        <w:t>м кей и прилежащия тил от 150</w:t>
      </w:r>
      <w:r w:rsidR="00752C48" w:rsidRPr="009E3D61">
        <w:t xml:space="preserve"> </w:t>
      </w:r>
      <w:r w:rsidRPr="009E3D61">
        <w:t>м</w:t>
      </w:r>
      <w:r w:rsidR="00752C48" w:rsidRPr="009E3D61">
        <w:t>.</w:t>
      </w:r>
      <w:r w:rsidRPr="009E3D61">
        <w:t>, като за освобождаване на фронта за работа се предприема прехвърляне на крановете на вече изградените</w:t>
      </w:r>
      <w:r w:rsidR="00D2360E" w:rsidRPr="009E3D61">
        <w:t xml:space="preserve"> във втори строителен етап 150</w:t>
      </w:r>
      <w:r w:rsidR="00752C48" w:rsidRPr="009E3D61">
        <w:t xml:space="preserve"> </w:t>
      </w:r>
      <w:r w:rsidR="00D2360E" w:rsidRPr="009E3D61">
        <w:t>м.</w:t>
      </w:r>
    </w:p>
    <w:bookmarkEnd w:id="54"/>
    <w:p w14:paraId="1AB8CA87" w14:textId="77777777" w:rsidR="00C350D7" w:rsidRPr="009E3D61" w:rsidRDefault="00C350D7" w:rsidP="009E3D61">
      <w:pPr>
        <w:spacing w:after="120" w:line="24" w:lineRule="atLeast"/>
      </w:pPr>
      <w:r w:rsidRPr="009E3D61">
        <w:t>Прехвърлянето</w:t>
      </w:r>
      <w:r w:rsidR="00BB3B1C">
        <w:t xml:space="preserve"> и </w:t>
      </w:r>
      <w:r w:rsidRPr="009E3D61">
        <w:t>изтеглянето на трите крана ще се реализира по временен подкранов път преодоляващ денивелацията между съществуващата в северния участък територия на средна кота +31.65 б.с. и новия подкранов път от втори строителен етап на кота 34.25</w:t>
      </w:r>
      <w:r w:rsidR="00752C48" w:rsidRPr="009E3D61">
        <w:t xml:space="preserve"> </w:t>
      </w:r>
      <w:r w:rsidRPr="009E3D61">
        <w:t>м. Наклонът който следва да се преодолее е средно 17,33‰, като за изтегляне на крановете ще се използва верижен влекач с мощност ≥ 2х50 KW.</w:t>
      </w:r>
    </w:p>
    <w:p w14:paraId="3E3E5E02" w14:textId="77777777" w:rsidR="00CE42A7" w:rsidRPr="009E3D61" w:rsidRDefault="00C350D7" w:rsidP="009E3D61">
      <w:pPr>
        <w:spacing w:after="120" w:line="24" w:lineRule="atLeast"/>
        <w:rPr>
          <w:color w:val="000000"/>
        </w:rPr>
      </w:pPr>
      <w:r w:rsidRPr="009E3D61">
        <w:t>След изтегляне на крановете върху новия подкранов път, крановете се включват към изграденото през втори строителен етап ел.захранване, положено в частично изграден вече ел.кабелен канал</w:t>
      </w:r>
      <w:r w:rsidRPr="009E3D61">
        <w:rPr>
          <w:color w:val="000000"/>
        </w:rPr>
        <w:t xml:space="preserve"> и</w:t>
      </w:r>
      <w:r w:rsidR="00944705" w:rsidRPr="009E3D61">
        <w:rPr>
          <w:color w:val="000000"/>
        </w:rPr>
        <w:t xml:space="preserve"> се прекъсва </w:t>
      </w:r>
      <w:r w:rsidR="00AE2FBF" w:rsidRPr="009E3D61">
        <w:rPr>
          <w:color w:val="000000"/>
        </w:rPr>
        <w:t>съществуващото</w:t>
      </w:r>
      <w:r w:rsidR="00944705" w:rsidRPr="009E3D61">
        <w:rPr>
          <w:color w:val="000000"/>
        </w:rPr>
        <w:t xml:space="preserve"> „старо“ ел.захранване към кея. </w:t>
      </w:r>
    </w:p>
    <w:p w14:paraId="79A938B5"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новоизградената източна част на кейовата стена с дължина 150 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и прилежащ тил, вкл. и изградената инфраструктура и съоръжения от първи етап.</w:t>
      </w:r>
    </w:p>
    <w:p w14:paraId="6BF16A9E" w14:textId="11921B03"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Кейовите претоварни работи ще се извършват посредством изместените на високата кота 3 бр. ел</w:t>
      </w:r>
      <w:r w:rsidR="00AD028D">
        <w:rPr>
          <w:rFonts w:ascii="Times New Roman" w:hAnsi="Times New Roman" w:cs="Times New Roman"/>
          <w:color w:val="auto"/>
        </w:rPr>
        <w:t>.</w:t>
      </w:r>
      <w:r w:rsidRPr="009E3D61">
        <w:rPr>
          <w:rFonts w:ascii="Times New Roman" w:hAnsi="Times New Roman" w:cs="Times New Roman"/>
          <w:color w:val="auto"/>
        </w:rPr>
        <w:t xml:space="preserve"> портални пристанищни кранове.</w:t>
      </w:r>
    </w:p>
    <w:p w14:paraId="27941AC6"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използват новоизградените открити </w:t>
      </w:r>
      <w:r w:rsidR="00AE2FBF" w:rsidRPr="009E3D61">
        <w:rPr>
          <w:rFonts w:ascii="Times New Roman" w:hAnsi="Times New Roman" w:cs="Times New Roman"/>
          <w:color w:val="auto"/>
        </w:rPr>
        <w:t>складови</w:t>
      </w:r>
      <w:r w:rsidRPr="009E3D61">
        <w:rPr>
          <w:rFonts w:ascii="Times New Roman" w:hAnsi="Times New Roman" w:cs="Times New Roman"/>
          <w:color w:val="auto"/>
        </w:rPr>
        <w:t xml:space="preserve"> площадки в непосредствения тил на южните</w:t>
      </w:r>
      <w:r w:rsidR="00AE2FBF" w:rsidRPr="009E3D61">
        <w:rPr>
          <w:rFonts w:ascii="Times New Roman" w:hAnsi="Times New Roman" w:cs="Times New Roman"/>
          <w:color w:val="auto"/>
        </w:rPr>
        <w:t xml:space="preserve"> </w:t>
      </w:r>
      <w:r w:rsidRPr="009E3D61">
        <w:rPr>
          <w:rFonts w:ascii="Times New Roman" w:hAnsi="Times New Roman" w:cs="Times New Roman"/>
          <w:color w:val="auto"/>
        </w:rPr>
        <w:t>150</w:t>
      </w:r>
      <w:r w:rsidR="00752C48" w:rsidRPr="009E3D61">
        <w:rPr>
          <w:rFonts w:ascii="Times New Roman" w:hAnsi="Times New Roman" w:cs="Times New Roman"/>
          <w:color w:val="auto"/>
        </w:rPr>
        <w:t xml:space="preserve"> </w:t>
      </w:r>
      <w:r w:rsidRPr="009E3D61">
        <w:rPr>
          <w:rFonts w:ascii="Times New Roman" w:hAnsi="Times New Roman" w:cs="Times New Roman"/>
          <w:color w:val="auto"/>
        </w:rPr>
        <w:t>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кей,  и зоната на втора коловозна група от първи етап.</w:t>
      </w:r>
    </w:p>
    <w:p w14:paraId="77D3DCA4" w14:textId="77777777" w:rsidR="00944705" w:rsidRPr="009E3D61" w:rsidRDefault="00944705" w:rsidP="009E3D61">
      <w:pPr>
        <w:spacing w:after="120" w:line="24" w:lineRule="atLeast"/>
      </w:pPr>
      <w:bookmarkStart w:id="55"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w:t>
      </w:r>
      <w:r w:rsidRPr="009E3D61">
        <w:lastRenderedPageBreak/>
        <w:t xml:space="preserve">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15C4810F" w14:textId="77777777" w:rsidR="00944705" w:rsidRPr="009E3D61" w:rsidRDefault="00944705" w:rsidP="009E3D61">
      <w:pPr>
        <w:spacing w:after="120" w:line="24" w:lineRule="atLeast"/>
      </w:pPr>
      <w:r w:rsidRPr="009E3D61">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p>
    <w:bookmarkEnd w:id="55"/>
    <w:p w14:paraId="2E97CB22" w14:textId="77777777" w:rsidR="00944705" w:rsidRPr="009E3D61" w:rsidRDefault="00944705" w:rsidP="009E3D61">
      <w:pPr>
        <w:spacing w:after="120" w:line="24" w:lineRule="atLeast"/>
      </w:pPr>
      <w:r w:rsidRPr="009E3D61">
        <w:t>Възприетата от пристанищния оператор технология на работа на източния кей, изключваща работа в тъмната част на денонощието, дава възможност за извършване на значителна част от</w:t>
      </w:r>
      <w:r w:rsidR="00EF741C" w:rsidRPr="009E3D61">
        <w:t xml:space="preserve"> </w:t>
      </w:r>
      <w:r w:rsidRPr="009E3D61">
        <w:t xml:space="preserve">строителните работи на осветление – локално и общо, по преценка на изпълнителя на строителните работи. </w:t>
      </w:r>
    </w:p>
    <w:p w14:paraId="1058910D" w14:textId="77777777" w:rsidR="00A823B5" w:rsidRPr="009E3D61" w:rsidRDefault="00944705" w:rsidP="009E3D61">
      <w:pPr>
        <w:spacing w:after="120" w:line="24" w:lineRule="atLeast"/>
        <w:rPr>
          <w:color w:val="FF0000"/>
          <w:highlight w:val="yellow"/>
        </w:rPr>
      </w:pPr>
      <w:r w:rsidRPr="009E3D61">
        <w:t xml:space="preserve">Реализирането на така описаните технологични етапи на изграждане на рехабилитацията на източния кей, обхващащи </w:t>
      </w:r>
      <w:r w:rsidRPr="00A91236">
        <w:t>44260</w:t>
      </w:r>
      <w:r w:rsidR="00DA16CB" w:rsidRPr="007C4CBD">
        <w:t xml:space="preserve"> </w:t>
      </w:r>
      <w:r w:rsidRPr="00A91236">
        <w:t>кв.м,</w:t>
      </w:r>
      <w:r w:rsidRPr="009E3D61">
        <w:t xml:space="preserve"> изисква стройна организация и технологичен ред, в който ще участват достатъчно много изпълнители, което задължително ще ангажира активното участие на всички оперативни звена на пристанищната експлоатация, възложителя с</w:t>
      </w:r>
      <w:r w:rsidR="00AE2FBF" w:rsidRPr="009E3D61">
        <w:t>ъс</w:t>
      </w:r>
      <w:r w:rsidRPr="009E3D61">
        <w:t xml:space="preserve"> </w:t>
      </w:r>
      <w:r w:rsidR="00AE2FBF" w:rsidRPr="009E3D61">
        <w:t xml:space="preserve">съответните </w:t>
      </w:r>
      <w:r w:rsidRPr="009E3D61">
        <w:t>експерти, изпълнителите на строителството, строителните доставчици, проектанти, контрол по строителството, контрол по безопасността, ПБ и пр. Подобен режим се прилага при често срещани ситуации, свързано с провеждане на ремонтно-</w:t>
      </w:r>
      <w:r w:rsidR="00AE2FBF" w:rsidRPr="009E3D61">
        <w:t>възстановителни</w:t>
      </w:r>
      <w:r w:rsidRPr="009E3D61">
        <w:t xml:space="preserve"> работи, евентуални аварии, реконструкция и модернизация на технологични звена в режим на непрекъсната експлоатация, обновяване на технологичната механизация, разширения и пр. В този смисъл е необходимо да се спазват изискванията и нормите за безопасност и здраве, определени за такъв тип строежи в режим на реконструкция.</w:t>
      </w:r>
    </w:p>
    <w:p w14:paraId="30C14DF4" w14:textId="77777777" w:rsidR="00E50F8F" w:rsidRPr="009E3D61" w:rsidRDefault="00E50F8F"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След цялостното изграждан</w:t>
      </w:r>
      <w:r w:rsidR="00D2360E" w:rsidRPr="009E3D61">
        <w:rPr>
          <w:rFonts w:ascii="Times New Roman" w:hAnsi="Times New Roman" w:cs="Times New Roman"/>
          <w:color w:val="auto"/>
        </w:rPr>
        <w:t>е</w:t>
      </w:r>
      <w:r w:rsidRPr="009E3D61">
        <w:rPr>
          <w:rFonts w:ascii="Times New Roman" w:hAnsi="Times New Roman" w:cs="Times New Roman"/>
          <w:color w:val="auto"/>
        </w:rPr>
        <w:t xml:space="preserve"> на обекта ситуационното разположение и параметри на функционалните зони за пристанищна дейност ще бъдат напълно възстановени в </w:t>
      </w:r>
      <w:r w:rsidR="00AE2FBF" w:rsidRPr="009E3D61">
        <w:rPr>
          <w:rFonts w:ascii="Times New Roman" w:hAnsi="Times New Roman" w:cs="Times New Roman"/>
          <w:color w:val="auto"/>
        </w:rPr>
        <w:t>съответствие</w:t>
      </w:r>
      <w:r w:rsidRPr="009E3D61">
        <w:rPr>
          <w:rFonts w:ascii="Times New Roman" w:hAnsi="Times New Roman" w:cs="Times New Roman"/>
          <w:color w:val="auto"/>
        </w:rPr>
        <w:t xml:space="preserve"> с</w:t>
      </w:r>
      <w:r w:rsidR="00E55385">
        <w:rPr>
          <w:rFonts w:ascii="Times New Roman" w:hAnsi="Times New Roman" w:cs="Times New Roman"/>
          <w:color w:val="auto"/>
        </w:rPr>
        <w:t>ъс</w:t>
      </w:r>
      <w:r w:rsidRPr="009E3D61">
        <w:rPr>
          <w:rFonts w:ascii="Times New Roman" w:hAnsi="Times New Roman" w:cs="Times New Roman"/>
          <w:color w:val="auto"/>
        </w:rPr>
        <w:t xml:space="preserve"> съществуващия технологичен план на пристанищния терминал.</w:t>
      </w:r>
    </w:p>
    <w:p w14:paraId="02D86642" w14:textId="77777777" w:rsidR="004A37D3" w:rsidRPr="009E3D61" w:rsidRDefault="009961A9" w:rsidP="009E3D61">
      <w:pPr>
        <w:pStyle w:val="Heading3"/>
        <w:spacing w:after="120" w:line="24" w:lineRule="atLeast"/>
      </w:pPr>
      <w:bookmarkStart w:id="56" w:name="_Toc148717934"/>
      <w:r w:rsidRPr="009E3D61">
        <w:t>Проучвания за осъществимост на проекта</w:t>
      </w:r>
      <w:bookmarkEnd w:id="56"/>
    </w:p>
    <w:p w14:paraId="42D79292" w14:textId="77777777" w:rsidR="00E50F8F" w:rsidRPr="009E3D61" w:rsidRDefault="00E50F8F" w:rsidP="009E3D61">
      <w:pPr>
        <w:spacing w:after="120" w:line="24" w:lineRule="atLeast"/>
      </w:pPr>
      <w:bookmarkStart w:id="57" w:name="_Hlk95398524"/>
      <w:r w:rsidRPr="009E3D61">
        <w:t>За реализиране на обекта</w:t>
      </w:r>
      <w:r w:rsidR="004C177E">
        <w:t xml:space="preserve"> (според избрания вариант)</w:t>
      </w:r>
      <w:r w:rsidRPr="009E3D61">
        <w:t xml:space="preserve"> е изготвен инвестиционен </w:t>
      </w:r>
      <w:r w:rsidR="00B25D6B" w:rsidRPr="009E3D61">
        <w:t xml:space="preserve">проект: </w:t>
      </w:r>
      <w:r w:rsidR="00BB3B1C">
        <w:t>„</w:t>
      </w:r>
      <w:r w:rsidR="00B25D6B" w:rsidRPr="009E3D61">
        <w:t xml:space="preserve">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w:t>
      </w:r>
      <w:r w:rsidRPr="009E3D61">
        <w:t>фаза</w:t>
      </w:r>
      <w:r w:rsidR="00B25D6B" w:rsidRPr="009E3D61">
        <w:t>:</w:t>
      </w:r>
      <w:r w:rsidRPr="009E3D61">
        <w:t xml:space="preserve"> </w:t>
      </w:r>
      <w:bookmarkEnd w:id="57"/>
      <w:r w:rsidRPr="009E3D61">
        <w:t>Технически проект</w:t>
      </w:r>
      <w:r w:rsidR="00E55385">
        <w:t>,</w:t>
      </w:r>
      <w:r w:rsidR="00B25D6B" w:rsidRPr="009E3D61">
        <w:t xml:space="preserve"> </w:t>
      </w:r>
      <w:r w:rsidR="00AE2FBF" w:rsidRPr="009E3D61">
        <w:t>който</w:t>
      </w:r>
      <w:r w:rsidRPr="009E3D61">
        <w:t xml:space="preserve"> съдържа  следните проектни части:</w:t>
      </w:r>
    </w:p>
    <w:p w14:paraId="631EC567" w14:textId="77777777" w:rsidR="00E50F8F" w:rsidRPr="009E3D61" w:rsidRDefault="00E50F8F" w:rsidP="009E3D61">
      <w:pPr>
        <w:pStyle w:val="ListParagraph"/>
        <w:numPr>
          <w:ilvl w:val="0"/>
          <w:numId w:val="3"/>
        </w:numPr>
        <w:spacing w:after="120" w:line="24" w:lineRule="atLeast"/>
      </w:pPr>
      <w:r w:rsidRPr="009E3D61">
        <w:t>Проектна част ХТС;</w:t>
      </w:r>
    </w:p>
    <w:p w14:paraId="2E87F382" w14:textId="77777777" w:rsidR="00E50F8F" w:rsidRPr="009E3D61" w:rsidRDefault="00E50F8F" w:rsidP="009E3D61">
      <w:pPr>
        <w:pStyle w:val="ListParagraph"/>
        <w:numPr>
          <w:ilvl w:val="0"/>
          <w:numId w:val="3"/>
        </w:numPr>
        <w:spacing w:after="120" w:line="24" w:lineRule="atLeast"/>
      </w:pPr>
      <w:r w:rsidRPr="009E3D61">
        <w:t>Статически изчисления;</w:t>
      </w:r>
    </w:p>
    <w:p w14:paraId="30959C11" w14:textId="77777777" w:rsidR="00E50F8F" w:rsidRPr="009E3D61" w:rsidRDefault="00E50F8F" w:rsidP="009E3D61">
      <w:pPr>
        <w:pStyle w:val="ListParagraph"/>
        <w:numPr>
          <w:ilvl w:val="0"/>
          <w:numId w:val="3"/>
        </w:numPr>
        <w:spacing w:after="120" w:line="24" w:lineRule="atLeast"/>
        <w:rPr>
          <w:smallCaps/>
        </w:rPr>
      </w:pPr>
      <w:r w:rsidRPr="009E3D61">
        <w:t>Проектна част „Технологична“</w:t>
      </w:r>
    </w:p>
    <w:p w14:paraId="769109D8" w14:textId="77777777" w:rsidR="00E50F8F" w:rsidRPr="009E3D61" w:rsidRDefault="00E50F8F" w:rsidP="009E3D61">
      <w:pPr>
        <w:pStyle w:val="ListParagraph"/>
        <w:numPr>
          <w:ilvl w:val="0"/>
          <w:numId w:val="3"/>
        </w:numPr>
        <w:spacing w:after="120" w:line="24" w:lineRule="atLeast"/>
        <w:rPr>
          <w:smallCaps/>
        </w:rPr>
      </w:pPr>
      <w:r w:rsidRPr="009E3D61">
        <w:t>Проектна част „Пътна“</w:t>
      </w:r>
    </w:p>
    <w:p w14:paraId="3533A339" w14:textId="77777777" w:rsidR="00E50F8F" w:rsidRPr="009E3D61" w:rsidRDefault="00E50F8F" w:rsidP="009E3D61">
      <w:pPr>
        <w:pStyle w:val="ListParagraph"/>
        <w:numPr>
          <w:ilvl w:val="0"/>
          <w:numId w:val="3"/>
        </w:numPr>
        <w:spacing w:after="120" w:line="24" w:lineRule="atLeast"/>
      </w:pPr>
      <w:r w:rsidRPr="009E3D61">
        <w:t>Част: „Геодезическа, вертикално планиране и трасировъчен план;</w:t>
      </w:r>
    </w:p>
    <w:p w14:paraId="19099003" w14:textId="77777777" w:rsidR="00E50F8F" w:rsidRPr="009E3D61" w:rsidRDefault="00E50F8F" w:rsidP="009E3D61">
      <w:pPr>
        <w:pStyle w:val="ListParagraph"/>
        <w:numPr>
          <w:ilvl w:val="0"/>
          <w:numId w:val="3"/>
        </w:numPr>
        <w:spacing w:after="120" w:line="24" w:lineRule="atLeast"/>
      </w:pPr>
      <w:r w:rsidRPr="009E3D61">
        <w:t>Част: „ЖП Коловозно развитие“;</w:t>
      </w:r>
    </w:p>
    <w:p w14:paraId="1EE66F73" w14:textId="77777777" w:rsidR="00E50F8F" w:rsidRPr="009E3D61" w:rsidRDefault="00E50F8F" w:rsidP="009E3D61">
      <w:pPr>
        <w:pStyle w:val="ListParagraph"/>
        <w:numPr>
          <w:ilvl w:val="0"/>
          <w:numId w:val="3"/>
        </w:numPr>
        <w:spacing w:after="120" w:line="24" w:lineRule="atLeast"/>
      </w:pPr>
      <w:r w:rsidRPr="009E3D61">
        <w:t>Част: „Електро“;</w:t>
      </w:r>
    </w:p>
    <w:p w14:paraId="094E56A3" w14:textId="77777777" w:rsidR="00E50F8F" w:rsidRPr="009E3D61" w:rsidRDefault="00E50F8F" w:rsidP="009E3D61">
      <w:pPr>
        <w:pStyle w:val="ListParagraph"/>
        <w:numPr>
          <w:ilvl w:val="0"/>
          <w:numId w:val="3"/>
        </w:numPr>
        <w:spacing w:after="120" w:line="24" w:lineRule="atLeast"/>
      </w:pPr>
      <w:r w:rsidRPr="009E3D61">
        <w:t>Част: „ВиК и отводняване“;</w:t>
      </w:r>
    </w:p>
    <w:p w14:paraId="1D5E661C" w14:textId="77777777" w:rsidR="00E50F8F" w:rsidRPr="009E3D61" w:rsidRDefault="00E50F8F" w:rsidP="009E3D61">
      <w:pPr>
        <w:pStyle w:val="ListParagraph"/>
        <w:numPr>
          <w:ilvl w:val="0"/>
          <w:numId w:val="3"/>
        </w:numPr>
        <w:spacing w:after="120" w:line="24" w:lineRule="atLeast"/>
      </w:pPr>
      <w:r w:rsidRPr="009E3D61">
        <w:t>Част: „ВиК – пожарни хидранти“;</w:t>
      </w:r>
    </w:p>
    <w:p w14:paraId="4980112B" w14:textId="77777777" w:rsidR="00E50F8F" w:rsidRPr="009E3D61" w:rsidRDefault="00E50F8F" w:rsidP="009E3D61">
      <w:pPr>
        <w:pStyle w:val="ListParagraph"/>
        <w:numPr>
          <w:ilvl w:val="0"/>
          <w:numId w:val="3"/>
        </w:numPr>
        <w:spacing w:after="120" w:line="24" w:lineRule="atLeast"/>
      </w:pPr>
      <w:r w:rsidRPr="009E3D61">
        <w:t>Част: „ПБЗ“;</w:t>
      </w:r>
    </w:p>
    <w:p w14:paraId="511F8605" w14:textId="77777777" w:rsidR="00E50F8F" w:rsidRPr="009E3D61" w:rsidRDefault="00E50F8F" w:rsidP="009E3D61">
      <w:pPr>
        <w:pStyle w:val="ListParagraph"/>
        <w:numPr>
          <w:ilvl w:val="0"/>
          <w:numId w:val="3"/>
        </w:numPr>
        <w:spacing w:after="120" w:line="24" w:lineRule="atLeast"/>
      </w:pPr>
      <w:r w:rsidRPr="009E3D61">
        <w:t>Част: „ПУСО“;</w:t>
      </w:r>
    </w:p>
    <w:p w14:paraId="41656122" w14:textId="77777777" w:rsidR="00E50F8F" w:rsidRPr="009E3D61" w:rsidRDefault="00E50F8F" w:rsidP="009E3D61">
      <w:pPr>
        <w:pStyle w:val="ListParagraph"/>
        <w:numPr>
          <w:ilvl w:val="0"/>
          <w:numId w:val="3"/>
        </w:numPr>
        <w:spacing w:after="120" w:line="24" w:lineRule="atLeast"/>
      </w:pPr>
      <w:r w:rsidRPr="009E3D61">
        <w:t>Част: „Пожарна безопасност“.</w:t>
      </w:r>
    </w:p>
    <w:p w14:paraId="694C1DBB" w14:textId="77777777" w:rsidR="00E50F8F" w:rsidRPr="009E3D61" w:rsidRDefault="00E50F8F" w:rsidP="009E3D61">
      <w:pPr>
        <w:pStyle w:val="ListParagraph"/>
        <w:numPr>
          <w:ilvl w:val="0"/>
          <w:numId w:val="3"/>
        </w:numPr>
        <w:spacing w:after="120" w:line="24" w:lineRule="atLeast"/>
        <w:rPr>
          <w:smallCaps/>
        </w:rPr>
      </w:pPr>
      <w:r w:rsidRPr="009E3D61">
        <w:t>Проектна част „ВОБД“;</w:t>
      </w:r>
    </w:p>
    <w:p w14:paraId="281D7A9B" w14:textId="77777777" w:rsidR="00E50F8F" w:rsidRPr="009E3D61" w:rsidRDefault="00E50F8F" w:rsidP="009E3D61">
      <w:pPr>
        <w:pStyle w:val="ListParagraph"/>
        <w:numPr>
          <w:ilvl w:val="0"/>
          <w:numId w:val="3"/>
        </w:numPr>
        <w:spacing w:after="120" w:line="24" w:lineRule="atLeast"/>
        <w:rPr>
          <w:smallCaps/>
        </w:rPr>
      </w:pPr>
      <w:r w:rsidRPr="009E3D61">
        <w:lastRenderedPageBreak/>
        <w:t>Проектна част „Сметна документация“;</w:t>
      </w:r>
    </w:p>
    <w:p w14:paraId="0DF566D3" w14:textId="77777777" w:rsidR="007147A5" w:rsidRPr="009E3D61" w:rsidRDefault="007147A5" w:rsidP="009E3D61">
      <w:pPr>
        <w:spacing w:after="120" w:line="24" w:lineRule="atLeast"/>
      </w:pPr>
      <w:bookmarkStart w:id="58" w:name="_Hlk95398508"/>
      <w:r w:rsidRPr="009E3D61">
        <w:t>За и</w:t>
      </w:r>
      <w:r w:rsidR="00BB092D" w:rsidRPr="009E3D61">
        <w:t>нвестицион</w:t>
      </w:r>
      <w:r w:rsidRPr="009E3D61">
        <w:t>ния</w:t>
      </w:r>
      <w:r w:rsidR="00BB092D" w:rsidRPr="009E3D61">
        <w:t xml:space="preserve"> проект</w:t>
      </w:r>
      <w:r w:rsidRPr="009E3D61">
        <w:t xml:space="preserve"> са извършени необходимите съгласувателни дейности.</w:t>
      </w:r>
    </w:p>
    <w:p w14:paraId="1A767051" w14:textId="77777777" w:rsidR="00BB092D" w:rsidRPr="009E3D61" w:rsidRDefault="007147A5" w:rsidP="009E3D61">
      <w:pPr>
        <w:spacing w:after="120" w:line="24" w:lineRule="atLeast"/>
      </w:pPr>
      <w:r w:rsidRPr="009E3D61">
        <w:t xml:space="preserve">Проектът е </w:t>
      </w:r>
      <w:r w:rsidR="00BB092D" w:rsidRPr="009E3D61">
        <w:t>съгласуван от Министерство на транспорта</w:t>
      </w:r>
      <w:r w:rsidR="00136438">
        <w:t>,</w:t>
      </w:r>
      <w:r w:rsidR="00BB092D" w:rsidRPr="009E3D61">
        <w:t xml:space="preserve"> информационните технологии и съобщенията (МТИТС)</w:t>
      </w:r>
      <w:r w:rsidR="00DA16CB" w:rsidRPr="009E3D61">
        <w:t xml:space="preserve"> </w:t>
      </w:r>
      <w:r w:rsidRPr="009E3D61">
        <w:t>по реда на чл. 112г, ал. 3 от ЗМПВВППРБ</w:t>
      </w:r>
      <w:r w:rsidR="00BB092D" w:rsidRPr="009E3D61">
        <w:t>, Министерство на отбраната,  Министерство на културата и Р</w:t>
      </w:r>
      <w:r w:rsidR="000D536A">
        <w:t>егионална</w:t>
      </w:r>
      <w:r w:rsidR="00BB092D" w:rsidRPr="009E3D61">
        <w:t xml:space="preserve"> дирекция „Пожарна безопасност и защита на населението“ (РДПБЗН)</w:t>
      </w:r>
      <w:r w:rsidRPr="009E3D61">
        <w:t xml:space="preserve"> - Монтана</w:t>
      </w:r>
      <w:r w:rsidR="00BB092D" w:rsidRPr="009E3D61">
        <w:t>.</w:t>
      </w:r>
    </w:p>
    <w:p w14:paraId="4CBF87BA" w14:textId="77777777" w:rsidR="00BB092D" w:rsidRPr="009E3D61" w:rsidRDefault="00BB092D" w:rsidP="009E3D61">
      <w:pPr>
        <w:spacing w:after="120" w:line="24" w:lineRule="atLeast"/>
      </w:pPr>
      <w:r w:rsidRPr="009E3D61">
        <w:t>За реализиране на инвестиционното намерен</w:t>
      </w:r>
      <w:r w:rsidR="00BC6A28" w:rsidRPr="009E3D61">
        <w:t xml:space="preserve">ие са проведени необходимите </w:t>
      </w:r>
      <w:r w:rsidRPr="009E3D61">
        <w:t xml:space="preserve">процедури по </w:t>
      </w:r>
      <w:r w:rsidR="00BC6A28" w:rsidRPr="009E3D61">
        <w:t xml:space="preserve">Закона за опазване на околната среда (ЗООС), Закона за биологичното разнообразие (ЗБР) </w:t>
      </w:r>
      <w:r w:rsidRPr="009E3D61">
        <w:t>и Закона за водите</w:t>
      </w:r>
      <w:r w:rsidR="00BC6A28" w:rsidRPr="009E3D61">
        <w:t>, в резултат на което са издадени:</w:t>
      </w:r>
    </w:p>
    <w:p w14:paraId="6AC6BC2A" w14:textId="7DAB0B20" w:rsidR="00DA16CB" w:rsidRPr="009E3D61" w:rsidRDefault="00AE2FBF" w:rsidP="009E3D61">
      <w:pPr>
        <w:pStyle w:val="ListParagraph"/>
        <w:numPr>
          <w:ilvl w:val="0"/>
          <w:numId w:val="4"/>
        </w:numPr>
        <w:spacing w:after="120" w:line="24" w:lineRule="atLeast"/>
      </w:pPr>
      <w:r w:rsidRPr="009E3D61">
        <w:t>Решение</w:t>
      </w:r>
      <w:r w:rsidR="00BC6A28" w:rsidRPr="009E3D61">
        <w:t xml:space="preserve"> № 5.ПР/05.03.2020 г. за преценяване необходимостта от извършване на оценка въздействието върху околната среда, издадено от РИОСВ – Монта</w:t>
      </w:r>
      <w:r w:rsidR="00AD028D">
        <w:t>н</w:t>
      </w:r>
      <w:r w:rsidR="00BC6A28" w:rsidRPr="009E3D61">
        <w:t>а;</w:t>
      </w:r>
      <w:r w:rsidR="005517AE" w:rsidRPr="009E3D61">
        <w:t xml:space="preserve">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w:t>
      </w:r>
      <w:r w:rsidR="00AD028D">
        <w:t>н</w:t>
      </w:r>
      <w:r w:rsidR="005517AE" w:rsidRPr="009E3D61">
        <w:t>ия, популации и местообитания на видове, предмет на опазване в защитени зони.“</w:t>
      </w:r>
    </w:p>
    <w:p w14:paraId="652D900A" w14:textId="7009FF9D" w:rsidR="00BC6A28" w:rsidRPr="009E3D61" w:rsidRDefault="00BC6A28" w:rsidP="009E3D61">
      <w:pPr>
        <w:pStyle w:val="ListParagraph"/>
        <w:numPr>
          <w:ilvl w:val="0"/>
          <w:numId w:val="4"/>
        </w:numPr>
        <w:spacing w:after="120" w:line="24" w:lineRule="atLeast"/>
      </w:pPr>
      <w:r w:rsidRPr="009E3D61">
        <w:t>Разрешително за ползване на повърхностен воден обект с № 12170812/08.12.2020 г. на Басейнова дирекция „Дунавски район“ (БДДР);</w:t>
      </w:r>
    </w:p>
    <w:p w14:paraId="1FFBC858" w14:textId="7A3F9D68" w:rsidR="00BC6A28" w:rsidRPr="009E3D61" w:rsidRDefault="00BC6A28" w:rsidP="009E3D61">
      <w:pPr>
        <w:pStyle w:val="ListParagraph"/>
        <w:numPr>
          <w:ilvl w:val="0"/>
          <w:numId w:val="4"/>
        </w:numPr>
        <w:spacing w:after="120" w:line="24" w:lineRule="atLeast"/>
      </w:pPr>
      <w:r w:rsidRPr="009E3D61">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1941A359" w14:textId="77777777" w:rsidR="00B25D6B" w:rsidRPr="009E3D61" w:rsidRDefault="007147A5" w:rsidP="009E3D61">
      <w:pPr>
        <w:spacing w:after="120" w:line="24" w:lineRule="atLeast"/>
      </w:pPr>
      <w:r w:rsidRPr="009E3D61">
        <w:t>И</w:t>
      </w:r>
      <w:r w:rsidR="00B25D6B" w:rsidRPr="009E3D61">
        <w:t xml:space="preserve">зготвен </w:t>
      </w:r>
      <w:r w:rsidRPr="009E3D61">
        <w:t xml:space="preserve">е </w:t>
      </w:r>
      <w:r w:rsidR="00B25D6B" w:rsidRPr="009E3D61">
        <w:t xml:space="preserve">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00B25D6B" w:rsidRPr="009E3D61">
        <w:rPr>
          <w:b/>
          <w:bCs/>
        </w:rPr>
        <w:t>№ РС-17/09.03.2021 г.</w:t>
      </w:r>
      <w:r w:rsidR="005517AE" w:rsidRPr="009E3D61">
        <w:rPr>
          <w:b/>
          <w:bCs/>
        </w:rPr>
        <w:t xml:space="preserve"> </w:t>
      </w:r>
      <w:r w:rsidR="005517AE" w:rsidRPr="009E3D61">
        <w:rPr>
          <w:bCs/>
        </w:rPr>
        <w:t>( влязло в сила на 03.04.2021 г.)</w:t>
      </w:r>
    </w:p>
    <w:bookmarkEnd w:id="58"/>
    <w:p w14:paraId="06245CD6" w14:textId="77777777" w:rsidR="00E50F8F" w:rsidRPr="009E3D61" w:rsidRDefault="00E50F8F" w:rsidP="009E3D61">
      <w:pPr>
        <w:spacing w:after="120" w:line="24" w:lineRule="atLeast"/>
      </w:pPr>
    </w:p>
    <w:p w14:paraId="3C0A2681" w14:textId="77777777" w:rsidR="00036622" w:rsidRPr="009E3D61" w:rsidRDefault="00AA3C8E" w:rsidP="009E3D61">
      <w:pPr>
        <w:pStyle w:val="Heading3"/>
        <w:spacing w:after="120" w:line="24" w:lineRule="atLeast"/>
      </w:pPr>
      <w:bookmarkStart w:id="59" w:name="_Toc148717935"/>
      <w:r w:rsidRPr="009E3D61">
        <w:t>Приложим режим на държавна помощ</w:t>
      </w:r>
      <w:bookmarkEnd w:id="59"/>
    </w:p>
    <w:p w14:paraId="6C73F582" w14:textId="7586AB58" w:rsidR="00B9032C" w:rsidRPr="009E3D61" w:rsidRDefault="005004C7" w:rsidP="000C41D9">
      <w:pPr>
        <w:spacing w:after="120" w:line="24" w:lineRule="atLeast"/>
      </w:pPr>
      <w:r>
        <w:t>Възможните приложими режими на държавна помощ са ра</w:t>
      </w:r>
      <w:r w:rsidR="00AD028D">
        <w:t>з</w:t>
      </w:r>
      <w:r>
        <w:t>гледани подробно в приложение „</w:t>
      </w:r>
      <w:r w:rsidRPr="009E3D61">
        <w:t>Анализ на приложимия режим на държавни помощи</w:t>
      </w:r>
      <w:r>
        <w:t xml:space="preserve">“. </w:t>
      </w:r>
      <w:r w:rsidR="00EE033F">
        <w:t>Ф</w:t>
      </w:r>
      <w:r w:rsidR="00F274D9">
        <w:t>инансирането на инвестици</w:t>
      </w:r>
      <w:r w:rsidR="00EE033F">
        <w:t>и</w:t>
      </w:r>
      <w:r w:rsidR="00F274D9">
        <w:t xml:space="preserve"> с БФП е предоставяне на съвместима държавна помощ</w:t>
      </w:r>
      <w:r w:rsidR="00EE033F">
        <w:t xml:space="preserve"> по отношение на ДППИ в качеството му на бенефициент</w:t>
      </w:r>
      <w:r w:rsidR="006B74CB">
        <w:t xml:space="preserve"> </w:t>
      </w:r>
      <w:r w:rsidR="00F274D9">
        <w:t xml:space="preserve">съгласно чл. 56 в) от </w:t>
      </w:r>
      <w:r w:rsidR="00EE033F">
        <w:t>Р</w:t>
      </w:r>
      <w:r w:rsidR="000C41D9">
        <w:t>ЕГЛАМЕНТ (ЕС) 2017/1084 НА КОМИСИЯТА от 14 юни 2017 година за изменение на Регламент (ЕС) № 651/2014 по отношение на помощите за пристанищните и летищните инфраструктури, праговете за уведомяване за помощи за култура и опазване на културното наследство и помощи за спортни и мултифункционални инфраструктури за отдих, както и относно схемите за регионална оперативна помощ за най-отдалечените региони и за изменение на Регламент (ЕС) № 702/2014 по отношение на изчисляването на допустимите разходи</w:t>
      </w:r>
      <w:r w:rsidR="006B74CB">
        <w:t>.</w:t>
      </w:r>
    </w:p>
    <w:p w14:paraId="379E637B" w14:textId="77777777" w:rsidR="00B9032C" w:rsidRPr="009E3D61" w:rsidRDefault="00B9032C" w:rsidP="009E3D61">
      <w:pPr>
        <w:spacing w:after="120" w:line="24" w:lineRule="atLeast"/>
        <w:ind w:firstLine="0"/>
        <w:jc w:val="left"/>
      </w:pPr>
      <w:r w:rsidRPr="009E3D61">
        <w:br w:type="page"/>
      </w:r>
    </w:p>
    <w:p w14:paraId="525B24D9" w14:textId="77777777" w:rsidR="00036622" w:rsidRPr="009E3D61" w:rsidRDefault="00036622" w:rsidP="009E3D61">
      <w:pPr>
        <w:pStyle w:val="Heading1"/>
        <w:spacing w:before="0" w:after="120" w:line="24" w:lineRule="atLeast"/>
        <w:rPr>
          <w:sz w:val="24"/>
          <w:szCs w:val="24"/>
        </w:rPr>
      </w:pPr>
      <w:bookmarkStart w:id="60" w:name="_Toc148717936"/>
      <w:r w:rsidRPr="009E3D61">
        <w:rPr>
          <w:sz w:val="24"/>
          <w:szCs w:val="24"/>
        </w:rPr>
        <w:lastRenderedPageBreak/>
        <w:t>Анализ на търсенето</w:t>
      </w:r>
      <w:bookmarkEnd w:id="60"/>
    </w:p>
    <w:p w14:paraId="0DA17765" w14:textId="77777777" w:rsidR="00036622" w:rsidRPr="009E3D61" w:rsidRDefault="00036622" w:rsidP="009E3D61">
      <w:pPr>
        <w:pStyle w:val="Heading2"/>
        <w:spacing w:after="120" w:line="24" w:lineRule="atLeast"/>
        <w:ind w:hanging="295"/>
        <w:rPr>
          <w:sz w:val="24"/>
          <w:szCs w:val="24"/>
        </w:rPr>
      </w:pPr>
      <w:bookmarkStart w:id="61" w:name="_Toc148717937"/>
      <w:r w:rsidRPr="009E3D61">
        <w:rPr>
          <w:sz w:val="24"/>
          <w:szCs w:val="24"/>
        </w:rPr>
        <w:t>Икономическа макрорамка и прогнози</w:t>
      </w:r>
      <w:bookmarkEnd w:id="61"/>
    </w:p>
    <w:p w14:paraId="066E1A03" w14:textId="77777777" w:rsidR="00FF295B" w:rsidRPr="009E3D61" w:rsidRDefault="00FF295B" w:rsidP="009E3D61">
      <w:pPr>
        <w:pStyle w:val="Heading3"/>
        <w:spacing w:after="120" w:line="24" w:lineRule="atLeast"/>
      </w:pPr>
      <w:bookmarkStart w:id="62" w:name="_Toc148717938"/>
      <w:r w:rsidRPr="009E3D61">
        <w:t>Анализ на развитието на икономиката</w:t>
      </w:r>
      <w:bookmarkEnd w:id="62"/>
    </w:p>
    <w:p w14:paraId="48E8A108" w14:textId="77777777" w:rsidR="0098635D" w:rsidRDefault="0098635D" w:rsidP="0098635D">
      <w:pPr>
        <w:spacing w:after="120" w:line="24" w:lineRule="atLeast"/>
      </w:pPr>
      <w:r>
        <w:t>Анализ на макро-икономическата среда се прави в зависимост от нуждата на конкретния проект и определените фактори, които имат връзка с влиянето на отделни елементи при неговата подготовка. В случая са анализирани и прогнозирани следните макро-икономически индикатори:</w:t>
      </w:r>
    </w:p>
    <w:p w14:paraId="1F7695BC" w14:textId="77777777" w:rsidR="0098635D" w:rsidRDefault="0098635D" w:rsidP="0098635D">
      <w:pPr>
        <w:pStyle w:val="ListParagraph"/>
        <w:numPr>
          <w:ilvl w:val="0"/>
          <w:numId w:val="58"/>
        </w:numPr>
        <w:spacing w:after="120" w:line="24" w:lineRule="atLeast"/>
        <w:ind w:left="1170" w:hanging="450"/>
      </w:pPr>
      <w:r>
        <w:t>Ръст на БВП, защото чрез него се индексират евентуалните единични стойности на ползите от проекта;</w:t>
      </w:r>
    </w:p>
    <w:p w14:paraId="235B215E" w14:textId="77777777" w:rsidR="0098635D" w:rsidRDefault="0098635D" w:rsidP="0098635D">
      <w:pPr>
        <w:pStyle w:val="ListParagraph"/>
        <w:numPr>
          <w:ilvl w:val="0"/>
          <w:numId w:val="58"/>
        </w:numPr>
        <w:spacing w:after="120" w:line="24" w:lineRule="atLeast"/>
        <w:ind w:left="1170" w:hanging="450"/>
      </w:pPr>
      <w:r>
        <w:t>Ръст на инфлацията, за определяне на инвестициите в постоянни цени;</w:t>
      </w:r>
    </w:p>
    <w:p w14:paraId="7A1BE557" w14:textId="77777777" w:rsidR="0098635D" w:rsidRDefault="0098635D" w:rsidP="0098635D">
      <w:pPr>
        <w:pStyle w:val="ListParagraph"/>
        <w:numPr>
          <w:ilvl w:val="0"/>
          <w:numId w:val="58"/>
        </w:numPr>
        <w:spacing w:after="120" w:line="24" w:lineRule="atLeast"/>
        <w:ind w:left="1170" w:hanging="450"/>
      </w:pPr>
      <w:r>
        <w:t>Безработицата, като фактор, който може да доведе до повишение цените на инвестициите и евентуално на разходите за експлоатация и поддръжка;</w:t>
      </w:r>
    </w:p>
    <w:p w14:paraId="1B3A44C7" w14:textId="77777777" w:rsidR="0098635D" w:rsidRDefault="0098635D" w:rsidP="0098635D">
      <w:pPr>
        <w:pStyle w:val="ListParagraph"/>
        <w:numPr>
          <w:ilvl w:val="0"/>
          <w:numId w:val="58"/>
        </w:numPr>
        <w:spacing w:after="120" w:line="24" w:lineRule="atLeast"/>
        <w:ind w:left="1170" w:hanging="450"/>
      </w:pPr>
      <w:r>
        <w:t>Валутния курс, за да се докаже устойчивост на прогнозите чрез фиксирания валутен курс на лева към еврото;</w:t>
      </w:r>
    </w:p>
    <w:p w14:paraId="256D37AC" w14:textId="77777777" w:rsidR="0098635D" w:rsidRDefault="0098635D" w:rsidP="0098635D">
      <w:pPr>
        <w:pStyle w:val="ListParagraph"/>
        <w:numPr>
          <w:ilvl w:val="0"/>
          <w:numId w:val="58"/>
        </w:numPr>
        <w:spacing w:after="120" w:line="24" w:lineRule="atLeast"/>
        <w:ind w:left="1170" w:hanging="450"/>
      </w:pPr>
      <w:r>
        <w:t>Внос и износ, чрез които се определя универсалния дисконтовия фактор при определяне пазарните цени на инвестиционните разходи и разходите за експлоатация и поддръжка;</w:t>
      </w:r>
    </w:p>
    <w:p w14:paraId="69FD8FDB" w14:textId="77777777" w:rsidR="0098635D" w:rsidRDefault="0098635D" w:rsidP="0098635D">
      <w:pPr>
        <w:pStyle w:val="ListParagraph"/>
        <w:numPr>
          <w:ilvl w:val="0"/>
          <w:numId w:val="58"/>
        </w:numPr>
        <w:spacing w:after="120" w:line="24" w:lineRule="atLeast"/>
        <w:ind w:left="1170" w:hanging="450"/>
      </w:pPr>
      <w:r>
        <w:t>Демографско развитие, което влияе върху търсенето на услугите и съответно прогнозата за търсенето.</w:t>
      </w:r>
    </w:p>
    <w:p w14:paraId="3F84C49D" w14:textId="77777777" w:rsidR="00FF295B" w:rsidRPr="009E3D61" w:rsidRDefault="00FF295B" w:rsidP="009E3D61">
      <w:pPr>
        <w:spacing w:after="120" w:line="24" w:lineRule="atLeast"/>
      </w:pPr>
      <w:r w:rsidRPr="009E3D61">
        <w:t>Като страна член на Европейския съюз</w:t>
      </w:r>
      <w:r w:rsidRPr="009E3D61">
        <w:rPr>
          <w:rStyle w:val="FootnoteReference"/>
        </w:rPr>
        <w:footnoteReference w:id="2"/>
      </w:r>
      <w:r w:rsidRPr="009E3D61">
        <w:t>, социално икономическата среда в България трябва да се  сравнява с останалите страни и средните показатели за Европа.</w:t>
      </w:r>
    </w:p>
    <w:p w14:paraId="63777EC5" w14:textId="77777777" w:rsidR="00FF295B" w:rsidRPr="009E3D61" w:rsidRDefault="00FF295B" w:rsidP="009E3D61">
      <w:pPr>
        <w:spacing w:after="120" w:line="24" w:lineRule="atLeast"/>
      </w:pPr>
      <w:r w:rsidRPr="009E3D61">
        <w:t>Тенденциите са анализирани в период д</w:t>
      </w:r>
      <w:r w:rsidR="00955EB4" w:rsidRPr="009E3D61">
        <w:t>о</w:t>
      </w:r>
      <w:r w:rsidRPr="009E3D61">
        <w:t xml:space="preserve"> 2020 г., преди COVID кризата и след това, защото се очаква, след нейното преодоляване, страните да се върнат към темповете от 2019 г.</w:t>
      </w:r>
    </w:p>
    <w:p w14:paraId="7A472D32" w14:textId="77777777" w:rsidR="00FF295B" w:rsidRPr="009E3D61" w:rsidRDefault="00FF295B" w:rsidP="009E3D61">
      <w:pPr>
        <w:spacing w:after="120" w:line="24" w:lineRule="atLeast"/>
      </w:pPr>
      <w:r w:rsidRPr="009E3D61">
        <w:t>Най-често срещаният показател за измерване на икономическата активност е брутния вътрешен продукт (БВП). В периода 2000 - 20</w:t>
      </w:r>
      <w:r w:rsidR="00955EB4" w:rsidRPr="009E3D61">
        <w:t>20</w:t>
      </w:r>
      <w:r w:rsidRPr="009E3D61">
        <w:t xml:space="preserve"> г. годишният растеж на БВП в ЕС е доста променлив. Между 2001 и 2007 г. икономиката нараства с годишен темп между 1 % и 3 %. От 2008 до 2013 г. икономиката на ЕС е силно засегната от финансовата криза, като БВП спада с повече от 4 % през 2009 г. и след това отново слабо намалява през 2012 година. Оттогава икономиката постепенно се възстановява, като годишните темпове на растеж са около 2 % между 2014 и 2019 година.</w:t>
      </w:r>
      <w:r w:rsidR="00000AA7" w:rsidRPr="009E3D61">
        <w:t xml:space="preserve"> През 2020</w:t>
      </w:r>
      <w:r w:rsidR="0025562D" w:rsidRPr="009E3D61">
        <w:t xml:space="preserve"> </w:t>
      </w:r>
      <w:r w:rsidR="00000AA7" w:rsidRPr="009E3D61">
        <w:t>г. се достига най-ниският ръст от -5,9%, а през 2021г. започва възстановяването с ръст от 2,1%.</w:t>
      </w:r>
    </w:p>
    <w:p w14:paraId="179DCB02" w14:textId="77777777" w:rsidR="00955EB4" w:rsidRPr="009E3D61" w:rsidRDefault="00955EB4" w:rsidP="009E3D61">
      <w:pPr>
        <w:spacing w:after="120" w:line="24" w:lineRule="atLeast"/>
        <w:ind w:firstLine="142"/>
        <w:jc w:val="center"/>
      </w:pPr>
      <w:r w:rsidRPr="009E3D61">
        <w:rPr>
          <w:noProof/>
          <w:lang w:val="en-US"/>
        </w:rPr>
        <w:lastRenderedPageBreak/>
        <w:drawing>
          <wp:inline distT="0" distB="0" distL="0" distR="0" wp14:anchorId="6058DF60" wp14:editId="4C7E5897">
            <wp:extent cx="5760720" cy="2895600"/>
            <wp:effectExtent l="0" t="0" r="0" b="0"/>
            <wp:docPr id="13" name="Picture 13" descr="C:\Users\Mariya Tchakarova\Downloads\TEC00115_LINE_2022-01-26T08_52_59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TEC00115_LINE_2022-01-26T08_52_59Z.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0374" cy="2900453"/>
                    </a:xfrm>
                    <a:prstGeom prst="rect">
                      <a:avLst/>
                    </a:prstGeom>
                    <a:noFill/>
                    <a:ln>
                      <a:noFill/>
                    </a:ln>
                  </pic:spPr>
                </pic:pic>
              </a:graphicData>
            </a:graphic>
          </wp:inline>
        </w:drawing>
      </w:r>
    </w:p>
    <w:p w14:paraId="1B81B850" w14:textId="77777777" w:rsidR="00000AA7" w:rsidRPr="009E3D61" w:rsidRDefault="00000AA7" w:rsidP="009E3D61">
      <w:pPr>
        <w:spacing w:after="120" w:line="24" w:lineRule="atLeast"/>
        <w:rPr>
          <w:i/>
        </w:rPr>
      </w:pPr>
      <w:r w:rsidRPr="009E3D61">
        <w:rPr>
          <w:b/>
          <w:i/>
        </w:rPr>
        <w:t>Фигура 10</w:t>
      </w:r>
      <w:r w:rsidRPr="009E3D61">
        <w:rPr>
          <w:i/>
        </w:rPr>
        <w:t xml:space="preserve"> Динамика на БВП в ЕС</w:t>
      </w:r>
      <w:r w:rsidRPr="009E3D61">
        <w:rPr>
          <w:rStyle w:val="FootnoteReference"/>
          <w:i/>
        </w:rPr>
        <w:footnoteReference w:id="3"/>
      </w:r>
    </w:p>
    <w:p w14:paraId="5A888B76" w14:textId="77777777" w:rsidR="00FF295B" w:rsidRPr="009E3D61" w:rsidRDefault="00FF295B" w:rsidP="009E3D61">
      <w:pPr>
        <w:spacing w:after="120" w:line="24" w:lineRule="atLeast"/>
      </w:pPr>
      <w:r w:rsidRPr="009E3D61">
        <w:t>Подобен модел се наблюдава като цяло за еврозоната и държавите - членки на ЕС. Въпреки това не всички държави членки отчитат същите тенденции. Въздействието на финансовата криза върху БВП е по-голямо в Гърция, Хърватия, Испания, Португалия и Кипър с няколко последователни отрицателни ръста.</w:t>
      </w:r>
    </w:p>
    <w:p w14:paraId="435B02C3" w14:textId="77777777" w:rsidR="00FF295B" w:rsidRPr="009E3D61" w:rsidRDefault="00FF295B" w:rsidP="009E3D61">
      <w:pPr>
        <w:spacing w:after="120" w:line="24" w:lineRule="atLeast"/>
      </w:pPr>
      <w:r w:rsidRPr="009E3D61">
        <w:t>В ЕС инвестициите и потреблението следват същите три фази на развитие като БВП, като по-големи колебания се наблюдават при инвестициите. С възстановяването от финансовата криза</w:t>
      </w:r>
      <w:r w:rsidR="00136438">
        <w:t>,</w:t>
      </w:r>
      <w:r w:rsidRPr="009E3D61">
        <w:t xml:space="preserve"> инвестициите и потреблението нарастват устойчиво между 2015 и 20</w:t>
      </w:r>
      <w:r w:rsidR="00955EB4" w:rsidRPr="009E3D61">
        <w:t>20</w:t>
      </w:r>
      <w:r w:rsidRPr="009E3D61">
        <w:t xml:space="preserve"> г. - съответно с около 4 % и 2 % годишно.</w:t>
      </w:r>
    </w:p>
    <w:p w14:paraId="1585C4F7" w14:textId="77777777" w:rsidR="00000AA7" w:rsidRPr="009E3D61" w:rsidRDefault="00FF295B" w:rsidP="009E3D61">
      <w:pPr>
        <w:spacing w:after="120" w:line="24" w:lineRule="atLeast"/>
      </w:pPr>
      <w:r w:rsidRPr="009E3D61">
        <w:t xml:space="preserve">Инфлацията в ЕС се измерва с Хармонизирания индекс на потребителските цени. Между 2001 и 2007 г. годишната инфлацията в ЕС е около 2 %. В периода 2008 - 2011 г. инфлацията регистрира по-силни колебания всяка година, докато постепенно се забавя от 3 % през 2011 г. на 0 % през 2015 г., преди да достигне </w:t>
      </w:r>
      <w:r w:rsidR="00000AA7" w:rsidRPr="009E3D61">
        <w:t>0</w:t>
      </w:r>
      <w:r w:rsidRPr="009E3D61">
        <w:t>.</w:t>
      </w:r>
      <w:r w:rsidR="00000AA7" w:rsidRPr="009E3D61">
        <w:t>3</w:t>
      </w:r>
      <w:r w:rsidRPr="009E3D61">
        <w:t xml:space="preserve"> % през 20</w:t>
      </w:r>
      <w:r w:rsidR="00000AA7" w:rsidRPr="009E3D61">
        <w:t>20</w:t>
      </w:r>
      <w:r w:rsidRPr="009E3D61">
        <w:t xml:space="preserve"> година</w:t>
      </w:r>
      <w:r w:rsidR="00000AA7" w:rsidRPr="009E3D61">
        <w:t xml:space="preserve"> и 5% към Декември 2021</w:t>
      </w:r>
      <w:r w:rsidR="007F3549" w:rsidRPr="009E3D61">
        <w:t xml:space="preserve"> </w:t>
      </w:r>
      <w:r w:rsidR="00000AA7" w:rsidRPr="009E3D61">
        <w:t>г.</w:t>
      </w:r>
    </w:p>
    <w:p w14:paraId="47E1EE34" w14:textId="77777777" w:rsidR="00000AA7" w:rsidRPr="009E3D61" w:rsidRDefault="00000AA7" w:rsidP="00363213">
      <w:pPr>
        <w:spacing w:after="120" w:line="24" w:lineRule="atLeast"/>
        <w:ind w:firstLine="284"/>
        <w:jc w:val="center"/>
      </w:pPr>
      <w:r w:rsidRPr="009E3D61">
        <w:rPr>
          <w:noProof/>
          <w:lang w:val="en-US"/>
        </w:rPr>
        <w:lastRenderedPageBreak/>
        <w:drawing>
          <wp:inline distT="0" distB="0" distL="0" distR="0" wp14:anchorId="26197638" wp14:editId="39D90242">
            <wp:extent cx="6029325" cy="4019550"/>
            <wp:effectExtent l="0" t="0" r="9525" b="0"/>
            <wp:docPr id="14" name="Picture 14" descr="C:\Users\Mariya Tchakarova\Downloads\TEC00118_LINE_2022-01-26T09_01_46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iya Tchakarova\Downloads\TEC00118_LINE_2022-01-26T09_01_46Z.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44304" cy="4029536"/>
                    </a:xfrm>
                    <a:prstGeom prst="rect">
                      <a:avLst/>
                    </a:prstGeom>
                    <a:noFill/>
                    <a:ln>
                      <a:noFill/>
                    </a:ln>
                  </pic:spPr>
                </pic:pic>
              </a:graphicData>
            </a:graphic>
          </wp:inline>
        </w:drawing>
      </w:r>
    </w:p>
    <w:p w14:paraId="417C1CC1" w14:textId="77777777" w:rsidR="00567FDE" w:rsidRPr="009E3D61" w:rsidRDefault="00567FDE" w:rsidP="009E3D61">
      <w:pPr>
        <w:spacing w:after="120" w:line="24" w:lineRule="atLeast"/>
        <w:rPr>
          <w:i/>
        </w:rPr>
      </w:pPr>
      <w:r w:rsidRPr="009E3D61">
        <w:rPr>
          <w:b/>
          <w:i/>
        </w:rPr>
        <w:t>Фигура 11</w:t>
      </w:r>
      <w:r w:rsidRPr="009E3D61">
        <w:rPr>
          <w:i/>
        </w:rPr>
        <w:t xml:space="preserve"> Динамика на инфлацията в ЕС</w:t>
      </w:r>
      <w:r w:rsidRPr="009E3D61">
        <w:rPr>
          <w:rStyle w:val="FootnoteReference"/>
          <w:i/>
        </w:rPr>
        <w:footnoteReference w:id="4"/>
      </w:r>
    </w:p>
    <w:p w14:paraId="5167E61D" w14:textId="77777777" w:rsidR="00FF295B" w:rsidRPr="009E3D61" w:rsidRDefault="00FF295B" w:rsidP="009E3D61">
      <w:pPr>
        <w:spacing w:after="120" w:line="24" w:lineRule="atLeast"/>
      </w:pPr>
      <w:r w:rsidRPr="009E3D61">
        <w:t>Този модел се наблюдава в голяма степен в еврозоната и в повечето държави членки. През 20</w:t>
      </w:r>
      <w:r w:rsidR="00000AA7" w:rsidRPr="009E3D61">
        <w:t>20</w:t>
      </w:r>
      <w:r w:rsidRPr="009E3D61">
        <w:t xml:space="preserve"> г. най-висока инфлация се наблюдава в Румъния (3.9 %), Унгария (3.4 %), Словакия (2.8 %), Латвия и Нидерландия (по 2.7 %), а най-ниска - в Португалия (0.3 %), Гърция и Кипър (по 0.5 %).</w:t>
      </w:r>
    </w:p>
    <w:p w14:paraId="19F3C3C0" w14:textId="77777777" w:rsidR="00FF295B" w:rsidRPr="009E3D61" w:rsidRDefault="00FF295B" w:rsidP="009E3D61">
      <w:pPr>
        <w:spacing w:after="120" w:line="24" w:lineRule="atLeast"/>
      </w:pPr>
      <w:r w:rsidRPr="009E3D61">
        <w:t>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Държавите членки следват същия модел. През 20</w:t>
      </w:r>
      <w:r w:rsidR="00000AA7" w:rsidRPr="009E3D61">
        <w:t>20</w:t>
      </w:r>
      <w:r w:rsidRPr="009E3D61">
        <w:t xml:space="preserve"> г. лихвените проценти варират от -0.3 % в Германия, -0.2 % в Дания и по -0.1 % в Люксембург и Нидерландия до 4.5 % в Румъния, 2.6 % в Гърция и 2.5 % в Унгария.</w:t>
      </w:r>
    </w:p>
    <w:p w14:paraId="37A94EBA" w14:textId="77777777" w:rsidR="00FF295B" w:rsidRPr="009E3D61" w:rsidRDefault="00FF295B" w:rsidP="009E3D61">
      <w:pPr>
        <w:spacing w:after="120" w:line="24" w:lineRule="atLeast"/>
      </w:pPr>
      <w:r w:rsidRPr="009E3D61">
        <w:t>Що се отнася до обменните курсове, еврото става по-силно от британския паунд (от 0.61 лири за едно евро през 2000 г. до 0.88 паунда през 2019 г.) и долара (от 0.92 долара за едно евро през 2000 г. до 1.12 долара през 2019 г.), докато то се понижава спрямо швейцарския франк (от 1.56 швейцарски франка за едно евро през 2000 г. до 1.11 швейцарски франка през 2019 година).</w:t>
      </w:r>
    </w:p>
    <w:p w14:paraId="753E1553" w14:textId="77777777" w:rsidR="00FF295B" w:rsidRPr="009E3D61" w:rsidRDefault="00FF295B" w:rsidP="009E3D61">
      <w:pPr>
        <w:spacing w:after="120" w:line="24" w:lineRule="atLeast"/>
      </w:pPr>
      <w:r w:rsidRPr="009E3D61">
        <w:t xml:space="preserve">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w:t>
      </w:r>
      <w:r w:rsidRPr="009E3D61">
        <w:lastRenderedPageBreak/>
        <w:t>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w:t>
      </w:r>
    </w:p>
    <w:p w14:paraId="69C51699" w14:textId="77777777" w:rsidR="00FF295B" w:rsidRPr="009E3D61" w:rsidRDefault="00FF295B" w:rsidP="009E3D61">
      <w:pPr>
        <w:spacing w:after="120" w:line="24" w:lineRule="atLeast"/>
      </w:pPr>
      <w:r w:rsidRPr="009E3D61">
        <w:t>През последните години в еврозоната и всички държави - членки на ЕС до началото на 2020</w:t>
      </w:r>
      <w:r w:rsidR="007F3549" w:rsidRPr="009E3D61">
        <w:t xml:space="preserve"> </w:t>
      </w:r>
      <w:r w:rsidRPr="009E3D61">
        <w:t>г., безработицата намалява. Въпреки това все още съществуват големи различия между държавите членки, като през 20</w:t>
      </w:r>
      <w:r w:rsidR="00567FDE" w:rsidRPr="009E3D61">
        <w:t>20</w:t>
      </w:r>
      <w:r w:rsidRPr="009E3D61">
        <w:t xml:space="preserve"> г. коефициентите на безработица варират от 2.0 % в Чехия, 3.2 % в Германия и 3.3 % в Полша до 10.0 % в Италия, 14.1 % в Испания и 17.3 % в Гърция.</w:t>
      </w:r>
      <w:r w:rsidR="005210A0" w:rsidRPr="009E3D61">
        <w:t xml:space="preserve"> През 2020</w:t>
      </w:r>
      <w:r w:rsidR="007F3549" w:rsidRPr="009E3D61">
        <w:t xml:space="preserve"> </w:t>
      </w:r>
      <w:r w:rsidR="005210A0" w:rsidRPr="009E3D61">
        <w:t>г. се отчита  ръст от 7,1% и през 2021</w:t>
      </w:r>
      <w:r w:rsidR="007F3549" w:rsidRPr="009E3D61">
        <w:t xml:space="preserve"> </w:t>
      </w:r>
      <w:r w:rsidR="005210A0" w:rsidRPr="009E3D61">
        <w:t>г. отново се отчита спад до 6,5%.</w:t>
      </w:r>
    </w:p>
    <w:p w14:paraId="4900D8C1" w14:textId="77777777" w:rsidR="005210A0" w:rsidRPr="009E3D61" w:rsidRDefault="005210A0" w:rsidP="009E3D61">
      <w:pPr>
        <w:spacing w:after="120" w:line="24" w:lineRule="atLeast"/>
        <w:ind w:firstLine="284"/>
      </w:pPr>
      <w:r w:rsidRPr="009E3D61">
        <w:rPr>
          <w:noProof/>
          <w:lang w:val="en-US"/>
        </w:rPr>
        <w:drawing>
          <wp:inline distT="0" distB="0" distL="0" distR="0" wp14:anchorId="5538757E" wp14:editId="7200429B">
            <wp:extent cx="5760720" cy="3075710"/>
            <wp:effectExtent l="0" t="0" r="0" b="0"/>
            <wp:docPr id="15" name="Picture 15" descr="C:\Users\Mariya Tchakarova\Downloads\TPS00203_LINE_2022-01-26T09_22_34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iya Tchakarova\Downloads\TPS00203_LINE_2022-01-26T09_22_34Z.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6967" cy="3079045"/>
                    </a:xfrm>
                    <a:prstGeom prst="rect">
                      <a:avLst/>
                    </a:prstGeom>
                    <a:noFill/>
                    <a:ln>
                      <a:noFill/>
                    </a:ln>
                  </pic:spPr>
                </pic:pic>
              </a:graphicData>
            </a:graphic>
          </wp:inline>
        </w:drawing>
      </w:r>
    </w:p>
    <w:p w14:paraId="4088308A" w14:textId="77777777" w:rsidR="005210A0" w:rsidRPr="009E3D61" w:rsidRDefault="005210A0" w:rsidP="009E3D61">
      <w:pPr>
        <w:spacing w:after="120" w:line="24" w:lineRule="atLeast"/>
        <w:rPr>
          <w:i/>
        </w:rPr>
      </w:pPr>
      <w:r w:rsidRPr="009E3D61">
        <w:rPr>
          <w:b/>
          <w:i/>
        </w:rPr>
        <w:t>Фигура 12</w:t>
      </w:r>
      <w:r w:rsidRPr="009E3D61">
        <w:rPr>
          <w:i/>
        </w:rPr>
        <w:t xml:space="preserve"> Динамика на </w:t>
      </w:r>
      <w:r w:rsidR="0025562D" w:rsidRPr="009E3D61">
        <w:rPr>
          <w:i/>
        </w:rPr>
        <w:t xml:space="preserve">безработицата </w:t>
      </w:r>
      <w:r w:rsidRPr="009E3D61">
        <w:rPr>
          <w:i/>
        </w:rPr>
        <w:t>в ЕС</w:t>
      </w:r>
      <w:r w:rsidRPr="009E3D61">
        <w:rPr>
          <w:rStyle w:val="FootnoteReference"/>
          <w:i/>
        </w:rPr>
        <w:footnoteReference w:id="5"/>
      </w:r>
    </w:p>
    <w:p w14:paraId="43BB0276" w14:textId="77777777" w:rsidR="00FF295B" w:rsidRPr="009E3D61" w:rsidRDefault="00FF295B" w:rsidP="009E3D61">
      <w:pPr>
        <w:spacing w:after="120" w:line="24" w:lineRule="atLeast"/>
        <w:ind w:firstLine="708"/>
      </w:pPr>
      <w:r w:rsidRPr="009E3D61">
        <w:t>В периода на кризата от началото на 2020</w:t>
      </w:r>
      <w:r w:rsidR="0025562D" w:rsidRPr="009E3D61">
        <w:t xml:space="preserve"> </w:t>
      </w:r>
      <w:r w:rsidRPr="009E3D61">
        <w:t>г. има драстична промяна във водещите показатели на Европейската икономика. Основният показател, използван за сравнение е дефицита, отнесен към БВП</w:t>
      </w:r>
      <w:r w:rsidRPr="009E3D61">
        <w:rPr>
          <w:rStyle w:val="FootnoteReference"/>
        </w:rPr>
        <w:footnoteReference w:id="6"/>
      </w:r>
      <w:r w:rsidRPr="009E3D61">
        <w:t>.</w:t>
      </w:r>
    </w:p>
    <w:p w14:paraId="785A4B05" w14:textId="77777777" w:rsidR="00FF295B" w:rsidRPr="009E3D61" w:rsidRDefault="00FF295B" w:rsidP="009E3D61">
      <w:pPr>
        <w:spacing w:after="120" w:line="24" w:lineRule="atLeast"/>
        <w:ind w:firstLine="708"/>
      </w:pPr>
    </w:p>
    <w:p w14:paraId="3AFCFD12" w14:textId="77777777" w:rsidR="00FF295B" w:rsidRPr="00523F39" w:rsidRDefault="00FF295B" w:rsidP="009E3D61">
      <w:pPr>
        <w:spacing w:after="120" w:line="24" w:lineRule="atLeast"/>
        <w:ind w:firstLine="990"/>
        <w:rPr>
          <w:lang w:val="en-US" w:eastAsia="ar-SA"/>
        </w:rPr>
      </w:pPr>
      <w:r w:rsidRPr="009E3D61">
        <w:rPr>
          <w:noProof/>
          <w:lang w:val="en-US"/>
        </w:rPr>
        <w:lastRenderedPageBreak/>
        <w:drawing>
          <wp:inline distT="0" distB="0" distL="0" distR="0" wp14:anchorId="0F081A5D" wp14:editId="44E8248C">
            <wp:extent cx="4572000" cy="2743200"/>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68577EE" w14:textId="77777777" w:rsidR="00FF295B" w:rsidRPr="009E3D61" w:rsidRDefault="005210A0" w:rsidP="009E3D61">
      <w:pPr>
        <w:spacing w:after="120" w:line="24" w:lineRule="atLeast"/>
        <w:ind w:left="270" w:firstLine="0"/>
        <w:jc w:val="left"/>
        <w:rPr>
          <w:i/>
        </w:rPr>
      </w:pPr>
      <w:r w:rsidRPr="009E3D61">
        <w:rPr>
          <w:b/>
          <w:i/>
        </w:rPr>
        <w:t xml:space="preserve">           Фигура 13</w:t>
      </w:r>
      <w:r w:rsidRPr="009E3D61">
        <w:rPr>
          <w:i/>
        </w:rPr>
        <w:t xml:space="preserve"> </w:t>
      </w:r>
      <w:r w:rsidR="00B9032C" w:rsidRPr="009E3D61">
        <w:rPr>
          <w:i/>
        </w:rPr>
        <w:t xml:space="preserve">Бюджетен дефицит отнесен към БВП на ниво ЕС </w:t>
      </w:r>
    </w:p>
    <w:p w14:paraId="19569784" w14:textId="77777777" w:rsidR="00B9032C" w:rsidRPr="009E3D61" w:rsidRDefault="00B9032C" w:rsidP="009E3D61">
      <w:pPr>
        <w:spacing w:after="120" w:line="24" w:lineRule="atLeast"/>
      </w:pPr>
      <w:r w:rsidRPr="009E3D61">
        <w:t xml:space="preserve">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от второто тримесечие на 2020 г., но има необходимост от поне няколко години за достигане на показателите от първото тримесечие на 2019 г. 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29FF6351" w14:textId="77777777" w:rsidR="00B9032C" w:rsidRPr="009E3D61" w:rsidRDefault="00B9032C" w:rsidP="009E3D61">
      <w:pPr>
        <w:spacing w:after="120" w:line="24" w:lineRule="atLeast"/>
      </w:pPr>
      <w:r w:rsidRPr="009E3D61">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4591F564" w14:textId="77777777" w:rsidR="00ED09E9" w:rsidRPr="009E3D61" w:rsidRDefault="00B9032C" w:rsidP="009E3D61">
      <w:pPr>
        <w:spacing w:after="120" w:line="24" w:lineRule="atLeast"/>
      </w:pPr>
      <w:r w:rsidRPr="009E3D61">
        <w:t>Историческите данни за ръста на БВП</w:t>
      </w:r>
      <w:r w:rsidRPr="009E3D61">
        <w:rPr>
          <w:rStyle w:val="FootnoteReference"/>
        </w:rPr>
        <w:footnoteReference w:id="7"/>
      </w:r>
      <w:r w:rsidRPr="009E3D61">
        <w:t xml:space="preserve"> показват, че в годините България има изпреварващ ръст, спрямо средното ниво за ЕС, но в условията на COVID кризата, той рязко намалява. Успешното овладяване на ръста на БВП в Европа се дължи на държави като Германия, Франция и Финландия, които имат по-нисък от средния, а Швеция има положителен ръст през 2020 г. от 2,7%.</w:t>
      </w:r>
    </w:p>
    <w:p w14:paraId="0B7FC470" w14:textId="77777777" w:rsidR="009B353C" w:rsidRPr="009E3D61" w:rsidRDefault="009B353C" w:rsidP="00533A43">
      <w:pPr>
        <w:pStyle w:val="ListParagraph"/>
        <w:numPr>
          <w:ilvl w:val="0"/>
          <w:numId w:val="64"/>
        </w:numPr>
        <w:spacing w:after="120" w:line="24" w:lineRule="atLeast"/>
        <w:ind w:left="1530" w:hanging="1530"/>
        <w:jc w:val="left"/>
        <w:rPr>
          <w:rFonts w:eastAsia="Times New Roman"/>
          <w:i/>
        </w:rPr>
      </w:pPr>
      <w:r w:rsidRPr="009E3D61">
        <w:rPr>
          <w:rFonts w:eastAsia="Times New Roman"/>
          <w:i/>
        </w:rPr>
        <w:t>Исторически данни за БВП на ниво ЕС и България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021"/>
        <w:gridCol w:w="1079"/>
        <w:gridCol w:w="1079"/>
        <w:gridCol w:w="1538"/>
        <w:gridCol w:w="1538"/>
        <w:gridCol w:w="1344"/>
      </w:tblGrid>
      <w:tr w:rsidR="00573833" w:rsidRPr="009E3D61" w14:paraId="29067788" w14:textId="77777777" w:rsidTr="00C4033B">
        <w:trPr>
          <w:trHeight w:val="360"/>
          <w:jc w:val="center"/>
        </w:trPr>
        <w:tc>
          <w:tcPr>
            <w:tcW w:w="935" w:type="pct"/>
            <w:shd w:val="clear" w:color="auto" w:fill="auto"/>
            <w:noWrap/>
            <w:vAlign w:val="bottom"/>
            <w:hideMark/>
          </w:tcPr>
          <w:p w14:paraId="3F9FBEA0" w14:textId="77777777" w:rsidR="005210A0" w:rsidRPr="009E3D61" w:rsidRDefault="005210A0" w:rsidP="009E3D61">
            <w:pPr>
              <w:spacing w:after="120" w:line="24" w:lineRule="atLeast"/>
              <w:ind w:firstLine="0"/>
              <w:rPr>
                <w:rFonts w:eastAsia="Times New Roman"/>
                <w:b/>
              </w:rPr>
            </w:pPr>
            <w:r w:rsidRPr="009E3D61">
              <w:rPr>
                <w:rFonts w:eastAsia="Times New Roman"/>
                <w:b/>
              </w:rPr>
              <w:t>Ръст на БВП</w:t>
            </w:r>
          </w:p>
        </w:tc>
        <w:tc>
          <w:tcPr>
            <w:tcW w:w="546" w:type="pct"/>
            <w:shd w:val="clear" w:color="auto" w:fill="auto"/>
            <w:noWrap/>
            <w:vAlign w:val="bottom"/>
            <w:hideMark/>
          </w:tcPr>
          <w:p w14:paraId="6E60D3F8" w14:textId="77777777" w:rsidR="005210A0" w:rsidRPr="009E3D61" w:rsidRDefault="005210A0" w:rsidP="003738C0">
            <w:pPr>
              <w:spacing w:after="120" w:line="24" w:lineRule="atLeast"/>
              <w:ind w:firstLine="47"/>
              <w:jc w:val="center"/>
              <w:rPr>
                <w:rFonts w:eastAsia="Times New Roman"/>
                <w:b/>
              </w:rPr>
            </w:pPr>
            <w:r w:rsidRPr="009E3D61">
              <w:rPr>
                <w:rFonts w:eastAsia="Times New Roman"/>
                <w:b/>
              </w:rPr>
              <w:t>2016</w:t>
            </w:r>
          </w:p>
        </w:tc>
        <w:tc>
          <w:tcPr>
            <w:tcW w:w="577" w:type="pct"/>
            <w:shd w:val="clear" w:color="auto" w:fill="auto"/>
            <w:noWrap/>
            <w:vAlign w:val="bottom"/>
            <w:hideMark/>
          </w:tcPr>
          <w:p w14:paraId="13B0B4C0"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2017</w:t>
            </w:r>
          </w:p>
        </w:tc>
        <w:tc>
          <w:tcPr>
            <w:tcW w:w="577" w:type="pct"/>
            <w:shd w:val="clear" w:color="auto" w:fill="auto"/>
            <w:noWrap/>
            <w:vAlign w:val="bottom"/>
            <w:hideMark/>
          </w:tcPr>
          <w:p w14:paraId="7D12F3B3"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2018</w:t>
            </w:r>
          </w:p>
        </w:tc>
        <w:tc>
          <w:tcPr>
            <w:tcW w:w="823" w:type="pct"/>
            <w:shd w:val="clear" w:color="auto" w:fill="auto"/>
            <w:noWrap/>
            <w:vAlign w:val="bottom"/>
            <w:hideMark/>
          </w:tcPr>
          <w:p w14:paraId="5B1C24F1"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2019</w:t>
            </w:r>
          </w:p>
        </w:tc>
        <w:tc>
          <w:tcPr>
            <w:tcW w:w="823" w:type="pct"/>
            <w:shd w:val="clear" w:color="auto" w:fill="auto"/>
            <w:noWrap/>
            <w:vAlign w:val="bottom"/>
            <w:hideMark/>
          </w:tcPr>
          <w:p w14:paraId="61C228C3"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2020</w:t>
            </w:r>
          </w:p>
        </w:tc>
        <w:tc>
          <w:tcPr>
            <w:tcW w:w="719" w:type="pct"/>
          </w:tcPr>
          <w:p w14:paraId="70A29A4D"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2021</w:t>
            </w:r>
          </w:p>
        </w:tc>
      </w:tr>
      <w:tr w:rsidR="00573833" w:rsidRPr="009E3D61" w14:paraId="256323F2" w14:textId="77777777" w:rsidTr="00C4033B">
        <w:trPr>
          <w:trHeight w:val="360"/>
          <w:jc w:val="center"/>
        </w:trPr>
        <w:tc>
          <w:tcPr>
            <w:tcW w:w="935" w:type="pct"/>
            <w:shd w:val="clear" w:color="auto" w:fill="auto"/>
            <w:noWrap/>
            <w:vAlign w:val="bottom"/>
            <w:hideMark/>
          </w:tcPr>
          <w:p w14:paraId="7824641C" w14:textId="77777777" w:rsidR="005210A0" w:rsidRPr="009E3D61" w:rsidRDefault="005210A0" w:rsidP="009E3D61">
            <w:pPr>
              <w:spacing w:after="120" w:line="24" w:lineRule="atLeast"/>
              <w:ind w:firstLine="0"/>
              <w:rPr>
                <w:rFonts w:eastAsia="Times New Roman"/>
              </w:rPr>
            </w:pPr>
            <w:r w:rsidRPr="009E3D61">
              <w:rPr>
                <w:rFonts w:eastAsia="Times New Roman"/>
              </w:rPr>
              <w:t>България</w:t>
            </w:r>
          </w:p>
        </w:tc>
        <w:tc>
          <w:tcPr>
            <w:tcW w:w="546" w:type="pct"/>
            <w:shd w:val="clear" w:color="auto" w:fill="auto"/>
            <w:noWrap/>
            <w:vAlign w:val="bottom"/>
            <w:hideMark/>
          </w:tcPr>
          <w:p w14:paraId="27217FDB"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3,8</w:t>
            </w:r>
          </w:p>
        </w:tc>
        <w:tc>
          <w:tcPr>
            <w:tcW w:w="577" w:type="pct"/>
            <w:shd w:val="clear" w:color="auto" w:fill="auto"/>
            <w:noWrap/>
            <w:vAlign w:val="bottom"/>
            <w:hideMark/>
          </w:tcPr>
          <w:p w14:paraId="4B32CDCC"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3,5</w:t>
            </w:r>
          </w:p>
        </w:tc>
        <w:tc>
          <w:tcPr>
            <w:tcW w:w="577" w:type="pct"/>
            <w:shd w:val="clear" w:color="auto" w:fill="auto"/>
            <w:noWrap/>
            <w:vAlign w:val="bottom"/>
            <w:hideMark/>
          </w:tcPr>
          <w:p w14:paraId="770DF1C2"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3,1</w:t>
            </w:r>
          </w:p>
        </w:tc>
        <w:tc>
          <w:tcPr>
            <w:tcW w:w="823" w:type="pct"/>
            <w:shd w:val="clear" w:color="auto" w:fill="auto"/>
            <w:noWrap/>
            <w:vAlign w:val="bottom"/>
            <w:hideMark/>
          </w:tcPr>
          <w:p w14:paraId="6D0099D5"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3,7</w:t>
            </w:r>
          </w:p>
        </w:tc>
        <w:tc>
          <w:tcPr>
            <w:tcW w:w="823" w:type="pct"/>
            <w:shd w:val="clear" w:color="auto" w:fill="auto"/>
            <w:noWrap/>
            <w:vAlign w:val="bottom"/>
            <w:hideMark/>
          </w:tcPr>
          <w:p w14:paraId="4B1A720B"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-4,8</w:t>
            </w:r>
          </w:p>
        </w:tc>
        <w:tc>
          <w:tcPr>
            <w:tcW w:w="719" w:type="pct"/>
          </w:tcPr>
          <w:p w14:paraId="5095FEF7"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4,6</w:t>
            </w:r>
          </w:p>
        </w:tc>
      </w:tr>
      <w:tr w:rsidR="00573833" w:rsidRPr="009E3D61" w14:paraId="239D877A" w14:textId="77777777" w:rsidTr="00C4033B">
        <w:trPr>
          <w:trHeight w:val="360"/>
          <w:jc w:val="center"/>
        </w:trPr>
        <w:tc>
          <w:tcPr>
            <w:tcW w:w="935" w:type="pct"/>
            <w:shd w:val="clear" w:color="auto" w:fill="auto"/>
            <w:noWrap/>
            <w:vAlign w:val="bottom"/>
            <w:hideMark/>
          </w:tcPr>
          <w:p w14:paraId="6766C910" w14:textId="77777777" w:rsidR="005210A0" w:rsidRPr="009E3D61" w:rsidRDefault="005210A0" w:rsidP="009E3D61">
            <w:pPr>
              <w:spacing w:after="120" w:line="24" w:lineRule="atLeast"/>
              <w:ind w:firstLine="0"/>
              <w:rPr>
                <w:rFonts w:eastAsia="Times New Roman"/>
              </w:rPr>
            </w:pPr>
            <w:r w:rsidRPr="009E3D61">
              <w:rPr>
                <w:rFonts w:eastAsia="Times New Roman"/>
              </w:rPr>
              <w:t>ЕС</w:t>
            </w:r>
          </w:p>
        </w:tc>
        <w:tc>
          <w:tcPr>
            <w:tcW w:w="546" w:type="pct"/>
            <w:shd w:val="clear" w:color="auto" w:fill="auto"/>
            <w:noWrap/>
            <w:vAlign w:val="bottom"/>
            <w:hideMark/>
          </w:tcPr>
          <w:p w14:paraId="6D3C55F5"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w:t>
            </w:r>
          </w:p>
        </w:tc>
        <w:tc>
          <w:tcPr>
            <w:tcW w:w="577" w:type="pct"/>
            <w:shd w:val="clear" w:color="auto" w:fill="auto"/>
            <w:noWrap/>
            <w:vAlign w:val="bottom"/>
            <w:hideMark/>
          </w:tcPr>
          <w:p w14:paraId="3EBA8E77"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2,8</w:t>
            </w:r>
          </w:p>
        </w:tc>
        <w:tc>
          <w:tcPr>
            <w:tcW w:w="577" w:type="pct"/>
            <w:shd w:val="clear" w:color="auto" w:fill="auto"/>
            <w:noWrap/>
            <w:vAlign w:val="bottom"/>
            <w:hideMark/>
          </w:tcPr>
          <w:p w14:paraId="15F84BD1"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2,1</w:t>
            </w:r>
          </w:p>
        </w:tc>
        <w:tc>
          <w:tcPr>
            <w:tcW w:w="823" w:type="pct"/>
            <w:shd w:val="clear" w:color="auto" w:fill="auto"/>
            <w:noWrap/>
            <w:vAlign w:val="bottom"/>
            <w:hideMark/>
          </w:tcPr>
          <w:p w14:paraId="71814992"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1,5</w:t>
            </w:r>
          </w:p>
        </w:tc>
        <w:tc>
          <w:tcPr>
            <w:tcW w:w="823" w:type="pct"/>
            <w:shd w:val="clear" w:color="auto" w:fill="auto"/>
            <w:noWrap/>
            <w:vAlign w:val="bottom"/>
            <w:hideMark/>
          </w:tcPr>
          <w:p w14:paraId="07F04C2C"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w:t>
            </w:r>
            <w:r w:rsidR="00573833" w:rsidRPr="009E3D61">
              <w:rPr>
                <w:rFonts w:eastAsia="Times New Roman"/>
              </w:rPr>
              <w:t>5</w:t>
            </w:r>
            <w:r w:rsidRPr="009E3D61">
              <w:rPr>
                <w:rFonts w:eastAsia="Times New Roman"/>
              </w:rPr>
              <w:t>,</w:t>
            </w:r>
            <w:r w:rsidR="00573833" w:rsidRPr="009E3D61">
              <w:rPr>
                <w:rFonts w:eastAsia="Times New Roman"/>
              </w:rPr>
              <w:t>9</w:t>
            </w:r>
          </w:p>
        </w:tc>
        <w:tc>
          <w:tcPr>
            <w:tcW w:w="719" w:type="pct"/>
          </w:tcPr>
          <w:p w14:paraId="28A6D747"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2,1</w:t>
            </w:r>
          </w:p>
        </w:tc>
      </w:tr>
    </w:tbl>
    <w:p w14:paraId="6D630E23" w14:textId="77777777" w:rsidR="00ED09E9" w:rsidRPr="00C4033B" w:rsidRDefault="00ED09E9" w:rsidP="009E3D61">
      <w:pPr>
        <w:shd w:val="clear" w:color="auto" w:fill="FFFFFF"/>
        <w:spacing w:after="120" w:line="24" w:lineRule="atLeast"/>
        <w:rPr>
          <w:rFonts w:eastAsia="Times New Roman"/>
          <w:i/>
        </w:rPr>
      </w:pPr>
      <w:r w:rsidRPr="009E3D61">
        <w:rPr>
          <w:rFonts w:eastAsia="Times New Roman"/>
          <w:i/>
        </w:rPr>
        <w:t>Източник: НСИ</w:t>
      </w:r>
      <w:r w:rsidR="00C4033B">
        <w:rPr>
          <w:rFonts w:eastAsia="Times New Roman"/>
          <w:i/>
        </w:rPr>
        <w:t xml:space="preserve"> </w:t>
      </w:r>
      <w:r w:rsidR="00C4033B" w:rsidRPr="00C4033B">
        <w:rPr>
          <w:rFonts w:eastAsia="Times New Roman"/>
          <w:i/>
        </w:rPr>
        <w:t xml:space="preserve">- </w:t>
      </w:r>
      <w:hyperlink r:id="rId29" w:history="1">
        <w:r w:rsidR="00C4033B" w:rsidRPr="00C4033B">
          <w:rPr>
            <w:rStyle w:val="Hyperlink"/>
            <w:i/>
          </w:rPr>
          <w:t>https://www.nsi.bg/bg/content/11474брутен-вътрешен-продукт-по-пазарни-цени</w:t>
        </w:r>
      </w:hyperlink>
    </w:p>
    <w:p w14:paraId="0C22451C"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Анализът на последните данни за динамиката на БВП е  от публикациите на НСИ</w:t>
      </w:r>
      <w:r w:rsidRPr="009E3D61">
        <w:rPr>
          <w:rStyle w:val="FootnoteReference"/>
          <w:rFonts w:eastAsia="Times New Roman"/>
        </w:rPr>
        <w:footnoteReference w:id="8"/>
      </w:r>
      <w:r w:rsidRPr="009E3D61">
        <w:rPr>
          <w:rFonts w:eastAsia="Times New Roman"/>
        </w:rPr>
        <w:t xml:space="preserve"> и показва, че брутният вътрешен продукт (БВП) на България </w:t>
      </w:r>
      <w:r w:rsidR="00C53209" w:rsidRPr="009E3D61">
        <w:rPr>
          <w:rFonts w:eastAsia="Times New Roman"/>
        </w:rPr>
        <w:t xml:space="preserve">е </w:t>
      </w:r>
      <w:r w:rsidRPr="009E3D61">
        <w:rPr>
          <w:rFonts w:eastAsia="Times New Roman"/>
        </w:rPr>
        <w:t xml:space="preserve">нараснал с 9,9% през второто тримесечие на 2021 г. спрямо година по-рано. Това показват сезонно изгладените данни (преизчислени и допълнени) на Националния статистически институт (НСИ). Отчетеното </w:t>
      </w:r>
      <w:r w:rsidRPr="009E3D61">
        <w:rPr>
          <w:rFonts w:eastAsia="Times New Roman"/>
        </w:rPr>
        <w:lastRenderedPageBreak/>
        <w:t>повишение е най-голямото от последните 30 години.  Спрямо първото тримесечие на годината ръстът на икономиката е 0,6%. По предварителни данни произведеният брутен вътрешен продукт през второто тримесечие на 2021 г. възлиза на 31,167 млрд. лв. по текущи цени. На човек от населението се падат 4513 лв. от стойностния обем на показателя.</w:t>
      </w:r>
    </w:p>
    <w:p w14:paraId="19C20855"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Създадената от отраслите на националната икономика брутна добавена стойност през второто тримесечие на 2021 г. възлиза на 26,951 млрд. лв. по текущи цени.. Това е ръст от 8,4% на годишна база, който се дължи основно на увеличението при търговия, ремонт на автомобили и мотоциклети, транспорт, складиране и пощи, хотелиерство и ресторантьорство – 21,4%; професионални дейности и научни изследвания, административни и спомагателни дейности – 4,5%; финансови и застрахователни дейности – 2,9%; селско, горско и рибно стопанство – 0,9%; държавно управление, образование, хуманно здравеопазване и социална работа - 0,8%; операции с недвижими имоти – 0,5%; създаване и разпространение на информация и творчески продукти, далекосъобщения – 0,3%.</w:t>
      </w:r>
    </w:p>
    <w:p w14:paraId="43C67175"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По отношение на компонентите на крайното използване влияние за регистрирания икономически ръст има бруто капиталообразуването с увеличение от 12,2% и крайното потребление с увеличение от 6,2%. Износът на стоки и услуги се увеличава с 20,4%, а вносът - с 28,4% в сравнение с второто тримесечие на 2020 г., показват още данните на НСИ.</w:t>
      </w:r>
    </w:p>
    <w:p w14:paraId="2EFB6168"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През второто тримесечие на 2021 г. относителният дял на аграрния сектор в добавената стойност на икономиката е 3,6% и запазва равнището си спрямо същото тримесечие на предходната година. Индустриалният сектор намалява относителния си дял в добавената стойност на икономиката с 0,8 процентни пункта до 27,2%.</w:t>
      </w:r>
    </w:p>
    <w:p w14:paraId="7CD4ACB1"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Относителният дял на добавената стойност, реализирана от дейностите в сектора на услугите, се увеличава до ниво от 69,2% при 68,4% през съответния период на предходната година.</w:t>
      </w:r>
    </w:p>
    <w:p w14:paraId="05F2014F"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Най-голям дял в БВП заема крайното потребление – 78,9%. Инвестициите (бруто образуване в основен капитал) формират 18,7% от произведения БВП. Външнотърговското салдо от стоки и услуги е положително.</w:t>
      </w:r>
    </w:p>
    <w:p w14:paraId="3028E2AE"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Според сезонно изгладените данни през второто тримесечие на 2021 г. БВП нараства спрямо предходното тримесечие с 0,6%, брутната добавена стойност в икономиката се увеличава с 0,4%.</w:t>
      </w:r>
    </w:p>
    <w:p w14:paraId="2B8D02C8"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 xml:space="preserve">По предварителни данни за </w:t>
      </w:r>
      <w:r w:rsidR="00ED09E9" w:rsidRPr="009E3D61">
        <w:rPr>
          <w:rFonts w:eastAsia="Times New Roman"/>
        </w:rPr>
        <w:t xml:space="preserve"> последното</w:t>
      </w:r>
      <w:r w:rsidRPr="009E3D61">
        <w:rPr>
          <w:rFonts w:eastAsia="Times New Roman"/>
        </w:rPr>
        <w:t xml:space="preserve"> тримесечие на 2021 г. крайното потребление нараства с 2%, а бруто капиталообразуването - с 0,5%.</w:t>
      </w:r>
    </w:p>
    <w:p w14:paraId="5BB076C4"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Износът на стоки и услуги намалява равнището си спрямо предходното тримесечие по сезонно изгладени данни с 0,5%, а вносът на стоки и услуги - с 0,9%.</w:t>
      </w:r>
    </w:p>
    <w:p w14:paraId="1BC91B51" w14:textId="77777777" w:rsidR="00ED09E9" w:rsidRPr="009E3D61" w:rsidRDefault="00B9032C" w:rsidP="009E3D61">
      <w:pPr>
        <w:shd w:val="clear" w:color="auto" w:fill="FFFFFF"/>
        <w:spacing w:after="120" w:line="24" w:lineRule="atLeast"/>
        <w:rPr>
          <w:rFonts w:eastAsia="Times New Roman"/>
        </w:rPr>
      </w:pPr>
      <w:r w:rsidRPr="009E3D61">
        <w:rPr>
          <w:rFonts w:eastAsia="Times New Roman"/>
        </w:rPr>
        <w:t>Други макроикономически показатели</w:t>
      </w:r>
      <w:r w:rsidRPr="009E3D61">
        <w:rPr>
          <w:rStyle w:val="FootnoteReference"/>
          <w:rFonts w:eastAsia="Times New Roman"/>
        </w:rPr>
        <w:footnoteReference w:id="9"/>
      </w:r>
      <w:r w:rsidRPr="009E3D61">
        <w:rPr>
          <w:rFonts w:eastAsia="Times New Roman"/>
        </w:rPr>
        <w:t>, които дават информация за социално икономическата среда в България, са представени в следващата таблица:</w:t>
      </w:r>
    </w:p>
    <w:p w14:paraId="0D29AB4D" w14:textId="77777777" w:rsidR="00B9032C" w:rsidRPr="009E3D61" w:rsidRDefault="009B353C" w:rsidP="00FB2D28">
      <w:pPr>
        <w:pStyle w:val="ListParagraph"/>
        <w:numPr>
          <w:ilvl w:val="0"/>
          <w:numId w:val="64"/>
        </w:numPr>
        <w:tabs>
          <w:tab w:val="left" w:pos="0"/>
        </w:tabs>
        <w:spacing w:after="120" w:line="24" w:lineRule="atLeast"/>
        <w:ind w:left="0" w:firstLine="0"/>
        <w:jc w:val="left"/>
        <w:rPr>
          <w:rFonts w:eastAsia="Times New Roman"/>
          <w:i/>
        </w:rPr>
      </w:pPr>
      <w:r w:rsidRPr="009E3D61">
        <w:rPr>
          <w:rFonts w:eastAsia="Times New Roman"/>
          <w:i/>
        </w:rPr>
        <w:t xml:space="preserve">Исторически данни за основните макро-икономически индикатори в </w:t>
      </w:r>
      <w:r w:rsidR="00FB2D28">
        <w:rPr>
          <w:rFonts w:eastAsia="Times New Roman"/>
          <w:i/>
        </w:rPr>
        <w:t>Б</w:t>
      </w:r>
      <w:r w:rsidRPr="009E3D61">
        <w:rPr>
          <w:rFonts w:eastAsia="Times New Roman"/>
          <w:i/>
        </w:rPr>
        <w:t>ългария</w:t>
      </w:r>
    </w:p>
    <w:tbl>
      <w:tblPr>
        <w:tblW w:w="5000" w:type="pct"/>
        <w:tblLook w:val="04A0" w:firstRow="1" w:lastRow="0" w:firstColumn="1" w:lastColumn="0" w:noHBand="0" w:noVBand="1"/>
      </w:tblPr>
      <w:tblGrid>
        <w:gridCol w:w="3528"/>
        <w:gridCol w:w="941"/>
        <w:gridCol w:w="985"/>
        <w:gridCol w:w="1006"/>
        <w:gridCol w:w="918"/>
        <w:gridCol w:w="1011"/>
        <w:gridCol w:w="957"/>
      </w:tblGrid>
      <w:tr w:rsidR="001F44C1" w:rsidRPr="009E3D61" w14:paraId="59A6A425" w14:textId="77777777" w:rsidTr="00C4033B">
        <w:trPr>
          <w:trHeight w:val="360"/>
        </w:trPr>
        <w:tc>
          <w:tcPr>
            <w:tcW w:w="14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9D5748"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lastRenderedPageBreak/>
              <w:t>Макро показатели</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392A2260"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2015</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20757FB7"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2016</w:t>
            </w:r>
          </w:p>
        </w:tc>
        <w:tc>
          <w:tcPr>
            <w:tcW w:w="597" w:type="pct"/>
            <w:tcBorders>
              <w:top w:val="single" w:sz="4" w:space="0" w:color="auto"/>
              <w:left w:val="nil"/>
              <w:bottom w:val="single" w:sz="4" w:space="0" w:color="auto"/>
              <w:right w:val="single" w:sz="4" w:space="0" w:color="auto"/>
            </w:tcBorders>
            <w:shd w:val="clear" w:color="auto" w:fill="auto"/>
            <w:noWrap/>
            <w:vAlign w:val="center"/>
            <w:hideMark/>
          </w:tcPr>
          <w:p w14:paraId="56B143DB" w14:textId="77777777" w:rsidR="001F44C1" w:rsidRPr="009E3D61" w:rsidRDefault="001F44C1" w:rsidP="009E3D61">
            <w:pPr>
              <w:spacing w:after="120" w:line="24" w:lineRule="atLeast"/>
              <w:ind w:hanging="23"/>
              <w:jc w:val="center"/>
              <w:rPr>
                <w:rFonts w:eastAsia="Times New Roman"/>
                <w:b/>
                <w:color w:val="000000"/>
              </w:rPr>
            </w:pPr>
            <w:r w:rsidRPr="009E3D61">
              <w:rPr>
                <w:rFonts w:eastAsia="Times New Roman"/>
                <w:b/>
                <w:color w:val="000000"/>
              </w:rPr>
              <w:t>2017</w:t>
            </w:r>
          </w:p>
        </w:tc>
        <w:tc>
          <w:tcPr>
            <w:tcW w:w="600" w:type="pct"/>
            <w:tcBorders>
              <w:top w:val="single" w:sz="4" w:space="0" w:color="auto"/>
              <w:left w:val="nil"/>
              <w:bottom w:val="single" w:sz="4" w:space="0" w:color="auto"/>
              <w:right w:val="single" w:sz="4" w:space="0" w:color="auto"/>
            </w:tcBorders>
            <w:shd w:val="clear" w:color="auto" w:fill="auto"/>
            <w:noWrap/>
            <w:vAlign w:val="center"/>
            <w:hideMark/>
          </w:tcPr>
          <w:p w14:paraId="6985011F"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544" w:type="pct"/>
            <w:tcBorders>
              <w:top w:val="single" w:sz="4" w:space="0" w:color="auto"/>
              <w:left w:val="nil"/>
              <w:bottom w:val="single" w:sz="4" w:space="0" w:color="auto"/>
              <w:right w:val="single" w:sz="4" w:space="0" w:color="auto"/>
            </w:tcBorders>
            <w:shd w:val="clear" w:color="auto" w:fill="auto"/>
            <w:noWrap/>
            <w:vAlign w:val="center"/>
            <w:hideMark/>
          </w:tcPr>
          <w:p w14:paraId="2E88F6ED" w14:textId="77777777" w:rsidR="001F44C1" w:rsidRPr="009E3D61" w:rsidRDefault="001F44C1" w:rsidP="009E3D61">
            <w:pPr>
              <w:spacing w:after="120" w:line="24" w:lineRule="atLeast"/>
              <w:ind w:hanging="18"/>
              <w:jc w:val="center"/>
              <w:rPr>
                <w:rFonts w:eastAsia="Times New Roman"/>
                <w:b/>
                <w:color w:val="000000"/>
              </w:rPr>
            </w:pPr>
            <w:r w:rsidRPr="009E3D61">
              <w:rPr>
                <w:rFonts w:eastAsia="Times New Roman"/>
                <w:b/>
                <w:color w:val="000000"/>
              </w:rPr>
              <w:t>2019</w:t>
            </w:r>
          </w:p>
        </w:tc>
        <w:tc>
          <w:tcPr>
            <w:tcW w:w="656" w:type="pct"/>
            <w:tcBorders>
              <w:top w:val="single" w:sz="4" w:space="0" w:color="auto"/>
              <w:left w:val="nil"/>
              <w:bottom w:val="single" w:sz="4" w:space="0" w:color="auto"/>
              <w:right w:val="single" w:sz="4" w:space="0" w:color="auto"/>
            </w:tcBorders>
            <w:shd w:val="clear" w:color="auto" w:fill="auto"/>
            <w:noWrap/>
            <w:vAlign w:val="center"/>
            <w:hideMark/>
          </w:tcPr>
          <w:p w14:paraId="5775B4D1"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72F0B7B2"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8F400B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Население в млн.</w:t>
            </w:r>
          </w:p>
        </w:tc>
        <w:tc>
          <w:tcPr>
            <w:tcW w:w="553" w:type="pct"/>
            <w:tcBorders>
              <w:top w:val="nil"/>
              <w:left w:val="nil"/>
              <w:bottom w:val="single" w:sz="4" w:space="0" w:color="auto"/>
              <w:right w:val="single" w:sz="4" w:space="0" w:color="auto"/>
            </w:tcBorders>
            <w:shd w:val="clear" w:color="auto" w:fill="auto"/>
            <w:noWrap/>
            <w:vAlign w:val="center"/>
            <w:hideMark/>
          </w:tcPr>
          <w:p w14:paraId="73CBA40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7,2</w:t>
            </w:r>
          </w:p>
        </w:tc>
        <w:tc>
          <w:tcPr>
            <w:tcW w:w="553" w:type="pct"/>
            <w:tcBorders>
              <w:top w:val="nil"/>
              <w:left w:val="nil"/>
              <w:bottom w:val="single" w:sz="4" w:space="0" w:color="auto"/>
              <w:right w:val="single" w:sz="4" w:space="0" w:color="auto"/>
            </w:tcBorders>
            <w:shd w:val="clear" w:color="auto" w:fill="auto"/>
            <w:noWrap/>
            <w:vAlign w:val="center"/>
            <w:hideMark/>
          </w:tcPr>
          <w:p w14:paraId="6660619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7,1</w:t>
            </w:r>
          </w:p>
        </w:tc>
        <w:tc>
          <w:tcPr>
            <w:tcW w:w="597" w:type="pct"/>
            <w:tcBorders>
              <w:top w:val="nil"/>
              <w:left w:val="nil"/>
              <w:bottom w:val="single" w:sz="4" w:space="0" w:color="auto"/>
              <w:right w:val="single" w:sz="4" w:space="0" w:color="auto"/>
            </w:tcBorders>
            <w:shd w:val="clear" w:color="auto" w:fill="auto"/>
            <w:noWrap/>
            <w:vAlign w:val="center"/>
            <w:hideMark/>
          </w:tcPr>
          <w:p w14:paraId="1A8C5E15"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7,1</w:t>
            </w:r>
          </w:p>
        </w:tc>
        <w:tc>
          <w:tcPr>
            <w:tcW w:w="600" w:type="pct"/>
            <w:tcBorders>
              <w:top w:val="nil"/>
              <w:left w:val="nil"/>
              <w:bottom w:val="single" w:sz="4" w:space="0" w:color="auto"/>
              <w:right w:val="single" w:sz="4" w:space="0" w:color="auto"/>
            </w:tcBorders>
            <w:shd w:val="clear" w:color="auto" w:fill="auto"/>
            <w:noWrap/>
            <w:vAlign w:val="center"/>
            <w:hideMark/>
          </w:tcPr>
          <w:p w14:paraId="1602140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w:t>
            </w:r>
          </w:p>
        </w:tc>
        <w:tc>
          <w:tcPr>
            <w:tcW w:w="544" w:type="pct"/>
            <w:tcBorders>
              <w:top w:val="nil"/>
              <w:left w:val="nil"/>
              <w:bottom w:val="single" w:sz="4" w:space="0" w:color="auto"/>
              <w:right w:val="single" w:sz="4" w:space="0" w:color="auto"/>
            </w:tcBorders>
            <w:shd w:val="clear" w:color="auto" w:fill="auto"/>
            <w:noWrap/>
            <w:vAlign w:val="center"/>
            <w:hideMark/>
          </w:tcPr>
          <w:p w14:paraId="68C67C65"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6,95</w:t>
            </w:r>
          </w:p>
        </w:tc>
        <w:tc>
          <w:tcPr>
            <w:tcW w:w="656" w:type="pct"/>
            <w:tcBorders>
              <w:top w:val="nil"/>
              <w:left w:val="nil"/>
              <w:bottom w:val="single" w:sz="4" w:space="0" w:color="auto"/>
              <w:right w:val="single" w:sz="4" w:space="0" w:color="auto"/>
            </w:tcBorders>
            <w:shd w:val="clear" w:color="auto" w:fill="auto"/>
            <w:noWrap/>
            <w:vAlign w:val="center"/>
            <w:hideMark/>
          </w:tcPr>
          <w:p w14:paraId="219F2F9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6,92</w:t>
            </w:r>
          </w:p>
        </w:tc>
      </w:tr>
      <w:tr w:rsidR="001F44C1" w:rsidRPr="009E3D61" w14:paraId="022DC2F4"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7C428B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БВП на глава от населението (EUR)</w:t>
            </w:r>
          </w:p>
        </w:tc>
        <w:tc>
          <w:tcPr>
            <w:tcW w:w="553" w:type="pct"/>
            <w:tcBorders>
              <w:top w:val="nil"/>
              <w:left w:val="nil"/>
              <w:bottom w:val="single" w:sz="4" w:space="0" w:color="auto"/>
              <w:right w:val="single" w:sz="4" w:space="0" w:color="auto"/>
            </w:tcBorders>
            <w:shd w:val="clear" w:color="auto" w:fill="auto"/>
            <w:noWrap/>
            <w:vAlign w:val="center"/>
            <w:hideMark/>
          </w:tcPr>
          <w:p w14:paraId="5B59E00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6 384</w:t>
            </w:r>
          </w:p>
        </w:tc>
        <w:tc>
          <w:tcPr>
            <w:tcW w:w="553" w:type="pct"/>
            <w:tcBorders>
              <w:top w:val="nil"/>
              <w:left w:val="nil"/>
              <w:bottom w:val="single" w:sz="4" w:space="0" w:color="auto"/>
              <w:right w:val="single" w:sz="4" w:space="0" w:color="auto"/>
            </w:tcBorders>
            <w:shd w:val="clear" w:color="auto" w:fill="auto"/>
            <w:noWrap/>
            <w:vAlign w:val="center"/>
            <w:hideMark/>
          </w:tcPr>
          <w:p w14:paraId="21F50CB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6 846</w:t>
            </w:r>
          </w:p>
        </w:tc>
        <w:tc>
          <w:tcPr>
            <w:tcW w:w="597" w:type="pct"/>
            <w:tcBorders>
              <w:top w:val="nil"/>
              <w:left w:val="nil"/>
              <w:bottom w:val="single" w:sz="4" w:space="0" w:color="auto"/>
              <w:right w:val="single" w:sz="4" w:space="0" w:color="auto"/>
            </w:tcBorders>
            <w:shd w:val="clear" w:color="auto" w:fill="auto"/>
            <w:noWrap/>
            <w:vAlign w:val="center"/>
            <w:hideMark/>
          </w:tcPr>
          <w:p w14:paraId="50F5B8F2"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7 419</w:t>
            </w:r>
          </w:p>
        </w:tc>
        <w:tc>
          <w:tcPr>
            <w:tcW w:w="600" w:type="pct"/>
            <w:tcBorders>
              <w:top w:val="nil"/>
              <w:left w:val="nil"/>
              <w:bottom w:val="single" w:sz="4" w:space="0" w:color="auto"/>
              <w:right w:val="single" w:sz="4" w:space="0" w:color="auto"/>
            </w:tcBorders>
            <w:shd w:val="clear" w:color="auto" w:fill="auto"/>
            <w:noWrap/>
            <w:vAlign w:val="center"/>
            <w:hideMark/>
          </w:tcPr>
          <w:p w14:paraId="7DC50E6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8 012</w:t>
            </w:r>
          </w:p>
        </w:tc>
        <w:tc>
          <w:tcPr>
            <w:tcW w:w="544" w:type="pct"/>
            <w:tcBorders>
              <w:top w:val="nil"/>
              <w:left w:val="nil"/>
              <w:bottom w:val="single" w:sz="4" w:space="0" w:color="auto"/>
              <w:right w:val="single" w:sz="4" w:space="0" w:color="auto"/>
            </w:tcBorders>
            <w:shd w:val="clear" w:color="auto" w:fill="auto"/>
            <w:noWrap/>
            <w:vAlign w:val="center"/>
            <w:hideMark/>
          </w:tcPr>
          <w:p w14:paraId="0BC6743E"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8 680</w:t>
            </w:r>
          </w:p>
        </w:tc>
        <w:tc>
          <w:tcPr>
            <w:tcW w:w="656" w:type="pct"/>
            <w:tcBorders>
              <w:top w:val="nil"/>
              <w:left w:val="nil"/>
              <w:bottom w:val="single" w:sz="4" w:space="0" w:color="auto"/>
              <w:right w:val="single" w:sz="4" w:space="0" w:color="auto"/>
            </w:tcBorders>
            <w:shd w:val="clear" w:color="auto" w:fill="auto"/>
            <w:noWrap/>
            <w:vAlign w:val="center"/>
            <w:hideMark/>
          </w:tcPr>
          <w:p w14:paraId="5766148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8 845</w:t>
            </w:r>
          </w:p>
        </w:tc>
      </w:tr>
      <w:tr w:rsidR="001F44C1" w:rsidRPr="009E3D61" w14:paraId="11436562"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309CCA8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Безработица (%)</w:t>
            </w:r>
          </w:p>
        </w:tc>
        <w:tc>
          <w:tcPr>
            <w:tcW w:w="553" w:type="pct"/>
            <w:tcBorders>
              <w:top w:val="nil"/>
              <w:left w:val="nil"/>
              <w:bottom w:val="single" w:sz="4" w:space="0" w:color="auto"/>
              <w:right w:val="single" w:sz="4" w:space="0" w:color="auto"/>
            </w:tcBorders>
            <w:shd w:val="clear" w:color="auto" w:fill="auto"/>
            <w:noWrap/>
            <w:vAlign w:val="center"/>
            <w:hideMark/>
          </w:tcPr>
          <w:p w14:paraId="0A13811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w:t>
            </w:r>
          </w:p>
        </w:tc>
        <w:tc>
          <w:tcPr>
            <w:tcW w:w="553" w:type="pct"/>
            <w:tcBorders>
              <w:top w:val="nil"/>
              <w:left w:val="nil"/>
              <w:bottom w:val="single" w:sz="4" w:space="0" w:color="auto"/>
              <w:right w:val="single" w:sz="4" w:space="0" w:color="auto"/>
            </w:tcBorders>
            <w:shd w:val="clear" w:color="auto" w:fill="auto"/>
            <w:noWrap/>
            <w:vAlign w:val="center"/>
            <w:hideMark/>
          </w:tcPr>
          <w:p w14:paraId="294CB94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c>
          <w:tcPr>
            <w:tcW w:w="597" w:type="pct"/>
            <w:tcBorders>
              <w:top w:val="nil"/>
              <w:left w:val="nil"/>
              <w:bottom w:val="single" w:sz="4" w:space="0" w:color="auto"/>
              <w:right w:val="single" w:sz="4" w:space="0" w:color="auto"/>
            </w:tcBorders>
            <w:shd w:val="clear" w:color="auto" w:fill="auto"/>
            <w:noWrap/>
            <w:vAlign w:val="center"/>
            <w:hideMark/>
          </w:tcPr>
          <w:p w14:paraId="7F6CDC24"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5,7</w:t>
            </w:r>
          </w:p>
        </w:tc>
        <w:tc>
          <w:tcPr>
            <w:tcW w:w="600" w:type="pct"/>
            <w:tcBorders>
              <w:top w:val="nil"/>
              <w:left w:val="nil"/>
              <w:bottom w:val="single" w:sz="4" w:space="0" w:color="auto"/>
              <w:right w:val="single" w:sz="4" w:space="0" w:color="auto"/>
            </w:tcBorders>
            <w:shd w:val="clear" w:color="auto" w:fill="auto"/>
            <w:noWrap/>
            <w:vAlign w:val="center"/>
            <w:hideMark/>
          </w:tcPr>
          <w:p w14:paraId="0E463AE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4,7</w:t>
            </w:r>
          </w:p>
        </w:tc>
        <w:tc>
          <w:tcPr>
            <w:tcW w:w="544" w:type="pct"/>
            <w:tcBorders>
              <w:top w:val="nil"/>
              <w:left w:val="nil"/>
              <w:bottom w:val="single" w:sz="4" w:space="0" w:color="auto"/>
              <w:right w:val="single" w:sz="4" w:space="0" w:color="auto"/>
            </w:tcBorders>
            <w:shd w:val="clear" w:color="auto" w:fill="auto"/>
            <w:noWrap/>
            <w:vAlign w:val="center"/>
            <w:hideMark/>
          </w:tcPr>
          <w:p w14:paraId="374D8F7F"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5,9</w:t>
            </w:r>
          </w:p>
        </w:tc>
        <w:tc>
          <w:tcPr>
            <w:tcW w:w="656" w:type="pct"/>
            <w:tcBorders>
              <w:top w:val="nil"/>
              <w:left w:val="nil"/>
              <w:bottom w:val="single" w:sz="4" w:space="0" w:color="auto"/>
              <w:right w:val="single" w:sz="4" w:space="0" w:color="auto"/>
            </w:tcBorders>
            <w:shd w:val="clear" w:color="auto" w:fill="auto"/>
            <w:noWrap/>
            <w:vAlign w:val="center"/>
            <w:hideMark/>
          </w:tcPr>
          <w:p w14:paraId="3586D91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r>
      <w:tr w:rsidR="001F44C1" w:rsidRPr="009E3D61" w14:paraId="1FDFB0E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195172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Бюджетен дефицит(%)</w:t>
            </w:r>
          </w:p>
        </w:tc>
        <w:tc>
          <w:tcPr>
            <w:tcW w:w="553" w:type="pct"/>
            <w:tcBorders>
              <w:top w:val="nil"/>
              <w:left w:val="nil"/>
              <w:bottom w:val="single" w:sz="4" w:space="0" w:color="auto"/>
              <w:right w:val="single" w:sz="4" w:space="0" w:color="auto"/>
            </w:tcBorders>
            <w:shd w:val="clear" w:color="auto" w:fill="auto"/>
            <w:noWrap/>
            <w:vAlign w:val="center"/>
            <w:hideMark/>
          </w:tcPr>
          <w:p w14:paraId="2FA5EFA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0,7</w:t>
            </w:r>
          </w:p>
        </w:tc>
        <w:tc>
          <w:tcPr>
            <w:tcW w:w="553" w:type="pct"/>
            <w:tcBorders>
              <w:top w:val="nil"/>
              <w:left w:val="nil"/>
              <w:bottom w:val="single" w:sz="4" w:space="0" w:color="auto"/>
              <w:right w:val="single" w:sz="4" w:space="0" w:color="auto"/>
            </w:tcBorders>
            <w:shd w:val="clear" w:color="auto" w:fill="auto"/>
            <w:noWrap/>
            <w:vAlign w:val="center"/>
            <w:hideMark/>
          </w:tcPr>
          <w:p w14:paraId="0BE70A1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0,3</w:t>
            </w:r>
          </w:p>
        </w:tc>
        <w:tc>
          <w:tcPr>
            <w:tcW w:w="597" w:type="pct"/>
            <w:tcBorders>
              <w:top w:val="nil"/>
              <w:left w:val="nil"/>
              <w:bottom w:val="single" w:sz="4" w:space="0" w:color="auto"/>
              <w:right w:val="single" w:sz="4" w:space="0" w:color="auto"/>
            </w:tcBorders>
            <w:shd w:val="clear" w:color="auto" w:fill="auto"/>
            <w:noWrap/>
            <w:vAlign w:val="center"/>
            <w:hideMark/>
          </w:tcPr>
          <w:p w14:paraId="397B184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1,6</w:t>
            </w:r>
          </w:p>
        </w:tc>
        <w:tc>
          <w:tcPr>
            <w:tcW w:w="600" w:type="pct"/>
            <w:tcBorders>
              <w:top w:val="nil"/>
              <w:left w:val="nil"/>
              <w:bottom w:val="single" w:sz="4" w:space="0" w:color="auto"/>
              <w:right w:val="single" w:sz="4" w:space="0" w:color="auto"/>
            </w:tcBorders>
            <w:shd w:val="clear" w:color="auto" w:fill="auto"/>
            <w:noWrap/>
            <w:vAlign w:val="center"/>
            <w:hideMark/>
          </w:tcPr>
          <w:p w14:paraId="42603D2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1,7</w:t>
            </w:r>
          </w:p>
        </w:tc>
        <w:tc>
          <w:tcPr>
            <w:tcW w:w="544" w:type="pct"/>
            <w:tcBorders>
              <w:top w:val="nil"/>
              <w:left w:val="nil"/>
              <w:bottom w:val="single" w:sz="4" w:space="0" w:color="auto"/>
              <w:right w:val="single" w:sz="4" w:space="0" w:color="auto"/>
            </w:tcBorders>
            <w:shd w:val="clear" w:color="auto" w:fill="auto"/>
            <w:noWrap/>
            <w:vAlign w:val="center"/>
            <w:hideMark/>
          </w:tcPr>
          <w:p w14:paraId="0116F2B0"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2,1</w:t>
            </w:r>
          </w:p>
        </w:tc>
        <w:tc>
          <w:tcPr>
            <w:tcW w:w="656" w:type="pct"/>
            <w:tcBorders>
              <w:top w:val="nil"/>
              <w:left w:val="nil"/>
              <w:bottom w:val="single" w:sz="4" w:space="0" w:color="auto"/>
              <w:right w:val="single" w:sz="4" w:space="0" w:color="auto"/>
            </w:tcBorders>
            <w:shd w:val="clear" w:color="auto" w:fill="auto"/>
            <w:noWrap/>
            <w:vAlign w:val="center"/>
            <w:hideMark/>
          </w:tcPr>
          <w:p w14:paraId="6869048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-4,4</w:t>
            </w:r>
          </w:p>
        </w:tc>
      </w:tr>
      <w:tr w:rsidR="001F44C1" w:rsidRPr="009E3D61" w14:paraId="3E79F313"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3921E2D"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Публичен дълг (в % от БВП)</w:t>
            </w:r>
          </w:p>
        </w:tc>
        <w:tc>
          <w:tcPr>
            <w:tcW w:w="553" w:type="pct"/>
            <w:tcBorders>
              <w:top w:val="nil"/>
              <w:left w:val="nil"/>
              <w:bottom w:val="single" w:sz="4" w:space="0" w:color="auto"/>
              <w:right w:val="single" w:sz="4" w:space="0" w:color="auto"/>
            </w:tcBorders>
            <w:shd w:val="clear" w:color="auto" w:fill="auto"/>
            <w:noWrap/>
            <w:vAlign w:val="center"/>
            <w:hideMark/>
          </w:tcPr>
          <w:p w14:paraId="779C8E2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4C060D90"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29,1</w:t>
            </w:r>
          </w:p>
        </w:tc>
        <w:tc>
          <w:tcPr>
            <w:tcW w:w="597" w:type="pct"/>
            <w:tcBorders>
              <w:top w:val="nil"/>
              <w:left w:val="nil"/>
              <w:bottom w:val="single" w:sz="4" w:space="0" w:color="auto"/>
              <w:right w:val="single" w:sz="4" w:space="0" w:color="auto"/>
            </w:tcBorders>
            <w:shd w:val="clear" w:color="auto" w:fill="auto"/>
            <w:noWrap/>
            <w:vAlign w:val="center"/>
            <w:hideMark/>
          </w:tcPr>
          <w:p w14:paraId="1F432B5A"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25,1</w:t>
            </w:r>
          </w:p>
        </w:tc>
        <w:tc>
          <w:tcPr>
            <w:tcW w:w="600" w:type="pct"/>
            <w:tcBorders>
              <w:top w:val="nil"/>
              <w:left w:val="nil"/>
              <w:bottom w:val="single" w:sz="4" w:space="0" w:color="auto"/>
              <w:right w:val="single" w:sz="4" w:space="0" w:color="auto"/>
            </w:tcBorders>
            <w:shd w:val="clear" w:color="auto" w:fill="auto"/>
            <w:noWrap/>
            <w:vAlign w:val="center"/>
            <w:hideMark/>
          </w:tcPr>
          <w:p w14:paraId="6EE2CD9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22,1</w:t>
            </w:r>
          </w:p>
        </w:tc>
        <w:tc>
          <w:tcPr>
            <w:tcW w:w="544" w:type="pct"/>
            <w:tcBorders>
              <w:top w:val="nil"/>
              <w:left w:val="nil"/>
              <w:bottom w:val="single" w:sz="4" w:space="0" w:color="auto"/>
              <w:right w:val="single" w:sz="4" w:space="0" w:color="auto"/>
            </w:tcBorders>
            <w:shd w:val="clear" w:color="auto" w:fill="auto"/>
            <w:noWrap/>
            <w:vAlign w:val="center"/>
            <w:hideMark/>
          </w:tcPr>
          <w:p w14:paraId="0DF63F60"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20</w:t>
            </w:r>
          </w:p>
        </w:tc>
        <w:tc>
          <w:tcPr>
            <w:tcW w:w="656" w:type="pct"/>
            <w:tcBorders>
              <w:top w:val="nil"/>
              <w:left w:val="nil"/>
              <w:bottom w:val="single" w:sz="4" w:space="0" w:color="auto"/>
              <w:right w:val="single" w:sz="4" w:space="0" w:color="auto"/>
            </w:tcBorders>
            <w:shd w:val="clear" w:color="auto" w:fill="auto"/>
            <w:noWrap/>
            <w:vAlign w:val="center"/>
            <w:hideMark/>
          </w:tcPr>
          <w:p w14:paraId="3AEA02C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24,7</w:t>
            </w:r>
          </w:p>
        </w:tc>
      </w:tr>
      <w:tr w:rsidR="001F44C1" w:rsidRPr="009E3D61" w14:paraId="48F72999"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76EE4C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Годишна инфлация (%)</w:t>
            </w:r>
          </w:p>
        </w:tc>
        <w:tc>
          <w:tcPr>
            <w:tcW w:w="553" w:type="pct"/>
            <w:tcBorders>
              <w:top w:val="nil"/>
              <w:left w:val="nil"/>
              <w:bottom w:val="single" w:sz="4" w:space="0" w:color="auto"/>
              <w:right w:val="single" w:sz="4" w:space="0" w:color="auto"/>
            </w:tcBorders>
            <w:shd w:val="clear" w:color="auto" w:fill="auto"/>
            <w:noWrap/>
            <w:vAlign w:val="center"/>
            <w:hideMark/>
          </w:tcPr>
          <w:p w14:paraId="244AE3E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c>
          <w:tcPr>
            <w:tcW w:w="553" w:type="pct"/>
            <w:tcBorders>
              <w:top w:val="nil"/>
              <w:left w:val="nil"/>
              <w:bottom w:val="single" w:sz="4" w:space="0" w:color="auto"/>
              <w:right w:val="single" w:sz="4" w:space="0" w:color="auto"/>
            </w:tcBorders>
            <w:shd w:val="clear" w:color="auto" w:fill="auto"/>
            <w:noWrap/>
            <w:vAlign w:val="center"/>
            <w:hideMark/>
          </w:tcPr>
          <w:p w14:paraId="681617AA"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-0,8</w:t>
            </w:r>
          </w:p>
        </w:tc>
        <w:tc>
          <w:tcPr>
            <w:tcW w:w="597" w:type="pct"/>
            <w:tcBorders>
              <w:top w:val="nil"/>
              <w:left w:val="nil"/>
              <w:bottom w:val="single" w:sz="4" w:space="0" w:color="auto"/>
              <w:right w:val="single" w:sz="4" w:space="0" w:color="auto"/>
            </w:tcBorders>
            <w:shd w:val="clear" w:color="auto" w:fill="auto"/>
            <w:noWrap/>
            <w:vAlign w:val="center"/>
            <w:hideMark/>
          </w:tcPr>
          <w:p w14:paraId="3296D38A"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2,8</w:t>
            </w:r>
          </w:p>
        </w:tc>
        <w:tc>
          <w:tcPr>
            <w:tcW w:w="600" w:type="pct"/>
            <w:tcBorders>
              <w:top w:val="nil"/>
              <w:left w:val="nil"/>
              <w:bottom w:val="single" w:sz="4" w:space="0" w:color="auto"/>
              <w:right w:val="single" w:sz="4" w:space="0" w:color="auto"/>
            </w:tcBorders>
            <w:shd w:val="clear" w:color="auto" w:fill="auto"/>
            <w:noWrap/>
            <w:vAlign w:val="center"/>
            <w:hideMark/>
          </w:tcPr>
          <w:p w14:paraId="5F3E157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w:t>
            </w:r>
          </w:p>
        </w:tc>
        <w:tc>
          <w:tcPr>
            <w:tcW w:w="544" w:type="pct"/>
            <w:tcBorders>
              <w:top w:val="nil"/>
              <w:left w:val="nil"/>
              <w:bottom w:val="single" w:sz="4" w:space="0" w:color="auto"/>
              <w:right w:val="single" w:sz="4" w:space="0" w:color="auto"/>
            </w:tcBorders>
            <w:shd w:val="clear" w:color="auto" w:fill="auto"/>
            <w:noWrap/>
            <w:vAlign w:val="center"/>
            <w:hideMark/>
          </w:tcPr>
          <w:p w14:paraId="6BCB8419"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3,8</w:t>
            </w:r>
          </w:p>
        </w:tc>
        <w:tc>
          <w:tcPr>
            <w:tcW w:w="656" w:type="pct"/>
            <w:tcBorders>
              <w:top w:val="nil"/>
              <w:left w:val="nil"/>
              <w:bottom w:val="single" w:sz="4" w:space="0" w:color="auto"/>
              <w:right w:val="single" w:sz="4" w:space="0" w:color="auto"/>
            </w:tcBorders>
            <w:shd w:val="clear" w:color="auto" w:fill="auto"/>
            <w:noWrap/>
            <w:vAlign w:val="center"/>
            <w:hideMark/>
          </w:tcPr>
          <w:p w14:paraId="7997A08D"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r>
      <w:tr w:rsidR="001F44C1" w:rsidRPr="009E3D61" w14:paraId="6A4E1B43"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4D03AD7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Валутен курс</w:t>
            </w:r>
          </w:p>
        </w:tc>
        <w:tc>
          <w:tcPr>
            <w:tcW w:w="553" w:type="pct"/>
            <w:tcBorders>
              <w:top w:val="nil"/>
              <w:left w:val="nil"/>
              <w:bottom w:val="single" w:sz="4" w:space="0" w:color="auto"/>
              <w:right w:val="single" w:sz="4" w:space="0" w:color="auto"/>
            </w:tcBorders>
            <w:shd w:val="clear" w:color="auto" w:fill="auto"/>
            <w:noWrap/>
            <w:vAlign w:val="center"/>
            <w:hideMark/>
          </w:tcPr>
          <w:p w14:paraId="2122BB19" w14:textId="77777777" w:rsidR="001F44C1" w:rsidRPr="009E3D61" w:rsidRDefault="001F44C1" w:rsidP="009E3D61">
            <w:pPr>
              <w:spacing w:after="120" w:line="24" w:lineRule="atLeast"/>
              <w:ind w:hanging="95"/>
              <w:jc w:val="center"/>
              <w:rPr>
                <w:rFonts w:eastAsia="Times New Roman"/>
                <w:color w:val="000000"/>
              </w:rPr>
            </w:pPr>
            <w:r w:rsidRPr="009E3D61">
              <w:rPr>
                <w:rFonts w:eastAsia="Times New Roman"/>
                <w:color w:val="000000"/>
              </w:rPr>
              <w:t>1,95583</w:t>
            </w:r>
          </w:p>
        </w:tc>
        <w:tc>
          <w:tcPr>
            <w:tcW w:w="553" w:type="pct"/>
            <w:tcBorders>
              <w:top w:val="nil"/>
              <w:left w:val="nil"/>
              <w:bottom w:val="single" w:sz="4" w:space="0" w:color="auto"/>
              <w:right w:val="single" w:sz="4" w:space="0" w:color="auto"/>
            </w:tcBorders>
            <w:shd w:val="clear" w:color="auto" w:fill="auto"/>
            <w:noWrap/>
            <w:vAlign w:val="center"/>
            <w:hideMark/>
          </w:tcPr>
          <w:p w14:paraId="4C707424" w14:textId="77777777" w:rsidR="001F44C1" w:rsidRPr="009E3D61" w:rsidRDefault="001F44C1" w:rsidP="009E3D61">
            <w:pPr>
              <w:spacing w:after="120" w:line="24" w:lineRule="atLeast"/>
              <w:ind w:hanging="46"/>
              <w:jc w:val="center"/>
              <w:rPr>
                <w:rFonts w:eastAsia="Times New Roman"/>
                <w:color w:val="000000"/>
              </w:rPr>
            </w:pPr>
            <w:r w:rsidRPr="009E3D61">
              <w:rPr>
                <w:rFonts w:eastAsia="Times New Roman"/>
                <w:color w:val="000000"/>
              </w:rPr>
              <w:t>1,95583</w:t>
            </w:r>
          </w:p>
        </w:tc>
        <w:tc>
          <w:tcPr>
            <w:tcW w:w="597" w:type="pct"/>
            <w:tcBorders>
              <w:top w:val="nil"/>
              <w:left w:val="nil"/>
              <w:bottom w:val="single" w:sz="4" w:space="0" w:color="auto"/>
              <w:right w:val="single" w:sz="4" w:space="0" w:color="auto"/>
            </w:tcBorders>
            <w:shd w:val="clear" w:color="auto" w:fill="auto"/>
            <w:noWrap/>
            <w:vAlign w:val="center"/>
            <w:hideMark/>
          </w:tcPr>
          <w:p w14:paraId="11245C8D"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1,95583</w:t>
            </w:r>
          </w:p>
        </w:tc>
        <w:tc>
          <w:tcPr>
            <w:tcW w:w="600" w:type="pct"/>
            <w:tcBorders>
              <w:top w:val="nil"/>
              <w:left w:val="nil"/>
              <w:bottom w:val="single" w:sz="4" w:space="0" w:color="auto"/>
              <w:right w:val="single" w:sz="4" w:space="0" w:color="auto"/>
            </w:tcBorders>
            <w:shd w:val="clear" w:color="auto" w:fill="auto"/>
            <w:noWrap/>
            <w:vAlign w:val="center"/>
            <w:hideMark/>
          </w:tcPr>
          <w:p w14:paraId="3AFF4E09" w14:textId="77777777" w:rsidR="001F44C1" w:rsidRPr="009E3D61" w:rsidRDefault="001F44C1" w:rsidP="00C4033B">
            <w:pPr>
              <w:spacing w:after="120" w:line="24" w:lineRule="atLeast"/>
              <w:ind w:right="-74" w:hanging="120"/>
              <w:jc w:val="center"/>
              <w:rPr>
                <w:rFonts w:eastAsia="Times New Roman"/>
                <w:color w:val="000000"/>
              </w:rPr>
            </w:pPr>
            <w:r w:rsidRPr="009E3D61">
              <w:rPr>
                <w:rFonts w:eastAsia="Times New Roman"/>
                <w:color w:val="000000"/>
              </w:rPr>
              <w:t>1,95583</w:t>
            </w:r>
          </w:p>
        </w:tc>
        <w:tc>
          <w:tcPr>
            <w:tcW w:w="544" w:type="pct"/>
            <w:tcBorders>
              <w:top w:val="nil"/>
              <w:left w:val="nil"/>
              <w:bottom w:val="single" w:sz="4" w:space="0" w:color="auto"/>
              <w:right w:val="single" w:sz="4" w:space="0" w:color="auto"/>
            </w:tcBorders>
            <w:shd w:val="clear" w:color="auto" w:fill="auto"/>
            <w:noWrap/>
            <w:vAlign w:val="center"/>
            <w:hideMark/>
          </w:tcPr>
          <w:p w14:paraId="6F618DAD"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1,95583</w:t>
            </w:r>
          </w:p>
        </w:tc>
        <w:tc>
          <w:tcPr>
            <w:tcW w:w="656" w:type="pct"/>
            <w:tcBorders>
              <w:top w:val="nil"/>
              <w:left w:val="nil"/>
              <w:bottom w:val="single" w:sz="4" w:space="0" w:color="auto"/>
              <w:right w:val="single" w:sz="4" w:space="0" w:color="auto"/>
            </w:tcBorders>
            <w:shd w:val="clear" w:color="auto" w:fill="auto"/>
            <w:noWrap/>
            <w:vAlign w:val="center"/>
            <w:hideMark/>
          </w:tcPr>
          <w:p w14:paraId="0C8520F5" w14:textId="77777777" w:rsidR="001F44C1" w:rsidRPr="009E3D61" w:rsidRDefault="001F44C1" w:rsidP="009E3D61">
            <w:pPr>
              <w:spacing w:after="120" w:line="24" w:lineRule="atLeast"/>
              <w:ind w:hanging="77"/>
              <w:jc w:val="center"/>
              <w:rPr>
                <w:rFonts w:eastAsia="Times New Roman"/>
                <w:color w:val="000000"/>
              </w:rPr>
            </w:pPr>
            <w:r w:rsidRPr="009E3D61">
              <w:rPr>
                <w:rFonts w:eastAsia="Times New Roman"/>
                <w:color w:val="000000"/>
              </w:rPr>
              <w:t>1,95583</w:t>
            </w:r>
          </w:p>
        </w:tc>
      </w:tr>
      <w:tr w:rsidR="001F44C1" w:rsidRPr="009E3D61" w14:paraId="7D03367D"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5178C56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Външно търговски баланс</w:t>
            </w:r>
          </w:p>
        </w:tc>
        <w:tc>
          <w:tcPr>
            <w:tcW w:w="553" w:type="pct"/>
            <w:tcBorders>
              <w:top w:val="nil"/>
              <w:left w:val="nil"/>
              <w:bottom w:val="single" w:sz="4" w:space="0" w:color="auto"/>
              <w:right w:val="single" w:sz="4" w:space="0" w:color="auto"/>
            </w:tcBorders>
            <w:shd w:val="clear" w:color="auto" w:fill="auto"/>
            <w:noWrap/>
            <w:vAlign w:val="center"/>
            <w:hideMark/>
          </w:tcPr>
          <w:p w14:paraId="21393DF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2C0AB56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w:t>
            </w:r>
          </w:p>
        </w:tc>
        <w:tc>
          <w:tcPr>
            <w:tcW w:w="597" w:type="pct"/>
            <w:tcBorders>
              <w:top w:val="nil"/>
              <w:left w:val="nil"/>
              <w:bottom w:val="single" w:sz="4" w:space="0" w:color="auto"/>
              <w:right w:val="single" w:sz="4" w:space="0" w:color="auto"/>
            </w:tcBorders>
            <w:shd w:val="clear" w:color="auto" w:fill="auto"/>
            <w:noWrap/>
            <w:vAlign w:val="center"/>
            <w:hideMark/>
          </w:tcPr>
          <w:p w14:paraId="31DECCC6"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-0,8</w:t>
            </w:r>
          </w:p>
        </w:tc>
        <w:tc>
          <w:tcPr>
            <w:tcW w:w="600" w:type="pct"/>
            <w:tcBorders>
              <w:top w:val="nil"/>
              <w:left w:val="nil"/>
              <w:bottom w:val="single" w:sz="4" w:space="0" w:color="auto"/>
              <w:right w:val="single" w:sz="4" w:space="0" w:color="auto"/>
            </w:tcBorders>
            <w:shd w:val="clear" w:color="auto" w:fill="auto"/>
            <w:noWrap/>
            <w:vAlign w:val="center"/>
            <w:hideMark/>
          </w:tcPr>
          <w:p w14:paraId="4B6287E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-1,9</w:t>
            </w:r>
          </w:p>
        </w:tc>
        <w:tc>
          <w:tcPr>
            <w:tcW w:w="544" w:type="pct"/>
            <w:tcBorders>
              <w:top w:val="nil"/>
              <w:left w:val="nil"/>
              <w:bottom w:val="single" w:sz="4" w:space="0" w:color="auto"/>
              <w:right w:val="single" w:sz="4" w:space="0" w:color="auto"/>
            </w:tcBorders>
            <w:shd w:val="clear" w:color="auto" w:fill="auto"/>
            <w:noWrap/>
            <w:vAlign w:val="center"/>
            <w:hideMark/>
          </w:tcPr>
          <w:p w14:paraId="1E0520DC"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w:t>
            </w:r>
          </w:p>
        </w:tc>
        <w:tc>
          <w:tcPr>
            <w:tcW w:w="656" w:type="pct"/>
            <w:tcBorders>
              <w:top w:val="nil"/>
              <w:left w:val="nil"/>
              <w:bottom w:val="single" w:sz="4" w:space="0" w:color="auto"/>
              <w:right w:val="single" w:sz="4" w:space="0" w:color="auto"/>
            </w:tcBorders>
            <w:shd w:val="clear" w:color="auto" w:fill="auto"/>
            <w:noWrap/>
            <w:vAlign w:val="center"/>
            <w:hideMark/>
          </w:tcPr>
          <w:p w14:paraId="45CA4D4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0,90</w:t>
            </w:r>
          </w:p>
        </w:tc>
      </w:tr>
      <w:tr w:rsidR="001F44C1" w:rsidRPr="009E3D61" w14:paraId="243347F4"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7F4E653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7D8E39C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21,9</w:t>
            </w:r>
          </w:p>
        </w:tc>
        <w:tc>
          <w:tcPr>
            <w:tcW w:w="553" w:type="pct"/>
            <w:tcBorders>
              <w:top w:val="nil"/>
              <w:left w:val="nil"/>
              <w:bottom w:val="single" w:sz="4" w:space="0" w:color="auto"/>
              <w:right w:val="single" w:sz="4" w:space="0" w:color="auto"/>
            </w:tcBorders>
            <w:shd w:val="clear" w:color="auto" w:fill="auto"/>
            <w:noWrap/>
            <w:vAlign w:val="center"/>
            <w:hideMark/>
          </w:tcPr>
          <w:p w14:paraId="544CAF0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23,1</w:t>
            </w:r>
          </w:p>
        </w:tc>
        <w:tc>
          <w:tcPr>
            <w:tcW w:w="597" w:type="pct"/>
            <w:tcBorders>
              <w:top w:val="nil"/>
              <w:left w:val="nil"/>
              <w:bottom w:val="single" w:sz="4" w:space="0" w:color="auto"/>
              <w:right w:val="single" w:sz="4" w:space="0" w:color="auto"/>
            </w:tcBorders>
            <w:shd w:val="clear" w:color="auto" w:fill="auto"/>
            <w:noWrap/>
            <w:vAlign w:val="center"/>
            <w:hideMark/>
          </w:tcPr>
          <w:p w14:paraId="1CE2E6D3"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w:t>
            </w:r>
          </w:p>
        </w:tc>
        <w:tc>
          <w:tcPr>
            <w:tcW w:w="600" w:type="pct"/>
            <w:tcBorders>
              <w:top w:val="nil"/>
              <w:left w:val="nil"/>
              <w:bottom w:val="single" w:sz="4" w:space="0" w:color="auto"/>
              <w:right w:val="single" w:sz="4" w:space="0" w:color="auto"/>
            </w:tcBorders>
            <w:shd w:val="clear" w:color="auto" w:fill="auto"/>
            <w:noWrap/>
            <w:vAlign w:val="center"/>
            <w:hideMark/>
          </w:tcPr>
          <w:p w14:paraId="47BDF33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27,1</w:t>
            </w:r>
          </w:p>
        </w:tc>
        <w:tc>
          <w:tcPr>
            <w:tcW w:w="544" w:type="pct"/>
            <w:tcBorders>
              <w:top w:val="nil"/>
              <w:left w:val="nil"/>
              <w:bottom w:val="single" w:sz="4" w:space="0" w:color="auto"/>
              <w:right w:val="single" w:sz="4" w:space="0" w:color="auto"/>
            </w:tcBorders>
            <w:shd w:val="clear" w:color="auto" w:fill="auto"/>
            <w:noWrap/>
            <w:vAlign w:val="center"/>
            <w:hideMark/>
          </w:tcPr>
          <w:p w14:paraId="5D2922AE"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29,9</w:t>
            </w:r>
          </w:p>
        </w:tc>
        <w:tc>
          <w:tcPr>
            <w:tcW w:w="656" w:type="pct"/>
            <w:tcBorders>
              <w:top w:val="nil"/>
              <w:left w:val="nil"/>
              <w:bottom w:val="single" w:sz="4" w:space="0" w:color="auto"/>
              <w:right w:val="single" w:sz="4" w:space="0" w:color="auto"/>
            </w:tcBorders>
            <w:shd w:val="clear" w:color="auto" w:fill="auto"/>
            <w:noWrap/>
            <w:vAlign w:val="center"/>
            <w:hideMark/>
          </w:tcPr>
          <w:p w14:paraId="0E245DE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33,03</w:t>
            </w:r>
          </w:p>
        </w:tc>
      </w:tr>
      <w:tr w:rsidR="001F44C1" w:rsidRPr="009E3D61" w14:paraId="71C20EAC"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5E5C17B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0E0754B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24,5</w:t>
            </w:r>
          </w:p>
        </w:tc>
        <w:tc>
          <w:tcPr>
            <w:tcW w:w="553" w:type="pct"/>
            <w:tcBorders>
              <w:top w:val="nil"/>
              <w:left w:val="nil"/>
              <w:bottom w:val="single" w:sz="4" w:space="0" w:color="auto"/>
              <w:right w:val="single" w:sz="4" w:space="0" w:color="auto"/>
            </w:tcBorders>
            <w:shd w:val="clear" w:color="auto" w:fill="auto"/>
            <w:noWrap/>
            <w:vAlign w:val="center"/>
            <w:hideMark/>
          </w:tcPr>
          <w:p w14:paraId="4A4922D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24,1</w:t>
            </w:r>
          </w:p>
        </w:tc>
        <w:tc>
          <w:tcPr>
            <w:tcW w:w="597" w:type="pct"/>
            <w:tcBorders>
              <w:top w:val="nil"/>
              <w:left w:val="nil"/>
              <w:bottom w:val="single" w:sz="4" w:space="0" w:color="auto"/>
              <w:right w:val="single" w:sz="4" w:space="0" w:color="auto"/>
            </w:tcBorders>
            <w:shd w:val="clear" w:color="auto" w:fill="auto"/>
            <w:noWrap/>
            <w:vAlign w:val="center"/>
            <w:hideMark/>
          </w:tcPr>
          <w:p w14:paraId="72CAFE80"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27,7</w:t>
            </w:r>
          </w:p>
        </w:tc>
        <w:tc>
          <w:tcPr>
            <w:tcW w:w="600" w:type="pct"/>
            <w:tcBorders>
              <w:top w:val="nil"/>
              <w:left w:val="nil"/>
              <w:bottom w:val="single" w:sz="4" w:space="0" w:color="auto"/>
              <w:right w:val="single" w:sz="4" w:space="0" w:color="auto"/>
            </w:tcBorders>
            <w:shd w:val="clear" w:color="auto" w:fill="auto"/>
            <w:noWrap/>
            <w:vAlign w:val="center"/>
            <w:hideMark/>
          </w:tcPr>
          <w:p w14:paraId="7092779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29,6</w:t>
            </w:r>
          </w:p>
        </w:tc>
        <w:tc>
          <w:tcPr>
            <w:tcW w:w="544" w:type="pct"/>
            <w:tcBorders>
              <w:top w:val="nil"/>
              <w:left w:val="nil"/>
              <w:bottom w:val="single" w:sz="4" w:space="0" w:color="auto"/>
              <w:right w:val="single" w:sz="4" w:space="0" w:color="auto"/>
            </w:tcBorders>
            <w:shd w:val="clear" w:color="auto" w:fill="auto"/>
            <w:noWrap/>
            <w:vAlign w:val="center"/>
            <w:hideMark/>
          </w:tcPr>
          <w:p w14:paraId="3E040A2B"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33,2</w:t>
            </w:r>
          </w:p>
        </w:tc>
        <w:tc>
          <w:tcPr>
            <w:tcW w:w="656" w:type="pct"/>
            <w:tcBorders>
              <w:top w:val="nil"/>
              <w:left w:val="nil"/>
              <w:bottom w:val="single" w:sz="4" w:space="0" w:color="auto"/>
              <w:right w:val="single" w:sz="4" w:space="0" w:color="auto"/>
            </w:tcBorders>
            <w:shd w:val="clear" w:color="auto" w:fill="auto"/>
            <w:noWrap/>
            <w:vAlign w:val="center"/>
            <w:hideMark/>
          </w:tcPr>
          <w:p w14:paraId="3C06F3C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33,93</w:t>
            </w:r>
          </w:p>
        </w:tc>
      </w:tr>
    </w:tbl>
    <w:p w14:paraId="3CB9DB57" w14:textId="77777777" w:rsidR="00ED09E9" w:rsidRPr="009E3D61" w:rsidRDefault="00ED09E9" w:rsidP="00523F39">
      <w:pPr>
        <w:spacing w:after="120" w:line="24" w:lineRule="atLeast"/>
        <w:ind w:firstLine="708"/>
        <w:jc w:val="left"/>
        <w:rPr>
          <w:rFonts w:eastAsia="Times New Roman"/>
          <w:i/>
        </w:rPr>
      </w:pPr>
      <w:r w:rsidRPr="009E3D61">
        <w:rPr>
          <w:rFonts w:eastAsia="Times New Roman"/>
          <w:i/>
        </w:rPr>
        <w:t>Източник: НСИ</w:t>
      </w:r>
      <w:r w:rsidR="00C4033B">
        <w:rPr>
          <w:rFonts w:eastAsia="Times New Roman"/>
          <w:i/>
        </w:rPr>
        <w:t xml:space="preserve"> - </w:t>
      </w:r>
      <w:hyperlink r:id="rId30" w:history="1">
        <w:r w:rsidR="00C4033B" w:rsidRPr="00C4033B">
          <w:rPr>
            <w:rStyle w:val="Hyperlink"/>
          </w:rPr>
          <w:t xml:space="preserve">https://www.bnb.bg/bnbweb/groups/public/documents/bnb </w:t>
        </w:r>
        <w:r w:rsidR="00C4033B" w:rsidRPr="00A70B06">
          <w:rPr>
            <w:rStyle w:val="Hyperlink"/>
          </w:rPr>
          <w:t>download/s_macro_indicators_a1_pdf_bg.pdf</w:t>
        </w:r>
      </w:hyperlink>
    </w:p>
    <w:p w14:paraId="41206003" w14:textId="77777777" w:rsidR="00B9032C" w:rsidRPr="009E3D61" w:rsidRDefault="00B9032C" w:rsidP="009E3D61">
      <w:pPr>
        <w:spacing w:after="120" w:line="24" w:lineRule="atLeast"/>
        <w:ind w:firstLine="708"/>
        <w:rPr>
          <w:lang w:eastAsia="ar-SA"/>
        </w:rPr>
      </w:pPr>
      <w:r w:rsidRPr="009E3D61">
        <w:rPr>
          <w:rFonts w:eastAsia="Times New Roman"/>
        </w:rPr>
        <w:t>Предварителните данни от последното тримесечие на 2021</w:t>
      </w:r>
      <w:r w:rsidR="00C53209" w:rsidRPr="009E3D61">
        <w:rPr>
          <w:rFonts w:eastAsia="Times New Roman"/>
        </w:rPr>
        <w:t xml:space="preserve"> </w:t>
      </w:r>
      <w:r w:rsidRPr="009E3D61">
        <w:rPr>
          <w:rFonts w:eastAsia="Times New Roman"/>
        </w:rPr>
        <w:t xml:space="preserve">г. показват, че има ръст на инфлацията, която се очаква да достигне нива от </w:t>
      </w:r>
      <w:r w:rsidR="000866B1" w:rsidRPr="009E3D61">
        <w:rPr>
          <w:rFonts w:eastAsia="Times New Roman"/>
        </w:rPr>
        <w:t>7</w:t>
      </w:r>
      <w:r w:rsidRPr="009E3D61">
        <w:rPr>
          <w:rFonts w:eastAsia="Times New Roman"/>
        </w:rPr>
        <w:t>,</w:t>
      </w:r>
      <w:r w:rsidR="000866B1" w:rsidRPr="009E3D61">
        <w:rPr>
          <w:rFonts w:eastAsia="Times New Roman"/>
        </w:rPr>
        <w:t>3</w:t>
      </w:r>
      <w:r w:rsidR="00C53209" w:rsidRPr="009E3D61">
        <w:rPr>
          <w:rFonts w:eastAsia="Times New Roman"/>
        </w:rPr>
        <w:t xml:space="preserve"> </w:t>
      </w:r>
      <w:r w:rsidRPr="009E3D61">
        <w:rPr>
          <w:rFonts w:eastAsia="Times New Roman"/>
        </w:rPr>
        <w:t>% към края на годината</w:t>
      </w:r>
      <w:r w:rsidR="000866B1" w:rsidRPr="009E3D61">
        <w:rPr>
          <w:rStyle w:val="FootnoteReference"/>
          <w:rFonts w:eastAsia="Times New Roman"/>
        </w:rPr>
        <w:footnoteReference w:id="10"/>
      </w:r>
      <w:r w:rsidRPr="009E3D61">
        <w:rPr>
          <w:rFonts w:eastAsia="Times New Roman"/>
        </w:rPr>
        <w:t xml:space="preserve">. Безработицата се очаква да </w:t>
      </w:r>
      <w:r w:rsidR="000866B1" w:rsidRPr="009E3D61">
        <w:rPr>
          <w:rFonts w:eastAsia="Times New Roman"/>
        </w:rPr>
        <w:t>се доближи до</w:t>
      </w:r>
      <w:r w:rsidRPr="009E3D61">
        <w:rPr>
          <w:rFonts w:eastAsia="Times New Roman"/>
        </w:rPr>
        <w:t xml:space="preserve"> стойността си от края  на 2020</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от 4,1%</w:t>
      </w:r>
      <w:r w:rsidRPr="009E3D61">
        <w:rPr>
          <w:rFonts w:eastAsia="Times New Roman"/>
        </w:rPr>
        <w:t xml:space="preserve"> и към края на 2021</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да достигне 4,6%</w:t>
      </w:r>
      <w:r w:rsidRPr="009E3D61">
        <w:rPr>
          <w:rFonts w:eastAsia="Times New Roman"/>
        </w:rPr>
        <w:t>, а БВП</w:t>
      </w:r>
      <w:r w:rsidR="00C3573B" w:rsidRPr="009E3D61">
        <w:rPr>
          <w:rStyle w:val="FootnoteReference"/>
          <w:rFonts w:eastAsia="Times New Roman"/>
        </w:rPr>
        <w:footnoteReference w:id="11"/>
      </w:r>
      <w:r w:rsidRPr="009E3D61">
        <w:rPr>
          <w:rFonts w:eastAsia="Times New Roman"/>
        </w:rPr>
        <w:t xml:space="preserve"> на глава от населението да има съпоставим</w:t>
      </w:r>
      <w:r w:rsidR="00C3573B" w:rsidRPr="009E3D61">
        <w:rPr>
          <w:rFonts w:eastAsia="Times New Roman"/>
        </w:rPr>
        <w:t>и</w:t>
      </w:r>
      <w:r w:rsidRPr="009E3D61">
        <w:rPr>
          <w:rFonts w:eastAsia="Times New Roman"/>
        </w:rPr>
        <w:t xml:space="preserve"> </w:t>
      </w:r>
      <w:r w:rsidR="00C3573B" w:rsidRPr="009E3D61">
        <w:rPr>
          <w:rFonts w:eastAsia="Times New Roman"/>
        </w:rPr>
        <w:t>стойности</w:t>
      </w:r>
      <w:r w:rsidRPr="009E3D61">
        <w:rPr>
          <w:rFonts w:eastAsia="Times New Roman"/>
        </w:rPr>
        <w:t xml:space="preserve"> за 2021</w:t>
      </w:r>
      <w:r w:rsidR="00C53209" w:rsidRPr="009E3D61">
        <w:rPr>
          <w:rFonts w:eastAsia="Times New Roman"/>
        </w:rPr>
        <w:t xml:space="preserve"> </w:t>
      </w:r>
      <w:r w:rsidRPr="009E3D61">
        <w:rPr>
          <w:rFonts w:eastAsia="Times New Roman"/>
        </w:rPr>
        <w:t>г., спрямо 2019</w:t>
      </w:r>
      <w:r w:rsidR="00C53209" w:rsidRPr="009E3D61">
        <w:rPr>
          <w:rFonts w:eastAsia="Times New Roman"/>
        </w:rPr>
        <w:t xml:space="preserve"> </w:t>
      </w:r>
      <w:r w:rsidRPr="009E3D61">
        <w:rPr>
          <w:rFonts w:eastAsia="Times New Roman"/>
        </w:rPr>
        <w:t>г.</w:t>
      </w:r>
    </w:p>
    <w:p w14:paraId="121030E7" w14:textId="77777777" w:rsidR="00FF295B" w:rsidRPr="009E3D61" w:rsidRDefault="00FF295B" w:rsidP="009E3D61">
      <w:pPr>
        <w:pStyle w:val="Heading3"/>
        <w:spacing w:after="120" w:line="24" w:lineRule="atLeast"/>
      </w:pPr>
      <w:bookmarkStart w:id="63" w:name="_Toc148717939"/>
      <w:r w:rsidRPr="009E3D61">
        <w:t>Прогнози и допускания за развитие на макро-икономическите индикатори</w:t>
      </w:r>
      <w:bookmarkEnd w:id="63"/>
    </w:p>
    <w:p w14:paraId="1230D148" w14:textId="77777777" w:rsidR="001C34FA" w:rsidRPr="009E3D61" w:rsidRDefault="001C34FA" w:rsidP="009E3D61">
      <w:pPr>
        <w:spacing w:after="120" w:line="24" w:lineRule="atLeast"/>
      </w:pPr>
      <w:bookmarkStart w:id="64" w:name="_Hlk95400304"/>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БВП и инфлация. </w:t>
      </w:r>
      <w:bookmarkEnd w:id="64"/>
      <w:r w:rsidRPr="009E3D61">
        <w:t>Този анализ и прогнозата са направени на база официални статистически данни от НСИ</w:t>
      </w:r>
      <w:r w:rsidRPr="009E3D61">
        <w:rPr>
          <w:vertAlign w:val="superscript"/>
        </w:rPr>
        <w:footnoteReference w:id="12"/>
      </w:r>
      <w:r w:rsidR="004F27A7" w:rsidRPr="009E3D61">
        <w:t>, Есенна макро-</w:t>
      </w:r>
      <w:r w:rsidRPr="009E3D61">
        <w:t>икономическа прогноза 2021</w:t>
      </w:r>
      <w:r w:rsidR="004F27A7" w:rsidRPr="009E3D61">
        <w:t xml:space="preserve"> </w:t>
      </w:r>
      <w:r w:rsidRPr="009E3D61">
        <w:t>г.</w:t>
      </w:r>
      <w:r w:rsidRPr="009E3D61">
        <w:rPr>
          <w:vertAlign w:val="superscript"/>
        </w:rPr>
        <w:footnoteReference w:id="13"/>
      </w:r>
      <w:r w:rsidRPr="009E3D61">
        <w:t xml:space="preserve"> и лидера в икономическите анализи Focus Economics</w:t>
      </w:r>
      <w:r w:rsidRPr="009E3D61">
        <w:rPr>
          <w:vertAlign w:val="superscript"/>
        </w:rPr>
        <w:footnoteReference w:id="14"/>
      </w:r>
      <w:r w:rsidRPr="009E3D61">
        <w:t>.</w:t>
      </w:r>
    </w:p>
    <w:p w14:paraId="75D975F1" w14:textId="77777777" w:rsidR="001C34FA" w:rsidRDefault="001C34FA" w:rsidP="009E3D61">
      <w:pPr>
        <w:spacing w:after="120" w:line="24" w:lineRule="atLeast"/>
      </w:pPr>
      <w:bookmarkStart w:id="65" w:name="_Hlk95400323"/>
      <w:r w:rsidRPr="009E3D61">
        <w:t xml:space="preserve">Наблюдаваното силно икономическо възстановяване през </w:t>
      </w:r>
      <w:r w:rsidR="00CD154C" w:rsidRPr="009E3D61">
        <w:t>втора</w:t>
      </w:r>
      <w:r w:rsidRPr="009E3D61">
        <w:t xml:space="preserve">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w:t>
      </w:r>
      <w:r w:rsidR="00CD154C" w:rsidRPr="009E3D61">
        <w:t>миналата</w:t>
      </w:r>
      <w:r w:rsidRPr="009E3D61">
        <w:t xml:space="preserve"> година. Очаква се </w:t>
      </w:r>
      <w:r w:rsidR="0025480A" w:rsidRPr="009E3D61">
        <w:t>към края на</w:t>
      </w:r>
      <w:r w:rsidRPr="009E3D61">
        <w:t xml:space="preserve"> 2021 г. глобалната икономика да задмине предкризисните си нива, а БВП на ЕС да възстанови съществена част от реали</w:t>
      </w:r>
      <w:r w:rsidR="004F27A7" w:rsidRPr="009E3D61">
        <w:t>зирания през предход</w:t>
      </w:r>
      <w:r w:rsidRPr="009E3D61">
        <w:t>ната година спад. Същевременно, през последните месеци се наблюдават първи сигнали за забавяне на растежа в глобален п</w:t>
      </w:r>
      <w:r w:rsidR="004F27A7" w:rsidRPr="009E3D61">
        <w:t xml:space="preserve">лан. </w:t>
      </w:r>
      <w:bookmarkEnd w:id="65"/>
      <w:r w:rsidR="004F27A7" w:rsidRPr="009E3D61">
        <w:t>Очакванията са тази тенден</w:t>
      </w:r>
      <w:r w:rsidRPr="009E3D61">
        <w:t>ция да продължи през</w:t>
      </w:r>
      <w:r w:rsidR="004F27A7" w:rsidRPr="009E3D61">
        <w:t xml:space="preserve"> 2022 г. при </w:t>
      </w:r>
      <w:r w:rsidR="004F27A7" w:rsidRPr="009E3D61">
        <w:lastRenderedPageBreak/>
        <w:t>голяма част от тър</w:t>
      </w:r>
      <w:r w:rsidRPr="009E3D61">
        <w:t>говските ни партньори, с изчерпване на базовия ефект от кризата и постепенното преминаване към ограничаване на фискални</w:t>
      </w:r>
      <w:r w:rsidR="004F27A7" w:rsidRPr="009E3D61">
        <w:t>те стимули и към фискална консо</w:t>
      </w:r>
      <w:r w:rsidRPr="009E3D61">
        <w:t xml:space="preserve">лидация. В периода 2023–2024 г. се </w:t>
      </w:r>
      <w:r w:rsidR="004F27A7" w:rsidRPr="009E3D61">
        <w:t xml:space="preserve">очаква годишните растежи на БВП, </w:t>
      </w:r>
      <w:r w:rsidRPr="009E3D61">
        <w:t>както за света, така и за ЕС да продължат да се забавят и да се доближат до дългосрочните си стойности.</w:t>
      </w:r>
    </w:p>
    <w:p w14:paraId="328EA6FF" w14:textId="77777777" w:rsidR="00E47E5B" w:rsidRDefault="00E47E5B" w:rsidP="00E47E5B">
      <w:pPr>
        <w:spacing w:after="120" w:line="24" w:lineRule="atLeast"/>
      </w:pPr>
      <w:r>
        <w:t xml:space="preserve">Имайки предвид военните действия в Украйна, за Еврозоната са разработени три сценария на икономическо развитие, според тежестта, която ще има икономическите последици за региона. </w:t>
      </w:r>
      <w:r w:rsidRPr="002236C8">
        <w:rPr>
          <w:i/>
        </w:rPr>
        <w:t>Рязкото повишаване на цените на енергоносителите и отрицателните ефекти върху доверието имат значително неблагоприятно въздействие върху вътрешното търсене в краткосрочен план, а обявените санкции и рязкото влошаване на перспективите за руската икономика ще отслабят прираста на търговията в еврозоната. Базовата прогноза стъпва върху допусканията, че настоящите смущения в енергийните доставки и отрицателното въздействие върху доверието, свързани с конфликта, са временни и че световните вериги на доставка остават незасегнати в значителна степен. Въз основа на тези допускания базовата прогноза предвижда значително отрицателно въздействие на конфликта върху растежа на еврозоната през 2022 г</w:t>
      </w:r>
      <w:r w:rsidRPr="00E47E5B">
        <w:t>.</w:t>
      </w:r>
      <w:r>
        <w:rPr>
          <w:rStyle w:val="FootnoteReference"/>
        </w:rPr>
        <w:footnoteReference w:id="15"/>
      </w:r>
    </w:p>
    <w:p w14:paraId="25A955A3" w14:textId="77777777" w:rsidR="00E47E5B" w:rsidRPr="009E3D61" w:rsidRDefault="0078222C" w:rsidP="002236C8">
      <w:pPr>
        <w:spacing w:after="120" w:line="24" w:lineRule="atLeast"/>
        <w:ind w:firstLine="0"/>
        <w:jc w:val="center"/>
      </w:pPr>
      <w:r>
        <w:rPr>
          <w:noProof/>
          <w:lang w:val="en-US"/>
        </w:rPr>
        <w:drawing>
          <wp:inline distT="0" distB="0" distL="0" distR="0" wp14:anchorId="18CEE2A2" wp14:editId="53D9172C">
            <wp:extent cx="5932805" cy="2552065"/>
            <wp:effectExtent l="0" t="0" r="0" b="635"/>
            <wp:docPr id="2401284" name="Picture 240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2805" cy="2552065"/>
                    </a:xfrm>
                    <a:prstGeom prst="rect">
                      <a:avLst/>
                    </a:prstGeom>
                    <a:noFill/>
                    <a:ln>
                      <a:noFill/>
                    </a:ln>
                  </pic:spPr>
                </pic:pic>
              </a:graphicData>
            </a:graphic>
          </wp:inline>
        </w:drawing>
      </w:r>
      <w:r>
        <w:rPr>
          <w:rStyle w:val="FootnoteReference"/>
        </w:rPr>
        <w:footnoteReference w:id="16"/>
      </w:r>
    </w:p>
    <w:p w14:paraId="6C470F40" w14:textId="47E9C7D9" w:rsidR="001C34FA" w:rsidRPr="009E3D61" w:rsidRDefault="0025480A" w:rsidP="009E3D61">
      <w:pPr>
        <w:spacing w:after="120" w:line="24" w:lineRule="atLeast"/>
      </w:pPr>
      <w:r w:rsidRPr="009E3D61">
        <w:t>При изглаждане на данните, р</w:t>
      </w:r>
      <w:r w:rsidR="001C34FA" w:rsidRPr="009E3D61">
        <w:t>еалният растеж на БВП се очаква да достигне 4</w:t>
      </w:r>
      <w:r w:rsidRPr="009E3D61">
        <w:t>,5%</w:t>
      </w:r>
      <w:r w:rsidR="001C34FA" w:rsidRPr="009E3D61">
        <w:t xml:space="preserve"> през 2021 г. Темпът е по-висок в сравнение</w:t>
      </w:r>
      <w:r w:rsidR="004F27A7" w:rsidRPr="009E3D61">
        <w:t>,</w:t>
      </w:r>
      <w:r w:rsidR="001C34FA" w:rsidRPr="009E3D61">
        <w:t xml:space="preserve"> както с Пролетната прогноза, така и с прогнозата, включена в </w:t>
      </w:r>
      <w:r w:rsidR="00595227" w:rsidRPr="00595227">
        <w:t xml:space="preserve">Закон за изменение и допълнение (ЗИД) </w:t>
      </w:r>
      <w:r w:rsidR="001C34FA" w:rsidRPr="009E3D61">
        <w:t xml:space="preserve">на </w:t>
      </w:r>
      <w:r w:rsidR="00595227" w:rsidRPr="00595227">
        <w:t xml:space="preserve">Закон за държавния бюджет на Република България </w:t>
      </w:r>
      <w:r w:rsidR="00595227">
        <w:t>(</w:t>
      </w:r>
      <w:r w:rsidR="001C34FA" w:rsidRPr="009E3D61">
        <w:t>ЗДБРБ</w:t>
      </w:r>
      <w:r w:rsidR="00595227">
        <w:t>)</w:t>
      </w:r>
      <w:r w:rsidR="001C34FA" w:rsidRPr="009E3D61">
        <w:t xml:space="preserve"> за 2021 г. Положителната корекция идва от високия растеж на вътрешното търсене, отчетен през п</w:t>
      </w:r>
      <w:r w:rsidRPr="009E3D61">
        <w:t>оследните</w:t>
      </w:r>
      <w:r w:rsidR="001C34FA" w:rsidRPr="009E3D61">
        <w:t xml:space="preserve"> две тримесечия на годината. За периода 2022–2024 г. растежите са повишени спрямо </w:t>
      </w:r>
      <w:r w:rsidRPr="009E3D61">
        <w:t>2021</w:t>
      </w:r>
      <w:r w:rsidR="001C34FA" w:rsidRPr="009E3D61">
        <w:t>, съответно до 4.9%, 3.7% и 3.4%, като са взети предвид средствата по НПВ</w:t>
      </w:r>
      <w:r w:rsidR="00AD028D">
        <w:t>У. Очаква се номиналният растеж</w:t>
      </w:r>
      <w:r w:rsidRPr="009E3D61">
        <w:t>, при и</w:t>
      </w:r>
      <w:r w:rsidR="00AD028D">
        <w:t>з</w:t>
      </w:r>
      <w:r w:rsidRPr="009E3D61">
        <w:t xml:space="preserve">гладени годишни данни </w:t>
      </w:r>
      <w:r w:rsidR="001C34FA" w:rsidRPr="009E3D61">
        <w:t xml:space="preserve">на БВП през 2021 г. да достигне 8.1% и да се забави през прогнозния период до 5.4% през 2024 г. Нарастването на дефлатора на БВП, през </w:t>
      </w:r>
      <w:r w:rsidRPr="009E3D61">
        <w:t>2021</w:t>
      </w:r>
      <w:r w:rsidR="001C34FA" w:rsidRPr="009E3D61">
        <w:t xml:space="preserve"> година, е оценено на 3.9%, като с основен принос за тази ценова динамика е публичното потребление, следвано от инвестициите. Ефект върху т</w:t>
      </w:r>
      <w:r w:rsidR="004F27A7" w:rsidRPr="009E3D61">
        <w:t xml:space="preserve">ези компоненти оказват </w:t>
      </w:r>
      <w:r w:rsidR="004F27A7" w:rsidRPr="009E3D61">
        <w:lastRenderedPageBreak/>
        <w:t>нараства</w:t>
      </w:r>
      <w:r w:rsidR="001C34FA" w:rsidRPr="009E3D61">
        <w:t>нето на компенсациите в сектор държавно управление и на цените на металите. През следващите прогнозни години се очаква влиянието на тези фактори да отслабне и дефлаторът на БВП да е близък до инфлацията.</w:t>
      </w:r>
    </w:p>
    <w:p w14:paraId="7D20FD90" w14:textId="77777777" w:rsidR="001C34FA" w:rsidRPr="009E3D61" w:rsidRDefault="001C34FA" w:rsidP="009E3D61">
      <w:pPr>
        <w:shd w:val="clear" w:color="auto" w:fill="FFFFFF"/>
        <w:spacing w:after="120" w:line="24" w:lineRule="atLeast"/>
      </w:pPr>
      <w:r w:rsidRPr="009E3D61">
        <w:t xml:space="preserve">През 2023 и 2024 г. растежът на икономиката ще се забави, съответно до </w:t>
      </w:r>
      <w:r w:rsidR="004F27A7" w:rsidRPr="009E3D61">
        <w:t>3.7 и 3.4%. Потреблението на до</w:t>
      </w:r>
      <w:r w:rsidRPr="009E3D61">
        <w:t>макинствата ще нараства с малко над 4%, подкрепено от намалението на безработицата, стабилния растеж на доходите и к</w:t>
      </w:r>
      <w:r w:rsidR="004F27A7" w:rsidRPr="009E3D61">
        <w:t>редитите. Консолидационните фис</w:t>
      </w:r>
      <w:r w:rsidRPr="009E3D61">
        <w:t xml:space="preserve">кални мерки ще се </w:t>
      </w:r>
      <w:r w:rsidR="004F27A7" w:rsidRPr="009E3D61">
        <w:t>отразят в по-слаб растеж на пуб</w:t>
      </w:r>
      <w:r w:rsidRPr="009E3D61">
        <w:t>личното потребление. Износът също ще има по-нисък принос за растежа на БВП и през двете години, поради забавянето във външното търсене. През 2023 г. се очаква възстановяване на търговията с услуги до пред-кризисните нива.</w:t>
      </w:r>
    </w:p>
    <w:p w14:paraId="75AC6C21" w14:textId="77777777" w:rsidR="001C34FA" w:rsidRPr="009E3D61" w:rsidRDefault="001C34FA" w:rsidP="009E3D61">
      <w:pPr>
        <w:spacing w:after="120" w:line="24" w:lineRule="atLeast"/>
      </w:pPr>
      <w:r w:rsidRPr="009E3D61">
        <w:t xml:space="preserve">Основно влияние върху динамиката на трудовия пазар през 2021 г. </w:t>
      </w:r>
      <w:r w:rsidR="0025480A" w:rsidRPr="009E3D61">
        <w:t xml:space="preserve">са </w:t>
      </w:r>
      <w:r w:rsidRPr="009E3D61">
        <w:t>оказ</w:t>
      </w:r>
      <w:r w:rsidR="0025480A" w:rsidRPr="009E3D61">
        <w:t>али</w:t>
      </w:r>
      <w:r w:rsidRPr="009E3D61">
        <w:t xml:space="preserve"> мерките срещу разпространението на COVID-19 и постепенното възстановяване на икономиката. </w:t>
      </w:r>
    </w:p>
    <w:p w14:paraId="72BD20B3" w14:textId="77777777" w:rsidR="001C34FA" w:rsidRPr="009E3D61" w:rsidRDefault="001C34FA" w:rsidP="009E3D61">
      <w:pPr>
        <w:spacing w:after="120" w:line="24" w:lineRule="atLeast"/>
      </w:pPr>
      <w:r w:rsidRPr="009E3D61">
        <w:t xml:space="preserve">През </w:t>
      </w:r>
      <w:r w:rsidR="0025480A" w:rsidRPr="009E3D61">
        <w:t>втор</w:t>
      </w:r>
      <w:r w:rsidRPr="009E3D61">
        <w:t>ото полугодие на 2021 г. броят на заетите в икономиката се</w:t>
      </w:r>
      <w:r w:rsidR="0025480A" w:rsidRPr="009E3D61">
        <w:t xml:space="preserve"> е </w:t>
      </w:r>
      <w:r w:rsidRPr="009E3D61">
        <w:t xml:space="preserve"> понижи</w:t>
      </w:r>
      <w:r w:rsidR="0025480A" w:rsidRPr="009E3D61">
        <w:t>л</w:t>
      </w:r>
      <w:r w:rsidRPr="009E3D61">
        <w:t xml:space="preserve"> с 1.2%, което се дъл</w:t>
      </w:r>
      <w:r w:rsidR="0025480A" w:rsidRPr="009E3D61">
        <w:t>жи</w:t>
      </w:r>
      <w:r w:rsidRPr="009E3D61">
        <w:t xml:space="preserve"> до голяма степен на спада на заетостта в аграрния сектор. В около половината от останалите икономически сектори е отчетен възходящ тренд на показателя, като най-съществен е в създаване и разпространение на информация и творчески продукти; далекосъобщения. През периода 2022–2024 г. се предвижда ускорен растеж на заетите, обусловен основно от два фактора: преустановяване на негативното влияние на COVID-19 върху икономиката; и ефектите от НПВУ върху заетостта и безработицата в страната. Все пак, през 2022 г. нарастването на заетостта се очаква да бъде до известна степен ограничено от евентуална оптимизация на работните места в държавната администрация, а през 2023 и особено през 2024 г. – от неблагоприятната демографска динамика.</w:t>
      </w:r>
    </w:p>
    <w:p w14:paraId="5C9C76D3" w14:textId="0C8BB34D" w:rsidR="001C34FA" w:rsidRPr="009E3D61" w:rsidRDefault="001C34FA" w:rsidP="009E3D61">
      <w:pPr>
        <w:spacing w:after="120" w:line="24" w:lineRule="atLeast"/>
      </w:pPr>
      <w:r w:rsidRPr="009E3D61">
        <w:t xml:space="preserve">Динамиката на коефициента на безработица до голяма степен съответства на очакваната динамика на заетостта. През периода 2021–2024 г. стойността на показателя се очаква да намалява от </w:t>
      </w:r>
      <w:r w:rsidR="0025480A" w:rsidRPr="009E3D61">
        <w:t>4</w:t>
      </w:r>
      <w:r w:rsidRPr="009E3D61">
        <w:t>.5% през 2021 г. до 4.4% през 2024 г. През последната година на прогнозния период коефициентът на безработица ще е много близо до своето естествено равнище и по-нататъшното му намаляване (главно поради притока на средства от НПВУ) ще бъде с ограничени възможности, а също така и няма да бъде устойчиво (с преустановяване на притока от инвестиции по НПВУ коефициентът на безрабо</w:t>
      </w:r>
      <w:r w:rsidR="00AD028D">
        <w:t>тица ще нарасне обратно към сво</w:t>
      </w:r>
      <w:r w:rsidRPr="009E3D61">
        <w:t>ето естествено равнище, при равни други условия).</w:t>
      </w:r>
    </w:p>
    <w:p w14:paraId="798769F8" w14:textId="77777777" w:rsidR="001C34FA" w:rsidRPr="009E3D61" w:rsidRDefault="001C34FA" w:rsidP="009E3D61">
      <w:pPr>
        <w:spacing w:after="120" w:line="24" w:lineRule="atLeast"/>
      </w:pPr>
      <w:r w:rsidRPr="009E3D61">
        <w:t xml:space="preserve">От началото на годината годишният темп на инфлация в България следва тенденция на ускорение до </w:t>
      </w:r>
      <w:r w:rsidR="00ED09E9" w:rsidRPr="009E3D61">
        <w:t>7</w:t>
      </w:r>
      <w:r w:rsidRPr="009E3D61">
        <w:t xml:space="preserve">.5% през </w:t>
      </w:r>
      <w:r w:rsidR="00C761FC">
        <w:t xml:space="preserve">м. </w:t>
      </w:r>
      <w:r w:rsidR="00ED09E9" w:rsidRPr="009E3D61">
        <w:t>декември</w:t>
      </w:r>
      <w:r w:rsidR="00C761FC">
        <w:t xml:space="preserve"> </w:t>
      </w:r>
      <w:r w:rsidRPr="009E3D61">
        <w:t xml:space="preserve">(според </w:t>
      </w:r>
      <w:r w:rsidR="003B4EBE" w:rsidRPr="00890A59">
        <w:rPr>
          <w:lang w:eastAsia="bg-BG"/>
        </w:rPr>
        <w:t>Хармонизиран индекс на потребителските цени</w:t>
      </w:r>
      <w:r w:rsidR="003B4EBE" w:rsidRPr="009E3D61">
        <w:t xml:space="preserve"> </w:t>
      </w:r>
      <w:r w:rsidR="003B4EBE">
        <w:t>(</w:t>
      </w:r>
      <w:r w:rsidRPr="009E3D61">
        <w:t>ХИПЦ)</w:t>
      </w:r>
      <w:r w:rsidR="003B4EBE">
        <w:t>)</w:t>
      </w:r>
      <w:r w:rsidRPr="009E3D61">
        <w:t xml:space="preserve">. Основният фактор за формиране на инфлацията е същественото поскъпване на суровините на световните пазари, и най-вече енергията и храните. По линия на производствените разходи, това сравнително бързо се </w:t>
      </w:r>
      <w:r w:rsidR="00ED09E9" w:rsidRPr="009E3D61">
        <w:t xml:space="preserve">е </w:t>
      </w:r>
      <w:r w:rsidRPr="009E3D61">
        <w:t>прехвърли</w:t>
      </w:r>
      <w:r w:rsidR="00ED09E9" w:rsidRPr="009E3D61">
        <w:t>ло</w:t>
      </w:r>
      <w:r w:rsidRPr="009E3D61">
        <w:t xml:space="preserve"> върху крайните цени на потребител на транспортни горива и хранителни продукти, чието повишение към </w:t>
      </w:r>
      <w:r w:rsidR="00ED09E9" w:rsidRPr="009E3D61">
        <w:t>края на годината</w:t>
      </w:r>
      <w:r w:rsidRPr="009E3D61">
        <w:t xml:space="preserve"> се</w:t>
      </w:r>
      <w:r w:rsidR="00ED09E9" w:rsidRPr="009E3D61">
        <w:t xml:space="preserve"> е</w:t>
      </w:r>
      <w:r w:rsidRPr="009E3D61">
        <w:t xml:space="preserve"> ускори</w:t>
      </w:r>
      <w:r w:rsidR="00ED09E9" w:rsidRPr="009E3D61">
        <w:t>ло</w:t>
      </w:r>
      <w:r w:rsidRPr="009E3D61">
        <w:t xml:space="preserve"> съответно до 27.5% и 3.3%</w:t>
      </w:r>
      <w:r w:rsidR="005D7473" w:rsidRPr="009E3D61">
        <w:t>.</w:t>
      </w:r>
      <w:r w:rsidRPr="009E3D61">
        <w:t xml:space="preserve"> </w:t>
      </w:r>
      <w:r w:rsidR="005D7473" w:rsidRPr="009E3D61">
        <w:t>Това</w:t>
      </w:r>
      <w:r w:rsidRPr="009E3D61">
        <w:t xml:space="preserve"> има и косвен ефект за поскъпване на транспортните услуги, общественото хранене и др. От друга страна, след същественото забавянето на инфлацията при услугите през </w:t>
      </w:r>
      <w:r w:rsidR="005D7473" w:rsidRPr="009E3D61">
        <w:t xml:space="preserve">лятото на 2021, </w:t>
      </w:r>
      <w:r w:rsidRPr="009E3D61">
        <w:t xml:space="preserve">цените им </w:t>
      </w:r>
      <w:r w:rsidR="005D7473" w:rsidRPr="009E3D61">
        <w:t xml:space="preserve">са </w:t>
      </w:r>
      <w:r w:rsidRPr="009E3D61">
        <w:t>се понижи</w:t>
      </w:r>
      <w:r w:rsidR="005D7473" w:rsidRPr="009E3D61">
        <w:t>ли</w:t>
      </w:r>
      <w:r w:rsidRPr="009E3D61">
        <w:t xml:space="preserve"> средно с 0.5% на годишна база, като с това се свързва и продължаващото забавяне на базисната инфлация. </w:t>
      </w:r>
    </w:p>
    <w:p w14:paraId="5AF94FD2" w14:textId="77777777" w:rsidR="001C34FA" w:rsidRPr="009E3D61" w:rsidRDefault="001C34FA" w:rsidP="009E3D61">
      <w:pPr>
        <w:shd w:val="clear" w:color="auto" w:fill="FFFFFF"/>
        <w:spacing w:after="120" w:line="24" w:lineRule="atLeast"/>
      </w:pPr>
      <w:bookmarkStart w:id="66" w:name="_Hlk95400370"/>
      <w:r w:rsidRPr="009E3D61">
        <w:t>Към настоящия момент очакванията са за по-силно поскъпване на петрола и неенергийните суровини</w:t>
      </w:r>
      <w:r w:rsidR="00ED09E9" w:rsidRPr="009E3D61">
        <w:t>,</w:t>
      </w:r>
      <w:r w:rsidRPr="009E3D61">
        <w:t xml:space="preserve"> в сравнение с допусканията през пролетта</w:t>
      </w:r>
      <w:r w:rsidR="00ED09E9" w:rsidRPr="009E3D61">
        <w:t xml:space="preserve"> на 2021</w:t>
      </w:r>
      <w:r w:rsidR="00BF55C6" w:rsidRPr="009E3D61">
        <w:t xml:space="preserve"> г</w:t>
      </w:r>
      <w:r w:rsidRPr="009E3D61">
        <w:t xml:space="preserve">. Освен това в </w:t>
      </w:r>
      <w:r w:rsidRPr="009E3D61">
        <w:lastRenderedPageBreak/>
        <w:t xml:space="preserve">страната </w:t>
      </w:r>
      <w:r w:rsidR="00ED09E9" w:rsidRPr="009E3D61">
        <w:t>са</w:t>
      </w:r>
      <w:r w:rsidRPr="009E3D61">
        <w:t xml:space="preserve"> направени повишения в административните цени на природен газ, електрическа и топлинна енергия.</w:t>
      </w:r>
    </w:p>
    <w:bookmarkEnd w:id="66"/>
    <w:p w14:paraId="29780787" w14:textId="77777777" w:rsidR="001C34FA" w:rsidRPr="009E3D61" w:rsidRDefault="001C34FA" w:rsidP="009E3D61">
      <w:pPr>
        <w:shd w:val="clear" w:color="auto" w:fill="FFFFFF"/>
        <w:spacing w:after="120" w:line="24" w:lineRule="atLeast"/>
      </w:pPr>
      <w:r w:rsidRPr="009E3D61">
        <w:t>Средногодишното повишение на ХИПЦ през 2022 г. се прогнозира да бъде 2.6. Това до голяма степен ще се дължи на очакваната динамика на международната цена на петрола, което ще доведе до слабо поевтиняване на автомобилните горива. До края на прогнозния период 2024</w:t>
      </w:r>
      <w:r w:rsidR="004F27A7" w:rsidRPr="009E3D61">
        <w:t xml:space="preserve"> </w:t>
      </w:r>
      <w:r w:rsidRPr="009E3D61">
        <w:t>г., инфлацията в края на годината се очаква слабо да се ускори до 2.2% през 2024 г. Енергийните стоки ще имат отрицателен принос, поради очакваната низходяща динамика на международните цени, докато базисната инфлация ще продължи да се ускорява под влияние на по-силното вътрешно търсене. Средногодишната инфлация до края на краткосрочния прогнозен хоризонт ще бъде 2.0</w:t>
      </w:r>
      <w:r w:rsidR="001F44C1" w:rsidRPr="009E3D61">
        <w:t xml:space="preserve"> - </w:t>
      </w:r>
      <w:r w:rsidRPr="009E3D61">
        <w:t>2.1%.</w:t>
      </w:r>
    </w:p>
    <w:p w14:paraId="7CC59085" w14:textId="77777777" w:rsidR="001C34FA" w:rsidRPr="009E3D61" w:rsidRDefault="001C34FA" w:rsidP="009E3D61">
      <w:pPr>
        <w:shd w:val="clear" w:color="auto" w:fill="FFFFFF"/>
        <w:spacing w:after="120" w:line="24" w:lineRule="atLeast"/>
      </w:pPr>
      <w:r w:rsidRPr="009E3D61">
        <w:t>Направените допускания за дългосрочната прогноза на макро индикаторите е следната:</w:t>
      </w:r>
    </w:p>
    <w:p w14:paraId="42462D49"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hAnsi="Times New Roman" w:cs="Times New Roman"/>
        </w:rPr>
        <w:t>НПВУ се одобри до края на 2021</w:t>
      </w:r>
      <w:r w:rsidR="00C761FC">
        <w:rPr>
          <w:rFonts w:ascii="Times New Roman" w:hAnsi="Times New Roman" w:cs="Times New Roman"/>
        </w:rPr>
        <w:t xml:space="preserve"> </w:t>
      </w:r>
      <w:r w:rsidRPr="009E3D61">
        <w:rPr>
          <w:rFonts w:ascii="Times New Roman" w:hAnsi="Times New Roman" w:cs="Times New Roman"/>
        </w:rPr>
        <w:t>г. и средствата се усвоят напълно за периода в плана, което дава подсилващ ръст на икономиката и социалната среда в България</w:t>
      </w:r>
    </w:p>
    <w:p w14:paraId="194423D0"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COVID-19 кризата е овладяна до края на 2022</w:t>
      </w:r>
      <w:r w:rsidR="00BF55C6" w:rsidRPr="009E3D61">
        <w:rPr>
          <w:rFonts w:ascii="Times New Roman" w:eastAsia="Calibri" w:hAnsi="Times New Roman" w:cs="Times New Roman"/>
        </w:rPr>
        <w:t xml:space="preserve"> </w:t>
      </w:r>
      <w:r w:rsidRPr="009E3D61">
        <w:rPr>
          <w:rFonts w:ascii="Times New Roman" w:eastAsia="Calibri" w:hAnsi="Times New Roman" w:cs="Times New Roman"/>
        </w:rPr>
        <w:t>г. и вече не оказва съществено влияние върху развитието на икономиката</w:t>
      </w:r>
    </w:p>
    <w:p w14:paraId="661E9151"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За периода до края на прогнозата от 25 години не са налице рискови фактори, които могат да доведат до рязка промяна на основните индикатори</w:t>
      </w:r>
    </w:p>
    <w:p w14:paraId="3DB9B774" w14:textId="77777777" w:rsidR="001C34FA" w:rsidRPr="009E3D61" w:rsidRDefault="001C34FA" w:rsidP="009E3D61">
      <w:pPr>
        <w:shd w:val="clear" w:color="auto" w:fill="FFFFFF"/>
        <w:spacing w:after="120" w:line="24" w:lineRule="atLeast"/>
      </w:pPr>
      <w:r w:rsidRPr="009E3D61">
        <w:t>На база анализа и направените допускания, прогнозите за основните макроиндикатори са</w:t>
      </w:r>
      <w:r w:rsidR="00C761FC">
        <w:t>,</w:t>
      </w:r>
      <w:r w:rsidRPr="009E3D61">
        <w:t xml:space="preserve"> както следва:</w:t>
      </w:r>
    </w:p>
    <w:p w14:paraId="18BFAD9E" w14:textId="77777777" w:rsidR="004F27A7" w:rsidRPr="009E3D61" w:rsidRDefault="004F27A7" w:rsidP="00596831">
      <w:pPr>
        <w:pStyle w:val="ListParagraph"/>
        <w:numPr>
          <w:ilvl w:val="0"/>
          <w:numId w:val="64"/>
        </w:numPr>
        <w:spacing w:after="120" w:line="24" w:lineRule="atLeast"/>
        <w:ind w:left="1620" w:hanging="1620"/>
        <w:jc w:val="left"/>
        <w:rPr>
          <w:rFonts w:eastAsia="Times New Roman"/>
          <w:i/>
        </w:rPr>
      </w:pPr>
      <w:r w:rsidRPr="009E3D61">
        <w:rPr>
          <w:rFonts w:eastAsia="Times New Roman"/>
          <w:i/>
        </w:rPr>
        <w:t>Прогнози за основните макро-икономически индикатори в България</w:t>
      </w:r>
    </w:p>
    <w:tbl>
      <w:tblPr>
        <w:tblW w:w="5504" w:type="pct"/>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
        <w:gridCol w:w="1129"/>
        <w:gridCol w:w="1100"/>
        <w:gridCol w:w="1099"/>
        <w:gridCol w:w="1126"/>
        <w:gridCol w:w="1099"/>
        <w:gridCol w:w="1091"/>
        <w:gridCol w:w="1099"/>
        <w:gridCol w:w="1089"/>
      </w:tblGrid>
      <w:tr w:rsidR="00C4033B" w:rsidRPr="00C4033B" w14:paraId="6BEB2304" w14:textId="77777777" w:rsidTr="00523F39">
        <w:trPr>
          <w:trHeight w:val="360"/>
        </w:trPr>
        <w:tc>
          <w:tcPr>
            <w:tcW w:w="708" w:type="pct"/>
            <w:shd w:val="clear" w:color="auto" w:fill="auto"/>
            <w:noWrap/>
            <w:vAlign w:val="center"/>
            <w:hideMark/>
          </w:tcPr>
          <w:p w14:paraId="0C743D06" w14:textId="77777777" w:rsidR="001C34FA" w:rsidRPr="00523F39" w:rsidRDefault="001C34FA" w:rsidP="009E3D61">
            <w:pPr>
              <w:spacing w:after="120" w:line="24" w:lineRule="atLeast"/>
              <w:ind w:firstLine="0"/>
              <w:jc w:val="center"/>
              <w:rPr>
                <w:rFonts w:eastAsia="Times New Roman"/>
                <w:b/>
                <w:color w:val="000000"/>
                <w:sz w:val="22"/>
                <w:szCs w:val="22"/>
              </w:rPr>
            </w:pPr>
            <w:r w:rsidRPr="00523F39">
              <w:rPr>
                <w:rFonts w:eastAsia="Times New Roman"/>
                <w:b/>
                <w:color w:val="000000"/>
                <w:sz w:val="22"/>
                <w:szCs w:val="22"/>
              </w:rPr>
              <w:t>Индикатори</w:t>
            </w:r>
          </w:p>
        </w:tc>
        <w:tc>
          <w:tcPr>
            <w:tcW w:w="549" w:type="pct"/>
            <w:shd w:val="clear" w:color="auto" w:fill="auto"/>
            <w:noWrap/>
            <w:vAlign w:val="center"/>
            <w:hideMark/>
          </w:tcPr>
          <w:p w14:paraId="6255D29D" w14:textId="77777777" w:rsidR="001C34FA" w:rsidRPr="00523F39" w:rsidRDefault="001C34FA" w:rsidP="009E3D61">
            <w:pPr>
              <w:spacing w:after="120" w:line="24" w:lineRule="atLeast"/>
              <w:ind w:right="-161" w:hanging="108"/>
              <w:jc w:val="center"/>
              <w:rPr>
                <w:rFonts w:eastAsia="Times New Roman"/>
                <w:b/>
                <w:color w:val="000000"/>
                <w:sz w:val="22"/>
                <w:szCs w:val="22"/>
              </w:rPr>
            </w:pPr>
            <w:r w:rsidRPr="00523F39">
              <w:rPr>
                <w:rFonts w:eastAsia="Times New Roman"/>
                <w:b/>
                <w:color w:val="000000"/>
                <w:sz w:val="22"/>
                <w:szCs w:val="22"/>
              </w:rPr>
              <w:t>2021</w:t>
            </w:r>
          </w:p>
        </w:tc>
        <w:tc>
          <w:tcPr>
            <w:tcW w:w="535" w:type="pct"/>
            <w:shd w:val="clear" w:color="auto" w:fill="auto"/>
            <w:noWrap/>
            <w:vAlign w:val="center"/>
            <w:hideMark/>
          </w:tcPr>
          <w:p w14:paraId="117DBD29"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2022</w:t>
            </w:r>
          </w:p>
        </w:tc>
        <w:tc>
          <w:tcPr>
            <w:tcW w:w="534" w:type="pct"/>
            <w:shd w:val="clear" w:color="auto" w:fill="auto"/>
            <w:noWrap/>
            <w:vAlign w:val="center"/>
            <w:hideMark/>
          </w:tcPr>
          <w:p w14:paraId="1FCE857E"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2023</w:t>
            </w:r>
          </w:p>
        </w:tc>
        <w:tc>
          <w:tcPr>
            <w:tcW w:w="547" w:type="pct"/>
            <w:shd w:val="clear" w:color="auto" w:fill="auto"/>
            <w:noWrap/>
            <w:vAlign w:val="center"/>
            <w:hideMark/>
          </w:tcPr>
          <w:p w14:paraId="50E40412"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2024</w:t>
            </w:r>
          </w:p>
        </w:tc>
        <w:tc>
          <w:tcPr>
            <w:tcW w:w="534" w:type="pct"/>
            <w:shd w:val="clear" w:color="auto" w:fill="auto"/>
            <w:noWrap/>
            <w:vAlign w:val="center"/>
            <w:hideMark/>
          </w:tcPr>
          <w:p w14:paraId="567D0373" w14:textId="77777777" w:rsidR="001C34FA" w:rsidRPr="00523F39" w:rsidRDefault="001C34FA" w:rsidP="009E3D61">
            <w:pPr>
              <w:spacing w:after="120" w:line="24" w:lineRule="atLeast"/>
              <w:ind w:right="-82" w:hanging="108"/>
              <w:jc w:val="center"/>
              <w:rPr>
                <w:rFonts w:eastAsia="Times New Roman"/>
                <w:b/>
                <w:color w:val="000000"/>
                <w:sz w:val="22"/>
                <w:szCs w:val="22"/>
              </w:rPr>
            </w:pPr>
            <w:r w:rsidRPr="00523F39">
              <w:rPr>
                <w:rFonts w:eastAsia="Times New Roman"/>
                <w:b/>
                <w:color w:val="000000"/>
                <w:sz w:val="22"/>
                <w:szCs w:val="22"/>
              </w:rPr>
              <w:t>2025</w:t>
            </w:r>
          </w:p>
        </w:tc>
        <w:tc>
          <w:tcPr>
            <w:tcW w:w="530" w:type="pct"/>
            <w:shd w:val="clear" w:color="auto" w:fill="auto"/>
            <w:noWrap/>
            <w:vAlign w:val="center"/>
            <w:hideMark/>
          </w:tcPr>
          <w:p w14:paraId="14FA359C" w14:textId="77777777" w:rsidR="001C34FA" w:rsidRPr="00523F39" w:rsidRDefault="001C34FA" w:rsidP="009E3D61">
            <w:pPr>
              <w:spacing w:after="120" w:line="24" w:lineRule="atLeast"/>
              <w:ind w:right="-125" w:hanging="117"/>
              <w:jc w:val="center"/>
              <w:rPr>
                <w:rFonts w:eastAsia="Times New Roman"/>
                <w:b/>
                <w:color w:val="000000"/>
                <w:sz w:val="22"/>
                <w:szCs w:val="22"/>
              </w:rPr>
            </w:pPr>
            <w:r w:rsidRPr="00523F39">
              <w:rPr>
                <w:rFonts w:eastAsia="Times New Roman"/>
                <w:b/>
                <w:color w:val="000000"/>
                <w:sz w:val="22"/>
                <w:szCs w:val="22"/>
              </w:rPr>
              <w:t>2030</w:t>
            </w:r>
          </w:p>
        </w:tc>
        <w:tc>
          <w:tcPr>
            <w:tcW w:w="534" w:type="pct"/>
            <w:shd w:val="clear" w:color="auto" w:fill="auto"/>
            <w:noWrap/>
            <w:vAlign w:val="center"/>
            <w:hideMark/>
          </w:tcPr>
          <w:p w14:paraId="5DE76B8D"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2040</w:t>
            </w:r>
          </w:p>
        </w:tc>
        <w:tc>
          <w:tcPr>
            <w:tcW w:w="529" w:type="pct"/>
            <w:shd w:val="clear" w:color="auto" w:fill="auto"/>
            <w:noWrap/>
            <w:vAlign w:val="center"/>
            <w:hideMark/>
          </w:tcPr>
          <w:p w14:paraId="1215DDD0" w14:textId="77777777" w:rsidR="001C34FA" w:rsidRPr="00523F39" w:rsidRDefault="001C34FA" w:rsidP="009E3D61">
            <w:pPr>
              <w:spacing w:after="120" w:line="24" w:lineRule="atLeast"/>
              <w:ind w:right="-73" w:hanging="117"/>
              <w:jc w:val="center"/>
              <w:rPr>
                <w:rFonts w:eastAsia="Times New Roman"/>
                <w:b/>
                <w:color w:val="000000"/>
                <w:sz w:val="22"/>
                <w:szCs w:val="22"/>
              </w:rPr>
            </w:pPr>
            <w:r w:rsidRPr="00523F39">
              <w:rPr>
                <w:rFonts w:eastAsia="Times New Roman"/>
                <w:b/>
                <w:color w:val="000000"/>
                <w:sz w:val="22"/>
                <w:szCs w:val="22"/>
              </w:rPr>
              <w:t>2050</w:t>
            </w:r>
          </w:p>
        </w:tc>
      </w:tr>
      <w:tr w:rsidR="00C4033B" w:rsidRPr="00C4033B" w14:paraId="1190BE6D" w14:textId="77777777" w:rsidTr="00523F39">
        <w:trPr>
          <w:trHeight w:val="360"/>
        </w:trPr>
        <w:tc>
          <w:tcPr>
            <w:tcW w:w="708" w:type="pct"/>
            <w:shd w:val="clear" w:color="auto" w:fill="auto"/>
            <w:noWrap/>
            <w:vAlign w:val="center"/>
            <w:hideMark/>
          </w:tcPr>
          <w:p w14:paraId="36AB41F8"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Ръст на БВП</w:t>
            </w:r>
          </w:p>
        </w:tc>
        <w:tc>
          <w:tcPr>
            <w:tcW w:w="549" w:type="pct"/>
            <w:shd w:val="clear" w:color="auto" w:fill="auto"/>
            <w:noWrap/>
            <w:vAlign w:val="center"/>
            <w:hideMark/>
          </w:tcPr>
          <w:p w14:paraId="630EA820"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,1</w:t>
            </w:r>
          </w:p>
        </w:tc>
        <w:tc>
          <w:tcPr>
            <w:tcW w:w="535" w:type="pct"/>
            <w:shd w:val="clear" w:color="auto" w:fill="auto"/>
            <w:noWrap/>
            <w:vAlign w:val="center"/>
            <w:hideMark/>
          </w:tcPr>
          <w:p w14:paraId="4454B615"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4,9</w:t>
            </w:r>
          </w:p>
        </w:tc>
        <w:tc>
          <w:tcPr>
            <w:tcW w:w="534" w:type="pct"/>
            <w:shd w:val="clear" w:color="auto" w:fill="auto"/>
            <w:noWrap/>
            <w:vAlign w:val="center"/>
            <w:hideMark/>
          </w:tcPr>
          <w:p w14:paraId="00DA1109"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3,7</w:t>
            </w:r>
          </w:p>
        </w:tc>
        <w:tc>
          <w:tcPr>
            <w:tcW w:w="547" w:type="pct"/>
            <w:shd w:val="clear" w:color="auto" w:fill="auto"/>
            <w:noWrap/>
            <w:vAlign w:val="center"/>
            <w:hideMark/>
          </w:tcPr>
          <w:p w14:paraId="48CC2BBC"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3,4</w:t>
            </w:r>
          </w:p>
        </w:tc>
        <w:tc>
          <w:tcPr>
            <w:tcW w:w="534" w:type="pct"/>
            <w:shd w:val="clear" w:color="auto" w:fill="auto"/>
            <w:noWrap/>
            <w:vAlign w:val="center"/>
            <w:hideMark/>
          </w:tcPr>
          <w:p w14:paraId="5BB69E3E"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3,2</w:t>
            </w:r>
          </w:p>
        </w:tc>
        <w:tc>
          <w:tcPr>
            <w:tcW w:w="530" w:type="pct"/>
            <w:shd w:val="clear" w:color="auto" w:fill="auto"/>
            <w:noWrap/>
            <w:vAlign w:val="center"/>
            <w:hideMark/>
          </w:tcPr>
          <w:p w14:paraId="07E198C1"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2,8</w:t>
            </w:r>
          </w:p>
        </w:tc>
        <w:tc>
          <w:tcPr>
            <w:tcW w:w="534" w:type="pct"/>
            <w:shd w:val="clear" w:color="auto" w:fill="auto"/>
            <w:noWrap/>
            <w:vAlign w:val="center"/>
            <w:hideMark/>
          </w:tcPr>
          <w:p w14:paraId="74ADCAA0"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2,8</w:t>
            </w:r>
          </w:p>
        </w:tc>
        <w:tc>
          <w:tcPr>
            <w:tcW w:w="529" w:type="pct"/>
            <w:shd w:val="clear" w:color="auto" w:fill="auto"/>
            <w:noWrap/>
            <w:vAlign w:val="center"/>
            <w:hideMark/>
          </w:tcPr>
          <w:p w14:paraId="4A4343E6"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2,8</w:t>
            </w:r>
          </w:p>
        </w:tc>
      </w:tr>
      <w:tr w:rsidR="00C4033B" w:rsidRPr="00C4033B" w14:paraId="52B26646" w14:textId="77777777" w:rsidTr="00523F39">
        <w:trPr>
          <w:trHeight w:val="360"/>
        </w:trPr>
        <w:tc>
          <w:tcPr>
            <w:tcW w:w="708" w:type="pct"/>
            <w:shd w:val="clear" w:color="auto" w:fill="auto"/>
            <w:noWrap/>
            <w:vAlign w:val="center"/>
            <w:hideMark/>
          </w:tcPr>
          <w:p w14:paraId="78E61657"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Инфлация</w:t>
            </w:r>
          </w:p>
        </w:tc>
        <w:tc>
          <w:tcPr>
            <w:tcW w:w="549" w:type="pct"/>
            <w:shd w:val="clear" w:color="auto" w:fill="auto"/>
            <w:noWrap/>
            <w:vAlign w:val="center"/>
            <w:hideMark/>
          </w:tcPr>
          <w:p w14:paraId="2DF3F108"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7</w:t>
            </w:r>
            <w:r w:rsidR="001C34FA" w:rsidRPr="00523F39">
              <w:rPr>
                <w:rFonts w:eastAsia="Times New Roman"/>
                <w:color w:val="000000"/>
                <w:sz w:val="22"/>
                <w:szCs w:val="22"/>
              </w:rPr>
              <w:t>,</w:t>
            </w:r>
            <w:r w:rsidRPr="00523F39">
              <w:rPr>
                <w:rFonts w:eastAsia="Times New Roman"/>
                <w:color w:val="000000"/>
                <w:sz w:val="22"/>
                <w:szCs w:val="22"/>
              </w:rPr>
              <w:t>3</w:t>
            </w:r>
          </w:p>
        </w:tc>
        <w:tc>
          <w:tcPr>
            <w:tcW w:w="535" w:type="pct"/>
            <w:shd w:val="clear" w:color="auto" w:fill="auto"/>
            <w:noWrap/>
            <w:vAlign w:val="center"/>
            <w:hideMark/>
          </w:tcPr>
          <w:p w14:paraId="02728944"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2,6</w:t>
            </w:r>
          </w:p>
        </w:tc>
        <w:tc>
          <w:tcPr>
            <w:tcW w:w="534" w:type="pct"/>
            <w:shd w:val="clear" w:color="auto" w:fill="auto"/>
            <w:noWrap/>
            <w:vAlign w:val="center"/>
            <w:hideMark/>
          </w:tcPr>
          <w:p w14:paraId="7F08A28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2,1</w:t>
            </w:r>
          </w:p>
        </w:tc>
        <w:tc>
          <w:tcPr>
            <w:tcW w:w="547" w:type="pct"/>
            <w:shd w:val="clear" w:color="auto" w:fill="auto"/>
            <w:noWrap/>
            <w:vAlign w:val="center"/>
            <w:hideMark/>
          </w:tcPr>
          <w:p w14:paraId="094F46E6"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2,0</w:t>
            </w:r>
          </w:p>
        </w:tc>
        <w:tc>
          <w:tcPr>
            <w:tcW w:w="534" w:type="pct"/>
            <w:shd w:val="clear" w:color="auto" w:fill="auto"/>
            <w:noWrap/>
            <w:vAlign w:val="center"/>
            <w:hideMark/>
          </w:tcPr>
          <w:p w14:paraId="415F9EBA"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2</w:t>
            </w:r>
          </w:p>
        </w:tc>
        <w:tc>
          <w:tcPr>
            <w:tcW w:w="530" w:type="pct"/>
            <w:shd w:val="clear" w:color="auto" w:fill="auto"/>
            <w:noWrap/>
            <w:vAlign w:val="center"/>
            <w:hideMark/>
          </w:tcPr>
          <w:p w14:paraId="0C590FC1"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1,8</w:t>
            </w:r>
          </w:p>
        </w:tc>
        <w:tc>
          <w:tcPr>
            <w:tcW w:w="534" w:type="pct"/>
            <w:shd w:val="clear" w:color="auto" w:fill="auto"/>
            <w:noWrap/>
            <w:vAlign w:val="center"/>
            <w:hideMark/>
          </w:tcPr>
          <w:p w14:paraId="4FBE0BD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1,8</w:t>
            </w:r>
          </w:p>
        </w:tc>
        <w:tc>
          <w:tcPr>
            <w:tcW w:w="529" w:type="pct"/>
            <w:shd w:val="clear" w:color="auto" w:fill="auto"/>
            <w:noWrap/>
            <w:vAlign w:val="center"/>
            <w:hideMark/>
          </w:tcPr>
          <w:p w14:paraId="48D9482B"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1,8</w:t>
            </w:r>
          </w:p>
        </w:tc>
      </w:tr>
      <w:tr w:rsidR="00C4033B" w:rsidRPr="00C4033B" w14:paraId="20307728" w14:textId="77777777" w:rsidTr="00523F39">
        <w:trPr>
          <w:trHeight w:val="360"/>
        </w:trPr>
        <w:tc>
          <w:tcPr>
            <w:tcW w:w="708" w:type="pct"/>
            <w:shd w:val="clear" w:color="auto" w:fill="auto"/>
            <w:noWrap/>
            <w:vAlign w:val="center"/>
            <w:hideMark/>
          </w:tcPr>
          <w:p w14:paraId="210A5E4D"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Безработица</w:t>
            </w:r>
          </w:p>
        </w:tc>
        <w:tc>
          <w:tcPr>
            <w:tcW w:w="549" w:type="pct"/>
            <w:shd w:val="clear" w:color="auto" w:fill="auto"/>
            <w:noWrap/>
            <w:vAlign w:val="center"/>
            <w:hideMark/>
          </w:tcPr>
          <w:p w14:paraId="25D085C4"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w:t>
            </w:r>
            <w:r w:rsidRPr="00523F39">
              <w:rPr>
                <w:rFonts w:eastAsia="Times New Roman"/>
                <w:color w:val="000000"/>
                <w:sz w:val="22"/>
                <w:szCs w:val="22"/>
              </w:rPr>
              <w:t>6</w:t>
            </w:r>
          </w:p>
        </w:tc>
        <w:tc>
          <w:tcPr>
            <w:tcW w:w="535" w:type="pct"/>
            <w:shd w:val="clear" w:color="auto" w:fill="auto"/>
            <w:noWrap/>
            <w:vAlign w:val="center"/>
            <w:hideMark/>
          </w:tcPr>
          <w:p w14:paraId="4BA8893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5,2</w:t>
            </w:r>
          </w:p>
        </w:tc>
        <w:tc>
          <w:tcPr>
            <w:tcW w:w="534" w:type="pct"/>
            <w:shd w:val="clear" w:color="auto" w:fill="auto"/>
            <w:noWrap/>
            <w:vAlign w:val="center"/>
            <w:hideMark/>
          </w:tcPr>
          <w:p w14:paraId="1BA4FB1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4,8</w:t>
            </w:r>
          </w:p>
        </w:tc>
        <w:tc>
          <w:tcPr>
            <w:tcW w:w="547" w:type="pct"/>
            <w:shd w:val="clear" w:color="auto" w:fill="auto"/>
            <w:noWrap/>
            <w:vAlign w:val="center"/>
            <w:hideMark/>
          </w:tcPr>
          <w:p w14:paraId="234181B7"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4,4</w:t>
            </w:r>
          </w:p>
        </w:tc>
        <w:tc>
          <w:tcPr>
            <w:tcW w:w="534" w:type="pct"/>
            <w:shd w:val="clear" w:color="auto" w:fill="auto"/>
            <w:noWrap/>
            <w:vAlign w:val="center"/>
            <w:hideMark/>
          </w:tcPr>
          <w:p w14:paraId="231A1396"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4</w:t>
            </w:r>
          </w:p>
        </w:tc>
        <w:tc>
          <w:tcPr>
            <w:tcW w:w="530" w:type="pct"/>
            <w:shd w:val="clear" w:color="auto" w:fill="auto"/>
            <w:noWrap/>
            <w:vAlign w:val="center"/>
            <w:hideMark/>
          </w:tcPr>
          <w:p w14:paraId="3A6E2D9F"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3,3</w:t>
            </w:r>
          </w:p>
        </w:tc>
        <w:tc>
          <w:tcPr>
            <w:tcW w:w="534" w:type="pct"/>
            <w:shd w:val="clear" w:color="auto" w:fill="auto"/>
            <w:noWrap/>
            <w:vAlign w:val="center"/>
            <w:hideMark/>
          </w:tcPr>
          <w:p w14:paraId="2FD8F53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3,3</w:t>
            </w:r>
          </w:p>
        </w:tc>
        <w:tc>
          <w:tcPr>
            <w:tcW w:w="529" w:type="pct"/>
            <w:shd w:val="clear" w:color="auto" w:fill="auto"/>
            <w:noWrap/>
            <w:vAlign w:val="center"/>
            <w:hideMark/>
          </w:tcPr>
          <w:p w14:paraId="3144319F"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3,3</w:t>
            </w:r>
          </w:p>
        </w:tc>
      </w:tr>
      <w:tr w:rsidR="00C4033B" w:rsidRPr="00C4033B" w14:paraId="36313062" w14:textId="77777777" w:rsidTr="00523F39">
        <w:trPr>
          <w:trHeight w:val="360"/>
        </w:trPr>
        <w:tc>
          <w:tcPr>
            <w:tcW w:w="708" w:type="pct"/>
            <w:shd w:val="clear" w:color="auto" w:fill="auto"/>
            <w:noWrap/>
            <w:vAlign w:val="center"/>
            <w:hideMark/>
          </w:tcPr>
          <w:p w14:paraId="7E57FD90"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Население</w:t>
            </w:r>
          </w:p>
        </w:tc>
        <w:tc>
          <w:tcPr>
            <w:tcW w:w="549" w:type="pct"/>
            <w:shd w:val="clear" w:color="auto" w:fill="auto"/>
            <w:noWrap/>
            <w:vAlign w:val="center"/>
            <w:hideMark/>
          </w:tcPr>
          <w:p w14:paraId="10A77AD2" w14:textId="77777777" w:rsidR="001C34FA" w:rsidRPr="00523F39" w:rsidRDefault="001C34FA"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6 900 857</w:t>
            </w:r>
          </w:p>
        </w:tc>
        <w:tc>
          <w:tcPr>
            <w:tcW w:w="535" w:type="pct"/>
            <w:shd w:val="clear" w:color="auto" w:fill="auto"/>
            <w:noWrap/>
            <w:vAlign w:val="center"/>
            <w:hideMark/>
          </w:tcPr>
          <w:p w14:paraId="041F875C"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6 859 571</w:t>
            </w:r>
          </w:p>
        </w:tc>
        <w:tc>
          <w:tcPr>
            <w:tcW w:w="534" w:type="pct"/>
            <w:shd w:val="clear" w:color="auto" w:fill="auto"/>
            <w:noWrap/>
            <w:vAlign w:val="center"/>
            <w:hideMark/>
          </w:tcPr>
          <w:p w14:paraId="4898895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6 818 286</w:t>
            </w:r>
          </w:p>
        </w:tc>
        <w:tc>
          <w:tcPr>
            <w:tcW w:w="547" w:type="pct"/>
            <w:shd w:val="clear" w:color="auto" w:fill="auto"/>
            <w:noWrap/>
            <w:vAlign w:val="center"/>
            <w:hideMark/>
          </w:tcPr>
          <w:p w14:paraId="1ED8F1C6"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6 777 000</w:t>
            </w:r>
          </w:p>
        </w:tc>
        <w:tc>
          <w:tcPr>
            <w:tcW w:w="534" w:type="pct"/>
            <w:shd w:val="clear" w:color="auto" w:fill="auto"/>
            <w:noWrap/>
            <w:vAlign w:val="center"/>
            <w:hideMark/>
          </w:tcPr>
          <w:p w14:paraId="03BFEA63"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6 735 715</w:t>
            </w:r>
          </w:p>
        </w:tc>
        <w:tc>
          <w:tcPr>
            <w:tcW w:w="530" w:type="pct"/>
            <w:shd w:val="clear" w:color="auto" w:fill="auto"/>
            <w:noWrap/>
            <w:vAlign w:val="center"/>
            <w:hideMark/>
          </w:tcPr>
          <w:p w14:paraId="748F86F1"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6 527 464</w:t>
            </w:r>
          </w:p>
        </w:tc>
        <w:tc>
          <w:tcPr>
            <w:tcW w:w="534" w:type="pct"/>
            <w:shd w:val="clear" w:color="auto" w:fill="auto"/>
            <w:noWrap/>
            <w:vAlign w:val="center"/>
            <w:hideMark/>
          </w:tcPr>
          <w:p w14:paraId="4138C77C"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6 135 500</w:t>
            </w:r>
          </w:p>
        </w:tc>
        <w:tc>
          <w:tcPr>
            <w:tcW w:w="529" w:type="pct"/>
            <w:shd w:val="clear" w:color="auto" w:fill="auto"/>
            <w:noWrap/>
            <w:vAlign w:val="center"/>
            <w:hideMark/>
          </w:tcPr>
          <w:p w14:paraId="3A49A44F"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5 791 137</w:t>
            </w:r>
          </w:p>
        </w:tc>
      </w:tr>
    </w:tbl>
    <w:p w14:paraId="1819F699" w14:textId="77777777" w:rsidR="004F27A7" w:rsidRPr="009E3D61" w:rsidRDefault="00C4033B" w:rsidP="009E3D61">
      <w:pPr>
        <w:shd w:val="clear" w:color="auto" w:fill="FFFFFF"/>
        <w:spacing w:after="120" w:line="24" w:lineRule="atLeast"/>
      </w:pPr>
      <w:r w:rsidRPr="009E3D61">
        <w:rPr>
          <w:rFonts w:eastAsia="Times New Roman"/>
          <w:i/>
        </w:rPr>
        <w:t xml:space="preserve">Източник: </w:t>
      </w:r>
      <w:r>
        <w:rPr>
          <w:rFonts w:eastAsia="Times New Roman"/>
          <w:i/>
        </w:rPr>
        <w:t>Собствени изчисления</w:t>
      </w:r>
    </w:p>
    <w:p w14:paraId="3715FAA3" w14:textId="666A3DB4" w:rsidR="007B206C" w:rsidRDefault="007B206C" w:rsidP="009E3D61">
      <w:pPr>
        <w:shd w:val="clear" w:color="auto" w:fill="FFFFFF"/>
        <w:spacing w:after="120" w:line="24" w:lineRule="atLeast"/>
      </w:pPr>
      <w:r>
        <w:t xml:space="preserve">След началото на конфликта между Украйна и Русия не са правени </w:t>
      </w:r>
      <w:r w:rsidR="00E94CA4">
        <w:t>дълготрайни</w:t>
      </w:r>
      <w:r>
        <w:t xml:space="preserve"> икономически прогнози, поради неяснотата за това колко продължителен ще е той и до каква степен ще засегне доставките на стоки и услуги за и от България. </w:t>
      </w:r>
      <w:r w:rsidR="00E94CA4">
        <w:t>Към момента на изготвяне на анализа има несигурност по отношение на доставките</w:t>
      </w:r>
      <w:r w:rsidR="002236C8">
        <w:t xml:space="preserve"> на метали</w:t>
      </w:r>
      <w:r w:rsidR="00E94CA4">
        <w:t xml:space="preserve"> от Украйна</w:t>
      </w:r>
      <w:r w:rsidR="002236C8">
        <w:t>.</w:t>
      </w:r>
    </w:p>
    <w:p w14:paraId="613D1BC0" w14:textId="77777777" w:rsidR="00FF295B" w:rsidRPr="009E3D61" w:rsidRDefault="001C34FA" w:rsidP="009E3D61">
      <w:pPr>
        <w:shd w:val="clear" w:color="auto" w:fill="FFFFFF"/>
        <w:spacing w:after="120" w:line="24" w:lineRule="atLeast"/>
      </w:pPr>
      <w:r w:rsidRPr="009E3D61">
        <w:t>Тази дългосрочна прогноза е използвана при определяне на ползите и разходите в изготвянето на Мултикритериалния анализ и Анализа разходи-ползи.</w:t>
      </w:r>
    </w:p>
    <w:p w14:paraId="005E7B1B" w14:textId="77777777" w:rsidR="00FF295B" w:rsidRPr="009E3D61" w:rsidRDefault="00FF295B" w:rsidP="009E3D61">
      <w:pPr>
        <w:spacing w:after="120" w:line="24" w:lineRule="atLeast"/>
        <w:rPr>
          <w:lang w:eastAsia="ar-SA"/>
        </w:rPr>
      </w:pPr>
    </w:p>
    <w:p w14:paraId="43A572EE" w14:textId="77777777" w:rsidR="00FF295B" w:rsidRPr="009E3D61" w:rsidRDefault="00036622" w:rsidP="009E3D61">
      <w:pPr>
        <w:pStyle w:val="Heading2"/>
        <w:spacing w:after="120" w:line="24" w:lineRule="atLeast"/>
        <w:ind w:hanging="295"/>
        <w:rPr>
          <w:sz w:val="24"/>
          <w:szCs w:val="24"/>
        </w:rPr>
      </w:pPr>
      <w:bookmarkStart w:id="67" w:name="_Toc148717940"/>
      <w:r w:rsidRPr="009E3D61">
        <w:rPr>
          <w:sz w:val="24"/>
          <w:szCs w:val="24"/>
        </w:rPr>
        <w:t>Социално-икономическо развитие на района на проекта</w:t>
      </w:r>
      <w:bookmarkEnd w:id="67"/>
    </w:p>
    <w:p w14:paraId="3D36F02D" w14:textId="77777777" w:rsidR="00477EC0" w:rsidRPr="009E3D61" w:rsidRDefault="00477EC0" w:rsidP="009E3D61">
      <w:pPr>
        <w:shd w:val="clear" w:color="auto" w:fill="FFFFFF"/>
        <w:spacing w:after="120" w:line="24" w:lineRule="atLeast"/>
        <w:rPr>
          <w:rFonts w:eastAsia="Times New Roman"/>
        </w:rPr>
      </w:pPr>
      <w:bookmarkStart w:id="68" w:name="_Hlk95400408"/>
      <w:r w:rsidRPr="009E3D61">
        <w:rPr>
          <w:rFonts w:eastAsia="Times New Roman"/>
        </w:rPr>
        <w:t>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w:t>
      </w:r>
    </w:p>
    <w:bookmarkEnd w:id="68"/>
    <w:p w14:paraId="7FA8BCCB"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lastRenderedPageBreak/>
        <w:t>Община Лом е разположена в Западната Дунавска равнина и отговаря на европейската квалификация LAU 1, намираща се на кръстопътя на два Европейски транспортни коридора - коридор 7 Рейнско - Дунавски и коридор 4, свързващ Централна с Югоизточна Европа, чрез възможностите на пристанище Лом.</w:t>
      </w:r>
    </w:p>
    <w:p w14:paraId="075FBEC5"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Град Лом е разположен на брега на река Дунав, при устието на нейния приток – река Лом. Намира се на 49 км северно от Монтана, на 56 км югоизточно от Видин и на 42 км западно от Козлодуй.</w:t>
      </w:r>
    </w:p>
    <w:p w14:paraId="7F264B54"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Според плана за интегрирано развитие на община Лом 2021-2027</w:t>
      </w:r>
      <w:r w:rsidRPr="009E3D61">
        <w:rPr>
          <w:rStyle w:val="FootnoteReference"/>
          <w:rFonts w:eastAsia="Times New Roman"/>
        </w:rPr>
        <w:footnoteReference w:id="17"/>
      </w:r>
      <w:r w:rsidRPr="009E3D61">
        <w:rPr>
          <w:rFonts w:eastAsia="Times New Roman"/>
        </w:rPr>
        <w:t xml:space="preserve"> един от основните приоритети на Общината е </w:t>
      </w:r>
      <w:r w:rsidRPr="009E3D61">
        <w:rPr>
          <w:rFonts w:eastAsia="Times New Roman"/>
          <w:i/>
        </w:rPr>
        <w:t>„Разширяване и модернизиране на техническата инфраструктура, включително на зоните и дейностите около пристанището“</w:t>
      </w:r>
      <w:r w:rsidRPr="009E3D61">
        <w:rPr>
          <w:rFonts w:eastAsia="Times New Roman"/>
        </w:rPr>
        <w:t>, което е важен източник за добавена стойност в икономиката на региона. Пристанището е включено в 3-та зона за прилагане на интегриран подход „Крайбрежна функционална зона“.</w:t>
      </w:r>
    </w:p>
    <w:p w14:paraId="7B24C575" w14:textId="77777777" w:rsidR="00477EC0" w:rsidRPr="009E3D61" w:rsidRDefault="00477EC0" w:rsidP="009E3D61">
      <w:pPr>
        <w:shd w:val="clear" w:color="auto" w:fill="FFFFFF"/>
        <w:spacing w:after="120" w:line="24" w:lineRule="atLeast"/>
        <w:rPr>
          <w:rFonts w:eastAsia="Times New Roman"/>
        </w:rPr>
      </w:pPr>
      <w:bookmarkStart w:id="69" w:name="_Hlk95400449"/>
      <w:r w:rsidRPr="009E3D61">
        <w:rPr>
          <w:rFonts w:eastAsia="Times New Roman"/>
        </w:rPr>
        <w:t>Данните за района на проекта</w:t>
      </w:r>
      <w:r w:rsidRPr="009E3D61">
        <w:rPr>
          <w:rStyle w:val="FootnoteReference"/>
          <w:rFonts w:eastAsia="Times New Roman"/>
        </w:rPr>
        <w:footnoteReference w:id="18"/>
      </w:r>
      <w:r w:rsidRPr="009E3D61">
        <w:rPr>
          <w:rFonts w:eastAsia="Times New Roman"/>
        </w:rPr>
        <w:t xml:space="preserve"> показват, че по всички основни макро индикатори, област Монтана има сериозно изоставане от средното за страната. Населението за последните 5 години е намаляло със 7,4%.</w:t>
      </w:r>
    </w:p>
    <w:bookmarkEnd w:id="69"/>
    <w:p w14:paraId="4CB801BB" w14:textId="77777777" w:rsidR="00477EC0" w:rsidRPr="009E3D61" w:rsidRDefault="00477EC0" w:rsidP="00596831">
      <w:pPr>
        <w:pStyle w:val="ListParagraph"/>
        <w:numPr>
          <w:ilvl w:val="0"/>
          <w:numId w:val="64"/>
        </w:numPr>
        <w:spacing w:after="120" w:line="24" w:lineRule="atLeast"/>
        <w:ind w:left="1440" w:hanging="1440"/>
        <w:jc w:val="left"/>
        <w:rPr>
          <w:rFonts w:eastAsia="Times New Roman"/>
          <w:i/>
        </w:rPr>
      </w:pPr>
      <w:r w:rsidRPr="009E3D61">
        <w:rPr>
          <w:rFonts w:eastAsia="Times New Roman"/>
          <w:i/>
        </w:rPr>
        <w:t>Население на област Монтана</w:t>
      </w:r>
    </w:p>
    <w:tbl>
      <w:tblPr>
        <w:tblW w:w="5000" w:type="pct"/>
        <w:tblLook w:val="04A0" w:firstRow="1" w:lastRow="0" w:firstColumn="1" w:lastColumn="0" w:noHBand="0" w:noVBand="1"/>
      </w:tblPr>
      <w:tblGrid>
        <w:gridCol w:w="2757"/>
        <w:gridCol w:w="1329"/>
        <w:gridCol w:w="1365"/>
        <w:gridCol w:w="1365"/>
        <w:gridCol w:w="1265"/>
        <w:gridCol w:w="1265"/>
      </w:tblGrid>
      <w:tr w:rsidR="00477EC0" w:rsidRPr="009E3D61" w14:paraId="73F5BD03" w14:textId="77777777" w:rsidTr="0060058D">
        <w:trPr>
          <w:trHeight w:val="360"/>
        </w:trPr>
        <w:tc>
          <w:tcPr>
            <w:tcW w:w="14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272FE2"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Област Монтана</w:t>
            </w:r>
          </w:p>
        </w:tc>
        <w:tc>
          <w:tcPr>
            <w:tcW w:w="711" w:type="pct"/>
            <w:tcBorders>
              <w:top w:val="single" w:sz="4" w:space="0" w:color="auto"/>
              <w:left w:val="nil"/>
              <w:bottom w:val="single" w:sz="4" w:space="0" w:color="auto"/>
              <w:right w:val="single" w:sz="4" w:space="0" w:color="auto"/>
            </w:tcBorders>
            <w:shd w:val="clear" w:color="auto" w:fill="auto"/>
            <w:noWrap/>
            <w:vAlign w:val="center"/>
            <w:hideMark/>
          </w:tcPr>
          <w:p w14:paraId="5C64DFD8"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2015</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24EC4D25"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2016</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18583898"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2017</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0B7FE2E2"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2018</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442FAC67"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2019</w:t>
            </w:r>
          </w:p>
        </w:tc>
      </w:tr>
      <w:tr w:rsidR="00477EC0" w:rsidRPr="009E3D61" w14:paraId="273C6C5B" w14:textId="77777777" w:rsidTr="0060058D">
        <w:trPr>
          <w:trHeight w:val="360"/>
        </w:trPr>
        <w:tc>
          <w:tcPr>
            <w:tcW w:w="1475" w:type="pct"/>
            <w:tcBorders>
              <w:top w:val="nil"/>
              <w:left w:val="single" w:sz="4" w:space="0" w:color="auto"/>
              <w:bottom w:val="single" w:sz="4" w:space="0" w:color="auto"/>
              <w:right w:val="single" w:sz="4" w:space="0" w:color="auto"/>
            </w:tcBorders>
            <w:shd w:val="clear" w:color="auto" w:fill="auto"/>
            <w:noWrap/>
            <w:vAlign w:val="center"/>
            <w:hideMark/>
          </w:tcPr>
          <w:p w14:paraId="356114E0"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Население</w:t>
            </w:r>
          </w:p>
        </w:tc>
        <w:tc>
          <w:tcPr>
            <w:tcW w:w="711" w:type="pct"/>
            <w:tcBorders>
              <w:top w:val="nil"/>
              <w:left w:val="nil"/>
              <w:bottom w:val="single" w:sz="4" w:space="0" w:color="auto"/>
              <w:right w:val="single" w:sz="4" w:space="0" w:color="auto"/>
            </w:tcBorders>
            <w:shd w:val="clear" w:color="auto" w:fill="auto"/>
            <w:noWrap/>
            <w:vAlign w:val="bottom"/>
            <w:hideMark/>
          </w:tcPr>
          <w:p w14:paraId="686AA7B8"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137 188</w:t>
            </w:r>
          </w:p>
        </w:tc>
        <w:tc>
          <w:tcPr>
            <w:tcW w:w="730" w:type="pct"/>
            <w:tcBorders>
              <w:top w:val="nil"/>
              <w:left w:val="nil"/>
              <w:bottom w:val="single" w:sz="4" w:space="0" w:color="auto"/>
              <w:right w:val="single" w:sz="4" w:space="0" w:color="auto"/>
            </w:tcBorders>
            <w:shd w:val="clear" w:color="auto" w:fill="auto"/>
            <w:noWrap/>
            <w:vAlign w:val="bottom"/>
            <w:hideMark/>
          </w:tcPr>
          <w:p w14:paraId="5EB12F95"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134 669</w:t>
            </w:r>
          </w:p>
        </w:tc>
        <w:tc>
          <w:tcPr>
            <w:tcW w:w="730" w:type="pct"/>
            <w:tcBorders>
              <w:top w:val="nil"/>
              <w:left w:val="nil"/>
              <w:bottom w:val="single" w:sz="4" w:space="0" w:color="auto"/>
              <w:right w:val="single" w:sz="4" w:space="0" w:color="auto"/>
            </w:tcBorders>
            <w:shd w:val="clear" w:color="auto" w:fill="auto"/>
            <w:noWrap/>
            <w:vAlign w:val="bottom"/>
            <w:hideMark/>
          </w:tcPr>
          <w:p w14:paraId="4E7B5CFE"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132 214</w:t>
            </w:r>
          </w:p>
        </w:tc>
        <w:tc>
          <w:tcPr>
            <w:tcW w:w="677" w:type="pct"/>
            <w:tcBorders>
              <w:top w:val="nil"/>
              <w:left w:val="nil"/>
              <w:bottom w:val="single" w:sz="4" w:space="0" w:color="auto"/>
              <w:right w:val="single" w:sz="4" w:space="0" w:color="auto"/>
            </w:tcBorders>
            <w:shd w:val="clear" w:color="auto" w:fill="auto"/>
            <w:noWrap/>
            <w:vAlign w:val="bottom"/>
            <w:hideMark/>
          </w:tcPr>
          <w:p w14:paraId="6DAB4B65"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129 637</w:t>
            </w:r>
          </w:p>
        </w:tc>
        <w:tc>
          <w:tcPr>
            <w:tcW w:w="677" w:type="pct"/>
            <w:tcBorders>
              <w:top w:val="nil"/>
              <w:left w:val="nil"/>
              <w:bottom w:val="single" w:sz="4" w:space="0" w:color="auto"/>
              <w:right w:val="single" w:sz="4" w:space="0" w:color="auto"/>
            </w:tcBorders>
            <w:shd w:val="clear" w:color="auto" w:fill="auto"/>
            <w:noWrap/>
            <w:vAlign w:val="bottom"/>
            <w:hideMark/>
          </w:tcPr>
          <w:p w14:paraId="5F785AB3"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127 001</w:t>
            </w:r>
          </w:p>
        </w:tc>
      </w:tr>
    </w:tbl>
    <w:p w14:paraId="5415A50A" w14:textId="77777777" w:rsidR="0060058D" w:rsidRDefault="0060058D" w:rsidP="009E3D61">
      <w:pPr>
        <w:shd w:val="clear" w:color="auto" w:fill="FFFFFF"/>
        <w:spacing w:after="120" w:line="24" w:lineRule="atLeast"/>
        <w:rPr>
          <w:rStyle w:val="Hyperlink"/>
          <w:i/>
        </w:rPr>
      </w:pPr>
      <w:r w:rsidRPr="009E3D61">
        <w:rPr>
          <w:rFonts w:eastAsia="Times New Roman"/>
          <w:i/>
        </w:rPr>
        <w:t>Източник: НСИ</w:t>
      </w:r>
      <w:r>
        <w:rPr>
          <w:rFonts w:eastAsia="Times New Roman"/>
          <w:i/>
        </w:rPr>
        <w:t xml:space="preserve"> </w:t>
      </w:r>
      <w:r w:rsidRPr="00FE559C">
        <w:rPr>
          <w:rFonts w:eastAsia="Times New Roman"/>
          <w:i/>
        </w:rPr>
        <w:t xml:space="preserve">- </w:t>
      </w:r>
      <w:hyperlink r:id="rId32" w:history="1">
        <w:r w:rsidRPr="00FE559C">
          <w:rPr>
            <w:rStyle w:val="Hyperlink"/>
            <w:i/>
          </w:rPr>
          <w:t>https://www.nsi.bg/bg/content/11416/област-монтана</w:t>
        </w:r>
      </w:hyperlink>
    </w:p>
    <w:p w14:paraId="5D69637F" w14:textId="77777777" w:rsidR="0060058D" w:rsidRDefault="0060058D" w:rsidP="009E3D61">
      <w:pPr>
        <w:shd w:val="clear" w:color="auto" w:fill="FFFFFF"/>
        <w:spacing w:after="120" w:line="24" w:lineRule="atLeast"/>
        <w:rPr>
          <w:rFonts w:eastAsia="Times New Roman"/>
        </w:rPr>
      </w:pPr>
    </w:p>
    <w:p w14:paraId="2F1AEA6F" w14:textId="77777777" w:rsidR="00477EC0" w:rsidRDefault="00477EC0" w:rsidP="009E3D61">
      <w:pPr>
        <w:shd w:val="clear" w:color="auto" w:fill="FFFFFF"/>
        <w:spacing w:after="120" w:line="24" w:lineRule="atLeast"/>
        <w:rPr>
          <w:rFonts w:eastAsia="Times New Roman"/>
        </w:rPr>
      </w:pPr>
      <w:r w:rsidRPr="00363213">
        <w:rPr>
          <w:rFonts w:eastAsia="Times New Roman"/>
        </w:rPr>
        <w:t xml:space="preserve">Това се дължи на изпреварващия отрицателен ръст на естествения прираст , спрямо средния за страната, видно от следващата фигура. </w:t>
      </w:r>
    </w:p>
    <w:p w14:paraId="36A0825C" w14:textId="77777777" w:rsidR="00397EB0" w:rsidRDefault="00397EB0" w:rsidP="009E3D61">
      <w:pPr>
        <w:shd w:val="clear" w:color="auto" w:fill="FFFFFF"/>
        <w:spacing w:after="120" w:line="24" w:lineRule="atLeast"/>
        <w:rPr>
          <w:rFonts w:eastAsia="Times New Roman"/>
        </w:rPr>
      </w:pPr>
    </w:p>
    <w:p w14:paraId="46B5DBB0" w14:textId="77777777" w:rsidR="00477EC0" w:rsidRPr="009E3D61" w:rsidRDefault="00477EC0" w:rsidP="009E3D61">
      <w:pPr>
        <w:shd w:val="clear" w:color="auto" w:fill="FFFFFF"/>
        <w:spacing w:after="120" w:line="24" w:lineRule="atLeast"/>
      </w:pPr>
      <w:r w:rsidRPr="009E3D61">
        <w:rPr>
          <w:noProof/>
          <w:lang w:val="en-US"/>
        </w:rPr>
        <w:drawing>
          <wp:inline distT="0" distB="0" distL="0" distR="0" wp14:anchorId="4A5AE746" wp14:editId="1C673EAD">
            <wp:extent cx="5029200" cy="2505075"/>
            <wp:effectExtent l="0" t="0" r="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9B9C7BA" w14:textId="77777777" w:rsidR="00477EC0" w:rsidRPr="009E3D61" w:rsidRDefault="00477EC0" w:rsidP="009E3D61">
      <w:pPr>
        <w:shd w:val="clear" w:color="auto" w:fill="FFFFFF"/>
        <w:spacing w:after="120" w:line="24" w:lineRule="atLeast"/>
      </w:pPr>
      <w:r w:rsidRPr="009E3D61">
        <w:lastRenderedPageBreak/>
        <w:t>*данните от НСИ на регионално равнище са налични само до 2019</w:t>
      </w:r>
      <w:r w:rsidR="00C15450" w:rsidRPr="009E3D61">
        <w:t xml:space="preserve"> </w:t>
      </w:r>
      <w:r w:rsidRPr="009E3D61">
        <w:t>г.</w:t>
      </w:r>
    </w:p>
    <w:p w14:paraId="77300DC6" w14:textId="77777777" w:rsidR="00477EC0" w:rsidRPr="009E3D61" w:rsidRDefault="00477EC0" w:rsidP="009E3D61">
      <w:pPr>
        <w:pStyle w:val="ListParagraph"/>
        <w:numPr>
          <w:ilvl w:val="0"/>
          <w:numId w:val="63"/>
        </w:numPr>
        <w:spacing w:after="120" w:line="24" w:lineRule="atLeast"/>
        <w:ind w:left="2340" w:hanging="1260"/>
        <w:jc w:val="left"/>
        <w:rPr>
          <w:i/>
        </w:rPr>
      </w:pPr>
      <w:r w:rsidRPr="009E3D61">
        <w:rPr>
          <w:i/>
        </w:rPr>
        <w:t>Динамика на естествения прираст в Област Монтана</w:t>
      </w:r>
    </w:p>
    <w:p w14:paraId="098D51A7" w14:textId="77777777" w:rsidR="00477EC0" w:rsidRPr="009E3D61" w:rsidRDefault="00477EC0" w:rsidP="009E3D61">
      <w:pPr>
        <w:shd w:val="clear" w:color="auto" w:fill="FFFFFF"/>
        <w:spacing w:after="120" w:line="24" w:lineRule="atLeast"/>
      </w:pPr>
    </w:p>
    <w:p w14:paraId="0D823CBA" w14:textId="77777777" w:rsidR="00477EC0" w:rsidRPr="009E3D61" w:rsidRDefault="00477EC0" w:rsidP="009E3D61">
      <w:pPr>
        <w:shd w:val="clear" w:color="auto" w:fill="FFFFFF"/>
        <w:spacing w:after="120" w:line="24" w:lineRule="atLeast"/>
      </w:pPr>
      <w:r w:rsidRPr="009E3D61">
        <w:t>Населението намалява с пъти по бързо от населението в страната, което основно се дължи на липсата на поминък в района, видно от следващата фигура за ръста на безработицата в областта.</w:t>
      </w:r>
    </w:p>
    <w:p w14:paraId="586062DE" w14:textId="77777777" w:rsidR="00DD6347" w:rsidRPr="009E3D61" w:rsidRDefault="00DD6347" w:rsidP="009E3D61">
      <w:pPr>
        <w:shd w:val="clear" w:color="auto" w:fill="FFFFFF"/>
        <w:spacing w:after="120" w:line="24" w:lineRule="atLeast"/>
      </w:pPr>
    </w:p>
    <w:p w14:paraId="04BDBA71" w14:textId="77777777" w:rsidR="00477EC0" w:rsidRPr="009E3D61" w:rsidRDefault="00477EC0" w:rsidP="009E3D61">
      <w:pPr>
        <w:shd w:val="clear" w:color="auto" w:fill="FFFFFF"/>
        <w:spacing w:after="120" w:line="24" w:lineRule="atLeast"/>
        <w:ind w:firstLine="990"/>
      </w:pPr>
      <w:r w:rsidRPr="009E3D61">
        <w:rPr>
          <w:noProof/>
          <w:lang w:val="en-US"/>
        </w:rPr>
        <w:drawing>
          <wp:inline distT="0" distB="0" distL="0" distR="0" wp14:anchorId="3FDC28F2" wp14:editId="7C1BAB4B">
            <wp:extent cx="485775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DA621B7" w14:textId="77777777" w:rsidR="00477EC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нивото на безработица в Област Монтана</w:t>
      </w:r>
    </w:p>
    <w:p w14:paraId="6968712C" w14:textId="77777777" w:rsidR="00477EC0" w:rsidRPr="009E3D61" w:rsidRDefault="00477EC0" w:rsidP="009E3D61">
      <w:pPr>
        <w:shd w:val="clear" w:color="auto" w:fill="FFFFFF"/>
        <w:spacing w:after="120" w:line="24" w:lineRule="atLeast"/>
      </w:pPr>
    </w:p>
    <w:p w14:paraId="66CAA363" w14:textId="01AF379A" w:rsidR="00477EC0" w:rsidRPr="009E3D61" w:rsidRDefault="00AD028D" w:rsidP="009E3D61">
      <w:pPr>
        <w:shd w:val="clear" w:color="auto" w:fill="FFFFFF"/>
        <w:spacing w:after="120" w:line="24" w:lineRule="atLeast"/>
      </w:pPr>
      <w:r>
        <w:t>Стойностите на горните ин</w:t>
      </w:r>
      <w:r w:rsidR="00477EC0" w:rsidRPr="009E3D61">
        <w:t>д</w:t>
      </w:r>
      <w:r>
        <w:t>и</w:t>
      </w:r>
      <w:r w:rsidR="00477EC0" w:rsidRPr="009E3D61">
        <w:t>катори са свързани с очакваната разлика в ръста на БВП на глава от населението.</w:t>
      </w:r>
    </w:p>
    <w:p w14:paraId="06EAF738" w14:textId="77777777" w:rsidR="00C15450" w:rsidRPr="009E3D61" w:rsidRDefault="00C15450" w:rsidP="009E3D61">
      <w:pPr>
        <w:shd w:val="clear" w:color="auto" w:fill="FFFFFF"/>
        <w:spacing w:after="120" w:line="24" w:lineRule="atLeast"/>
      </w:pPr>
    </w:p>
    <w:p w14:paraId="7F1AC22F" w14:textId="77777777" w:rsidR="00477EC0" w:rsidRPr="009E3D61" w:rsidRDefault="00477EC0" w:rsidP="009E3D61">
      <w:pPr>
        <w:shd w:val="clear" w:color="auto" w:fill="FFFFFF"/>
        <w:spacing w:after="120" w:line="24" w:lineRule="atLeast"/>
      </w:pPr>
      <w:r w:rsidRPr="009E3D61">
        <w:rPr>
          <w:noProof/>
          <w:lang w:val="en-US"/>
        </w:rPr>
        <w:lastRenderedPageBreak/>
        <w:drawing>
          <wp:inline distT="0" distB="0" distL="0" distR="0" wp14:anchorId="4C876537" wp14:editId="0142CA52">
            <wp:extent cx="5000625" cy="2743200"/>
            <wp:effectExtent l="0" t="0" r="952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09870AC" w14:textId="77777777" w:rsidR="00C1545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ръста на БВП на глава от населението</w:t>
      </w:r>
    </w:p>
    <w:p w14:paraId="33274A08" w14:textId="77777777" w:rsidR="00C15450" w:rsidRPr="009E3D61" w:rsidRDefault="00C15450" w:rsidP="009E3D61">
      <w:pPr>
        <w:spacing w:after="120" w:line="24" w:lineRule="atLeast"/>
      </w:pPr>
    </w:p>
    <w:p w14:paraId="054FDCB1" w14:textId="77777777" w:rsidR="00FF295B" w:rsidRPr="009E3D61" w:rsidRDefault="00477EC0" w:rsidP="009E3D61">
      <w:pPr>
        <w:spacing w:after="120" w:line="24" w:lineRule="atLeast"/>
        <w:rPr>
          <w:lang w:eastAsia="ar-SA"/>
        </w:rPr>
      </w:pPr>
      <w:r w:rsidRPr="009E3D61">
        <w:t xml:space="preserve">Изводът, който може да се направи от този кратък </w:t>
      </w:r>
      <w:bookmarkStart w:id="70" w:name="_Hlk95400500"/>
      <w:r w:rsidRPr="009E3D61">
        <w:t>анализ на социално-икономическата среда, е че проект</w:t>
      </w:r>
      <w:r w:rsidR="00C761FC">
        <w:t>ът</w:t>
      </w:r>
      <w:r w:rsidRPr="009E3D61">
        <w:t xml:space="preserve"> </w:t>
      </w:r>
      <w:r w:rsidR="00C761FC">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bookmarkEnd w:id="70"/>
    <w:p w14:paraId="63D22639" w14:textId="77777777" w:rsidR="00FF295B" w:rsidRPr="009E3D61" w:rsidRDefault="00FF295B" w:rsidP="009E3D61">
      <w:pPr>
        <w:spacing w:after="120" w:line="24" w:lineRule="atLeast"/>
        <w:rPr>
          <w:lang w:eastAsia="ar-SA"/>
        </w:rPr>
      </w:pPr>
    </w:p>
    <w:p w14:paraId="10115431" w14:textId="77777777" w:rsidR="00C6571F" w:rsidRPr="009E3D61" w:rsidRDefault="00036622" w:rsidP="009E3D61">
      <w:pPr>
        <w:pStyle w:val="Heading2"/>
        <w:spacing w:after="120" w:line="24" w:lineRule="atLeast"/>
        <w:ind w:hanging="295"/>
        <w:rPr>
          <w:sz w:val="24"/>
          <w:szCs w:val="24"/>
        </w:rPr>
      </w:pPr>
      <w:bookmarkStart w:id="71" w:name="_Toc148717941"/>
      <w:r w:rsidRPr="009E3D61">
        <w:rPr>
          <w:sz w:val="24"/>
          <w:szCs w:val="24"/>
        </w:rPr>
        <w:t>Прогноза за търсенето</w:t>
      </w:r>
      <w:bookmarkEnd w:id="71"/>
    </w:p>
    <w:p w14:paraId="03D79C78" w14:textId="77777777" w:rsidR="00FF295B" w:rsidRPr="009E3D61" w:rsidRDefault="00FF295B" w:rsidP="009E3D61">
      <w:pPr>
        <w:pStyle w:val="Heading3"/>
        <w:spacing w:after="120" w:line="24" w:lineRule="atLeast"/>
      </w:pPr>
      <w:bookmarkStart w:id="72" w:name="_Toc148717942"/>
      <w:r w:rsidRPr="009E3D61">
        <w:t>Динамика на търсенето на превозни услуги от водния транспорт на ниво ЕС</w:t>
      </w:r>
      <w:bookmarkEnd w:id="72"/>
    </w:p>
    <w:p w14:paraId="019A51B5" w14:textId="77777777" w:rsidR="005D7473" w:rsidRPr="009E3D61" w:rsidRDefault="00AE171F" w:rsidP="009E3D61">
      <w:pPr>
        <w:spacing w:after="120" w:line="24" w:lineRule="atLeast"/>
      </w:pPr>
      <w:bookmarkStart w:id="73" w:name="_Hlk95400584"/>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w:t>
      </w:r>
      <w:bookmarkEnd w:id="73"/>
      <w:r w:rsidRPr="009E3D61">
        <w:t xml:space="preserve">Устойчивият транспорт може да засили икономическия растеж и да подобри достъпността, като същевременно запазва околната среда и повишава развитието на градовете, осигурява връзките между градовете и селата и производителността в малките населени места и изостанали  райони. </w:t>
      </w:r>
    </w:p>
    <w:p w14:paraId="183D4361" w14:textId="77777777" w:rsidR="00AE171F" w:rsidRPr="009E3D61" w:rsidRDefault="00AE171F" w:rsidP="009E3D61">
      <w:pPr>
        <w:spacing w:after="120" w:line="24" w:lineRule="atLeast"/>
      </w:pPr>
      <w:r w:rsidRPr="009E3D61">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014EA3AE" w14:textId="77777777" w:rsidR="00AE171F" w:rsidRPr="009E3D61" w:rsidRDefault="00AE171F" w:rsidP="009E3D61">
      <w:pPr>
        <w:spacing w:after="120" w:line="24" w:lineRule="atLeast"/>
      </w:pPr>
      <w:r w:rsidRPr="009E3D61">
        <w:t>Основните аспекти на транспортната политика на ЕС са заложени в Бялата книга „Пътна карта към единна Европейска Транспортна зона“</w:t>
      </w:r>
      <w:r w:rsidRPr="009E3D61">
        <w:rPr>
          <w:rStyle w:val="FootnoteReference"/>
        </w:rPr>
        <w:footnoteReference w:id="19"/>
      </w:r>
      <w:r w:rsidRPr="009E3D61">
        <w:t xml:space="preserve">. Нейната цел е да създаде устойчив транспортен сектор, който продължава да обслужва нуждите на икономиката и гражданите при условията на бъдещи ограничения: недостиг на петрол, нарастващи  задръствания и нужда за намаляване на емисиите на CO2 и замърсители с цел подобряване </w:t>
      </w:r>
      <w:r w:rsidRPr="009E3D61">
        <w:lastRenderedPageBreak/>
        <w:t>на качеството на въздуха, особено в градовете. До 2050 г. чрез транспорта ще трябва да се намалят емисиите на парникови газове с 60 % в сравнение с 1990 г. и секторът трябва да се преструктурира</w:t>
      </w:r>
      <w:r w:rsidR="00C761FC">
        <w:t>,</w:t>
      </w:r>
      <w:r w:rsidRPr="009E3D61">
        <w:t xml:space="preserve"> за да се намали зависимостта от внос на петрол.</w:t>
      </w:r>
    </w:p>
    <w:p w14:paraId="40E9F51C" w14:textId="77777777" w:rsidR="00AE171F" w:rsidRDefault="00AE171F" w:rsidP="009E3D61">
      <w:pPr>
        <w:spacing w:after="120" w:line="24" w:lineRule="atLeast"/>
      </w:pPr>
      <w:r w:rsidRPr="009E3D61">
        <w:t>В изпълнение на тази политика</w:t>
      </w:r>
      <w:r w:rsidR="00E22366">
        <w:t>,</w:t>
      </w:r>
      <w:r w:rsidRPr="009E3D61">
        <w:t xml:space="preserve">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поддръжане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6A6CF96B" w14:textId="77777777" w:rsidR="00AE171F" w:rsidRPr="009E3D61" w:rsidRDefault="00AE171F" w:rsidP="009E3D61">
      <w:pPr>
        <w:spacing w:after="120" w:line="24" w:lineRule="atLeast"/>
      </w:pPr>
      <w:bookmarkStart w:id="74" w:name="_Hlk95400620"/>
      <w:r w:rsidRPr="009E3D61">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74"/>
    <w:p w14:paraId="71A95B14" w14:textId="77777777" w:rsidR="00AE171F" w:rsidRPr="009E3D61" w:rsidRDefault="00AE171F" w:rsidP="009E3D61">
      <w:pPr>
        <w:spacing w:after="120" w:line="24" w:lineRule="atLeast"/>
      </w:pPr>
      <w:r w:rsidRPr="009E3D61">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09180CF9" w14:textId="77777777" w:rsidR="00AE171F" w:rsidRPr="009E3D61" w:rsidRDefault="00AE171F" w:rsidP="009E3D61">
      <w:pPr>
        <w:spacing w:after="120" w:line="24" w:lineRule="atLeast"/>
      </w:pPr>
      <w:r w:rsidRPr="009E3D61">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7AB665EC" w14:textId="77777777" w:rsidR="00AE171F" w:rsidRPr="009E3D61" w:rsidRDefault="00AE171F" w:rsidP="009E3D61">
      <w:pPr>
        <w:spacing w:after="120" w:line="24" w:lineRule="atLeast"/>
      </w:pPr>
      <w:r w:rsidRPr="009E3D61">
        <w:t>Водният транспорт е най-предпочитаният вид транспорт по две основателни причини:</w:t>
      </w:r>
    </w:p>
    <w:p w14:paraId="42711B26" w14:textId="77777777" w:rsidR="00AE171F" w:rsidRPr="009E3D61" w:rsidRDefault="00AE171F" w:rsidP="009E3D61">
      <w:pPr>
        <w:pStyle w:val="ListParagraph"/>
        <w:numPr>
          <w:ilvl w:val="0"/>
          <w:numId w:val="65"/>
        </w:numPr>
        <w:spacing w:after="120" w:line="24" w:lineRule="atLeast"/>
        <w:jc w:val="left"/>
      </w:pPr>
      <w:r w:rsidRPr="009E3D61">
        <w:t>Най екологичен;</w:t>
      </w:r>
    </w:p>
    <w:p w14:paraId="082B69EF" w14:textId="77777777" w:rsidR="00AE171F" w:rsidRPr="009E3D61" w:rsidRDefault="00AE171F" w:rsidP="009E3D61">
      <w:pPr>
        <w:pStyle w:val="ListParagraph"/>
        <w:numPr>
          <w:ilvl w:val="0"/>
          <w:numId w:val="65"/>
        </w:numPr>
        <w:tabs>
          <w:tab w:val="left" w:pos="3196"/>
        </w:tabs>
        <w:spacing w:after="120" w:line="24" w:lineRule="atLeast"/>
      </w:pPr>
      <w:r w:rsidRPr="009E3D61">
        <w:t>Най-ниска себестойност</w:t>
      </w:r>
      <w:r w:rsidRPr="009E3D61">
        <w:rPr>
          <w:rStyle w:val="FootnoteReference"/>
        </w:rPr>
        <w:footnoteReference w:id="20"/>
      </w:r>
      <w:r w:rsidRPr="009E3D61">
        <w:t xml:space="preserve"> на единица извършена работа, в случая основно за 1 млн.ткм.</w:t>
      </w:r>
      <w:r w:rsidRPr="009E3D61">
        <w:tab/>
      </w:r>
    </w:p>
    <w:p w14:paraId="048BA33C" w14:textId="77777777" w:rsidR="00AE171F" w:rsidRPr="009E3D61" w:rsidRDefault="00AE171F" w:rsidP="009E3D61">
      <w:pPr>
        <w:spacing w:after="120" w:line="24" w:lineRule="atLeast"/>
      </w:pPr>
      <w:r w:rsidRPr="009E3D61">
        <w:t>Този анализ е направен на база налични данни до 2019 г., а и защото резултатите от 2020 г. и началото на кризата COVID-19, променят установените дългосрочни тенденции и не могат да послужат за нуждите на дългосрочната прогноза.</w:t>
      </w:r>
    </w:p>
    <w:p w14:paraId="7C01EB1E" w14:textId="77777777" w:rsidR="00AE171F" w:rsidRPr="009E3D61" w:rsidRDefault="00AE171F" w:rsidP="009E3D61">
      <w:pPr>
        <w:spacing w:after="120" w:line="24" w:lineRule="atLeast"/>
      </w:pPr>
      <w:r w:rsidRPr="009E3D61">
        <w:t>За актуални данни към общата картина на транспорта след този период е представена следващата графика</w:t>
      </w:r>
      <w:r w:rsidRPr="009E3D61">
        <w:rPr>
          <w:rStyle w:val="FootnoteReference"/>
        </w:rPr>
        <w:footnoteReference w:id="21"/>
      </w:r>
      <w:r w:rsidRPr="009E3D61">
        <w:t>, която ясно показва колебанието в последните 18 месеца и спада спрямо края на 2019 г., както средно за ЕС, така и за България</w:t>
      </w:r>
    </w:p>
    <w:p w14:paraId="70A5D22F" w14:textId="77777777" w:rsidR="00AE171F" w:rsidRPr="009E3D61" w:rsidRDefault="00AE171F" w:rsidP="009E3D61">
      <w:pPr>
        <w:spacing w:after="120" w:line="24" w:lineRule="atLeast"/>
      </w:pPr>
    </w:p>
    <w:p w14:paraId="247D51AF" w14:textId="77777777" w:rsidR="00AE171F" w:rsidRPr="009E3D61" w:rsidRDefault="00AE171F" w:rsidP="009E3D61">
      <w:pPr>
        <w:spacing w:after="120" w:line="24" w:lineRule="atLeast"/>
        <w:ind w:firstLine="0"/>
      </w:pPr>
      <w:r w:rsidRPr="009E3D61">
        <w:rPr>
          <w:noProof/>
          <w:lang w:val="en-US"/>
        </w:rPr>
        <w:lastRenderedPageBreak/>
        <w:drawing>
          <wp:inline distT="0" distB="0" distL="0" distR="0" wp14:anchorId="7A586F5F" wp14:editId="2DB58993">
            <wp:extent cx="5972115" cy="2313710"/>
            <wp:effectExtent l="0" t="0" r="0" b="0"/>
            <wp:docPr id="8" name="Picture 8" descr="C:\Users\Mariya Tchakarova\Downloads\Exports of goods__EU_BG_2007M01_2019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Exports of goods__EU_BG_2007M01_2019M0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82266" cy="2317643"/>
                    </a:xfrm>
                    <a:prstGeom prst="rect">
                      <a:avLst/>
                    </a:prstGeom>
                    <a:noFill/>
                    <a:ln>
                      <a:noFill/>
                    </a:ln>
                  </pic:spPr>
                </pic:pic>
              </a:graphicData>
            </a:graphic>
          </wp:inline>
        </w:drawing>
      </w:r>
    </w:p>
    <w:p w14:paraId="76B35CBF" w14:textId="77777777" w:rsidR="00AE171F" w:rsidRPr="009E3D61" w:rsidRDefault="00AE171F" w:rsidP="00BF03AC">
      <w:pPr>
        <w:pStyle w:val="ListParagraph"/>
        <w:numPr>
          <w:ilvl w:val="0"/>
          <w:numId w:val="63"/>
        </w:numPr>
        <w:spacing w:after="120" w:line="24" w:lineRule="atLeast"/>
        <w:ind w:left="2410" w:hanging="1417"/>
        <w:jc w:val="left"/>
        <w:rPr>
          <w:i/>
        </w:rPr>
      </w:pPr>
      <w:r w:rsidRPr="009E3D61">
        <w:rPr>
          <w:i/>
        </w:rPr>
        <w:t>Динамика на превозените стоки в периода на кризата COVID-19</w:t>
      </w:r>
    </w:p>
    <w:p w14:paraId="59F9F1BD" w14:textId="77777777" w:rsidR="00FF295B" w:rsidRPr="009E3D61" w:rsidRDefault="00FF295B" w:rsidP="009E3D61">
      <w:pPr>
        <w:spacing w:after="120" w:line="24" w:lineRule="atLeast"/>
        <w:rPr>
          <w:lang w:eastAsia="ar-SA"/>
        </w:rPr>
      </w:pPr>
    </w:p>
    <w:p w14:paraId="64BBBE4B" w14:textId="77777777" w:rsidR="00FF295B" w:rsidRPr="009E3D61" w:rsidRDefault="00FF295B" w:rsidP="009E3D61">
      <w:pPr>
        <w:pStyle w:val="Heading3"/>
        <w:spacing w:after="120" w:line="24" w:lineRule="atLeast"/>
      </w:pPr>
      <w:bookmarkStart w:id="75" w:name="_Toc148717943"/>
      <w:r w:rsidRPr="009E3D61">
        <w:t>Динамика на търсенето на превозни услуги от водния транспорт в България</w:t>
      </w:r>
      <w:bookmarkEnd w:id="75"/>
    </w:p>
    <w:p w14:paraId="11802CE6" w14:textId="77777777" w:rsidR="000B1C51" w:rsidRDefault="000B1C51" w:rsidP="009E3D61">
      <w:pPr>
        <w:spacing w:after="120" w:line="24" w:lineRule="atLeast"/>
      </w:pPr>
      <w:bookmarkStart w:id="76" w:name="_Hlk95400641"/>
      <w:r w:rsidRPr="000B1C51">
        <w:t>Важно е да се отбележи, че пристанищата са ключови транспортни възли, които служат като центрове за прехвърляне на товарите от плавателен съд на сухопътно транспортно средство – автомобил или жп вагон. Те са своеобразни врати, през които се разпределят товарните потоци за и от страната.</w:t>
      </w:r>
    </w:p>
    <w:p w14:paraId="7D472B5F" w14:textId="77777777" w:rsidR="005A4803" w:rsidRDefault="0060058D" w:rsidP="005A4803">
      <w:pPr>
        <w:spacing w:after="120" w:line="24" w:lineRule="atLeast"/>
      </w:pPr>
      <w:r>
        <w:t>Официалната статистика отчита извършената работа от водния транспорт в тона</w:t>
      </w:r>
      <w:r w:rsidR="0060142B">
        <w:t xml:space="preserve"> за пристанищната обработка</w:t>
      </w:r>
      <w:r>
        <w:t xml:space="preserve"> и  тонкм и пътнкм </w:t>
      </w:r>
      <w:r w:rsidR="0060142B">
        <w:t xml:space="preserve">за превозите с плавателни съдове </w:t>
      </w:r>
      <w:r>
        <w:t xml:space="preserve">или брой превозени пътници, което съответства на изискванията за съпоставимост на отделните видове транспорт и техния принос в модалния сплит. </w:t>
      </w:r>
      <w:r w:rsidR="005A4803">
        <w:t xml:space="preserve">Речната пристанищна обработка се отчита съгласно </w:t>
      </w:r>
      <w:r w:rsidR="005A4803" w:rsidRPr="005A4803">
        <w:t>Н</w:t>
      </w:r>
      <w:r w:rsidR="00406560">
        <w:t>аредба</w:t>
      </w:r>
      <w:r w:rsidR="005A4803" w:rsidRPr="005A4803">
        <w:t xml:space="preserve"> № 919 от 8.12.2000 г. за събиране на статистическа информация за дейността на пристанищните оператори и собствениците на пристанища и пристанищни съоръжения</w:t>
      </w:r>
      <w:r w:rsidR="00406560">
        <w:t xml:space="preserve"> в Република България</w:t>
      </w:r>
      <w:r w:rsidR="005A4803">
        <w:t>. Основни данни, които се събират от пристанищните оператори са:</w:t>
      </w:r>
    </w:p>
    <w:p w14:paraId="2E57E814" w14:textId="77777777" w:rsidR="005A4803" w:rsidRDefault="005A4803" w:rsidP="002236C8">
      <w:pPr>
        <w:spacing w:line="24" w:lineRule="atLeast"/>
      </w:pPr>
      <w:r>
        <w:t>1. теглото, обема или бройните единици на обработените товари;</w:t>
      </w:r>
    </w:p>
    <w:p w14:paraId="7D6F17CF" w14:textId="77777777" w:rsidR="005A4803" w:rsidRDefault="005A4803" w:rsidP="002236C8">
      <w:pPr>
        <w:spacing w:line="24" w:lineRule="atLeast"/>
      </w:pPr>
      <w:r>
        <w:t xml:space="preserve"> 2. броя обслужени пътници;</w:t>
      </w:r>
    </w:p>
    <w:p w14:paraId="29F16A85" w14:textId="77777777" w:rsidR="005A4803" w:rsidRDefault="005A4803" w:rsidP="002236C8">
      <w:pPr>
        <w:spacing w:line="24" w:lineRule="atLeast"/>
      </w:pPr>
      <w:r>
        <w:t xml:space="preserve"> 3. обработените плавателни съдове;</w:t>
      </w:r>
    </w:p>
    <w:p w14:paraId="2D902FC8" w14:textId="77777777" w:rsidR="005A4803" w:rsidRDefault="005A4803" w:rsidP="002236C8">
      <w:pPr>
        <w:spacing w:line="24" w:lineRule="atLeast"/>
      </w:pPr>
      <w:r>
        <w:t>6. транспортните връзки за вътрешен и международен трафик и транзит;</w:t>
      </w:r>
    </w:p>
    <w:p w14:paraId="0F85DFBB" w14:textId="77777777" w:rsidR="005A4803" w:rsidRDefault="005A4803" w:rsidP="002236C8">
      <w:pPr>
        <w:spacing w:line="24" w:lineRule="atLeast"/>
      </w:pPr>
      <w:r>
        <w:t xml:space="preserve"> 7. вида на товарите съгласно националната номенклатура на товарите в транспорта или начина на превоз съгласно приложение № 1;</w:t>
      </w:r>
    </w:p>
    <w:p w14:paraId="1DE4B4C5" w14:textId="77777777" w:rsidR="005A4803" w:rsidRDefault="005A4803" w:rsidP="002236C8">
      <w:pPr>
        <w:spacing w:line="24" w:lineRule="atLeast"/>
      </w:pPr>
      <w:r>
        <w:t xml:space="preserve"> 8. националността - място на регистрация на плавателните съдове;</w:t>
      </w:r>
    </w:p>
    <w:p w14:paraId="69F7A701" w14:textId="77777777" w:rsidR="005A4803" w:rsidRDefault="005A4803" w:rsidP="002236C8">
      <w:pPr>
        <w:spacing w:line="24" w:lineRule="atLeast"/>
      </w:pPr>
      <w:r>
        <w:t xml:space="preserve"> 9. вида на плавателния съд;</w:t>
      </w:r>
    </w:p>
    <w:p w14:paraId="5CCECF77" w14:textId="77777777" w:rsidR="005A4803" w:rsidRDefault="005A4803" w:rsidP="002236C8">
      <w:pPr>
        <w:spacing w:line="24" w:lineRule="atLeast"/>
      </w:pPr>
      <w:r>
        <w:t xml:space="preserve"> 10. регионите за товарене и разтоварване - за вътрешния трафик;</w:t>
      </w:r>
    </w:p>
    <w:p w14:paraId="04F9FCF9" w14:textId="77777777" w:rsidR="005A4803" w:rsidRDefault="005A4803" w:rsidP="002236C8">
      <w:pPr>
        <w:spacing w:line="24" w:lineRule="atLeast"/>
      </w:pPr>
      <w:r>
        <w:t xml:space="preserve"> 11.страните и пристанищата на натоварване и разтоварване - за международния трафик;</w:t>
      </w:r>
    </w:p>
    <w:p w14:paraId="056A8FC9" w14:textId="77777777" w:rsidR="005A4803" w:rsidRDefault="005A4803" w:rsidP="002236C8">
      <w:pPr>
        <w:spacing w:line="24" w:lineRule="atLeast"/>
      </w:pPr>
      <w:r>
        <w:t xml:space="preserve"> 12. произшествия по вътрешните водни пътища, регистрирани на територията или в акваторията на пристанището;</w:t>
      </w:r>
    </w:p>
    <w:p w14:paraId="641AD5C1" w14:textId="77777777" w:rsidR="005A4803" w:rsidRDefault="005A4803" w:rsidP="002236C8">
      <w:pPr>
        <w:spacing w:line="24" w:lineRule="atLeast"/>
      </w:pPr>
      <w:r>
        <w:t xml:space="preserve"> 13. клас на опасните товари съгласно Международния кодекс за превоз на опасни товари по море (IMDG Code) и Европейското споразумение за превоз на опасни товари по </w:t>
      </w:r>
      <w:r>
        <w:lastRenderedPageBreak/>
        <w:t>вътрешни водни пътища (ADN) (ДВ, бр. 43 от 2008 г.), ратифицирано със закон (ДВ, бр. 9 от 2006 г.).</w:t>
      </w:r>
    </w:p>
    <w:p w14:paraId="74872EBE" w14:textId="39F4BE60" w:rsidR="0060058D" w:rsidRDefault="0060058D" w:rsidP="005A4803">
      <w:pPr>
        <w:spacing w:after="120" w:line="24" w:lineRule="atLeast"/>
      </w:pPr>
      <w:r>
        <w:t xml:space="preserve">Това е единна практика, установена от Евростат, Към тази методология за изходна информация </w:t>
      </w:r>
      <w:r w:rsidR="00A70B06">
        <w:t>от официални</w:t>
      </w:r>
      <w:r>
        <w:t xml:space="preserve"> статистически данни са пригодени и препоръчваните методи за изпол</w:t>
      </w:r>
      <w:r w:rsidR="00AD028D">
        <w:t>з</w:t>
      </w:r>
      <w:r>
        <w:t xml:space="preserve">ване на редица инструменти за икономическа оценка на проектите, а в конкретния случай Анализ на ефективността на разходите, при използване на </w:t>
      </w:r>
      <w:r w:rsidR="00A70B06">
        <w:t>Мултикритериален анализ (</w:t>
      </w:r>
      <w:r>
        <w:t>МКА</w:t>
      </w:r>
      <w:r w:rsidR="00A70B06">
        <w:t>)</w:t>
      </w:r>
      <w:r>
        <w:t xml:space="preserve"> за избор на най-подходящ вариант за реализация на проекта. Затова прогнозата е правена за извършена работа </w:t>
      </w:r>
      <w:r w:rsidR="00406560">
        <w:t xml:space="preserve">в тона </w:t>
      </w:r>
      <w:r>
        <w:t>и съответно в брой кораби по видове пристанища.</w:t>
      </w:r>
    </w:p>
    <w:p w14:paraId="011922DE" w14:textId="77777777" w:rsidR="00AE171F" w:rsidRPr="009E3D61" w:rsidRDefault="00AE171F" w:rsidP="009E3D61">
      <w:pPr>
        <w:spacing w:after="120" w:line="24" w:lineRule="atLeast"/>
      </w:pPr>
      <w:r w:rsidRPr="009E3D61">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22"/>
      </w:r>
      <w:r w:rsidRPr="009E3D61">
        <w:t xml:space="preserve"> в последните години има ясно изразен ръст при </w:t>
      </w:r>
      <w:r w:rsidR="00A87879">
        <w:t>обработката</w:t>
      </w:r>
      <w:r w:rsidR="00A87879" w:rsidRPr="009E3D61">
        <w:t xml:space="preserve"> </w:t>
      </w:r>
      <w:r w:rsidRPr="009E3D61">
        <w:t>на товари от морските пристанища в размер на 2,9% средногодишно, без отчитането на резултатите от 2020 г. и 0,51% ръст при отчитане на резултатите от 2020 г.</w:t>
      </w:r>
    </w:p>
    <w:bookmarkEnd w:id="76"/>
    <w:p w14:paraId="3C5B4B3B" w14:textId="77777777" w:rsidR="00AE171F" w:rsidRPr="009E3D61" w:rsidRDefault="00AE171F" w:rsidP="00363213">
      <w:pPr>
        <w:spacing w:after="120" w:line="24" w:lineRule="atLeast"/>
        <w:jc w:val="center"/>
      </w:pPr>
      <w:r w:rsidRPr="009E3D61">
        <w:rPr>
          <w:noProof/>
          <w:lang w:val="en-US"/>
        </w:rPr>
        <w:drawing>
          <wp:inline distT="0" distB="0" distL="0" distR="0" wp14:anchorId="286B875F" wp14:editId="40351F7A">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561F333" w14:textId="77777777"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в Българските морски пристанища</w:t>
      </w:r>
      <w:r w:rsidR="0060142B">
        <w:rPr>
          <w:i/>
        </w:rPr>
        <w:t xml:space="preserve"> </w:t>
      </w:r>
    </w:p>
    <w:p w14:paraId="69BBA585" w14:textId="77777777" w:rsidR="00212795" w:rsidRPr="009E3D61" w:rsidRDefault="00212795" w:rsidP="009E3D61">
      <w:pPr>
        <w:spacing w:after="120" w:line="24" w:lineRule="atLeast"/>
      </w:pPr>
    </w:p>
    <w:p w14:paraId="5EC9CFC8" w14:textId="77777777" w:rsidR="00AE171F" w:rsidRPr="009E3D61" w:rsidRDefault="00212795" w:rsidP="009E3D61">
      <w:pPr>
        <w:spacing w:after="120" w:line="24" w:lineRule="atLeast"/>
      </w:pPr>
      <w:r w:rsidRPr="009E3D61">
        <w:t>За същия период</w:t>
      </w:r>
      <w:r w:rsidR="00AE171F" w:rsidRPr="009E3D61">
        <w:t>, по данни на НСИ</w:t>
      </w:r>
      <w:r w:rsidR="00AE171F" w:rsidRPr="009E3D61">
        <w:rPr>
          <w:rStyle w:val="FootnoteReference"/>
        </w:rPr>
        <w:footnoteReference w:id="23"/>
      </w:r>
      <w:r w:rsidRPr="009E3D61">
        <w:t>,</w:t>
      </w:r>
      <w:r w:rsidR="00AE171F" w:rsidRPr="009E3D61">
        <w:t xml:space="preserve"> в речния товарен транспорт има много слабо изразен ръст от 0,04% средногодишно, без включване на резултатите от 2020</w:t>
      </w:r>
      <w:r w:rsidRPr="009E3D61">
        <w:t xml:space="preserve"> </w:t>
      </w:r>
      <w:r w:rsidR="00AE171F" w:rsidRPr="009E3D61">
        <w:t>г. и – 0,58% с тяхното отчитане.</w:t>
      </w:r>
    </w:p>
    <w:p w14:paraId="7F351E25" w14:textId="77777777" w:rsidR="00AE171F" w:rsidRPr="009E3D61" w:rsidRDefault="00AE171F" w:rsidP="009E3D61">
      <w:pPr>
        <w:spacing w:after="120" w:line="24" w:lineRule="atLeast"/>
      </w:pPr>
    </w:p>
    <w:p w14:paraId="33D26043" w14:textId="77777777" w:rsidR="00AE171F" w:rsidRPr="009E3D61" w:rsidRDefault="00AE171F" w:rsidP="00363213">
      <w:pPr>
        <w:spacing w:after="120" w:line="24" w:lineRule="atLeast"/>
        <w:jc w:val="center"/>
      </w:pPr>
      <w:r w:rsidRPr="009E3D61">
        <w:rPr>
          <w:noProof/>
          <w:lang w:val="en-US"/>
        </w:rPr>
        <w:lastRenderedPageBreak/>
        <w:drawing>
          <wp:inline distT="0" distB="0" distL="0" distR="0" wp14:anchorId="51056E99" wp14:editId="5870D745">
            <wp:extent cx="4467497" cy="2586445"/>
            <wp:effectExtent l="0" t="0" r="9525" b="444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28C3B6B2" w14:textId="77777777" w:rsidR="00212795" w:rsidRPr="009E3D61" w:rsidRDefault="00212795" w:rsidP="0060142B">
      <w:pPr>
        <w:pStyle w:val="ListParagraph"/>
        <w:numPr>
          <w:ilvl w:val="0"/>
          <w:numId w:val="63"/>
        </w:numPr>
        <w:spacing w:after="120" w:line="24" w:lineRule="atLeast"/>
        <w:ind w:right="-18"/>
        <w:jc w:val="center"/>
        <w:rPr>
          <w:i/>
        </w:rPr>
      </w:pPr>
      <w:r w:rsidRPr="009E3D61">
        <w:rPr>
          <w:i/>
        </w:rPr>
        <w:t>Динамика на извършената работа в Българските речни пристанища</w:t>
      </w:r>
      <w:r w:rsidR="0060142B">
        <w:rPr>
          <w:i/>
        </w:rPr>
        <w:t xml:space="preserve"> </w:t>
      </w:r>
    </w:p>
    <w:p w14:paraId="774481A9" w14:textId="77777777" w:rsidR="00212795" w:rsidRPr="009E3D61" w:rsidRDefault="00212795" w:rsidP="009E3D61">
      <w:pPr>
        <w:spacing w:after="120" w:line="24" w:lineRule="atLeast"/>
      </w:pPr>
    </w:p>
    <w:p w14:paraId="1A2F16AD" w14:textId="77777777" w:rsidR="00BF03AC" w:rsidRDefault="00AE171F" w:rsidP="00BF03AC">
      <w:pPr>
        <w:spacing w:after="120" w:line="24" w:lineRule="atLeast"/>
      </w:pPr>
      <w:r w:rsidRPr="009E3D61">
        <w:t>При превоза  на пътници с воден транспорт</w:t>
      </w:r>
      <w:r w:rsidRPr="00523F39">
        <w:rPr>
          <w:vertAlign w:val="superscript"/>
        </w:rPr>
        <w:footnoteReference w:id="24"/>
      </w:r>
      <w:r w:rsidRPr="00523F39">
        <w:rPr>
          <w:vertAlign w:val="superscript"/>
        </w:rPr>
        <w:t xml:space="preserve"> </w:t>
      </w:r>
      <w:r w:rsidRPr="009E3D61">
        <w:t>резултатите от последните години показват значителен ръст, като тенденция, но сривът през 2020</w:t>
      </w:r>
      <w:r w:rsidR="00212795" w:rsidRPr="009E3D61">
        <w:t xml:space="preserve"> </w:t>
      </w:r>
      <w:r w:rsidRPr="009E3D61">
        <w:t>г. (-20,66%), намалява средногодишния ръст до 8,29%.</w:t>
      </w:r>
    </w:p>
    <w:p w14:paraId="1B859C14" w14:textId="77777777" w:rsidR="00AE171F" w:rsidRPr="009E3D61" w:rsidRDefault="00AE171F" w:rsidP="00BF03AC">
      <w:pPr>
        <w:spacing w:after="120" w:line="24" w:lineRule="atLeast"/>
        <w:jc w:val="center"/>
      </w:pPr>
      <w:r w:rsidRPr="009E3D61">
        <w:rPr>
          <w:noProof/>
          <w:lang w:val="en-US"/>
        </w:rPr>
        <w:drawing>
          <wp:inline distT="0" distB="0" distL="0" distR="0" wp14:anchorId="7BFF5D49" wp14:editId="0EAAB6F4">
            <wp:extent cx="4419600" cy="2200275"/>
            <wp:effectExtent l="0" t="0" r="0" b="952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FC16BB4" w14:textId="77777777"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за пътнически превози  в Българските пристанища</w:t>
      </w:r>
    </w:p>
    <w:p w14:paraId="6A4DBA52" w14:textId="77777777" w:rsidR="00212795" w:rsidRPr="009E3D61" w:rsidRDefault="00212795" w:rsidP="009E3D61">
      <w:pPr>
        <w:spacing w:after="120" w:line="24" w:lineRule="atLeast"/>
      </w:pPr>
    </w:p>
    <w:p w14:paraId="42F1C537" w14:textId="77777777" w:rsidR="00AE171F" w:rsidRDefault="00AE171F" w:rsidP="009E3D61">
      <w:pPr>
        <w:spacing w:after="120" w:line="24" w:lineRule="atLeast"/>
      </w:pPr>
      <w:bookmarkStart w:id="77" w:name="_Hlk95400661"/>
      <w:r w:rsidRPr="009E3D61">
        <w:t>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50279842" w14:textId="77777777" w:rsidR="00A70B06" w:rsidRPr="009E3D61" w:rsidRDefault="00A70B06" w:rsidP="009E3D61">
      <w:pPr>
        <w:spacing w:after="120" w:line="24" w:lineRule="atLeast"/>
      </w:pPr>
      <w:r>
        <w:lastRenderedPageBreak/>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раздел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В сценария </w:t>
      </w:r>
      <w:r w:rsidR="0078047B">
        <w:t>„</w:t>
      </w:r>
      <w:r>
        <w:t>С проект</w:t>
      </w:r>
      <w:r w:rsidR="0078047B">
        <w:t>“</w:t>
      </w:r>
      <w:r>
        <w:t xml:space="preserve"> са направени допускания само за ръст на базовата прогноза, в резултат от допълнителните кейови места на пристанище Лом-Източен кей.</w:t>
      </w:r>
    </w:p>
    <w:bookmarkEnd w:id="77"/>
    <w:p w14:paraId="1A090E8B" w14:textId="77777777" w:rsidR="00AE171F" w:rsidRPr="009E3D61" w:rsidRDefault="00AE171F" w:rsidP="009E3D61">
      <w:pPr>
        <w:spacing w:after="120" w:line="24" w:lineRule="atLeast"/>
      </w:pPr>
      <w:r w:rsidRPr="009E3D61">
        <w:t>За нуждите на дългосрочните прогнози е анализиран прин</w:t>
      </w:r>
      <w:r w:rsidR="003274BA" w:rsidRPr="009E3D61">
        <w:t xml:space="preserve">оса в </w:t>
      </w:r>
      <w:r w:rsidR="00AF19AE">
        <w:t>общата обработка</w:t>
      </w:r>
      <w:r w:rsidR="003274BA" w:rsidRPr="009E3D61">
        <w:t xml:space="preserve"> на товари по</w:t>
      </w:r>
      <w:r w:rsidRPr="009E3D61">
        <w:t xml:space="preserve"> пристанища</w:t>
      </w:r>
      <w:r w:rsidR="00A846E0">
        <w:t xml:space="preserve"> </w:t>
      </w:r>
      <w:r w:rsidR="00B2551C">
        <w:t>държавна собственост</w:t>
      </w:r>
      <w:r w:rsidRPr="009E3D61">
        <w:t>, на база данни, предоставени от ДППИ. Прогнозата е направена за 25 годишен период, препоръчван за този сектор от транспорта.</w:t>
      </w:r>
    </w:p>
    <w:p w14:paraId="687FB9EB" w14:textId="77777777" w:rsidR="003274BA" w:rsidRPr="009E3D61" w:rsidRDefault="003274BA" w:rsidP="00363213">
      <w:pPr>
        <w:pStyle w:val="ListParagraph"/>
        <w:numPr>
          <w:ilvl w:val="0"/>
          <w:numId w:val="64"/>
        </w:numPr>
        <w:spacing w:after="120" w:line="24" w:lineRule="atLeast"/>
        <w:ind w:left="1440" w:hanging="1440"/>
        <w:jc w:val="left"/>
        <w:rPr>
          <w:rFonts w:eastAsia="Times New Roman"/>
          <w:i/>
        </w:rPr>
      </w:pPr>
      <w:r w:rsidRPr="009E3D61">
        <w:rPr>
          <w:rFonts w:eastAsia="Times New Roman"/>
          <w:i/>
        </w:rPr>
        <w:t xml:space="preserve">Извършена работа за </w:t>
      </w:r>
      <w:r w:rsidR="00AF19AE">
        <w:rPr>
          <w:rFonts w:eastAsia="Times New Roman"/>
          <w:i/>
        </w:rPr>
        <w:t>обработени товари</w:t>
      </w:r>
      <w:r w:rsidRPr="009E3D61">
        <w:rPr>
          <w:rFonts w:eastAsia="Times New Roman"/>
          <w:i/>
        </w:rPr>
        <w:t xml:space="preserve"> по пристанища</w:t>
      </w:r>
    </w:p>
    <w:tbl>
      <w:tblPr>
        <w:tblW w:w="5000" w:type="pct"/>
        <w:tblLayout w:type="fixed"/>
        <w:tblLook w:val="04A0" w:firstRow="1" w:lastRow="0" w:firstColumn="1" w:lastColumn="0" w:noHBand="0" w:noVBand="1"/>
      </w:tblPr>
      <w:tblGrid>
        <w:gridCol w:w="4348"/>
        <w:gridCol w:w="1115"/>
        <w:gridCol w:w="1087"/>
        <w:gridCol w:w="1717"/>
        <w:gridCol w:w="153"/>
        <w:gridCol w:w="921"/>
      </w:tblGrid>
      <w:tr w:rsidR="001F44C1" w:rsidRPr="009E3D61" w14:paraId="4281B518"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070C5AE5"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0007B399"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r>
      <w:tr w:rsidR="001F44C1" w:rsidRPr="009E3D61" w14:paraId="254759E5"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050D42A0"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68C19A43"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6647E7A3"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919" w:type="pct"/>
            <w:tcBorders>
              <w:top w:val="nil"/>
              <w:left w:val="nil"/>
              <w:bottom w:val="single" w:sz="4" w:space="0" w:color="auto"/>
              <w:right w:val="single" w:sz="4" w:space="0" w:color="auto"/>
            </w:tcBorders>
            <w:shd w:val="clear" w:color="auto" w:fill="auto"/>
            <w:noWrap/>
            <w:vAlign w:val="bottom"/>
            <w:hideMark/>
          </w:tcPr>
          <w:p w14:paraId="6F8E363F"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3DC40D84"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740DDFAD"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3D5070F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20ABE92"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17 105 814</w:t>
            </w:r>
          </w:p>
        </w:tc>
        <w:tc>
          <w:tcPr>
            <w:tcW w:w="582" w:type="pct"/>
            <w:tcBorders>
              <w:top w:val="nil"/>
              <w:left w:val="nil"/>
              <w:bottom w:val="single" w:sz="4" w:space="0" w:color="auto"/>
              <w:right w:val="single" w:sz="4" w:space="0" w:color="auto"/>
            </w:tcBorders>
            <w:shd w:val="clear" w:color="auto" w:fill="auto"/>
            <w:noWrap/>
            <w:vAlign w:val="bottom"/>
            <w:hideMark/>
          </w:tcPr>
          <w:p w14:paraId="013DD723"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9 731 815</w:t>
            </w:r>
          </w:p>
        </w:tc>
        <w:tc>
          <w:tcPr>
            <w:tcW w:w="919" w:type="pct"/>
            <w:tcBorders>
              <w:top w:val="nil"/>
              <w:left w:val="nil"/>
              <w:bottom w:val="single" w:sz="4" w:space="0" w:color="auto"/>
              <w:right w:val="single" w:sz="4" w:space="0" w:color="auto"/>
            </w:tcBorders>
            <w:shd w:val="clear" w:color="auto" w:fill="auto"/>
            <w:noWrap/>
            <w:vAlign w:val="bottom"/>
            <w:hideMark/>
          </w:tcPr>
          <w:p w14:paraId="3C730300" w14:textId="77777777"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146</w:t>
            </w:r>
            <w:r w:rsidR="00471041" w:rsidRPr="00A846E0">
              <w:rPr>
                <w:rFonts w:eastAsia="Times New Roman"/>
                <w:color w:val="000000"/>
                <w:sz w:val="22"/>
                <w:szCs w:val="22"/>
              </w:rPr>
              <w:t xml:space="preserve"> </w:t>
            </w:r>
            <w:r w:rsidRPr="00A846E0">
              <w:rPr>
                <w:rFonts w:eastAsia="Times New Roman"/>
                <w:color w:val="000000"/>
                <w:sz w:val="22"/>
                <w:szCs w:val="22"/>
              </w:rPr>
              <w:t xml:space="preserve">997 </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2346F410" w14:textId="77777777" w:rsidR="001F44C1" w:rsidRPr="00A846E0" w:rsidRDefault="00ED4181" w:rsidP="009E3D61">
            <w:pPr>
              <w:spacing w:after="120" w:line="24" w:lineRule="atLeast"/>
              <w:ind w:hanging="18"/>
              <w:jc w:val="right"/>
              <w:rPr>
                <w:rFonts w:eastAsia="Times New Roman"/>
                <w:color w:val="000000"/>
                <w:sz w:val="22"/>
                <w:szCs w:val="22"/>
                <w:lang w:val="en-US"/>
              </w:rPr>
            </w:pPr>
            <w:r w:rsidRPr="00A846E0">
              <w:rPr>
                <w:rFonts w:eastAsia="Times New Roman"/>
                <w:color w:val="000000"/>
                <w:sz w:val="22"/>
                <w:szCs w:val="22"/>
                <w:lang w:val="en-US"/>
              </w:rPr>
              <w:t>732114</w:t>
            </w:r>
          </w:p>
        </w:tc>
      </w:tr>
      <w:tr w:rsidR="001F44C1" w:rsidRPr="009E3D61" w14:paraId="2F3E02E3"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534AF63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 xml:space="preserve">и фериботни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7DD3A9DC"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4 628</w:t>
            </w:r>
          </w:p>
        </w:tc>
        <w:tc>
          <w:tcPr>
            <w:tcW w:w="582" w:type="pct"/>
            <w:tcBorders>
              <w:top w:val="nil"/>
              <w:left w:val="nil"/>
              <w:bottom w:val="single" w:sz="8" w:space="0" w:color="auto"/>
              <w:right w:val="single" w:sz="4" w:space="0" w:color="auto"/>
            </w:tcBorders>
            <w:shd w:val="clear" w:color="auto" w:fill="auto"/>
            <w:noWrap/>
            <w:vAlign w:val="bottom"/>
            <w:hideMark/>
          </w:tcPr>
          <w:p w14:paraId="3C286AFD"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1 524</w:t>
            </w:r>
          </w:p>
        </w:tc>
        <w:tc>
          <w:tcPr>
            <w:tcW w:w="919" w:type="pct"/>
            <w:tcBorders>
              <w:top w:val="nil"/>
              <w:left w:val="nil"/>
              <w:bottom w:val="single" w:sz="8" w:space="0" w:color="auto"/>
              <w:right w:val="single" w:sz="4" w:space="0" w:color="auto"/>
            </w:tcBorders>
            <w:shd w:val="clear" w:color="auto" w:fill="auto"/>
            <w:noWrap/>
            <w:vAlign w:val="bottom"/>
            <w:hideMark/>
          </w:tcPr>
          <w:p w14:paraId="759D2E5E"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6 084</w:t>
            </w:r>
          </w:p>
        </w:tc>
        <w:tc>
          <w:tcPr>
            <w:tcW w:w="575" w:type="pct"/>
            <w:gridSpan w:val="2"/>
            <w:tcBorders>
              <w:top w:val="nil"/>
              <w:left w:val="nil"/>
              <w:bottom w:val="single" w:sz="8" w:space="0" w:color="auto"/>
              <w:right w:val="single" w:sz="4" w:space="0" w:color="auto"/>
            </w:tcBorders>
            <w:shd w:val="clear" w:color="auto" w:fill="auto"/>
            <w:noWrap/>
            <w:vAlign w:val="bottom"/>
            <w:hideMark/>
          </w:tcPr>
          <w:p w14:paraId="2A08D0C6"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1 383</w:t>
            </w:r>
          </w:p>
        </w:tc>
      </w:tr>
      <w:tr w:rsidR="001F44C1" w:rsidRPr="009E3D61" w14:paraId="31A59D6D"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790198D3"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4D50D91A"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2019</w:t>
            </w:r>
          </w:p>
        </w:tc>
      </w:tr>
      <w:tr w:rsidR="001F44C1" w:rsidRPr="009E3D61" w14:paraId="6B4A6637"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3995366A"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2C5555DA"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60CB61C3"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7572604F"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3FE5BB2C"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3178A6B6"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2040470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CF121D1"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16 859 282</w:t>
            </w:r>
          </w:p>
        </w:tc>
        <w:tc>
          <w:tcPr>
            <w:tcW w:w="582" w:type="pct"/>
            <w:tcBorders>
              <w:top w:val="nil"/>
              <w:left w:val="nil"/>
              <w:bottom w:val="single" w:sz="4" w:space="0" w:color="auto"/>
              <w:right w:val="single" w:sz="4" w:space="0" w:color="auto"/>
            </w:tcBorders>
            <w:shd w:val="clear" w:color="auto" w:fill="auto"/>
            <w:noWrap/>
            <w:vAlign w:val="bottom"/>
            <w:hideMark/>
          </w:tcPr>
          <w:p w14:paraId="29AB4610"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9 987 311</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2AABA64F" w14:textId="77777777"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139</w:t>
            </w:r>
            <w:r w:rsidR="00471041" w:rsidRPr="00A846E0">
              <w:rPr>
                <w:rFonts w:eastAsia="Times New Roman"/>
                <w:color w:val="000000"/>
                <w:sz w:val="22"/>
                <w:szCs w:val="22"/>
              </w:rPr>
              <w:t> </w:t>
            </w:r>
            <w:r w:rsidRPr="00A846E0">
              <w:rPr>
                <w:rFonts w:eastAsia="Times New Roman"/>
                <w:color w:val="000000"/>
                <w:sz w:val="22"/>
                <w:szCs w:val="22"/>
              </w:rPr>
              <w:t>847</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4" w:space="0" w:color="auto"/>
            </w:tcBorders>
            <w:shd w:val="clear" w:color="auto" w:fill="auto"/>
            <w:noWrap/>
            <w:vAlign w:val="bottom"/>
            <w:hideMark/>
          </w:tcPr>
          <w:p w14:paraId="1617FE04" w14:textId="77777777"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805130</w:t>
            </w:r>
          </w:p>
        </w:tc>
      </w:tr>
      <w:tr w:rsidR="001F44C1" w:rsidRPr="009E3D61" w14:paraId="66533A77"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7CA063FD"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 товарни 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3028D2E1"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3 873</w:t>
            </w:r>
          </w:p>
        </w:tc>
        <w:tc>
          <w:tcPr>
            <w:tcW w:w="582" w:type="pct"/>
            <w:tcBorders>
              <w:top w:val="nil"/>
              <w:left w:val="nil"/>
              <w:bottom w:val="single" w:sz="8" w:space="0" w:color="auto"/>
              <w:right w:val="single" w:sz="4" w:space="0" w:color="auto"/>
            </w:tcBorders>
            <w:shd w:val="clear" w:color="auto" w:fill="auto"/>
            <w:noWrap/>
            <w:vAlign w:val="bottom"/>
            <w:hideMark/>
          </w:tcPr>
          <w:p w14:paraId="292EBFDB"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2 024</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0182FE4B"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5 036</w:t>
            </w:r>
          </w:p>
        </w:tc>
        <w:tc>
          <w:tcPr>
            <w:tcW w:w="493" w:type="pct"/>
            <w:tcBorders>
              <w:top w:val="nil"/>
              <w:left w:val="nil"/>
              <w:bottom w:val="single" w:sz="8" w:space="0" w:color="auto"/>
              <w:right w:val="single" w:sz="4" w:space="0" w:color="auto"/>
            </w:tcBorders>
            <w:shd w:val="clear" w:color="auto" w:fill="auto"/>
            <w:noWrap/>
            <w:vAlign w:val="bottom"/>
            <w:hideMark/>
          </w:tcPr>
          <w:p w14:paraId="19622C89"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1 522</w:t>
            </w:r>
          </w:p>
        </w:tc>
      </w:tr>
      <w:tr w:rsidR="001F44C1" w:rsidRPr="009E3D61" w14:paraId="02EEEEB5"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21F6E38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178275D3"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5F2DDD8E"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23483B12"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250EE68D"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47AF84DE"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338903BA"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2A60D09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5669A745"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7D99881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0606F60F"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14 276 180</w:t>
            </w:r>
          </w:p>
        </w:tc>
        <w:tc>
          <w:tcPr>
            <w:tcW w:w="582" w:type="pct"/>
            <w:tcBorders>
              <w:top w:val="nil"/>
              <w:left w:val="nil"/>
              <w:bottom w:val="single" w:sz="4" w:space="0" w:color="auto"/>
              <w:right w:val="single" w:sz="4" w:space="0" w:color="auto"/>
            </w:tcBorders>
            <w:shd w:val="clear" w:color="auto" w:fill="auto"/>
            <w:noWrap/>
            <w:vAlign w:val="bottom"/>
            <w:hideMark/>
          </w:tcPr>
          <w:p w14:paraId="541A624F"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8 567 444</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133A47C5" w14:textId="77777777" w:rsidR="001F44C1" w:rsidRPr="00A846E0" w:rsidRDefault="00E02A07"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055</w:t>
            </w:r>
            <w:r w:rsidR="00471041" w:rsidRPr="00A846E0">
              <w:rPr>
                <w:rFonts w:eastAsia="Times New Roman"/>
                <w:color w:val="000000"/>
                <w:sz w:val="22"/>
                <w:szCs w:val="22"/>
              </w:rPr>
              <w:t> </w:t>
            </w:r>
            <w:r w:rsidRPr="00A846E0">
              <w:rPr>
                <w:rFonts w:eastAsia="Times New Roman"/>
                <w:color w:val="000000"/>
                <w:sz w:val="22"/>
                <w:szCs w:val="22"/>
              </w:rPr>
              <w:t>933</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8" w:space="0" w:color="auto"/>
            </w:tcBorders>
            <w:shd w:val="clear" w:color="auto" w:fill="auto"/>
            <w:noWrap/>
            <w:vAlign w:val="bottom"/>
            <w:hideMark/>
          </w:tcPr>
          <w:p w14:paraId="3DE00697" w14:textId="77777777"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898258</w:t>
            </w:r>
          </w:p>
        </w:tc>
      </w:tr>
      <w:tr w:rsidR="001F44C1" w:rsidRPr="009E3D61" w14:paraId="4F24DEB1"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2E42E8CB" w14:textId="7D3841E4"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и фер</w:t>
            </w:r>
            <w:r w:rsidR="00AD028D">
              <w:rPr>
                <w:rFonts w:eastAsia="Times New Roman"/>
                <w:color w:val="000000"/>
              </w:rPr>
              <w:t>и</w:t>
            </w:r>
            <w:r w:rsidR="00DC039D">
              <w:rPr>
                <w:rFonts w:eastAsia="Times New Roman"/>
                <w:color w:val="000000"/>
              </w:rPr>
              <w:t xml:space="preserve">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57E98EB5"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1 544</w:t>
            </w:r>
          </w:p>
        </w:tc>
        <w:tc>
          <w:tcPr>
            <w:tcW w:w="582" w:type="pct"/>
            <w:tcBorders>
              <w:top w:val="nil"/>
              <w:left w:val="nil"/>
              <w:bottom w:val="single" w:sz="8" w:space="0" w:color="auto"/>
              <w:right w:val="single" w:sz="4" w:space="0" w:color="auto"/>
            </w:tcBorders>
            <w:shd w:val="clear" w:color="auto" w:fill="auto"/>
            <w:noWrap/>
            <w:vAlign w:val="bottom"/>
            <w:hideMark/>
          </w:tcPr>
          <w:p w14:paraId="3614A33A"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1 635</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50C6AA02"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5 187</w:t>
            </w:r>
          </w:p>
        </w:tc>
        <w:tc>
          <w:tcPr>
            <w:tcW w:w="493" w:type="pct"/>
            <w:tcBorders>
              <w:top w:val="nil"/>
              <w:left w:val="nil"/>
              <w:bottom w:val="single" w:sz="8" w:space="0" w:color="auto"/>
              <w:right w:val="single" w:sz="8" w:space="0" w:color="auto"/>
            </w:tcBorders>
            <w:shd w:val="clear" w:color="auto" w:fill="auto"/>
            <w:noWrap/>
            <w:vAlign w:val="bottom"/>
            <w:hideMark/>
          </w:tcPr>
          <w:p w14:paraId="7074E292"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1 207</w:t>
            </w:r>
          </w:p>
        </w:tc>
      </w:tr>
    </w:tbl>
    <w:p w14:paraId="54801C9E" w14:textId="77777777" w:rsidR="00A70B06" w:rsidRDefault="00A70B06" w:rsidP="00A70B06">
      <w:pPr>
        <w:spacing w:after="120" w:line="24" w:lineRule="atLeast"/>
      </w:pPr>
      <w:r>
        <w:rPr>
          <w:rFonts w:eastAsia="Times New Roman"/>
          <w:i/>
        </w:rPr>
        <w:t>Източник: ДПП</w:t>
      </w:r>
      <w:r w:rsidRPr="009E3D61">
        <w:rPr>
          <w:rFonts w:eastAsia="Times New Roman"/>
          <w:i/>
        </w:rPr>
        <w:t>И</w:t>
      </w:r>
    </w:p>
    <w:p w14:paraId="51D6BDF4" w14:textId="77777777" w:rsidR="00AE171F" w:rsidRPr="009E3D61" w:rsidRDefault="00AE171F" w:rsidP="009E3D61">
      <w:pPr>
        <w:spacing w:after="120" w:line="24" w:lineRule="atLeast"/>
      </w:pPr>
      <w:r w:rsidRPr="009E3D61">
        <w:t xml:space="preserve">На база тези данни за последните три години са направени обобщения за извършената работа в </w:t>
      </w:r>
      <w:r w:rsidR="00B2551C">
        <w:t>тона</w:t>
      </w:r>
      <w:r w:rsidR="00B2551C" w:rsidRPr="009E3D61">
        <w:t xml:space="preserve"> </w:t>
      </w:r>
      <w:r w:rsidRPr="009E3D61">
        <w:t>по видове пристанища, необходима за прогнозата.</w:t>
      </w:r>
    </w:p>
    <w:p w14:paraId="36420A57" w14:textId="77777777" w:rsidR="003274BA" w:rsidRPr="009E3D61" w:rsidRDefault="003274BA" w:rsidP="00363213">
      <w:pPr>
        <w:pStyle w:val="ListParagraph"/>
        <w:numPr>
          <w:ilvl w:val="0"/>
          <w:numId w:val="64"/>
        </w:numPr>
        <w:spacing w:after="120" w:line="24" w:lineRule="atLeast"/>
        <w:ind w:left="1530" w:hanging="1530"/>
        <w:jc w:val="left"/>
        <w:rPr>
          <w:rFonts w:eastAsia="Times New Roman"/>
          <w:i/>
        </w:rPr>
      </w:pPr>
      <w:r w:rsidRPr="009E3D61">
        <w:rPr>
          <w:rFonts w:eastAsia="Times New Roman"/>
          <w:i/>
        </w:rPr>
        <w:t>Извършена работа за пътнически превози по пристанища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0"/>
        <w:gridCol w:w="1233"/>
        <w:gridCol w:w="1234"/>
        <w:gridCol w:w="1236"/>
        <w:gridCol w:w="1383"/>
      </w:tblGrid>
      <w:tr w:rsidR="00AE171F" w:rsidRPr="009E3D61" w14:paraId="231E4C6A" w14:textId="77777777" w:rsidTr="00D8547E">
        <w:trPr>
          <w:trHeight w:val="300"/>
        </w:trPr>
        <w:tc>
          <w:tcPr>
            <w:tcW w:w="2279" w:type="pct"/>
            <w:shd w:val="clear" w:color="auto" w:fill="auto"/>
            <w:noWrap/>
            <w:vAlign w:val="bottom"/>
            <w:hideMark/>
          </w:tcPr>
          <w:p w14:paraId="1E937723" w14:textId="77777777" w:rsidR="00AE171F" w:rsidRPr="009E3D61" w:rsidRDefault="00AE171F" w:rsidP="009E3D61">
            <w:pPr>
              <w:spacing w:after="120" w:line="24" w:lineRule="atLeast"/>
              <w:ind w:firstLine="0"/>
              <w:jc w:val="center"/>
              <w:rPr>
                <w:rFonts w:eastAsia="Times New Roman"/>
                <w:b/>
              </w:rPr>
            </w:pPr>
            <w:r w:rsidRPr="009E3D61">
              <w:rPr>
                <w:rFonts w:eastAsia="Times New Roman"/>
                <w:b/>
              </w:rPr>
              <w:t>Показатели</w:t>
            </w:r>
          </w:p>
        </w:tc>
        <w:tc>
          <w:tcPr>
            <w:tcW w:w="660" w:type="pct"/>
            <w:shd w:val="clear" w:color="auto" w:fill="auto"/>
            <w:noWrap/>
            <w:vAlign w:val="bottom"/>
            <w:hideMark/>
          </w:tcPr>
          <w:p w14:paraId="1A4E30CA"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660" w:type="pct"/>
            <w:shd w:val="clear" w:color="auto" w:fill="auto"/>
            <w:noWrap/>
            <w:vAlign w:val="bottom"/>
            <w:hideMark/>
          </w:tcPr>
          <w:p w14:paraId="44B27C44"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2019</w:t>
            </w:r>
          </w:p>
        </w:tc>
        <w:tc>
          <w:tcPr>
            <w:tcW w:w="661" w:type="pct"/>
            <w:shd w:val="clear" w:color="auto" w:fill="auto"/>
            <w:noWrap/>
            <w:vAlign w:val="bottom"/>
            <w:hideMark/>
          </w:tcPr>
          <w:p w14:paraId="0E56101A"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2020</w:t>
            </w:r>
          </w:p>
        </w:tc>
        <w:tc>
          <w:tcPr>
            <w:tcW w:w="741" w:type="pct"/>
            <w:shd w:val="clear" w:color="auto" w:fill="auto"/>
            <w:noWrap/>
            <w:vAlign w:val="bottom"/>
            <w:hideMark/>
          </w:tcPr>
          <w:p w14:paraId="16B46F4B"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Средно</w:t>
            </w:r>
          </w:p>
        </w:tc>
      </w:tr>
      <w:tr w:rsidR="00AE171F" w:rsidRPr="009E3D61" w14:paraId="1152073B" w14:textId="77777777" w:rsidTr="00D8547E">
        <w:trPr>
          <w:trHeight w:val="288"/>
        </w:trPr>
        <w:tc>
          <w:tcPr>
            <w:tcW w:w="2279" w:type="pct"/>
            <w:shd w:val="clear" w:color="auto" w:fill="auto"/>
            <w:noWrap/>
            <w:vAlign w:val="bottom"/>
            <w:hideMark/>
          </w:tcPr>
          <w:p w14:paraId="5C6652E0"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Извършена работа общо морски</w:t>
            </w:r>
          </w:p>
        </w:tc>
        <w:tc>
          <w:tcPr>
            <w:tcW w:w="660" w:type="pct"/>
            <w:shd w:val="clear" w:color="auto" w:fill="auto"/>
            <w:noWrap/>
            <w:vAlign w:val="center"/>
            <w:hideMark/>
          </w:tcPr>
          <w:p w14:paraId="5C864971"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26837629</w:t>
            </w:r>
          </w:p>
        </w:tc>
        <w:tc>
          <w:tcPr>
            <w:tcW w:w="660" w:type="pct"/>
            <w:shd w:val="clear" w:color="auto" w:fill="auto"/>
            <w:noWrap/>
            <w:vAlign w:val="center"/>
            <w:hideMark/>
          </w:tcPr>
          <w:p w14:paraId="26BC6DBC"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26846593</w:t>
            </w:r>
          </w:p>
        </w:tc>
        <w:tc>
          <w:tcPr>
            <w:tcW w:w="661" w:type="pct"/>
            <w:shd w:val="clear" w:color="auto" w:fill="auto"/>
            <w:noWrap/>
            <w:vAlign w:val="center"/>
            <w:hideMark/>
          </w:tcPr>
          <w:p w14:paraId="25CA9E8A"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22843624</w:t>
            </w:r>
          </w:p>
        </w:tc>
        <w:tc>
          <w:tcPr>
            <w:tcW w:w="741" w:type="pct"/>
            <w:shd w:val="clear" w:color="auto" w:fill="auto"/>
            <w:noWrap/>
            <w:vAlign w:val="center"/>
            <w:hideMark/>
          </w:tcPr>
          <w:p w14:paraId="6930D46B"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25509282</w:t>
            </w:r>
          </w:p>
        </w:tc>
      </w:tr>
      <w:tr w:rsidR="00AE171F" w:rsidRPr="009E3D61" w14:paraId="760512EC" w14:textId="77777777" w:rsidTr="00D8547E">
        <w:trPr>
          <w:trHeight w:val="288"/>
        </w:trPr>
        <w:tc>
          <w:tcPr>
            <w:tcW w:w="2279" w:type="pct"/>
            <w:shd w:val="clear" w:color="auto" w:fill="auto"/>
            <w:noWrap/>
            <w:vAlign w:val="bottom"/>
            <w:hideMark/>
          </w:tcPr>
          <w:p w14:paraId="12EC2DAA"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морски</w:t>
            </w:r>
          </w:p>
        </w:tc>
        <w:tc>
          <w:tcPr>
            <w:tcW w:w="660" w:type="pct"/>
            <w:shd w:val="clear" w:color="auto" w:fill="auto"/>
            <w:noWrap/>
            <w:vAlign w:val="center"/>
            <w:hideMark/>
          </w:tcPr>
          <w:p w14:paraId="09A09453"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6152</w:t>
            </w:r>
          </w:p>
        </w:tc>
        <w:tc>
          <w:tcPr>
            <w:tcW w:w="660" w:type="pct"/>
            <w:shd w:val="clear" w:color="auto" w:fill="auto"/>
            <w:noWrap/>
            <w:vAlign w:val="center"/>
            <w:hideMark/>
          </w:tcPr>
          <w:p w14:paraId="7066E527"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5897</w:t>
            </w:r>
          </w:p>
        </w:tc>
        <w:tc>
          <w:tcPr>
            <w:tcW w:w="661" w:type="pct"/>
            <w:shd w:val="clear" w:color="auto" w:fill="auto"/>
            <w:noWrap/>
            <w:vAlign w:val="center"/>
            <w:hideMark/>
          </w:tcPr>
          <w:p w14:paraId="3672016E"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3179</w:t>
            </w:r>
          </w:p>
        </w:tc>
        <w:tc>
          <w:tcPr>
            <w:tcW w:w="741" w:type="pct"/>
            <w:shd w:val="clear" w:color="auto" w:fill="auto"/>
            <w:noWrap/>
            <w:vAlign w:val="center"/>
            <w:hideMark/>
          </w:tcPr>
          <w:p w14:paraId="4EADA0F7"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5076</w:t>
            </w:r>
          </w:p>
        </w:tc>
      </w:tr>
      <w:tr w:rsidR="00AE171F" w:rsidRPr="009E3D61" w14:paraId="3E7802D3" w14:textId="77777777" w:rsidTr="00D8547E">
        <w:trPr>
          <w:trHeight w:val="288"/>
        </w:trPr>
        <w:tc>
          <w:tcPr>
            <w:tcW w:w="2279" w:type="pct"/>
            <w:shd w:val="clear" w:color="auto" w:fill="auto"/>
            <w:noWrap/>
            <w:vAlign w:val="bottom"/>
            <w:hideMark/>
          </w:tcPr>
          <w:p w14:paraId="3BB3D6DB"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lastRenderedPageBreak/>
              <w:t>среден товар на 1 кораб морски</w:t>
            </w:r>
          </w:p>
        </w:tc>
        <w:tc>
          <w:tcPr>
            <w:tcW w:w="660" w:type="pct"/>
            <w:shd w:val="clear" w:color="auto" w:fill="auto"/>
            <w:noWrap/>
            <w:vAlign w:val="center"/>
            <w:hideMark/>
          </w:tcPr>
          <w:p w14:paraId="7D46516B"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4362,423</w:t>
            </w:r>
          </w:p>
        </w:tc>
        <w:tc>
          <w:tcPr>
            <w:tcW w:w="660" w:type="pct"/>
            <w:shd w:val="clear" w:color="auto" w:fill="auto"/>
            <w:noWrap/>
            <w:vAlign w:val="center"/>
            <w:hideMark/>
          </w:tcPr>
          <w:p w14:paraId="0DAE691D"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4552,585</w:t>
            </w:r>
          </w:p>
        </w:tc>
        <w:tc>
          <w:tcPr>
            <w:tcW w:w="661" w:type="pct"/>
            <w:shd w:val="clear" w:color="auto" w:fill="auto"/>
            <w:noWrap/>
            <w:vAlign w:val="center"/>
            <w:hideMark/>
          </w:tcPr>
          <w:p w14:paraId="77033F18"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7185,789</w:t>
            </w:r>
          </w:p>
        </w:tc>
        <w:tc>
          <w:tcPr>
            <w:tcW w:w="741" w:type="pct"/>
            <w:shd w:val="clear" w:color="auto" w:fill="auto"/>
            <w:noWrap/>
            <w:vAlign w:val="center"/>
            <w:hideMark/>
          </w:tcPr>
          <w:p w14:paraId="52987973"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5366,933</w:t>
            </w:r>
          </w:p>
        </w:tc>
      </w:tr>
      <w:tr w:rsidR="00D8547E" w:rsidRPr="009E3D61" w14:paraId="39D4619D" w14:textId="77777777" w:rsidTr="00A846E0">
        <w:trPr>
          <w:trHeight w:val="288"/>
        </w:trPr>
        <w:tc>
          <w:tcPr>
            <w:tcW w:w="2279" w:type="pct"/>
            <w:shd w:val="clear" w:color="auto" w:fill="auto"/>
            <w:noWrap/>
            <w:vAlign w:val="bottom"/>
            <w:hideMark/>
          </w:tcPr>
          <w:p w14:paraId="1D112E86" w14:textId="77777777" w:rsidR="00D8547E" w:rsidRPr="009E3D61" w:rsidRDefault="00D8547E" w:rsidP="00D8547E">
            <w:pPr>
              <w:spacing w:after="120" w:line="24" w:lineRule="atLeast"/>
              <w:ind w:firstLine="0"/>
              <w:jc w:val="center"/>
              <w:rPr>
                <w:rFonts w:eastAsia="Times New Roman"/>
                <w:b/>
                <w:color w:val="000000"/>
              </w:rPr>
            </w:pPr>
            <w:r w:rsidRPr="009E3D61">
              <w:rPr>
                <w:rFonts w:eastAsia="Times New Roman"/>
                <w:b/>
                <w:color w:val="000000"/>
              </w:rPr>
              <w:t>Извършена работа общо речни</w:t>
            </w:r>
          </w:p>
        </w:tc>
        <w:tc>
          <w:tcPr>
            <w:tcW w:w="660" w:type="pct"/>
            <w:shd w:val="clear" w:color="auto" w:fill="auto"/>
            <w:noWrap/>
            <w:hideMark/>
          </w:tcPr>
          <w:p w14:paraId="3732844D" w14:textId="77777777" w:rsidR="00D8547E" w:rsidRPr="004D65D0" w:rsidRDefault="00D8547E" w:rsidP="00D8547E">
            <w:pPr>
              <w:spacing w:after="120" w:line="24" w:lineRule="atLeast"/>
              <w:ind w:firstLine="0"/>
              <w:jc w:val="center"/>
              <w:rPr>
                <w:rFonts w:eastAsia="Times New Roman"/>
                <w:b/>
                <w:color w:val="000000"/>
              </w:rPr>
            </w:pPr>
            <w:r w:rsidRPr="008A3AAB">
              <w:rPr>
                <w:b/>
              </w:rPr>
              <w:t>1879091</w:t>
            </w:r>
          </w:p>
        </w:tc>
        <w:tc>
          <w:tcPr>
            <w:tcW w:w="660" w:type="pct"/>
            <w:shd w:val="clear" w:color="auto" w:fill="auto"/>
            <w:noWrap/>
            <w:hideMark/>
          </w:tcPr>
          <w:p w14:paraId="280A4B9A" w14:textId="77777777" w:rsidR="00D8547E" w:rsidRPr="004D65D0" w:rsidRDefault="00D8547E" w:rsidP="00D8547E">
            <w:pPr>
              <w:spacing w:after="120" w:line="24" w:lineRule="atLeast"/>
              <w:ind w:firstLine="0"/>
              <w:jc w:val="center"/>
              <w:rPr>
                <w:rFonts w:eastAsia="Times New Roman"/>
                <w:b/>
                <w:color w:val="000000"/>
              </w:rPr>
            </w:pPr>
            <w:r w:rsidRPr="008A3AAB">
              <w:rPr>
                <w:b/>
              </w:rPr>
              <w:t>1944977</w:t>
            </w:r>
          </w:p>
        </w:tc>
        <w:tc>
          <w:tcPr>
            <w:tcW w:w="661" w:type="pct"/>
            <w:shd w:val="clear" w:color="auto" w:fill="auto"/>
            <w:noWrap/>
            <w:hideMark/>
          </w:tcPr>
          <w:p w14:paraId="2E030D51" w14:textId="77777777" w:rsidR="00D8547E" w:rsidRPr="004D65D0" w:rsidRDefault="00D8547E" w:rsidP="00D8547E">
            <w:pPr>
              <w:spacing w:after="120" w:line="24" w:lineRule="atLeast"/>
              <w:ind w:firstLine="0"/>
              <w:jc w:val="center"/>
              <w:rPr>
                <w:rFonts w:eastAsia="Times New Roman"/>
                <w:b/>
                <w:color w:val="000000"/>
              </w:rPr>
            </w:pPr>
            <w:r w:rsidRPr="008A3AAB">
              <w:rPr>
                <w:b/>
              </w:rPr>
              <w:t>1954191</w:t>
            </w:r>
          </w:p>
        </w:tc>
        <w:tc>
          <w:tcPr>
            <w:tcW w:w="741" w:type="pct"/>
            <w:shd w:val="clear" w:color="auto" w:fill="auto"/>
            <w:noWrap/>
            <w:hideMark/>
          </w:tcPr>
          <w:p w14:paraId="4622A302" w14:textId="77777777" w:rsidR="00D8547E" w:rsidRPr="004D65D0" w:rsidRDefault="00D8547E" w:rsidP="00D8547E">
            <w:pPr>
              <w:spacing w:after="120" w:line="24" w:lineRule="atLeast"/>
              <w:ind w:firstLine="0"/>
              <w:jc w:val="center"/>
              <w:rPr>
                <w:rFonts w:eastAsia="Times New Roman"/>
                <w:b/>
                <w:color w:val="000000"/>
              </w:rPr>
            </w:pPr>
            <w:r w:rsidRPr="008A3AAB">
              <w:rPr>
                <w:b/>
              </w:rPr>
              <w:t>1926086</w:t>
            </w:r>
          </w:p>
        </w:tc>
      </w:tr>
      <w:tr w:rsidR="00D8547E" w:rsidRPr="009E3D61" w14:paraId="58DB3766" w14:textId="77777777" w:rsidTr="00A846E0">
        <w:trPr>
          <w:trHeight w:val="288"/>
        </w:trPr>
        <w:tc>
          <w:tcPr>
            <w:tcW w:w="2279" w:type="pct"/>
            <w:shd w:val="clear" w:color="auto" w:fill="auto"/>
            <w:noWrap/>
            <w:vAlign w:val="bottom"/>
            <w:hideMark/>
          </w:tcPr>
          <w:p w14:paraId="23B18E5E"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речни</w:t>
            </w:r>
          </w:p>
        </w:tc>
        <w:tc>
          <w:tcPr>
            <w:tcW w:w="660" w:type="pct"/>
            <w:shd w:val="clear" w:color="auto" w:fill="auto"/>
            <w:noWrap/>
            <w:hideMark/>
          </w:tcPr>
          <w:p w14:paraId="6DAF66D1" w14:textId="77777777" w:rsidR="00D8547E" w:rsidRPr="009E3D61" w:rsidRDefault="00D8547E" w:rsidP="00D8547E">
            <w:pPr>
              <w:spacing w:after="120" w:line="24" w:lineRule="atLeast"/>
              <w:ind w:firstLine="0"/>
              <w:jc w:val="center"/>
              <w:rPr>
                <w:rFonts w:eastAsia="Times New Roman"/>
                <w:color w:val="000000"/>
              </w:rPr>
            </w:pPr>
            <w:r w:rsidRPr="00C917F7">
              <w:t>7467</w:t>
            </w:r>
          </w:p>
        </w:tc>
        <w:tc>
          <w:tcPr>
            <w:tcW w:w="660" w:type="pct"/>
            <w:shd w:val="clear" w:color="auto" w:fill="auto"/>
            <w:noWrap/>
            <w:hideMark/>
          </w:tcPr>
          <w:p w14:paraId="7D084261" w14:textId="77777777" w:rsidR="00D8547E" w:rsidRPr="009E3D61" w:rsidRDefault="00D8547E" w:rsidP="00D8547E">
            <w:pPr>
              <w:spacing w:after="120" w:line="24" w:lineRule="atLeast"/>
              <w:ind w:firstLine="0"/>
              <w:jc w:val="center"/>
              <w:rPr>
                <w:rFonts w:eastAsia="Times New Roman"/>
                <w:color w:val="000000"/>
              </w:rPr>
            </w:pPr>
            <w:r w:rsidRPr="00C917F7">
              <w:t>6558</w:t>
            </w:r>
          </w:p>
        </w:tc>
        <w:tc>
          <w:tcPr>
            <w:tcW w:w="661" w:type="pct"/>
            <w:shd w:val="clear" w:color="auto" w:fill="auto"/>
            <w:noWrap/>
            <w:hideMark/>
          </w:tcPr>
          <w:p w14:paraId="40E77727" w14:textId="77777777" w:rsidR="00D8547E" w:rsidRPr="009E3D61" w:rsidRDefault="00D8547E" w:rsidP="00D8547E">
            <w:pPr>
              <w:spacing w:after="120" w:line="24" w:lineRule="atLeast"/>
              <w:ind w:firstLine="0"/>
              <w:jc w:val="center"/>
              <w:rPr>
                <w:rFonts w:eastAsia="Times New Roman"/>
                <w:color w:val="000000"/>
              </w:rPr>
            </w:pPr>
            <w:r w:rsidRPr="00C917F7">
              <w:t>6394</w:t>
            </w:r>
          </w:p>
        </w:tc>
        <w:tc>
          <w:tcPr>
            <w:tcW w:w="741" w:type="pct"/>
            <w:shd w:val="clear" w:color="auto" w:fill="auto"/>
            <w:noWrap/>
            <w:hideMark/>
          </w:tcPr>
          <w:p w14:paraId="0AD2ED03" w14:textId="77777777" w:rsidR="00D8547E" w:rsidRPr="009E3D61" w:rsidRDefault="00D8547E" w:rsidP="00D8547E">
            <w:pPr>
              <w:spacing w:after="120" w:line="24" w:lineRule="atLeast"/>
              <w:ind w:firstLine="0"/>
              <w:jc w:val="center"/>
              <w:rPr>
                <w:rFonts w:eastAsia="Times New Roman"/>
                <w:color w:val="000000"/>
              </w:rPr>
            </w:pPr>
            <w:r w:rsidRPr="00C917F7">
              <w:t>6806</w:t>
            </w:r>
          </w:p>
        </w:tc>
      </w:tr>
      <w:tr w:rsidR="00D8547E" w:rsidRPr="009E3D61" w14:paraId="27613C92" w14:textId="77777777" w:rsidTr="00A846E0">
        <w:trPr>
          <w:trHeight w:val="300"/>
        </w:trPr>
        <w:tc>
          <w:tcPr>
            <w:tcW w:w="2279" w:type="pct"/>
            <w:shd w:val="clear" w:color="auto" w:fill="auto"/>
            <w:noWrap/>
            <w:vAlign w:val="bottom"/>
            <w:hideMark/>
          </w:tcPr>
          <w:p w14:paraId="6CE91D71"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среден товар на 1 кораб речни</w:t>
            </w:r>
          </w:p>
        </w:tc>
        <w:tc>
          <w:tcPr>
            <w:tcW w:w="660" w:type="pct"/>
            <w:shd w:val="clear" w:color="auto" w:fill="auto"/>
            <w:noWrap/>
            <w:hideMark/>
          </w:tcPr>
          <w:p w14:paraId="461B6CA4" w14:textId="77777777" w:rsidR="00D8547E" w:rsidRPr="009E3D61" w:rsidRDefault="00D8547E" w:rsidP="00D8547E">
            <w:pPr>
              <w:spacing w:after="120" w:line="24" w:lineRule="atLeast"/>
              <w:ind w:firstLine="0"/>
              <w:jc w:val="center"/>
              <w:rPr>
                <w:rFonts w:eastAsia="Times New Roman"/>
                <w:color w:val="000000"/>
              </w:rPr>
            </w:pPr>
            <w:r w:rsidRPr="00C917F7">
              <w:t>251,65</w:t>
            </w:r>
          </w:p>
        </w:tc>
        <w:tc>
          <w:tcPr>
            <w:tcW w:w="660" w:type="pct"/>
            <w:shd w:val="clear" w:color="auto" w:fill="auto"/>
            <w:noWrap/>
            <w:hideMark/>
          </w:tcPr>
          <w:p w14:paraId="25239B55" w14:textId="77777777" w:rsidR="00D8547E" w:rsidRPr="009E3D61" w:rsidRDefault="00D8547E" w:rsidP="00D8547E">
            <w:pPr>
              <w:spacing w:after="120" w:line="24" w:lineRule="atLeast"/>
              <w:ind w:firstLine="0"/>
              <w:jc w:val="center"/>
              <w:rPr>
                <w:rFonts w:eastAsia="Times New Roman"/>
                <w:color w:val="000000"/>
              </w:rPr>
            </w:pPr>
            <w:r w:rsidRPr="00C917F7">
              <w:t>296,58</w:t>
            </w:r>
          </w:p>
        </w:tc>
        <w:tc>
          <w:tcPr>
            <w:tcW w:w="661" w:type="pct"/>
            <w:shd w:val="clear" w:color="auto" w:fill="auto"/>
            <w:noWrap/>
            <w:hideMark/>
          </w:tcPr>
          <w:p w14:paraId="620AD7DB" w14:textId="77777777" w:rsidR="00D8547E" w:rsidRPr="009E3D61" w:rsidRDefault="00D8547E" w:rsidP="00D8547E">
            <w:pPr>
              <w:spacing w:after="120" w:line="24" w:lineRule="atLeast"/>
              <w:ind w:firstLine="0"/>
              <w:jc w:val="center"/>
              <w:rPr>
                <w:rFonts w:eastAsia="Times New Roman"/>
                <w:color w:val="000000"/>
              </w:rPr>
            </w:pPr>
            <w:r w:rsidRPr="00C917F7">
              <w:t>305,63</w:t>
            </w:r>
          </w:p>
        </w:tc>
        <w:tc>
          <w:tcPr>
            <w:tcW w:w="741" w:type="pct"/>
            <w:shd w:val="clear" w:color="auto" w:fill="auto"/>
            <w:noWrap/>
            <w:hideMark/>
          </w:tcPr>
          <w:p w14:paraId="5507CD71" w14:textId="77777777" w:rsidR="00D8547E" w:rsidRPr="009E3D61" w:rsidRDefault="00D8547E" w:rsidP="00D8547E">
            <w:pPr>
              <w:spacing w:after="120" w:line="24" w:lineRule="atLeast"/>
              <w:ind w:firstLine="0"/>
              <w:jc w:val="center"/>
              <w:rPr>
                <w:rFonts w:eastAsia="Times New Roman"/>
                <w:color w:val="000000"/>
              </w:rPr>
            </w:pPr>
            <w:r w:rsidRPr="00C917F7">
              <w:t>284,621</w:t>
            </w:r>
          </w:p>
        </w:tc>
      </w:tr>
    </w:tbl>
    <w:p w14:paraId="585D82AE" w14:textId="77777777" w:rsidR="00A70B06" w:rsidRDefault="00A70B06" w:rsidP="00523F39">
      <w:pPr>
        <w:pStyle w:val="Heading3"/>
        <w:numPr>
          <w:ilvl w:val="0"/>
          <w:numId w:val="0"/>
        </w:numPr>
        <w:spacing w:after="120" w:line="24" w:lineRule="atLeast"/>
        <w:jc w:val="left"/>
        <w:rPr>
          <w:b w:val="0"/>
          <w:i/>
        </w:rPr>
      </w:pPr>
      <w:bookmarkStart w:id="78" w:name="_Toc148717944"/>
      <w:r w:rsidRPr="00FE559C">
        <w:rPr>
          <w:b w:val="0"/>
          <w:i/>
        </w:rPr>
        <w:t xml:space="preserve">Източник: </w:t>
      </w:r>
      <w:r>
        <w:rPr>
          <w:b w:val="0"/>
          <w:i/>
        </w:rPr>
        <w:t>Собствени изчисления</w:t>
      </w:r>
      <w:bookmarkEnd w:id="78"/>
    </w:p>
    <w:p w14:paraId="166B3EA8" w14:textId="77777777" w:rsidR="00A70B06" w:rsidRPr="0078047B" w:rsidRDefault="00A70B06" w:rsidP="00523F39"/>
    <w:p w14:paraId="2B4F66A9" w14:textId="77777777" w:rsidR="00FF295B" w:rsidRPr="009E3D61" w:rsidRDefault="00FF295B" w:rsidP="009E3D61">
      <w:pPr>
        <w:pStyle w:val="Heading3"/>
        <w:spacing w:after="120" w:line="24" w:lineRule="atLeast"/>
      </w:pPr>
      <w:bookmarkStart w:id="79" w:name="_Toc148717945"/>
      <w:r w:rsidRPr="009E3D61">
        <w:t>Прогнози за търсенето на транспортни услуги с воден транспорт</w:t>
      </w:r>
      <w:bookmarkEnd w:id="79"/>
    </w:p>
    <w:p w14:paraId="20221AA4" w14:textId="77777777" w:rsidR="00A70B06" w:rsidRDefault="00A70B06" w:rsidP="00A70B06">
      <w:pPr>
        <w:spacing w:after="120" w:line="24" w:lineRule="atLeast"/>
      </w:pPr>
      <w:r>
        <w:t xml:space="preserve">Съгласно изискванията на </w:t>
      </w:r>
      <w:r w:rsidRPr="00D30B29">
        <w:t>Указания за изготвяне на АРП на инвестиционни проекти</w:t>
      </w:r>
      <w:r>
        <w:t xml:space="preserve">, 2014 г., препоръчвано за използване от </w:t>
      </w:r>
      <w:r>
        <w:rPr>
          <w:lang w:val="en-US"/>
        </w:rPr>
        <w:t>Vademecum 2021-2027</w:t>
      </w:r>
      <w:r>
        <w:t xml:space="preserve"> г. и през този програмен период, съдържанието на всяко ПИП трябва да съдържа Прогноза за търсенето, която да стане база впоследствие за изготвяне на АРП, след нейното одобрение. В раздел 2.6.1. Прогноза за търсенето на Указанията са посочени изискванията за изготвяне на прогнозите, а именно:</w:t>
      </w:r>
    </w:p>
    <w:p w14:paraId="5764D6B9" w14:textId="77777777" w:rsidR="00A70B06" w:rsidRDefault="00A70B06" w:rsidP="00A70B06">
      <w:pPr>
        <w:pStyle w:val="ListParagraph"/>
        <w:numPr>
          <w:ilvl w:val="0"/>
          <w:numId w:val="65"/>
        </w:numPr>
        <w:spacing w:after="120" w:line="24" w:lineRule="atLeast"/>
      </w:pPr>
      <w:r>
        <w:t>Да се изготви анализ на съществуващото положение, базиран на статистически данни и специфична информация, предоставена от собственика на инфраструктурата;</w:t>
      </w:r>
    </w:p>
    <w:p w14:paraId="528E6C8B" w14:textId="77777777" w:rsidR="00A70B06" w:rsidRDefault="00A70B06" w:rsidP="00A70B06">
      <w:pPr>
        <w:pStyle w:val="ListParagraph"/>
        <w:numPr>
          <w:ilvl w:val="0"/>
          <w:numId w:val="65"/>
        </w:numPr>
        <w:spacing w:after="120" w:line="24" w:lineRule="atLeast"/>
      </w:pPr>
      <w:r>
        <w:t>Да се изготви прогноза, базирана на този анализ за двата сценария С и Без проект. Тази прогноза трябва да е базирана освен на резултатите от анализа, на дългосрочна прогноза за развитието на макро-индикаторите, като ръст на БВП, безработица, инфлация, внос и износ и др. специфични за съответния отрасъл.</w:t>
      </w:r>
    </w:p>
    <w:p w14:paraId="3CE6FB92" w14:textId="77777777" w:rsidR="00A70B06" w:rsidRDefault="00A70B06" w:rsidP="00A70B06">
      <w:pPr>
        <w:spacing w:after="120" w:line="24" w:lineRule="atLeast"/>
      </w:pPr>
      <w:r>
        <w:t>Хипотезите на тези прогнози трябва да бъдат тествани откъм чувствителност на факторите и риск от тяхната промяна на следващ етап, при изготвяне на АРП.</w:t>
      </w:r>
    </w:p>
    <w:p w14:paraId="044DD92C" w14:textId="77777777" w:rsidR="00A70B06" w:rsidRDefault="00A70B06" w:rsidP="00A70B06">
      <w:pPr>
        <w:spacing w:after="120" w:line="24" w:lineRule="atLeast"/>
      </w:pPr>
      <w:r>
        <w:t>Като минимум изискване е прогнозата да бъде изготвена за сектора, като цяло и разделена по видове потребители и услуги, в случая по видове пристанища и товарен и пътнически воден транспорт.</w:t>
      </w:r>
    </w:p>
    <w:p w14:paraId="39912B40" w14:textId="77777777" w:rsidR="00A70B06" w:rsidRDefault="00A70B06" w:rsidP="00A70B06">
      <w:pPr>
        <w:spacing w:after="120" w:line="24" w:lineRule="atLeast"/>
      </w:pPr>
      <w:r>
        <w:t>На база тези изисквания и анализа на трендовете, установени в аналитичната част на прогнозата по видове пристанища и пътнически и товарни превози, за нуждите на прогнозата в сценария Без проект са направени следните допускания:</w:t>
      </w:r>
    </w:p>
    <w:p w14:paraId="11350DEB" w14:textId="77777777" w:rsidR="00A70B06" w:rsidRDefault="00A70B06" w:rsidP="00A70B06">
      <w:pPr>
        <w:pStyle w:val="ListParagraph"/>
        <w:numPr>
          <w:ilvl w:val="0"/>
          <w:numId w:val="65"/>
        </w:numPr>
        <w:spacing w:after="120" w:line="24" w:lineRule="atLeast"/>
      </w:pPr>
      <w:r>
        <w:t>За морския товарен транспорт е прогнозиран ръст, чрез който до 2025</w:t>
      </w:r>
      <w:r w:rsidR="00627D97">
        <w:t xml:space="preserve"> </w:t>
      </w:r>
      <w:r>
        <w:t>г. се достига нивото от 2019</w:t>
      </w:r>
      <w:r w:rsidR="00627D97">
        <w:t xml:space="preserve"> </w:t>
      </w:r>
      <w:r>
        <w:t xml:space="preserve">г., като се покриват последиците от </w:t>
      </w:r>
      <w:r w:rsidRPr="00FD0B58">
        <w:t xml:space="preserve">COVID </w:t>
      </w:r>
      <w:r>
        <w:t>-19 в периода 2020-2022</w:t>
      </w:r>
      <w:r w:rsidR="00627D97">
        <w:t xml:space="preserve"> </w:t>
      </w:r>
      <w:r>
        <w:t>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r w:rsidR="00627D97">
        <w:t>;</w:t>
      </w:r>
    </w:p>
    <w:p w14:paraId="3B63B7C7" w14:textId="77777777" w:rsidR="00A70B06" w:rsidRDefault="00A70B06" w:rsidP="00523F39">
      <w:pPr>
        <w:pStyle w:val="ListParagraph"/>
        <w:numPr>
          <w:ilvl w:val="0"/>
          <w:numId w:val="65"/>
        </w:numPr>
        <w:spacing w:after="120" w:line="24" w:lineRule="atLeast"/>
      </w:pPr>
      <w:r>
        <w:t xml:space="preserve">За речния товарен транспорт е направено </w:t>
      </w:r>
      <w:r w:rsidR="00627D97">
        <w:t>същото</w:t>
      </w:r>
      <w:r>
        <w:t xml:space="preserve"> допускане, че до 2025</w:t>
      </w:r>
      <w:r w:rsidR="00627D97">
        <w:t xml:space="preserve"> </w:t>
      </w:r>
      <w:r>
        <w:t xml:space="preserve">г. ще се достигнат резултатите от преди </w:t>
      </w:r>
      <w:r w:rsidR="00627D97">
        <w:rPr>
          <w:lang w:val="en-US"/>
        </w:rPr>
        <w:t>COVID-19</w:t>
      </w:r>
      <w:r>
        <w:t xml:space="preserve"> пандемията през 2019</w:t>
      </w:r>
      <w:r w:rsidR="00627D97">
        <w:t xml:space="preserve"> </w:t>
      </w:r>
      <w:r>
        <w:t>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r w:rsidR="00627D97">
        <w:t>.</w:t>
      </w:r>
    </w:p>
    <w:p w14:paraId="7B8E2B1A" w14:textId="77777777" w:rsidR="00A948C7" w:rsidRPr="009E3D61" w:rsidRDefault="00A948C7" w:rsidP="009E3D61">
      <w:pPr>
        <w:spacing w:after="120" w:line="24" w:lineRule="atLeast"/>
      </w:pPr>
      <w:r w:rsidRPr="009E3D61">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18186E2C" w14:textId="77777777" w:rsidR="00DD6347" w:rsidRPr="009E3D61" w:rsidRDefault="00DD6347" w:rsidP="009E3D61">
      <w:pPr>
        <w:spacing w:after="120" w:line="24" w:lineRule="atLeast"/>
      </w:pPr>
    </w:p>
    <w:p w14:paraId="7C474CD9" w14:textId="77777777" w:rsidR="00A948C7" w:rsidRPr="009E3D61" w:rsidRDefault="00936B29"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w:t>
      </w:r>
      <w:r w:rsidR="00A948C7" w:rsidRPr="009E3D61">
        <w:rPr>
          <w:rFonts w:eastAsia="Times New Roman"/>
          <w:i/>
        </w:rPr>
        <w:t>звършена работа за товарни превози по пристанища (Без проект)</w:t>
      </w:r>
      <w:r w:rsidR="0060484D">
        <w:rPr>
          <w:rFonts w:eastAsia="Times New Roman"/>
          <w:i/>
        </w:rPr>
        <w:t>БП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6"/>
        <w:gridCol w:w="912"/>
        <w:gridCol w:w="1002"/>
        <w:gridCol w:w="805"/>
        <w:gridCol w:w="912"/>
        <w:gridCol w:w="912"/>
        <w:gridCol w:w="917"/>
      </w:tblGrid>
      <w:tr w:rsidR="00200F70" w:rsidRPr="009E3D61" w14:paraId="2F6E7137" w14:textId="77777777" w:rsidTr="00077C36">
        <w:trPr>
          <w:trHeight w:val="300"/>
        </w:trPr>
        <w:tc>
          <w:tcPr>
            <w:tcW w:w="1787" w:type="pct"/>
            <w:shd w:val="clear" w:color="auto" w:fill="auto"/>
            <w:noWrap/>
            <w:vAlign w:val="center"/>
            <w:hideMark/>
          </w:tcPr>
          <w:p w14:paraId="565C09E1"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БП</w:t>
            </w:r>
          </w:p>
        </w:tc>
        <w:tc>
          <w:tcPr>
            <w:tcW w:w="514" w:type="pct"/>
            <w:shd w:val="clear" w:color="auto" w:fill="auto"/>
            <w:noWrap/>
            <w:vAlign w:val="center"/>
            <w:hideMark/>
          </w:tcPr>
          <w:p w14:paraId="23F3F00E"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60" w:type="pct"/>
            <w:shd w:val="clear" w:color="auto" w:fill="auto"/>
            <w:noWrap/>
            <w:vAlign w:val="center"/>
            <w:hideMark/>
          </w:tcPr>
          <w:p w14:paraId="604D1177" w14:textId="77777777" w:rsidR="00200F70" w:rsidRPr="009E3D61" w:rsidRDefault="00200F70" w:rsidP="009E3D61">
            <w:pPr>
              <w:spacing w:after="120" w:line="24" w:lineRule="atLeast"/>
              <w:ind w:hanging="18"/>
              <w:jc w:val="center"/>
              <w:rPr>
                <w:rFonts w:eastAsia="Times New Roman"/>
                <w:b/>
                <w:bCs/>
                <w:color w:val="000000"/>
              </w:rPr>
            </w:pPr>
            <w:r w:rsidRPr="009E3D61">
              <w:rPr>
                <w:rFonts w:eastAsia="Times New Roman"/>
                <w:b/>
                <w:bCs/>
                <w:color w:val="000000"/>
              </w:rPr>
              <w:t>2025</w:t>
            </w:r>
          </w:p>
        </w:tc>
        <w:tc>
          <w:tcPr>
            <w:tcW w:w="514" w:type="pct"/>
            <w:shd w:val="clear" w:color="auto" w:fill="auto"/>
            <w:noWrap/>
            <w:vAlign w:val="center"/>
            <w:hideMark/>
          </w:tcPr>
          <w:p w14:paraId="07A3EDE8"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36EA916F"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41" w:type="pct"/>
            <w:shd w:val="clear" w:color="auto" w:fill="auto"/>
            <w:noWrap/>
            <w:vAlign w:val="center"/>
            <w:hideMark/>
          </w:tcPr>
          <w:p w14:paraId="5FDA12FC"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543" w:type="pct"/>
            <w:shd w:val="clear" w:color="auto" w:fill="auto"/>
            <w:noWrap/>
            <w:vAlign w:val="center"/>
            <w:hideMark/>
          </w:tcPr>
          <w:p w14:paraId="4C172836" w14:textId="77777777" w:rsidR="00200F70" w:rsidRPr="009E3D61" w:rsidRDefault="00200F70" w:rsidP="009E3D61">
            <w:pPr>
              <w:spacing w:after="120" w:line="24" w:lineRule="atLeast"/>
              <w:ind w:firstLine="5"/>
              <w:jc w:val="center"/>
              <w:rPr>
                <w:rFonts w:eastAsia="Times New Roman"/>
                <w:b/>
                <w:bCs/>
                <w:color w:val="000000"/>
              </w:rPr>
            </w:pPr>
            <w:r w:rsidRPr="009E3D61">
              <w:rPr>
                <w:rFonts w:eastAsia="Times New Roman"/>
                <w:b/>
                <w:bCs/>
                <w:color w:val="000000"/>
              </w:rPr>
              <w:t>2045</w:t>
            </w:r>
          </w:p>
        </w:tc>
      </w:tr>
      <w:tr w:rsidR="002C74EC" w:rsidRPr="009E3D61" w14:paraId="65C2213F" w14:textId="77777777" w:rsidTr="00077C36">
        <w:trPr>
          <w:trHeight w:val="288"/>
        </w:trPr>
        <w:tc>
          <w:tcPr>
            <w:tcW w:w="1787" w:type="pct"/>
            <w:shd w:val="clear" w:color="000000" w:fill="FFFFFF"/>
            <w:noWrap/>
            <w:vAlign w:val="center"/>
            <w:hideMark/>
          </w:tcPr>
          <w:p w14:paraId="3AFA1D67"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4" w:type="pct"/>
            <w:shd w:val="clear" w:color="000000" w:fill="FFFFFF"/>
            <w:noWrap/>
            <w:vAlign w:val="center"/>
            <w:hideMark/>
          </w:tcPr>
          <w:p w14:paraId="2846CAC4"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3 179</w:t>
            </w:r>
          </w:p>
        </w:tc>
        <w:tc>
          <w:tcPr>
            <w:tcW w:w="560" w:type="pct"/>
            <w:shd w:val="clear" w:color="000000" w:fill="FFFFFF"/>
            <w:noWrap/>
            <w:vAlign w:val="center"/>
            <w:hideMark/>
          </w:tcPr>
          <w:p w14:paraId="3EDD8C95"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5 570</w:t>
            </w:r>
          </w:p>
        </w:tc>
        <w:tc>
          <w:tcPr>
            <w:tcW w:w="514" w:type="pct"/>
            <w:shd w:val="clear" w:color="000000" w:fill="FFFFFF"/>
            <w:noWrap/>
            <w:vAlign w:val="center"/>
            <w:hideMark/>
          </w:tcPr>
          <w:p w14:paraId="5466FFA0"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6 422</w:t>
            </w:r>
          </w:p>
        </w:tc>
        <w:tc>
          <w:tcPr>
            <w:tcW w:w="541" w:type="pct"/>
            <w:shd w:val="clear" w:color="000000" w:fill="FFFFFF"/>
            <w:noWrap/>
            <w:vAlign w:val="center"/>
            <w:hideMark/>
          </w:tcPr>
          <w:p w14:paraId="0E69929E"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7 404</w:t>
            </w:r>
          </w:p>
        </w:tc>
        <w:tc>
          <w:tcPr>
            <w:tcW w:w="541" w:type="pct"/>
            <w:shd w:val="clear" w:color="000000" w:fill="FFFFFF"/>
            <w:noWrap/>
            <w:vAlign w:val="center"/>
            <w:hideMark/>
          </w:tcPr>
          <w:p w14:paraId="032A63A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8 536</w:t>
            </w:r>
          </w:p>
        </w:tc>
        <w:tc>
          <w:tcPr>
            <w:tcW w:w="543" w:type="pct"/>
            <w:shd w:val="clear" w:color="000000" w:fill="FFFFFF"/>
            <w:noWrap/>
            <w:vAlign w:val="center"/>
            <w:hideMark/>
          </w:tcPr>
          <w:p w14:paraId="0C3EF177"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9 841</w:t>
            </w:r>
          </w:p>
        </w:tc>
      </w:tr>
      <w:tr w:rsidR="002C74EC" w:rsidRPr="009E3D61" w14:paraId="52952AFC" w14:textId="77777777" w:rsidTr="00077C36">
        <w:trPr>
          <w:trHeight w:val="288"/>
        </w:trPr>
        <w:tc>
          <w:tcPr>
            <w:tcW w:w="1787" w:type="pct"/>
            <w:shd w:val="clear" w:color="000000" w:fill="FFFFFF"/>
            <w:noWrap/>
            <w:vAlign w:val="center"/>
            <w:hideMark/>
          </w:tcPr>
          <w:p w14:paraId="63825580"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4" w:type="pct"/>
            <w:shd w:val="clear" w:color="000000" w:fill="FFFFFF"/>
            <w:noWrap/>
            <w:vAlign w:val="center"/>
            <w:hideMark/>
          </w:tcPr>
          <w:p w14:paraId="1A170870"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6 394</w:t>
            </w:r>
          </w:p>
        </w:tc>
        <w:tc>
          <w:tcPr>
            <w:tcW w:w="560" w:type="pct"/>
            <w:shd w:val="clear" w:color="000000" w:fill="FFFFFF"/>
            <w:noWrap/>
            <w:vAlign w:val="center"/>
            <w:hideMark/>
          </w:tcPr>
          <w:p w14:paraId="00AB6A9C"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6 816</w:t>
            </w:r>
          </w:p>
        </w:tc>
        <w:tc>
          <w:tcPr>
            <w:tcW w:w="514" w:type="pct"/>
            <w:shd w:val="clear" w:color="000000" w:fill="FFFFFF"/>
            <w:noWrap/>
            <w:vAlign w:val="center"/>
            <w:hideMark/>
          </w:tcPr>
          <w:p w14:paraId="4B25A5C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6 829</w:t>
            </w:r>
          </w:p>
        </w:tc>
        <w:tc>
          <w:tcPr>
            <w:tcW w:w="541" w:type="pct"/>
            <w:shd w:val="clear" w:color="000000" w:fill="FFFFFF"/>
            <w:noWrap/>
            <w:vAlign w:val="center"/>
            <w:hideMark/>
          </w:tcPr>
          <w:p w14:paraId="7E56C672"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6 841</w:t>
            </w:r>
          </w:p>
        </w:tc>
        <w:tc>
          <w:tcPr>
            <w:tcW w:w="541" w:type="pct"/>
            <w:shd w:val="clear" w:color="000000" w:fill="FFFFFF"/>
            <w:noWrap/>
            <w:vAlign w:val="center"/>
            <w:hideMark/>
          </w:tcPr>
          <w:p w14:paraId="6207FD52"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6 854</w:t>
            </w:r>
          </w:p>
        </w:tc>
        <w:tc>
          <w:tcPr>
            <w:tcW w:w="543" w:type="pct"/>
            <w:shd w:val="clear" w:color="000000" w:fill="FFFFFF"/>
            <w:noWrap/>
            <w:vAlign w:val="center"/>
            <w:hideMark/>
          </w:tcPr>
          <w:p w14:paraId="678E2102"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6 867</w:t>
            </w:r>
          </w:p>
        </w:tc>
      </w:tr>
      <w:tr w:rsidR="00200F70" w:rsidRPr="009E3D61" w14:paraId="7A74C27D" w14:textId="77777777" w:rsidTr="00077C36">
        <w:trPr>
          <w:trHeight w:val="288"/>
        </w:trPr>
        <w:tc>
          <w:tcPr>
            <w:tcW w:w="1787" w:type="pct"/>
            <w:shd w:val="clear" w:color="auto" w:fill="auto"/>
            <w:noWrap/>
            <w:vAlign w:val="center"/>
            <w:hideMark/>
          </w:tcPr>
          <w:p w14:paraId="3F9ED68B"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4" w:type="pct"/>
            <w:shd w:val="clear" w:color="auto" w:fill="auto"/>
            <w:noWrap/>
            <w:vAlign w:val="center"/>
            <w:hideMark/>
          </w:tcPr>
          <w:p w14:paraId="4B9979E6"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2284</w:t>
            </w:r>
            <w:r w:rsidR="00964C1A">
              <w:rPr>
                <w:rFonts w:eastAsia="Times New Roman"/>
                <w:color w:val="000000"/>
                <w:sz w:val="22"/>
                <w:szCs w:val="22"/>
              </w:rPr>
              <w:t>4</w:t>
            </w:r>
          </w:p>
        </w:tc>
        <w:tc>
          <w:tcPr>
            <w:tcW w:w="560" w:type="pct"/>
            <w:shd w:val="clear" w:color="auto" w:fill="auto"/>
            <w:noWrap/>
            <w:vAlign w:val="center"/>
            <w:hideMark/>
          </w:tcPr>
          <w:p w14:paraId="59E63981" w14:textId="77777777" w:rsidR="00200F70" w:rsidRPr="00A846E0" w:rsidRDefault="00200F70">
            <w:pPr>
              <w:spacing w:after="120" w:line="24" w:lineRule="atLeast"/>
              <w:ind w:hanging="18"/>
              <w:jc w:val="center"/>
              <w:rPr>
                <w:rFonts w:eastAsia="Times New Roman"/>
                <w:color w:val="000000"/>
                <w:sz w:val="22"/>
                <w:szCs w:val="22"/>
              </w:rPr>
            </w:pPr>
            <w:r w:rsidRPr="00A846E0">
              <w:rPr>
                <w:rFonts w:eastAsia="Times New Roman"/>
                <w:color w:val="000000"/>
                <w:sz w:val="22"/>
                <w:szCs w:val="22"/>
              </w:rPr>
              <w:t>2989</w:t>
            </w:r>
            <w:r w:rsidR="00964C1A">
              <w:rPr>
                <w:rFonts w:eastAsia="Times New Roman"/>
                <w:color w:val="000000"/>
                <w:sz w:val="22"/>
                <w:szCs w:val="22"/>
              </w:rPr>
              <w:t>3</w:t>
            </w:r>
          </w:p>
        </w:tc>
        <w:tc>
          <w:tcPr>
            <w:tcW w:w="514" w:type="pct"/>
            <w:shd w:val="clear" w:color="auto" w:fill="auto"/>
            <w:noWrap/>
            <w:vAlign w:val="center"/>
            <w:hideMark/>
          </w:tcPr>
          <w:p w14:paraId="7038F89B"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34464</w:t>
            </w:r>
          </w:p>
        </w:tc>
        <w:tc>
          <w:tcPr>
            <w:tcW w:w="541" w:type="pct"/>
            <w:shd w:val="clear" w:color="auto" w:fill="auto"/>
            <w:noWrap/>
            <w:vAlign w:val="center"/>
            <w:hideMark/>
          </w:tcPr>
          <w:p w14:paraId="54A63DFB"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39735</w:t>
            </w:r>
          </w:p>
        </w:tc>
        <w:tc>
          <w:tcPr>
            <w:tcW w:w="541" w:type="pct"/>
            <w:shd w:val="clear" w:color="auto" w:fill="auto"/>
            <w:noWrap/>
            <w:vAlign w:val="center"/>
            <w:hideMark/>
          </w:tcPr>
          <w:p w14:paraId="08A4A0C7"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4581</w:t>
            </w:r>
            <w:r w:rsidR="00964C1A">
              <w:rPr>
                <w:rFonts w:eastAsia="Times New Roman"/>
                <w:color w:val="000000"/>
                <w:sz w:val="22"/>
                <w:szCs w:val="22"/>
              </w:rPr>
              <w:t>2</w:t>
            </w:r>
          </w:p>
        </w:tc>
        <w:tc>
          <w:tcPr>
            <w:tcW w:w="543" w:type="pct"/>
            <w:shd w:val="clear" w:color="auto" w:fill="auto"/>
            <w:noWrap/>
            <w:vAlign w:val="center"/>
            <w:hideMark/>
          </w:tcPr>
          <w:p w14:paraId="2EB8968F"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52818</w:t>
            </w:r>
          </w:p>
        </w:tc>
      </w:tr>
      <w:tr w:rsidR="00200F70" w:rsidRPr="009E3D61" w14:paraId="402FDC93" w14:textId="77777777" w:rsidTr="00077C36">
        <w:trPr>
          <w:trHeight w:val="288"/>
        </w:trPr>
        <w:tc>
          <w:tcPr>
            <w:tcW w:w="1787" w:type="pct"/>
            <w:shd w:val="clear" w:color="auto" w:fill="auto"/>
            <w:noWrap/>
            <w:vAlign w:val="center"/>
            <w:hideMark/>
          </w:tcPr>
          <w:p w14:paraId="6C562DBE"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речен</w:t>
            </w:r>
          </w:p>
        </w:tc>
        <w:tc>
          <w:tcPr>
            <w:tcW w:w="514" w:type="pct"/>
            <w:shd w:val="clear" w:color="auto" w:fill="auto"/>
            <w:noWrap/>
            <w:vAlign w:val="center"/>
            <w:hideMark/>
          </w:tcPr>
          <w:p w14:paraId="4125C770" w14:textId="77777777" w:rsidR="00200F70" w:rsidRPr="0042741F"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1108,9</w:t>
            </w:r>
            <w:r w:rsidR="00964C1A">
              <w:rPr>
                <w:rFonts w:eastAsia="Times New Roman"/>
                <w:color w:val="000000"/>
                <w:sz w:val="22"/>
                <w:szCs w:val="22"/>
              </w:rPr>
              <w:t>1</w:t>
            </w:r>
          </w:p>
        </w:tc>
        <w:tc>
          <w:tcPr>
            <w:tcW w:w="560" w:type="pct"/>
            <w:shd w:val="clear" w:color="auto" w:fill="auto"/>
            <w:noWrap/>
            <w:vAlign w:val="center"/>
            <w:hideMark/>
          </w:tcPr>
          <w:p w14:paraId="6160DF70" w14:textId="77777777" w:rsidR="00200F70" w:rsidRPr="0042741F" w:rsidRDefault="00200F70" w:rsidP="009E3D61">
            <w:pPr>
              <w:spacing w:after="120" w:line="24" w:lineRule="atLeast"/>
              <w:ind w:hanging="18"/>
              <w:jc w:val="center"/>
              <w:rPr>
                <w:rFonts w:eastAsia="Times New Roman"/>
                <w:color w:val="000000"/>
                <w:sz w:val="22"/>
                <w:szCs w:val="22"/>
              </w:rPr>
            </w:pPr>
            <w:r w:rsidRPr="0042741F">
              <w:rPr>
                <w:rFonts w:eastAsia="Times New Roman"/>
                <w:color w:val="000000"/>
                <w:sz w:val="22"/>
                <w:szCs w:val="22"/>
              </w:rPr>
              <w:t>1085,47</w:t>
            </w:r>
          </w:p>
        </w:tc>
        <w:tc>
          <w:tcPr>
            <w:tcW w:w="514" w:type="pct"/>
            <w:shd w:val="clear" w:color="auto" w:fill="auto"/>
            <w:noWrap/>
            <w:vAlign w:val="center"/>
            <w:hideMark/>
          </w:tcPr>
          <w:p w14:paraId="5C68BE07"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1087,5</w:t>
            </w:r>
          </w:p>
        </w:tc>
        <w:tc>
          <w:tcPr>
            <w:tcW w:w="541" w:type="pct"/>
            <w:shd w:val="clear" w:color="auto" w:fill="auto"/>
            <w:noWrap/>
            <w:vAlign w:val="center"/>
            <w:hideMark/>
          </w:tcPr>
          <w:p w14:paraId="394EF36D"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1089,52</w:t>
            </w:r>
          </w:p>
        </w:tc>
        <w:tc>
          <w:tcPr>
            <w:tcW w:w="541" w:type="pct"/>
            <w:shd w:val="clear" w:color="auto" w:fill="auto"/>
            <w:noWrap/>
            <w:vAlign w:val="center"/>
            <w:hideMark/>
          </w:tcPr>
          <w:p w14:paraId="24DD711E"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1091,55</w:t>
            </w:r>
          </w:p>
        </w:tc>
        <w:tc>
          <w:tcPr>
            <w:tcW w:w="543" w:type="pct"/>
            <w:shd w:val="clear" w:color="auto" w:fill="auto"/>
            <w:noWrap/>
            <w:vAlign w:val="center"/>
            <w:hideMark/>
          </w:tcPr>
          <w:p w14:paraId="5E49618A" w14:textId="77777777" w:rsidR="00200F70" w:rsidRPr="0042741F" w:rsidRDefault="00200F70" w:rsidP="009E3D61">
            <w:pPr>
              <w:spacing w:after="120" w:line="24" w:lineRule="atLeast"/>
              <w:ind w:firstLine="5"/>
              <w:jc w:val="center"/>
              <w:rPr>
                <w:rFonts w:eastAsia="Times New Roman"/>
                <w:color w:val="000000"/>
                <w:sz w:val="22"/>
                <w:szCs w:val="22"/>
              </w:rPr>
            </w:pPr>
            <w:r w:rsidRPr="0042741F">
              <w:rPr>
                <w:rFonts w:eastAsia="Times New Roman"/>
                <w:color w:val="000000"/>
                <w:sz w:val="22"/>
                <w:szCs w:val="22"/>
              </w:rPr>
              <w:t>1093,58</w:t>
            </w:r>
          </w:p>
        </w:tc>
      </w:tr>
    </w:tbl>
    <w:p w14:paraId="072DCD65" w14:textId="77777777" w:rsidR="00200F70" w:rsidRPr="009E3D61"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032D54F1" w14:textId="77777777" w:rsidR="00A948C7" w:rsidRPr="009E3D61" w:rsidRDefault="00A948C7" w:rsidP="009E3D61">
      <w:pPr>
        <w:spacing w:after="120" w:line="24" w:lineRule="atLeast"/>
      </w:pPr>
      <w:r w:rsidRPr="009E3D61">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7D204C55" w14:textId="77777777" w:rsidR="00936B29" w:rsidRPr="009E3D61" w:rsidRDefault="00627D97" w:rsidP="009E3D61">
      <w:pPr>
        <w:spacing w:after="120" w:line="24" w:lineRule="atLeast"/>
      </w:pPr>
      <w:r>
        <w:t xml:space="preserve">За всички пристанища прогнозата в сценария С проект се запазва същата, както в сценария Без проект. Само за пристанище Лом, се увеличава броя на корабите, в резултат от реализацията на проекта, за което са направени </w:t>
      </w:r>
      <w:r w:rsidRPr="009E3D61">
        <w:t>с</w:t>
      </w:r>
      <w:r>
        <w:t>л</w:t>
      </w:r>
      <w:r w:rsidRPr="009E3D61">
        <w:t>едните допускания</w:t>
      </w:r>
      <w:r w:rsidR="00A948C7" w:rsidRPr="009E3D61">
        <w:t>:</w:t>
      </w:r>
    </w:p>
    <w:p w14:paraId="5B1D4E38" w14:textId="77777777" w:rsidR="00936B29" w:rsidRPr="009E3D61" w:rsidRDefault="00936B29" w:rsidP="009E3D61">
      <w:pPr>
        <w:pStyle w:val="ListParagraph"/>
        <w:numPr>
          <w:ilvl w:val="0"/>
          <w:numId w:val="64"/>
        </w:numPr>
        <w:spacing w:after="120" w:line="24" w:lineRule="atLeast"/>
        <w:ind w:left="709" w:right="-198" w:hanging="1417"/>
        <w:jc w:val="center"/>
        <w:rPr>
          <w:rFonts w:eastAsia="Times New Roman"/>
          <w:i/>
        </w:rPr>
      </w:pPr>
      <w:r w:rsidRPr="009E3D61">
        <w:rPr>
          <w:rFonts w:eastAsia="Times New Roman"/>
          <w:i/>
        </w:rPr>
        <w:t xml:space="preserve">Допускания за прогнозиране на извършената работа в сценарий </w:t>
      </w:r>
      <w:r w:rsidR="00FB559E">
        <w:rPr>
          <w:rFonts w:eastAsia="Times New Roman"/>
          <w:i/>
        </w:rPr>
        <w:t>(</w:t>
      </w:r>
      <w:r w:rsidRPr="009E3D61">
        <w:rPr>
          <w:rFonts w:eastAsia="Times New Roman"/>
          <w:i/>
        </w:rPr>
        <w:t>С проект</w:t>
      </w:r>
      <w:r w:rsidR="00FB559E">
        <w:rPr>
          <w:rFonts w:eastAsia="Times New Roman"/>
          <w: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1"/>
        <w:gridCol w:w="1905"/>
      </w:tblGrid>
      <w:tr w:rsidR="00936B29" w:rsidRPr="009E3D61" w14:paraId="422559EF" w14:textId="77777777" w:rsidTr="00363213">
        <w:trPr>
          <w:trHeight w:val="288"/>
          <w:jc w:val="center"/>
        </w:trPr>
        <w:tc>
          <w:tcPr>
            <w:tcW w:w="3981" w:type="pct"/>
            <w:shd w:val="clear" w:color="auto" w:fill="auto"/>
            <w:noWrap/>
            <w:vAlign w:val="bottom"/>
            <w:hideMark/>
          </w:tcPr>
          <w:p w14:paraId="0E4E9622" w14:textId="77777777" w:rsidR="00936B29" w:rsidRPr="009E3D61" w:rsidRDefault="00936B29" w:rsidP="009E3D61">
            <w:pPr>
              <w:spacing w:after="120" w:line="24" w:lineRule="atLeast"/>
              <w:ind w:firstLine="0"/>
              <w:jc w:val="center"/>
              <w:rPr>
                <w:rFonts w:eastAsia="Times New Roman"/>
                <w:b/>
                <w:color w:val="000000"/>
              </w:rPr>
            </w:pPr>
            <w:r w:rsidRPr="009E3D61">
              <w:rPr>
                <w:rFonts w:eastAsia="Times New Roman"/>
                <w:b/>
                <w:color w:val="000000"/>
              </w:rPr>
              <w:t>Показатели</w:t>
            </w:r>
          </w:p>
        </w:tc>
        <w:tc>
          <w:tcPr>
            <w:tcW w:w="1019" w:type="pct"/>
            <w:shd w:val="clear" w:color="auto" w:fill="auto"/>
            <w:noWrap/>
            <w:vAlign w:val="bottom"/>
            <w:hideMark/>
          </w:tcPr>
          <w:p w14:paraId="77E25D61" w14:textId="77777777" w:rsidR="00936B29" w:rsidRPr="009E3D61" w:rsidRDefault="00936B29" w:rsidP="009E3D61">
            <w:pPr>
              <w:spacing w:after="120" w:line="24" w:lineRule="atLeast"/>
              <w:ind w:firstLine="0"/>
              <w:jc w:val="right"/>
              <w:rPr>
                <w:rFonts w:eastAsia="Times New Roman"/>
                <w:b/>
                <w:color w:val="000000"/>
              </w:rPr>
            </w:pPr>
            <w:r w:rsidRPr="009E3D61">
              <w:rPr>
                <w:rFonts w:eastAsia="Times New Roman"/>
                <w:b/>
                <w:color w:val="000000"/>
              </w:rPr>
              <w:t>Стойност</w:t>
            </w:r>
          </w:p>
        </w:tc>
      </w:tr>
      <w:tr w:rsidR="00936B29" w:rsidRPr="009E3D61" w14:paraId="4088DDFA" w14:textId="77777777" w:rsidTr="00363213">
        <w:trPr>
          <w:trHeight w:val="288"/>
          <w:jc w:val="center"/>
        </w:trPr>
        <w:tc>
          <w:tcPr>
            <w:tcW w:w="3981" w:type="pct"/>
            <w:shd w:val="clear" w:color="auto" w:fill="auto"/>
            <w:noWrap/>
            <w:vAlign w:val="bottom"/>
            <w:hideMark/>
          </w:tcPr>
          <w:p w14:paraId="2DF7FDDE"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Заетост на 1 кейово място в дни</w:t>
            </w:r>
          </w:p>
        </w:tc>
        <w:tc>
          <w:tcPr>
            <w:tcW w:w="1019" w:type="pct"/>
            <w:shd w:val="clear" w:color="auto" w:fill="auto"/>
            <w:noWrap/>
            <w:vAlign w:val="bottom"/>
            <w:hideMark/>
          </w:tcPr>
          <w:p w14:paraId="1DD2F189"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5</w:t>
            </w:r>
          </w:p>
        </w:tc>
      </w:tr>
      <w:tr w:rsidR="00936B29" w:rsidRPr="009E3D61" w14:paraId="31AA37A2" w14:textId="77777777" w:rsidTr="00363213">
        <w:trPr>
          <w:trHeight w:val="288"/>
          <w:jc w:val="center"/>
        </w:trPr>
        <w:tc>
          <w:tcPr>
            <w:tcW w:w="3981" w:type="pct"/>
            <w:shd w:val="clear" w:color="auto" w:fill="auto"/>
            <w:noWrap/>
            <w:vAlign w:val="bottom"/>
            <w:hideMark/>
          </w:tcPr>
          <w:p w14:paraId="5DB8850D"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за едно кейово място годишно</w:t>
            </w:r>
          </w:p>
        </w:tc>
        <w:tc>
          <w:tcPr>
            <w:tcW w:w="1019" w:type="pct"/>
            <w:shd w:val="clear" w:color="auto" w:fill="auto"/>
            <w:noWrap/>
            <w:vAlign w:val="bottom"/>
            <w:hideMark/>
          </w:tcPr>
          <w:p w14:paraId="0AD53DA2"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73</w:t>
            </w:r>
          </w:p>
        </w:tc>
      </w:tr>
      <w:tr w:rsidR="00936B29" w:rsidRPr="009E3D61" w14:paraId="461E7331" w14:textId="77777777" w:rsidTr="00363213">
        <w:trPr>
          <w:trHeight w:val="288"/>
          <w:jc w:val="center"/>
        </w:trPr>
        <w:tc>
          <w:tcPr>
            <w:tcW w:w="3981" w:type="pct"/>
            <w:shd w:val="clear" w:color="auto" w:fill="auto"/>
            <w:noWrap/>
            <w:vAlign w:val="bottom"/>
            <w:hideMark/>
          </w:tcPr>
          <w:p w14:paraId="6A251C23"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Капацитет на заетост преди проекта</w:t>
            </w:r>
          </w:p>
        </w:tc>
        <w:tc>
          <w:tcPr>
            <w:tcW w:w="1019" w:type="pct"/>
            <w:shd w:val="clear" w:color="auto" w:fill="auto"/>
            <w:noWrap/>
            <w:vAlign w:val="bottom"/>
            <w:hideMark/>
          </w:tcPr>
          <w:p w14:paraId="2CB56633"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4</w:t>
            </w:r>
            <w:r w:rsidR="00936B29" w:rsidRPr="009E3D61">
              <w:rPr>
                <w:rFonts w:eastAsia="Times New Roman"/>
                <w:color w:val="000000"/>
              </w:rPr>
              <w:t>0%</w:t>
            </w:r>
          </w:p>
        </w:tc>
      </w:tr>
      <w:tr w:rsidR="00936B29" w:rsidRPr="009E3D61" w14:paraId="57C0254E" w14:textId="77777777" w:rsidTr="00363213">
        <w:trPr>
          <w:trHeight w:val="288"/>
          <w:jc w:val="center"/>
        </w:trPr>
        <w:tc>
          <w:tcPr>
            <w:tcW w:w="3981" w:type="pct"/>
            <w:shd w:val="clear" w:color="auto" w:fill="auto"/>
            <w:noWrap/>
            <w:vAlign w:val="bottom"/>
            <w:hideMark/>
          </w:tcPr>
          <w:p w14:paraId="1935EF47"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преди проекта</w:t>
            </w:r>
          </w:p>
        </w:tc>
        <w:tc>
          <w:tcPr>
            <w:tcW w:w="1019" w:type="pct"/>
            <w:shd w:val="clear" w:color="auto" w:fill="auto"/>
            <w:noWrap/>
            <w:vAlign w:val="bottom"/>
            <w:hideMark/>
          </w:tcPr>
          <w:p w14:paraId="45292D6A" w14:textId="77777777" w:rsidR="00936B29" w:rsidRPr="009E3D61" w:rsidRDefault="00936B29" w:rsidP="009E3D61">
            <w:pPr>
              <w:spacing w:after="120" w:line="24" w:lineRule="atLeast"/>
              <w:ind w:firstLine="0"/>
              <w:jc w:val="right"/>
              <w:rPr>
                <w:rFonts w:eastAsia="Times New Roman"/>
                <w:color w:val="000000"/>
              </w:rPr>
            </w:pPr>
            <w:r w:rsidRPr="009E3D61">
              <w:rPr>
                <w:rFonts w:eastAsia="Times New Roman"/>
                <w:color w:val="000000"/>
              </w:rPr>
              <w:t>2</w:t>
            </w:r>
            <w:r w:rsidR="005E0AC8" w:rsidRPr="009E3D61">
              <w:rPr>
                <w:rFonts w:eastAsia="Times New Roman"/>
                <w:color w:val="000000"/>
              </w:rPr>
              <w:t>9</w:t>
            </w:r>
          </w:p>
        </w:tc>
      </w:tr>
      <w:tr w:rsidR="00936B29" w:rsidRPr="009E3D61" w14:paraId="2074E988" w14:textId="77777777" w:rsidTr="00363213">
        <w:trPr>
          <w:trHeight w:val="288"/>
          <w:jc w:val="center"/>
        </w:trPr>
        <w:tc>
          <w:tcPr>
            <w:tcW w:w="3981" w:type="pct"/>
            <w:shd w:val="clear" w:color="auto" w:fill="auto"/>
            <w:noWrap/>
            <w:vAlign w:val="bottom"/>
            <w:hideMark/>
          </w:tcPr>
          <w:p w14:paraId="01640D76"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Ръст на броя кораби след проекта годишно</w:t>
            </w:r>
          </w:p>
        </w:tc>
        <w:tc>
          <w:tcPr>
            <w:tcW w:w="1019" w:type="pct"/>
            <w:shd w:val="clear" w:color="auto" w:fill="auto"/>
            <w:noWrap/>
            <w:vAlign w:val="bottom"/>
            <w:hideMark/>
          </w:tcPr>
          <w:p w14:paraId="76651F76"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105</w:t>
            </w:r>
          </w:p>
        </w:tc>
      </w:tr>
    </w:tbl>
    <w:p w14:paraId="402FC891"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042E4B6E" w14:textId="77777777" w:rsidR="00A948C7" w:rsidRPr="009E3D61" w:rsidRDefault="00627D97" w:rsidP="009E3D61">
      <w:pPr>
        <w:spacing w:after="120" w:line="24" w:lineRule="atLeast"/>
      </w:pPr>
      <w:r>
        <w:t xml:space="preserve">Така определения брой допълнителни кораби в пристанище Лом е добавен към прогнозирания брой кораби за речни пристанища в прогнозата на сценария Без проект, за да се получи прогнозата в сценария С проект. </w:t>
      </w:r>
      <w:r w:rsidR="00A948C7" w:rsidRPr="009E3D61">
        <w:t>Тя е резюмирана в следващата таблица:</w:t>
      </w:r>
    </w:p>
    <w:p w14:paraId="7F106BE3" w14:textId="77777777" w:rsidR="00936B29" w:rsidRPr="009E3D61" w:rsidRDefault="00936B29" w:rsidP="00B15BA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извършена работа за товарни превози по пристанища (С проект)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904"/>
        <w:gridCol w:w="903"/>
        <w:gridCol w:w="903"/>
        <w:gridCol w:w="903"/>
        <w:gridCol w:w="987"/>
        <w:gridCol w:w="903"/>
      </w:tblGrid>
      <w:tr w:rsidR="00A73812" w:rsidRPr="009E3D61" w14:paraId="707483F0" w14:textId="77777777" w:rsidTr="00627D97">
        <w:trPr>
          <w:trHeight w:val="300"/>
        </w:trPr>
        <w:tc>
          <w:tcPr>
            <w:tcW w:w="1789" w:type="pct"/>
            <w:shd w:val="clear" w:color="auto" w:fill="auto"/>
            <w:noWrap/>
            <w:vAlign w:val="bottom"/>
            <w:hideMark/>
          </w:tcPr>
          <w:p w14:paraId="3407D4C2"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СП</w:t>
            </w:r>
          </w:p>
        </w:tc>
        <w:tc>
          <w:tcPr>
            <w:tcW w:w="515" w:type="pct"/>
            <w:shd w:val="clear" w:color="auto" w:fill="auto"/>
            <w:noWrap/>
            <w:vAlign w:val="center"/>
            <w:hideMark/>
          </w:tcPr>
          <w:p w14:paraId="2B79E288"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15" w:type="pct"/>
            <w:shd w:val="clear" w:color="auto" w:fill="auto"/>
            <w:noWrap/>
            <w:vAlign w:val="center"/>
            <w:hideMark/>
          </w:tcPr>
          <w:p w14:paraId="7DF43CE4"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515" w:type="pct"/>
            <w:shd w:val="clear" w:color="auto" w:fill="auto"/>
            <w:noWrap/>
            <w:vAlign w:val="center"/>
            <w:hideMark/>
          </w:tcPr>
          <w:p w14:paraId="1DD0ED98"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73378FF2"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84" w:type="pct"/>
            <w:shd w:val="clear" w:color="auto" w:fill="auto"/>
            <w:noWrap/>
            <w:vAlign w:val="center"/>
            <w:hideMark/>
          </w:tcPr>
          <w:p w14:paraId="359A2BCE" w14:textId="77777777" w:rsidR="00A73812" w:rsidRPr="009E3D61" w:rsidRDefault="00A73812" w:rsidP="009E3D61">
            <w:pPr>
              <w:spacing w:after="120" w:line="24" w:lineRule="atLeast"/>
              <w:ind w:hanging="24"/>
              <w:jc w:val="center"/>
              <w:rPr>
                <w:rFonts w:eastAsia="Times New Roman"/>
                <w:b/>
                <w:bCs/>
                <w:color w:val="000000"/>
              </w:rPr>
            </w:pPr>
            <w:r w:rsidRPr="009E3D61">
              <w:rPr>
                <w:rFonts w:eastAsia="Times New Roman"/>
                <w:b/>
                <w:bCs/>
                <w:color w:val="000000"/>
              </w:rPr>
              <w:t>2040</w:t>
            </w:r>
          </w:p>
        </w:tc>
        <w:tc>
          <w:tcPr>
            <w:tcW w:w="541" w:type="pct"/>
            <w:shd w:val="clear" w:color="auto" w:fill="auto"/>
            <w:noWrap/>
            <w:vAlign w:val="center"/>
            <w:hideMark/>
          </w:tcPr>
          <w:p w14:paraId="768F3F18"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2C74EC" w:rsidRPr="009E3D61" w14:paraId="5C3C4A6A" w14:textId="77777777" w:rsidTr="00627D97">
        <w:trPr>
          <w:trHeight w:val="288"/>
        </w:trPr>
        <w:tc>
          <w:tcPr>
            <w:tcW w:w="1789" w:type="pct"/>
            <w:shd w:val="clear" w:color="000000" w:fill="FFFFFF"/>
            <w:noWrap/>
            <w:vAlign w:val="bottom"/>
            <w:hideMark/>
          </w:tcPr>
          <w:p w14:paraId="40F670B8"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5" w:type="pct"/>
            <w:shd w:val="clear" w:color="000000" w:fill="FFFFFF"/>
            <w:noWrap/>
            <w:vAlign w:val="center"/>
            <w:hideMark/>
          </w:tcPr>
          <w:p w14:paraId="494F174A"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3 179</w:t>
            </w:r>
          </w:p>
        </w:tc>
        <w:tc>
          <w:tcPr>
            <w:tcW w:w="515" w:type="pct"/>
            <w:shd w:val="clear" w:color="000000" w:fill="FFFFFF"/>
            <w:noWrap/>
            <w:vAlign w:val="center"/>
            <w:hideMark/>
          </w:tcPr>
          <w:p w14:paraId="7A3D408E"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5 570</w:t>
            </w:r>
          </w:p>
        </w:tc>
        <w:tc>
          <w:tcPr>
            <w:tcW w:w="515" w:type="pct"/>
            <w:shd w:val="clear" w:color="000000" w:fill="FFFFFF"/>
            <w:noWrap/>
            <w:vAlign w:val="center"/>
            <w:hideMark/>
          </w:tcPr>
          <w:p w14:paraId="1AE27D27"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6,422</w:t>
            </w:r>
          </w:p>
        </w:tc>
        <w:tc>
          <w:tcPr>
            <w:tcW w:w="541" w:type="pct"/>
            <w:shd w:val="clear" w:color="000000" w:fill="FFFFFF"/>
            <w:noWrap/>
            <w:vAlign w:val="center"/>
            <w:hideMark/>
          </w:tcPr>
          <w:p w14:paraId="7DE7F47E"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7,404</w:t>
            </w:r>
          </w:p>
        </w:tc>
        <w:tc>
          <w:tcPr>
            <w:tcW w:w="584" w:type="pct"/>
            <w:shd w:val="clear" w:color="000000" w:fill="FFFFFF"/>
            <w:noWrap/>
            <w:vAlign w:val="center"/>
            <w:hideMark/>
          </w:tcPr>
          <w:p w14:paraId="469B6FDF"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8,536</w:t>
            </w:r>
          </w:p>
        </w:tc>
        <w:tc>
          <w:tcPr>
            <w:tcW w:w="541" w:type="pct"/>
            <w:shd w:val="clear" w:color="000000" w:fill="FFFFFF"/>
            <w:noWrap/>
            <w:vAlign w:val="center"/>
            <w:hideMark/>
          </w:tcPr>
          <w:p w14:paraId="541F9FA4"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9,841</w:t>
            </w:r>
          </w:p>
        </w:tc>
      </w:tr>
      <w:tr w:rsidR="002C74EC" w:rsidRPr="009E3D61" w14:paraId="77246574" w14:textId="77777777" w:rsidTr="00627D97">
        <w:trPr>
          <w:trHeight w:val="288"/>
        </w:trPr>
        <w:tc>
          <w:tcPr>
            <w:tcW w:w="1789" w:type="pct"/>
            <w:shd w:val="clear" w:color="000000" w:fill="FFFFFF"/>
            <w:noWrap/>
            <w:vAlign w:val="bottom"/>
            <w:hideMark/>
          </w:tcPr>
          <w:p w14:paraId="0FFFBDAC"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5" w:type="pct"/>
            <w:shd w:val="clear" w:color="000000" w:fill="FFFFFF"/>
            <w:noWrap/>
            <w:vAlign w:val="center"/>
            <w:hideMark/>
          </w:tcPr>
          <w:p w14:paraId="611C17F2"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6 394</w:t>
            </w:r>
          </w:p>
        </w:tc>
        <w:tc>
          <w:tcPr>
            <w:tcW w:w="515" w:type="pct"/>
            <w:shd w:val="clear" w:color="000000" w:fill="FFFFFF"/>
            <w:noWrap/>
            <w:vAlign w:val="center"/>
            <w:hideMark/>
          </w:tcPr>
          <w:p w14:paraId="0DCF7C0E"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6 816</w:t>
            </w:r>
          </w:p>
        </w:tc>
        <w:tc>
          <w:tcPr>
            <w:tcW w:w="515" w:type="pct"/>
            <w:shd w:val="clear" w:color="000000" w:fill="FFFFFF"/>
            <w:noWrap/>
            <w:vAlign w:val="center"/>
            <w:hideMark/>
          </w:tcPr>
          <w:p w14:paraId="6BD6D01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6,934</w:t>
            </w:r>
          </w:p>
        </w:tc>
        <w:tc>
          <w:tcPr>
            <w:tcW w:w="541" w:type="pct"/>
            <w:shd w:val="clear" w:color="000000" w:fill="FFFFFF"/>
            <w:noWrap/>
            <w:vAlign w:val="center"/>
            <w:hideMark/>
          </w:tcPr>
          <w:p w14:paraId="2AFA0C9A"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6,947</w:t>
            </w:r>
          </w:p>
        </w:tc>
        <w:tc>
          <w:tcPr>
            <w:tcW w:w="584" w:type="pct"/>
            <w:shd w:val="clear" w:color="000000" w:fill="FFFFFF"/>
            <w:noWrap/>
            <w:vAlign w:val="center"/>
            <w:hideMark/>
          </w:tcPr>
          <w:p w14:paraId="55C2285E"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6,960</w:t>
            </w:r>
          </w:p>
        </w:tc>
        <w:tc>
          <w:tcPr>
            <w:tcW w:w="541" w:type="pct"/>
            <w:shd w:val="clear" w:color="000000" w:fill="FFFFFF"/>
            <w:noWrap/>
            <w:vAlign w:val="center"/>
            <w:hideMark/>
          </w:tcPr>
          <w:p w14:paraId="14936F60"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6,973</w:t>
            </w:r>
          </w:p>
        </w:tc>
      </w:tr>
      <w:tr w:rsidR="005E0AC8" w:rsidRPr="009E3D61" w14:paraId="21B6190D" w14:textId="77777777" w:rsidTr="00627D97">
        <w:trPr>
          <w:trHeight w:val="288"/>
        </w:trPr>
        <w:tc>
          <w:tcPr>
            <w:tcW w:w="1789" w:type="pct"/>
            <w:shd w:val="clear" w:color="auto" w:fill="auto"/>
            <w:noWrap/>
            <w:vAlign w:val="bottom"/>
            <w:hideMark/>
          </w:tcPr>
          <w:p w14:paraId="4A54FA18"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5" w:type="pct"/>
            <w:shd w:val="clear" w:color="auto" w:fill="auto"/>
            <w:noWrap/>
            <w:vAlign w:val="center"/>
            <w:hideMark/>
          </w:tcPr>
          <w:p w14:paraId="390B3460"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2284</w:t>
            </w:r>
            <w:r w:rsidR="00964C1A" w:rsidRPr="0042741F">
              <w:rPr>
                <w:rFonts w:eastAsia="Times New Roman"/>
                <w:color w:val="000000"/>
                <w:sz w:val="22"/>
                <w:szCs w:val="22"/>
              </w:rPr>
              <w:t>4</w:t>
            </w:r>
          </w:p>
        </w:tc>
        <w:tc>
          <w:tcPr>
            <w:tcW w:w="515" w:type="pct"/>
            <w:shd w:val="clear" w:color="auto" w:fill="auto"/>
            <w:noWrap/>
            <w:vAlign w:val="center"/>
            <w:hideMark/>
          </w:tcPr>
          <w:p w14:paraId="7DE50F8D"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2989</w:t>
            </w:r>
            <w:r w:rsidR="00964C1A" w:rsidRPr="0042741F">
              <w:rPr>
                <w:rFonts w:eastAsia="Times New Roman"/>
                <w:color w:val="000000"/>
                <w:sz w:val="22"/>
                <w:szCs w:val="22"/>
              </w:rPr>
              <w:t>3</w:t>
            </w:r>
          </w:p>
        </w:tc>
        <w:tc>
          <w:tcPr>
            <w:tcW w:w="515" w:type="pct"/>
            <w:shd w:val="clear" w:color="auto" w:fill="auto"/>
            <w:noWrap/>
            <w:vAlign w:val="center"/>
            <w:hideMark/>
          </w:tcPr>
          <w:p w14:paraId="57929BC4"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3446</w:t>
            </w:r>
            <w:r w:rsidR="00964C1A" w:rsidRPr="0042741F">
              <w:rPr>
                <w:rFonts w:eastAsia="Times New Roman"/>
                <w:color w:val="000000"/>
                <w:sz w:val="22"/>
                <w:szCs w:val="22"/>
              </w:rPr>
              <w:t>4</w:t>
            </w:r>
          </w:p>
        </w:tc>
        <w:tc>
          <w:tcPr>
            <w:tcW w:w="541" w:type="pct"/>
            <w:shd w:val="clear" w:color="auto" w:fill="auto"/>
            <w:noWrap/>
            <w:vAlign w:val="center"/>
            <w:hideMark/>
          </w:tcPr>
          <w:p w14:paraId="2E6E9EAC"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39735</w:t>
            </w:r>
          </w:p>
        </w:tc>
        <w:tc>
          <w:tcPr>
            <w:tcW w:w="584" w:type="pct"/>
            <w:shd w:val="clear" w:color="auto" w:fill="auto"/>
            <w:noWrap/>
            <w:vAlign w:val="center"/>
            <w:hideMark/>
          </w:tcPr>
          <w:p w14:paraId="64C9F89C"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4581</w:t>
            </w:r>
            <w:r w:rsidR="00964C1A" w:rsidRPr="0042741F">
              <w:rPr>
                <w:rFonts w:eastAsia="Times New Roman"/>
                <w:color w:val="000000"/>
                <w:sz w:val="22"/>
                <w:szCs w:val="22"/>
              </w:rPr>
              <w:t>2</w:t>
            </w:r>
          </w:p>
        </w:tc>
        <w:tc>
          <w:tcPr>
            <w:tcW w:w="541" w:type="pct"/>
            <w:shd w:val="clear" w:color="auto" w:fill="auto"/>
            <w:noWrap/>
            <w:vAlign w:val="center"/>
            <w:hideMark/>
          </w:tcPr>
          <w:p w14:paraId="3353677E"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52818</w:t>
            </w:r>
          </w:p>
        </w:tc>
      </w:tr>
      <w:tr w:rsidR="005E0AC8" w:rsidRPr="009E3D61" w14:paraId="08140BC2" w14:textId="77777777" w:rsidTr="00627D97">
        <w:trPr>
          <w:trHeight w:val="288"/>
        </w:trPr>
        <w:tc>
          <w:tcPr>
            <w:tcW w:w="1789" w:type="pct"/>
            <w:shd w:val="clear" w:color="auto" w:fill="auto"/>
            <w:noWrap/>
            <w:vAlign w:val="bottom"/>
            <w:hideMark/>
          </w:tcPr>
          <w:p w14:paraId="61EBDE1D"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lastRenderedPageBreak/>
              <w:t>Извършена работа в х. тона речен</w:t>
            </w:r>
          </w:p>
        </w:tc>
        <w:tc>
          <w:tcPr>
            <w:tcW w:w="515" w:type="pct"/>
            <w:shd w:val="clear" w:color="auto" w:fill="auto"/>
            <w:noWrap/>
            <w:vAlign w:val="center"/>
            <w:hideMark/>
          </w:tcPr>
          <w:p w14:paraId="30B4E8EF"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1108,91</w:t>
            </w:r>
          </w:p>
        </w:tc>
        <w:tc>
          <w:tcPr>
            <w:tcW w:w="515" w:type="pct"/>
            <w:shd w:val="clear" w:color="auto" w:fill="auto"/>
            <w:noWrap/>
            <w:vAlign w:val="center"/>
            <w:hideMark/>
          </w:tcPr>
          <w:p w14:paraId="2758EFF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1085,47</w:t>
            </w:r>
          </w:p>
        </w:tc>
        <w:tc>
          <w:tcPr>
            <w:tcW w:w="515" w:type="pct"/>
            <w:shd w:val="clear" w:color="auto" w:fill="auto"/>
            <w:noWrap/>
            <w:vAlign w:val="center"/>
            <w:hideMark/>
          </w:tcPr>
          <w:p w14:paraId="19FABA17"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1104.26</w:t>
            </w:r>
          </w:p>
        </w:tc>
        <w:tc>
          <w:tcPr>
            <w:tcW w:w="541" w:type="pct"/>
            <w:shd w:val="clear" w:color="auto" w:fill="auto"/>
            <w:noWrap/>
            <w:vAlign w:val="center"/>
            <w:hideMark/>
          </w:tcPr>
          <w:p w14:paraId="42C1B24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1106.32</w:t>
            </w:r>
          </w:p>
        </w:tc>
        <w:tc>
          <w:tcPr>
            <w:tcW w:w="584" w:type="pct"/>
            <w:shd w:val="clear" w:color="auto" w:fill="auto"/>
            <w:noWrap/>
            <w:vAlign w:val="center"/>
            <w:hideMark/>
          </w:tcPr>
          <w:p w14:paraId="1BE181A0"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1108.38</w:t>
            </w:r>
          </w:p>
        </w:tc>
        <w:tc>
          <w:tcPr>
            <w:tcW w:w="541" w:type="pct"/>
            <w:shd w:val="clear" w:color="auto" w:fill="auto"/>
            <w:noWrap/>
            <w:vAlign w:val="center"/>
            <w:hideMark/>
          </w:tcPr>
          <w:p w14:paraId="35368834"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1110.44</w:t>
            </w:r>
          </w:p>
        </w:tc>
      </w:tr>
    </w:tbl>
    <w:p w14:paraId="0413D54A"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07EA3A20" w14:textId="77777777" w:rsidR="00A948C7" w:rsidRPr="009E3D61" w:rsidRDefault="00A948C7" w:rsidP="009E3D61">
      <w:pPr>
        <w:spacing w:after="120" w:line="24" w:lineRule="atLeast"/>
      </w:pPr>
      <w:r w:rsidRPr="009E3D61">
        <w:t>Въпреки, че проект</w:t>
      </w:r>
      <w:r w:rsidR="00197D63">
        <w:t>ът</w:t>
      </w:r>
      <w:r w:rsidRPr="009E3D61">
        <w:t xml:space="preserve"> не касае пътническите превози</w:t>
      </w:r>
      <w:r w:rsidR="00197D63">
        <w:t>,</w:t>
      </w:r>
      <w:r w:rsidRPr="009E3D61">
        <w:t xml:space="preserve"> е направена прогноза и за тяхното развитие, което е еднакво и в двата сценария и е необходимо при определяне на финансовата стабилност на проекта и Бенефициента.</w:t>
      </w:r>
    </w:p>
    <w:p w14:paraId="3FC4809E" w14:textId="77777777" w:rsidR="00A73812" w:rsidRPr="009E3D61" w:rsidRDefault="00A73812"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 xml:space="preserve">Прогноза за извършена работа за пътнически превози по пристанища </w:t>
      </w:r>
    </w:p>
    <w:tbl>
      <w:tblPr>
        <w:tblW w:w="5000" w:type="pct"/>
        <w:tblLook w:val="04A0" w:firstRow="1" w:lastRow="0" w:firstColumn="1" w:lastColumn="0" w:noHBand="0" w:noVBand="1"/>
      </w:tblPr>
      <w:tblGrid>
        <w:gridCol w:w="3928"/>
        <w:gridCol w:w="803"/>
        <w:gridCol w:w="923"/>
        <w:gridCol w:w="923"/>
        <w:gridCol w:w="923"/>
        <w:gridCol w:w="923"/>
        <w:gridCol w:w="923"/>
      </w:tblGrid>
      <w:tr w:rsidR="00A73812" w:rsidRPr="009E3D61" w14:paraId="53B2BD3C" w14:textId="77777777" w:rsidTr="00627D97">
        <w:trPr>
          <w:trHeight w:val="300"/>
        </w:trPr>
        <w:tc>
          <w:tcPr>
            <w:tcW w:w="2082" w:type="pct"/>
            <w:tcBorders>
              <w:top w:val="single" w:sz="4" w:space="0" w:color="auto"/>
              <w:left w:val="single" w:sz="4" w:space="0" w:color="auto"/>
              <w:bottom w:val="nil"/>
              <w:right w:val="single" w:sz="4" w:space="0" w:color="auto"/>
            </w:tcBorders>
            <w:shd w:val="clear" w:color="auto" w:fill="auto"/>
            <w:noWrap/>
            <w:vAlign w:val="bottom"/>
            <w:hideMark/>
          </w:tcPr>
          <w:p w14:paraId="7087009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пътнически</w:t>
            </w:r>
          </w:p>
        </w:tc>
        <w:tc>
          <w:tcPr>
            <w:tcW w:w="433" w:type="pct"/>
            <w:tcBorders>
              <w:top w:val="single" w:sz="4" w:space="0" w:color="auto"/>
              <w:left w:val="nil"/>
              <w:bottom w:val="nil"/>
              <w:right w:val="single" w:sz="4" w:space="0" w:color="auto"/>
            </w:tcBorders>
            <w:shd w:val="clear" w:color="auto" w:fill="auto"/>
            <w:noWrap/>
            <w:vAlign w:val="center"/>
            <w:hideMark/>
          </w:tcPr>
          <w:p w14:paraId="062DAC59"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497" w:type="pct"/>
            <w:tcBorders>
              <w:top w:val="single" w:sz="4" w:space="0" w:color="auto"/>
              <w:left w:val="nil"/>
              <w:bottom w:val="nil"/>
              <w:right w:val="single" w:sz="4" w:space="0" w:color="auto"/>
            </w:tcBorders>
            <w:shd w:val="clear" w:color="auto" w:fill="auto"/>
            <w:noWrap/>
            <w:vAlign w:val="center"/>
            <w:hideMark/>
          </w:tcPr>
          <w:p w14:paraId="21397494"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497" w:type="pct"/>
            <w:tcBorders>
              <w:top w:val="single" w:sz="4" w:space="0" w:color="auto"/>
              <w:left w:val="nil"/>
              <w:bottom w:val="nil"/>
              <w:right w:val="single" w:sz="4" w:space="0" w:color="auto"/>
            </w:tcBorders>
            <w:shd w:val="clear" w:color="auto" w:fill="auto"/>
            <w:noWrap/>
            <w:vAlign w:val="center"/>
            <w:hideMark/>
          </w:tcPr>
          <w:p w14:paraId="343A059E"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497" w:type="pct"/>
            <w:tcBorders>
              <w:top w:val="single" w:sz="4" w:space="0" w:color="auto"/>
              <w:left w:val="nil"/>
              <w:bottom w:val="nil"/>
              <w:right w:val="single" w:sz="4" w:space="0" w:color="auto"/>
            </w:tcBorders>
            <w:shd w:val="clear" w:color="auto" w:fill="auto"/>
            <w:noWrap/>
            <w:vAlign w:val="center"/>
            <w:hideMark/>
          </w:tcPr>
          <w:p w14:paraId="30F64C8D"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497" w:type="pct"/>
            <w:tcBorders>
              <w:top w:val="single" w:sz="4" w:space="0" w:color="auto"/>
              <w:left w:val="nil"/>
              <w:bottom w:val="nil"/>
              <w:right w:val="single" w:sz="4" w:space="0" w:color="auto"/>
            </w:tcBorders>
            <w:shd w:val="clear" w:color="auto" w:fill="auto"/>
            <w:noWrap/>
            <w:vAlign w:val="center"/>
            <w:hideMark/>
          </w:tcPr>
          <w:p w14:paraId="73E3820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497" w:type="pct"/>
            <w:tcBorders>
              <w:top w:val="single" w:sz="4" w:space="0" w:color="auto"/>
              <w:left w:val="nil"/>
              <w:bottom w:val="nil"/>
              <w:right w:val="single" w:sz="4" w:space="0" w:color="auto"/>
            </w:tcBorders>
            <w:shd w:val="clear" w:color="auto" w:fill="auto"/>
            <w:noWrap/>
            <w:vAlign w:val="center"/>
            <w:hideMark/>
          </w:tcPr>
          <w:p w14:paraId="79FF56D2"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A73812" w:rsidRPr="009E3D61" w14:paraId="042E20F4" w14:textId="77777777" w:rsidTr="00627D97">
        <w:trPr>
          <w:trHeight w:val="288"/>
        </w:trPr>
        <w:tc>
          <w:tcPr>
            <w:tcW w:w="2082"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0B1285E2"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Брой пътници</w:t>
            </w:r>
          </w:p>
        </w:tc>
        <w:tc>
          <w:tcPr>
            <w:tcW w:w="433" w:type="pct"/>
            <w:tcBorders>
              <w:top w:val="single" w:sz="8" w:space="0" w:color="auto"/>
              <w:left w:val="nil"/>
              <w:bottom w:val="single" w:sz="4" w:space="0" w:color="auto"/>
              <w:right w:val="single" w:sz="4" w:space="0" w:color="auto"/>
            </w:tcBorders>
            <w:shd w:val="clear" w:color="auto" w:fill="auto"/>
            <w:noWrap/>
            <w:vAlign w:val="center"/>
            <w:hideMark/>
          </w:tcPr>
          <w:p w14:paraId="60A6F5D5"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65200</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0031D834"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185944</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134004FB"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208265</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1A0BCC9B"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233266</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51B519B9"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261268</w:t>
            </w:r>
          </w:p>
        </w:tc>
        <w:tc>
          <w:tcPr>
            <w:tcW w:w="497" w:type="pct"/>
            <w:tcBorders>
              <w:top w:val="single" w:sz="8" w:space="0" w:color="auto"/>
              <w:left w:val="nil"/>
              <w:bottom w:val="single" w:sz="4" w:space="0" w:color="auto"/>
              <w:right w:val="single" w:sz="8" w:space="0" w:color="auto"/>
            </w:tcBorders>
            <w:shd w:val="clear" w:color="auto" w:fill="auto"/>
            <w:noWrap/>
            <w:vAlign w:val="center"/>
            <w:hideMark/>
          </w:tcPr>
          <w:p w14:paraId="2BA8C22E"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292632</w:t>
            </w:r>
          </w:p>
        </w:tc>
      </w:tr>
      <w:tr w:rsidR="00A73812" w:rsidRPr="009E3D61" w14:paraId="67F6E7F7" w14:textId="77777777" w:rsidTr="00627D97">
        <w:trPr>
          <w:trHeight w:val="300"/>
        </w:trPr>
        <w:tc>
          <w:tcPr>
            <w:tcW w:w="2082" w:type="pct"/>
            <w:tcBorders>
              <w:top w:val="nil"/>
              <w:left w:val="single" w:sz="8" w:space="0" w:color="auto"/>
              <w:bottom w:val="single" w:sz="8" w:space="0" w:color="auto"/>
              <w:right w:val="single" w:sz="4" w:space="0" w:color="auto"/>
            </w:tcBorders>
            <w:shd w:val="clear" w:color="auto" w:fill="auto"/>
            <w:noWrap/>
            <w:vAlign w:val="bottom"/>
            <w:hideMark/>
          </w:tcPr>
          <w:p w14:paraId="78B2D3A1"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пткм</w:t>
            </w:r>
          </w:p>
        </w:tc>
        <w:tc>
          <w:tcPr>
            <w:tcW w:w="433" w:type="pct"/>
            <w:tcBorders>
              <w:top w:val="nil"/>
              <w:left w:val="nil"/>
              <w:bottom w:val="single" w:sz="8" w:space="0" w:color="auto"/>
              <w:right w:val="single" w:sz="4" w:space="0" w:color="auto"/>
            </w:tcBorders>
            <w:shd w:val="clear" w:color="auto" w:fill="auto"/>
            <w:noWrap/>
            <w:vAlign w:val="center"/>
            <w:hideMark/>
          </w:tcPr>
          <w:p w14:paraId="7F6DC105"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4800</w:t>
            </w:r>
          </w:p>
        </w:tc>
        <w:tc>
          <w:tcPr>
            <w:tcW w:w="497" w:type="pct"/>
            <w:tcBorders>
              <w:top w:val="nil"/>
              <w:left w:val="nil"/>
              <w:bottom w:val="single" w:sz="8" w:space="0" w:color="auto"/>
              <w:right w:val="single" w:sz="4" w:space="0" w:color="auto"/>
            </w:tcBorders>
            <w:shd w:val="clear" w:color="auto" w:fill="auto"/>
            <w:noWrap/>
            <w:vAlign w:val="center"/>
            <w:hideMark/>
          </w:tcPr>
          <w:p w14:paraId="3092CEA2"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8802</w:t>
            </w:r>
          </w:p>
        </w:tc>
        <w:tc>
          <w:tcPr>
            <w:tcW w:w="497" w:type="pct"/>
            <w:tcBorders>
              <w:top w:val="nil"/>
              <w:left w:val="nil"/>
              <w:bottom w:val="single" w:sz="8" w:space="0" w:color="auto"/>
              <w:right w:val="single" w:sz="4" w:space="0" w:color="auto"/>
            </w:tcBorders>
            <w:shd w:val="clear" w:color="auto" w:fill="auto"/>
            <w:noWrap/>
            <w:vAlign w:val="center"/>
            <w:hideMark/>
          </w:tcPr>
          <w:p w14:paraId="0B0DF366"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9859</w:t>
            </w:r>
          </w:p>
        </w:tc>
        <w:tc>
          <w:tcPr>
            <w:tcW w:w="497" w:type="pct"/>
            <w:tcBorders>
              <w:top w:val="nil"/>
              <w:left w:val="nil"/>
              <w:bottom w:val="single" w:sz="8" w:space="0" w:color="auto"/>
              <w:right w:val="single" w:sz="4" w:space="0" w:color="auto"/>
            </w:tcBorders>
            <w:shd w:val="clear" w:color="auto" w:fill="auto"/>
            <w:noWrap/>
            <w:vAlign w:val="center"/>
            <w:hideMark/>
          </w:tcPr>
          <w:p w14:paraId="313F3BAA"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w:t>
            </w:r>
          </w:p>
        </w:tc>
        <w:tc>
          <w:tcPr>
            <w:tcW w:w="497" w:type="pct"/>
            <w:tcBorders>
              <w:top w:val="nil"/>
              <w:left w:val="nil"/>
              <w:bottom w:val="single" w:sz="8" w:space="0" w:color="auto"/>
              <w:right w:val="single" w:sz="4" w:space="0" w:color="auto"/>
            </w:tcBorders>
            <w:shd w:val="clear" w:color="auto" w:fill="auto"/>
            <w:noWrap/>
            <w:vAlign w:val="center"/>
            <w:hideMark/>
          </w:tcPr>
          <w:p w14:paraId="61E0B7A8"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12368</w:t>
            </w:r>
          </w:p>
        </w:tc>
        <w:tc>
          <w:tcPr>
            <w:tcW w:w="497" w:type="pct"/>
            <w:tcBorders>
              <w:top w:val="nil"/>
              <w:left w:val="nil"/>
              <w:bottom w:val="single" w:sz="8" w:space="0" w:color="auto"/>
              <w:right w:val="single" w:sz="8" w:space="0" w:color="auto"/>
            </w:tcBorders>
            <w:shd w:val="clear" w:color="auto" w:fill="auto"/>
            <w:noWrap/>
            <w:vAlign w:val="center"/>
            <w:hideMark/>
          </w:tcPr>
          <w:p w14:paraId="04F28C24"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13852</w:t>
            </w:r>
          </w:p>
        </w:tc>
      </w:tr>
    </w:tbl>
    <w:p w14:paraId="062DD2FD" w14:textId="77777777" w:rsidR="00A948C7" w:rsidRPr="00523F39" w:rsidRDefault="00627D97" w:rsidP="009E3D61">
      <w:pPr>
        <w:spacing w:after="120" w:line="24" w:lineRule="atLeast"/>
        <w:rPr>
          <w:lang w:val="en-US"/>
        </w:rPr>
      </w:pPr>
      <w:r w:rsidRPr="00FE559C">
        <w:rPr>
          <w:rFonts w:eastAsia="Times New Roman"/>
          <w:i/>
        </w:rPr>
        <w:t xml:space="preserve">Източник: </w:t>
      </w:r>
      <w:r w:rsidRPr="00FE559C">
        <w:rPr>
          <w:i/>
        </w:rPr>
        <w:t>Собствени изчисления</w:t>
      </w:r>
    </w:p>
    <w:p w14:paraId="2703E8BD" w14:textId="77777777" w:rsidR="00FF295B" w:rsidRPr="009E3D61" w:rsidRDefault="00A948C7" w:rsidP="009E3D61">
      <w:pPr>
        <w:spacing w:after="120" w:line="24" w:lineRule="atLeast"/>
        <w:rPr>
          <w:lang w:eastAsia="ar-SA"/>
        </w:rPr>
      </w:pPr>
      <w:r w:rsidRPr="009E3D61">
        <w:t xml:space="preserve">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w:t>
      </w:r>
      <w:r w:rsidR="00197D63">
        <w:t>с</w:t>
      </w:r>
      <w:r w:rsidRPr="009E3D61">
        <w:t xml:space="preserve"> изготвяне на финансовия анализ и определяне размера на необходимата безвъзмездна финансова помощ по проекта.</w:t>
      </w:r>
    </w:p>
    <w:p w14:paraId="5C04504F" w14:textId="77777777" w:rsidR="00FF295B" w:rsidRPr="009E3D61" w:rsidRDefault="00FF295B" w:rsidP="009E3D61">
      <w:pPr>
        <w:spacing w:after="120" w:line="24" w:lineRule="atLeast"/>
        <w:rPr>
          <w:lang w:eastAsia="ar-SA"/>
        </w:rPr>
      </w:pPr>
    </w:p>
    <w:p w14:paraId="2C89C2A3" w14:textId="77777777" w:rsidR="00D676A4" w:rsidRPr="009E3D61" w:rsidRDefault="00D676A4" w:rsidP="009E3D61">
      <w:pPr>
        <w:pStyle w:val="Heading1"/>
        <w:spacing w:before="0" w:after="120" w:line="24" w:lineRule="atLeast"/>
        <w:rPr>
          <w:sz w:val="24"/>
          <w:szCs w:val="24"/>
        </w:rPr>
      </w:pPr>
      <w:bookmarkStart w:id="80" w:name="_Toc148717946"/>
      <w:r w:rsidRPr="009E3D61">
        <w:rPr>
          <w:sz w:val="24"/>
          <w:szCs w:val="24"/>
        </w:rPr>
        <w:t>Определяне на разходите</w:t>
      </w:r>
      <w:bookmarkEnd w:id="80"/>
      <w:r w:rsidR="00C04281" w:rsidRPr="009E3D61">
        <w:rPr>
          <w:sz w:val="24"/>
          <w:szCs w:val="24"/>
        </w:rPr>
        <w:t xml:space="preserve"> </w:t>
      </w:r>
    </w:p>
    <w:p w14:paraId="3BFCBC2F" w14:textId="77777777" w:rsidR="00D676A4" w:rsidRPr="009E3D61" w:rsidRDefault="00D676A4" w:rsidP="009E3D61">
      <w:pPr>
        <w:pStyle w:val="Heading2"/>
        <w:spacing w:after="120" w:line="24" w:lineRule="atLeast"/>
        <w:ind w:hanging="295"/>
        <w:rPr>
          <w:sz w:val="24"/>
          <w:szCs w:val="24"/>
        </w:rPr>
      </w:pPr>
      <w:bookmarkStart w:id="81" w:name="_Toc148717947"/>
      <w:r w:rsidRPr="009E3D61">
        <w:rPr>
          <w:sz w:val="24"/>
          <w:szCs w:val="24"/>
        </w:rPr>
        <w:t>Инвестиционни разходи</w:t>
      </w:r>
      <w:bookmarkEnd w:id="81"/>
      <w:r w:rsidRPr="009E3D61">
        <w:rPr>
          <w:rFonts w:eastAsia="Calibri"/>
          <w:sz w:val="24"/>
          <w:szCs w:val="24"/>
        </w:rPr>
        <w:t xml:space="preserve"> </w:t>
      </w:r>
    </w:p>
    <w:p w14:paraId="69CC3029" w14:textId="77777777" w:rsidR="00DD6347" w:rsidRPr="009E3D61" w:rsidRDefault="005C00D6" w:rsidP="009E3D61">
      <w:pPr>
        <w:spacing w:after="120" w:line="24" w:lineRule="atLeast"/>
      </w:pPr>
      <w:r w:rsidRPr="009E3D61">
        <w:t xml:space="preserve">Общата стойност на инвестициите за реализиране на обекта </w:t>
      </w:r>
      <w:r w:rsidR="0085771A" w:rsidRPr="009E3D61">
        <w:t xml:space="preserve">са определени на база изготвените разходи за СМР по </w:t>
      </w:r>
      <w:r w:rsidRPr="009E3D61">
        <w:t xml:space="preserve">подробни количествено-стойностни сметки, </w:t>
      </w:r>
      <w:r w:rsidR="00DD6347" w:rsidRPr="009E3D61">
        <w:t>за трите варианта, определени в SWОT анализа за избор, чрез МКА, а именно:</w:t>
      </w:r>
    </w:p>
    <w:p w14:paraId="596093F9" w14:textId="77777777" w:rsidR="00DD6347" w:rsidRPr="009E3D61" w:rsidRDefault="00DD6347" w:rsidP="009E3D61">
      <w:pPr>
        <w:pStyle w:val="ListParagraph"/>
        <w:numPr>
          <w:ilvl w:val="0"/>
          <w:numId w:val="65"/>
        </w:numPr>
        <w:spacing w:after="120" w:line="24" w:lineRule="atLeast"/>
      </w:pPr>
      <w:r w:rsidRPr="009E3D61">
        <w:t xml:space="preserve">Вариант 1 - Изграждане на кейовата стена с масивни бетонови блокове; </w:t>
      </w:r>
    </w:p>
    <w:p w14:paraId="691993B1" w14:textId="77777777" w:rsidR="00DD6347" w:rsidRPr="009E3D61" w:rsidRDefault="00DD6347" w:rsidP="009E3D61">
      <w:pPr>
        <w:pStyle w:val="ListParagraph"/>
        <w:numPr>
          <w:ilvl w:val="0"/>
          <w:numId w:val="65"/>
        </w:numPr>
        <w:spacing w:after="120" w:line="24" w:lineRule="atLeast"/>
      </w:pPr>
      <w:r w:rsidRPr="009E3D61">
        <w:t xml:space="preserve">Вариант 2 - Изграждане на кесонна кейовата стена; </w:t>
      </w:r>
    </w:p>
    <w:p w14:paraId="1543DE25" w14:textId="77777777" w:rsidR="00DD6347" w:rsidRPr="009E3D61" w:rsidRDefault="00DD6347" w:rsidP="009E3D61">
      <w:pPr>
        <w:pStyle w:val="ListParagraph"/>
        <w:numPr>
          <w:ilvl w:val="0"/>
          <w:numId w:val="65"/>
        </w:numPr>
        <w:spacing w:after="120" w:line="24" w:lineRule="atLeast"/>
      </w:pPr>
      <w:r w:rsidRPr="009E3D61">
        <w:t xml:space="preserve">Вариант 3 - Изграждане на комбинирана кейова стена. </w:t>
      </w:r>
    </w:p>
    <w:p w14:paraId="67ADFA0B" w14:textId="77777777" w:rsidR="005C00D6" w:rsidRPr="009E3D61" w:rsidRDefault="00DD6347" w:rsidP="009E3D61">
      <w:pPr>
        <w:spacing w:after="120" w:line="24" w:lineRule="atLeast"/>
      </w:pPr>
      <w:r w:rsidRPr="009E3D61">
        <w:t>Стойностите по Вариант 1 и Вариант 2 са направени в настоящи пазарни цени и са показани в следващите таблици:</w:t>
      </w:r>
    </w:p>
    <w:p w14:paraId="185E7893"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1</w:t>
      </w:r>
    </w:p>
    <w:tbl>
      <w:tblPr>
        <w:tblW w:w="9067" w:type="dxa"/>
        <w:tblLook w:val="04A0" w:firstRow="1" w:lastRow="0" w:firstColumn="1" w:lastColumn="0" w:noHBand="0" w:noVBand="1"/>
      </w:tblPr>
      <w:tblGrid>
        <w:gridCol w:w="1555"/>
        <w:gridCol w:w="5231"/>
        <w:gridCol w:w="2281"/>
      </w:tblGrid>
      <w:tr w:rsidR="00DD6347" w:rsidRPr="009E3D61" w14:paraId="2473FDC3" w14:textId="77777777" w:rsidTr="00231212">
        <w:trPr>
          <w:trHeight w:val="828"/>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7B446D8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0B2BA56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при вариант с Блокова кейова стена </w:t>
            </w:r>
          </w:p>
        </w:tc>
      </w:tr>
      <w:tr w:rsidR="00DD6347" w:rsidRPr="009E3D61" w14:paraId="49D7D5F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0DAE9E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231" w:type="dxa"/>
            <w:tcBorders>
              <w:top w:val="nil"/>
              <w:left w:val="nil"/>
              <w:bottom w:val="single" w:sz="4" w:space="0" w:color="auto"/>
              <w:right w:val="single" w:sz="4" w:space="0" w:color="auto"/>
            </w:tcBorders>
            <w:shd w:val="clear" w:color="auto" w:fill="auto"/>
            <w:noWrap/>
            <w:vAlign w:val="bottom"/>
            <w:hideMark/>
          </w:tcPr>
          <w:p w14:paraId="394CD28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81" w:type="dxa"/>
            <w:tcBorders>
              <w:top w:val="nil"/>
              <w:left w:val="nil"/>
              <w:bottom w:val="single" w:sz="4" w:space="0" w:color="auto"/>
              <w:right w:val="single" w:sz="4" w:space="0" w:color="auto"/>
            </w:tcBorders>
            <w:shd w:val="clear" w:color="auto" w:fill="auto"/>
            <w:noWrap/>
            <w:vAlign w:val="bottom"/>
            <w:hideMark/>
          </w:tcPr>
          <w:p w14:paraId="5335966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07114DC8"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837674C"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0082CC4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81" w:type="dxa"/>
            <w:tcBorders>
              <w:top w:val="nil"/>
              <w:left w:val="nil"/>
              <w:bottom w:val="single" w:sz="4" w:space="0" w:color="auto"/>
              <w:right w:val="single" w:sz="4" w:space="0" w:color="auto"/>
            </w:tcBorders>
            <w:shd w:val="clear" w:color="auto" w:fill="auto"/>
            <w:noWrap/>
            <w:vAlign w:val="bottom"/>
            <w:hideMark/>
          </w:tcPr>
          <w:p w14:paraId="34E317B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5C979F67"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DE1942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11FDC852"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81" w:type="dxa"/>
            <w:tcBorders>
              <w:top w:val="nil"/>
              <w:left w:val="nil"/>
              <w:bottom w:val="single" w:sz="4" w:space="0" w:color="auto"/>
              <w:right w:val="single" w:sz="4" w:space="0" w:color="auto"/>
            </w:tcBorders>
            <w:shd w:val="clear" w:color="auto" w:fill="auto"/>
            <w:noWrap/>
            <w:vAlign w:val="bottom"/>
            <w:hideMark/>
          </w:tcPr>
          <w:p w14:paraId="4FFA9E4C"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44D696CF"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FCB0B6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231" w:type="dxa"/>
            <w:tcBorders>
              <w:top w:val="nil"/>
              <w:left w:val="nil"/>
              <w:bottom w:val="single" w:sz="4" w:space="0" w:color="auto"/>
              <w:right w:val="single" w:sz="4" w:space="0" w:color="auto"/>
            </w:tcBorders>
            <w:shd w:val="clear" w:color="auto" w:fill="auto"/>
            <w:noWrap/>
            <w:vAlign w:val="bottom"/>
            <w:hideMark/>
          </w:tcPr>
          <w:p w14:paraId="6B827312"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81" w:type="dxa"/>
            <w:tcBorders>
              <w:top w:val="nil"/>
              <w:left w:val="nil"/>
              <w:bottom w:val="single" w:sz="4" w:space="0" w:color="auto"/>
              <w:right w:val="single" w:sz="4" w:space="0" w:color="auto"/>
            </w:tcBorders>
            <w:shd w:val="clear" w:color="auto" w:fill="auto"/>
            <w:noWrap/>
            <w:vAlign w:val="bottom"/>
            <w:hideMark/>
          </w:tcPr>
          <w:p w14:paraId="068559E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44F8AD46"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7645D4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231" w:type="dxa"/>
            <w:tcBorders>
              <w:top w:val="nil"/>
              <w:left w:val="nil"/>
              <w:bottom w:val="single" w:sz="4" w:space="0" w:color="auto"/>
              <w:right w:val="single" w:sz="4" w:space="0" w:color="auto"/>
            </w:tcBorders>
            <w:shd w:val="clear" w:color="auto" w:fill="auto"/>
            <w:noWrap/>
            <w:vAlign w:val="bottom"/>
            <w:hideMark/>
          </w:tcPr>
          <w:p w14:paraId="605AB9E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139B397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66772EE6"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31C39D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231" w:type="dxa"/>
            <w:tcBorders>
              <w:top w:val="nil"/>
              <w:left w:val="nil"/>
              <w:bottom w:val="single" w:sz="4" w:space="0" w:color="auto"/>
              <w:right w:val="single" w:sz="4" w:space="0" w:color="auto"/>
            </w:tcBorders>
            <w:shd w:val="clear" w:color="auto" w:fill="auto"/>
            <w:noWrap/>
            <w:vAlign w:val="bottom"/>
            <w:hideMark/>
          </w:tcPr>
          <w:p w14:paraId="3CE4882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2649560E"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557BE43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54F294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5.</w:t>
            </w:r>
          </w:p>
        </w:tc>
        <w:tc>
          <w:tcPr>
            <w:tcW w:w="5231" w:type="dxa"/>
            <w:tcBorders>
              <w:top w:val="nil"/>
              <w:left w:val="nil"/>
              <w:bottom w:val="single" w:sz="4" w:space="0" w:color="auto"/>
              <w:right w:val="single" w:sz="4" w:space="0" w:color="auto"/>
            </w:tcBorders>
            <w:shd w:val="clear" w:color="auto" w:fill="auto"/>
            <w:noWrap/>
            <w:vAlign w:val="bottom"/>
            <w:hideMark/>
          </w:tcPr>
          <w:p w14:paraId="48EEC4E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0B04E2C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13E144F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CEF3DF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231" w:type="dxa"/>
            <w:tcBorders>
              <w:top w:val="nil"/>
              <w:left w:val="nil"/>
              <w:bottom w:val="single" w:sz="4" w:space="0" w:color="auto"/>
              <w:right w:val="single" w:sz="4" w:space="0" w:color="auto"/>
            </w:tcBorders>
            <w:shd w:val="clear" w:color="auto" w:fill="auto"/>
            <w:noWrap/>
            <w:vAlign w:val="bottom"/>
            <w:hideMark/>
          </w:tcPr>
          <w:p w14:paraId="51281B3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81" w:type="dxa"/>
            <w:tcBorders>
              <w:top w:val="nil"/>
              <w:left w:val="nil"/>
              <w:bottom w:val="single" w:sz="4" w:space="0" w:color="auto"/>
              <w:right w:val="single" w:sz="4" w:space="0" w:color="auto"/>
            </w:tcBorders>
            <w:shd w:val="clear" w:color="auto" w:fill="auto"/>
            <w:noWrap/>
            <w:vAlign w:val="bottom"/>
            <w:hideMark/>
          </w:tcPr>
          <w:p w14:paraId="0AA916ED"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0A6BA75B"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41E5F9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231" w:type="dxa"/>
            <w:tcBorders>
              <w:top w:val="nil"/>
              <w:left w:val="nil"/>
              <w:bottom w:val="single" w:sz="4" w:space="0" w:color="auto"/>
              <w:right w:val="single" w:sz="4" w:space="0" w:color="auto"/>
            </w:tcBorders>
            <w:shd w:val="clear" w:color="auto" w:fill="auto"/>
            <w:noWrap/>
            <w:vAlign w:val="bottom"/>
            <w:hideMark/>
          </w:tcPr>
          <w:p w14:paraId="5C44EFE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81" w:type="dxa"/>
            <w:tcBorders>
              <w:top w:val="nil"/>
              <w:left w:val="nil"/>
              <w:bottom w:val="single" w:sz="4" w:space="0" w:color="auto"/>
              <w:right w:val="single" w:sz="4" w:space="0" w:color="auto"/>
            </w:tcBorders>
            <w:shd w:val="clear" w:color="auto" w:fill="auto"/>
            <w:noWrap/>
            <w:vAlign w:val="bottom"/>
            <w:hideMark/>
          </w:tcPr>
          <w:p w14:paraId="5BB35909"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6360826D"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F0015E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231" w:type="dxa"/>
            <w:tcBorders>
              <w:top w:val="nil"/>
              <w:left w:val="nil"/>
              <w:bottom w:val="single" w:sz="4" w:space="0" w:color="auto"/>
              <w:right w:val="single" w:sz="4" w:space="0" w:color="auto"/>
            </w:tcBorders>
            <w:shd w:val="clear" w:color="auto" w:fill="auto"/>
            <w:noWrap/>
            <w:vAlign w:val="bottom"/>
            <w:hideMark/>
          </w:tcPr>
          <w:p w14:paraId="2155934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6AFF68B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1B914FBB"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87882E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231" w:type="dxa"/>
            <w:tcBorders>
              <w:top w:val="nil"/>
              <w:left w:val="nil"/>
              <w:bottom w:val="single" w:sz="4" w:space="0" w:color="auto"/>
              <w:right w:val="single" w:sz="4" w:space="0" w:color="auto"/>
            </w:tcBorders>
            <w:shd w:val="clear" w:color="auto" w:fill="auto"/>
            <w:noWrap/>
            <w:vAlign w:val="bottom"/>
            <w:hideMark/>
          </w:tcPr>
          <w:p w14:paraId="1243136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81" w:type="dxa"/>
            <w:tcBorders>
              <w:top w:val="nil"/>
              <w:left w:val="nil"/>
              <w:bottom w:val="single" w:sz="4" w:space="0" w:color="auto"/>
              <w:right w:val="single" w:sz="4" w:space="0" w:color="auto"/>
            </w:tcBorders>
            <w:shd w:val="clear" w:color="auto" w:fill="auto"/>
            <w:noWrap/>
            <w:vAlign w:val="bottom"/>
            <w:hideMark/>
          </w:tcPr>
          <w:p w14:paraId="324BA8A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15 420 000</w:t>
            </w:r>
          </w:p>
        </w:tc>
      </w:tr>
      <w:tr w:rsidR="00DD6347" w:rsidRPr="009E3D61" w14:paraId="0D2C0D74"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0AC7C9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231" w:type="dxa"/>
            <w:tcBorders>
              <w:top w:val="nil"/>
              <w:left w:val="nil"/>
              <w:bottom w:val="single" w:sz="4" w:space="0" w:color="auto"/>
              <w:right w:val="single" w:sz="4" w:space="0" w:color="auto"/>
            </w:tcBorders>
            <w:shd w:val="clear" w:color="auto" w:fill="auto"/>
            <w:noWrap/>
            <w:vAlign w:val="bottom"/>
            <w:hideMark/>
          </w:tcPr>
          <w:p w14:paraId="6434ADE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81" w:type="dxa"/>
            <w:tcBorders>
              <w:top w:val="nil"/>
              <w:left w:val="nil"/>
              <w:bottom w:val="single" w:sz="4" w:space="0" w:color="auto"/>
              <w:right w:val="single" w:sz="4" w:space="0" w:color="auto"/>
            </w:tcBorders>
            <w:shd w:val="clear" w:color="auto" w:fill="auto"/>
            <w:noWrap/>
            <w:vAlign w:val="bottom"/>
            <w:hideMark/>
          </w:tcPr>
          <w:p w14:paraId="53FF88B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6849203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E0CC71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7B3FE20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81" w:type="dxa"/>
            <w:tcBorders>
              <w:top w:val="nil"/>
              <w:left w:val="nil"/>
              <w:bottom w:val="single" w:sz="4" w:space="0" w:color="auto"/>
              <w:right w:val="single" w:sz="4" w:space="0" w:color="auto"/>
            </w:tcBorders>
            <w:shd w:val="clear" w:color="auto" w:fill="auto"/>
            <w:noWrap/>
            <w:vAlign w:val="bottom"/>
            <w:hideMark/>
          </w:tcPr>
          <w:p w14:paraId="5CCE100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370DB33D"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866227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61442CEE"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81" w:type="dxa"/>
            <w:tcBorders>
              <w:top w:val="nil"/>
              <w:left w:val="nil"/>
              <w:bottom w:val="single" w:sz="4" w:space="0" w:color="auto"/>
              <w:right w:val="single" w:sz="4" w:space="0" w:color="auto"/>
            </w:tcBorders>
            <w:shd w:val="clear" w:color="auto" w:fill="auto"/>
            <w:noWrap/>
            <w:vAlign w:val="bottom"/>
            <w:hideMark/>
          </w:tcPr>
          <w:p w14:paraId="0F7C852C"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45244535"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3A2053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231" w:type="dxa"/>
            <w:tcBorders>
              <w:top w:val="nil"/>
              <w:left w:val="nil"/>
              <w:bottom w:val="single" w:sz="4" w:space="0" w:color="auto"/>
              <w:right w:val="single" w:sz="4" w:space="0" w:color="auto"/>
            </w:tcBorders>
            <w:shd w:val="clear" w:color="auto" w:fill="auto"/>
            <w:noWrap/>
            <w:vAlign w:val="bottom"/>
            <w:hideMark/>
          </w:tcPr>
          <w:p w14:paraId="19AF424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81" w:type="dxa"/>
            <w:tcBorders>
              <w:top w:val="nil"/>
              <w:left w:val="nil"/>
              <w:bottom w:val="single" w:sz="4" w:space="0" w:color="auto"/>
              <w:right w:val="single" w:sz="4" w:space="0" w:color="auto"/>
            </w:tcBorders>
            <w:shd w:val="clear" w:color="auto" w:fill="auto"/>
            <w:noWrap/>
            <w:vAlign w:val="bottom"/>
            <w:hideMark/>
          </w:tcPr>
          <w:p w14:paraId="738EB78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2A40ED6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B7FE9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14</w:t>
            </w:r>
          </w:p>
        </w:tc>
        <w:tc>
          <w:tcPr>
            <w:tcW w:w="5231" w:type="dxa"/>
            <w:tcBorders>
              <w:top w:val="nil"/>
              <w:left w:val="nil"/>
              <w:bottom w:val="single" w:sz="4" w:space="0" w:color="auto"/>
              <w:right w:val="single" w:sz="4" w:space="0" w:color="auto"/>
            </w:tcBorders>
            <w:shd w:val="clear" w:color="auto" w:fill="auto"/>
            <w:noWrap/>
            <w:vAlign w:val="bottom"/>
            <w:hideMark/>
          </w:tcPr>
          <w:p w14:paraId="153C3E9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81" w:type="dxa"/>
            <w:tcBorders>
              <w:top w:val="nil"/>
              <w:left w:val="nil"/>
              <w:bottom w:val="single" w:sz="4" w:space="0" w:color="auto"/>
              <w:right w:val="single" w:sz="4" w:space="0" w:color="auto"/>
            </w:tcBorders>
            <w:shd w:val="clear" w:color="auto" w:fill="auto"/>
            <w:noWrap/>
            <w:vAlign w:val="bottom"/>
            <w:hideMark/>
          </w:tcPr>
          <w:p w14:paraId="433A2F9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679CED4C"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7DF723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231" w:type="dxa"/>
            <w:tcBorders>
              <w:top w:val="nil"/>
              <w:left w:val="nil"/>
              <w:bottom w:val="single" w:sz="4" w:space="0" w:color="auto"/>
              <w:right w:val="single" w:sz="4" w:space="0" w:color="auto"/>
            </w:tcBorders>
            <w:shd w:val="clear" w:color="auto" w:fill="auto"/>
            <w:noWrap/>
            <w:vAlign w:val="bottom"/>
            <w:hideMark/>
          </w:tcPr>
          <w:p w14:paraId="722C6E0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81" w:type="dxa"/>
            <w:tcBorders>
              <w:top w:val="nil"/>
              <w:left w:val="nil"/>
              <w:bottom w:val="single" w:sz="4" w:space="0" w:color="auto"/>
              <w:right w:val="single" w:sz="4" w:space="0" w:color="auto"/>
            </w:tcBorders>
            <w:shd w:val="clear" w:color="auto" w:fill="auto"/>
            <w:noWrap/>
            <w:vAlign w:val="bottom"/>
            <w:hideMark/>
          </w:tcPr>
          <w:p w14:paraId="2D85230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571B349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A487A31" w14:textId="77777777" w:rsidR="00DD6347" w:rsidRPr="009E3D61" w:rsidRDefault="00DD6347" w:rsidP="009E3D61">
            <w:pPr>
              <w:spacing w:after="120" w:line="24" w:lineRule="atLeast"/>
              <w:ind w:firstLine="0"/>
              <w:jc w:val="center"/>
              <w:rPr>
                <w:rFonts w:eastAsia="Times New Roman"/>
                <w:b/>
                <w:bCs/>
              </w:rPr>
            </w:pPr>
            <w:r w:rsidRPr="009E3D61">
              <w:rPr>
                <w:rFonts w:eastAsia="Times New Roman"/>
                <w:b/>
                <w:bCs/>
              </w:rPr>
              <w:t> </w:t>
            </w:r>
          </w:p>
        </w:tc>
        <w:tc>
          <w:tcPr>
            <w:tcW w:w="5231" w:type="dxa"/>
            <w:tcBorders>
              <w:top w:val="nil"/>
              <w:left w:val="nil"/>
              <w:bottom w:val="single" w:sz="4" w:space="0" w:color="auto"/>
              <w:right w:val="single" w:sz="4" w:space="0" w:color="auto"/>
            </w:tcBorders>
            <w:shd w:val="clear" w:color="auto" w:fill="auto"/>
            <w:noWrap/>
            <w:vAlign w:val="center"/>
            <w:hideMark/>
          </w:tcPr>
          <w:p w14:paraId="19846DC3"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81" w:type="dxa"/>
            <w:tcBorders>
              <w:top w:val="nil"/>
              <w:left w:val="nil"/>
              <w:bottom w:val="single" w:sz="4" w:space="0" w:color="auto"/>
              <w:right w:val="single" w:sz="4" w:space="0" w:color="auto"/>
            </w:tcBorders>
            <w:shd w:val="clear" w:color="auto" w:fill="auto"/>
            <w:noWrap/>
            <w:vAlign w:val="bottom"/>
            <w:hideMark/>
          </w:tcPr>
          <w:p w14:paraId="0873A204"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25 941 482</w:t>
            </w:r>
          </w:p>
        </w:tc>
      </w:tr>
    </w:tbl>
    <w:p w14:paraId="49BC7298"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5D851BD7" w14:textId="77777777" w:rsidR="00F0626E" w:rsidRPr="009E3D61" w:rsidRDefault="00F0626E" w:rsidP="009E3D61">
      <w:pPr>
        <w:spacing w:after="120" w:line="24" w:lineRule="atLeast"/>
      </w:pPr>
    </w:p>
    <w:p w14:paraId="5689F327"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2</w:t>
      </w:r>
    </w:p>
    <w:tbl>
      <w:tblPr>
        <w:tblW w:w="9067" w:type="dxa"/>
        <w:tblLook w:val="04A0" w:firstRow="1" w:lastRow="0" w:firstColumn="1" w:lastColumn="0" w:noHBand="0" w:noVBand="1"/>
      </w:tblPr>
      <w:tblGrid>
        <w:gridCol w:w="1413"/>
        <w:gridCol w:w="5386"/>
        <w:gridCol w:w="2268"/>
      </w:tblGrid>
      <w:tr w:rsidR="00DD6347" w:rsidRPr="009E3D61" w14:paraId="1F81D19A" w14:textId="77777777" w:rsidTr="00231212">
        <w:trPr>
          <w:trHeight w:val="660"/>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0541F62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4E8D585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при вариант с Кесонна кейова стена </w:t>
            </w:r>
          </w:p>
        </w:tc>
      </w:tr>
      <w:tr w:rsidR="00DD6347" w:rsidRPr="009E3D61" w14:paraId="7A8B739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252C0E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386" w:type="dxa"/>
            <w:tcBorders>
              <w:top w:val="nil"/>
              <w:left w:val="nil"/>
              <w:bottom w:val="single" w:sz="4" w:space="0" w:color="auto"/>
              <w:right w:val="single" w:sz="4" w:space="0" w:color="auto"/>
            </w:tcBorders>
            <w:shd w:val="clear" w:color="auto" w:fill="auto"/>
            <w:noWrap/>
            <w:vAlign w:val="bottom"/>
            <w:hideMark/>
          </w:tcPr>
          <w:p w14:paraId="4BC06F4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68" w:type="dxa"/>
            <w:tcBorders>
              <w:top w:val="nil"/>
              <w:left w:val="nil"/>
              <w:bottom w:val="single" w:sz="4" w:space="0" w:color="auto"/>
              <w:right w:val="single" w:sz="4" w:space="0" w:color="auto"/>
            </w:tcBorders>
            <w:shd w:val="clear" w:color="auto" w:fill="auto"/>
            <w:noWrap/>
            <w:vAlign w:val="bottom"/>
            <w:hideMark/>
          </w:tcPr>
          <w:p w14:paraId="307B056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762CF034"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2DD8D7E"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1889F28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68" w:type="dxa"/>
            <w:tcBorders>
              <w:top w:val="nil"/>
              <w:left w:val="nil"/>
              <w:bottom w:val="single" w:sz="4" w:space="0" w:color="auto"/>
              <w:right w:val="single" w:sz="4" w:space="0" w:color="auto"/>
            </w:tcBorders>
            <w:shd w:val="clear" w:color="auto" w:fill="auto"/>
            <w:noWrap/>
            <w:vAlign w:val="bottom"/>
            <w:hideMark/>
          </w:tcPr>
          <w:p w14:paraId="7F29805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54EA3158"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507E51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0AEB7F7E"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68" w:type="dxa"/>
            <w:tcBorders>
              <w:top w:val="nil"/>
              <w:left w:val="nil"/>
              <w:bottom w:val="single" w:sz="4" w:space="0" w:color="auto"/>
              <w:right w:val="single" w:sz="4" w:space="0" w:color="auto"/>
            </w:tcBorders>
            <w:shd w:val="clear" w:color="auto" w:fill="auto"/>
            <w:noWrap/>
            <w:vAlign w:val="bottom"/>
            <w:hideMark/>
          </w:tcPr>
          <w:p w14:paraId="0786AEBD"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55285723"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773EF0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386" w:type="dxa"/>
            <w:tcBorders>
              <w:top w:val="nil"/>
              <w:left w:val="nil"/>
              <w:bottom w:val="single" w:sz="4" w:space="0" w:color="auto"/>
              <w:right w:val="single" w:sz="4" w:space="0" w:color="auto"/>
            </w:tcBorders>
            <w:shd w:val="clear" w:color="auto" w:fill="auto"/>
            <w:noWrap/>
            <w:vAlign w:val="bottom"/>
            <w:hideMark/>
          </w:tcPr>
          <w:p w14:paraId="75A50B1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68" w:type="dxa"/>
            <w:tcBorders>
              <w:top w:val="nil"/>
              <w:left w:val="nil"/>
              <w:bottom w:val="single" w:sz="4" w:space="0" w:color="auto"/>
              <w:right w:val="single" w:sz="4" w:space="0" w:color="auto"/>
            </w:tcBorders>
            <w:shd w:val="clear" w:color="auto" w:fill="auto"/>
            <w:noWrap/>
            <w:vAlign w:val="bottom"/>
            <w:hideMark/>
          </w:tcPr>
          <w:p w14:paraId="57A7A316"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6901DB8C"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7A3B2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386" w:type="dxa"/>
            <w:tcBorders>
              <w:top w:val="nil"/>
              <w:left w:val="nil"/>
              <w:bottom w:val="single" w:sz="4" w:space="0" w:color="auto"/>
              <w:right w:val="single" w:sz="4" w:space="0" w:color="auto"/>
            </w:tcBorders>
            <w:shd w:val="clear" w:color="auto" w:fill="auto"/>
            <w:noWrap/>
            <w:vAlign w:val="bottom"/>
            <w:hideMark/>
          </w:tcPr>
          <w:p w14:paraId="2E12416C"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0D64A45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6039A5BF"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750754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386" w:type="dxa"/>
            <w:tcBorders>
              <w:top w:val="nil"/>
              <w:left w:val="nil"/>
              <w:bottom w:val="single" w:sz="4" w:space="0" w:color="auto"/>
              <w:right w:val="single" w:sz="4" w:space="0" w:color="auto"/>
            </w:tcBorders>
            <w:shd w:val="clear" w:color="auto" w:fill="auto"/>
            <w:noWrap/>
            <w:vAlign w:val="bottom"/>
            <w:hideMark/>
          </w:tcPr>
          <w:p w14:paraId="34B11D4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09BE2FB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2E305505"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E986C8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5.</w:t>
            </w:r>
          </w:p>
        </w:tc>
        <w:tc>
          <w:tcPr>
            <w:tcW w:w="5386" w:type="dxa"/>
            <w:tcBorders>
              <w:top w:val="nil"/>
              <w:left w:val="nil"/>
              <w:bottom w:val="single" w:sz="4" w:space="0" w:color="auto"/>
              <w:right w:val="single" w:sz="4" w:space="0" w:color="auto"/>
            </w:tcBorders>
            <w:shd w:val="clear" w:color="auto" w:fill="auto"/>
            <w:noWrap/>
            <w:vAlign w:val="bottom"/>
            <w:hideMark/>
          </w:tcPr>
          <w:p w14:paraId="588920BB"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1FB9990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631EBAC7"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F3A727E"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386" w:type="dxa"/>
            <w:tcBorders>
              <w:top w:val="nil"/>
              <w:left w:val="nil"/>
              <w:bottom w:val="single" w:sz="4" w:space="0" w:color="auto"/>
              <w:right w:val="single" w:sz="4" w:space="0" w:color="auto"/>
            </w:tcBorders>
            <w:shd w:val="clear" w:color="auto" w:fill="auto"/>
            <w:noWrap/>
            <w:vAlign w:val="bottom"/>
            <w:hideMark/>
          </w:tcPr>
          <w:p w14:paraId="5046FEC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68" w:type="dxa"/>
            <w:tcBorders>
              <w:top w:val="nil"/>
              <w:left w:val="nil"/>
              <w:bottom w:val="single" w:sz="4" w:space="0" w:color="auto"/>
              <w:right w:val="single" w:sz="4" w:space="0" w:color="auto"/>
            </w:tcBorders>
            <w:shd w:val="clear" w:color="auto" w:fill="auto"/>
            <w:noWrap/>
            <w:vAlign w:val="bottom"/>
            <w:hideMark/>
          </w:tcPr>
          <w:p w14:paraId="4EA9CCB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6BE9749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CF056A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386" w:type="dxa"/>
            <w:tcBorders>
              <w:top w:val="nil"/>
              <w:left w:val="nil"/>
              <w:bottom w:val="single" w:sz="4" w:space="0" w:color="auto"/>
              <w:right w:val="single" w:sz="4" w:space="0" w:color="auto"/>
            </w:tcBorders>
            <w:shd w:val="clear" w:color="auto" w:fill="auto"/>
            <w:noWrap/>
            <w:vAlign w:val="bottom"/>
            <w:hideMark/>
          </w:tcPr>
          <w:p w14:paraId="1B3865B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68" w:type="dxa"/>
            <w:tcBorders>
              <w:top w:val="nil"/>
              <w:left w:val="nil"/>
              <w:bottom w:val="single" w:sz="4" w:space="0" w:color="auto"/>
              <w:right w:val="single" w:sz="4" w:space="0" w:color="auto"/>
            </w:tcBorders>
            <w:shd w:val="clear" w:color="auto" w:fill="auto"/>
            <w:noWrap/>
            <w:vAlign w:val="bottom"/>
            <w:hideMark/>
          </w:tcPr>
          <w:p w14:paraId="5DA3B1D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6D6759B3"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629D01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386" w:type="dxa"/>
            <w:tcBorders>
              <w:top w:val="nil"/>
              <w:left w:val="nil"/>
              <w:bottom w:val="single" w:sz="4" w:space="0" w:color="auto"/>
              <w:right w:val="single" w:sz="4" w:space="0" w:color="auto"/>
            </w:tcBorders>
            <w:shd w:val="clear" w:color="auto" w:fill="auto"/>
            <w:noWrap/>
            <w:vAlign w:val="bottom"/>
            <w:hideMark/>
          </w:tcPr>
          <w:p w14:paraId="3D21E90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58F5EBE3"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5A6D001E"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0E919F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386" w:type="dxa"/>
            <w:tcBorders>
              <w:top w:val="nil"/>
              <w:left w:val="nil"/>
              <w:bottom w:val="single" w:sz="4" w:space="0" w:color="auto"/>
              <w:right w:val="single" w:sz="4" w:space="0" w:color="auto"/>
            </w:tcBorders>
            <w:shd w:val="clear" w:color="auto" w:fill="auto"/>
            <w:noWrap/>
            <w:vAlign w:val="bottom"/>
            <w:hideMark/>
          </w:tcPr>
          <w:p w14:paraId="799709C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68" w:type="dxa"/>
            <w:tcBorders>
              <w:top w:val="nil"/>
              <w:left w:val="nil"/>
              <w:bottom w:val="single" w:sz="4" w:space="0" w:color="auto"/>
              <w:right w:val="single" w:sz="4" w:space="0" w:color="auto"/>
            </w:tcBorders>
            <w:shd w:val="clear" w:color="auto" w:fill="auto"/>
            <w:noWrap/>
            <w:vAlign w:val="bottom"/>
            <w:hideMark/>
          </w:tcPr>
          <w:p w14:paraId="325DFAD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16 980 000</w:t>
            </w:r>
          </w:p>
        </w:tc>
      </w:tr>
      <w:tr w:rsidR="00DD6347" w:rsidRPr="009E3D61" w14:paraId="266D1803"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2AA5BF6"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386" w:type="dxa"/>
            <w:tcBorders>
              <w:top w:val="nil"/>
              <w:left w:val="nil"/>
              <w:bottom w:val="single" w:sz="4" w:space="0" w:color="auto"/>
              <w:right w:val="single" w:sz="4" w:space="0" w:color="auto"/>
            </w:tcBorders>
            <w:shd w:val="clear" w:color="auto" w:fill="auto"/>
            <w:noWrap/>
            <w:vAlign w:val="bottom"/>
            <w:hideMark/>
          </w:tcPr>
          <w:p w14:paraId="7C96B6C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68" w:type="dxa"/>
            <w:tcBorders>
              <w:top w:val="nil"/>
              <w:left w:val="nil"/>
              <w:bottom w:val="single" w:sz="4" w:space="0" w:color="auto"/>
              <w:right w:val="single" w:sz="4" w:space="0" w:color="auto"/>
            </w:tcBorders>
            <w:shd w:val="clear" w:color="auto" w:fill="auto"/>
            <w:noWrap/>
            <w:vAlign w:val="bottom"/>
            <w:hideMark/>
          </w:tcPr>
          <w:p w14:paraId="3CEE8B9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026DD39B"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23EF8DE"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04DE24F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68" w:type="dxa"/>
            <w:tcBorders>
              <w:top w:val="nil"/>
              <w:left w:val="nil"/>
              <w:bottom w:val="single" w:sz="4" w:space="0" w:color="auto"/>
              <w:right w:val="single" w:sz="4" w:space="0" w:color="auto"/>
            </w:tcBorders>
            <w:shd w:val="clear" w:color="auto" w:fill="auto"/>
            <w:noWrap/>
            <w:vAlign w:val="bottom"/>
            <w:hideMark/>
          </w:tcPr>
          <w:p w14:paraId="593C895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1F37BE9C"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A5BA49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38C6396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68" w:type="dxa"/>
            <w:tcBorders>
              <w:top w:val="nil"/>
              <w:left w:val="nil"/>
              <w:bottom w:val="single" w:sz="4" w:space="0" w:color="auto"/>
              <w:right w:val="single" w:sz="4" w:space="0" w:color="auto"/>
            </w:tcBorders>
            <w:shd w:val="clear" w:color="auto" w:fill="auto"/>
            <w:noWrap/>
            <w:vAlign w:val="bottom"/>
            <w:hideMark/>
          </w:tcPr>
          <w:p w14:paraId="279521A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7C6B2BF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8982517"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386" w:type="dxa"/>
            <w:tcBorders>
              <w:top w:val="nil"/>
              <w:left w:val="nil"/>
              <w:bottom w:val="single" w:sz="4" w:space="0" w:color="auto"/>
              <w:right w:val="single" w:sz="4" w:space="0" w:color="auto"/>
            </w:tcBorders>
            <w:shd w:val="clear" w:color="auto" w:fill="auto"/>
            <w:noWrap/>
            <w:vAlign w:val="bottom"/>
            <w:hideMark/>
          </w:tcPr>
          <w:p w14:paraId="3FD3A29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68" w:type="dxa"/>
            <w:tcBorders>
              <w:top w:val="nil"/>
              <w:left w:val="nil"/>
              <w:bottom w:val="single" w:sz="4" w:space="0" w:color="auto"/>
              <w:right w:val="single" w:sz="4" w:space="0" w:color="auto"/>
            </w:tcBorders>
            <w:shd w:val="clear" w:color="auto" w:fill="auto"/>
            <w:noWrap/>
            <w:vAlign w:val="bottom"/>
            <w:hideMark/>
          </w:tcPr>
          <w:p w14:paraId="351186BF"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54B31530"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681C59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14</w:t>
            </w:r>
          </w:p>
        </w:tc>
        <w:tc>
          <w:tcPr>
            <w:tcW w:w="5386" w:type="dxa"/>
            <w:tcBorders>
              <w:top w:val="nil"/>
              <w:left w:val="nil"/>
              <w:bottom w:val="single" w:sz="4" w:space="0" w:color="auto"/>
              <w:right w:val="single" w:sz="4" w:space="0" w:color="auto"/>
            </w:tcBorders>
            <w:shd w:val="clear" w:color="auto" w:fill="auto"/>
            <w:noWrap/>
            <w:vAlign w:val="bottom"/>
            <w:hideMark/>
          </w:tcPr>
          <w:p w14:paraId="2B863A9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68" w:type="dxa"/>
            <w:tcBorders>
              <w:top w:val="nil"/>
              <w:left w:val="nil"/>
              <w:bottom w:val="single" w:sz="4" w:space="0" w:color="auto"/>
              <w:right w:val="single" w:sz="4" w:space="0" w:color="auto"/>
            </w:tcBorders>
            <w:shd w:val="clear" w:color="auto" w:fill="auto"/>
            <w:noWrap/>
            <w:vAlign w:val="bottom"/>
            <w:hideMark/>
          </w:tcPr>
          <w:p w14:paraId="5782EC6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39A58D3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540A50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386" w:type="dxa"/>
            <w:tcBorders>
              <w:top w:val="nil"/>
              <w:left w:val="nil"/>
              <w:bottom w:val="single" w:sz="4" w:space="0" w:color="auto"/>
              <w:right w:val="single" w:sz="4" w:space="0" w:color="auto"/>
            </w:tcBorders>
            <w:shd w:val="clear" w:color="auto" w:fill="auto"/>
            <w:noWrap/>
            <w:vAlign w:val="bottom"/>
            <w:hideMark/>
          </w:tcPr>
          <w:p w14:paraId="4C071E02"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68" w:type="dxa"/>
            <w:tcBorders>
              <w:top w:val="nil"/>
              <w:left w:val="nil"/>
              <w:bottom w:val="single" w:sz="4" w:space="0" w:color="auto"/>
              <w:right w:val="single" w:sz="4" w:space="0" w:color="auto"/>
            </w:tcBorders>
            <w:shd w:val="clear" w:color="auto" w:fill="auto"/>
            <w:noWrap/>
            <w:vAlign w:val="bottom"/>
            <w:hideMark/>
          </w:tcPr>
          <w:p w14:paraId="48171C4D"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475DF598"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bottom"/>
            <w:hideMark/>
          </w:tcPr>
          <w:p w14:paraId="1F2654C3" w14:textId="77777777" w:rsidR="00DD6347" w:rsidRPr="009E3D61" w:rsidRDefault="00DD6347" w:rsidP="009E3D61">
            <w:pPr>
              <w:spacing w:after="120" w:line="24" w:lineRule="atLeast"/>
              <w:ind w:firstLine="0"/>
              <w:jc w:val="left"/>
              <w:rPr>
                <w:rFonts w:eastAsia="Times New Roman"/>
                <w:b/>
                <w:bCs/>
              </w:rPr>
            </w:pPr>
            <w:r w:rsidRPr="009E3D61">
              <w:rPr>
                <w:rFonts w:eastAsia="Times New Roman"/>
                <w:b/>
                <w:bCs/>
              </w:rPr>
              <w:t> </w:t>
            </w:r>
          </w:p>
        </w:tc>
        <w:tc>
          <w:tcPr>
            <w:tcW w:w="5386" w:type="dxa"/>
            <w:tcBorders>
              <w:top w:val="nil"/>
              <w:left w:val="nil"/>
              <w:bottom w:val="single" w:sz="4" w:space="0" w:color="auto"/>
              <w:right w:val="single" w:sz="4" w:space="0" w:color="auto"/>
            </w:tcBorders>
            <w:shd w:val="clear" w:color="auto" w:fill="auto"/>
            <w:noWrap/>
            <w:vAlign w:val="center"/>
            <w:hideMark/>
          </w:tcPr>
          <w:p w14:paraId="1C8E8D04"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68" w:type="dxa"/>
            <w:tcBorders>
              <w:top w:val="nil"/>
              <w:left w:val="nil"/>
              <w:bottom w:val="single" w:sz="4" w:space="0" w:color="auto"/>
              <w:right w:val="single" w:sz="4" w:space="0" w:color="auto"/>
            </w:tcBorders>
            <w:shd w:val="clear" w:color="auto" w:fill="auto"/>
            <w:noWrap/>
            <w:vAlign w:val="bottom"/>
            <w:hideMark/>
          </w:tcPr>
          <w:p w14:paraId="23C49391"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27 501 482</w:t>
            </w:r>
          </w:p>
        </w:tc>
      </w:tr>
    </w:tbl>
    <w:p w14:paraId="7AA3B2D7"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7510CE26" w14:textId="77777777" w:rsidR="00F0626E" w:rsidRPr="009E3D61" w:rsidRDefault="00F0626E" w:rsidP="009E3D61">
      <w:pPr>
        <w:spacing w:after="120" w:line="24" w:lineRule="atLeast"/>
      </w:pPr>
    </w:p>
    <w:p w14:paraId="20C18550" w14:textId="77777777" w:rsidR="00DD6347" w:rsidRPr="009E3D61" w:rsidRDefault="00DD6347" w:rsidP="009E3D61">
      <w:pPr>
        <w:spacing w:after="120" w:line="24" w:lineRule="atLeast"/>
      </w:pPr>
      <w:r w:rsidRPr="009E3D61">
        <w:t xml:space="preserve">При третия Вариант, </w:t>
      </w:r>
      <w:bookmarkStart w:id="82" w:name="_Hlk95402265"/>
      <w:r w:rsidRPr="009E3D61">
        <w:t xml:space="preserve">разходите за СМР са определени на база изготвени разчети към всяка проектна част от техническия проект за </w:t>
      </w:r>
      <w:r w:rsidR="00C957B9">
        <w:t>„</w:t>
      </w:r>
      <w:r w:rsidRPr="009E3D61">
        <w:t xml:space="preserve">Рехабилитация на източен кей в Пристанищен терминал Лом“. </w:t>
      </w:r>
      <w:bookmarkEnd w:id="82"/>
      <w:r w:rsidRPr="009E3D61">
        <w:t>Рекапитулация на стойността  по отделните проектни части е дадена в следващата таблица, в цени към 2019</w:t>
      </w:r>
      <w:r w:rsidR="009169ED">
        <w:t xml:space="preserve"> </w:t>
      </w:r>
      <w:r w:rsidRPr="009E3D61">
        <w:t>г., когато последно е бил актуализиран проекта.</w:t>
      </w:r>
    </w:p>
    <w:p w14:paraId="3B240B21" w14:textId="77777777" w:rsidR="00DD6347" w:rsidRPr="009E3D61" w:rsidRDefault="00DD6347" w:rsidP="009E3D61">
      <w:pPr>
        <w:spacing w:after="120" w:line="24" w:lineRule="atLeast"/>
      </w:pPr>
    </w:p>
    <w:p w14:paraId="70CBCC40" w14:textId="77777777" w:rsidR="00667D8D" w:rsidRPr="009E3D61" w:rsidRDefault="00667D8D" w:rsidP="00363213">
      <w:pPr>
        <w:pStyle w:val="ListParagraph"/>
        <w:numPr>
          <w:ilvl w:val="0"/>
          <w:numId w:val="64"/>
        </w:numPr>
        <w:spacing w:after="120" w:line="24" w:lineRule="atLeast"/>
        <w:ind w:left="1530" w:hanging="1530"/>
        <w:jc w:val="left"/>
      </w:pPr>
      <w:r w:rsidRPr="009E3D61">
        <w:rPr>
          <w:rFonts w:eastAsia="Times New Roman"/>
          <w:bCs/>
          <w:i/>
        </w:rPr>
        <w:t>Р</w:t>
      </w:r>
      <w:r w:rsidR="003E20F1" w:rsidRPr="009E3D61">
        <w:rPr>
          <w:rFonts w:eastAsia="Times New Roman"/>
          <w:bCs/>
          <w:i/>
        </w:rPr>
        <w:t>азходи</w:t>
      </w:r>
      <w:r w:rsidR="0085771A" w:rsidRPr="009E3D61">
        <w:rPr>
          <w:rFonts w:eastAsia="Times New Roman"/>
          <w:bCs/>
          <w:i/>
        </w:rPr>
        <w:t xml:space="preserve"> за СМР</w:t>
      </w:r>
      <w:r w:rsidR="003E20F1" w:rsidRPr="009E3D61">
        <w:rPr>
          <w:rFonts w:eastAsia="Times New Roman"/>
          <w:bCs/>
          <w:i/>
        </w:rPr>
        <w:t xml:space="preserve"> в цени </w:t>
      </w:r>
      <w:r w:rsidR="0085771A" w:rsidRPr="009E3D61">
        <w:rPr>
          <w:rFonts w:eastAsia="Times New Roman"/>
          <w:bCs/>
          <w:i/>
        </w:rPr>
        <w:t xml:space="preserve"> към</w:t>
      </w:r>
      <w:r w:rsidRPr="009E3D61">
        <w:rPr>
          <w:rFonts w:eastAsia="Times New Roman"/>
          <w:bCs/>
          <w:i/>
        </w:rPr>
        <w:t xml:space="preserve"> 2019</w:t>
      </w:r>
      <w:r w:rsidR="005B58C2" w:rsidRPr="009E3D61">
        <w:rPr>
          <w:rFonts w:eastAsia="Times New Roman"/>
          <w:bCs/>
          <w:i/>
        </w:rPr>
        <w:t xml:space="preserve"> </w:t>
      </w:r>
      <w:r w:rsidRPr="009E3D61">
        <w:rPr>
          <w:rFonts w:eastAsia="Times New Roman"/>
          <w:bCs/>
          <w:i/>
        </w:rPr>
        <w:t>г.</w:t>
      </w:r>
    </w:p>
    <w:tbl>
      <w:tblPr>
        <w:tblW w:w="9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96"/>
        <w:gridCol w:w="5009"/>
        <w:gridCol w:w="2607"/>
      </w:tblGrid>
      <w:tr w:rsidR="00F54E12" w:rsidRPr="009E3D61" w14:paraId="01FB2D54" w14:textId="77777777" w:rsidTr="001349B9">
        <w:trPr>
          <w:trHeight w:val="355"/>
        </w:trPr>
        <w:tc>
          <w:tcPr>
            <w:tcW w:w="9112" w:type="dxa"/>
            <w:gridSpan w:val="3"/>
            <w:shd w:val="clear" w:color="auto" w:fill="auto"/>
            <w:vAlign w:val="center"/>
            <w:hideMark/>
          </w:tcPr>
          <w:p w14:paraId="5567963B" w14:textId="77777777" w:rsidR="00F54E12" w:rsidRPr="009E3D61" w:rsidRDefault="00F54E12" w:rsidP="009E3D61">
            <w:pPr>
              <w:spacing w:after="120" w:line="24" w:lineRule="atLeast"/>
              <w:ind w:firstLine="0"/>
              <w:jc w:val="center"/>
              <w:rPr>
                <w:lang w:eastAsia="bg-BG"/>
              </w:rPr>
            </w:pPr>
            <w:r w:rsidRPr="009E3D61">
              <w:rPr>
                <w:lang w:eastAsia="bg-BG"/>
              </w:rPr>
              <w:t>РЕКАПИТУЛАЦИЯ НА СТОЙНОСТТА</w:t>
            </w:r>
          </w:p>
        </w:tc>
      </w:tr>
      <w:tr w:rsidR="002C74EC" w:rsidRPr="009E3D61" w14:paraId="4147A98D" w14:textId="77777777" w:rsidTr="00A1296F">
        <w:trPr>
          <w:trHeight w:val="351"/>
        </w:trPr>
        <w:tc>
          <w:tcPr>
            <w:tcW w:w="1496" w:type="dxa"/>
            <w:shd w:val="clear" w:color="auto" w:fill="auto"/>
            <w:vAlign w:val="center"/>
            <w:hideMark/>
          </w:tcPr>
          <w:p w14:paraId="1C06A577" w14:textId="77777777" w:rsidR="00627A9E" w:rsidRPr="009E3D61" w:rsidRDefault="00627A9E" w:rsidP="009E3D61">
            <w:pPr>
              <w:spacing w:after="120" w:line="24" w:lineRule="atLeast"/>
              <w:rPr>
                <w:lang w:eastAsia="bg-BG"/>
              </w:rPr>
            </w:pPr>
            <w:r w:rsidRPr="009E3D61">
              <w:rPr>
                <w:lang w:eastAsia="bg-BG"/>
              </w:rPr>
              <w:t>№</w:t>
            </w:r>
          </w:p>
        </w:tc>
        <w:tc>
          <w:tcPr>
            <w:tcW w:w="5009" w:type="dxa"/>
            <w:shd w:val="clear" w:color="auto" w:fill="auto"/>
            <w:vAlign w:val="center"/>
            <w:hideMark/>
          </w:tcPr>
          <w:p w14:paraId="460697AE" w14:textId="77777777" w:rsidR="00627A9E" w:rsidRPr="009E3D61" w:rsidRDefault="00627A9E" w:rsidP="009E3D61">
            <w:pPr>
              <w:spacing w:after="120" w:line="24" w:lineRule="atLeast"/>
              <w:rPr>
                <w:lang w:eastAsia="bg-BG"/>
              </w:rPr>
            </w:pPr>
            <w:r w:rsidRPr="009E3D61">
              <w:rPr>
                <w:lang w:eastAsia="bg-BG"/>
              </w:rPr>
              <w:t>Наименование</w:t>
            </w:r>
          </w:p>
        </w:tc>
        <w:tc>
          <w:tcPr>
            <w:tcW w:w="2607" w:type="dxa"/>
            <w:shd w:val="clear" w:color="auto" w:fill="auto"/>
            <w:vAlign w:val="center"/>
            <w:hideMark/>
          </w:tcPr>
          <w:p w14:paraId="05F5C9B4" w14:textId="77777777" w:rsidR="00627A9E" w:rsidRPr="009E3D61" w:rsidRDefault="00627A9E" w:rsidP="009E3D61">
            <w:pPr>
              <w:spacing w:after="120" w:line="24" w:lineRule="atLeast"/>
              <w:ind w:firstLine="290"/>
              <w:rPr>
                <w:lang w:eastAsia="bg-BG"/>
              </w:rPr>
            </w:pPr>
            <w:r w:rsidRPr="009E3D61">
              <w:rPr>
                <w:lang w:eastAsia="bg-BG"/>
              </w:rPr>
              <w:t>Стойност</w:t>
            </w:r>
            <w:r w:rsidR="00F54E12" w:rsidRPr="009E3D61">
              <w:rPr>
                <w:lang w:eastAsia="bg-BG"/>
              </w:rPr>
              <w:t xml:space="preserve"> (лв.)</w:t>
            </w:r>
          </w:p>
        </w:tc>
      </w:tr>
      <w:tr w:rsidR="002C74EC" w:rsidRPr="009E3D61" w14:paraId="5F7534B9" w14:textId="77777777" w:rsidTr="00A1296F">
        <w:trPr>
          <w:trHeight w:val="287"/>
        </w:trPr>
        <w:tc>
          <w:tcPr>
            <w:tcW w:w="1496" w:type="dxa"/>
            <w:shd w:val="clear" w:color="auto" w:fill="auto"/>
            <w:vAlign w:val="center"/>
            <w:hideMark/>
          </w:tcPr>
          <w:p w14:paraId="754051AC"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3F8A3051" w14:textId="77777777" w:rsidR="00627A9E" w:rsidRPr="009E3D61" w:rsidRDefault="00627A9E" w:rsidP="009E3D61">
            <w:pPr>
              <w:spacing w:after="120" w:line="24" w:lineRule="atLeast"/>
              <w:ind w:firstLine="118"/>
              <w:rPr>
                <w:lang w:eastAsia="bg-BG"/>
              </w:rPr>
            </w:pPr>
            <w:r w:rsidRPr="009E3D61">
              <w:rPr>
                <w:lang w:eastAsia="bg-BG"/>
              </w:rPr>
              <w:t>ТЕХНОЛОГИЯ I ЕТАП</w:t>
            </w:r>
          </w:p>
        </w:tc>
        <w:tc>
          <w:tcPr>
            <w:tcW w:w="2607" w:type="dxa"/>
            <w:shd w:val="clear" w:color="auto" w:fill="auto"/>
            <w:vAlign w:val="center"/>
            <w:hideMark/>
          </w:tcPr>
          <w:p w14:paraId="336C5E94" w14:textId="77777777" w:rsidR="00627A9E" w:rsidRPr="009E3D61" w:rsidRDefault="00627A9E" w:rsidP="009E3D61">
            <w:pPr>
              <w:spacing w:after="120" w:line="24" w:lineRule="atLeast"/>
              <w:jc w:val="right"/>
              <w:rPr>
                <w:lang w:eastAsia="bg-BG"/>
              </w:rPr>
            </w:pPr>
            <w:r w:rsidRPr="009E3D61">
              <w:rPr>
                <w:lang w:eastAsia="bg-BG"/>
              </w:rPr>
              <w:t>162831,40</w:t>
            </w:r>
          </w:p>
        </w:tc>
      </w:tr>
      <w:tr w:rsidR="002C74EC" w:rsidRPr="009E3D61" w14:paraId="32E7D34C" w14:textId="77777777" w:rsidTr="00A1296F">
        <w:trPr>
          <w:trHeight w:val="287"/>
        </w:trPr>
        <w:tc>
          <w:tcPr>
            <w:tcW w:w="1496" w:type="dxa"/>
            <w:shd w:val="clear" w:color="auto" w:fill="auto"/>
            <w:vAlign w:val="center"/>
            <w:hideMark/>
          </w:tcPr>
          <w:p w14:paraId="2E7478B2"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45471630" w14:textId="77777777" w:rsidR="00627A9E" w:rsidRPr="009E3D61" w:rsidRDefault="00627A9E" w:rsidP="009E3D61">
            <w:pPr>
              <w:spacing w:after="120" w:line="24" w:lineRule="atLeast"/>
              <w:ind w:firstLine="118"/>
              <w:rPr>
                <w:lang w:eastAsia="bg-BG"/>
              </w:rPr>
            </w:pPr>
            <w:r w:rsidRPr="009E3D61">
              <w:rPr>
                <w:lang w:eastAsia="bg-BG"/>
              </w:rPr>
              <w:t>ТЕХНОЛОГИЯ III ЕТАП</w:t>
            </w:r>
          </w:p>
        </w:tc>
        <w:tc>
          <w:tcPr>
            <w:tcW w:w="2607" w:type="dxa"/>
            <w:shd w:val="clear" w:color="auto" w:fill="auto"/>
            <w:vAlign w:val="center"/>
            <w:hideMark/>
          </w:tcPr>
          <w:p w14:paraId="532AFAE4" w14:textId="77777777" w:rsidR="00627A9E" w:rsidRPr="009E3D61" w:rsidRDefault="00627A9E" w:rsidP="009E3D61">
            <w:pPr>
              <w:spacing w:after="120" w:line="24" w:lineRule="atLeast"/>
              <w:jc w:val="right"/>
              <w:rPr>
                <w:lang w:eastAsia="bg-BG"/>
              </w:rPr>
            </w:pPr>
            <w:r w:rsidRPr="009E3D61">
              <w:rPr>
                <w:lang w:eastAsia="bg-BG"/>
              </w:rPr>
              <w:t>165854,40</w:t>
            </w:r>
          </w:p>
        </w:tc>
      </w:tr>
      <w:tr w:rsidR="002C74EC" w:rsidRPr="009E3D61" w14:paraId="7F9398B3" w14:textId="77777777" w:rsidTr="00A1296F">
        <w:trPr>
          <w:trHeight w:val="287"/>
        </w:trPr>
        <w:tc>
          <w:tcPr>
            <w:tcW w:w="1496" w:type="dxa"/>
            <w:shd w:val="clear" w:color="auto" w:fill="auto"/>
            <w:vAlign w:val="center"/>
            <w:hideMark/>
          </w:tcPr>
          <w:p w14:paraId="02A1D59E" w14:textId="77777777" w:rsidR="00627A9E" w:rsidRPr="009E3D61" w:rsidRDefault="00627A9E" w:rsidP="009E3D61">
            <w:pPr>
              <w:spacing w:after="120" w:line="24" w:lineRule="atLeast"/>
              <w:rPr>
                <w:lang w:eastAsia="bg-BG"/>
              </w:rPr>
            </w:pPr>
            <w:r w:rsidRPr="009E3D61">
              <w:rPr>
                <w:lang w:eastAsia="bg-BG"/>
              </w:rPr>
              <w:t>2.</w:t>
            </w:r>
          </w:p>
        </w:tc>
        <w:tc>
          <w:tcPr>
            <w:tcW w:w="5009" w:type="dxa"/>
            <w:shd w:val="clear" w:color="auto" w:fill="auto"/>
            <w:vAlign w:val="center"/>
            <w:hideMark/>
          </w:tcPr>
          <w:p w14:paraId="158CBB0F" w14:textId="77777777" w:rsidR="00627A9E" w:rsidRPr="009E3D61" w:rsidRDefault="00627A9E" w:rsidP="009E3D61">
            <w:pPr>
              <w:spacing w:after="120" w:line="24" w:lineRule="atLeast"/>
              <w:ind w:firstLine="118"/>
              <w:rPr>
                <w:lang w:eastAsia="bg-BG"/>
              </w:rPr>
            </w:pPr>
            <w:r w:rsidRPr="009E3D61">
              <w:rPr>
                <w:lang w:eastAsia="bg-BG"/>
              </w:rPr>
              <w:t>ВЕРТИКАЛНА ПЛАНИРОВКА</w:t>
            </w:r>
          </w:p>
        </w:tc>
        <w:tc>
          <w:tcPr>
            <w:tcW w:w="2607" w:type="dxa"/>
            <w:shd w:val="clear" w:color="auto" w:fill="auto"/>
            <w:vAlign w:val="center"/>
            <w:hideMark/>
          </w:tcPr>
          <w:p w14:paraId="52F0EBD1" w14:textId="77777777" w:rsidR="00627A9E" w:rsidRPr="009E3D61" w:rsidRDefault="00627A9E" w:rsidP="009E3D61">
            <w:pPr>
              <w:spacing w:after="120" w:line="24" w:lineRule="atLeast"/>
              <w:jc w:val="right"/>
              <w:rPr>
                <w:lang w:eastAsia="bg-BG"/>
              </w:rPr>
            </w:pPr>
            <w:r w:rsidRPr="009E3D61">
              <w:rPr>
                <w:lang w:eastAsia="bg-BG"/>
              </w:rPr>
              <w:t>2448305,40</w:t>
            </w:r>
          </w:p>
        </w:tc>
      </w:tr>
      <w:tr w:rsidR="002C74EC" w:rsidRPr="009E3D61" w14:paraId="0FF9EF5A" w14:textId="77777777" w:rsidTr="00A1296F">
        <w:trPr>
          <w:trHeight w:val="287"/>
        </w:trPr>
        <w:tc>
          <w:tcPr>
            <w:tcW w:w="1496" w:type="dxa"/>
            <w:shd w:val="clear" w:color="auto" w:fill="auto"/>
            <w:vAlign w:val="center"/>
            <w:hideMark/>
          </w:tcPr>
          <w:p w14:paraId="5C55FAD2" w14:textId="77777777" w:rsidR="00627A9E" w:rsidRPr="009E3D61" w:rsidRDefault="00627A9E" w:rsidP="009E3D61">
            <w:pPr>
              <w:spacing w:after="120" w:line="24" w:lineRule="atLeast"/>
              <w:rPr>
                <w:lang w:eastAsia="bg-BG"/>
              </w:rPr>
            </w:pPr>
            <w:r w:rsidRPr="009E3D61">
              <w:rPr>
                <w:lang w:eastAsia="bg-BG"/>
              </w:rPr>
              <w:t>3.</w:t>
            </w:r>
          </w:p>
        </w:tc>
        <w:tc>
          <w:tcPr>
            <w:tcW w:w="5009" w:type="dxa"/>
            <w:shd w:val="clear" w:color="auto" w:fill="auto"/>
            <w:vAlign w:val="center"/>
            <w:hideMark/>
          </w:tcPr>
          <w:p w14:paraId="6984246D" w14:textId="77777777" w:rsidR="00627A9E" w:rsidRPr="009E3D61" w:rsidRDefault="00627A9E" w:rsidP="009E3D61">
            <w:pPr>
              <w:spacing w:after="120" w:line="24" w:lineRule="atLeast"/>
              <w:ind w:firstLine="118"/>
              <w:rPr>
                <w:lang w:eastAsia="bg-BG"/>
              </w:rPr>
            </w:pPr>
            <w:r w:rsidRPr="009E3D61">
              <w:rPr>
                <w:lang w:eastAsia="bg-BG"/>
              </w:rPr>
              <w:t>ВРЕМЕНЕН ПЪТ 1</w:t>
            </w:r>
          </w:p>
        </w:tc>
        <w:tc>
          <w:tcPr>
            <w:tcW w:w="2607" w:type="dxa"/>
            <w:shd w:val="clear" w:color="auto" w:fill="auto"/>
            <w:vAlign w:val="center"/>
            <w:hideMark/>
          </w:tcPr>
          <w:p w14:paraId="0D765725" w14:textId="77777777" w:rsidR="00627A9E" w:rsidRPr="009E3D61" w:rsidRDefault="00627A9E" w:rsidP="009E3D61">
            <w:pPr>
              <w:spacing w:after="120" w:line="24" w:lineRule="atLeast"/>
              <w:jc w:val="right"/>
              <w:rPr>
                <w:lang w:eastAsia="bg-BG"/>
              </w:rPr>
            </w:pPr>
            <w:r w:rsidRPr="009E3D61">
              <w:rPr>
                <w:lang w:eastAsia="bg-BG"/>
              </w:rPr>
              <w:t>176002,96</w:t>
            </w:r>
          </w:p>
        </w:tc>
      </w:tr>
      <w:tr w:rsidR="002C74EC" w:rsidRPr="009E3D61" w14:paraId="548D7717" w14:textId="77777777" w:rsidTr="00A1296F">
        <w:trPr>
          <w:trHeight w:val="287"/>
        </w:trPr>
        <w:tc>
          <w:tcPr>
            <w:tcW w:w="1496" w:type="dxa"/>
            <w:shd w:val="clear" w:color="auto" w:fill="auto"/>
            <w:vAlign w:val="center"/>
            <w:hideMark/>
          </w:tcPr>
          <w:p w14:paraId="025FF90F" w14:textId="77777777" w:rsidR="00627A9E" w:rsidRPr="009E3D61" w:rsidRDefault="00627A9E" w:rsidP="009E3D61">
            <w:pPr>
              <w:spacing w:after="120" w:line="24" w:lineRule="atLeast"/>
              <w:rPr>
                <w:lang w:eastAsia="bg-BG"/>
              </w:rPr>
            </w:pPr>
            <w:r w:rsidRPr="009E3D61">
              <w:rPr>
                <w:lang w:eastAsia="bg-BG"/>
              </w:rPr>
              <w:t>4.</w:t>
            </w:r>
          </w:p>
        </w:tc>
        <w:tc>
          <w:tcPr>
            <w:tcW w:w="5009" w:type="dxa"/>
            <w:shd w:val="clear" w:color="auto" w:fill="auto"/>
            <w:vAlign w:val="center"/>
            <w:hideMark/>
          </w:tcPr>
          <w:p w14:paraId="36E2721E" w14:textId="77777777" w:rsidR="00627A9E" w:rsidRPr="009E3D61" w:rsidRDefault="00627A9E" w:rsidP="009E3D61">
            <w:pPr>
              <w:spacing w:after="120" w:line="24" w:lineRule="atLeast"/>
              <w:ind w:firstLine="118"/>
              <w:rPr>
                <w:lang w:eastAsia="bg-BG"/>
              </w:rPr>
            </w:pPr>
            <w:r w:rsidRPr="009E3D61">
              <w:rPr>
                <w:lang w:eastAsia="bg-BG"/>
              </w:rPr>
              <w:t>ВОБД ВРЕМЕНЕН ПЪТ 1</w:t>
            </w:r>
          </w:p>
        </w:tc>
        <w:tc>
          <w:tcPr>
            <w:tcW w:w="2607" w:type="dxa"/>
            <w:shd w:val="clear" w:color="auto" w:fill="auto"/>
            <w:vAlign w:val="center"/>
            <w:hideMark/>
          </w:tcPr>
          <w:p w14:paraId="2840AF2F" w14:textId="77777777" w:rsidR="00627A9E" w:rsidRPr="009E3D61" w:rsidRDefault="00627A9E" w:rsidP="009E3D61">
            <w:pPr>
              <w:spacing w:after="120" w:line="24" w:lineRule="atLeast"/>
              <w:jc w:val="right"/>
              <w:rPr>
                <w:lang w:eastAsia="bg-BG"/>
              </w:rPr>
            </w:pPr>
            <w:r w:rsidRPr="009E3D61">
              <w:rPr>
                <w:lang w:eastAsia="bg-BG"/>
              </w:rPr>
              <w:t>2128,68</w:t>
            </w:r>
          </w:p>
        </w:tc>
      </w:tr>
      <w:tr w:rsidR="002C74EC" w:rsidRPr="009E3D61" w14:paraId="2C6919C1" w14:textId="77777777" w:rsidTr="00A1296F">
        <w:trPr>
          <w:trHeight w:val="287"/>
        </w:trPr>
        <w:tc>
          <w:tcPr>
            <w:tcW w:w="1496" w:type="dxa"/>
            <w:shd w:val="clear" w:color="auto" w:fill="auto"/>
            <w:vAlign w:val="center"/>
            <w:hideMark/>
          </w:tcPr>
          <w:p w14:paraId="521E7F1A" w14:textId="77777777" w:rsidR="00627A9E" w:rsidRPr="009E3D61" w:rsidRDefault="00627A9E" w:rsidP="009E3D61">
            <w:pPr>
              <w:spacing w:after="120" w:line="24" w:lineRule="atLeast"/>
              <w:rPr>
                <w:lang w:eastAsia="bg-BG"/>
              </w:rPr>
            </w:pPr>
            <w:r w:rsidRPr="009E3D61">
              <w:rPr>
                <w:lang w:eastAsia="bg-BG"/>
              </w:rPr>
              <w:t>5.</w:t>
            </w:r>
          </w:p>
        </w:tc>
        <w:tc>
          <w:tcPr>
            <w:tcW w:w="5009" w:type="dxa"/>
            <w:shd w:val="clear" w:color="auto" w:fill="auto"/>
            <w:vAlign w:val="center"/>
            <w:hideMark/>
          </w:tcPr>
          <w:p w14:paraId="76FEE8CD" w14:textId="77777777" w:rsidR="00627A9E" w:rsidRPr="009E3D61" w:rsidRDefault="00627A9E" w:rsidP="009E3D61">
            <w:pPr>
              <w:spacing w:after="120" w:line="24" w:lineRule="atLeast"/>
              <w:ind w:firstLine="118"/>
              <w:rPr>
                <w:lang w:eastAsia="bg-BG"/>
              </w:rPr>
            </w:pPr>
            <w:r w:rsidRPr="009E3D61">
              <w:rPr>
                <w:lang w:eastAsia="bg-BG"/>
              </w:rPr>
              <w:t>ВРЕМЕНЕН ПЪТ 2-ИЗТОЧЕН ОБХОД</w:t>
            </w:r>
          </w:p>
        </w:tc>
        <w:tc>
          <w:tcPr>
            <w:tcW w:w="2607" w:type="dxa"/>
            <w:shd w:val="clear" w:color="auto" w:fill="auto"/>
            <w:vAlign w:val="center"/>
            <w:hideMark/>
          </w:tcPr>
          <w:p w14:paraId="2C35F0F1" w14:textId="77777777" w:rsidR="00627A9E" w:rsidRPr="009E3D61" w:rsidRDefault="00627A9E" w:rsidP="009E3D61">
            <w:pPr>
              <w:spacing w:after="120" w:line="24" w:lineRule="atLeast"/>
              <w:jc w:val="right"/>
              <w:rPr>
                <w:lang w:eastAsia="bg-BG"/>
              </w:rPr>
            </w:pPr>
            <w:r w:rsidRPr="009E3D61">
              <w:rPr>
                <w:lang w:eastAsia="bg-BG"/>
              </w:rPr>
              <w:t>358902,99</w:t>
            </w:r>
          </w:p>
        </w:tc>
      </w:tr>
      <w:tr w:rsidR="002C74EC" w:rsidRPr="009E3D61" w14:paraId="792D962E" w14:textId="77777777" w:rsidTr="00A1296F">
        <w:trPr>
          <w:trHeight w:val="287"/>
        </w:trPr>
        <w:tc>
          <w:tcPr>
            <w:tcW w:w="1496" w:type="dxa"/>
            <w:shd w:val="clear" w:color="auto" w:fill="auto"/>
            <w:vAlign w:val="center"/>
            <w:hideMark/>
          </w:tcPr>
          <w:p w14:paraId="570DD089" w14:textId="77777777" w:rsidR="00627A9E" w:rsidRPr="009E3D61" w:rsidRDefault="00627A9E" w:rsidP="009E3D61">
            <w:pPr>
              <w:spacing w:after="120" w:line="24" w:lineRule="atLeast"/>
              <w:rPr>
                <w:lang w:eastAsia="bg-BG"/>
              </w:rPr>
            </w:pPr>
            <w:r w:rsidRPr="009E3D61">
              <w:rPr>
                <w:lang w:eastAsia="bg-BG"/>
              </w:rPr>
              <w:t>6.</w:t>
            </w:r>
          </w:p>
        </w:tc>
        <w:tc>
          <w:tcPr>
            <w:tcW w:w="5009" w:type="dxa"/>
            <w:shd w:val="clear" w:color="auto" w:fill="auto"/>
            <w:vAlign w:val="center"/>
            <w:hideMark/>
          </w:tcPr>
          <w:p w14:paraId="4806064A" w14:textId="77777777" w:rsidR="00627A9E" w:rsidRPr="009E3D61" w:rsidRDefault="00627A9E" w:rsidP="009E3D61">
            <w:pPr>
              <w:spacing w:after="120" w:line="24" w:lineRule="atLeast"/>
              <w:ind w:firstLine="118"/>
              <w:rPr>
                <w:lang w:eastAsia="bg-BG"/>
              </w:rPr>
            </w:pPr>
            <w:r w:rsidRPr="009E3D61">
              <w:rPr>
                <w:lang w:eastAsia="bg-BG"/>
              </w:rPr>
              <w:t>ГЛАВЕН ПЪТ И ПОДХОДИ 1 И 2</w:t>
            </w:r>
          </w:p>
        </w:tc>
        <w:tc>
          <w:tcPr>
            <w:tcW w:w="2607" w:type="dxa"/>
            <w:shd w:val="clear" w:color="auto" w:fill="auto"/>
            <w:vAlign w:val="center"/>
            <w:hideMark/>
          </w:tcPr>
          <w:p w14:paraId="2A2C1BA7" w14:textId="77777777" w:rsidR="00627A9E" w:rsidRPr="009E3D61" w:rsidRDefault="00627A9E" w:rsidP="009E3D61">
            <w:pPr>
              <w:spacing w:after="120" w:line="24" w:lineRule="atLeast"/>
              <w:jc w:val="right"/>
              <w:rPr>
                <w:lang w:eastAsia="bg-BG"/>
              </w:rPr>
            </w:pPr>
            <w:r w:rsidRPr="009E3D61">
              <w:rPr>
                <w:lang w:eastAsia="bg-BG"/>
              </w:rPr>
              <w:t>264627,01</w:t>
            </w:r>
          </w:p>
        </w:tc>
      </w:tr>
      <w:tr w:rsidR="002C74EC" w:rsidRPr="009E3D61" w14:paraId="11218B1D" w14:textId="77777777" w:rsidTr="00A1296F">
        <w:trPr>
          <w:trHeight w:val="287"/>
        </w:trPr>
        <w:tc>
          <w:tcPr>
            <w:tcW w:w="1496" w:type="dxa"/>
            <w:shd w:val="clear" w:color="auto" w:fill="auto"/>
            <w:vAlign w:val="center"/>
            <w:hideMark/>
          </w:tcPr>
          <w:p w14:paraId="64E74B9C" w14:textId="77777777" w:rsidR="00627A9E" w:rsidRPr="009E3D61" w:rsidRDefault="00627A9E" w:rsidP="009E3D61">
            <w:pPr>
              <w:spacing w:after="120" w:line="24" w:lineRule="atLeast"/>
              <w:rPr>
                <w:lang w:eastAsia="bg-BG"/>
              </w:rPr>
            </w:pPr>
            <w:r w:rsidRPr="009E3D61">
              <w:rPr>
                <w:lang w:eastAsia="bg-BG"/>
              </w:rPr>
              <w:t>7.</w:t>
            </w:r>
          </w:p>
        </w:tc>
        <w:tc>
          <w:tcPr>
            <w:tcW w:w="5009" w:type="dxa"/>
            <w:shd w:val="clear" w:color="auto" w:fill="auto"/>
            <w:vAlign w:val="center"/>
            <w:hideMark/>
          </w:tcPr>
          <w:p w14:paraId="184C84E7" w14:textId="77777777" w:rsidR="00627A9E" w:rsidRPr="009E3D61" w:rsidRDefault="00627A9E" w:rsidP="009E3D61">
            <w:pPr>
              <w:spacing w:after="120" w:line="24" w:lineRule="atLeast"/>
              <w:ind w:firstLine="118"/>
              <w:rPr>
                <w:lang w:eastAsia="bg-BG"/>
              </w:rPr>
            </w:pPr>
            <w:r w:rsidRPr="009E3D61">
              <w:rPr>
                <w:lang w:eastAsia="bg-BG"/>
              </w:rPr>
              <w:t>ОБД  ГЛ.</w:t>
            </w:r>
            <w:r w:rsidR="00584171" w:rsidRPr="009E3D61">
              <w:rPr>
                <w:lang w:eastAsia="bg-BG"/>
              </w:rPr>
              <w:t xml:space="preserve"> </w:t>
            </w:r>
            <w:r w:rsidRPr="009E3D61">
              <w:rPr>
                <w:lang w:eastAsia="bg-BG"/>
              </w:rPr>
              <w:t>ПЪТ И ПОДХОДИ</w:t>
            </w:r>
          </w:p>
        </w:tc>
        <w:tc>
          <w:tcPr>
            <w:tcW w:w="2607" w:type="dxa"/>
            <w:shd w:val="clear" w:color="auto" w:fill="auto"/>
            <w:vAlign w:val="center"/>
            <w:hideMark/>
          </w:tcPr>
          <w:p w14:paraId="4A93549B" w14:textId="77777777" w:rsidR="00627A9E" w:rsidRPr="009E3D61" w:rsidRDefault="00627A9E" w:rsidP="009E3D61">
            <w:pPr>
              <w:spacing w:after="120" w:line="24" w:lineRule="atLeast"/>
              <w:jc w:val="right"/>
              <w:rPr>
                <w:lang w:eastAsia="bg-BG"/>
              </w:rPr>
            </w:pPr>
            <w:r w:rsidRPr="009E3D61">
              <w:rPr>
                <w:lang w:eastAsia="bg-BG"/>
              </w:rPr>
              <w:t>4193,01</w:t>
            </w:r>
          </w:p>
        </w:tc>
      </w:tr>
      <w:tr w:rsidR="002C74EC" w:rsidRPr="009E3D61" w14:paraId="47666D84" w14:textId="77777777" w:rsidTr="00A1296F">
        <w:trPr>
          <w:trHeight w:val="287"/>
        </w:trPr>
        <w:tc>
          <w:tcPr>
            <w:tcW w:w="1496" w:type="dxa"/>
            <w:shd w:val="clear" w:color="auto" w:fill="auto"/>
            <w:vAlign w:val="center"/>
            <w:hideMark/>
          </w:tcPr>
          <w:p w14:paraId="4EE291FB" w14:textId="77777777" w:rsidR="00627A9E" w:rsidRPr="009E3D61" w:rsidRDefault="00627A9E" w:rsidP="009E3D61">
            <w:pPr>
              <w:spacing w:after="120" w:line="24" w:lineRule="atLeast"/>
              <w:rPr>
                <w:lang w:eastAsia="bg-BG"/>
              </w:rPr>
            </w:pPr>
            <w:r w:rsidRPr="009E3D61">
              <w:rPr>
                <w:lang w:eastAsia="bg-BG"/>
              </w:rPr>
              <w:t>8.</w:t>
            </w:r>
          </w:p>
        </w:tc>
        <w:tc>
          <w:tcPr>
            <w:tcW w:w="5009" w:type="dxa"/>
            <w:shd w:val="clear" w:color="auto" w:fill="auto"/>
            <w:vAlign w:val="center"/>
            <w:hideMark/>
          </w:tcPr>
          <w:p w14:paraId="650717BC" w14:textId="77777777" w:rsidR="00627A9E" w:rsidRPr="009E3D61" w:rsidRDefault="00627A9E" w:rsidP="009E3D61">
            <w:pPr>
              <w:spacing w:after="120" w:line="24" w:lineRule="atLeast"/>
              <w:ind w:firstLine="118"/>
              <w:rPr>
                <w:lang w:eastAsia="bg-BG"/>
              </w:rPr>
            </w:pPr>
            <w:r w:rsidRPr="009E3D61">
              <w:rPr>
                <w:lang w:eastAsia="bg-BG"/>
              </w:rPr>
              <w:t>ОБД ИЗТОЧЕН ОБХОД</w:t>
            </w:r>
          </w:p>
        </w:tc>
        <w:tc>
          <w:tcPr>
            <w:tcW w:w="2607" w:type="dxa"/>
            <w:shd w:val="clear" w:color="auto" w:fill="auto"/>
            <w:vAlign w:val="center"/>
            <w:hideMark/>
          </w:tcPr>
          <w:p w14:paraId="5C26610F" w14:textId="77777777" w:rsidR="00627A9E" w:rsidRPr="009E3D61" w:rsidRDefault="00627A9E" w:rsidP="009E3D61">
            <w:pPr>
              <w:spacing w:after="120" w:line="24" w:lineRule="atLeast"/>
              <w:jc w:val="right"/>
              <w:rPr>
                <w:lang w:eastAsia="bg-BG"/>
              </w:rPr>
            </w:pPr>
            <w:r w:rsidRPr="009E3D61">
              <w:rPr>
                <w:lang w:eastAsia="bg-BG"/>
              </w:rPr>
              <w:t>1961,43</w:t>
            </w:r>
          </w:p>
        </w:tc>
      </w:tr>
      <w:tr w:rsidR="002C74EC" w:rsidRPr="009E3D61" w14:paraId="7C9D537F" w14:textId="77777777" w:rsidTr="00A1296F">
        <w:trPr>
          <w:trHeight w:val="287"/>
        </w:trPr>
        <w:tc>
          <w:tcPr>
            <w:tcW w:w="1496" w:type="dxa"/>
            <w:shd w:val="clear" w:color="auto" w:fill="auto"/>
            <w:vAlign w:val="center"/>
            <w:hideMark/>
          </w:tcPr>
          <w:p w14:paraId="3F843E77" w14:textId="77777777" w:rsidR="00627A9E" w:rsidRPr="009E3D61" w:rsidRDefault="00627A9E" w:rsidP="009E3D61">
            <w:pPr>
              <w:spacing w:after="120" w:line="24" w:lineRule="atLeast"/>
              <w:rPr>
                <w:lang w:eastAsia="bg-BG"/>
              </w:rPr>
            </w:pPr>
            <w:r w:rsidRPr="009E3D61">
              <w:rPr>
                <w:lang w:eastAsia="bg-BG"/>
              </w:rPr>
              <w:t>9.</w:t>
            </w:r>
          </w:p>
        </w:tc>
        <w:tc>
          <w:tcPr>
            <w:tcW w:w="5009" w:type="dxa"/>
            <w:shd w:val="clear" w:color="auto" w:fill="auto"/>
            <w:vAlign w:val="center"/>
            <w:hideMark/>
          </w:tcPr>
          <w:p w14:paraId="4F5D2915" w14:textId="77777777" w:rsidR="00627A9E" w:rsidRPr="009E3D61" w:rsidRDefault="00627A9E" w:rsidP="009E3D61">
            <w:pPr>
              <w:spacing w:after="120" w:line="24" w:lineRule="atLeast"/>
              <w:ind w:firstLine="118"/>
              <w:rPr>
                <w:lang w:eastAsia="bg-BG"/>
              </w:rPr>
            </w:pPr>
            <w:r w:rsidRPr="009E3D61">
              <w:rPr>
                <w:lang w:eastAsia="bg-BG"/>
              </w:rPr>
              <w:t>ХТС</w:t>
            </w:r>
          </w:p>
        </w:tc>
        <w:tc>
          <w:tcPr>
            <w:tcW w:w="2607" w:type="dxa"/>
            <w:shd w:val="clear" w:color="auto" w:fill="auto"/>
            <w:vAlign w:val="center"/>
            <w:hideMark/>
          </w:tcPr>
          <w:p w14:paraId="43FDD9E7" w14:textId="77777777" w:rsidR="00627A9E" w:rsidRPr="009E3D61" w:rsidRDefault="00627A9E" w:rsidP="009E3D61">
            <w:pPr>
              <w:spacing w:after="120" w:line="24" w:lineRule="atLeast"/>
              <w:ind w:firstLine="0"/>
              <w:jc w:val="right"/>
              <w:rPr>
                <w:lang w:eastAsia="bg-BG"/>
              </w:rPr>
            </w:pPr>
            <w:r w:rsidRPr="009E3D61">
              <w:rPr>
                <w:lang w:eastAsia="bg-BG"/>
              </w:rPr>
              <w:t>10 106 048,50</w:t>
            </w:r>
          </w:p>
        </w:tc>
      </w:tr>
      <w:tr w:rsidR="002C74EC" w:rsidRPr="009E3D61" w14:paraId="246DBE4B" w14:textId="77777777" w:rsidTr="00A1296F">
        <w:trPr>
          <w:trHeight w:val="287"/>
        </w:trPr>
        <w:tc>
          <w:tcPr>
            <w:tcW w:w="1496" w:type="dxa"/>
            <w:shd w:val="clear" w:color="auto" w:fill="auto"/>
            <w:vAlign w:val="center"/>
            <w:hideMark/>
          </w:tcPr>
          <w:p w14:paraId="3A993482" w14:textId="77777777" w:rsidR="00627A9E" w:rsidRPr="009E3D61" w:rsidRDefault="00627A9E" w:rsidP="009E3D61">
            <w:pPr>
              <w:spacing w:after="120" w:line="24" w:lineRule="atLeast"/>
              <w:rPr>
                <w:lang w:eastAsia="bg-BG"/>
              </w:rPr>
            </w:pPr>
            <w:r w:rsidRPr="009E3D61">
              <w:rPr>
                <w:lang w:eastAsia="bg-BG"/>
              </w:rPr>
              <w:t>10.</w:t>
            </w:r>
          </w:p>
        </w:tc>
        <w:tc>
          <w:tcPr>
            <w:tcW w:w="5009" w:type="dxa"/>
            <w:shd w:val="clear" w:color="auto" w:fill="auto"/>
            <w:vAlign w:val="center"/>
            <w:hideMark/>
          </w:tcPr>
          <w:p w14:paraId="2280455B" w14:textId="77777777" w:rsidR="00627A9E" w:rsidRPr="009E3D61" w:rsidRDefault="00627A9E" w:rsidP="009E3D61">
            <w:pPr>
              <w:spacing w:after="120" w:line="24" w:lineRule="atLeast"/>
              <w:ind w:firstLine="118"/>
              <w:rPr>
                <w:lang w:eastAsia="bg-BG"/>
              </w:rPr>
            </w:pPr>
            <w:r w:rsidRPr="009E3D61">
              <w:rPr>
                <w:lang w:eastAsia="bg-BG"/>
              </w:rPr>
              <w:t>ЖП</w:t>
            </w:r>
          </w:p>
        </w:tc>
        <w:tc>
          <w:tcPr>
            <w:tcW w:w="2607" w:type="dxa"/>
            <w:shd w:val="clear" w:color="auto" w:fill="auto"/>
            <w:vAlign w:val="center"/>
            <w:hideMark/>
          </w:tcPr>
          <w:p w14:paraId="2DF17DA4" w14:textId="77777777" w:rsidR="00627A9E" w:rsidRPr="009E3D61" w:rsidRDefault="00627A9E" w:rsidP="009E3D61">
            <w:pPr>
              <w:spacing w:after="120" w:line="24" w:lineRule="atLeast"/>
              <w:jc w:val="right"/>
              <w:rPr>
                <w:lang w:eastAsia="bg-BG"/>
              </w:rPr>
            </w:pPr>
            <w:r w:rsidRPr="009E3D61">
              <w:rPr>
                <w:lang w:eastAsia="bg-BG"/>
              </w:rPr>
              <w:t>1335417,26</w:t>
            </w:r>
          </w:p>
        </w:tc>
      </w:tr>
      <w:tr w:rsidR="002C74EC" w:rsidRPr="009E3D61" w14:paraId="43D6843D" w14:textId="77777777" w:rsidTr="00A1296F">
        <w:trPr>
          <w:trHeight w:val="287"/>
        </w:trPr>
        <w:tc>
          <w:tcPr>
            <w:tcW w:w="1496" w:type="dxa"/>
            <w:shd w:val="clear" w:color="auto" w:fill="auto"/>
            <w:vAlign w:val="center"/>
            <w:hideMark/>
          </w:tcPr>
          <w:p w14:paraId="212A0230"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63A2B517" w14:textId="77777777" w:rsidR="00627A9E" w:rsidRPr="009E3D61" w:rsidRDefault="00627A9E" w:rsidP="009E3D61">
            <w:pPr>
              <w:spacing w:after="120" w:line="24" w:lineRule="atLeast"/>
              <w:ind w:firstLine="118"/>
              <w:rPr>
                <w:lang w:eastAsia="bg-BG"/>
              </w:rPr>
            </w:pPr>
            <w:r w:rsidRPr="009E3D61">
              <w:rPr>
                <w:lang w:eastAsia="bg-BG"/>
              </w:rPr>
              <w:t>ПОДКР.</w:t>
            </w:r>
            <w:r w:rsidR="00584171" w:rsidRPr="009E3D61">
              <w:rPr>
                <w:lang w:eastAsia="bg-BG"/>
              </w:rPr>
              <w:t xml:space="preserve"> </w:t>
            </w:r>
            <w:r w:rsidRPr="009E3D61">
              <w:rPr>
                <w:lang w:eastAsia="bg-BG"/>
              </w:rPr>
              <w:t>ПЪТИЩА</w:t>
            </w:r>
          </w:p>
        </w:tc>
        <w:tc>
          <w:tcPr>
            <w:tcW w:w="2607" w:type="dxa"/>
            <w:shd w:val="clear" w:color="auto" w:fill="auto"/>
            <w:vAlign w:val="center"/>
            <w:hideMark/>
          </w:tcPr>
          <w:p w14:paraId="740A2265" w14:textId="77777777" w:rsidR="00627A9E" w:rsidRPr="009E3D61" w:rsidRDefault="00627A9E" w:rsidP="009E3D61">
            <w:pPr>
              <w:spacing w:after="120" w:line="24" w:lineRule="atLeast"/>
              <w:jc w:val="right"/>
              <w:rPr>
                <w:lang w:eastAsia="bg-BG"/>
              </w:rPr>
            </w:pPr>
            <w:r w:rsidRPr="009E3D61">
              <w:rPr>
                <w:lang w:eastAsia="bg-BG"/>
              </w:rPr>
              <w:t>406422,64</w:t>
            </w:r>
          </w:p>
        </w:tc>
      </w:tr>
      <w:tr w:rsidR="002C74EC" w:rsidRPr="009E3D61" w14:paraId="62AF2B04" w14:textId="77777777" w:rsidTr="00A1296F">
        <w:trPr>
          <w:trHeight w:val="287"/>
        </w:trPr>
        <w:tc>
          <w:tcPr>
            <w:tcW w:w="1496" w:type="dxa"/>
            <w:shd w:val="clear" w:color="auto" w:fill="auto"/>
            <w:vAlign w:val="center"/>
            <w:hideMark/>
          </w:tcPr>
          <w:p w14:paraId="179BE244"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524416D4" w14:textId="77777777" w:rsidR="00627A9E" w:rsidRPr="009E3D61" w:rsidRDefault="00627A9E" w:rsidP="009E3D61">
            <w:pPr>
              <w:spacing w:after="120" w:line="24" w:lineRule="atLeast"/>
              <w:ind w:firstLine="118"/>
              <w:rPr>
                <w:lang w:eastAsia="bg-BG"/>
              </w:rPr>
            </w:pPr>
            <w:r w:rsidRPr="009E3D61">
              <w:rPr>
                <w:lang w:eastAsia="bg-BG"/>
              </w:rPr>
              <w:t>НАСТИЛКИ</w:t>
            </w:r>
          </w:p>
        </w:tc>
        <w:tc>
          <w:tcPr>
            <w:tcW w:w="2607" w:type="dxa"/>
            <w:shd w:val="clear" w:color="auto" w:fill="auto"/>
            <w:vAlign w:val="center"/>
            <w:hideMark/>
          </w:tcPr>
          <w:p w14:paraId="192CB1D6" w14:textId="77777777" w:rsidR="00627A9E" w:rsidRPr="009E3D61" w:rsidRDefault="00627A9E" w:rsidP="009E3D61">
            <w:pPr>
              <w:spacing w:after="120" w:line="24" w:lineRule="atLeast"/>
              <w:jc w:val="right"/>
              <w:rPr>
                <w:lang w:eastAsia="bg-BG"/>
              </w:rPr>
            </w:pPr>
            <w:r w:rsidRPr="009E3D61">
              <w:rPr>
                <w:lang w:eastAsia="bg-BG"/>
              </w:rPr>
              <w:t>1832251,44</w:t>
            </w:r>
          </w:p>
        </w:tc>
      </w:tr>
      <w:tr w:rsidR="002C74EC" w:rsidRPr="009E3D61" w14:paraId="568D2D8E" w14:textId="77777777" w:rsidTr="00A1296F">
        <w:trPr>
          <w:trHeight w:val="287"/>
        </w:trPr>
        <w:tc>
          <w:tcPr>
            <w:tcW w:w="1496" w:type="dxa"/>
            <w:shd w:val="clear" w:color="auto" w:fill="auto"/>
            <w:vAlign w:val="center"/>
            <w:hideMark/>
          </w:tcPr>
          <w:p w14:paraId="75123535" w14:textId="77777777" w:rsidR="00627A9E" w:rsidRPr="009E3D61" w:rsidRDefault="00627A9E" w:rsidP="009E3D61">
            <w:pPr>
              <w:spacing w:after="120" w:line="24" w:lineRule="atLeast"/>
              <w:rPr>
                <w:lang w:eastAsia="bg-BG"/>
              </w:rPr>
            </w:pPr>
            <w:r w:rsidRPr="009E3D61">
              <w:rPr>
                <w:lang w:eastAsia="bg-BG"/>
              </w:rPr>
              <w:t>13.</w:t>
            </w:r>
          </w:p>
        </w:tc>
        <w:tc>
          <w:tcPr>
            <w:tcW w:w="5009" w:type="dxa"/>
            <w:shd w:val="clear" w:color="auto" w:fill="auto"/>
            <w:vAlign w:val="center"/>
            <w:hideMark/>
          </w:tcPr>
          <w:p w14:paraId="56901CA7" w14:textId="77777777" w:rsidR="00627A9E" w:rsidRPr="009E3D61" w:rsidRDefault="00627A9E" w:rsidP="009E3D61">
            <w:pPr>
              <w:spacing w:after="120" w:line="24" w:lineRule="atLeast"/>
              <w:ind w:firstLine="118"/>
              <w:rPr>
                <w:lang w:eastAsia="bg-BG"/>
              </w:rPr>
            </w:pPr>
            <w:r w:rsidRPr="009E3D61">
              <w:rPr>
                <w:lang w:eastAsia="bg-BG"/>
              </w:rPr>
              <w:t>ВОДОПРОВОД</w:t>
            </w:r>
          </w:p>
        </w:tc>
        <w:tc>
          <w:tcPr>
            <w:tcW w:w="2607" w:type="dxa"/>
            <w:shd w:val="clear" w:color="auto" w:fill="auto"/>
            <w:vAlign w:val="center"/>
            <w:hideMark/>
          </w:tcPr>
          <w:p w14:paraId="71A809CF" w14:textId="77777777" w:rsidR="00627A9E" w:rsidRPr="009E3D61" w:rsidRDefault="00627A9E" w:rsidP="009E3D61">
            <w:pPr>
              <w:spacing w:after="120" w:line="24" w:lineRule="atLeast"/>
              <w:jc w:val="right"/>
              <w:rPr>
                <w:lang w:eastAsia="bg-BG"/>
              </w:rPr>
            </w:pPr>
            <w:r w:rsidRPr="009E3D61">
              <w:rPr>
                <w:lang w:eastAsia="bg-BG"/>
              </w:rPr>
              <w:t>103165,75</w:t>
            </w:r>
          </w:p>
        </w:tc>
      </w:tr>
      <w:tr w:rsidR="002C74EC" w:rsidRPr="009E3D61" w14:paraId="59B24498" w14:textId="77777777" w:rsidTr="00A1296F">
        <w:trPr>
          <w:trHeight w:val="287"/>
        </w:trPr>
        <w:tc>
          <w:tcPr>
            <w:tcW w:w="1496" w:type="dxa"/>
            <w:shd w:val="clear" w:color="auto" w:fill="auto"/>
            <w:vAlign w:val="center"/>
            <w:hideMark/>
          </w:tcPr>
          <w:p w14:paraId="01197509" w14:textId="77777777" w:rsidR="00627A9E" w:rsidRPr="009E3D61" w:rsidRDefault="00627A9E" w:rsidP="009E3D61">
            <w:pPr>
              <w:spacing w:after="120" w:line="24" w:lineRule="atLeast"/>
              <w:rPr>
                <w:lang w:eastAsia="bg-BG"/>
              </w:rPr>
            </w:pPr>
            <w:r w:rsidRPr="009E3D61">
              <w:rPr>
                <w:lang w:eastAsia="bg-BG"/>
              </w:rPr>
              <w:t>14</w:t>
            </w:r>
          </w:p>
        </w:tc>
        <w:tc>
          <w:tcPr>
            <w:tcW w:w="5009" w:type="dxa"/>
            <w:shd w:val="clear" w:color="auto" w:fill="auto"/>
            <w:vAlign w:val="center"/>
            <w:hideMark/>
          </w:tcPr>
          <w:p w14:paraId="48AB8295" w14:textId="77777777" w:rsidR="00627A9E" w:rsidRPr="009E3D61" w:rsidRDefault="00627A9E" w:rsidP="009E3D61">
            <w:pPr>
              <w:spacing w:after="120" w:line="24" w:lineRule="atLeast"/>
              <w:ind w:firstLine="118"/>
              <w:rPr>
                <w:lang w:eastAsia="bg-BG"/>
              </w:rPr>
            </w:pPr>
            <w:r w:rsidRPr="009E3D61">
              <w:rPr>
                <w:lang w:eastAsia="bg-BG"/>
              </w:rPr>
              <w:t>ОТВОДНЯВАНЕ</w:t>
            </w:r>
          </w:p>
        </w:tc>
        <w:tc>
          <w:tcPr>
            <w:tcW w:w="2607" w:type="dxa"/>
            <w:shd w:val="clear" w:color="auto" w:fill="auto"/>
            <w:vAlign w:val="center"/>
            <w:hideMark/>
          </w:tcPr>
          <w:p w14:paraId="76BD5D54" w14:textId="77777777" w:rsidR="00627A9E" w:rsidRPr="009E3D61" w:rsidRDefault="00627A9E" w:rsidP="009E3D61">
            <w:pPr>
              <w:spacing w:after="120" w:line="24" w:lineRule="atLeast"/>
              <w:jc w:val="right"/>
              <w:rPr>
                <w:lang w:eastAsia="bg-BG"/>
              </w:rPr>
            </w:pPr>
            <w:r w:rsidRPr="009E3D61">
              <w:rPr>
                <w:lang w:eastAsia="bg-BG"/>
              </w:rPr>
              <w:t>224885,25</w:t>
            </w:r>
          </w:p>
        </w:tc>
      </w:tr>
      <w:tr w:rsidR="002C74EC" w:rsidRPr="009E3D61" w14:paraId="5653408B" w14:textId="77777777" w:rsidTr="00A1296F">
        <w:trPr>
          <w:trHeight w:val="287"/>
        </w:trPr>
        <w:tc>
          <w:tcPr>
            <w:tcW w:w="1496" w:type="dxa"/>
            <w:shd w:val="clear" w:color="auto" w:fill="auto"/>
            <w:vAlign w:val="center"/>
            <w:hideMark/>
          </w:tcPr>
          <w:p w14:paraId="26FE5669" w14:textId="77777777" w:rsidR="00627A9E" w:rsidRPr="009E3D61" w:rsidRDefault="00627A9E" w:rsidP="009E3D61">
            <w:pPr>
              <w:spacing w:after="120" w:line="24" w:lineRule="atLeast"/>
              <w:rPr>
                <w:lang w:eastAsia="bg-BG"/>
              </w:rPr>
            </w:pPr>
            <w:r w:rsidRPr="009E3D61">
              <w:rPr>
                <w:lang w:eastAsia="bg-BG"/>
              </w:rPr>
              <w:t>15</w:t>
            </w:r>
          </w:p>
        </w:tc>
        <w:tc>
          <w:tcPr>
            <w:tcW w:w="5009" w:type="dxa"/>
            <w:shd w:val="clear" w:color="auto" w:fill="auto"/>
            <w:vAlign w:val="center"/>
            <w:hideMark/>
          </w:tcPr>
          <w:p w14:paraId="0645AFCC" w14:textId="77777777" w:rsidR="00627A9E" w:rsidRPr="009E3D61" w:rsidRDefault="00627A9E" w:rsidP="009E3D61">
            <w:pPr>
              <w:spacing w:after="120" w:line="24" w:lineRule="atLeast"/>
              <w:ind w:firstLine="118"/>
              <w:rPr>
                <w:lang w:eastAsia="bg-BG"/>
              </w:rPr>
            </w:pPr>
            <w:r w:rsidRPr="009E3D61">
              <w:rPr>
                <w:lang w:eastAsia="bg-BG"/>
              </w:rPr>
              <w:t>ЕЛЕКТРО</w:t>
            </w:r>
          </w:p>
        </w:tc>
        <w:tc>
          <w:tcPr>
            <w:tcW w:w="2607" w:type="dxa"/>
            <w:shd w:val="clear" w:color="auto" w:fill="auto"/>
            <w:vAlign w:val="center"/>
            <w:hideMark/>
          </w:tcPr>
          <w:p w14:paraId="3A75DAAF" w14:textId="77777777" w:rsidR="00627A9E" w:rsidRPr="009E3D61" w:rsidRDefault="00627A9E" w:rsidP="009E3D61">
            <w:pPr>
              <w:spacing w:after="120" w:line="24" w:lineRule="atLeast"/>
              <w:jc w:val="right"/>
              <w:rPr>
                <w:lang w:eastAsia="bg-BG"/>
              </w:rPr>
            </w:pPr>
            <w:r w:rsidRPr="009E3D61">
              <w:rPr>
                <w:lang w:eastAsia="bg-BG"/>
              </w:rPr>
              <w:t>225183,70</w:t>
            </w:r>
          </w:p>
        </w:tc>
      </w:tr>
      <w:tr w:rsidR="002C74EC" w:rsidRPr="009E3D61" w14:paraId="3EA6F154" w14:textId="77777777" w:rsidTr="00A1296F">
        <w:trPr>
          <w:trHeight w:val="206"/>
        </w:trPr>
        <w:tc>
          <w:tcPr>
            <w:tcW w:w="1496" w:type="dxa"/>
            <w:shd w:val="clear" w:color="auto" w:fill="auto"/>
            <w:vAlign w:val="center"/>
            <w:hideMark/>
          </w:tcPr>
          <w:p w14:paraId="52DFED96" w14:textId="77777777" w:rsidR="00627A9E" w:rsidRPr="009E3D61" w:rsidRDefault="00627A9E" w:rsidP="009E3D61">
            <w:pPr>
              <w:spacing w:after="120" w:line="24" w:lineRule="atLeast"/>
              <w:rPr>
                <w:lang w:eastAsia="bg-BG"/>
              </w:rPr>
            </w:pPr>
            <w:r w:rsidRPr="009E3D61">
              <w:rPr>
                <w:lang w:eastAsia="bg-BG"/>
              </w:rPr>
              <w:t> </w:t>
            </w:r>
          </w:p>
        </w:tc>
        <w:tc>
          <w:tcPr>
            <w:tcW w:w="5009" w:type="dxa"/>
            <w:shd w:val="clear" w:color="auto" w:fill="auto"/>
            <w:vAlign w:val="center"/>
            <w:hideMark/>
          </w:tcPr>
          <w:p w14:paraId="73AA6C34" w14:textId="77777777" w:rsidR="00627A9E" w:rsidRPr="009E3D61" w:rsidRDefault="00627A9E" w:rsidP="009E3D61">
            <w:pPr>
              <w:spacing w:after="120" w:line="24" w:lineRule="atLeast"/>
              <w:ind w:firstLine="118"/>
              <w:rPr>
                <w:b/>
                <w:lang w:eastAsia="bg-BG"/>
              </w:rPr>
            </w:pPr>
            <w:r w:rsidRPr="009E3D61">
              <w:rPr>
                <w:b/>
                <w:lang w:eastAsia="bg-BG"/>
              </w:rPr>
              <w:t>ОБЩО</w:t>
            </w:r>
          </w:p>
        </w:tc>
        <w:tc>
          <w:tcPr>
            <w:tcW w:w="2607" w:type="dxa"/>
            <w:shd w:val="clear" w:color="auto" w:fill="auto"/>
            <w:vAlign w:val="center"/>
            <w:hideMark/>
          </w:tcPr>
          <w:p w14:paraId="6C06097D" w14:textId="77777777" w:rsidR="00627A9E" w:rsidRPr="009E3D61" w:rsidRDefault="00627A9E" w:rsidP="009E3D61">
            <w:pPr>
              <w:spacing w:after="120" w:line="24" w:lineRule="atLeast"/>
              <w:jc w:val="right"/>
              <w:rPr>
                <w:b/>
                <w:lang w:eastAsia="bg-BG"/>
              </w:rPr>
            </w:pPr>
            <w:r w:rsidRPr="009E3D61">
              <w:rPr>
                <w:b/>
                <w:lang w:eastAsia="bg-BG"/>
              </w:rPr>
              <w:t>17</w:t>
            </w:r>
            <w:r w:rsidR="00D70E47" w:rsidRPr="009E3D61">
              <w:rPr>
                <w:b/>
                <w:lang w:eastAsia="bg-BG"/>
              </w:rPr>
              <w:t xml:space="preserve"> </w:t>
            </w:r>
            <w:r w:rsidRPr="009E3D61">
              <w:rPr>
                <w:b/>
                <w:lang w:eastAsia="bg-BG"/>
              </w:rPr>
              <w:t>818</w:t>
            </w:r>
            <w:r w:rsidR="00D70E47" w:rsidRPr="009E3D61">
              <w:rPr>
                <w:b/>
                <w:lang w:eastAsia="bg-BG"/>
              </w:rPr>
              <w:t xml:space="preserve"> </w:t>
            </w:r>
            <w:r w:rsidRPr="009E3D61">
              <w:rPr>
                <w:b/>
                <w:lang w:eastAsia="bg-BG"/>
              </w:rPr>
              <w:t>181,82</w:t>
            </w:r>
          </w:p>
        </w:tc>
      </w:tr>
    </w:tbl>
    <w:p w14:paraId="2584F32B" w14:textId="77777777" w:rsidR="00F0626E" w:rsidRDefault="00F0626E" w:rsidP="009E3D61">
      <w:pPr>
        <w:spacing w:after="120" w:line="24" w:lineRule="atLeast"/>
      </w:pPr>
      <w:bookmarkStart w:id="83" w:name="_Hlk95402282"/>
      <w:r w:rsidRPr="00F52CB7">
        <w:rPr>
          <w:rFonts w:eastAsia="Times New Roman"/>
          <w:i/>
        </w:rPr>
        <w:t xml:space="preserve">Източник: </w:t>
      </w:r>
      <w:r>
        <w:rPr>
          <w:i/>
        </w:rPr>
        <w:t>Количествено-стойностни сметки</w:t>
      </w:r>
    </w:p>
    <w:p w14:paraId="78716F51" w14:textId="6769CB31" w:rsidR="00F26EC1" w:rsidRDefault="00F26EC1" w:rsidP="00F26EC1">
      <w:pPr>
        <w:spacing w:after="120" w:line="24" w:lineRule="atLeast"/>
      </w:pPr>
      <w:bookmarkStart w:id="84" w:name="_Hlk103610636"/>
      <w:r w:rsidRPr="009E3D61">
        <w:t xml:space="preserve">В резултат от направените проучвания за влиянието на различни макро-индикатори, </w:t>
      </w:r>
      <w:r w:rsidR="00E46D2A" w:rsidRPr="00E46D2A">
        <w:t xml:space="preserve">бе извършена актуализация на разходите за СМР </w:t>
      </w:r>
      <w:r w:rsidRPr="009E3D61">
        <w:t>по проекта от 2019</w:t>
      </w:r>
      <w:r w:rsidR="00D2793C">
        <w:t xml:space="preserve"> </w:t>
      </w:r>
      <w:r w:rsidRPr="009E3D61">
        <w:t xml:space="preserve">г. за “Рехабилитация </w:t>
      </w:r>
      <w:r w:rsidRPr="009E3D61">
        <w:lastRenderedPageBreak/>
        <w:t>на източен кей в Пристанищен терминал Лом“</w:t>
      </w:r>
      <w:r>
        <w:t>. Проучванията показват, че последните налични данни към момента на изготвяне на настоящото ПИП</w:t>
      </w:r>
      <w:r>
        <w:rPr>
          <w:rStyle w:val="FootnoteReference"/>
        </w:rPr>
        <w:footnoteReference w:id="25"/>
      </w:r>
      <w:r w:rsidR="00AD028D">
        <w:t xml:space="preserve">  за индекса на инженер</w:t>
      </w:r>
      <w:r>
        <w:t>ното строителство в НСИ</w:t>
      </w:r>
      <w:r>
        <w:rPr>
          <w:rStyle w:val="FootnoteReference"/>
        </w:rPr>
        <w:footnoteReference w:id="26"/>
      </w:r>
      <w:r>
        <w:t xml:space="preserve"> са с дата от м.</w:t>
      </w:r>
      <w:r w:rsidR="00AD028D">
        <w:t xml:space="preserve"> </w:t>
      </w:r>
      <w:r>
        <w:t>февруари 2022</w:t>
      </w:r>
      <w:r w:rsidR="00D2793C">
        <w:t xml:space="preserve"> </w:t>
      </w:r>
      <w:r>
        <w:t>г. и показват лек спад на строителните цени, спрямо края на 2021</w:t>
      </w:r>
      <w:r w:rsidR="00D2793C">
        <w:t xml:space="preserve"> </w:t>
      </w:r>
      <w:r>
        <w:t>г.  Данните на Евростат</w:t>
      </w:r>
      <w:r>
        <w:rPr>
          <w:rStyle w:val="FootnoteReference"/>
        </w:rPr>
        <w:footnoteReference w:id="27"/>
      </w:r>
      <w:r>
        <w:t xml:space="preserve"> за същия период и прогноза за първо тримесечие, показват запазване на индекса от м. </w:t>
      </w:r>
      <w:r w:rsidR="00D2793C">
        <w:t>Д</w:t>
      </w:r>
      <w:r>
        <w:t>екември 2021</w:t>
      </w:r>
      <w:r w:rsidR="00D2793C">
        <w:t xml:space="preserve"> </w:t>
      </w:r>
      <w:r>
        <w:t>г. на същата стойност от 91,9, както към края на 2021</w:t>
      </w:r>
      <w:r w:rsidR="00BE286D">
        <w:t xml:space="preserve"> </w:t>
      </w:r>
      <w:r>
        <w:t>г. На това основание, актуализираните стойности към края на 2021</w:t>
      </w:r>
      <w:r w:rsidR="00BE286D">
        <w:t xml:space="preserve"> </w:t>
      </w:r>
      <w:r>
        <w:t xml:space="preserve">г. са запазени като цени към </w:t>
      </w:r>
      <w:r w:rsidR="00A02993">
        <w:t>м. М</w:t>
      </w:r>
      <w:r>
        <w:t>арт 2022</w:t>
      </w:r>
      <w:r w:rsidR="00BE286D">
        <w:t xml:space="preserve"> </w:t>
      </w:r>
      <w:r>
        <w:t>г.</w:t>
      </w:r>
    </w:p>
    <w:bookmarkEnd w:id="84"/>
    <w:p w14:paraId="32C86732" w14:textId="77777777" w:rsidR="00150EEF" w:rsidRPr="009E3D61" w:rsidRDefault="00150EEF" w:rsidP="009E3D61">
      <w:pPr>
        <w:spacing w:after="120" w:line="24" w:lineRule="atLeast"/>
      </w:pPr>
    </w:p>
    <w:p w14:paraId="4D2BAAE0" w14:textId="77777777" w:rsidR="00667D8D" w:rsidRPr="009E3D61" w:rsidRDefault="00667D8D" w:rsidP="00363213">
      <w:pPr>
        <w:pStyle w:val="ListParagraph"/>
        <w:numPr>
          <w:ilvl w:val="0"/>
          <w:numId w:val="64"/>
        </w:numPr>
        <w:spacing w:after="120" w:line="24" w:lineRule="atLeast"/>
        <w:ind w:left="1440" w:hanging="1440"/>
        <w:jc w:val="left"/>
      </w:pPr>
      <w:bookmarkStart w:id="85" w:name="_Hlk190450829"/>
      <w:bookmarkEnd w:id="83"/>
      <w:r w:rsidRPr="009E3D61">
        <w:rPr>
          <w:rFonts w:eastAsia="Times New Roman"/>
          <w:bCs/>
          <w:i/>
        </w:rPr>
        <w:t>Р</w:t>
      </w:r>
      <w:r w:rsidR="003E20F1" w:rsidRPr="009E3D61">
        <w:rPr>
          <w:rFonts w:eastAsia="Times New Roman"/>
          <w:bCs/>
          <w:i/>
        </w:rPr>
        <w:t xml:space="preserve">азходи за СМР в цени </w:t>
      </w:r>
      <w:r w:rsidR="00F26EC1">
        <w:rPr>
          <w:rFonts w:eastAsia="Times New Roman"/>
          <w:bCs/>
          <w:i/>
        </w:rPr>
        <w:t>към</w:t>
      </w:r>
      <w:r w:rsidR="00A02993">
        <w:rPr>
          <w:rFonts w:eastAsia="Times New Roman"/>
          <w:bCs/>
          <w:i/>
          <w:lang w:val="en-US"/>
        </w:rPr>
        <w:t xml:space="preserve"> </w:t>
      </w:r>
      <w:r w:rsidR="00A02993">
        <w:rPr>
          <w:rFonts w:eastAsia="Times New Roman"/>
          <w:bCs/>
          <w:i/>
        </w:rPr>
        <w:t>м.</w:t>
      </w:r>
      <w:r w:rsidR="00F26EC1">
        <w:rPr>
          <w:rFonts w:eastAsia="Times New Roman"/>
          <w:bCs/>
          <w:i/>
        </w:rPr>
        <w:t xml:space="preserve"> </w:t>
      </w:r>
      <w:r w:rsidR="00A02993">
        <w:rPr>
          <w:rFonts w:eastAsia="Times New Roman"/>
          <w:bCs/>
          <w:i/>
        </w:rPr>
        <w:t>М</w:t>
      </w:r>
      <w:r w:rsidR="00F26EC1">
        <w:rPr>
          <w:rFonts w:eastAsia="Times New Roman"/>
          <w:bCs/>
          <w:i/>
        </w:rPr>
        <w:t xml:space="preserve">арт </w:t>
      </w:r>
      <w:r w:rsidR="003E20F1" w:rsidRPr="009E3D61">
        <w:rPr>
          <w:rFonts w:eastAsia="Times New Roman"/>
          <w:bCs/>
          <w:i/>
        </w:rPr>
        <w:t>202</w:t>
      </w:r>
      <w:r w:rsidR="00F26EC1">
        <w:rPr>
          <w:rFonts w:eastAsia="Times New Roman"/>
          <w:bCs/>
          <w:i/>
        </w:rPr>
        <w:t>2</w:t>
      </w:r>
      <w:r w:rsidR="00BE286D">
        <w:rPr>
          <w:rFonts w:eastAsia="Times New Roman"/>
          <w:bCs/>
          <w:i/>
        </w:rPr>
        <w:t xml:space="preserve"> </w:t>
      </w:r>
      <w:r w:rsidR="003E20F1" w:rsidRPr="009E3D61">
        <w:rPr>
          <w:rFonts w:eastAsia="Times New Roman"/>
          <w:bCs/>
          <w:i/>
        </w:rPr>
        <w:t xml:space="preserve">г. </w:t>
      </w: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3"/>
        <w:gridCol w:w="5752"/>
        <w:gridCol w:w="2153"/>
      </w:tblGrid>
      <w:tr w:rsidR="00D676A4" w:rsidRPr="009E3D61" w14:paraId="0A5634DE" w14:textId="77777777" w:rsidTr="0033749F">
        <w:trPr>
          <w:trHeight w:val="451"/>
        </w:trPr>
        <w:tc>
          <w:tcPr>
            <w:tcW w:w="9268" w:type="dxa"/>
            <w:gridSpan w:val="3"/>
            <w:shd w:val="clear" w:color="auto" w:fill="auto"/>
            <w:vAlign w:val="center"/>
            <w:hideMark/>
          </w:tcPr>
          <w:p w14:paraId="1F4738AE" w14:textId="77777777" w:rsidR="00D676A4" w:rsidRPr="009E3D61" w:rsidRDefault="00D676A4" w:rsidP="009E3D61">
            <w:pPr>
              <w:spacing w:after="120" w:line="24" w:lineRule="atLeast"/>
              <w:rPr>
                <w:lang w:eastAsia="bg-BG"/>
              </w:rPr>
            </w:pPr>
            <w:bookmarkStart w:id="86" w:name="_Hlk95402360"/>
            <w:bookmarkEnd w:id="85"/>
            <w:r w:rsidRPr="009E3D61">
              <w:rPr>
                <w:lang w:eastAsia="bg-BG"/>
              </w:rPr>
              <w:t xml:space="preserve">РЕКАПИТУЛАЦИЯ НА АКТУАЛИЗИРАНИТЕ СТОЙНОСТИ </w:t>
            </w:r>
          </w:p>
        </w:tc>
      </w:tr>
      <w:tr w:rsidR="002C74EC" w:rsidRPr="009E3D61" w14:paraId="0EF5319D" w14:textId="77777777" w:rsidTr="00864999">
        <w:trPr>
          <w:trHeight w:val="270"/>
        </w:trPr>
        <w:tc>
          <w:tcPr>
            <w:tcW w:w="1363" w:type="dxa"/>
            <w:shd w:val="clear" w:color="000000" w:fill="DCE6F1"/>
            <w:vAlign w:val="center"/>
            <w:hideMark/>
          </w:tcPr>
          <w:p w14:paraId="2836F155" w14:textId="77777777" w:rsidR="00D676A4" w:rsidRPr="009E3D61" w:rsidRDefault="00D676A4" w:rsidP="009E3D61">
            <w:pPr>
              <w:spacing w:after="120" w:line="24" w:lineRule="atLeast"/>
              <w:rPr>
                <w:lang w:eastAsia="bg-BG"/>
              </w:rPr>
            </w:pPr>
            <w:r w:rsidRPr="009E3D61">
              <w:rPr>
                <w:lang w:eastAsia="bg-BG"/>
              </w:rPr>
              <w:t>№</w:t>
            </w:r>
          </w:p>
        </w:tc>
        <w:tc>
          <w:tcPr>
            <w:tcW w:w="5752" w:type="dxa"/>
            <w:shd w:val="clear" w:color="000000" w:fill="DCE6F1"/>
            <w:vAlign w:val="center"/>
            <w:hideMark/>
          </w:tcPr>
          <w:p w14:paraId="5ED504B2" w14:textId="77777777" w:rsidR="00D676A4" w:rsidRPr="009E3D61" w:rsidRDefault="009D4482" w:rsidP="009E3D61">
            <w:pPr>
              <w:spacing w:after="120" w:line="24" w:lineRule="atLeast"/>
              <w:rPr>
                <w:lang w:eastAsia="bg-BG"/>
              </w:rPr>
            </w:pPr>
            <w:r w:rsidRPr="009E3D61">
              <w:rPr>
                <w:lang w:eastAsia="bg-BG"/>
              </w:rPr>
              <w:t>НАИМЕНОВАНИЕ</w:t>
            </w:r>
          </w:p>
        </w:tc>
        <w:tc>
          <w:tcPr>
            <w:tcW w:w="2153" w:type="dxa"/>
            <w:shd w:val="clear" w:color="000000" w:fill="DCE6F1"/>
            <w:vAlign w:val="center"/>
            <w:hideMark/>
          </w:tcPr>
          <w:p w14:paraId="2D22110F" w14:textId="77777777" w:rsidR="00D676A4" w:rsidRPr="009E3D61" w:rsidRDefault="009D4482" w:rsidP="009E3D61">
            <w:pPr>
              <w:spacing w:after="120" w:line="24" w:lineRule="atLeast"/>
              <w:ind w:right="13" w:hanging="57"/>
              <w:jc w:val="center"/>
              <w:rPr>
                <w:lang w:eastAsia="bg-BG"/>
              </w:rPr>
            </w:pPr>
            <w:r w:rsidRPr="009E3D61">
              <w:rPr>
                <w:lang w:eastAsia="bg-BG"/>
              </w:rPr>
              <w:t>СТОЙНОСТ</w:t>
            </w:r>
            <w:r w:rsidR="00F54E12" w:rsidRPr="009E3D61">
              <w:rPr>
                <w:lang w:eastAsia="bg-BG"/>
              </w:rPr>
              <w:t xml:space="preserve"> (лв.)</w:t>
            </w:r>
          </w:p>
        </w:tc>
      </w:tr>
      <w:tr w:rsidR="002C74EC" w:rsidRPr="009E3D61" w14:paraId="3EB52524" w14:textId="77777777" w:rsidTr="00864999">
        <w:trPr>
          <w:trHeight w:val="211"/>
        </w:trPr>
        <w:tc>
          <w:tcPr>
            <w:tcW w:w="1363" w:type="dxa"/>
            <w:shd w:val="clear" w:color="auto" w:fill="auto"/>
            <w:vAlign w:val="center"/>
            <w:hideMark/>
          </w:tcPr>
          <w:p w14:paraId="6F7CFA3F"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28993527" w14:textId="77777777" w:rsidR="00D676A4" w:rsidRPr="009E3D61" w:rsidRDefault="00D676A4" w:rsidP="009E3D61">
            <w:pPr>
              <w:spacing w:after="120" w:line="24" w:lineRule="atLeast"/>
              <w:rPr>
                <w:lang w:eastAsia="bg-BG"/>
              </w:rPr>
            </w:pPr>
            <w:r w:rsidRPr="009E3D61">
              <w:rPr>
                <w:lang w:eastAsia="bg-BG"/>
              </w:rPr>
              <w:t>ТЕХНОЛОГИЯ I ЕТАП</w:t>
            </w:r>
          </w:p>
        </w:tc>
        <w:tc>
          <w:tcPr>
            <w:tcW w:w="2153" w:type="dxa"/>
            <w:shd w:val="clear" w:color="auto" w:fill="auto"/>
            <w:vAlign w:val="center"/>
            <w:hideMark/>
          </w:tcPr>
          <w:p w14:paraId="1898F329" w14:textId="77777777" w:rsidR="00D676A4" w:rsidRPr="009E3D61" w:rsidRDefault="00D676A4" w:rsidP="009E3D61">
            <w:pPr>
              <w:spacing w:after="120" w:line="24" w:lineRule="atLeast"/>
              <w:ind w:right="130"/>
              <w:jc w:val="right"/>
              <w:rPr>
                <w:lang w:eastAsia="bg-BG"/>
              </w:rPr>
            </w:pPr>
            <w:r w:rsidRPr="009E3D61">
              <w:rPr>
                <w:lang w:eastAsia="bg-BG"/>
              </w:rPr>
              <w:t xml:space="preserve">197 580 </w:t>
            </w:r>
          </w:p>
        </w:tc>
      </w:tr>
      <w:tr w:rsidR="002C74EC" w:rsidRPr="009E3D61" w14:paraId="3392EBAC" w14:textId="77777777" w:rsidTr="00864999">
        <w:trPr>
          <w:trHeight w:val="211"/>
        </w:trPr>
        <w:tc>
          <w:tcPr>
            <w:tcW w:w="1363" w:type="dxa"/>
            <w:shd w:val="clear" w:color="auto" w:fill="auto"/>
            <w:vAlign w:val="center"/>
            <w:hideMark/>
          </w:tcPr>
          <w:p w14:paraId="465EA73A"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38422B0C" w14:textId="77777777" w:rsidR="00D676A4" w:rsidRPr="009E3D61" w:rsidRDefault="00D676A4" w:rsidP="009E3D61">
            <w:pPr>
              <w:spacing w:after="120" w:line="24" w:lineRule="atLeast"/>
              <w:rPr>
                <w:lang w:eastAsia="bg-BG"/>
              </w:rPr>
            </w:pPr>
            <w:r w:rsidRPr="009E3D61">
              <w:rPr>
                <w:lang w:eastAsia="bg-BG"/>
              </w:rPr>
              <w:t>ТЕХНОЛОГИЯ III ЕТАП</w:t>
            </w:r>
          </w:p>
        </w:tc>
        <w:tc>
          <w:tcPr>
            <w:tcW w:w="2153" w:type="dxa"/>
            <w:shd w:val="clear" w:color="auto" w:fill="auto"/>
            <w:vAlign w:val="center"/>
            <w:hideMark/>
          </w:tcPr>
          <w:p w14:paraId="5D7A3011" w14:textId="77777777" w:rsidR="00D676A4" w:rsidRPr="009E3D61" w:rsidRDefault="00D676A4" w:rsidP="009E3D61">
            <w:pPr>
              <w:spacing w:after="120" w:line="24" w:lineRule="atLeast"/>
              <w:ind w:right="130"/>
              <w:jc w:val="right"/>
              <w:rPr>
                <w:lang w:eastAsia="bg-BG"/>
              </w:rPr>
            </w:pPr>
            <w:r w:rsidRPr="009E3D61">
              <w:rPr>
                <w:lang w:eastAsia="bg-BG"/>
              </w:rPr>
              <w:t xml:space="preserve">202 080 </w:t>
            </w:r>
          </w:p>
        </w:tc>
      </w:tr>
      <w:tr w:rsidR="002C74EC" w:rsidRPr="009E3D61" w14:paraId="6D63C5AD" w14:textId="77777777" w:rsidTr="00864999">
        <w:trPr>
          <w:trHeight w:val="211"/>
        </w:trPr>
        <w:tc>
          <w:tcPr>
            <w:tcW w:w="1363" w:type="dxa"/>
            <w:shd w:val="clear" w:color="auto" w:fill="auto"/>
            <w:vAlign w:val="center"/>
            <w:hideMark/>
          </w:tcPr>
          <w:p w14:paraId="2667E3C0" w14:textId="77777777" w:rsidR="00D676A4" w:rsidRPr="009E3D61" w:rsidRDefault="00D676A4" w:rsidP="009E3D61">
            <w:pPr>
              <w:spacing w:after="120" w:line="24" w:lineRule="atLeast"/>
              <w:rPr>
                <w:lang w:eastAsia="bg-BG"/>
              </w:rPr>
            </w:pPr>
            <w:r w:rsidRPr="009E3D61">
              <w:rPr>
                <w:lang w:eastAsia="bg-BG"/>
              </w:rPr>
              <w:t>2.</w:t>
            </w:r>
          </w:p>
        </w:tc>
        <w:tc>
          <w:tcPr>
            <w:tcW w:w="5752" w:type="dxa"/>
            <w:shd w:val="clear" w:color="auto" w:fill="auto"/>
            <w:vAlign w:val="center"/>
            <w:hideMark/>
          </w:tcPr>
          <w:p w14:paraId="7A99146A" w14:textId="77777777" w:rsidR="00D676A4" w:rsidRPr="009E3D61" w:rsidRDefault="00D676A4" w:rsidP="009E3D61">
            <w:pPr>
              <w:spacing w:after="120" w:line="24" w:lineRule="atLeast"/>
              <w:rPr>
                <w:lang w:eastAsia="bg-BG"/>
              </w:rPr>
            </w:pPr>
            <w:r w:rsidRPr="009E3D61">
              <w:rPr>
                <w:lang w:eastAsia="bg-BG"/>
              </w:rPr>
              <w:t>ВЕРТИКАЛНА ПЛАНИРОВКА</w:t>
            </w:r>
          </w:p>
        </w:tc>
        <w:tc>
          <w:tcPr>
            <w:tcW w:w="2153" w:type="dxa"/>
            <w:shd w:val="clear" w:color="auto" w:fill="auto"/>
            <w:vAlign w:val="center"/>
            <w:hideMark/>
          </w:tcPr>
          <w:p w14:paraId="5DB11447" w14:textId="77777777" w:rsidR="00D676A4" w:rsidRPr="009E3D61" w:rsidRDefault="00D676A4" w:rsidP="009E3D61">
            <w:pPr>
              <w:spacing w:after="120" w:line="24" w:lineRule="atLeast"/>
              <w:ind w:right="130"/>
              <w:jc w:val="right"/>
              <w:rPr>
                <w:lang w:eastAsia="bg-BG"/>
              </w:rPr>
            </w:pPr>
            <w:r w:rsidRPr="009E3D61">
              <w:rPr>
                <w:lang w:eastAsia="bg-BG"/>
              </w:rPr>
              <w:t xml:space="preserve">2 941 940 </w:t>
            </w:r>
          </w:p>
        </w:tc>
      </w:tr>
      <w:tr w:rsidR="002C74EC" w:rsidRPr="009E3D61" w14:paraId="2CDAFFE2" w14:textId="77777777" w:rsidTr="00864999">
        <w:trPr>
          <w:trHeight w:val="211"/>
        </w:trPr>
        <w:tc>
          <w:tcPr>
            <w:tcW w:w="1363" w:type="dxa"/>
            <w:shd w:val="clear" w:color="auto" w:fill="auto"/>
            <w:vAlign w:val="center"/>
            <w:hideMark/>
          </w:tcPr>
          <w:p w14:paraId="27A36E8B" w14:textId="77777777" w:rsidR="00D676A4" w:rsidRPr="009E3D61" w:rsidRDefault="00D676A4" w:rsidP="009E3D61">
            <w:pPr>
              <w:spacing w:after="120" w:line="24" w:lineRule="atLeast"/>
              <w:rPr>
                <w:lang w:eastAsia="bg-BG"/>
              </w:rPr>
            </w:pPr>
            <w:r w:rsidRPr="009E3D61">
              <w:rPr>
                <w:lang w:eastAsia="bg-BG"/>
              </w:rPr>
              <w:t>3.</w:t>
            </w:r>
          </w:p>
        </w:tc>
        <w:tc>
          <w:tcPr>
            <w:tcW w:w="5752" w:type="dxa"/>
            <w:shd w:val="clear" w:color="auto" w:fill="auto"/>
            <w:vAlign w:val="center"/>
            <w:hideMark/>
          </w:tcPr>
          <w:p w14:paraId="43D4852A" w14:textId="77777777" w:rsidR="00D676A4" w:rsidRPr="009E3D61" w:rsidRDefault="00D676A4" w:rsidP="009E3D61">
            <w:pPr>
              <w:spacing w:after="120" w:line="24" w:lineRule="atLeast"/>
              <w:rPr>
                <w:lang w:eastAsia="bg-BG"/>
              </w:rPr>
            </w:pPr>
            <w:r w:rsidRPr="009E3D61">
              <w:rPr>
                <w:lang w:eastAsia="bg-BG"/>
              </w:rPr>
              <w:t>ВРЕМЕНЕН ПЪТ 1</w:t>
            </w:r>
          </w:p>
        </w:tc>
        <w:tc>
          <w:tcPr>
            <w:tcW w:w="2153" w:type="dxa"/>
            <w:shd w:val="clear" w:color="auto" w:fill="auto"/>
            <w:vAlign w:val="center"/>
            <w:hideMark/>
          </w:tcPr>
          <w:p w14:paraId="4B057EB7" w14:textId="77777777" w:rsidR="00D676A4" w:rsidRPr="009E3D61" w:rsidRDefault="00D676A4" w:rsidP="009E3D61">
            <w:pPr>
              <w:spacing w:after="120" w:line="24" w:lineRule="atLeast"/>
              <w:ind w:right="130"/>
              <w:jc w:val="right"/>
              <w:rPr>
                <w:lang w:eastAsia="bg-BG"/>
              </w:rPr>
            </w:pPr>
            <w:r w:rsidRPr="009E3D61">
              <w:rPr>
                <w:lang w:eastAsia="bg-BG"/>
              </w:rPr>
              <w:t xml:space="preserve">212 505 </w:t>
            </w:r>
          </w:p>
        </w:tc>
      </w:tr>
      <w:tr w:rsidR="002C74EC" w:rsidRPr="009E3D61" w14:paraId="7812B463" w14:textId="77777777" w:rsidTr="00864999">
        <w:trPr>
          <w:trHeight w:val="211"/>
        </w:trPr>
        <w:tc>
          <w:tcPr>
            <w:tcW w:w="1363" w:type="dxa"/>
            <w:shd w:val="clear" w:color="auto" w:fill="auto"/>
            <w:vAlign w:val="center"/>
            <w:hideMark/>
          </w:tcPr>
          <w:p w14:paraId="68974CED" w14:textId="77777777" w:rsidR="00D676A4" w:rsidRPr="009E3D61" w:rsidRDefault="00D676A4" w:rsidP="009E3D61">
            <w:pPr>
              <w:spacing w:after="120" w:line="24" w:lineRule="atLeast"/>
              <w:rPr>
                <w:lang w:eastAsia="bg-BG"/>
              </w:rPr>
            </w:pPr>
            <w:r w:rsidRPr="009E3D61">
              <w:rPr>
                <w:lang w:eastAsia="bg-BG"/>
              </w:rPr>
              <w:t>4.</w:t>
            </w:r>
          </w:p>
        </w:tc>
        <w:tc>
          <w:tcPr>
            <w:tcW w:w="5752" w:type="dxa"/>
            <w:shd w:val="clear" w:color="auto" w:fill="auto"/>
            <w:vAlign w:val="center"/>
            <w:hideMark/>
          </w:tcPr>
          <w:p w14:paraId="0F6F1969" w14:textId="77777777" w:rsidR="00D676A4" w:rsidRPr="009E3D61" w:rsidRDefault="00D676A4" w:rsidP="009E3D61">
            <w:pPr>
              <w:spacing w:after="120" w:line="24" w:lineRule="atLeast"/>
              <w:rPr>
                <w:lang w:eastAsia="bg-BG"/>
              </w:rPr>
            </w:pPr>
            <w:r w:rsidRPr="009E3D61">
              <w:rPr>
                <w:lang w:eastAsia="bg-BG"/>
              </w:rPr>
              <w:t>ВОБД ВРЕМЕНЕН ПЪТ 1</w:t>
            </w:r>
          </w:p>
        </w:tc>
        <w:tc>
          <w:tcPr>
            <w:tcW w:w="2153" w:type="dxa"/>
            <w:shd w:val="clear" w:color="auto" w:fill="auto"/>
            <w:vAlign w:val="center"/>
            <w:hideMark/>
          </w:tcPr>
          <w:p w14:paraId="342E878B" w14:textId="77777777" w:rsidR="00D676A4" w:rsidRPr="009E3D61" w:rsidRDefault="00D676A4" w:rsidP="009E3D61">
            <w:pPr>
              <w:spacing w:after="120" w:line="24" w:lineRule="atLeast"/>
              <w:ind w:right="130"/>
              <w:jc w:val="right"/>
              <w:rPr>
                <w:lang w:eastAsia="bg-BG"/>
              </w:rPr>
            </w:pPr>
            <w:r w:rsidRPr="009E3D61">
              <w:rPr>
                <w:lang w:eastAsia="bg-BG"/>
              </w:rPr>
              <w:t xml:space="preserve">2 673 </w:t>
            </w:r>
          </w:p>
        </w:tc>
      </w:tr>
      <w:tr w:rsidR="002C74EC" w:rsidRPr="009E3D61" w14:paraId="6077BD18" w14:textId="77777777" w:rsidTr="00864999">
        <w:trPr>
          <w:trHeight w:val="211"/>
        </w:trPr>
        <w:tc>
          <w:tcPr>
            <w:tcW w:w="1363" w:type="dxa"/>
            <w:shd w:val="clear" w:color="auto" w:fill="auto"/>
            <w:vAlign w:val="center"/>
            <w:hideMark/>
          </w:tcPr>
          <w:p w14:paraId="009F3274" w14:textId="77777777" w:rsidR="00D676A4" w:rsidRPr="009E3D61" w:rsidRDefault="00D676A4" w:rsidP="009E3D61">
            <w:pPr>
              <w:spacing w:after="120" w:line="24" w:lineRule="atLeast"/>
              <w:rPr>
                <w:lang w:eastAsia="bg-BG"/>
              </w:rPr>
            </w:pPr>
            <w:r w:rsidRPr="009E3D61">
              <w:rPr>
                <w:lang w:eastAsia="bg-BG"/>
              </w:rPr>
              <w:t>5.</w:t>
            </w:r>
          </w:p>
        </w:tc>
        <w:tc>
          <w:tcPr>
            <w:tcW w:w="5752" w:type="dxa"/>
            <w:shd w:val="clear" w:color="auto" w:fill="auto"/>
            <w:vAlign w:val="center"/>
            <w:hideMark/>
          </w:tcPr>
          <w:p w14:paraId="765F429C" w14:textId="77777777" w:rsidR="00D676A4" w:rsidRPr="009E3D61" w:rsidRDefault="00D676A4" w:rsidP="009E3D61">
            <w:pPr>
              <w:spacing w:after="120" w:line="24" w:lineRule="atLeast"/>
              <w:rPr>
                <w:lang w:eastAsia="bg-BG"/>
              </w:rPr>
            </w:pPr>
            <w:r w:rsidRPr="009E3D61">
              <w:rPr>
                <w:lang w:eastAsia="bg-BG"/>
              </w:rPr>
              <w:t>ВРЕМЕНЕН ПЪТ 2-ИЗТОЧЕН ОБХОД</w:t>
            </w:r>
          </w:p>
        </w:tc>
        <w:tc>
          <w:tcPr>
            <w:tcW w:w="2153" w:type="dxa"/>
            <w:shd w:val="clear" w:color="auto" w:fill="auto"/>
            <w:vAlign w:val="center"/>
            <w:hideMark/>
          </w:tcPr>
          <w:p w14:paraId="3F8B5CE6" w14:textId="77777777" w:rsidR="00D676A4" w:rsidRPr="009E3D61" w:rsidRDefault="00D676A4" w:rsidP="009E3D61">
            <w:pPr>
              <w:spacing w:after="120" w:line="24" w:lineRule="atLeast"/>
              <w:ind w:right="130"/>
              <w:jc w:val="right"/>
              <w:rPr>
                <w:lang w:eastAsia="bg-BG"/>
              </w:rPr>
            </w:pPr>
            <w:r w:rsidRPr="009E3D61">
              <w:rPr>
                <w:lang w:eastAsia="bg-BG"/>
              </w:rPr>
              <w:t xml:space="preserve">434 132 </w:t>
            </w:r>
          </w:p>
        </w:tc>
      </w:tr>
      <w:tr w:rsidR="002C74EC" w:rsidRPr="009E3D61" w14:paraId="4BE9138D" w14:textId="77777777" w:rsidTr="00864999">
        <w:trPr>
          <w:trHeight w:val="211"/>
        </w:trPr>
        <w:tc>
          <w:tcPr>
            <w:tcW w:w="1363" w:type="dxa"/>
            <w:shd w:val="clear" w:color="auto" w:fill="auto"/>
            <w:vAlign w:val="center"/>
            <w:hideMark/>
          </w:tcPr>
          <w:p w14:paraId="6C9E1DE1" w14:textId="77777777" w:rsidR="00D676A4" w:rsidRPr="009E3D61" w:rsidRDefault="00D676A4" w:rsidP="009E3D61">
            <w:pPr>
              <w:spacing w:after="120" w:line="24" w:lineRule="atLeast"/>
              <w:rPr>
                <w:lang w:eastAsia="bg-BG"/>
              </w:rPr>
            </w:pPr>
            <w:r w:rsidRPr="009E3D61">
              <w:rPr>
                <w:lang w:eastAsia="bg-BG"/>
              </w:rPr>
              <w:t>6.</w:t>
            </w:r>
          </w:p>
        </w:tc>
        <w:tc>
          <w:tcPr>
            <w:tcW w:w="5752" w:type="dxa"/>
            <w:shd w:val="clear" w:color="auto" w:fill="auto"/>
            <w:vAlign w:val="center"/>
            <w:hideMark/>
          </w:tcPr>
          <w:p w14:paraId="08ED2A9E" w14:textId="77777777" w:rsidR="00D676A4" w:rsidRPr="009E3D61" w:rsidRDefault="00D676A4" w:rsidP="009E3D61">
            <w:pPr>
              <w:spacing w:after="120" w:line="24" w:lineRule="atLeast"/>
              <w:rPr>
                <w:lang w:eastAsia="bg-BG"/>
              </w:rPr>
            </w:pPr>
            <w:r w:rsidRPr="009E3D61">
              <w:rPr>
                <w:lang w:eastAsia="bg-BG"/>
              </w:rPr>
              <w:t>ГЛАВЕН ПЪТ И ПОДХОДИ 1 И 2</w:t>
            </w:r>
          </w:p>
        </w:tc>
        <w:tc>
          <w:tcPr>
            <w:tcW w:w="2153" w:type="dxa"/>
            <w:shd w:val="clear" w:color="auto" w:fill="auto"/>
            <w:vAlign w:val="center"/>
            <w:hideMark/>
          </w:tcPr>
          <w:p w14:paraId="0D8895D7" w14:textId="77777777" w:rsidR="00D676A4" w:rsidRPr="009E3D61" w:rsidRDefault="00D676A4" w:rsidP="009E3D61">
            <w:pPr>
              <w:spacing w:after="120" w:line="24" w:lineRule="atLeast"/>
              <w:ind w:right="130"/>
              <w:jc w:val="right"/>
              <w:rPr>
                <w:lang w:eastAsia="bg-BG"/>
              </w:rPr>
            </w:pPr>
            <w:r w:rsidRPr="009E3D61">
              <w:rPr>
                <w:lang w:eastAsia="bg-BG"/>
              </w:rPr>
              <w:t xml:space="preserve">319 964 </w:t>
            </w:r>
          </w:p>
        </w:tc>
      </w:tr>
      <w:tr w:rsidR="002C74EC" w:rsidRPr="009E3D61" w14:paraId="1B35C4A9" w14:textId="77777777" w:rsidTr="00864999">
        <w:trPr>
          <w:trHeight w:val="211"/>
        </w:trPr>
        <w:tc>
          <w:tcPr>
            <w:tcW w:w="1363" w:type="dxa"/>
            <w:shd w:val="clear" w:color="auto" w:fill="auto"/>
            <w:vAlign w:val="center"/>
            <w:hideMark/>
          </w:tcPr>
          <w:p w14:paraId="479FD5C6" w14:textId="77777777" w:rsidR="00D676A4" w:rsidRPr="009E3D61" w:rsidRDefault="00D676A4" w:rsidP="009E3D61">
            <w:pPr>
              <w:spacing w:after="120" w:line="24" w:lineRule="atLeast"/>
              <w:rPr>
                <w:lang w:eastAsia="bg-BG"/>
              </w:rPr>
            </w:pPr>
            <w:r w:rsidRPr="009E3D61">
              <w:rPr>
                <w:lang w:eastAsia="bg-BG"/>
              </w:rPr>
              <w:t>7.</w:t>
            </w:r>
          </w:p>
        </w:tc>
        <w:tc>
          <w:tcPr>
            <w:tcW w:w="5752" w:type="dxa"/>
            <w:shd w:val="clear" w:color="auto" w:fill="auto"/>
            <w:vAlign w:val="center"/>
            <w:hideMark/>
          </w:tcPr>
          <w:p w14:paraId="59D8E6B1" w14:textId="77777777" w:rsidR="00D676A4" w:rsidRPr="009E3D61" w:rsidRDefault="00D676A4" w:rsidP="009E3D61">
            <w:pPr>
              <w:spacing w:after="120" w:line="24" w:lineRule="atLeast"/>
              <w:rPr>
                <w:lang w:eastAsia="bg-BG"/>
              </w:rPr>
            </w:pPr>
            <w:r w:rsidRPr="009E3D61">
              <w:rPr>
                <w:lang w:eastAsia="bg-BG"/>
              </w:rPr>
              <w:t>ОБД  ГЛ.ПЪТ И ПОДХОДИ</w:t>
            </w:r>
          </w:p>
        </w:tc>
        <w:tc>
          <w:tcPr>
            <w:tcW w:w="2153" w:type="dxa"/>
            <w:shd w:val="clear" w:color="auto" w:fill="auto"/>
            <w:vAlign w:val="center"/>
            <w:hideMark/>
          </w:tcPr>
          <w:p w14:paraId="7117055D" w14:textId="77777777" w:rsidR="00D676A4" w:rsidRPr="009E3D61" w:rsidRDefault="00D676A4" w:rsidP="009E3D61">
            <w:pPr>
              <w:spacing w:after="120" w:line="24" w:lineRule="atLeast"/>
              <w:ind w:right="130"/>
              <w:jc w:val="right"/>
              <w:rPr>
                <w:lang w:eastAsia="bg-BG"/>
              </w:rPr>
            </w:pPr>
            <w:r w:rsidRPr="009E3D61">
              <w:rPr>
                <w:lang w:eastAsia="bg-BG"/>
              </w:rPr>
              <w:t xml:space="preserve">6 483 </w:t>
            </w:r>
          </w:p>
        </w:tc>
      </w:tr>
      <w:tr w:rsidR="002C74EC" w:rsidRPr="009E3D61" w14:paraId="12CBA126" w14:textId="77777777" w:rsidTr="00864999">
        <w:trPr>
          <w:trHeight w:val="211"/>
        </w:trPr>
        <w:tc>
          <w:tcPr>
            <w:tcW w:w="1363" w:type="dxa"/>
            <w:shd w:val="clear" w:color="auto" w:fill="auto"/>
            <w:vAlign w:val="center"/>
            <w:hideMark/>
          </w:tcPr>
          <w:p w14:paraId="78C6553E" w14:textId="77777777" w:rsidR="00D676A4" w:rsidRPr="009E3D61" w:rsidRDefault="00D676A4" w:rsidP="009E3D61">
            <w:pPr>
              <w:spacing w:after="120" w:line="24" w:lineRule="atLeast"/>
              <w:rPr>
                <w:lang w:eastAsia="bg-BG"/>
              </w:rPr>
            </w:pPr>
            <w:r w:rsidRPr="009E3D61">
              <w:rPr>
                <w:lang w:eastAsia="bg-BG"/>
              </w:rPr>
              <w:t>8.</w:t>
            </w:r>
          </w:p>
        </w:tc>
        <w:tc>
          <w:tcPr>
            <w:tcW w:w="5752" w:type="dxa"/>
            <w:shd w:val="clear" w:color="auto" w:fill="auto"/>
            <w:vAlign w:val="center"/>
            <w:hideMark/>
          </w:tcPr>
          <w:p w14:paraId="6BC12129" w14:textId="77777777" w:rsidR="00D676A4" w:rsidRPr="009E3D61" w:rsidRDefault="00D676A4" w:rsidP="009E3D61">
            <w:pPr>
              <w:spacing w:after="120" w:line="24" w:lineRule="atLeast"/>
              <w:rPr>
                <w:lang w:eastAsia="bg-BG"/>
              </w:rPr>
            </w:pPr>
            <w:r w:rsidRPr="009E3D61">
              <w:rPr>
                <w:lang w:eastAsia="bg-BG"/>
              </w:rPr>
              <w:t>ОБД ИЗТОЧЕН ОБХОД</w:t>
            </w:r>
          </w:p>
        </w:tc>
        <w:tc>
          <w:tcPr>
            <w:tcW w:w="2153" w:type="dxa"/>
            <w:shd w:val="clear" w:color="auto" w:fill="auto"/>
            <w:vAlign w:val="center"/>
            <w:hideMark/>
          </w:tcPr>
          <w:p w14:paraId="6B2202A0" w14:textId="77777777" w:rsidR="00D676A4" w:rsidRPr="009E3D61" w:rsidRDefault="00D676A4" w:rsidP="009E3D61">
            <w:pPr>
              <w:spacing w:after="120" w:line="24" w:lineRule="atLeast"/>
              <w:ind w:right="130"/>
              <w:jc w:val="right"/>
              <w:rPr>
                <w:lang w:eastAsia="bg-BG"/>
              </w:rPr>
            </w:pPr>
            <w:r w:rsidRPr="009E3D61">
              <w:rPr>
                <w:lang w:eastAsia="bg-BG"/>
              </w:rPr>
              <w:t xml:space="preserve">2 034 </w:t>
            </w:r>
          </w:p>
        </w:tc>
      </w:tr>
      <w:tr w:rsidR="002C74EC" w:rsidRPr="009E3D61" w14:paraId="65254504" w14:textId="77777777" w:rsidTr="00864999">
        <w:trPr>
          <w:trHeight w:val="211"/>
        </w:trPr>
        <w:tc>
          <w:tcPr>
            <w:tcW w:w="1363" w:type="dxa"/>
            <w:shd w:val="clear" w:color="auto" w:fill="auto"/>
            <w:vAlign w:val="center"/>
            <w:hideMark/>
          </w:tcPr>
          <w:p w14:paraId="28F1ED5F" w14:textId="77777777" w:rsidR="00D676A4" w:rsidRPr="009E3D61" w:rsidRDefault="00D676A4" w:rsidP="009E3D61">
            <w:pPr>
              <w:spacing w:after="120" w:line="24" w:lineRule="atLeast"/>
              <w:rPr>
                <w:lang w:eastAsia="bg-BG"/>
              </w:rPr>
            </w:pPr>
            <w:r w:rsidRPr="009E3D61">
              <w:rPr>
                <w:lang w:eastAsia="bg-BG"/>
              </w:rPr>
              <w:t>9.</w:t>
            </w:r>
          </w:p>
        </w:tc>
        <w:tc>
          <w:tcPr>
            <w:tcW w:w="5752" w:type="dxa"/>
            <w:shd w:val="clear" w:color="auto" w:fill="auto"/>
            <w:vAlign w:val="center"/>
            <w:hideMark/>
          </w:tcPr>
          <w:p w14:paraId="642C22B0" w14:textId="77777777" w:rsidR="00D676A4" w:rsidRPr="009E3D61" w:rsidRDefault="00D676A4" w:rsidP="009E3D61">
            <w:pPr>
              <w:spacing w:after="120" w:line="24" w:lineRule="atLeast"/>
              <w:rPr>
                <w:lang w:eastAsia="bg-BG"/>
              </w:rPr>
            </w:pPr>
            <w:r w:rsidRPr="009E3D61">
              <w:rPr>
                <w:lang w:eastAsia="bg-BG"/>
              </w:rPr>
              <w:t>ХТС</w:t>
            </w:r>
          </w:p>
        </w:tc>
        <w:tc>
          <w:tcPr>
            <w:tcW w:w="2153" w:type="dxa"/>
            <w:shd w:val="clear" w:color="auto" w:fill="auto"/>
            <w:vAlign w:val="center"/>
            <w:hideMark/>
          </w:tcPr>
          <w:p w14:paraId="0C3B973A" w14:textId="77777777" w:rsidR="00D676A4" w:rsidRPr="009E3D61" w:rsidRDefault="00CB636E" w:rsidP="009E3D61">
            <w:pPr>
              <w:spacing w:after="120" w:line="24" w:lineRule="atLeast"/>
              <w:ind w:right="130" w:firstLine="0"/>
              <w:jc w:val="right"/>
              <w:rPr>
                <w:lang w:eastAsia="bg-BG"/>
              </w:rPr>
            </w:pPr>
            <w:r w:rsidRPr="009E3D61">
              <w:rPr>
                <w:lang w:eastAsia="bg-BG"/>
              </w:rPr>
              <w:t>12 911 230</w:t>
            </w:r>
          </w:p>
        </w:tc>
      </w:tr>
      <w:tr w:rsidR="002C74EC" w:rsidRPr="009E3D61" w14:paraId="6BABEDEE" w14:textId="77777777" w:rsidTr="00864999">
        <w:trPr>
          <w:trHeight w:val="211"/>
        </w:trPr>
        <w:tc>
          <w:tcPr>
            <w:tcW w:w="1363" w:type="dxa"/>
            <w:shd w:val="clear" w:color="auto" w:fill="auto"/>
            <w:vAlign w:val="center"/>
            <w:hideMark/>
          </w:tcPr>
          <w:p w14:paraId="61D58617" w14:textId="77777777" w:rsidR="00D676A4" w:rsidRPr="009E3D61" w:rsidRDefault="00D676A4" w:rsidP="009E3D61">
            <w:pPr>
              <w:spacing w:after="120" w:line="24" w:lineRule="atLeast"/>
              <w:rPr>
                <w:lang w:eastAsia="bg-BG"/>
              </w:rPr>
            </w:pPr>
            <w:r w:rsidRPr="009E3D61">
              <w:rPr>
                <w:lang w:eastAsia="bg-BG"/>
              </w:rPr>
              <w:t>10.</w:t>
            </w:r>
          </w:p>
        </w:tc>
        <w:tc>
          <w:tcPr>
            <w:tcW w:w="5752" w:type="dxa"/>
            <w:shd w:val="clear" w:color="auto" w:fill="auto"/>
            <w:vAlign w:val="center"/>
            <w:hideMark/>
          </w:tcPr>
          <w:p w14:paraId="5785FFD0" w14:textId="77777777" w:rsidR="00D676A4" w:rsidRPr="009E3D61" w:rsidRDefault="00D676A4" w:rsidP="009E3D61">
            <w:pPr>
              <w:spacing w:after="120" w:line="24" w:lineRule="atLeast"/>
              <w:rPr>
                <w:lang w:eastAsia="bg-BG"/>
              </w:rPr>
            </w:pPr>
            <w:r w:rsidRPr="009E3D61">
              <w:rPr>
                <w:lang w:eastAsia="bg-BG"/>
              </w:rPr>
              <w:t>ЖП</w:t>
            </w:r>
          </w:p>
        </w:tc>
        <w:tc>
          <w:tcPr>
            <w:tcW w:w="2153" w:type="dxa"/>
            <w:shd w:val="clear" w:color="auto" w:fill="auto"/>
            <w:vAlign w:val="center"/>
            <w:hideMark/>
          </w:tcPr>
          <w:p w14:paraId="4AB3B823" w14:textId="77777777" w:rsidR="00D676A4" w:rsidRPr="009E3D61" w:rsidRDefault="00D676A4" w:rsidP="009E3D61">
            <w:pPr>
              <w:spacing w:after="120" w:line="24" w:lineRule="atLeast"/>
              <w:ind w:right="130"/>
              <w:jc w:val="right"/>
              <w:rPr>
                <w:lang w:eastAsia="bg-BG"/>
              </w:rPr>
            </w:pPr>
            <w:r w:rsidRPr="009E3D61">
              <w:rPr>
                <w:lang w:eastAsia="bg-BG"/>
              </w:rPr>
              <w:t xml:space="preserve">1 602 368 </w:t>
            </w:r>
          </w:p>
        </w:tc>
      </w:tr>
      <w:tr w:rsidR="002C74EC" w:rsidRPr="009E3D61" w14:paraId="6485CCC0" w14:textId="77777777" w:rsidTr="00864999">
        <w:trPr>
          <w:trHeight w:val="211"/>
        </w:trPr>
        <w:tc>
          <w:tcPr>
            <w:tcW w:w="1363" w:type="dxa"/>
            <w:shd w:val="clear" w:color="auto" w:fill="auto"/>
            <w:vAlign w:val="center"/>
            <w:hideMark/>
          </w:tcPr>
          <w:p w14:paraId="3DD3ADC9"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7CBEC844" w14:textId="77777777" w:rsidR="00D676A4" w:rsidRPr="009E3D61" w:rsidRDefault="00D676A4" w:rsidP="009E3D61">
            <w:pPr>
              <w:spacing w:after="120" w:line="24" w:lineRule="atLeast"/>
              <w:rPr>
                <w:lang w:eastAsia="bg-BG"/>
              </w:rPr>
            </w:pPr>
            <w:r w:rsidRPr="009E3D61">
              <w:rPr>
                <w:lang w:eastAsia="bg-BG"/>
              </w:rPr>
              <w:t>ПОДКР.ПЪТИЩА</w:t>
            </w:r>
          </w:p>
        </w:tc>
        <w:tc>
          <w:tcPr>
            <w:tcW w:w="2153" w:type="dxa"/>
            <w:shd w:val="clear" w:color="auto" w:fill="auto"/>
            <w:vAlign w:val="center"/>
            <w:hideMark/>
          </w:tcPr>
          <w:p w14:paraId="3E15C726" w14:textId="77777777" w:rsidR="00D676A4" w:rsidRPr="009E3D61" w:rsidRDefault="00D676A4" w:rsidP="009E3D61">
            <w:pPr>
              <w:spacing w:after="120" w:line="24" w:lineRule="atLeast"/>
              <w:ind w:right="130"/>
              <w:jc w:val="right"/>
              <w:rPr>
                <w:lang w:eastAsia="bg-BG"/>
              </w:rPr>
            </w:pPr>
            <w:r w:rsidRPr="009E3D61">
              <w:rPr>
                <w:lang w:eastAsia="bg-BG"/>
              </w:rPr>
              <w:t xml:space="preserve">494 083 </w:t>
            </w:r>
          </w:p>
        </w:tc>
      </w:tr>
      <w:tr w:rsidR="002C74EC" w:rsidRPr="009E3D61" w14:paraId="3F28C192" w14:textId="77777777" w:rsidTr="00864999">
        <w:trPr>
          <w:trHeight w:val="211"/>
        </w:trPr>
        <w:tc>
          <w:tcPr>
            <w:tcW w:w="1363" w:type="dxa"/>
            <w:shd w:val="clear" w:color="auto" w:fill="auto"/>
            <w:vAlign w:val="center"/>
            <w:hideMark/>
          </w:tcPr>
          <w:p w14:paraId="7C0CDAAE"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142E4BDC" w14:textId="77777777" w:rsidR="00D676A4" w:rsidRPr="009E3D61" w:rsidRDefault="00D676A4" w:rsidP="009E3D61">
            <w:pPr>
              <w:spacing w:after="120" w:line="24" w:lineRule="atLeast"/>
              <w:rPr>
                <w:lang w:eastAsia="bg-BG"/>
              </w:rPr>
            </w:pPr>
            <w:r w:rsidRPr="009E3D61">
              <w:rPr>
                <w:lang w:eastAsia="bg-BG"/>
              </w:rPr>
              <w:t>НАСТИЛКИ</w:t>
            </w:r>
          </w:p>
        </w:tc>
        <w:tc>
          <w:tcPr>
            <w:tcW w:w="2153" w:type="dxa"/>
            <w:shd w:val="clear" w:color="auto" w:fill="auto"/>
            <w:vAlign w:val="center"/>
            <w:hideMark/>
          </w:tcPr>
          <w:p w14:paraId="4F20FA22" w14:textId="77777777" w:rsidR="00D676A4" w:rsidRPr="009E3D61" w:rsidRDefault="00D676A4" w:rsidP="009E3D61">
            <w:pPr>
              <w:spacing w:after="120" w:line="24" w:lineRule="atLeast"/>
              <w:ind w:right="130"/>
              <w:jc w:val="right"/>
              <w:rPr>
                <w:lang w:eastAsia="bg-BG"/>
              </w:rPr>
            </w:pPr>
            <w:r w:rsidRPr="009E3D61">
              <w:rPr>
                <w:lang w:eastAsia="bg-BG"/>
              </w:rPr>
              <w:t xml:space="preserve">2 203 945 </w:t>
            </w:r>
          </w:p>
        </w:tc>
      </w:tr>
      <w:tr w:rsidR="002C74EC" w:rsidRPr="009E3D61" w14:paraId="662EBFC9" w14:textId="77777777" w:rsidTr="00864999">
        <w:trPr>
          <w:trHeight w:val="211"/>
        </w:trPr>
        <w:tc>
          <w:tcPr>
            <w:tcW w:w="1363" w:type="dxa"/>
            <w:shd w:val="clear" w:color="auto" w:fill="auto"/>
            <w:vAlign w:val="center"/>
            <w:hideMark/>
          </w:tcPr>
          <w:p w14:paraId="1996C200" w14:textId="77777777" w:rsidR="00D676A4" w:rsidRPr="009E3D61" w:rsidRDefault="00D676A4" w:rsidP="009E3D61">
            <w:pPr>
              <w:spacing w:after="120" w:line="24" w:lineRule="atLeast"/>
              <w:rPr>
                <w:lang w:eastAsia="bg-BG"/>
              </w:rPr>
            </w:pPr>
            <w:r w:rsidRPr="009E3D61">
              <w:rPr>
                <w:lang w:eastAsia="bg-BG"/>
              </w:rPr>
              <w:t>13.</w:t>
            </w:r>
          </w:p>
        </w:tc>
        <w:tc>
          <w:tcPr>
            <w:tcW w:w="5752" w:type="dxa"/>
            <w:shd w:val="clear" w:color="auto" w:fill="auto"/>
            <w:vAlign w:val="center"/>
            <w:hideMark/>
          </w:tcPr>
          <w:p w14:paraId="479D4A2C" w14:textId="77777777" w:rsidR="00D676A4" w:rsidRPr="009E3D61" w:rsidRDefault="00D676A4" w:rsidP="009E3D61">
            <w:pPr>
              <w:spacing w:after="120" w:line="24" w:lineRule="atLeast"/>
              <w:rPr>
                <w:lang w:eastAsia="bg-BG"/>
              </w:rPr>
            </w:pPr>
            <w:r w:rsidRPr="009E3D61">
              <w:rPr>
                <w:lang w:eastAsia="bg-BG"/>
              </w:rPr>
              <w:t>ВОДОПРОВОД</w:t>
            </w:r>
          </w:p>
        </w:tc>
        <w:tc>
          <w:tcPr>
            <w:tcW w:w="2153" w:type="dxa"/>
            <w:shd w:val="clear" w:color="auto" w:fill="auto"/>
            <w:vAlign w:val="center"/>
            <w:hideMark/>
          </w:tcPr>
          <w:p w14:paraId="78336175" w14:textId="77777777" w:rsidR="00D676A4" w:rsidRPr="009E3D61" w:rsidRDefault="00D676A4" w:rsidP="009E3D61">
            <w:pPr>
              <w:spacing w:after="120" w:line="24" w:lineRule="atLeast"/>
              <w:ind w:right="130"/>
              <w:jc w:val="right"/>
              <w:rPr>
                <w:lang w:eastAsia="bg-BG"/>
              </w:rPr>
            </w:pPr>
            <w:r w:rsidRPr="009E3D61">
              <w:rPr>
                <w:lang w:eastAsia="bg-BG"/>
              </w:rPr>
              <w:t xml:space="preserve">123 823 </w:t>
            </w:r>
          </w:p>
        </w:tc>
      </w:tr>
      <w:tr w:rsidR="002C74EC" w:rsidRPr="009E3D61" w14:paraId="5B8D1451" w14:textId="77777777" w:rsidTr="00864999">
        <w:trPr>
          <w:trHeight w:val="211"/>
        </w:trPr>
        <w:tc>
          <w:tcPr>
            <w:tcW w:w="1363" w:type="dxa"/>
            <w:shd w:val="clear" w:color="auto" w:fill="auto"/>
            <w:vAlign w:val="center"/>
            <w:hideMark/>
          </w:tcPr>
          <w:p w14:paraId="2A806CA5" w14:textId="77777777" w:rsidR="00D676A4" w:rsidRPr="009E3D61" w:rsidRDefault="00D676A4" w:rsidP="009E3D61">
            <w:pPr>
              <w:spacing w:after="120" w:line="24" w:lineRule="atLeast"/>
              <w:rPr>
                <w:lang w:eastAsia="bg-BG"/>
              </w:rPr>
            </w:pPr>
            <w:r w:rsidRPr="009E3D61">
              <w:rPr>
                <w:lang w:eastAsia="bg-BG"/>
              </w:rPr>
              <w:t>14</w:t>
            </w:r>
          </w:p>
        </w:tc>
        <w:tc>
          <w:tcPr>
            <w:tcW w:w="5752" w:type="dxa"/>
            <w:shd w:val="clear" w:color="auto" w:fill="auto"/>
            <w:vAlign w:val="center"/>
            <w:hideMark/>
          </w:tcPr>
          <w:p w14:paraId="1BD4BBA1" w14:textId="77777777" w:rsidR="00D676A4" w:rsidRPr="009E3D61" w:rsidRDefault="00D676A4" w:rsidP="009E3D61">
            <w:pPr>
              <w:spacing w:after="120" w:line="24" w:lineRule="atLeast"/>
              <w:rPr>
                <w:lang w:eastAsia="bg-BG"/>
              </w:rPr>
            </w:pPr>
            <w:r w:rsidRPr="009E3D61">
              <w:rPr>
                <w:lang w:eastAsia="bg-BG"/>
              </w:rPr>
              <w:t>ОТВОДНЯВАНЕ</w:t>
            </w:r>
          </w:p>
        </w:tc>
        <w:tc>
          <w:tcPr>
            <w:tcW w:w="2153" w:type="dxa"/>
            <w:shd w:val="clear" w:color="auto" w:fill="auto"/>
            <w:vAlign w:val="center"/>
            <w:hideMark/>
          </w:tcPr>
          <w:p w14:paraId="4B2EC01E" w14:textId="77777777" w:rsidR="00D676A4" w:rsidRPr="009E3D61" w:rsidRDefault="00D676A4" w:rsidP="009E3D61">
            <w:pPr>
              <w:spacing w:after="120" w:line="24" w:lineRule="atLeast"/>
              <w:ind w:right="130"/>
              <w:jc w:val="right"/>
              <w:rPr>
                <w:lang w:eastAsia="bg-BG"/>
              </w:rPr>
            </w:pPr>
            <w:r w:rsidRPr="009E3D61">
              <w:rPr>
                <w:lang w:eastAsia="bg-BG"/>
              </w:rPr>
              <w:t xml:space="preserve">277 481 </w:t>
            </w:r>
          </w:p>
        </w:tc>
      </w:tr>
      <w:tr w:rsidR="002C74EC" w:rsidRPr="009E3D61" w14:paraId="4A87E93A" w14:textId="77777777" w:rsidTr="00864999">
        <w:trPr>
          <w:trHeight w:val="211"/>
        </w:trPr>
        <w:tc>
          <w:tcPr>
            <w:tcW w:w="1363" w:type="dxa"/>
            <w:shd w:val="clear" w:color="auto" w:fill="auto"/>
            <w:vAlign w:val="center"/>
            <w:hideMark/>
          </w:tcPr>
          <w:p w14:paraId="4E5143F6" w14:textId="77777777" w:rsidR="00D676A4" w:rsidRPr="009E3D61" w:rsidRDefault="00D676A4" w:rsidP="009E3D61">
            <w:pPr>
              <w:spacing w:after="120" w:line="24" w:lineRule="atLeast"/>
              <w:rPr>
                <w:lang w:eastAsia="bg-BG"/>
              </w:rPr>
            </w:pPr>
            <w:r w:rsidRPr="009E3D61">
              <w:rPr>
                <w:lang w:eastAsia="bg-BG"/>
              </w:rPr>
              <w:t>15</w:t>
            </w:r>
          </w:p>
        </w:tc>
        <w:tc>
          <w:tcPr>
            <w:tcW w:w="5752" w:type="dxa"/>
            <w:shd w:val="clear" w:color="auto" w:fill="auto"/>
            <w:vAlign w:val="center"/>
            <w:hideMark/>
          </w:tcPr>
          <w:p w14:paraId="1EA91AB9" w14:textId="77777777" w:rsidR="00D676A4" w:rsidRPr="009E3D61" w:rsidRDefault="00D676A4" w:rsidP="009E3D61">
            <w:pPr>
              <w:spacing w:after="120" w:line="24" w:lineRule="atLeast"/>
              <w:rPr>
                <w:lang w:eastAsia="bg-BG"/>
              </w:rPr>
            </w:pPr>
            <w:r w:rsidRPr="009E3D61">
              <w:rPr>
                <w:lang w:eastAsia="bg-BG"/>
              </w:rPr>
              <w:t>ЕЛЕКТРО</w:t>
            </w:r>
          </w:p>
        </w:tc>
        <w:tc>
          <w:tcPr>
            <w:tcW w:w="2153" w:type="dxa"/>
            <w:shd w:val="clear" w:color="auto" w:fill="auto"/>
            <w:vAlign w:val="center"/>
            <w:hideMark/>
          </w:tcPr>
          <w:p w14:paraId="5872E354" w14:textId="77777777" w:rsidR="00D676A4" w:rsidRPr="009E3D61" w:rsidRDefault="00D676A4" w:rsidP="009E3D61">
            <w:pPr>
              <w:spacing w:after="120" w:line="24" w:lineRule="atLeast"/>
              <w:ind w:right="130"/>
              <w:jc w:val="right"/>
              <w:rPr>
                <w:lang w:eastAsia="bg-BG"/>
              </w:rPr>
            </w:pPr>
            <w:r w:rsidRPr="009E3D61">
              <w:rPr>
                <w:lang w:eastAsia="bg-BG"/>
              </w:rPr>
              <w:t xml:space="preserve">270 798 </w:t>
            </w:r>
          </w:p>
        </w:tc>
      </w:tr>
      <w:tr w:rsidR="002C74EC" w:rsidRPr="009E3D61" w14:paraId="6DF2D537" w14:textId="77777777" w:rsidTr="00077C36">
        <w:trPr>
          <w:trHeight w:val="152"/>
        </w:trPr>
        <w:tc>
          <w:tcPr>
            <w:tcW w:w="1363" w:type="dxa"/>
            <w:shd w:val="clear" w:color="auto" w:fill="auto"/>
            <w:vAlign w:val="center"/>
            <w:hideMark/>
          </w:tcPr>
          <w:p w14:paraId="5B0B3C7F" w14:textId="77777777" w:rsidR="00D676A4" w:rsidRPr="009E3D61" w:rsidRDefault="00D676A4" w:rsidP="009E3D61">
            <w:pPr>
              <w:spacing w:after="120" w:line="24" w:lineRule="atLeast"/>
              <w:rPr>
                <w:lang w:eastAsia="bg-BG"/>
              </w:rPr>
            </w:pPr>
            <w:r w:rsidRPr="009E3D61">
              <w:rPr>
                <w:lang w:eastAsia="bg-BG"/>
              </w:rPr>
              <w:t> </w:t>
            </w:r>
          </w:p>
        </w:tc>
        <w:tc>
          <w:tcPr>
            <w:tcW w:w="5752" w:type="dxa"/>
            <w:shd w:val="clear" w:color="auto" w:fill="auto"/>
            <w:vAlign w:val="center"/>
            <w:hideMark/>
          </w:tcPr>
          <w:p w14:paraId="591CB997" w14:textId="77777777" w:rsidR="00D676A4" w:rsidRPr="009E3D61" w:rsidRDefault="00D676A4" w:rsidP="009E3D61">
            <w:pPr>
              <w:spacing w:after="120" w:line="24" w:lineRule="atLeast"/>
              <w:rPr>
                <w:b/>
                <w:lang w:eastAsia="bg-BG"/>
              </w:rPr>
            </w:pPr>
            <w:r w:rsidRPr="009E3D61">
              <w:rPr>
                <w:b/>
                <w:lang w:eastAsia="bg-BG"/>
              </w:rPr>
              <w:t>ОБЩО</w:t>
            </w:r>
          </w:p>
        </w:tc>
        <w:tc>
          <w:tcPr>
            <w:tcW w:w="2153" w:type="dxa"/>
            <w:shd w:val="clear" w:color="auto" w:fill="auto"/>
            <w:vAlign w:val="center"/>
            <w:hideMark/>
          </w:tcPr>
          <w:p w14:paraId="3E08AD72" w14:textId="77777777" w:rsidR="00D676A4" w:rsidRPr="009E3D61" w:rsidRDefault="00CB636E" w:rsidP="009E3D61">
            <w:pPr>
              <w:spacing w:after="120" w:line="24" w:lineRule="atLeast"/>
              <w:ind w:right="130" w:firstLine="0"/>
              <w:jc w:val="right"/>
              <w:rPr>
                <w:b/>
                <w:lang w:eastAsia="bg-BG"/>
              </w:rPr>
            </w:pPr>
            <w:r w:rsidRPr="009E3D61">
              <w:rPr>
                <w:b/>
                <w:lang w:eastAsia="bg-BG"/>
              </w:rPr>
              <w:t>22 203 118</w:t>
            </w:r>
          </w:p>
        </w:tc>
      </w:tr>
    </w:tbl>
    <w:p w14:paraId="17EA80EA" w14:textId="77777777" w:rsidR="00D676A4" w:rsidRPr="009E3D61" w:rsidRDefault="00F0626E" w:rsidP="009E3D61">
      <w:pPr>
        <w:spacing w:after="120" w:line="24" w:lineRule="atLeast"/>
      </w:pPr>
      <w:bookmarkStart w:id="87" w:name="_Hlk190451222"/>
      <w:bookmarkEnd w:id="86"/>
      <w:r w:rsidRPr="00F52CB7">
        <w:rPr>
          <w:rFonts w:eastAsia="Times New Roman"/>
          <w:i/>
        </w:rPr>
        <w:t xml:space="preserve">Източник: </w:t>
      </w:r>
      <w:r>
        <w:rPr>
          <w:i/>
        </w:rPr>
        <w:t>Собствени изчисления</w:t>
      </w:r>
    </w:p>
    <w:bookmarkEnd w:id="87"/>
    <w:p w14:paraId="1A605412" w14:textId="77777777" w:rsidR="00230C5A" w:rsidRDefault="00230C5A" w:rsidP="00230C5A">
      <w:pPr>
        <w:spacing w:after="160" w:line="256" w:lineRule="auto"/>
        <w:ind w:left="720" w:firstLine="0"/>
        <w:contextualSpacing/>
        <w:jc w:val="left"/>
        <w:rPr>
          <w:color w:val="538135"/>
          <w:shd w:val="clear" w:color="auto" w:fill="FFFFFF"/>
        </w:rPr>
      </w:pPr>
      <w:r w:rsidRPr="00230C5A">
        <w:rPr>
          <w:color w:val="538135"/>
          <w:shd w:val="clear" w:color="auto" w:fill="FFFFFF"/>
        </w:rPr>
        <w:t xml:space="preserve"> </w:t>
      </w:r>
    </w:p>
    <w:p w14:paraId="7C85FFD1" w14:textId="77777777" w:rsidR="00230C5A" w:rsidRDefault="00230C5A" w:rsidP="00230C5A">
      <w:pPr>
        <w:spacing w:after="160" w:line="256" w:lineRule="auto"/>
        <w:ind w:left="720" w:firstLine="0"/>
        <w:contextualSpacing/>
        <w:jc w:val="left"/>
        <w:rPr>
          <w:color w:val="538135"/>
          <w:shd w:val="clear" w:color="auto" w:fill="FFFFFF"/>
        </w:rPr>
      </w:pPr>
    </w:p>
    <w:p w14:paraId="3BB3E77E" w14:textId="543A3888" w:rsidR="00230C5A" w:rsidRDefault="00230C5A" w:rsidP="00230C5A">
      <w:pPr>
        <w:spacing w:after="160" w:line="256" w:lineRule="auto"/>
        <w:ind w:left="720" w:firstLine="0"/>
        <w:contextualSpacing/>
        <w:jc w:val="left"/>
        <w:rPr>
          <w:color w:val="538135"/>
          <w:shd w:val="clear" w:color="auto" w:fill="FFFFFF"/>
        </w:rPr>
      </w:pPr>
    </w:p>
    <w:p w14:paraId="7FC49C45" w14:textId="15AC596B" w:rsidR="00230C5A" w:rsidRPr="00230C5A" w:rsidRDefault="00230C5A" w:rsidP="00230C5A">
      <w:pPr>
        <w:spacing w:after="160" w:line="256" w:lineRule="auto"/>
        <w:ind w:left="720" w:firstLine="0"/>
        <w:contextualSpacing/>
        <w:jc w:val="left"/>
        <w:rPr>
          <w:color w:val="538135"/>
          <w:shd w:val="clear" w:color="auto" w:fill="FFFFFF"/>
        </w:rPr>
      </w:pPr>
    </w:p>
    <w:p w14:paraId="7785657A" w14:textId="49B768D5" w:rsidR="00D676A4" w:rsidRPr="009E3D61" w:rsidRDefault="003E20F1" w:rsidP="009E3D61">
      <w:pPr>
        <w:spacing w:after="120" w:line="24" w:lineRule="atLeast"/>
      </w:pPr>
      <w:r w:rsidRPr="009E3D61">
        <w:t xml:space="preserve">На база определените разходи за СМР, за определяне на общите </w:t>
      </w:r>
      <w:r w:rsidR="00AD028D">
        <w:t xml:space="preserve">инвестиционни </w:t>
      </w:r>
      <w:r w:rsidRPr="009E3D61">
        <w:t xml:space="preserve"> разходи са направени следните допускания:</w:t>
      </w:r>
    </w:p>
    <w:p w14:paraId="5392E0CC"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 xml:space="preserve">Непредвидените разходи са 10% от стойността на определените разходи за СМР; </w:t>
      </w:r>
    </w:p>
    <w:p w14:paraId="44C6C61B"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Разходите за строителен и авторски надзор са определени на 3% от стойността на СМР, базирайки се на данни за средна стойност за сектор Транспорт;</w:t>
      </w:r>
    </w:p>
    <w:p w14:paraId="18AAC50A"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 в размер на 2% от стойността на СМР;</w:t>
      </w:r>
    </w:p>
    <w:p w14:paraId="6A55D231" w14:textId="77777777" w:rsidR="00DE6602" w:rsidRPr="009E3D61" w:rsidRDefault="00DE6602" w:rsidP="009E3D61">
      <w:pPr>
        <w:pStyle w:val="ListParagraph"/>
        <w:numPr>
          <w:ilvl w:val="0"/>
          <w:numId w:val="67"/>
        </w:numPr>
        <w:spacing w:after="120" w:line="24" w:lineRule="atLeast"/>
        <w:ind w:left="709" w:hanging="425"/>
        <w:jc w:val="left"/>
        <w:rPr>
          <w:rFonts w:eastAsia="Times New Roman"/>
          <w:lang w:eastAsia="ar-SA"/>
        </w:rPr>
      </w:pPr>
      <w:r w:rsidRPr="009E3D61">
        <w:rPr>
          <w:rFonts w:eastAsia="Times New Roman"/>
          <w:lang w:eastAsia="ar-SA"/>
        </w:rPr>
        <w:t>Разходите за публичност на проекта са определени на 0,2% от стойността на СМР;</w:t>
      </w:r>
    </w:p>
    <w:p w14:paraId="796D9F87" w14:textId="77777777" w:rsidR="003E20F1" w:rsidRDefault="00DE6602" w:rsidP="00523F39">
      <w:pPr>
        <w:spacing w:after="120" w:line="24" w:lineRule="atLeast"/>
        <w:ind w:firstLine="284"/>
      </w:pPr>
      <w:r w:rsidRPr="009E3D61">
        <w:t>Към тези разходи, съгласно последните изискванията на DG REGIO CBA Economic Appraisal Vademecum (EAV)</w:t>
      </w:r>
      <w:r w:rsidR="005B58C2" w:rsidRPr="009E3D61">
        <w:t xml:space="preserve"> </w:t>
      </w:r>
      <w:r w:rsidRPr="009E3D61">
        <w:t>2021</w:t>
      </w:r>
      <w:r w:rsidRPr="009E3D61">
        <w:rPr>
          <w:rStyle w:val="FootnoteReference"/>
        </w:rPr>
        <w:footnoteReference w:id="28"/>
      </w:r>
      <w:r w:rsidRPr="009E3D61">
        <w:t xml:space="preserve"> са добавени към стойността на проекта, но като недопустими за финансиране, извършените преди базовата година разходи за проектиране, такси и такива разходи, които се финансират по други източници за подготовка на проекта.</w:t>
      </w:r>
    </w:p>
    <w:p w14:paraId="7D8DF64D" w14:textId="77777777" w:rsidR="00F26EC1" w:rsidRPr="003A518B" w:rsidRDefault="00F26EC1" w:rsidP="00523F39">
      <w:pPr>
        <w:spacing w:after="120" w:line="24" w:lineRule="atLeast"/>
        <w:ind w:firstLine="284"/>
        <w:rPr>
          <w:lang w:val="en-US"/>
        </w:rPr>
      </w:pPr>
      <w:bookmarkStart w:id="88" w:name="_Hlk103610840"/>
      <w:r>
        <w:t xml:space="preserve">Предвид динамиката на цените в последните месеци, резултат от последиците на </w:t>
      </w:r>
      <w:r>
        <w:rPr>
          <w:lang w:val="en-US"/>
        </w:rPr>
        <w:t xml:space="preserve">COVID 19 </w:t>
      </w:r>
      <w:r>
        <w:t xml:space="preserve">и войната в Украйна, препоръчително е преди изготвяне на Заявлението за кандидатстване и Техническите спецификации, тяхната стойност да бъде актуализирана, на база  последни прогнози на правителството за макрорамката в следващите три години, преди внасяне на Заявлението и обявяване на тръжната процедура за възлагане на строителството.   </w:t>
      </w:r>
    </w:p>
    <w:p w14:paraId="4A2ED657" w14:textId="77777777" w:rsidR="00DE6602" w:rsidRPr="009E3D61" w:rsidRDefault="00D70E47" w:rsidP="009E3D61">
      <w:pPr>
        <w:spacing w:after="120" w:line="24" w:lineRule="atLeast"/>
        <w:ind w:firstLine="0"/>
      </w:pPr>
      <w:bookmarkStart w:id="89" w:name="_Hlk95402444"/>
      <w:bookmarkEnd w:id="88"/>
      <w:r w:rsidRPr="009E3D61">
        <w:t>Общата инвестиционна стойност на проекта по варианти е показана в следващата таблица:</w:t>
      </w:r>
    </w:p>
    <w:bookmarkEnd w:id="89"/>
    <w:p w14:paraId="01E1B6E1" w14:textId="77777777" w:rsidR="005B58C2" w:rsidRPr="009E3D61" w:rsidRDefault="005B58C2" w:rsidP="009E3D61">
      <w:pPr>
        <w:pStyle w:val="ListParagraph"/>
        <w:numPr>
          <w:ilvl w:val="0"/>
          <w:numId w:val="64"/>
        </w:numPr>
        <w:spacing w:after="120" w:line="24" w:lineRule="atLeast"/>
        <w:ind w:left="810" w:hanging="810"/>
        <w:jc w:val="left"/>
      </w:pPr>
      <w:r w:rsidRPr="009E3D61">
        <w:rPr>
          <w:rFonts w:eastAsia="Times New Roman"/>
          <w:bCs/>
          <w:i/>
        </w:rPr>
        <w:t xml:space="preserve">Инвестиционни разходи в </w:t>
      </w:r>
      <w:r w:rsidR="00D70E47" w:rsidRPr="009E3D61">
        <w:rPr>
          <w:rFonts w:eastAsia="Times New Roman"/>
          <w:bCs/>
          <w:i/>
        </w:rPr>
        <w:t>лева по Варианти</w:t>
      </w:r>
      <w:r w:rsidR="00933E13">
        <w:rPr>
          <w:rFonts w:eastAsia="Times New Roman"/>
          <w:bCs/>
          <w:i/>
          <w:lang w:val="en-US"/>
        </w:rPr>
        <w:t xml:space="preserve"> </w:t>
      </w:r>
      <w:r w:rsidR="00933E13">
        <w:rPr>
          <w:rFonts w:eastAsia="Times New Roman"/>
          <w:bCs/>
          <w:i/>
        </w:rPr>
        <w:t>към 2022 г.</w:t>
      </w:r>
      <w:r w:rsidRPr="009E3D61">
        <w:rPr>
          <w:rFonts w:eastAsia="Times New Roman"/>
          <w:bCs/>
          <w: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2082"/>
        <w:gridCol w:w="2017"/>
        <w:gridCol w:w="2080"/>
      </w:tblGrid>
      <w:tr w:rsidR="002C74EC" w:rsidRPr="009E3D61" w14:paraId="1BF9DF39" w14:textId="77777777" w:rsidTr="00363213">
        <w:trPr>
          <w:trHeight w:val="515"/>
        </w:trPr>
        <w:tc>
          <w:tcPr>
            <w:tcW w:w="1694" w:type="pct"/>
            <w:shd w:val="clear" w:color="auto" w:fill="C5E0B3" w:themeFill="accent6" w:themeFillTint="66"/>
            <w:vAlign w:val="center"/>
            <w:hideMark/>
          </w:tcPr>
          <w:p w14:paraId="4B317F19" w14:textId="77777777" w:rsidR="00D70E47" w:rsidRPr="009E3D61" w:rsidRDefault="00D70E47" w:rsidP="009E3D61">
            <w:pPr>
              <w:spacing w:after="120" w:line="24" w:lineRule="atLeast"/>
              <w:jc w:val="center"/>
              <w:rPr>
                <w:rFonts w:eastAsia="Times New Roman"/>
                <w:b/>
                <w:bCs/>
              </w:rPr>
            </w:pPr>
            <w:bookmarkStart w:id="90" w:name="_Hlk95402436"/>
            <w:r w:rsidRPr="009E3D61">
              <w:rPr>
                <w:rFonts w:eastAsia="Times New Roman"/>
                <w:b/>
                <w:bCs/>
              </w:rPr>
              <w:t>Наименование</w:t>
            </w:r>
          </w:p>
        </w:tc>
        <w:tc>
          <w:tcPr>
            <w:tcW w:w="1114" w:type="pct"/>
            <w:tcBorders>
              <w:bottom w:val="single" w:sz="4" w:space="0" w:color="auto"/>
            </w:tcBorders>
            <w:shd w:val="clear" w:color="auto" w:fill="C5E0B3" w:themeFill="accent6" w:themeFillTint="66"/>
            <w:vAlign w:val="center"/>
            <w:hideMark/>
          </w:tcPr>
          <w:p w14:paraId="44E5C61D"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1</w:t>
            </w:r>
          </w:p>
        </w:tc>
        <w:tc>
          <w:tcPr>
            <w:tcW w:w="1079" w:type="pct"/>
            <w:tcBorders>
              <w:bottom w:val="single" w:sz="4" w:space="0" w:color="auto"/>
            </w:tcBorders>
            <w:shd w:val="clear" w:color="auto" w:fill="C5E0B3" w:themeFill="accent6" w:themeFillTint="66"/>
            <w:vAlign w:val="center"/>
            <w:hideMark/>
          </w:tcPr>
          <w:p w14:paraId="3DEE23D2"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2</w:t>
            </w:r>
          </w:p>
        </w:tc>
        <w:tc>
          <w:tcPr>
            <w:tcW w:w="1113" w:type="pct"/>
            <w:tcBorders>
              <w:bottom w:val="single" w:sz="4" w:space="0" w:color="auto"/>
            </w:tcBorders>
            <w:shd w:val="clear" w:color="auto" w:fill="C5E0B3" w:themeFill="accent6" w:themeFillTint="66"/>
            <w:vAlign w:val="center"/>
            <w:hideMark/>
          </w:tcPr>
          <w:p w14:paraId="73E10E98" w14:textId="77777777" w:rsidR="00D70E47" w:rsidRPr="009E3D61" w:rsidRDefault="00D70E47" w:rsidP="009E3D61">
            <w:pPr>
              <w:spacing w:after="120" w:line="24" w:lineRule="atLeast"/>
              <w:ind w:firstLine="66"/>
              <w:jc w:val="center"/>
              <w:rPr>
                <w:rFonts w:eastAsia="Times New Roman"/>
                <w:b/>
                <w:bCs/>
              </w:rPr>
            </w:pPr>
            <w:r w:rsidRPr="009E3D61">
              <w:rPr>
                <w:rFonts w:eastAsia="Times New Roman"/>
                <w:b/>
                <w:bCs/>
              </w:rPr>
              <w:t>Вариант 3</w:t>
            </w:r>
          </w:p>
        </w:tc>
      </w:tr>
      <w:tr w:rsidR="009C5105" w:rsidRPr="009E3D61" w14:paraId="7DEB3EFB" w14:textId="77777777" w:rsidTr="00363213">
        <w:trPr>
          <w:trHeight w:val="309"/>
        </w:trPr>
        <w:tc>
          <w:tcPr>
            <w:tcW w:w="1694" w:type="pct"/>
            <w:tcBorders>
              <w:right w:val="single" w:sz="4" w:space="0" w:color="auto"/>
            </w:tcBorders>
            <w:shd w:val="clear" w:color="auto" w:fill="auto"/>
            <w:vAlign w:val="center"/>
            <w:hideMark/>
          </w:tcPr>
          <w:p w14:paraId="5BF546E0" w14:textId="77777777" w:rsidR="00D70E47" w:rsidRPr="009E3D61" w:rsidRDefault="00D70E47" w:rsidP="009E3D61">
            <w:pPr>
              <w:spacing w:after="120" w:line="24" w:lineRule="atLeast"/>
              <w:ind w:firstLine="33"/>
              <w:rPr>
                <w:rFonts w:eastAsia="Times New Roman"/>
              </w:rPr>
            </w:pPr>
            <w:r w:rsidRPr="009E3D61">
              <w:rPr>
                <w:rFonts w:eastAsia="Times New Roman"/>
              </w:rPr>
              <w:t>Планиране и проектиране</w:t>
            </w:r>
          </w:p>
        </w:tc>
        <w:tc>
          <w:tcPr>
            <w:tcW w:w="1114" w:type="pct"/>
            <w:tcBorders>
              <w:top w:val="nil"/>
              <w:left w:val="nil"/>
              <w:bottom w:val="single" w:sz="8" w:space="0" w:color="auto"/>
              <w:right w:val="single" w:sz="8" w:space="0" w:color="auto"/>
            </w:tcBorders>
            <w:shd w:val="clear" w:color="auto" w:fill="auto"/>
            <w:vAlign w:val="center"/>
          </w:tcPr>
          <w:p w14:paraId="6BACEFEA"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079" w:type="pct"/>
            <w:tcBorders>
              <w:top w:val="nil"/>
              <w:left w:val="nil"/>
              <w:bottom w:val="single" w:sz="8" w:space="0" w:color="auto"/>
              <w:right w:val="single" w:sz="8" w:space="0" w:color="auto"/>
            </w:tcBorders>
            <w:shd w:val="clear" w:color="auto" w:fill="auto"/>
            <w:vAlign w:val="center"/>
          </w:tcPr>
          <w:p w14:paraId="647CDD77"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5490901" w14:textId="77777777" w:rsidR="00D70E47" w:rsidRPr="009E3D61" w:rsidRDefault="00D70E47" w:rsidP="009E3D61">
            <w:pPr>
              <w:spacing w:after="120" w:line="24" w:lineRule="atLeast"/>
              <w:ind w:firstLine="66"/>
              <w:jc w:val="right"/>
              <w:rPr>
                <w:color w:val="000000"/>
              </w:rPr>
            </w:pPr>
            <w:r w:rsidRPr="009E3D61">
              <w:rPr>
                <w:color w:val="000000"/>
              </w:rPr>
              <w:t>204 235</w:t>
            </w:r>
          </w:p>
        </w:tc>
      </w:tr>
      <w:tr w:rsidR="009C5105" w:rsidRPr="009E3D61" w14:paraId="7E79D51D" w14:textId="77777777" w:rsidTr="00363213">
        <w:trPr>
          <w:trHeight w:val="266"/>
        </w:trPr>
        <w:tc>
          <w:tcPr>
            <w:tcW w:w="1694" w:type="pct"/>
            <w:tcBorders>
              <w:right w:val="single" w:sz="4" w:space="0" w:color="auto"/>
            </w:tcBorders>
            <w:shd w:val="clear" w:color="auto" w:fill="auto"/>
            <w:vAlign w:val="center"/>
            <w:hideMark/>
          </w:tcPr>
          <w:p w14:paraId="44DC184C" w14:textId="77777777" w:rsidR="00D70E47" w:rsidRPr="009E3D61" w:rsidRDefault="00D70E47" w:rsidP="009E3D61">
            <w:pPr>
              <w:spacing w:after="120" w:line="24" w:lineRule="atLeast"/>
              <w:ind w:firstLine="33"/>
              <w:rPr>
                <w:rFonts w:eastAsia="Times New Roman"/>
              </w:rPr>
            </w:pPr>
            <w:r w:rsidRPr="009E3D61">
              <w:rPr>
                <w:rFonts w:eastAsia="Times New Roman"/>
              </w:rPr>
              <w:t>Отчуждения</w:t>
            </w:r>
          </w:p>
        </w:tc>
        <w:tc>
          <w:tcPr>
            <w:tcW w:w="1114" w:type="pct"/>
            <w:tcBorders>
              <w:top w:val="nil"/>
              <w:left w:val="nil"/>
              <w:bottom w:val="single" w:sz="8" w:space="0" w:color="auto"/>
              <w:right w:val="single" w:sz="8" w:space="0" w:color="auto"/>
            </w:tcBorders>
            <w:shd w:val="clear" w:color="auto" w:fill="auto"/>
            <w:vAlign w:val="center"/>
          </w:tcPr>
          <w:p w14:paraId="4A9CF1DA"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01F714A9"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7EE05069"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7739814E" w14:textId="77777777" w:rsidTr="00363213">
        <w:trPr>
          <w:trHeight w:val="309"/>
        </w:trPr>
        <w:tc>
          <w:tcPr>
            <w:tcW w:w="1694" w:type="pct"/>
            <w:tcBorders>
              <w:right w:val="single" w:sz="4" w:space="0" w:color="auto"/>
            </w:tcBorders>
            <w:shd w:val="clear" w:color="auto" w:fill="auto"/>
            <w:vAlign w:val="center"/>
            <w:hideMark/>
          </w:tcPr>
          <w:p w14:paraId="22F1ABF4" w14:textId="77777777" w:rsidR="00D70E47" w:rsidRPr="009E3D61" w:rsidRDefault="00D70E47" w:rsidP="009E3D61">
            <w:pPr>
              <w:spacing w:after="120" w:line="24" w:lineRule="atLeast"/>
              <w:ind w:firstLine="33"/>
              <w:rPr>
                <w:rFonts w:eastAsia="Times New Roman"/>
              </w:rPr>
            </w:pPr>
            <w:r w:rsidRPr="009E3D61">
              <w:rPr>
                <w:rFonts w:eastAsia="Times New Roman"/>
              </w:rPr>
              <w:t>Строителство</w:t>
            </w:r>
          </w:p>
        </w:tc>
        <w:tc>
          <w:tcPr>
            <w:tcW w:w="1114" w:type="pct"/>
            <w:tcBorders>
              <w:top w:val="nil"/>
              <w:left w:val="nil"/>
              <w:bottom w:val="single" w:sz="8" w:space="0" w:color="auto"/>
              <w:right w:val="single" w:sz="8" w:space="0" w:color="auto"/>
            </w:tcBorders>
            <w:shd w:val="clear" w:color="auto" w:fill="auto"/>
            <w:vAlign w:val="center"/>
          </w:tcPr>
          <w:p w14:paraId="2C5E7134" w14:textId="77777777" w:rsidR="00D70E47" w:rsidRPr="009E3D61" w:rsidRDefault="00D70E47" w:rsidP="009E3D61">
            <w:pPr>
              <w:spacing w:after="120" w:line="24" w:lineRule="atLeast"/>
              <w:ind w:firstLine="0"/>
              <w:jc w:val="right"/>
              <w:rPr>
                <w:color w:val="000000"/>
              </w:rPr>
            </w:pPr>
            <w:r w:rsidRPr="009E3D61">
              <w:rPr>
                <w:color w:val="000000"/>
              </w:rPr>
              <w:t>25 941 482</w:t>
            </w:r>
          </w:p>
        </w:tc>
        <w:tc>
          <w:tcPr>
            <w:tcW w:w="1079" w:type="pct"/>
            <w:tcBorders>
              <w:top w:val="nil"/>
              <w:left w:val="nil"/>
              <w:bottom w:val="single" w:sz="8" w:space="0" w:color="auto"/>
              <w:right w:val="single" w:sz="8" w:space="0" w:color="auto"/>
            </w:tcBorders>
            <w:shd w:val="clear" w:color="auto" w:fill="auto"/>
            <w:vAlign w:val="center"/>
          </w:tcPr>
          <w:p w14:paraId="3E29AF42" w14:textId="77777777" w:rsidR="00D70E47" w:rsidRPr="009E3D61" w:rsidRDefault="00D70E47" w:rsidP="009E3D61">
            <w:pPr>
              <w:spacing w:after="120" w:line="24" w:lineRule="atLeast"/>
              <w:ind w:firstLine="0"/>
              <w:jc w:val="right"/>
              <w:rPr>
                <w:color w:val="000000"/>
              </w:rPr>
            </w:pPr>
            <w:r w:rsidRPr="009E3D61">
              <w:rPr>
                <w:color w:val="000000"/>
              </w:rPr>
              <w:t>27 501 482</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03548DF" w14:textId="77777777" w:rsidR="00D70E47" w:rsidRPr="009E3D61" w:rsidRDefault="00D70E47" w:rsidP="009E3D61">
            <w:pPr>
              <w:spacing w:after="120" w:line="24" w:lineRule="atLeast"/>
              <w:ind w:firstLine="66"/>
              <w:jc w:val="right"/>
              <w:rPr>
                <w:color w:val="000000"/>
              </w:rPr>
            </w:pPr>
            <w:r w:rsidRPr="009E3D61">
              <w:rPr>
                <w:color w:val="000000"/>
              </w:rPr>
              <w:t>22 203 118</w:t>
            </w:r>
          </w:p>
        </w:tc>
      </w:tr>
      <w:tr w:rsidR="009C5105" w:rsidRPr="009E3D61" w14:paraId="6641E686" w14:textId="77777777" w:rsidTr="00363213">
        <w:trPr>
          <w:trHeight w:val="309"/>
        </w:trPr>
        <w:tc>
          <w:tcPr>
            <w:tcW w:w="1694" w:type="pct"/>
            <w:tcBorders>
              <w:right w:val="single" w:sz="4" w:space="0" w:color="auto"/>
            </w:tcBorders>
            <w:shd w:val="clear" w:color="auto" w:fill="auto"/>
            <w:vAlign w:val="center"/>
            <w:hideMark/>
          </w:tcPr>
          <w:p w14:paraId="7422758F" w14:textId="77777777" w:rsidR="00D70E47" w:rsidRPr="009E3D61" w:rsidRDefault="00D70E47" w:rsidP="009E3D61">
            <w:pPr>
              <w:spacing w:after="120" w:line="24" w:lineRule="atLeast"/>
              <w:ind w:firstLine="33"/>
              <w:rPr>
                <w:rFonts w:eastAsia="Times New Roman"/>
              </w:rPr>
            </w:pPr>
            <w:r w:rsidRPr="009E3D61">
              <w:rPr>
                <w:rFonts w:eastAsia="Times New Roman"/>
              </w:rPr>
              <w:t>Машини и оборудване</w:t>
            </w:r>
          </w:p>
        </w:tc>
        <w:tc>
          <w:tcPr>
            <w:tcW w:w="1114" w:type="pct"/>
            <w:tcBorders>
              <w:top w:val="nil"/>
              <w:left w:val="nil"/>
              <w:bottom w:val="single" w:sz="8" w:space="0" w:color="auto"/>
              <w:right w:val="single" w:sz="8" w:space="0" w:color="auto"/>
            </w:tcBorders>
            <w:shd w:val="clear" w:color="auto" w:fill="auto"/>
            <w:vAlign w:val="center"/>
          </w:tcPr>
          <w:p w14:paraId="6904E243"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7B691328"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0910D82D"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7EEEE175" w14:textId="77777777" w:rsidTr="00363213">
        <w:trPr>
          <w:trHeight w:val="309"/>
        </w:trPr>
        <w:tc>
          <w:tcPr>
            <w:tcW w:w="1694" w:type="pct"/>
            <w:tcBorders>
              <w:right w:val="single" w:sz="4" w:space="0" w:color="auto"/>
            </w:tcBorders>
            <w:shd w:val="clear" w:color="auto" w:fill="auto"/>
            <w:vAlign w:val="center"/>
            <w:hideMark/>
          </w:tcPr>
          <w:p w14:paraId="09359B05" w14:textId="77777777" w:rsidR="00D70E47" w:rsidRPr="009E3D61" w:rsidRDefault="00D70E47" w:rsidP="009E3D61">
            <w:pPr>
              <w:spacing w:after="120" w:line="24" w:lineRule="atLeast"/>
              <w:ind w:firstLine="33"/>
              <w:rPr>
                <w:rFonts w:eastAsia="Times New Roman"/>
              </w:rPr>
            </w:pPr>
            <w:r w:rsidRPr="009E3D61">
              <w:rPr>
                <w:rFonts w:eastAsia="Times New Roman"/>
              </w:rPr>
              <w:t>Непредвидени</w:t>
            </w:r>
          </w:p>
        </w:tc>
        <w:tc>
          <w:tcPr>
            <w:tcW w:w="1114" w:type="pct"/>
            <w:tcBorders>
              <w:top w:val="nil"/>
              <w:left w:val="nil"/>
              <w:bottom w:val="single" w:sz="8" w:space="0" w:color="auto"/>
              <w:right w:val="single" w:sz="8" w:space="0" w:color="auto"/>
            </w:tcBorders>
            <w:shd w:val="clear" w:color="auto" w:fill="auto"/>
            <w:vAlign w:val="center"/>
          </w:tcPr>
          <w:p w14:paraId="6888B75A" w14:textId="77777777" w:rsidR="00D70E47" w:rsidRPr="009E3D61" w:rsidRDefault="00D70E47" w:rsidP="009E3D61">
            <w:pPr>
              <w:spacing w:after="120" w:line="24" w:lineRule="atLeast"/>
              <w:ind w:firstLine="0"/>
              <w:jc w:val="right"/>
              <w:rPr>
                <w:color w:val="000000"/>
              </w:rPr>
            </w:pPr>
            <w:r w:rsidRPr="009E3D61">
              <w:rPr>
                <w:color w:val="000000"/>
              </w:rPr>
              <w:t>2 594 148</w:t>
            </w:r>
          </w:p>
        </w:tc>
        <w:tc>
          <w:tcPr>
            <w:tcW w:w="1079" w:type="pct"/>
            <w:tcBorders>
              <w:top w:val="nil"/>
              <w:left w:val="nil"/>
              <w:bottom w:val="single" w:sz="8" w:space="0" w:color="auto"/>
              <w:right w:val="single" w:sz="8" w:space="0" w:color="auto"/>
            </w:tcBorders>
            <w:shd w:val="clear" w:color="auto" w:fill="auto"/>
            <w:vAlign w:val="center"/>
          </w:tcPr>
          <w:p w14:paraId="5FEEDBCC" w14:textId="77777777" w:rsidR="00D70E47" w:rsidRPr="009E3D61" w:rsidRDefault="00D70E47" w:rsidP="009E3D61">
            <w:pPr>
              <w:spacing w:after="120" w:line="24" w:lineRule="atLeast"/>
              <w:ind w:firstLine="0"/>
              <w:jc w:val="right"/>
              <w:rPr>
                <w:color w:val="000000"/>
              </w:rPr>
            </w:pPr>
            <w:r w:rsidRPr="009E3D61">
              <w:rPr>
                <w:color w:val="000000"/>
              </w:rPr>
              <w:t>2 750 148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97314B9" w14:textId="77777777" w:rsidR="00D70E47" w:rsidRPr="009E3D61" w:rsidRDefault="00D70E47" w:rsidP="009E3D61">
            <w:pPr>
              <w:spacing w:after="120" w:line="24" w:lineRule="atLeast"/>
              <w:ind w:firstLine="66"/>
              <w:jc w:val="right"/>
              <w:rPr>
                <w:color w:val="000000"/>
              </w:rPr>
            </w:pPr>
            <w:r w:rsidRPr="009E3D61">
              <w:rPr>
                <w:color w:val="000000"/>
              </w:rPr>
              <w:t>2 220 312</w:t>
            </w:r>
          </w:p>
        </w:tc>
      </w:tr>
      <w:tr w:rsidR="009C5105" w:rsidRPr="009E3D61" w14:paraId="4F607F50" w14:textId="77777777" w:rsidTr="00363213">
        <w:trPr>
          <w:trHeight w:val="266"/>
        </w:trPr>
        <w:tc>
          <w:tcPr>
            <w:tcW w:w="1694" w:type="pct"/>
            <w:tcBorders>
              <w:right w:val="single" w:sz="4" w:space="0" w:color="auto"/>
            </w:tcBorders>
            <w:shd w:val="clear" w:color="auto" w:fill="auto"/>
            <w:vAlign w:val="center"/>
            <w:hideMark/>
          </w:tcPr>
          <w:p w14:paraId="2D4C470E" w14:textId="77777777" w:rsidR="00D70E47" w:rsidRPr="009E3D61" w:rsidRDefault="00D70E47" w:rsidP="009E3D61">
            <w:pPr>
              <w:spacing w:after="120" w:line="24" w:lineRule="atLeast"/>
              <w:ind w:firstLine="33"/>
              <w:rPr>
                <w:rFonts w:eastAsia="Times New Roman"/>
              </w:rPr>
            </w:pPr>
            <w:r w:rsidRPr="009E3D61">
              <w:rPr>
                <w:rFonts w:eastAsia="Times New Roman"/>
              </w:rPr>
              <w:t>Ценова корекция</w:t>
            </w:r>
          </w:p>
        </w:tc>
        <w:tc>
          <w:tcPr>
            <w:tcW w:w="1114" w:type="pct"/>
            <w:tcBorders>
              <w:top w:val="nil"/>
              <w:left w:val="nil"/>
              <w:bottom w:val="single" w:sz="8" w:space="0" w:color="auto"/>
              <w:right w:val="single" w:sz="8" w:space="0" w:color="auto"/>
            </w:tcBorders>
            <w:shd w:val="clear" w:color="auto" w:fill="auto"/>
            <w:vAlign w:val="center"/>
          </w:tcPr>
          <w:p w14:paraId="624EC02C"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022F3AE5"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8F30DAC"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3A002282" w14:textId="77777777" w:rsidTr="00363213">
        <w:trPr>
          <w:trHeight w:val="266"/>
        </w:trPr>
        <w:tc>
          <w:tcPr>
            <w:tcW w:w="1694" w:type="pct"/>
            <w:tcBorders>
              <w:right w:val="single" w:sz="4" w:space="0" w:color="auto"/>
            </w:tcBorders>
            <w:shd w:val="clear" w:color="auto" w:fill="auto"/>
            <w:vAlign w:val="center"/>
            <w:hideMark/>
          </w:tcPr>
          <w:p w14:paraId="44010C42" w14:textId="77777777" w:rsidR="00D70E47" w:rsidRPr="009E3D61" w:rsidRDefault="00D70E47" w:rsidP="009E3D61">
            <w:pPr>
              <w:spacing w:after="120" w:line="24" w:lineRule="atLeast"/>
              <w:ind w:firstLine="33"/>
              <w:rPr>
                <w:rFonts w:eastAsia="Times New Roman"/>
              </w:rPr>
            </w:pPr>
            <w:r w:rsidRPr="009E3D61">
              <w:rPr>
                <w:rFonts w:eastAsia="Times New Roman"/>
              </w:rPr>
              <w:t>Техническа помощ</w:t>
            </w:r>
          </w:p>
        </w:tc>
        <w:tc>
          <w:tcPr>
            <w:tcW w:w="1114" w:type="pct"/>
            <w:tcBorders>
              <w:top w:val="nil"/>
              <w:left w:val="nil"/>
              <w:bottom w:val="single" w:sz="8" w:space="0" w:color="auto"/>
              <w:right w:val="single" w:sz="8" w:space="0" w:color="auto"/>
            </w:tcBorders>
            <w:shd w:val="clear" w:color="auto" w:fill="auto"/>
            <w:vAlign w:val="center"/>
          </w:tcPr>
          <w:p w14:paraId="774024E7" w14:textId="77777777" w:rsidR="00D70E47" w:rsidRPr="009E3D61" w:rsidRDefault="00D70E47" w:rsidP="009E3D61">
            <w:pPr>
              <w:spacing w:after="120" w:line="24" w:lineRule="atLeast"/>
              <w:ind w:firstLine="0"/>
              <w:jc w:val="right"/>
              <w:rPr>
                <w:color w:val="000000"/>
              </w:rPr>
            </w:pPr>
            <w:r w:rsidRPr="009E3D61">
              <w:rPr>
                <w:color w:val="000000"/>
              </w:rPr>
              <w:t>518 830</w:t>
            </w:r>
          </w:p>
        </w:tc>
        <w:tc>
          <w:tcPr>
            <w:tcW w:w="1079" w:type="pct"/>
            <w:tcBorders>
              <w:top w:val="nil"/>
              <w:left w:val="nil"/>
              <w:bottom w:val="single" w:sz="8" w:space="0" w:color="auto"/>
              <w:right w:val="single" w:sz="8" w:space="0" w:color="auto"/>
            </w:tcBorders>
            <w:shd w:val="clear" w:color="auto" w:fill="auto"/>
            <w:vAlign w:val="center"/>
          </w:tcPr>
          <w:p w14:paraId="72D4A574" w14:textId="77777777" w:rsidR="00D70E47" w:rsidRPr="009E3D61" w:rsidRDefault="00D70E47" w:rsidP="009E3D61">
            <w:pPr>
              <w:spacing w:after="120" w:line="24" w:lineRule="atLeast"/>
              <w:ind w:firstLine="0"/>
              <w:jc w:val="right"/>
              <w:rPr>
                <w:color w:val="000000"/>
              </w:rPr>
            </w:pPr>
            <w:r w:rsidRPr="009E3D61">
              <w:rPr>
                <w:color w:val="000000"/>
              </w:rPr>
              <w:t>550 030</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2DC56F0" w14:textId="77777777" w:rsidR="00D70E47" w:rsidRPr="009E3D61" w:rsidRDefault="00D70E47" w:rsidP="009E3D61">
            <w:pPr>
              <w:spacing w:after="120" w:line="24" w:lineRule="atLeast"/>
              <w:ind w:firstLine="66"/>
              <w:jc w:val="right"/>
              <w:rPr>
                <w:color w:val="000000"/>
              </w:rPr>
            </w:pPr>
            <w:r w:rsidRPr="009E3D61">
              <w:rPr>
                <w:color w:val="000000"/>
              </w:rPr>
              <w:t>444 062</w:t>
            </w:r>
          </w:p>
        </w:tc>
      </w:tr>
      <w:tr w:rsidR="009C5105" w:rsidRPr="009E3D61" w14:paraId="2010F629" w14:textId="77777777" w:rsidTr="00363213">
        <w:trPr>
          <w:trHeight w:val="268"/>
        </w:trPr>
        <w:tc>
          <w:tcPr>
            <w:tcW w:w="1694" w:type="pct"/>
            <w:tcBorders>
              <w:right w:val="single" w:sz="4" w:space="0" w:color="auto"/>
            </w:tcBorders>
            <w:shd w:val="clear" w:color="auto" w:fill="auto"/>
            <w:vAlign w:val="center"/>
            <w:hideMark/>
          </w:tcPr>
          <w:p w14:paraId="3238AF97" w14:textId="77777777" w:rsidR="00D70E47" w:rsidRPr="009E3D61" w:rsidRDefault="00D70E47" w:rsidP="009E3D61">
            <w:pPr>
              <w:spacing w:after="120" w:line="24" w:lineRule="atLeast"/>
              <w:ind w:firstLine="33"/>
              <w:rPr>
                <w:rFonts w:eastAsia="Times New Roman"/>
              </w:rPr>
            </w:pPr>
            <w:r w:rsidRPr="009E3D61">
              <w:rPr>
                <w:rFonts w:eastAsia="Times New Roman"/>
              </w:rPr>
              <w:t>Публичност</w:t>
            </w:r>
          </w:p>
        </w:tc>
        <w:tc>
          <w:tcPr>
            <w:tcW w:w="1114" w:type="pct"/>
            <w:tcBorders>
              <w:top w:val="nil"/>
              <w:left w:val="nil"/>
              <w:bottom w:val="single" w:sz="8" w:space="0" w:color="auto"/>
              <w:right w:val="single" w:sz="8" w:space="0" w:color="auto"/>
            </w:tcBorders>
            <w:shd w:val="clear" w:color="auto" w:fill="auto"/>
            <w:vAlign w:val="center"/>
          </w:tcPr>
          <w:p w14:paraId="43B50FF1" w14:textId="77777777" w:rsidR="00D70E47" w:rsidRPr="009E3D61" w:rsidRDefault="00D70E47" w:rsidP="009E3D61">
            <w:pPr>
              <w:spacing w:after="120" w:line="24" w:lineRule="atLeast"/>
              <w:ind w:firstLine="0"/>
              <w:jc w:val="right"/>
              <w:rPr>
                <w:color w:val="000000"/>
              </w:rPr>
            </w:pPr>
            <w:r w:rsidRPr="009E3D61">
              <w:rPr>
                <w:color w:val="000000"/>
              </w:rPr>
              <w:t>51 883</w:t>
            </w:r>
          </w:p>
        </w:tc>
        <w:tc>
          <w:tcPr>
            <w:tcW w:w="1079" w:type="pct"/>
            <w:tcBorders>
              <w:top w:val="nil"/>
              <w:left w:val="nil"/>
              <w:bottom w:val="single" w:sz="8" w:space="0" w:color="auto"/>
              <w:right w:val="single" w:sz="8" w:space="0" w:color="auto"/>
            </w:tcBorders>
            <w:shd w:val="clear" w:color="auto" w:fill="auto"/>
            <w:vAlign w:val="center"/>
          </w:tcPr>
          <w:p w14:paraId="14317376" w14:textId="77777777" w:rsidR="00D70E47" w:rsidRPr="009E3D61" w:rsidRDefault="00D70E47" w:rsidP="009E3D61">
            <w:pPr>
              <w:spacing w:after="120" w:line="24" w:lineRule="atLeast"/>
              <w:ind w:firstLine="0"/>
              <w:jc w:val="right"/>
              <w:rPr>
                <w:color w:val="000000"/>
              </w:rPr>
            </w:pPr>
            <w:r w:rsidRPr="009E3D61">
              <w:rPr>
                <w:color w:val="000000"/>
              </w:rPr>
              <w:t>55 003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4827205A" w14:textId="77777777" w:rsidR="00D70E47" w:rsidRPr="009E3D61" w:rsidRDefault="00D70E47" w:rsidP="009E3D61">
            <w:pPr>
              <w:spacing w:after="120" w:line="24" w:lineRule="atLeast"/>
              <w:ind w:firstLine="66"/>
              <w:jc w:val="right"/>
              <w:rPr>
                <w:color w:val="000000"/>
              </w:rPr>
            </w:pPr>
            <w:r w:rsidRPr="009E3D61">
              <w:rPr>
                <w:color w:val="000000"/>
              </w:rPr>
              <w:t>44 406</w:t>
            </w:r>
          </w:p>
        </w:tc>
      </w:tr>
      <w:tr w:rsidR="009C5105" w:rsidRPr="009E3D61" w14:paraId="723E5F2C" w14:textId="77777777" w:rsidTr="00363213">
        <w:trPr>
          <w:trHeight w:val="223"/>
        </w:trPr>
        <w:tc>
          <w:tcPr>
            <w:tcW w:w="1694" w:type="pct"/>
            <w:tcBorders>
              <w:right w:val="single" w:sz="4" w:space="0" w:color="auto"/>
            </w:tcBorders>
            <w:shd w:val="clear" w:color="auto" w:fill="auto"/>
            <w:vAlign w:val="center"/>
            <w:hideMark/>
          </w:tcPr>
          <w:p w14:paraId="45C05817" w14:textId="77777777" w:rsidR="00D70E47" w:rsidRPr="009E3D61" w:rsidRDefault="00D70E47" w:rsidP="009E3D61">
            <w:pPr>
              <w:spacing w:after="120" w:line="24" w:lineRule="atLeast"/>
              <w:ind w:firstLine="33"/>
              <w:rPr>
                <w:rFonts w:eastAsia="Times New Roman"/>
              </w:rPr>
            </w:pPr>
            <w:r w:rsidRPr="009E3D61">
              <w:rPr>
                <w:rFonts w:eastAsia="Times New Roman"/>
              </w:rPr>
              <w:t>Надзор, вкл. ОЕС и авторски</w:t>
            </w:r>
          </w:p>
        </w:tc>
        <w:tc>
          <w:tcPr>
            <w:tcW w:w="1114" w:type="pct"/>
            <w:tcBorders>
              <w:top w:val="nil"/>
              <w:left w:val="nil"/>
              <w:bottom w:val="single" w:sz="8" w:space="0" w:color="auto"/>
              <w:right w:val="single" w:sz="8" w:space="0" w:color="auto"/>
            </w:tcBorders>
            <w:shd w:val="clear" w:color="auto" w:fill="auto"/>
            <w:vAlign w:val="center"/>
          </w:tcPr>
          <w:p w14:paraId="7F0031FC" w14:textId="77777777" w:rsidR="00D70E47" w:rsidRPr="009E3D61" w:rsidRDefault="00D70E47" w:rsidP="009E3D61">
            <w:pPr>
              <w:spacing w:after="120" w:line="24" w:lineRule="atLeast"/>
              <w:ind w:firstLine="0"/>
              <w:jc w:val="right"/>
              <w:rPr>
                <w:color w:val="000000"/>
              </w:rPr>
            </w:pPr>
            <w:r w:rsidRPr="009E3D61">
              <w:rPr>
                <w:color w:val="000000"/>
              </w:rPr>
              <w:t>778 244</w:t>
            </w:r>
          </w:p>
        </w:tc>
        <w:tc>
          <w:tcPr>
            <w:tcW w:w="1079" w:type="pct"/>
            <w:tcBorders>
              <w:top w:val="nil"/>
              <w:left w:val="nil"/>
              <w:bottom w:val="single" w:sz="8" w:space="0" w:color="auto"/>
              <w:right w:val="single" w:sz="8" w:space="0" w:color="auto"/>
            </w:tcBorders>
            <w:shd w:val="clear" w:color="auto" w:fill="auto"/>
            <w:vAlign w:val="center"/>
          </w:tcPr>
          <w:p w14:paraId="458A8343" w14:textId="77777777" w:rsidR="00D70E47" w:rsidRPr="009E3D61" w:rsidRDefault="00D70E47" w:rsidP="009E3D61">
            <w:pPr>
              <w:spacing w:after="120" w:line="24" w:lineRule="atLeast"/>
              <w:ind w:firstLine="0"/>
              <w:jc w:val="right"/>
              <w:rPr>
                <w:color w:val="000000"/>
              </w:rPr>
            </w:pPr>
            <w:r w:rsidRPr="009E3D61">
              <w:rPr>
                <w:color w:val="000000"/>
              </w:rPr>
              <w:t>825 044</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DDA7EC6" w14:textId="77777777" w:rsidR="00D70E47" w:rsidRPr="009E3D61" w:rsidRDefault="00D70E47" w:rsidP="009E3D61">
            <w:pPr>
              <w:spacing w:after="120" w:line="24" w:lineRule="atLeast"/>
              <w:ind w:firstLine="66"/>
              <w:jc w:val="right"/>
              <w:rPr>
                <w:color w:val="000000"/>
              </w:rPr>
            </w:pPr>
            <w:r w:rsidRPr="009E3D61">
              <w:rPr>
                <w:color w:val="000000"/>
              </w:rPr>
              <w:t>666 094</w:t>
            </w:r>
          </w:p>
        </w:tc>
      </w:tr>
      <w:tr w:rsidR="009C5105" w:rsidRPr="009E3D61" w14:paraId="359C35D6" w14:textId="77777777" w:rsidTr="00363213">
        <w:trPr>
          <w:trHeight w:val="268"/>
        </w:trPr>
        <w:tc>
          <w:tcPr>
            <w:tcW w:w="1694" w:type="pct"/>
            <w:tcBorders>
              <w:right w:val="single" w:sz="4" w:space="0" w:color="auto"/>
            </w:tcBorders>
            <w:shd w:val="clear" w:color="auto" w:fill="auto"/>
            <w:vAlign w:val="center"/>
            <w:hideMark/>
          </w:tcPr>
          <w:p w14:paraId="5DD614E4"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t xml:space="preserve">Междинна сума </w:t>
            </w:r>
          </w:p>
        </w:tc>
        <w:tc>
          <w:tcPr>
            <w:tcW w:w="1114" w:type="pct"/>
            <w:tcBorders>
              <w:top w:val="nil"/>
              <w:left w:val="nil"/>
              <w:bottom w:val="single" w:sz="8" w:space="0" w:color="auto"/>
              <w:right w:val="single" w:sz="8" w:space="0" w:color="auto"/>
            </w:tcBorders>
            <w:shd w:val="clear" w:color="auto" w:fill="auto"/>
            <w:vAlign w:val="center"/>
          </w:tcPr>
          <w:p w14:paraId="78EC5D0B" w14:textId="77777777" w:rsidR="00D70E47" w:rsidRPr="009E3D61" w:rsidRDefault="00D70E47" w:rsidP="009E3D61">
            <w:pPr>
              <w:spacing w:after="120" w:line="24" w:lineRule="atLeast"/>
              <w:ind w:firstLine="0"/>
              <w:jc w:val="right"/>
              <w:rPr>
                <w:b/>
                <w:bCs/>
                <w:color w:val="000000"/>
              </w:rPr>
            </w:pPr>
            <w:r w:rsidRPr="009E3D61">
              <w:rPr>
                <w:b/>
                <w:bCs/>
                <w:color w:val="000000"/>
              </w:rPr>
              <w:t>30 088 823</w:t>
            </w:r>
          </w:p>
        </w:tc>
        <w:tc>
          <w:tcPr>
            <w:tcW w:w="1079" w:type="pct"/>
            <w:tcBorders>
              <w:top w:val="nil"/>
              <w:left w:val="nil"/>
              <w:bottom w:val="single" w:sz="8" w:space="0" w:color="auto"/>
              <w:right w:val="single" w:sz="8" w:space="0" w:color="auto"/>
            </w:tcBorders>
            <w:shd w:val="clear" w:color="auto" w:fill="auto"/>
            <w:vAlign w:val="center"/>
          </w:tcPr>
          <w:p w14:paraId="1EBA769E" w14:textId="77777777" w:rsidR="00D70E47" w:rsidRPr="009E3D61" w:rsidRDefault="00D70E47" w:rsidP="009E3D61">
            <w:pPr>
              <w:spacing w:after="120" w:line="24" w:lineRule="atLeast"/>
              <w:ind w:firstLine="0"/>
              <w:jc w:val="right"/>
              <w:rPr>
                <w:b/>
                <w:bCs/>
                <w:color w:val="000000"/>
              </w:rPr>
            </w:pPr>
            <w:r w:rsidRPr="009E3D61">
              <w:rPr>
                <w:b/>
                <w:bCs/>
                <w:color w:val="000000"/>
              </w:rPr>
              <w:t>31 885 943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72655C8B" w14:textId="77777777" w:rsidR="00D70E47" w:rsidRPr="009E3D61" w:rsidRDefault="00D70E47" w:rsidP="009E3D61">
            <w:pPr>
              <w:spacing w:after="120" w:line="24" w:lineRule="atLeast"/>
              <w:ind w:firstLine="66"/>
              <w:jc w:val="right"/>
              <w:rPr>
                <w:b/>
                <w:bCs/>
                <w:color w:val="000000"/>
              </w:rPr>
            </w:pPr>
            <w:r w:rsidRPr="009E3D61">
              <w:rPr>
                <w:b/>
                <w:bCs/>
                <w:color w:val="000000"/>
              </w:rPr>
              <w:t>25 782 227</w:t>
            </w:r>
          </w:p>
        </w:tc>
      </w:tr>
      <w:tr w:rsidR="009C5105" w:rsidRPr="009E3D61" w14:paraId="36871806" w14:textId="77777777" w:rsidTr="00363213">
        <w:trPr>
          <w:trHeight w:val="309"/>
        </w:trPr>
        <w:tc>
          <w:tcPr>
            <w:tcW w:w="1694" w:type="pct"/>
            <w:tcBorders>
              <w:right w:val="single" w:sz="4" w:space="0" w:color="auto"/>
            </w:tcBorders>
            <w:shd w:val="clear" w:color="auto" w:fill="auto"/>
            <w:vAlign w:val="center"/>
            <w:hideMark/>
          </w:tcPr>
          <w:p w14:paraId="44CA179A" w14:textId="77777777" w:rsidR="00D70E47" w:rsidRPr="009E3D61" w:rsidRDefault="00D70E47" w:rsidP="009E3D61">
            <w:pPr>
              <w:spacing w:after="120" w:line="24" w:lineRule="atLeast"/>
              <w:ind w:firstLine="33"/>
              <w:rPr>
                <w:rFonts w:eastAsia="Times New Roman"/>
              </w:rPr>
            </w:pPr>
            <w:r w:rsidRPr="009E3D61">
              <w:rPr>
                <w:rFonts w:eastAsia="Times New Roman"/>
              </w:rPr>
              <w:t>ДДС</w:t>
            </w:r>
          </w:p>
        </w:tc>
        <w:tc>
          <w:tcPr>
            <w:tcW w:w="1114" w:type="pct"/>
            <w:tcBorders>
              <w:top w:val="nil"/>
              <w:left w:val="nil"/>
              <w:bottom w:val="single" w:sz="8" w:space="0" w:color="auto"/>
              <w:right w:val="single" w:sz="8" w:space="0" w:color="auto"/>
            </w:tcBorders>
            <w:shd w:val="clear" w:color="auto" w:fill="auto"/>
            <w:vAlign w:val="center"/>
          </w:tcPr>
          <w:p w14:paraId="17F84604" w14:textId="77777777" w:rsidR="00D70E47" w:rsidRPr="00964C1A" w:rsidRDefault="00D70E47" w:rsidP="009E3D61">
            <w:pPr>
              <w:spacing w:after="120" w:line="24" w:lineRule="atLeast"/>
              <w:ind w:firstLine="0"/>
              <w:jc w:val="right"/>
              <w:rPr>
                <w:color w:val="000000"/>
              </w:rPr>
            </w:pPr>
            <w:r w:rsidRPr="00964C1A">
              <w:rPr>
                <w:color w:val="000000"/>
              </w:rPr>
              <w:t>5 955 505</w:t>
            </w:r>
          </w:p>
        </w:tc>
        <w:tc>
          <w:tcPr>
            <w:tcW w:w="1079" w:type="pct"/>
            <w:tcBorders>
              <w:top w:val="nil"/>
              <w:left w:val="nil"/>
              <w:bottom w:val="single" w:sz="8" w:space="0" w:color="auto"/>
              <w:right w:val="single" w:sz="8" w:space="0" w:color="auto"/>
            </w:tcBorders>
            <w:shd w:val="clear" w:color="auto" w:fill="auto"/>
            <w:vAlign w:val="center"/>
          </w:tcPr>
          <w:p w14:paraId="2AA2BD7A" w14:textId="77777777" w:rsidR="00D70E47" w:rsidRPr="00964C1A" w:rsidRDefault="00D70E47" w:rsidP="009E3D61">
            <w:pPr>
              <w:spacing w:after="120" w:line="24" w:lineRule="atLeast"/>
              <w:ind w:firstLine="0"/>
              <w:jc w:val="right"/>
              <w:rPr>
                <w:color w:val="000000"/>
              </w:rPr>
            </w:pPr>
            <w:r w:rsidRPr="00964C1A">
              <w:rPr>
                <w:color w:val="000000"/>
              </w:rPr>
              <w:t>6 311 185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404BC9BC" w14:textId="77777777" w:rsidR="00D70E47" w:rsidRPr="00964C1A" w:rsidRDefault="00D70E47" w:rsidP="009E3D61">
            <w:pPr>
              <w:spacing w:after="120" w:line="24" w:lineRule="atLeast"/>
              <w:ind w:firstLine="66"/>
              <w:jc w:val="right"/>
              <w:rPr>
                <w:color w:val="000000"/>
              </w:rPr>
            </w:pPr>
            <w:r w:rsidRPr="00964C1A">
              <w:rPr>
                <w:color w:val="000000"/>
              </w:rPr>
              <w:t>5 094 277</w:t>
            </w:r>
          </w:p>
        </w:tc>
      </w:tr>
      <w:tr w:rsidR="009C5105" w:rsidRPr="009E3D61" w14:paraId="0C573628" w14:textId="77777777" w:rsidTr="00363213">
        <w:trPr>
          <w:trHeight w:val="240"/>
        </w:trPr>
        <w:tc>
          <w:tcPr>
            <w:tcW w:w="1694" w:type="pct"/>
            <w:tcBorders>
              <w:right w:val="single" w:sz="4" w:space="0" w:color="auto"/>
            </w:tcBorders>
            <w:shd w:val="clear" w:color="auto" w:fill="auto"/>
            <w:vAlign w:val="center"/>
            <w:hideMark/>
          </w:tcPr>
          <w:p w14:paraId="77B17924"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lastRenderedPageBreak/>
              <w:t>Общо</w:t>
            </w:r>
          </w:p>
        </w:tc>
        <w:tc>
          <w:tcPr>
            <w:tcW w:w="1114" w:type="pct"/>
            <w:tcBorders>
              <w:top w:val="nil"/>
              <w:left w:val="nil"/>
              <w:bottom w:val="single" w:sz="8" w:space="0" w:color="auto"/>
              <w:right w:val="single" w:sz="8" w:space="0" w:color="auto"/>
            </w:tcBorders>
            <w:shd w:val="clear" w:color="auto" w:fill="auto"/>
            <w:vAlign w:val="center"/>
          </w:tcPr>
          <w:p w14:paraId="6E81478C" w14:textId="77777777" w:rsidR="00D70E47" w:rsidRPr="00964C1A" w:rsidRDefault="00D70E47" w:rsidP="009E3D61">
            <w:pPr>
              <w:spacing w:after="120" w:line="24" w:lineRule="atLeast"/>
              <w:ind w:firstLine="0"/>
              <w:jc w:val="right"/>
              <w:rPr>
                <w:color w:val="000000"/>
              </w:rPr>
            </w:pPr>
            <w:r w:rsidRPr="00964C1A">
              <w:rPr>
                <w:color w:val="000000"/>
              </w:rPr>
              <w:t>36 044 328</w:t>
            </w:r>
          </w:p>
        </w:tc>
        <w:tc>
          <w:tcPr>
            <w:tcW w:w="1079" w:type="pct"/>
            <w:tcBorders>
              <w:top w:val="nil"/>
              <w:left w:val="nil"/>
              <w:bottom w:val="single" w:sz="8" w:space="0" w:color="auto"/>
              <w:right w:val="single" w:sz="8" w:space="0" w:color="auto"/>
            </w:tcBorders>
            <w:shd w:val="clear" w:color="auto" w:fill="auto"/>
            <w:vAlign w:val="center"/>
          </w:tcPr>
          <w:p w14:paraId="70A2AE3B" w14:textId="77777777" w:rsidR="00D70E47" w:rsidRPr="00964C1A" w:rsidRDefault="00D70E47" w:rsidP="009E3D61">
            <w:pPr>
              <w:spacing w:after="120" w:line="24" w:lineRule="atLeast"/>
              <w:ind w:firstLine="0"/>
              <w:jc w:val="right"/>
              <w:rPr>
                <w:color w:val="000000"/>
              </w:rPr>
            </w:pPr>
            <w:r w:rsidRPr="00964C1A">
              <w:rPr>
                <w:color w:val="000000"/>
              </w:rPr>
              <w:t>38 197 128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C030EB0" w14:textId="77777777" w:rsidR="00D70E47" w:rsidRPr="00964C1A" w:rsidRDefault="00D70E47" w:rsidP="009E3D61">
            <w:pPr>
              <w:spacing w:after="120" w:line="24" w:lineRule="atLeast"/>
              <w:ind w:firstLine="66"/>
              <w:jc w:val="right"/>
              <w:rPr>
                <w:color w:val="000000"/>
              </w:rPr>
            </w:pPr>
            <w:r w:rsidRPr="00964C1A">
              <w:rPr>
                <w:color w:val="000000"/>
              </w:rPr>
              <w:t>30 876 504</w:t>
            </w:r>
          </w:p>
        </w:tc>
      </w:tr>
    </w:tbl>
    <w:bookmarkEnd w:id="90"/>
    <w:p w14:paraId="08C54333" w14:textId="77777777" w:rsidR="00DE6602" w:rsidRPr="008A3AAB" w:rsidRDefault="00EB6A38" w:rsidP="009E3D61">
      <w:pPr>
        <w:spacing w:after="120" w:line="24" w:lineRule="atLeast"/>
        <w:ind w:firstLine="0"/>
        <w:rPr>
          <w:i/>
          <w:lang w:val="en-US"/>
        </w:rPr>
      </w:pPr>
      <w:r>
        <w:tab/>
      </w:r>
      <w:r w:rsidRPr="00F52CB7">
        <w:rPr>
          <w:rFonts w:eastAsia="Times New Roman"/>
          <w:i/>
        </w:rPr>
        <w:t xml:space="preserve">Източник: </w:t>
      </w:r>
      <w:r>
        <w:rPr>
          <w:i/>
        </w:rPr>
        <w:t>Собствени изчисления</w:t>
      </w:r>
    </w:p>
    <w:p w14:paraId="12AFA484" w14:textId="1F37A148" w:rsidR="00EB6A38" w:rsidRPr="009E3D61" w:rsidRDefault="001E34A3" w:rsidP="009E3D61">
      <w:pPr>
        <w:spacing w:after="120" w:line="24" w:lineRule="atLeast"/>
        <w:ind w:firstLine="0"/>
      </w:pPr>
      <w:bookmarkStart w:id="91" w:name="_Hlk103610987"/>
      <w:r>
        <w:t>П</w:t>
      </w:r>
      <w:r w:rsidR="00E46D2A">
        <w:t xml:space="preserve">редвид ранния етап на подготовката, </w:t>
      </w:r>
      <w:r w:rsidR="00AA5BD7">
        <w:t xml:space="preserve">актуализация на цените </w:t>
      </w:r>
      <w:r w:rsidR="00E46D2A">
        <w:t>ще бъде направена</w:t>
      </w:r>
      <w:r w:rsidR="005608CC">
        <w:t>.</w:t>
      </w:r>
      <w:r w:rsidR="00E46D2A">
        <w:t xml:space="preserve">. </w:t>
      </w:r>
    </w:p>
    <w:p w14:paraId="77471D23" w14:textId="579E97A8" w:rsidR="003E20F1" w:rsidRPr="009E3D61" w:rsidRDefault="00D70E47" w:rsidP="009E3D61">
      <w:pPr>
        <w:spacing w:after="120" w:line="24" w:lineRule="atLeast"/>
      </w:pPr>
      <w:bookmarkStart w:id="92" w:name="_Hlk95402508"/>
      <w:bookmarkEnd w:id="91"/>
      <w:r w:rsidRPr="009E3D61">
        <w:t>ДДС е недопустим разход, затова няма да участва в допустимите инвестиционни разходи, за които се кандидатства по проекта, както и извършените до края на 2021 г. разходи и тези за подготовката на настоящия проект</w:t>
      </w:r>
      <w:r w:rsidR="00DE6602" w:rsidRPr="009E3D61">
        <w:t>.</w:t>
      </w:r>
      <w:r w:rsidR="00964C1A">
        <w:t xml:space="preserve"> </w:t>
      </w:r>
      <w:bookmarkStart w:id="93" w:name="_Hlk103611060"/>
      <w:r w:rsidR="00964C1A">
        <w:t>ДДС не се начислява на разходите за труд в Техническата помощ.</w:t>
      </w:r>
    </w:p>
    <w:bookmarkEnd w:id="92"/>
    <w:bookmarkEnd w:id="93"/>
    <w:p w14:paraId="7E35C8F6" w14:textId="77777777" w:rsidR="003E20F1" w:rsidRPr="009E3D61" w:rsidRDefault="003E20F1" w:rsidP="009E3D61">
      <w:pPr>
        <w:spacing w:after="120" w:line="24" w:lineRule="atLeast"/>
      </w:pPr>
    </w:p>
    <w:p w14:paraId="706B924E" w14:textId="77777777" w:rsidR="00036622" w:rsidRPr="009E3D61" w:rsidRDefault="00036622" w:rsidP="009E3D61">
      <w:pPr>
        <w:pStyle w:val="Heading2"/>
        <w:spacing w:after="120" w:line="24" w:lineRule="atLeast"/>
        <w:ind w:hanging="295"/>
        <w:rPr>
          <w:sz w:val="24"/>
          <w:szCs w:val="24"/>
        </w:rPr>
      </w:pPr>
      <w:bookmarkStart w:id="94" w:name="_Toc148717948"/>
      <w:r w:rsidRPr="009E3D61">
        <w:rPr>
          <w:sz w:val="24"/>
          <w:szCs w:val="24"/>
        </w:rPr>
        <w:t>Разходи за експлоатация и поддръжка</w:t>
      </w:r>
      <w:bookmarkEnd w:id="94"/>
    </w:p>
    <w:p w14:paraId="69D8ADCC" w14:textId="02A414E5" w:rsidR="003F60D1" w:rsidRPr="009E3D61" w:rsidRDefault="003F60D1" w:rsidP="009E3D61">
      <w:pPr>
        <w:spacing w:after="120" w:line="24" w:lineRule="atLeast"/>
      </w:pPr>
      <w:r w:rsidRPr="009E3D61">
        <w:t>Разходите за експлоатация са тези, които са необходими за ежедневното обезпечаване на основните операции, извършвани  от предприятието, в случая ДППИ. В тези разходи, като например материали, заплати на персонала, консумативи за предлаганите административни услуги, разходи за командировки и др. При определяне на техния размер се взимат само чистите парични потоци и не влизат разходите за амортизация. Тъй като Бенеф</w:t>
      </w:r>
      <w:r w:rsidR="00AD028D">
        <w:t>и</w:t>
      </w:r>
      <w:r w:rsidRPr="009E3D61">
        <w:t xml:space="preserve">циент е ДППИ, а не пристанище Лом, </w:t>
      </w:r>
      <w:r w:rsidR="00A54CF8">
        <w:t>з</w:t>
      </w:r>
      <w:r w:rsidRPr="009E3D61">
        <w:t>а което има сключен концесионен договор, съответно и разходите са за цялото предприятие, а не само за пристанището.</w:t>
      </w:r>
    </w:p>
    <w:p w14:paraId="389067DE" w14:textId="77777777" w:rsidR="003F60D1" w:rsidRPr="009E3D61" w:rsidRDefault="003F60D1" w:rsidP="009E3D61">
      <w:pPr>
        <w:spacing w:after="120" w:line="24" w:lineRule="atLeast"/>
      </w:pPr>
      <w:r w:rsidRPr="009E3D61">
        <w:t xml:space="preserve">Инвестициите в дълготрайни материални активи често налагат реинвестиции и/или завишени разходи </w:t>
      </w:r>
      <w:r w:rsidR="00A54CF8">
        <w:t xml:space="preserve">за </w:t>
      </w:r>
      <w:r w:rsidRPr="009E3D61">
        <w:t>тяхната поддръжка, която зависи от естеството на актива- периодични ремонти с подмяна на основни износващи компоненти, пълна подмяна на машини и оборудване и др. В конкретния случай имаме само разходи за поддръжка, защото нямаме инвестиции в активи с по-кратък жизнен цикъл от прогнозния период от 25 години.</w:t>
      </w:r>
    </w:p>
    <w:p w14:paraId="16ED73B0" w14:textId="77777777" w:rsidR="003F60D1" w:rsidRPr="009E3D61" w:rsidRDefault="003F60D1" w:rsidP="009E3D61">
      <w:pPr>
        <w:spacing w:after="120" w:line="24" w:lineRule="atLeast"/>
      </w:pPr>
      <w:r w:rsidRPr="009E3D61">
        <w:t>Когато инвестицията е свързана с нематериални дълготрайни активи, това често налага нови разходи за външни услуги (поддръжка на системи, подновяване на софтуер и др.), заплащане на лицензионни такси и др. В този случай нямаме такива разходи, защото няма закупуване на софтуер или изграждане  на системи.</w:t>
      </w:r>
    </w:p>
    <w:p w14:paraId="2E7BD7B8" w14:textId="77777777" w:rsidR="003F60D1" w:rsidRPr="009E3D61" w:rsidRDefault="003F60D1" w:rsidP="009E3D61">
      <w:pPr>
        <w:spacing w:after="120" w:line="24" w:lineRule="atLeast"/>
      </w:pPr>
      <w:r w:rsidRPr="009E3D61">
        <w:t>За да определим базовото ниво</w:t>
      </w:r>
      <w:r w:rsidR="00A54CF8">
        <w:t xml:space="preserve"> </w:t>
      </w:r>
      <w:r w:rsidR="00340927" w:rsidRPr="009E3D61">
        <w:t xml:space="preserve">на разходите </w:t>
      </w:r>
      <w:r w:rsidRPr="009E3D61">
        <w:t>в сценария Без проект (Do minimum, в конкретния случай) е направен анализ на разходите за ЕиП на ДППИ за последните три години, като са определени техните средни</w:t>
      </w:r>
      <w:r w:rsidR="00340927" w:rsidRPr="009E3D61">
        <w:t xml:space="preserve"> стойности по видове разходи</w:t>
      </w:r>
      <w:r w:rsidRPr="009E3D61">
        <w:t xml:space="preserve">. </w:t>
      </w:r>
    </w:p>
    <w:p w14:paraId="600F6AD5" w14:textId="77777777" w:rsidR="003F60D1" w:rsidRPr="009E3D61" w:rsidRDefault="005B58C2" w:rsidP="00BB2EBC">
      <w:pPr>
        <w:pStyle w:val="ListParagraph"/>
        <w:numPr>
          <w:ilvl w:val="0"/>
          <w:numId w:val="64"/>
        </w:numPr>
        <w:spacing w:after="120" w:line="24" w:lineRule="atLeast"/>
        <w:ind w:left="1440" w:hanging="1440"/>
        <w:jc w:val="left"/>
      </w:pPr>
      <w:r w:rsidRPr="009E3D61">
        <w:rPr>
          <w:rFonts w:eastAsia="Times New Roman"/>
          <w:bCs/>
          <w:i/>
        </w:rPr>
        <w:t>Исторически разходи за експлоатация и поддръжка</w:t>
      </w:r>
    </w:p>
    <w:tbl>
      <w:tblPr>
        <w:tblW w:w="5000" w:type="pct"/>
        <w:tblLook w:val="04A0" w:firstRow="1" w:lastRow="0" w:firstColumn="1" w:lastColumn="0" w:noHBand="0" w:noVBand="1"/>
      </w:tblPr>
      <w:tblGrid>
        <w:gridCol w:w="5304"/>
        <w:gridCol w:w="2096"/>
        <w:gridCol w:w="1941"/>
      </w:tblGrid>
      <w:tr w:rsidR="002C74EC" w:rsidRPr="009E3D61" w14:paraId="0A159882" w14:textId="77777777" w:rsidTr="00363213">
        <w:trPr>
          <w:trHeight w:val="404"/>
        </w:trPr>
        <w:tc>
          <w:tcPr>
            <w:tcW w:w="2839" w:type="pct"/>
            <w:vMerge w:val="restart"/>
            <w:tcBorders>
              <w:top w:val="single" w:sz="8" w:space="0" w:color="auto"/>
              <w:left w:val="single" w:sz="8" w:space="0" w:color="auto"/>
              <w:bottom w:val="single" w:sz="4" w:space="0" w:color="000000"/>
              <w:right w:val="single" w:sz="4" w:space="0" w:color="auto"/>
            </w:tcBorders>
            <w:shd w:val="clear" w:color="auto" w:fill="auto"/>
            <w:noWrap/>
            <w:vAlign w:val="bottom"/>
            <w:hideMark/>
          </w:tcPr>
          <w:p w14:paraId="4A826809"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Разходи по групи</w:t>
            </w:r>
          </w:p>
          <w:p w14:paraId="07DE0860" w14:textId="77777777" w:rsidR="003F60D1" w:rsidRPr="009E3D61" w:rsidRDefault="003F60D1" w:rsidP="009E3D61">
            <w:pPr>
              <w:spacing w:after="120" w:line="24" w:lineRule="atLeast"/>
              <w:jc w:val="center"/>
              <w:rPr>
                <w:rFonts w:eastAsia="Times New Roman"/>
                <w:color w:val="000000"/>
              </w:rPr>
            </w:pPr>
          </w:p>
        </w:tc>
        <w:tc>
          <w:tcPr>
            <w:tcW w:w="2161" w:type="pct"/>
            <w:gridSpan w:val="2"/>
            <w:tcBorders>
              <w:top w:val="single" w:sz="8" w:space="0" w:color="auto"/>
              <w:left w:val="nil"/>
              <w:bottom w:val="single" w:sz="4" w:space="0" w:color="auto"/>
              <w:right w:val="single" w:sz="4" w:space="0" w:color="auto"/>
            </w:tcBorders>
            <w:shd w:val="clear" w:color="auto" w:fill="auto"/>
            <w:vAlign w:val="bottom"/>
            <w:hideMark/>
          </w:tcPr>
          <w:p w14:paraId="6BF3FBF3"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Средни стойности за последните три години</w:t>
            </w:r>
          </w:p>
        </w:tc>
      </w:tr>
      <w:tr w:rsidR="003F60D1" w:rsidRPr="009E3D61" w14:paraId="320A8978" w14:textId="77777777" w:rsidTr="00363213">
        <w:trPr>
          <w:trHeight w:val="261"/>
        </w:trPr>
        <w:tc>
          <w:tcPr>
            <w:tcW w:w="2839" w:type="pct"/>
            <w:vMerge/>
            <w:tcBorders>
              <w:top w:val="single" w:sz="8" w:space="0" w:color="auto"/>
              <w:left w:val="single" w:sz="8" w:space="0" w:color="auto"/>
              <w:bottom w:val="single" w:sz="4" w:space="0" w:color="000000"/>
              <w:right w:val="single" w:sz="4" w:space="0" w:color="auto"/>
            </w:tcBorders>
            <w:shd w:val="clear" w:color="auto" w:fill="auto"/>
            <w:vAlign w:val="center"/>
            <w:hideMark/>
          </w:tcPr>
          <w:p w14:paraId="7988772F" w14:textId="77777777" w:rsidR="003F60D1" w:rsidRPr="009E3D61" w:rsidRDefault="003F60D1" w:rsidP="009E3D61">
            <w:pPr>
              <w:spacing w:after="120" w:line="24" w:lineRule="atLeast"/>
              <w:rPr>
                <w:rFonts w:eastAsia="Times New Roman"/>
                <w:color w:val="000000"/>
              </w:rPr>
            </w:pPr>
          </w:p>
        </w:tc>
        <w:tc>
          <w:tcPr>
            <w:tcW w:w="1122" w:type="pct"/>
            <w:tcBorders>
              <w:top w:val="nil"/>
              <w:left w:val="nil"/>
              <w:bottom w:val="single" w:sz="4" w:space="0" w:color="auto"/>
              <w:right w:val="single" w:sz="4" w:space="0" w:color="auto"/>
            </w:tcBorders>
            <w:shd w:val="clear" w:color="auto" w:fill="auto"/>
            <w:noWrap/>
            <w:vAlign w:val="bottom"/>
            <w:hideMark/>
          </w:tcPr>
          <w:p w14:paraId="03513C9D"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 лв</w:t>
            </w:r>
          </w:p>
        </w:tc>
        <w:tc>
          <w:tcPr>
            <w:tcW w:w="1039" w:type="pct"/>
            <w:tcBorders>
              <w:top w:val="nil"/>
              <w:left w:val="nil"/>
              <w:bottom w:val="single" w:sz="4" w:space="0" w:color="auto"/>
              <w:right w:val="single" w:sz="4" w:space="0" w:color="auto"/>
            </w:tcBorders>
            <w:shd w:val="clear" w:color="auto" w:fill="auto"/>
            <w:noWrap/>
            <w:vAlign w:val="bottom"/>
            <w:hideMark/>
          </w:tcPr>
          <w:p w14:paraId="5E8F144C"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w:t>
            </w:r>
            <w:r w:rsidR="003F60D1" w:rsidRPr="009E3D61">
              <w:rPr>
                <w:rFonts w:eastAsia="Times New Roman"/>
                <w:color w:val="000000"/>
              </w:rPr>
              <w:t xml:space="preserve"> Euro</w:t>
            </w:r>
          </w:p>
        </w:tc>
      </w:tr>
      <w:tr w:rsidR="003F60D1" w:rsidRPr="009E3D61" w14:paraId="1E9B7552"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5948939D"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Материали</w:t>
            </w:r>
          </w:p>
        </w:tc>
        <w:tc>
          <w:tcPr>
            <w:tcW w:w="1122" w:type="pct"/>
            <w:tcBorders>
              <w:top w:val="nil"/>
              <w:left w:val="nil"/>
              <w:bottom w:val="single" w:sz="4" w:space="0" w:color="auto"/>
              <w:right w:val="single" w:sz="4" w:space="0" w:color="auto"/>
            </w:tcBorders>
            <w:shd w:val="clear" w:color="auto" w:fill="auto"/>
            <w:noWrap/>
            <w:vAlign w:val="bottom"/>
            <w:hideMark/>
          </w:tcPr>
          <w:p w14:paraId="5053D1C4"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1334</w:t>
            </w:r>
          </w:p>
        </w:tc>
        <w:tc>
          <w:tcPr>
            <w:tcW w:w="1039" w:type="pct"/>
            <w:tcBorders>
              <w:top w:val="nil"/>
              <w:left w:val="nil"/>
              <w:bottom w:val="single" w:sz="4" w:space="0" w:color="auto"/>
              <w:right w:val="single" w:sz="4" w:space="0" w:color="auto"/>
            </w:tcBorders>
            <w:shd w:val="clear" w:color="auto" w:fill="auto"/>
            <w:noWrap/>
            <w:vAlign w:val="bottom"/>
            <w:hideMark/>
          </w:tcPr>
          <w:p w14:paraId="3AA31CFA"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682</w:t>
            </w:r>
          </w:p>
        </w:tc>
      </w:tr>
      <w:tr w:rsidR="003F60D1" w:rsidRPr="009E3D61" w14:paraId="647AA182"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4CF07DBD"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Труд, вкл. осигуровки</w:t>
            </w:r>
          </w:p>
        </w:tc>
        <w:tc>
          <w:tcPr>
            <w:tcW w:w="1122" w:type="pct"/>
            <w:tcBorders>
              <w:top w:val="nil"/>
              <w:left w:val="nil"/>
              <w:bottom w:val="single" w:sz="4" w:space="0" w:color="auto"/>
              <w:right w:val="single" w:sz="4" w:space="0" w:color="auto"/>
            </w:tcBorders>
            <w:shd w:val="clear" w:color="auto" w:fill="auto"/>
            <w:noWrap/>
            <w:vAlign w:val="bottom"/>
            <w:hideMark/>
          </w:tcPr>
          <w:p w14:paraId="4114A948"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11245</w:t>
            </w:r>
          </w:p>
        </w:tc>
        <w:tc>
          <w:tcPr>
            <w:tcW w:w="1039" w:type="pct"/>
            <w:tcBorders>
              <w:top w:val="nil"/>
              <w:left w:val="nil"/>
              <w:bottom w:val="single" w:sz="4" w:space="0" w:color="auto"/>
              <w:right w:val="single" w:sz="4" w:space="0" w:color="auto"/>
            </w:tcBorders>
            <w:shd w:val="clear" w:color="auto" w:fill="auto"/>
            <w:noWrap/>
            <w:vAlign w:val="bottom"/>
            <w:hideMark/>
          </w:tcPr>
          <w:p w14:paraId="50AEFF07"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5 749</w:t>
            </w:r>
          </w:p>
        </w:tc>
      </w:tr>
      <w:tr w:rsidR="003F60D1" w:rsidRPr="009E3D61" w14:paraId="5933CA85"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4F92DCA1"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Външни услуги</w:t>
            </w:r>
          </w:p>
        </w:tc>
        <w:tc>
          <w:tcPr>
            <w:tcW w:w="1122" w:type="pct"/>
            <w:tcBorders>
              <w:top w:val="nil"/>
              <w:left w:val="nil"/>
              <w:bottom w:val="single" w:sz="4" w:space="0" w:color="auto"/>
              <w:right w:val="single" w:sz="4" w:space="0" w:color="auto"/>
            </w:tcBorders>
            <w:shd w:val="clear" w:color="auto" w:fill="auto"/>
            <w:noWrap/>
            <w:vAlign w:val="bottom"/>
            <w:hideMark/>
          </w:tcPr>
          <w:p w14:paraId="5026F59D"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5850</w:t>
            </w:r>
          </w:p>
        </w:tc>
        <w:tc>
          <w:tcPr>
            <w:tcW w:w="1039" w:type="pct"/>
            <w:tcBorders>
              <w:top w:val="nil"/>
              <w:left w:val="nil"/>
              <w:bottom w:val="single" w:sz="4" w:space="0" w:color="auto"/>
              <w:right w:val="single" w:sz="4" w:space="0" w:color="auto"/>
            </w:tcBorders>
            <w:shd w:val="clear" w:color="auto" w:fill="auto"/>
            <w:noWrap/>
            <w:vAlign w:val="bottom"/>
            <w:hideMark/>
          </w:tcPr>
          <w:p w14:paraId="01A95BCF"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2 991</w:t>
            </w:r>
          </w:p>
        </w:tc>
      </w:tr>
      <w:tr w:rsidR="003F60D1" w:rsidRPr="009E3D61" w14:paraId="31062F3B"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32ED449B"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Разходи за поддръжка</w:t>
            </w:r>
          </w:p>
        </w:tc>
        <w:tc>
          <w:tcPr>
            <w:tcW w:w="1122" w:type="pct"/>
            <w:tcBorders>
              <w:top w:val="nil"/>
              <w:left w:val="nil"/>
              <w:bottom w:val="single" w:sz="4" w:space="0" w:color="auto"/>
              <w:right w:val="single" w:sz="4" w:space="0" w:color="auto"/>
            </w:tcBorders>
            <w:shd w:val="clear" w:color="auto" w:fill="auto"/>
            <w:noWrap/>
            <w:vAlign w:val="bottom"/>
            <w:hideMark/>
          </w:tcPr>
          <w:p w14:paraId="536DD004"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25778</w:t>
            </w:r>
          </w:p>
        </w:tc>
        <w:tc>
          <w:tcPr>
            <w:tcW w:w="1039" w:type="pct"/>
            <w:tcBorders>
              <w:top w:val="nil"/>
              <w:left w:val="nil"/>
              <w:bottom w:val="single" w:sz="4" w:space="0" w:color="auto"/>
              <w:right w:val="single" w:sz="4" w:space="0" w:color="auto"/>
            </w:tcBorders>
            <w:shd w:val="clear" w:color="auto" w:fill="auto"/>
            <w:noWrap/>
            <w:vAlign w:val="bottom"/>
            <w:hideMark/>
          </w:tcPr>
          <w:p w14:paraId="36D1FDE6"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13 180</w:t>
            </w:r>
          </w:p>
        </w:tc>
      </w:tr>
      <w:tr w:rsidR="003F60D1" w:rsidRPr="009E3D61" w14:paraId="436B442D" w14:textId="77777777" w:rsidTr="00363213">
        <w:trPr>
          <w:trHeight w:val="261"/>
        </w:trPr>
        <w:tc>
          <w:tcPr>
            <w:tcW w:w="2839" w:type="pct"/>
            <w:tcBorders>
              <w:top w:val="nil"/>
              <w:left w:val="single" w:sz="8" w:space="0" w:color="auto"/>
              <w:bottom w:val="single" w:sz="8" w:space="0" w:color="auto"/>
              <w:right w:val="single" w:sz="4" w:space="0" w:color="auto"/>
            </w:tcBorders>
            <w:shd w:val="clear" w:color="auto" w:fill="auto"/>
            <w:noWrap/>
            <w:vAlign w:val="bottom"/>
            <w:hideMark/>
          </w:tcPr>
          <w:p w14:paraId="554EB9A2"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Административни разходи</w:t>
            </w:r>
          </w:p>
        </w:tc>
        <w:tc>
          <w:tcPr>
            <w:tcW w:w="1122" w:type="pct"/>
            <w:tcBorders>
              <w:top w:val="nil"/>
              <w:left w:val="nil"/>
              <w:bottom w:val="single" w:sz="8" w:space="0" w:color="auto"/>
              <w:right w:val="single" w:sz="4" w:space="0" w:color="auto"/>
            </w:tcBorders>
            <w:shd w:val="clear" w:color="auto" w:fill="auto"/>
            <w:noWrap/>
            <w:vAlign w:val="bottom"/>
            <w:hideMark/>
          </w:tcPr>
          <w:p w14:paraId="48345577"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3107</w:t>
            </w:r>
          </w:p>
        </w:tc>
        <w:tc>
          <w:tcPr>
            <w:tcW w:w="1039" w:type="pct"/>
            <w:tcBorders>
              <w:top w:val="nil"/>
              <w:left w:val="nil"/>
              <w:bottom w:val="single" w:sz="8" w:space="0" w:color="auto"/>
              <w:right w:val="single" w:sz="4" w:space="0" w:color="auto"/>
            </w:tcBorders>
            <w:shd w:val="clear" w:color="auto" w:fill="auto"/>
            <w:noWrap/>
            <w:vAlign w:val="bottom"/>
            <w:hideMark/>
          </w:tcPr>
          <w:p w14:paraId="1ABF995D"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1 589</w:t>
            </w:r>
          </w:p>
        </w:tc>
      </w:tr>
    </w:tbl>
    <w:p w14:paraId="05233F74" w14:textId="77777777" w:rsidR="00EB6A38" w:rsidRDefault="00EB6A38" w:rsidP="009E3D61">
      <w:pPr>
        <w:spacing w:after="120" w:line="24" w:lineRule="atLeast"/>
      </w:pPr>
      <w:r w:rsidRPr="00F52CB7">
        <w:rPr>
          <w:rFonts w:eastAsia="Times New Roman"/>
          <w:i/>
        </w:rPr>
        <w:t xml:space="preserve">Източник: </w:t>
      </w:r>
      <w:r>
        <w:rPr>
          <w:rFonts w:eastAsia="Times New Roman"/>
          <w:i/>
        </w:rPr>
        <w:t xml:space="preserve">ДППИ, </w:t>
      </w:r>
      <w:r>
        <w:rPr>
          <w:i/>
        </w:rPr>
        <w:t>Собствени изчисления</w:t>
      </w:r>
    </w:p>
    <w:p w14:paraId="3445F519" w14:textId="77777777" w:rsidR="003F60D1" w:rsidRPr="009E3D61" w:rsidRDefault="003F60D1" w:rsidP="009E3D61">
      <w:pPr>
        <w:spacing w:after="120" w:line="24" w:lineRule="atLeast"/>
      </w:pPr>
      <w:r w:rsidRPr="009E3D61">
        <w:lastRenderedPageBreak/>
        <w:t>Част от тези разходи са постоянни и не зависят от извършената работа и като такива са определени разходите за поддръжка и разходите за труд, включително разходите за осигуровки на работниците и служителите. Отново трябва да отбележим, че разходите за подмяна на оборудване, софтуер, основни ремонти на съоръжения и др. влизат в разходите за експлоатация и поддръжка под формата на разходи за ре-инвестиции и това ни дава основание да приемем разходите за поддръжка, като постоянни разходи. В зависимост от разгледаните варианти, тази стойност може да бъде различна от базовата, ако конкретната инвестиция доказано води до ръст на разходите за поддръжка.</w:t>
      </w:r>
    </w:p>
    <w:p w14:paraId="7AD87D25" w14:textId="0E42F51F" w:rsidR="008804AD" w:rsidRPr="009E3D61" w:rsidRDefault="00486680" w:rsidP="009E3D61">
      <w:pPr>
        <w:spacing w:after="120" w:line="24" w:lineRule="atLeast"/>
      </w:pPr>
      <w:r w:rsidRPr="009E3D61">
        <w:t>Към отчитаните разходи за поддръжка на ДППИ се доб</w:t>
      </w:r>
      <w:r w:rsidR="00AD028D">
        <w:t>а</w:t>
      </w:r>
      <w:r w:rsidRPr="009E3D61">
        <w:t>в</w:t>
      </w:r>
      <w:r w:rsidR="00AD028D">
        <w:t>я</w:t>
      </w:r>
      <w:r w:rsidRPr="009E3D61">
        <w:t xml:space="preserve">т и разходите за ремонтираната кейова стена и </w:t>
      </w:r>
      <w:r w:rsidR="008804AD" w:rsidRPr="009E3D61">
        <w:t>такива специфични, с цел гарантиране на експлоатационната годност и дълготрайност на изградените строителни конструкции, инженерни мрежи и съоръжения са свързани основно с периодично изпълнение на следните дейности:</w:t>
      </w:r>
    </w:p>
    <w:p w14:paraId="5E45F611" w14:textId="77777777" w:rsidR="008804AD" w:rsidRPr="009E3D61" w:rsidRDefault="008804AD" w:rsidP="009E3D61">
      <w:pPr>
        <w:pStyle w:val="ListParagraph"/>
        <w:numPr>
          <w:ilvl w:val="0"/>
          <w:numId w:val="5"/>
        </w:numPr>
        <w:spacing w:after="120" w:line="24" w:lineRule="atLeast"/>
      </w:pPr>
      <w:r w:rsidRPr="009E3D61">
        <w:t>Антикорозионна защита на металните конструкции на кея, вкл. бластиране;</w:t>
      </w:r>
    </w:p>
    <w:p w14:paraId="3CFDCD4E" w14:textId="77777777" w:rsidR="008804AD" w:rsidRPr="009E3D61" w:rsidRDefault="008804AD" w:rsidP="009E3D61">
      <w:pPr>
        <w:pStyle w:val="ListParagraph"/>
        <w:numPr>
          <w:ilvl w:val="0"/>
          <w:numId w:val="5"/>
        </w:numPr>
        <w:spacing w:after="120" w:line="24" w:lineRule="atLeast"/>
      </w:pPr>
      <w:r w:rsidRPr="009E3D61">
        <w:t>Ремонт на метални стълби;</w:t>
      </w:r>
    </w:p>
    <w:p w14:paraId="6FBA0F16" w14:textId="77777777" w:rsidR="008804AD" w:rsidRPr="009E3D61" w:rsidRDefault="008804AD" w:rsidP="009E3D61">
      <w:pPr>
        <w:pStyle w:val="ListParagraph"/>
        <w:numPr>
          <w:ilvl w:val="0"/>
          <w:numId w:val="5"/>
        </w:numPr>
        <w:spacing w:after="120" w:line="24" w:lineRule="atLeast"/>
      </w:pPr>
      <w:r w:rsidRPr="009E3D61">
        <w:t>Почистване на комуникационните канали;</w:t>
      </w:r>
    </w:p>
    <w:p w14:paraId="4FE1B275" w14:textId="77777777" w:rsidR="008804AD" w:rsidRPr="009E3D61" w:rsidRDefault="008804AD" w:rsidP="009E3D61">
      <w:pPr>
        <w:pStyle w:val="ListParagraph"/>
        <w:numPr>
          <w:ilvl w:val="0"/>
          <w:numId w:val="5"/>
        </w:numPr>
        <w:spacing w:after="120" w:line="24" w:lineRule="atLeast"/>
      </w:pPr>
      <w:r w:rsidRPr="009E3D61">
        <w:t>Поддръжка на инженерните мрежи;</w:t>
      </w:r>
    </w:p>
    <w:p w14:paraId="208808E6" w14:textId="77777777" w:rsidR="008804AD" w:rsidRPr="009E3D61" w:rsidRDefault="008804AD" w:rsidP="009E3D61">
      <w:pPr>
        <w:pStyle w:val="ListParagraph"/>
        <w:numPr>
          <w:ilvl w:val="0"/>
          <w:numId w:val="5"/>
        </w:numPr>
        <w:spacing w:after="120" w:line="24" w:lineRule="atLeast"/>
      </w:pPr>
      <w:r w:rsidRPr="009E3D61">
        <w:t xml:space="preserve">Ремонт на подкранови пътища и жп. </w:t>
      </w:r>
      <w:r w:rsidR="003D3B3A">
        <w:t>к</w:t>
      </w:r>
      <w:r w:rsidRPr="009E3D61">
        <w:t>оловози;</w:t>
      </w:r>
    </w:p>
    <w:p w14:paraId="1DCA2398" w14:textId="77777777" w:rsidR="008804AD" w:rsidRPr="009E3D61" w:rsidRDefault="008804AD" w:rsidP="009E3D61">
      <w:pPr>
        <w:pStyle w:val="ListParagraph"/>
        <w:numPr>
          <w:ilvl w:val="0"/>
          <w:numId w:val="5"/>
        </w:numPr>
        <w:spacing w:after="120" w:line="24" w:lineRule="atLeast"/>
      </w:pPr>
      <w:r w:rsidRPr="009E3D61">
        <w:t>Ремонт на пътни и площадкови настилки и др.</w:t>
      </w:r>
    </w:p>
    <w:p w14:paraId="6EC42EFF" w14:textId="77777777" w:rsidR="008804AD" w:rsidRPr="009E3D61" w:rsidRDefault="008804AD" w:rsidP="009E3D61">
      <w:pPr>
        <w:spacing w:after="120" w:line="24" w:lineRule="atLeast"/>
      </w:pPr>
      <w:r w:rsidRPr="009E3D61">
        <w:t>По експертна оценка общите допълнителни разходи  за поддръжка в периода на прогнозата  са около 2 500 000 лв. без ДДС.</w:t>
      </w:r>
    </w:p>
    <w:p w14:paraId="774BCFFD" w14:textId="77777777" w:rsidR="00D70E47" w:rsidRPr="009E3D61" w:rsidRDefault="00D70E47" w:rsidP="009E3D61">
      <w:pPr>
        <w:spacing w:after="120" w:line="24" w:lineRule="atLeast"/>
      </w:pPr>
      <w:r w:rsidRPr="009E3D61">
        <w:t>Тъй като инвестиционната стойност по трите варианта е различна, разходите за поддръжка също са различни за всеки от вариантите.</w:t>
      </w:r>
    </w:p>
    <w:p w14:paraId="327717B8" w14:textId="77777777" w:rsidR="00D70E47" w:rsidRPr="009E3D61" w:rsidRDefault="00D70E47" w:rsidP="00C07A33">
      <w:pPr>
        <w:pStyle w:val="ListParagraph"/>
        <w:numPr>
          <w:ilvl w:val="0"/>
          <w:numId w:val="64"/>
        </w:numPr>
        <w:spacing w:after="120" w:line="24" w:lineRule="atLeast"/>
        <w:ind w:left="1440" w:hanging="1440"/>
        <w:jc w:val="left"/>
      </w:pPr>
      <w:r w:rsidRPr="009E3D61">
        <w:rPr>
          <w:rFonts w:eastAsia="Times New Roman"/>
          <w:bCs/>
          <w:i/>
        </w:rPr>
        <w:t>Постоянни разходи по варианти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071"/>
        <w:gridCol w:w="1819"/>
        <w:gridCol w:w="1705"/>
        <w:gridCol w:w="1751"/>
      </w:tblGrid>
      <w:tr w:rsidR="002C74EC" w:rsidRPr="009E3D61" w14:paraId="5F973AF5" w14:textId="77777777" w:rsidTr="00363213">
        <w:trPr>
          <w:trHeight w:val="300"/>
          <w:jc w:val="center"/>
        </w:trPr>
        <w:tc>
          <w:tcPr>
            <w:tcW w:w="2178" w:type="pct"/>
            <w:shd w:val="clear" w:color="auto" w:fill="C5E0B3" w:themeFill="accent6" w:themeFillTint="66"/>
            <w:vAlign w:val="center"/>
            <w:hideMark/>
          </w:tcPr>
          <w:p w14:paraId="1DD5BC99"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Наименование</w:t>
            </w:r>
          </w:p>
        </w:tc>
        <w:tc>
          <w:tcPr>
            <w:tcW w:w="973" w:type="pct"/>
            <w:shd w:val="clear" w:color="auto" w:fill="C5E0B3" w:themeFill="accent6" w:themeFillTint="66"/>
            <w:vAlign w:val="center"/>
            <w:hideMark/>
          </w:tcPr>
          <w:p w14:paraId="2BB0E963"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1</w:t>
            </w:r>
          </w:p>
        </w:tc>
        <w:tc>
          <w:tcPr>
            <w:tcW w:w="912" w:type="pct"/>
            <w:shd w:val="clear" w:color="auto" w:fill="C5E0B3" w:themeFill="accent6" w:themeFillTint="66"/>
            <w:vAlign w:val="center"/>
            <w:hideMark/>
          </w:tcPr>
          <w:p w14:paraId="3CF65075"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2</w:t>
            </w:r>
          </w:p>
        </w:tc>
        <w:tc>
          <w:tcPr>
            <w:tcW w:w="937" w:type="pct"/>
            <w:shd w:val="clear" w:color="auto" w:fill="C5E0B3" w:themeFill="accent6" w:themeFillTint="66"/>
            <w:vAlign w:val="center"/>
            <w:hideMark/>
          </w:tcPr>
          <w:p w14:paraId="50797C02"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3</w:t>
            </w:r>
          </w:p>
        </w:tc>
      </w:tr>
      <w:tr w:rsidR="002C74EC" w:rsidRPr="009E3D61" w14:paraId="41C386C4" w14:textId="77777777" w:rsidTr="00363213">
        <w:trPr>
          <w:trHeight w:val="300"/>
          <w:jc w:val="center"/>
        </w:trPr>
        <w:tc>
          <w:tcPr>
            <w:tcW w:w="2178" w:type="pct"/>
            <w:shd w:val="clear" w:color="auto" w:fill="FFFFFF" w:themeFill="background1"/>
            <w:vAlign w:val="center"/>
            <w:hideMark/>
          </w:tcPr>
          <w:p w14:paraId="47BDA7DD" w14:textId="77777777" w:rsidR="00D70E47" w:rsidRPr="009E3D61" w:rsidRDefault="00D70E47" w:rsidP="00E46D2A">
            <w:pPr>
              <w:spacing w:after="120" w:line="24" w:lineRule="atLeast"/>
              <w:ind w:firstLine="0"/>
              <w:jc w:val="center"/>
              <w:rPr>
                <w:rFonts w:eastAsia="Times New Roman"/>
                <w:color w:val="000000"/>
              </w:rPr>
            </w:pPr>
            <w:r w:rsidRPr="009E3D61">
              <w:rPr>
                <w:rFonts w:eastAsia="Times New Roman"/>
                <w:color w:val="000000"/>
              </w:rPr>
              <w:t>Разходи за поддръжка</w:t>
            </w:r>
            <w:r w:rsidR="00CA430F">
              <w:rPr>
                <w:rFonts w:eastAsia="Times New Roman"/>
                <w:color w:val="000000"/>
              </w:rPr>
              <w:t xml:space="preserve">, хил. лв. </w:t>
            </w:r>
          </w:p>
        </w:tc>
        <w:tc>
          <w:tcPr>
            <w:tcW w:w="973" w:type="pct"/>
            <w:shd w:val="clear" w:color="auto" w:fill="FFFFFF" w:themeFill="background1"/>
            <w:vAlign w:val="center"/>
            <w:hideMark/>
          </w:tcPr>
          <w:p w14:paraId="51DDA17A"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601</w:t>
            </w:r>
          </w:p>
        </w:tc>
        <w:tc>
          <w:tcPr>
            <w:tcW w:w="912" w:type="pct"/>
            <w:shd w:val="clear" w:color="auto" w:fill="FFFFFF" w:themeFill="background1"/>
            <w:vAlign w:val="center"/>
            <w:hideMark/>
          </w:tcPr>
          <w:p w14:paraId="3E889724"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629</w:t>
            </w:r>
          </w:p>
        </w:tc>
        <w:tc>
          <w:tcPr>
            <w:tcW w:w="937" w:type="pct"/>
            <w:shd w:val="clear" w:color="auto" w:fill="FFFFFF" w:themeFill="background1"/>
            <w:vAlign w:val="center"/>
            <w:hideMark/>
          </w:tcPr>
          <w:p w14:paraId="191B276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532</w:t>
            </w:r>
          </w:p>
        </w:tc>
      </w:tr>
      <w:tr w:rsidR="002C74EC" w:rsidRPr="009E3D61" w14:paraId="6A359C25" w14:textId="77777777" w:rsidTr="00363213">
        <w:trPr>
          <w:trHeight w:val="300"/>
          <w:jc w:val="center"/>
        </w:trPr>
        <w:tc>
          <w:tcPr>
            <w:tcW w:w="2178" w:type="pct"/>
            <w:shd w:val="clear" w:color="auto" w:fill="FFFFFF" w:themeFill="background1"/>
            <w:vAlign w:val="center"/>
            <w:hideMark/>
          </w:tcPr>
          <w:p w14:paraId="0515D9B5" w14:textId="39C2583D"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Разходи за труд</w:t>
            </w:r>
            <w:r w:rsidR="00CA430F">
              <w:rPr>
                <w:rFonts w:eastAsia="Times New Roman"/>
                <w:color w:val="000000"/>
              </w:rPr>
              <w:t xml:space="preserve"> хил.</w:t>
            </w:r>
            <w:r w:rsidR="00AD028D">
              <w:rPr>
                <w:rFonts w:eastAsia="Times New Roman"/>
                <w:color w:val="000000"/>
              </w:rPr>
              <w:t xml:space="preserve"> </w:t>
            </w:r>
            <w:r w:rsidR="00CA430F">
              <w:rPr>
                <w:rFonts w:eastAsia="Times New Roman"/>
                <w:color w:val="000000"/>
              </w:rPr>
              <w:t>лв.</w:t>
            </w:r>
          </w:p>
        </w:tc>
        <w:tc>
          <w:tcPr>
            <w:tcW w:w="973" w:type="pct"/>
            <w:shd w:val="clear" w:color="auto" w:fill="FFFFFF" w:themeFill="background1"/>
            <w:vAlign w:val="center"/>
            <w:hideMark/>
          </w:tcPr>
          <w:p w14:paraId="324DB9B0"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12" w:type="pct"/>
            <w:shd w:val="clear" w:color="auto" w:fill="FFFFFF" w:themeFill="background1"/>
            <w:vAlign w:val="center"/>
            <w:hideMark/>
          </w:tcPr>
          <w:p w14:paraId="6AD972F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37" w:type="pct"/>
            <w:shd w:val="clear" w:color="auto" w:fill="FFFFFF" w:themeFill="background1"/>
            <w:vAlign w:val="center"/>
            <w:hideMark/>
          </w:tcPr>
          <w:p w14:paraId="331C92B9"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r>
    </w:tbl>
    <w:p w14:paraId="25B42896"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0B85C09C" w14:textId="77777777" w:rsidR="003F60D1" w:rsidRPr="009E3D61" w:rsidRDefault="003F60D1" w:rsidP="009E3D61">
      <w:pPr>
        <w:spacing w:after="120" w:line="24" w:lineRule="atLeast"/>
      </w:pPr>
      <w:r w:rsidRPr="009E3D61">
        <w:t>Специфично за ДППИ е групата на административните разходи, които законово определят размера на част от събираните такси на основание Директива (ЕС) 2019/883 на Европейския парламент и на Съвета от 17 април 2019 година относно пристанищните приемни съоръжения за предаване на отпадъци от кораби, както и чл.115, ал. 2 и 3 от ЗМПВВПП.</w:t>
      </w:r>
    </w:p>
    <w:p w14:paraId="253AEA67" w14:textId="77777777" w:rsidR="003F60D1" w:rsidRPr="009E3D61" w:rsidRDefault="003F60D1" w:rsidP="009E3D61">
      <w:pPr>
        <w:spacing w:after="120" w:line="24" w:lineRule="atLeast"/>
      </w:pPr>
      <w:r w:rsidRPr="009E3D61">
        <w:t>Другите групи разходи са променливи разходи и зависят от извършената работа. Колкото повече ко</w:t>
      </w:r>
      <w:r w:rsidR="00340927" w:rsidRPr="009E3D61">
        <w:t>раби преминават през пристанищата</w:t>
      </w:r>
      <w:r w:rsidRPr="009E3D61">
        <w:t>, толкова повече материали, външни услуги и административни разходи ще акумулира ДППИ.</w:t>
      </w:r>
    </w:p>
    <w:p w14:paraId="603F4111" w14:textId="77777777" w:rsidR="003F60D1" w:rsidRPr="009E3D61" w:rsidRDefault="003F60D1" w:rsidP="009E3D61">
      <w:pPr>
        <w:spacing w:after="120" w:line="24" w:lineRule="atLeast"/>
      </w:pPr>
      <w:r w:rsidRPr="009E3D61">
        <w:t xml:space="preserve">За тяхното определяне и на база предоставените данни за извършената работа е определена единична стойност за </w:t>
      </w:r>
      <w:r w:rsidR="00CA430F">
        <w:t>тон</w:t>
      </w:r>
      <w:r w:rsidR="00D70E47" w:rsidRPr="009E3D61">
        <w:t>, като за всички оценявани варианти тяхната стойност е еднаква</w:t>
      </w:r>
      <w:r w:rsidRPr="009E3D61">
        <w:t>.</w:t>
      </w:r>
    </w:p>
    <w:p w14:paraId="75B0063C" w14:textId="77777777" w:rsidR="003F60D1" w:rsidRPr="009E3D61" w:rsidRDefault="005B58C2" w:rsidP="008944D5">
      <w:pPr>
        <w:pStyle w:val="ListParagraph"/>
        <w:numPr>
          <w:ilvl w:val="0"/>
          <w:numId w:val="64"/>
        </w:numPr>
        <w:spacing w:after="120" w:line="24" w:lineRule="atLeast"/>
        <w:ind w:left="1530" w:hanging="1530"/>
        <w:jc w:val="left"/>
      </w:pPr>
      <w:r w:rsidRPr="009E3D61">
        <w:rPr>
          <w:rFonts w:eastAsia="Times New Roman"/>
          <w:bCs/>
          <w:i/>
        </w:rPr>
        <w:t>Единични стойности на променливите разходи</w:t>
      </w:r>
    </w:p>
    <w:tbl>
      <w:tblPr>
        <w:tblW w:w="5000" w:type="pct"/>
        <w:tblLook w:val="04A0" w:firstRow="1" w:lastRow="0" w:firstColumn="1" w:lastColumn="0" w:noHBand="0" w:noVBand="1"/>
      </w:tblPr>
      <w:tblGrid>
        <w:gridCol w:w="4438"/>
        <w:gridCol w:w="3380"/>
        <w:gridCol w:w="1518"/>
      </w:tblGrid>
      <w:tr w:rsidR="003F60D1" w:rsidRPr="009E3D61" w14:paraId="3EFDA6C7" w14:textId="77777777" w:rsidTr="00363213">
        <w:trPr>
          <w:trHeight w:val="171"/>
        </w:trPr>
        <w:tc>
          <w:tcPr>
            <w:tcW w:w="2377" w:type="pct"/>
            <w:vMerge w:val="restart"/>
            <w:tcBorders>
              <w:top w:val="single" w:sz="8" w:space="0" w:color="auto"/>
              <w:left w:val="single" w:sz="8" w:space="0" w:color="auto"/>
              <w:bottom w:val="single" w:sz="4" w:space="0" w:color="000000"/>
              <w:right w:val="single" w:sz="4" w:space="0" w:color="auto"/>
            </w:tcBorders>
            <w:shd w:val="clear" w:color="000000" w:fill="FFFFFF"/>
            <w:noWrap/>
            <w:vAlign w:val="bottom"/>
            <w:hideMark/>
          </w:tcPr>
          <w:p w14:paraId="7CEC1C90" w14:textId="77777777" w:rsidR="003F60D1" w:rsidRPr="009E3D61" w:rsidRDefault="003F60D1" w:rsidP="001E14B2">
            <w:pPr>
              <w:spacing w:after="120" w:line="24" w:lineRule="atLeast"/>
              <w:ind w:firstLine="22"/>
              <w:jc w:val="center"/>
              <w:rPr>
                <w:rFonts w:eastAsia="Times New Roman"/>
                <w:b/>
                <w:color w:val="000000"/>
              </w:rPr>
            </w:pPr>
            <w:r w:rsidRPr="009E3D61">
              <w:rPr>
                <w:rFonts w:eastAsia="Times New Roman"/>
                <w:b/>
                <w:color w:val="000000"/>
              </w:rPr>
              <w:t>Видове променливи разходи</w:t>
            </w:r>
          </w:p>
          <w:p w14:paraId="0910A864" w14:textId="77777777" w:rsidR="003F60D1" w:rsidRPr="009E3D61" w:rsidRDefault="003F60D1" w:rsidP="001E14B2">
            <w:pPr>
              <w:spacing w:after="120" w:line="24" w:lineRule="atLeast"/>
              <w:ind w:firstLine="22"/>
              <w:jc w:val="center"/>
              <w:rPr>
                <w:rFonts w:eastAsia="Times New Roman"/>
                <w:b/>
                <w:color w:val="000000"/>
              </w:rPr>
            </w:pPr>
          </w:p>
        </w:tc>
        <w:tc>
          <w:tcPr>
            <w:tcW w:w="1810" w:type="pct"/>
            <w:tcBorders>
              <w:top w:val="single" w:sz="8" w:space="0" w:color="auto"/>
              <w:left w:val="nil"/>
              <w:bottom w:val="single" w:sz="4" w:space="0" w:color="auto"/>
              <w:right w:val="single" w:sz="4" w:space="0" w:color="auto"/>
            </w:tcBorders>
            <w:shd w:val="clear" w:color="000000" w:fill="FFFFFF"/>
            <w:noWrap/>
            <w:vAlign w:val="bottom"/>
            <w:hideMark/>
          </w:tcPr>
          <w:p w14:paraId="5F18C357" w14:textId="77777777" w:rsidR="003F60D1" w:rsidRPr="009E3D61" w:rsidRDefault="003F60D1" w:rsidP="00363213">
            <w:pPr>
              <w:spacing w:after="120" w:line="24" w:lineRule="atLeast"/>
              <w:ind w:firstLine="43"/>
              <w:jc w:val="center"/>
              <w:rPr>
                <w:rFonts w:eastAsia="Times New Roman"/>
                <w:b/>
                <w:color w:val="000000"/>
              </w:rPr>
            </w:pPr>
            <w:r w:rsidRPr="009E3D61">
              <w:rPr>
                <w:rFonts w:eastAsia="Times New Roman"/>
                <w:b/>
                <w:color w:val="000000"/>
              </w:rPr>
              <w:lastRenderedPageBreak/>
              <w:t>Единични стойности</w:t>
            </w:r>
          </w:p>
        </w:tc>
        <w:tc>
          <w:tcPr>
            <w:tcW w:w="813" w:type="pct"/>
            <w:vMerge w:val="restart"/>
            <w:tcBorders>
              <w:top w:val="single" w:sz="8" w:space="0" w:color="auto"/>
              <w:left w:val="single" w:sz="4" w:space="0" w:color="auto"/>
              <w:bottom w:val="single" w:sz="4" w:space="0" w:color="000000"/>
              <w:right w:val="single" w:sz="8" w:space="0" w:color="auto"/>
            </w:tcBorders>
            <w:shd w:val="clear" w:color="000000" w:fill="FFFFFF"/>
            <w:vAlign w:val="center"/>
            <w:hideMark/>
          </w:tcPr>
          <w:p w14:paraId="540AD797" w14:textId="77777777" w:rsidR="003F60D1" w:rsidRPr="009E3D61" w:rsidRDefault="003F60D1" w:rsidP="001E14B2">
            <w:pPr>
              <w:spacing w:after="120" w:line="24" w:lineRule="atLeast"/>
              <w:ind w:firstLine="172"/>
              <w:jc w:val="center"/>
              <w:rPr>
                <w:rFonts w:eastAsia="Times New Roman"/>
                <w:b/>
                <w:color w:val="000000"/>
              </w:rPr>
            </w:pPr>
            <w:r w:rsidRPr="009E3D61">
              <w:rPr>
                <w:rFonts w:eastAsia="Times New Roman"/>
                <w:b/>
                <w:color w:val="000000"/>
              </w:rPr>
              <w:t>Мярка</w:t>
            </w:r>
          </w:p>
        </w:tc>
      </w:tr>
      <w:tr w:rsidR="003F60D1" w:rsidRPr="009E3D61" w14:paraId="3B15F326" w14:textId="77777777" w:rsidTr="00363213">
        <w:trPr>
          <w:trHeight w:val="51"/>
        </w:trPr>
        <w:tc>
          <w:tcPr>
            <w:tcW w:w="2377" w:type="pct"/>
            <w:vMerge/>
            <w:tcBorders>
              <w:top w:val="single" w:sz="8" w:space="0" w:color="auto"/>
              <w:left w:val="single" w:sz="8" w:space="0" w:color="auto"/>
              <w:bottom w:val="single" w:sz="4" w:space="0" w:color="000000"/>
              <w:right w:val="single" w:sz="4" w:space="0" w:color="auto"/>
            </w:tcBorders>
            <w:vAlign w:val="center"/>
            <w:hideMark/>
          </w:tcPr>
          <w:p w14:paraId="23F401DA" w14:textId="77777777" w:rsidR="003F60D1" w:rsidRPr="009E3D61" w:rsidRDefault="003F60D1" w:rsidP="00363213">
            <w:pPr>
              <w:spacing w:after="120" w:line="24" w:lineRule="atLeast"/>
              <w:ind w:firstLine="22"/>
              <w:jc w:val="center"/>
              <w:rPr>
                <w:rFonts w:eastAsia="Times New Roman"/>
                <w:b/>
                <w:color w:val="000000"/>
              </w:rPr>
            </w:pPr>
          </w:p>
        </w:tc>
        <w:tc>
          <w:tcPr>
            <w:tcW w:w="1810" w:type="pct"/>
            <w:tcBorders>
              <w:top w:val="nil"/>
              <w:left w:val="nil"/>
              <w:bottom w:val="single" w:sz="4" w:space="0" w:color="auto"/>
              <w:right w:val="single" w:sz="4" w:space="0" w:color="auto"/>
            </w:tcBorders>
            <w:shd w:val="clear" w:color="000000" w:fill="FFFFFF"/>
            <w:noWrap/>
            <w:vAlign w:val="bottom"/>
          </w:tcPr>
          <w:p w14:paraId="62F7CEB3" w14:textId="77777777" w:rsidR="003F60D1" w:rsidRPr="009E3D61" w:rsidRDefault="003F60D1" w:rsidP="001E14B2">
            <w:pPr>
              <w:spacing w:after="120" w:line="24" w:lineRule="atLeast"/>
              <w:ind w:firstLine="43"/>
              <w:jc w:val="center"/>
              <w:rPr>
                <w:rFonts w:eastAsia="Times New Roman"/>
                <w:b/>
                <w:color w:val="000000"/>
              </w:rPr>
            </w:pPr>
            <w:r w:rsidRPr="009E3D61">
              <w:rPr>
                <w:rFonts w:eastAsia="Times New Roman"/>
                <w:b/>
                <w:color w:val="000000"/>
              </w:rPr>
              <w:t>в  лева</w:t>
            </w:r>
          </w:p>
        </w:tc>
        <w:tc>
          <w:tcPr>
            <w:tcW w:w="813" w:type="pct"/>
            <w:vMerge/>
            <w:tcBorders>
              <w:top w:val="single" w:sz="8" w:space="0" w:color="auto"/>
              <w:left w:val="single" w:sz="4" w:space="0" w:color="auto"/>
              <w:bottom w:val="single" w:sz="4" w:space="0" w:color="000000"/>
              <w:right w:val="single" w:sz="8" w:space="0" w:color="auto"/>
            </w:tcBorders>
            <w:vAlign w:val="center"/>
            <w:hideMark/>
          </w:tcPr>
          <w:p w14:paraId="57C1A64E" w14:textId="77777777" w:rsidR="003F60D1" w:rsidRPr="009E3D61" w:rsidRDefault="003F60D1" w:rsidP="00363213">
            <w:pPr>
              <w:spacing w:after="120" w:line="24" w:lineRule="atLeast"/>
              <w:ind w:firstLine="172"/>
              <w:jc w:val="center"/>
              <w:rPr>
                <w:rFonts w:eastAsia="Times New Roman"/>
                <w:b/>
                <w:color w:val="000000"/>
              </w:rPr>
            </w:pPr>
          </w:p>
        </w:tc>
      </w:tr>
      <w:tr w:rsidR="003F60D1" w:rsidRPr="009E3D61" w14:paraId="4D72C346"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541DD976"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Материали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182C69D9" w14:textId="77777777"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0,065909844</w:t>
            </w:r>
          </w:p>
        </w:tc>
        <w:tc>
          <w:tcPr>
            <w:tcW w:w="813" w:type="pct"/>
            <w:tcBorders>
              <w:top w:val="nil"/>
              <w:left w:val="single" w:sz="4" w:space="0" w:color="auto"/>
              <w:bottom w:val="single" w:sz="4" w:space="0" w:color="auto"/>
              <w:right w:val="single" w:sz="8" w:space="0" w:color="auto"/>
            </w:tcBorders>
            <w:shd w:val="clear" w:color="000000" w:fill="FFFFFF"/>
            <w:noWrap/>
            <w:vAlign w:val="bottom"/>
            <w:hideMark/>
          </w:tcPr>
          <w:p w14:paraId="7AE56579" w14:textId="77777777" w:rsidR="003F60D1" w:rsidRPr="009E3D61" w:rsidRDefault="003F60D1" w:rsidP="00CA430F">
            <w:pPr>
              <w:spacing w:after="120" w:line="24" w:lineRule="atLeast"/>
              <w:ind w:firstLine="172"/>
              <w:jc w:val="center"/>
              <w:rPr>
                <w:rFonts w:eastAsia="Times New Roman"/>
                <w:color w:val="000000"/>
              </w:rPr>
            </w:pPr>
            <w:r w:rsidRPr="009E3D61">
              <w:rPr>
                <w:rFonts w:eastAsia="Times New Roman"/>
                <w:color w:val="000000"/>
              </w:rPr>
              <w:t>лв/</w:t>
            </w:r>
            <w:r w:rsidR="00CA430F" w:rsidRPr="009E3D61">
              <w:rPr>
                <w:rFonts w:eastAsia="Times New Roman"/>
                <w:color w:val="000000"/>
              </w:rPr>
              <w:t>т</w:t>
            </w:r>
            <w:r w:rsidR="00CA430F">
              <w:rPr>
                <w:rFonts w:eastAsia="Times New Roman"/>
                <w:color w:val="000000"/>
              </w:rPr>
              <w:t>он</w:t>
            </w:r>
          </w:p>
        </w:tc>
      </w:tr>
      <w:tr w:rsidR="003F60D1" w:rsidRPr="009E3D61" w14:paraId="65C22838"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46BA390F"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Външни услуги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712BCC1D" w14:textId="77777777"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0,289034924</w:t>
            </w:r>
          </w:p>
        </w:tc>
        <w:tc>
          <w:tcPr>
            <w:tcW w:w="813" w:type="pct"/>
            <w:tcBorders>
              <w:top w:val="nil"/>
              <w:left w:val="single" w:sz="4" w:space="0" w:color="auto"/>
              <w:bottom w:val="single" w:sz="4" w:space="0" w:color="auto"/>
              <w:right w:val="single" w:sz="8" w:space="0" w:color="auto"/>
            </w:tcBorders>
            <w:shd w:val="clear" w:color="000000" w:fill="FFFFFF"/>
            <w:noWrap/>
            <w:hideMark/>
          </w:tcPr>
          <w:p w14:paraId="3842624E" w14:textId="77777777"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r w:rsidR="003F60D1" w:rsidRPr="009E3D61" w14:paraId="0A6F605E" w14:textId="77777777" w:rsidTr="00363213">
        <w:trPr>
          <w:trHeight w:val="261"/>
        </w:trPr>
        <w:tc>
          <w:tcPr>
            <w:tcW w:w="2377" w:type="pct"/>
            <w:tcBorders>
              <w:top w:val="nil"/>
              <w:left w:val="single" w:sz="8" w:space="0" w:color="auto"/>
              <w:bottom w:val="single" w:sz="8" w:space="0" w:color="auto"/>
              <w:right w:val="single" w:sz="4" w:space="0" w:color="auto"/>
            </w:tcBorders>
            <w:shd w:val="clear" w:color="auto" w:fill="auto"/>
            <w:noWrap/>
            <w:vAlign w:val="bottom"/>
            <w:hideMark/>
          </w:tcPr>
          <w:p w14:paraId="648DDD09"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Административни разходи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3165834E" w14:textId="77777777"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0,15350966</w:t>
            </w:r>
          </w:p>
        </w:tc>
        <w:tc>
          <w:tcPr>
            <w:tcW w:w="813" w:type="pct"/>
            <w:tcBorders>
              <w:top w:val="nil"/>
              <w:left w:val="single" w:sz="4" w:space="0" w:color="auto"/>
              <w:bottom w:val="single" w:sz="8" w:space="0" w:color="auto"/>
              <w:right w:val="single" w:sz="8" w:space="0" w:color="auto"/>
            </w:tcBorders>
            <w:shd w:val="clear" w:color="000000" w:fill="FFFFFF"/>
            <w:noWrap/>
            <w:hideMark/>
          </w:tcPr>
          <w:p w14:paraId="1E6B036E" w14:textId="77777777"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bl>
    <w:p w14:paraId="6DD09B9C"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76EEA8FA" w14:textId="77777777" w:rsidR="003F60D1" w:rsidRPr="009E3D61" w:rsidRDefault="003F60D1" w:rsidP="009E3D61">
      <w:pPr>
        <w:spacing w:after="120" w:line="24" w:lineRule="atLeast"/>
      </w:pPr>
      <w:r w:rsidRPr="009E3D61">
        <w:t xml:space="preserve">Тъй като променливите разходи не зависят от избрания вариант, защото резултатите за всички варианти определят едно и също количество извършена работа, след реализацията на проекта, те са еднакви за всички разглеждани алтернативи. </w:t>
      </w:r>
    </w:p>
    <w:p w14:paraId="3CD58205" w14:textId="77777777" w:rsidR="003F60D1" w:rsidRPr="009E3D61" w:rsidRDefault="003F60D1" w:rsidP="009E3D61">
      <w:pPr>
        <w:spacing w:after="120" w:line="24" w:lineRule="atLeast"/>
      </w:pPr>
      <w:r w:rsidRPr="009E3D61">
        <w:t xml:space="preserve">Всички разчети за определяне на разходите за експлоатация и поддръжка са  направени в постоянни цени към </w:t>
      </w:r>
      <w:r w:rsidRPr="002243C6">
        <w:t>м. декември 2021</w:t>
      </w:r>
      <w:r w:rsidR="00B70E9A" w:rsidRPr="002243C6">
        <w:t xml:space="preserve"> </w:t>
      </w:r>
      <w:r w:rsidRPr="002243C6">
        <w:t>г.</w:t>
      </w:r>
      <w:r w:rsidRPr="009E3D61">
        <w:t xml:space="preserve"> </w:t>
      </w:r>
    </w:p>
    <w:p w14:paraId="65E9D5C0" w14:textId="3E5705E4" w:rsidR="003F60D1" w:rsidRPr="009E3D61" w:rsidRDefault="003F60D1" w:rsidP="009E3D61">
      <w:pPr>
        <w:spacing w:after="120" w:line="24" w:lineRule="atLeast"/>
        <w:ind w:firstLine="0"/>
      </w:pPr>
      <w:r w:rsidRPr="009E3D61">
        <w:t>Разликата между сценария Без проект и сценария С проект по варианти ще се различават на база количеството на</w:t>
      </w:r>
      <w:r w:rsidR="00340927" w:rsidRPr="009E3D61">
        <w:t xml:space="preserve"> извършената работа. За целта е направено</w:t>
      </w:r>
      <w:r w:rsidRPr="009E3D61">
        <w:t xml:space="preserve"> </w:t>
      </w:r>
      <w:r w:rsidR="00AD028D">
        <w:t>мотивирано</w:t>
      </w:r>
      <w:r w:rsidR="00340927" w:rsidRPr="009E3D61">
        <w:t xml:space="preserve"> допускане, че проекта ще бъде завършен до края на 2025</w:t>
      </w:r>
      <w:r w:rsidR="00B70E9A" w:rsidRPr="009E3D61">
        <w:t xml:space="preserve"> </w:t>
      </w:r>
      <w:r w:rsidR="00340927" w:rsidRPr="009E3D61">
        <w:t xml:space="preserve">г. </w:t>
      </w:r>
    </w:p>
    <w:p w14:paraId="56BA2215" w14:textId="77777777" w:rsidR="003F60D1" w:rsidRPr="009E3D61" w:rsidRDefault="003F60D1" w:rsidP="009E3D61">
      <w:pPr>
        <w:spacing w:after="120" w:line="24" w:lineRule="atLeast"/>
      </w:pPr>
      <w:r w:rsidRPr="009E3D61">
        <w:t>Тъй като препоръчителният референтен период за сектор Воден транспорт е 25 години, прогнозите са направени за този период.</w:t>
      </w:r>
    </w:p>
    <w:p w14:paraId="3DBA58B8" w14:textId="77777777" w:rsidR="003F60D1" w:rsidRPr="009E3D61" w:rsidRDefault="003F60D1" w:rsidP="009E3D61">
      <w:pPr>
        <w:spacing w:after="120" w:line="24" w:lineRule="atLeast"/>
      </w:pPr>
      <w:r w:rsidRPr="009E3D61">
        <w:t xml:space="preserve">На база направените прогнози за трафика в сценария Без проект и С проект са определени стойностите на </w:t>
      </w:r>
      <w:r w:rsidR="00486680" w:rsidRPr="009E3D61">
        <w:t>променливите разходи</w:t>
      </w:r>
      <w:r w:rsidRPr="009E3D61">
        <w:t xml:space="preserve"> за експлоатация.</w:t>
      </w:r>
    </w:p>
    <w:p w14:paraId="30EA638F" w14:textId="77777777" w:rsidR="00486680" w:rsidRPr="009E3D61" w:rsidRDefault="003F60D1" w:rsidP="009E3D61">
      <w:pPr>
        <w:spacing w:after="120" w:line="24" w:lineRule="atLeast"/>
      </w:pPr>
      <w:r w:rsidRPr="009E3D61">
        <w:t>При определянето на разходите за сценария Без проект е направено допускане, че дейността ще продължи да се развива с темповете , определени в прогнозата за трафика. Постоянните разходи ще останат такива до кроя на прогнозния период, а променливите ще запазят единичните си стойности.</w:t>
      </w:r>
    </w:p>
    <w:p w14:paraId="2AFA4130" w14:textId="15475BF3"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Без проект </w:t>
      </w:r>
      <w:r w:rsidR="001B2C8E">
        <w:rPr>
          <w:rFonts w:eastAsia="Times New Roman"/>
          <w:bCs/>
          <w:i/>
        </w:rPr>
        <w:t>в х</w:t>
      </w:r>
      <w:r w:rsidR="00AD028D">
        <w:rPr>
          <w:rFonts w:eastAsia="Times New Roman"/>
          <w:bCs/>
          <w:i/>
        </w:rPr>
        <w:t>ил</w:t>
      </w:r>
      <w:r w:rsidR="001B2C8E">
        <w:rPr>
          <w:rFonts w:eastAsia="Times New Roman"/>
          <w:bCs/>
          <w:i/>
        </w:rPr>
        <w:t>.</w:t>
      </w:r>
      <w:r w:rsidR="00AD028D">
        <w:rPr>
          <w:rFonts w:eastAsia="Times New Roman"/>
          <w:bCs/>
          <w:i/>
        </w:rPr>
        <w:t xml:space="preserve"> </w:t>
      </w:r>
      <w:r w:rsidR="001B2C8E">
        <w:rPr>
          <w:rFonts w:eastAsia="Times New Roman"/>
          <w:bCs/>
          <w:i/>
        </w:rPr>
        <w:t>лв.</w:t>
      </w:r>
    </w:p>
    <w:tbl>
      <w:tblPr>
        <w:tblW w:w="9620" w:type="dxa"/>
        <w:tblLook w:val="04A0" w:firstRow="1" w:lastRow="0" w:firstColumn="1" w:lastColumn="0" w:noHBand="0" w:noVBand="1"/>
      </w:tblPr>
      <w:tblGrid>
        <w:gridCol w:w="3251"/>
        <w:gridCol w:w="1160"/>
        <w:gridCol w:w="1069"/>
        <w:gridCol w:w="1120"/>
        <w:gridCol w:w="1040"/>
        <w:gridCol w:w="990"/>
        <w:gridCol w:w="990"/>
      </w:tblGrid>
      <w:tr w:rsidR="003F60D1" w:rsidRPr="009E3D61" w14:paraId="70404ADD" w14:textId="77777777" w:rsidTr="005A454D">
        <w:trPr>
          <w:trHeight w:val="653"/>
        </w:trPr>
        <w:tc>
          <w:tcPr>
            <w:tcW w:w="3251" w:type="dxa"/>
            <w:tcBorders>
              <w:top w:val="single" w:sz="8" w:space="0" w:color="auto"/>
              <w:left w:val="single" w:sz="8" w:space="0" w:color="auto"/>
              <w:bottom w:val="single" w:sz="4" w:space="0" w:color="auto"/>
              <w:right w:val="single" w:sz="4" w:space="0" w:color="auto"/>
            </w:tcBorders>
            <w:shd w:val="clear" w:color="auto" w:fill="auto"/>
            <w:vAlign w:val="bottom"/>
            <w:hideMark/>
          </w:tcPr>
          <w:p w14:paraId="5DA398EA" w14:textId="77777777" w:rsidR="003F60D1" w:rsidRPr="009E3D61" w:rsidRDefault="003F60D1" w:rsidP="001B2C8E">
            <w:pPr>
              <w:spacing w:after="120" w:line="24" w:lineRule="atLeast"/>
              <w:ind w:firstLine="164"/>
              <w:rPr>
                <w:rFonts w:eastAsia="Times New Roman"/>
                <w:b/>
                <w:bCs/>
                <w:color w:val="000000"/>
              </w:rPr>
            </w:pPr>
            <w:r w:rsidRPr="009E3D61">
              <w:rPr>
                <w:rFonts w:eastAsia="Times New Roman"/>
                <w:b/>
                <w:bCs/>
                <w:color w:val="000000"/>
              </w:rPr>
              <w:t>Разходи за експлоатация и поддръжка в сценария БП</w:t>
            </w:r>
            <w:r w:rsidR="00CA430F">
              <w:rPr>
                <w:rFonts w:eastAsia="Times New Roman"/>
                <w:b/>
                <w:bCs/>
                <w:color w:val="000000"/>
              </w:rPr>
              <w:t xml:space="preserve"> </w:t>
            </w:r>
          </w:p>
        </w:tc>
        <w:tc>
          <w:tcPr>
            <w:tcW w:w="1160" w:type="dxa"/>
            <w:tcBorders>
              <w:top w:val="single" w:sz="8" w:space="0" w:color="auto"/>
              <w:left w:val="nil"/>
              <w:bottom w:val="single" w:sz="4" w:space="0" w:color="auto"/>
              <w:right w:val="single" w:sz="4" w:space="0" w:color="auto"/>
            </w:tcBorders>
            <w:shd w:val="clear" w:color="auto" w:fill="auto"/>
            <w:noWrap/>
            <w:vAlign w:val="bottom"/>
            <w:hideMark/>
          </w:tcPr>
          <w:p w14:paraId="682E37F9" w14:textId="77777777" w:rsidR="003F60D1" w:rsidRPr="009E3D61" w:rsidRDefault="00AD0F22" w:rsidP="009E3D61">
            <w:pPr>
              <w:spacing w:after="120" w:line="24" w:lineRule="atLeast"/>
              <w:ind w:firstLine="164"/>
              <w:jc w:val="right"/>
              <w:rPr>
                <w:rFonts w:eastAsia="Times New Roman"/>
                <w:b/>
                <w:bCs/>
                <w:color w:val="000000"/>
              </w:rPr>
            </w:pPr>
            <w:r w:rsidRPr="009E3D61">
              <w:rPr>
                <w:rFonts w:eastAsia="Times New Roman"/>
                <w:b/>
                <w:bCs/>
                <w:color w:val="000000"/>
              </w:rPr>
              <w:t>2 021</w:t>
            </w:r>
          </w:p>
        </w:tc>
        <w:tc>
          <w:tcPr>
            <w:tcW w:w="1069" w:type="dxa"/>
            <w:tcBorders>
              <w:top w:val="single" w:sz="8" w:space="0" w:color="auto"/>
              <w:left w:val="nil"/>
              <w:bottom w:val="single" w:sz="4" w:space="0" w:color="auto"/>
              <w:right w:val="single" w:sz="4" w:space="0" w:color="auto"/>
            </w:tcBorders>
            <w:shd w:val="clear" w:color="auto" w:fill="auto"/>
            <w:noWrap/>
            <w:vAlign w:val="bottom"/>
            <w:hideMark/>
          </w:tcPr>
          <w:p w14:paraId="50264C09"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2 026</w:t>
            </w:r>
          </w:p>
        </w:tc>
        <w:tc>
          <w:tcPr>
            <w:tcW w:w="1120" w:type="dxa"/>
            <w:tcBorders>
              <w:top w:val="single" w:sz="8" w:space="0" w:color="auto"/>
              <w:left w:val="nil"/>
              <w:bottom w:val="single" w:sz="4" w:space="0" w:color="auto"/>
              <w:right w:val="single" w:sz="4" w:space="0" w:color="auto"/>
            </w:tcBorders>
            <w:shd w:val="clear" w:color="auto" w:fill="auto"/>
            <w:noWrap/>
            <w:vAlign w:val="bottom"/>
            <w:hideMark/>
          </w:tcPr>
          <w:p w14:paraId="683FC36B"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2 030</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14:paraId="7138CB04"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2 035</w:t>
            </w:r>
          </w:p>
        </w:tc>
        <w:tc>
          <w:tcPr>
            <w:tcW w:w="990" w:type="dxa"/>
            <w:tcBorders>
              <w:top w:val="single" w:sz="8" w:space="0" w:color="auto"/>
              <w:left w:val="nil"/>
              <w:bottom w:val="single" w:sz="4" w:space="0" w:color="auto"/>
              <w:right w:val="single" w:sz="4" w:space="0" w:color="auto"/>
            </w:tcBorders>
            <w:shd w:val="clear" w:color="auto" w:fill="auto"/>
            <w:noWrap/>
            <w:vAlign w:val="bottom"/>
            <w:hideMark/>
          </w:tcPr>
          <w:p w14:paraId="2AD14EEB"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2 040</w:t>
            </w:r>
          </w:p>
        </w:tc>
        <w:tc>
          <w:tcPr>
            <w:tcW w:w="990" w:type="dxa"/>
            <w:tcBorders>
              <w:top w:val="single" w:sz="8" w:space="0" w:color="auto"/>
              <w:left w:val="nil"/>
              <w:bottom w:val="single" w:sz="4" w:space="0" w:color="auto"/>
              <w:right w:val="single" w:sz="8" w:space="0" w:color="auto"/>
            </w:tcBorders>
            <w:shd w:val="clear" w:color="auto" w:fill="auto"/>
            <w:noWrap/>
            <w:vAlign w:val="bottom"/>
            <w:hideMark/>
          </w:tcPr>
          <w:p w14:paraId="3ACD4797" w14:textId="77777777" w:rsidR="003F60D1" w:rsidRPr="009E3D61" w:rsidRDefault="00AD0F22" w:rsidP="009E3D61">
            <w:pPr>
              <w:spacing w:after="120" w:line="24" w:lineRule="atLeast"/>
              <w:ind w:firstLine="62"/>
              <w:jc w:val="right"/>
              <w:rPr>
                <w:rFonts w:eastAsia="Times New Roman"/>
                <w:b/>
                <w:bCs/>
                <w:color w:val="000000"/>
              </w:rPr>
            </w:pPr>
            <w:r w:rsidRPr="009E3D61">
              <w:rPr>
                <w:rFonts w:eastAsia="Times New Roman"/>
                <w:b/>
                <w:bCs/>
                <w:color w:val="000000"/>
              </w:rPr>
              <w:t>2 046</w:t>
            </w:r>
          </w:p>
        </w:tc>
      </w:tr>
      <w:tr w:rsidR="002C74EC" w:rsidRPr="009E3D61" w14:paraId="654473E3"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6D84E669"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E883A2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1 334</w:t>
            </w:r>
          </w:p>
        </w:tc>
        <w:tc>
          <w:tcPr>
            <w:tcW w:w="1069"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6B2C260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2186</w:t>
            </w:r>
          </w:p>
        </w:tc>
        <w:tc>
          <w:tcPr>
            <w:tcW w:w="112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17BB293E"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2441</w:t>
            </w:r>
          </w:p>
        </w:tc>
        <w:tc>
          <w:tcPr>
            <w:tcW w:w="10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0229F59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2803</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1EBF289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3220</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6855CC3"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3806</w:t>
            </w:r>
          </w:p>
        </w:tc>
      </w:tr>
      <w:tr w:rsidR="002C74EC" w:rsidRPr="009E3D61" w14:paraId="5140DCE9"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0E1EBD82"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C58E93C"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11 245</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09F887CE"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1E7E979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798B618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732AB0FE"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47D4FED4"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11245</w:t>
            </w:r>
          </w:p>
        </w:tc>
      </w:tr>
      <w:tr w:rsidR="002C74EC" w:rsidRPr="009E3D61" w14:paraId="47A23375"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067C4F0"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7FB1369"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5 850</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2624966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4901</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64AA1560"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5472</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6C02F3A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6284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484AC142"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7219</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76E4EE98"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8533</w:t>
            </w:r>
          </w:p>
        </w:tc>
      </w:tr>
      <w:tr w:rsidR="002C74EC" w:rsidRPr="009E3D61" w14:paraId="33ED4AFA"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349CDB42"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0943EF5"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3 107</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523FF78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2 603</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7B07A432"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2 906</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6F3319A2"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3 337</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166B4547"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3 834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C4D7E26"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4 532</w:t>
            </w:r>
          </w:p>
        </w:tc>
      </w:tr>
      <w:tr w:rsidR="002C74EC" w:rsidRPr="009E3D61" w14:paraId="383F7130"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31622420"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D10A82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25 778</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230FD9C7"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32227991"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6F9E7415"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CD8439D"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7FA6ACC8"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25778</w:t>
            </w:r>
          </w:p>
        </w:tc>
      </w:tr>
      <w:tr w:rsidR="002C74EC" w:rsidRPr="009E3D61" w14:paraId="0873303E"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auto"/>
            <w:noWrap/>
            <w:vAlign w:val="bottom"/>
            <w:hideMark/>
          </w:tcPr>
          <w:p w14:paraId="74E61414" w14:textId="77777777" w:rsidR="00E3652D" w:rsidRPr="009E3D61" w:rsidRDefault="00E3652D" w:rsidP="009E3D61">
            <w:pPr>
              <w:spacing w:after="120" w:line="24" w:lineRule="atLeast"/>
              <w:ind w:firstLine="164"/>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399D34B5"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47 314</w:t>
            </w:r>
          </w:p>
        </w:tc>
        <w:tc>
          <w:tcPr>
            <w:tcW w:w="1069" w:type="dxa"/>
            <w:tcBorders>
              <w:top w:val="nil"/>
              <w:left w:val="nil"/>
              <w:bottom w:val="single" w:sz="8" w:space="0" w:color="auto"/>
              <w:right w:val="single" w:sz="4" w:space="0" w:color="auto"/>
            </w:tcBorders>
            <w:shd w:val="clear" w:color="auto" w:fill="FFFFFF" w:themeFill="background1"/>
            <w:noWrap/>
            <w:vAlign w:val="bottom"/>
            <w:hideMark/>
          </w:tcPr>
          <w:p w14:paraId="5EFBDDE4"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46713</w:t>
            </w:r>
          </w:p>
        </w:tc>
        <w:tc>
          <w:tcPr>
            <w:tcW w:w="1120" w:type="dxa"/>
            <w:tcBorders>
              <w:top w:val="nil"/>
              <w:left w:val="nil"/>
              <w:bottom w:val="single" w:sz="8" w:space="0" w:color="auto"/>
              <w:right w:val="single" w:sz="4" w:space="0" w:color="auto"/>
            </w:tcBorders>
            <w:shd w:val="clear" w:color="auto" w:fill="FFFFFF" w:themeFill="background1"/>
            <w:noWrap/>
            <w:vAlign w:val="bottom"/>
            <w:hideMark/>
          </w:tcPr>
          <w:p w14:paraId="7F7C615F"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47842</w:t>
            </w:r>
          </w:p>
        </w:tc>
        <w:tc>
          <w:tcPr>
            <w:tcW w:w="1040" w:type="dxa"/>
            <w:tcBorders>
              <w:top w:val="nil"/>
              <w:left w:val="nil"/>
              <w:bottom w:val="single" w:sz="8" w:space="0" w:color="auto"/>
              <w:right w:val="single" w:sz="4" w:space="0" w:color="auto"/>
            </w:tcBorders>
            <w:shd w:val="clear" w:color="auto" w:fill="FFFFFF" w:themeFill="background1"/>
            <w:noWrap/>
            <w:vAlign w:val="bottom"/>
            <w:hideMark/>
          </w:tcPr>
          <w:p w14:paraId="61B068C7"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49447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47B09074"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51297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5BA29D23" w14:textId="77777777" w:rsidR="00E3652D" w:rsidRPr="009E3D61" w:rsidRDefault="00E3652D" w:rsidP="009E3D61">
            <w:pPr>
              <w:spacing w:after="120" w:line="24" w:lineRule="atLeast"/>
              <w:ind w:firstLine="62"/>
              <w:jc w:val="right"/>
              <w:rPr>
                <w:rFonts w:eastAsia="Times New Roman"/>
                <w:b/>
                <w:bCs/>
                <w:color w:val="000000"/>
              </w:rPr>
            </w:pPr>
            <w:r w:rsidRPr="009E3D61">
              <w:rPr>
                <w:b/>
                <w:bCs/>
                <w:color w:val="000000"/>
              </w:rPr>
              <w:t>53893</w:t>
            </w:r>
          </w:p>
        </w:tc>
      </w:tr>
    </w:tbl>
    <w:p w14:paraId="460E7CE9"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34DACDF0" w14:textId="77777777" w:rsidR="003F60D1" w:rsidRPr="009E3D61" w:rsidRDefault="003F60D1" w:rsidP="009E3D61">
      <w:pPr>
        <w:spacing w:after="120" w:line="24" w:lineRule="atLeast"/>
      </w:pPr>
      <w:r w:rsidRPr="009E3D61">
        <w:t>На база определените промени в извършената работа и направените допускания относно размера на разходите за поддръжка за конкретния проект е направена прогнозата за</w:t>
      </w:r>
      <w:r w:rsidR="00486680" w:rsidRPr="009E3D61">
        <w:t xml:space="preserve"> сценария С проект</w:t>
      </w:r>
      <w:r w:rsidRPr="009E3D61">
        <w:t>.</w:t>
      </w:r>
    </w:p>
    <w:p w14:paraId="491B3B1E" w14:textId="77777777"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С проект </w:t>
      </w:r>
    </w:p>
    <w:tbl>
      <w:tblPr>
        <w:tblW w:w="9629" w:type="dxa"/>
        <w:shd w:val="clear" w:color="auto" w:fill="FFFFFF" w:themeFill="background1"/>
        <w:tblLook w:val="04A0" w:firstRow="1" w:lastRow="0" w:firstColumn="1" w:lastColumn="0" w:noHBand="0" w:noVBand="1"/>
      </w:tblPr>
      <w:tblGrid>
        <w:gridCol w:w="3251"/>
        <w:gridCol w:w="1160"/>
        <w:gridCol w:w="1108"/>
        <w:gridCol w:w="1134"/>
        <w:gridCol w:w="992"/>
        <w:gridCol w:w="992"/>
        <w:gridCol w:w="992"/>
      </w:tblGrid>
      <w:tr w:rsidR="002C74EC" w:rsidRPr="009E3D61" w14:paraId="13E29910" w14:textId="77777777" w:rsidTr="005A454D">
        <w:trPr>
          <w:trHeight w:val="288"/>
        </w:trPr>
        <w:tc>
          <w:tcPr>
            <w:tcW w:w="3251" w:type="dxa"/>
            <w:tcBorders>
              <w:top w:val="single" w:sz="8" w:space="0" w:color="auto"/>
              <w:left w:val="single" w:sz="8" w:space="0" w:color="auto"/>
              <w:bottom w:val="single" w:sz="4" w:space="0" w:color="auto"/>
              <w:right w:val="single" w:sz="4" w:space="0" w:color="auto"/>
            </w:tcBorders>
            <w:shd w:val="clear" w:color="auto" w:fill="FFFFFF" w:themeFill="background1"/>
            <w:vAlign w:val="bottom"/>
            <w:hideMark/>
          </w:tcPr>
          <w:p w14:paraId="34B7B9F4" w14:textId="77777777" w:rsidR="003F60D1" w:rsidRPr="009E3D61" w:rsidRDefault="003F60D1" w:rsidP="009E3D61">
            <w:pPr>
              <w:spacing w:after="120" w:line="24" w:lineRule="atLeast"/>
              <w:ind w:firstLine="22"/>
              <w:rPr>
                <w:rFonts w:eastAsia="Times New Roman"/>
                <w:b/>
                <w:bCs/>
                <w:color w:val="000000"/>
              </w:rPr>
            </w:pPr>
            <w:r w:rsidRPr="009E3D61">
              <w:rPr>
                <w:rFonts w:eastAsia="Times New Roman"/>
                <w:b/>
                <w:bCs/>
                <w:color w:val="000000"/>
              </w:rPr>
              <w:lastRenderedPageBreak/>
              <w:t>Разходи за експлоатация</w:t>
            </w:r>
            <w:r w:rsidR="00E3652D" w:rsidRPr="009E3D61">
              <w:rPr>
                <w:rFonts w:eastAsia="Times New Roman"/>
                <w:b/>
                <w:bCs/>
                <w:color w:val="000000"/>
              </w:rPr>
              <w:t xml:space="preserve"> и поддръжка в сценария С</w:t>
            </w:r>
            <w:r w:rsidRPr="009E3D61">
              <w:rPr>
                <w:rFonts w:eastAsia="Times New Roman"/>
                <w:b/>
                <w:bCs/>
                <w:color w:val="000000"/>
              </w:rPr>
              <w:t>П</w:t>
            </w:r>
          </w:p>
        </w:tc>
        <w:tc>
          <w:tcPr>
            <w:tcW w:w="1160"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07658722"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2 021</w:t>
            </w:r>
          </w:p>
        </w:tc>
        <w:tc>
          <w:tcPr>
            <w:tcW w:w="1108"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CFDCD63" w14:textId="77777777" w:rsidR="003F60D1" w:rsidRPr="009E3D61" w:rsidRDefault="00486680" w:rsidP="009E3D61">
            <w:pPr>
              <w:spacing w:after="120" w:line="24" w:lineRule="atLeast"/>
              <w:ind w:firstLine="10"/>
              <w:jc w:val="right"/>
              <w:rPr>
                <w:rFonts w:eastAsia="Times New Roman"/>
                <w:b/>
                <w:bCs/>
                <w:color w:val="000000"/>
              </w:rPr>
            </w:pPr>
            <w:r w:rsidRPr="009E3D61">
              <w:rPr>
                <w:rFonts w:eastAsia="Times New Roman"/>
                <w:b/>
                <w:bCs/>
                <w:color w:val="000000"/>
              </w:rPr>
              <w:t>2 026</w:t>
            </w:r>
          </w:p>
        </w:tc>
        <w:tc>
          <w:tcPr>
            <w:tcW w:w="1134"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0FBD24FC" w14:textId="77777777" w:rsidR="003F60D1" w:rsidRPr="009E3D61" w:rsidRDefault="003F60D1" w:rsidP="009E3D61">
            <w:pPr>
              <w:spacing w:after="120" w:line="24" w:lineRule="atLeast"/>
              <w:ind w:firstLine="0"/>
              <w:jc w:val="right"/>
              <w:rPr>
                <w:rFonts w:eastAsia="Times New Roman"/>
                <w:b/>
                <w:bCs/>
                <w:color w:val="000000"/>
              </w:rPr>
            </w:pPr>
            <w:r w:rsidRPr="009E3D61">
              <w:rPr>
                <w:rFonts w:eastAsia="Times New Roman"/>
                <w:b/>
                <w:bCs/>
                <w:color w:val="000000"/>
              </w:rPr>
              <w:t>2 030</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66409F1A" w14:textId="77777777" w:rsidR="003F60D1" w:rsidRPr="009E3D61" w:rsidRDefault="003F60D1" w:rsidP="009E3D61">
            <w:pPr>
              <w:spacing w:after="120" w:line="24" w:lineRule="atLeast"/>
              <w:ind w:hanging="111"/>
              <w:jc w:val="right"/>
              <w:rPr>
                <w:rFonts w:eastAsia="Times New Roman"/>
                <w:b/>
                <w:bCs/>
                <w:color w:val="000000"/>
              </w:rPr>
            </w:pPr>
            <w:r w:rsidRPr="009E3D61">
              <w:rPr>
                <w:rFonts w:eastAsia="Times New Roman"/>
                <w:b/>
                <w:bCs/>
                <w:color w:val="000000"/>
              </w:rPr>
              <w:t>2 035</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8249431" w14:textId="77777777" w:rsidR="003F60D1" w:rsidRPr="009E3D61" w:rsidRDefault="003F60D1" w:rsidP="009E3D61">
            <w:pPr>
              <w:spacing w:after="120" w:line="24" w:lineRule="atLeast"/>
              <w:ind w:hanging="90"/>
              <w:jc w:val="right"/>
              <w:rPr>
                <w:rFonts w:eastAsia="Times New Roman"/>
                <w:b/>
                <w:bCs/>
                <w:color w:val="000000"/>
              </w:rPr>
            </w:pPr>
            <w:r w:rsidRPr="009E3D61">
              <w:rPr>
                <w:rFonts w:eastAsia="Times New Roman"/>
                <w:b/>
                <w:bCs/>
                <w:color w:val="000000"/>
              </w:rPr>
              <w:t>2 040</w:t>
            </w:r>
          </w:p>
        </w:tc>
        <w:tc>
          <w:tcPr>
            <w:tcW w:w="992" w:type="dxa"/>
            <w:tcBorders>
              <w:top w:val="single" w:sz="8" w:space="0" w:color="auto"/>
              <w:left w:val="nil"/>
              <w:bottom w:val="single" w:sz="4" w:space="0" w:color="auto"/>
              <w:right w:val="single" w:sz="8" w:space="0" w:color="auto"/>
            </w:tcBorders>
            <w:shd w:val="clear" w:color="auto" w:fill="FFFFFF" w:themeFill="background1"/>
            <w:noWrap/>
            <w:vAlign w:val="bottom"/>
            <w:hideMark/>
          </w:tcPr>
          <w:p w14:paraId="0E55FD49"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2 046</w:t>
            </w:r>
          </w:p>
        </w:tc>
      </w:tr>
      <w:tr w:rsidR="002C74EC" w:rsidRPr="009E3D61" w14:paraId="65F54476"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7716AF7C"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C571C7C" w14:textId="77777777" w:rsidR="00E3652D" w:rsidRPr="009E3D61" w:rsidRDefault="00E3652D" w:rsidP="009E3D61">
            <w:pPr>
              <w:spacing w:after="120" w:line="24" w:lineRule="atLeast"/>
              <w:ind w:firstLine="0"/>
              <w:jc w:val="right"/>
              <w:rPr>
                <w:color w:val="000000"/>
              </w:rPr>
            </w:pPr>
            <w:r w:rsidRPr="009E3D61">
              <w:rPr>
                <w:color w:val="000000"/>
              </w:rPr>
              <w:t>1 334</w:t>
            </w:r>
          </w:p>
        </w:tc>
        <w:tc>
          <w:tcPr>
            <w:tcW w:w="1108"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74ECA55F" w14:textId="77777777" w:rsidR="00E3652D" w:rsidRPr="009E3D61" w:rsidRDefault="00E3652D" w:rsidP="009E3D61">
            <w:pPr>
              <w:spacing w:after="120" w:line="24" w:lineRule="atLeast"/>
              <w:ind w:firstLine="10"/>
              <w:jc w:val="right"/>
              <w:rPr>
                <w:color w:val="000000"/>
              </w:rPr>
            </w:pPr>
            <w:r w:rsidRPr="009E3D61">
              <w:rPr>
                <w:color w:val="000000"/>
              </w:rPr>
              <w:t>2187</w:t>
            </w:r>
          </w:p>
        </w:tc>
        <w:tc>
          <w:tcPr>
            <w:tcW w:w="1134"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35913608" w14:textId="77777777" w:rsidR="00E3652D" w:rsidRPr="009E3D61" w:rsidRDefault="00E3652D" w:rsidP="009E3D61">
            <w:pPr>
              <w:spacing w:after="120" w:line="24" w:lineRule="atLeast"/>
              <w:ind w:firstLine="0"/>
              <w:jc w:val="right"/>
              <w:rPr>
                <w:color w:val="000000"/>
              </w:rPr>
            </w:pPr>
            <w:r w:rsidRPr="009E3D61">
              <w:rPr>
                <w:color w:val="000000"/>
              </w:rPr>
              <w:t>2442</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1ED2A8F3" w14:textId="77777777" w:rsidR="00E3652D" w:rsidRPr="009E3D61" w:rsidRDefault="00E3652D" w:rsidP="009E3D61">
            <w:pPr>
              <w:spacing w:after="120" w:line="24" w:lineRule="atLeast"/>
              <w:ind w:hanging="111"/>
              <w:jc w:val="right"/>
              <w:rPr>
                <w:color w:val="000000"/>
              </w:rPr>
            </w:pPr>
            <w:r w:rsidRPr="009E3D61">
              <w:rPr>
                <w:color w:val="000000"/>
              </w:rPr>
              <w:t>2804</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12A8362A" w14:textId="77777777" w:rsidR="00E3652D" w:rsidRPr="009E3D61" w:rsidRDefault="00E3652D" w:rsidP="009E3D61">
            <w:pPr>
              <w:spacing w:after="120" w:line="24" w:lineRule="atLeast"/>
              <w:ind w:hanging="90"/>
              <w:jc w:val="right"/>
              <w:rPr>
                <w:color w:val="000000"/>
              </w:rPr>
            </w:pPr>
            <w:r w:rsidRPr="009E3D61">
              <w:rPr>
                <w:color w:val="000000"/>
              </w:rPr>
              <w:t>3221</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5A32B276" w14:textId="77777777" w:rsidR="00E3652D" w:rsidRPr="009E3D61" w:rsidRDefault="00E3652D" w:rsidP="009E3D61">
            <w:pPr>
              <w:spacing w:after="120" w:line="24" w:lineRule="atLeast"/>
              <w:ind w:firstLine="0"/>
              <w:jc w:val="right"/>
              <w:rPr>
                <w:color w:val="000000"/>
              </w:rPr>
            </w:pPr>
            <w:r w:rsidRPr="009E3D61">
              <w:rPr>
                <w:color w:val="000000"/>
              </w:rPr>
              <w:t>3807</w:t>
            </w:r>
          </w:p>
        </w:tc>
      </w:tr>
      <w:tr w:rsidR="002C74EC" w:rsidRPr="009E3D61" w14:paraId="09F61E58"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0D505CC7"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F040613" w14:textId="77777777" w:rsidR="00E3652D" w:rsidRPr="009E3D61" w:rsidRDefault="00E3652D" w:rsidP="009E3D61">
            <w:pPr>
              <w:spacing w:after="120" w:line="24" w:lineRule="atLeast"/>
              <w:ind w:firstLine="0"/>
              <w:jc w:val="right"/>
              <w:rPr>
                <w:color w:val="000000"/>
              </w:rPr>
            </w:pPr>
            <w:r w:rsidRPr="009E3D61">
              <w:rPr>
                <w:color w:val="000000"/>
              </w:rPr>
              <w:t>11 245</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3869E131" w14:textId="77777777" w:rsidR="00E3652D" w:rsidRPr="009E3D61" w:rsidRDefault="00E3652D" w:rsidP="009E3D61">
            <w:pPr>
              <w:spacing w:after="120" w:line="24" w:lineRule="atLeast"/>
              <w:ind w:firstLine="10"/>
              <w:jc w:val="right"/>
              <w:rPr>
                <w:color w:val="000000"/>
              </w:rPr>
            </w:pPr>
            <w:r w:rsidRPr="009E3D61">
              <w:rPr>
                <w:color w:val="000000"/>
              </w:rPr>
              <w:t>11245</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50F0E9EB" w14:textId="77777777" w:rsidR="00E3652D" w:rsidRPr="009E3D61" w:rsidRDefault="00E3652D" w:rsidP="009E3D61">
            <w:pPr>
              <w:spacing w:after="120" w:line="24" w:lineRule="atLeast"/>
              <w:ind w:firstLine="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454AC366" w14:textId="77777777" w:rsidR="00E3652D" w:rsidRPr="009E3D61" w:rsidRDefault="00E3652D" w:rsidP="009E3D61">
            <w:pPr>
              <w:spacing w:after="120" w:line="24" w:lineRule="atLeast"/>
              <w:ind w:hanging="111"/>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036F087" w14:textId="77777777" w:rsidR="00E3652D" w:rsidRPr="009E3D61" w:rsidRDefault="00E3652D" w:rsidP="009E3D61">
            <w:pPr>
              <w:spacing w:after="120" w:line="24" w:lineRule="atLeast"/>
              <w:ind w:hanging="9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36B64808" w14:textId="77777777" w:rsidR="00E3652D" w:rsidRPr="009E3D61" w:rsidRDefault="00E3652D" w:rsidP="009E3D61">
            <w:pPr>
              <w:spacing w:after="120" w:line="24" w:lineRule="atLeast"/>
              <w:ind w:firstLine="0"/>
              <w:jc w:val="right"/>
              <w:rPr>
                <w:color w:val="000000"/>
              </w:rPr>
            </w:pPr>
            <w:r w:rsidRPr="009E3D61">
              <w:rPr>
                <w:color w:val="000000"/>
              </w:rPr>
              <w:t>11245</w:t>
            </w:r>
          </w:p>
        </w:tc>
      </w:tr>
      <w:tr w:rsidR="002C74EC" w:rsidRPr="009E3D61" w14:paraId="5F901CE2"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1F6DBBA"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6584C88" w14:textId="77777777" w:rsidR="00E3652D" w:rsidRPr="009E3D61" w:rsidRDefault="00E3652D" w:rsidP="009E3D61">
            <w:pPr>
              <w:spacing w:after="120" w:line="24" w:lineRule="atLeast"/>
              <w:ind w:firstLine="0"/>
              <w:jc w:val="right"/>
              <w:rPr>
                <w:color w:val="000000"/>
              </w:rPr>
            </w:pPr>
            <w:r w:rsidRPr="009E3D61">
              <w:rPr>
                <w:color w:val="000000"/>
              </w:rPr>
              <w:t>5 850</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747CCEB3" w14:textId="77777777" w:rsidR="00E3652D" w:rsidRPr="009E3D61" w:rsidRDefault="00E3652D" w:rsidP="009E3D61">
            <w:pPr>
              <w:spacing w:after="120" w:line="24" w:lineRule="atLeast"/>
              <w:ind w:firstLine="10"/>
              <w:jc w:val="right"/>
              <w:rPr>
                <w:color w:val="000000"/>
              </w:rPr>
            </w:pPr>
            <w:r w:rsidRPr="009E3D61">
              <w:rPr>
                <w:color w:val="000000"/>
              </w:rPr>
              <w:t>9591</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7312AC4D" w14:textId="77777777" w:rsidR="00E3652D" w:rsidRPr="009E3D61" w:rsidRDefault="00E3652D" w:rsidP="009E3D61">
            <w:pPr>
              <w:spacing w:after="120" w:line="24" w:lineRule="atLeast"/>
              <w:ind w:firstLine="0"/>
              <w:jc w:val="right"/>
              <w:rPr>
                <w:color w:val="000000"/>
              </w:rPr>
            </w:pPr>
            <w:r w:rsidRPr="009E3D61">
              <w:rPr>
                <w:color w:val="000000"/>
              </w:rPr>
              <w:t>10708</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2E68E8CE" w14:textId="77777777" w:rsidR="00E3652D" w:rsidRPr="009E3D61" w:rsidRDefault="00E3652D" w:rsidP="009E3D61">
            <w:pPr>
              <w:spacing w:after="120" w:line="24" w:lineRule="atLeast"/>
              <w:ind w:hanging="111"/>
              <w:jc w:val="right"/>
              <w:rPr>
                <w:color w:val="000000"/>
              </w:rPr>
            </w:pPr>
            <w:r w:rsidRPr="009E3D61">
              <w:rPr>
                <w:color w:val="000000"/>
              </w:rPr>
              <w:t>12295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09B7F0CB" w14:textId="77777777" w:rsidR="00E3652D" w:rsidRPr="009E3D61" w:rsidRDefault="00E3652D" w:rsidP="009E3D61">
            <w:pPr>
              <w:spacing w:after="120" w:line="24" w:lineRule="atLeast"/>
              <w:ind w:hanging="90"/>
              <w:jc w:val="right"/>
              <w:rPr>
                <w:color w:val="000000"/>
              </w:rPr>
            </w:pPr>
            <w:r w:rsidRPr="009E3D61">
              <w:rPr>
                <w:color w:val="000000"/>
              </w:rPr>
              <w:t>14125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709D59EF" w14:textId="77777777" w:rsidR="00E3652D" w:rsidRPr="009E3D61" w:rsidRDefault="00E3652D" w:rsidP="009E3D61">
            <w:pPr>
              <w:spacing w:after="120" w:line="24" w:lineRule="atLeast"/>
              <w:ind w:firstLine="0"/>
              <w:jc w:val="right"/>
              <w:rPr>
                <w:color w:val="000000"/>
              </w:rPr>
            </w:pPr>
            <w:r w:rsidRPr="009E3D61">
              <w:rPr>
                <w:color w:val="000000"/>
              </w:rPr>
              <w:t>16694</w:t>
            </w:r>
          </w:p>
        </w:tc>
      </w:tr>
      <w:tr w:rsidR="002C74EC" w:rsidRPr="009E3D61" w14:paraId="56482A4E"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36B0FC12"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EC2FC95" w14:textId="77777777" w:rsidR="00E3652D" w:rsidRPr="009E3D61" w:rsidRDefault="00E3652D" w:rsidP="009E3D61">
            <w:pPr>
              <w:spacing w:after="120" w:line="24" w:lineRule="atLeast"/>
              <w:ind w:firstLine="0"/>
              <w:jc w:val="right"/>
              <w:rPr>
                <w:color w:val="000000"/>
              </w:rPr>
            </w:pPr>
            <w:r w:rsidRPr="009E3D61">
              <w:rPr>
                <w:color w:val="000000"/>
              </w:rPr>
              <w:t>3 107</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5960A2E4" w14:textId="77777777" w:rsidR="00E3652D" w:rsidRPr="009E3D61" w:rsidRDefault="00E3652D" w:rsidP="009E3D61">
            <w:pPr>
              <w:spacing w:after="120" w:line="24" w:lineRule="atLeast"/>
              <w:ind w:firstLine="10"/>
              <w:jc w:val="right"/>
              <w:rPr>
                <w:color w:val="000000"/>
              </w:rPr>
            </w:pPr>
            <w:r w:rsidRPr="009E3D61">
              <w:rPr>
                <w:color w:val="000000"/>
              </w:rPr>
              <w:t>5 094</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6B55D898" w14:textId="77777777" w:rsidR="00E3652D" w:rsidRPr="009E3D61" w:rsidRDefault="00E3652D" w:rsidP="009E3D61">
            <w:pPr>
              <w:spacing w:after="120" w:line="24" w:lineRule="atLeast"/>
              <w:ind w:firstLine="0"/>
              <w:jc w:val="right"/>
              <w:rPr>
                <w:color w:val="000000"/>
              </w:rPr>
            </w:pPr>
            <w:r w:rsidRPr="009E3D61">
              <w:rPr>
                <w:color w:val="000000"/>
              </w:rPr>
              <w:t>5 687</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57634244" w14:textId="77777777" w:rsidR="00E3652D" w:rsidRPr="009E3D61" w:rsidRDefault="00E3652D" w:rsidP="009E3D61">
            <w:pPr>
              <w:spacing w:after="120" w:line="24" w:lineRule="atLeast"/>
              <w:ind w:hanging="111"/>
              <w:jc w:val="right"/>
              <w:rPr>
                <w:color w:val="000000"/>
              </w:rPr>
            </w:pPr>
            <w:r w:rsidRPr="009E3D61">
              <w:rPr>
                <w:color w:val="000000"/>
              </w:rPr>
              <w:t>6 530</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15F21F12" w14:textId="77777777" w:rsidR="00E3652D" w:rsidRPr="009E3D61" w:rsidRDefault="00E3652D" w:rsidP="009E3D61">
            <w:pPr>
              <w:spacing w:after="120" w:line="24" w:lineRule="atLeast"/>
              <w:ind w:hanging="90"/>
              <w:jc w:val="right"/>
              <w:rPr>
                <w:color w:val="000000"/>
              </w:rPr>
            </w:pPr>
            <w:r w:rsidRPr="009E3D61">
              <w:rPr>
                <w:color w:val="000000"/>
              </w:rPr>
              <w:t>7 502</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049EAC64" w14:textId="77777777" w:rsidR="00E3652D" w:rsidRPr="009E3D61" w:rsidRDefault="00E3652D" w:rsidP="009E3D61">
            <w:pPr>
              <w:spacing w:after="120" w:line="24" w:lineRule="atLeast"/>
              <w:ind w:firstLine="0"/>
              <w:jc w:val="right"/>
              <w:rPr>
                <w:color w:val="000000"/>
              </w:rPr>
            </w:pPr>
            <w:r w:rsidRPr="009E3D61">
              <w:rPr>
                <w:color w:val="000000"/>
              </w:rPr>
              <w:t>8 866</w:t>
            </w:r>
          </w:p>
        </w:tc>
      </w:tr>
      <w:tr w:rsidR="002C74EC" w:rsidRPr="009E3D61" w14:paraId="5BC02D05"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98BD219"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407C1CD" w14:textId="77777777" w:rsidR="00E3652D" w:rsidRPr="009E3D61" w:rsidRDefault="00E3652D" w:rsidP="009E3D61">
            <w:pPr>
              <w:spacing w:after="120" w:line="24" w:lineRule="atLeast"/>
              <w:ind w:firstLine="0"/>
              <w:jc w:val="right"/>
              <w:rPr>
                <w:color w:val="000000"/>
              </w:rPr>
            </w:pPr>
            <w:r w:rsidRPr="009E3D61">
              <w:rPr>
                <w:color w:val="000000"/>
              </w:rPr>
              <w:t>25 778</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68A2C291" w14:textId="77777777" w:rsidR="00E3652D" w:rsidRPr="009E3D61" w:rsidRDefault="00E3652D" w:rsidP="009E3D61">
            <w:pPr>
              <w:spacing w:after="120" w:line="24" w:lineRule="atLeast"/>
              <w:ind w:firstLine="10"/>
              <w:jc w:val="right"/>
              <w:rPr>
                <w:color w:val="000000"/>
              </w:rPr>
            </w:pPr>
            <w:r w:rsidRPr="009E3D61">
              <w:rPr>
                <w:color w:val="000000"/>
              </w:rPr>
              <w:t>25778</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470F207F" w14:textId="77777777" w:rsidR="00E3652D" w:rsidRPr="009E3D61" w:rsidRDefault="00E3652D" w:rsidP="009E3D61">
            <w:pPr>
              <w:spacing w:after="120" w:line="24" w:lineRule="atLeast"/>
              <w:ind w:firstLine="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2A5E9097" w14:textId="77777777" w:rsidR="00E3652D" w:rsidRPr="009E3D61" w:rsidRDefault="00E3652D" w:rsidP="009E3D61">
            <w:pPr>
              <w:spacing w:after="120" w:line="24" w:lineRule="atLeast"/>
              <w:ind w:hanging="111"/>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08DDAC47" w14:textId="77777777" w:rsidR="00E3652D" w:rsidRPr="009E3D61" w:rsidRDefault="00E3652D" w:rsidP="009E3D61">
            <w:pPr>
              <w:spacing w:after="120" w:line="24" w:lineRule="atLeast"/>
              <w:ind w:hanging="9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3B26D4D8" w14:textId="77777777" w:rsidR="00E3652D" w:rsidRPr="009E3D61" w:rsidRDefault="00E3652D" w:rsidP="009E3D61">
            <w:pPr>
              <w:spacing w:after="120" w:line="24" w:lineRule="atLeast"/>
              <w:ind w:firstLine="0"/>
              <w:jc w:val="right"/>
              <w:rPr>
                <w:color w:val="000000"/>
              </w:rPr>
            </w:pPr>
            <w:r w:rsidRPr="009E3D61">
              <w:rPr>
                <w:color w:val="000000"/>
              </w:rPr>
              <w:t>26185</w:t>
            </w:r>
          </w:p>
        </w:tc>
      </w:tr>
      <w:tr w:rsidR="002C74EC" w:rsidRPr="009E3D61" w14:paraId="424A55C7"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FFFFFF" w:themeFill="background1"/>
            <w:noWrap/>
            <w:vAlign w:val="bottom"/>
            <w:hideMark/>
          </w:tcPr>
          <w:p w14:paraId="768C0EC0" w14:textId="77777777" w:rsidR="00E3652D" w:rsidRPr="009E3D61" w:rsidRDefault="00E3652D" w:rsidP="009E3D61">
            <w:pPr>
              <w:spacing w:after="120" w:line="24" w:lineRule="atLeast"/>
              <w:ind w:firstLine="22"/>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761ED834" w14:textId="77777777" w:rsidR="00E3652D" w:rsidRPr="009E3D61" w:rsidRDefault="00E3652D" w:rsidP="009E3D61">
            <w:pPr>
              <w:spacing w:after="120" w:line="24" w:lineRule="atLeast"/>
              <w:ind w:firstLine="0"/>
              <w:jc w:val="right"/>
              <w:rPr>
                <w:b/>
                <w:bCs/>
                <w:color w:val="000000"/>
              </w:rPr>
            </w:pPr>
            <w:r w:rsidRPr="009E3D61">
              <w:rPr>
                <w:b/>
                <w:bCs/>
                <w:color w:val="000000"/>
              </w:rPr>
              <w:t>47 314</w:t>
            </w:r>
          </w:p>
        </w:tc>
        <w:tc>
          <w:tcPr>
            <w:tcW w:w="1108" w:type="dxa"/>
            <w:tcBorders>
              <w:top w:val="nil"/>
              <w:left w:val="nil"/>
              <w:bottom w:val="single" w:sz="8" w:space="0" w:color="auto"/>
              <w:right w:val="single" w:sz="4" w:space="0" w:color="auto"/>
            </w:tcBorders>
            <w:shd w:val="clear" w:color="auto" w:fill="FFFFFF" w:themeFill="background1"/>
            <w:noWrap/>
            <w:vAlign w:val="bottom"/>
            <w:hideMark/>
          </w:tcPr>
          <w:p w14:paraId="185937DB" w14:textId="77777777" w:rsidR="00E3652D" w:rsidRPr="009E3D61" w:rsidRDefault="00E3652D" w:rsidP="009E3D61">
            <w:pPr>
              <w:spacing w:after="120" w:line="24" w:lineRule="atLeast"/>
              <w:ind w:firstLine="10"/>
              <w:jc w:val="right"/>
              <w:rPr>
                <w:b/>
                <w:bCs/>
                <w:color w:val="000000"/>
              </w:rPr>
            </w:pPr>
            <w:r w:rsidRPr="009E3D61">
              <w:rPr>
                <w:b/>
                <w:bCs/>
                <w:color w:val="000000"/>
              </w:rPr>
              <w:t>53894</w:t>
            </w:r>
          </w:p>
        </w:tc>
        <w:tc>
          <w:tcPr>
            <w:tcW w:w="1134" w:type="dxa"/>
            <w:tcBorders>
              <w:top w:val="nil"/>
              <w:left w:val="nil"/>
              <w:bottom w:val="single" w:sz="8" w:space="0" w:color="auto"/>
              <w:right w:val="single" w:sz="4" w:space="0" w:color="auto"/>
            </w:tcBorders>
            <w:shd w:val="clear" w:color="auto" w:fill="FFFFFF" w:themeFill="background1"/>
            <w:noWrap/>
            <w:vAlign w:val="bottom"/>
            <w:hideMark/>
          </w:tcPr>
          <w:p w14:paraId="31C094DE" w14:textId="77777777" w:rsidR="00E3652D" w:rsidRPr="009E3D61" w:rsidRDefault="00E3652D" w:rsidP="009E3D61">
            <w:pPr>
              <w:spacing w:after="120" w:line="24" w:lineRule="atLeast"/>
              <w:ind w:firstLine="0"/>
              <w:jc w:val="right"/>
              <w:rPr>
                <w:b/>
                <w:bCs/>
                <w:color w:val="000000"/>
              </w:rPr>
            </w:pPr>
            <w:r w:rsidRPr="009E3D61">
              <w:rPr>
                <w:b/>
                <w:bCs/>
                <w:color w:val="000000"/>
              </w:rPr>
              <w:t>56266</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441BC6FD" w14:textId="77777777" w:rsidR="00E3652D" w:rsidRPr="009E3D61" w:rsidRDefault="00E3652D" w:rsidP="009E3D61">
            <w:pPr>
              <w:spacing w:after="120" w:line="24" w:lineRule="atLeast"/>
              <w:ind w:hanging="111"/>
              <w:jc w:val="right"/>
              <w:rPr>
                <w:b/>
                <w:bCs/>
                <w:color w:val="000000"/>
              </w:rPr>
            </w:pPr>
            <w:r w:rsidRPr="009E3D61">
              <w:rPr>
                <w:b/>
                <w:bCs/>
                <w:color w:val="000000"/>
              </w:rPr>
              <w:t>59059</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78ADB68B" w14:textId="77777777" w:rsidR="00E3652D" w:rsidRPr="009E3D61" w:rsidRDefault="00E3652D" w:rsidP="009E3D61">
            <w:pPr>
              <w:spacing w:after="120" w:line="24" w:lineRule="atLeast"/>
              <w:ind w:hanging="90"/>
              <w:jc w:val="right"/>
              <w:rPr>
                <w:b/>
                <w:bCs/>
                <w:color w:val="000000"/>
              </w:rPr>
            </w:pPr>
            <w:r w:rsidRPr="009E3D61">
              <w:rPr>
                <w:b/>
                <w:bCs/>
                <w:color w:val="000000"/>
              </w:rPr>
              <w:t>62278</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3B40DC25" w14:textId="77777777" w:rsidR="00E3652D" w:rsidRPr="009E3D61" w:rsidRDefault="00E3652D" w:rsidP="009E3D61">
            <w:pPr>
              <w:spacing w:after="120" w:line="24" w:lineRule="atLeast"/>
              <w:ind w:firstLine="0"/>
              <w:jc w:val="right"/>
              <w:rPr>
                <w:b/>
                <w:bCs/>
                <w:color w:val="000000"/>
              </w:rPr>
            </w:pPr>
            <w:r w:rsidRPr="009E3D61">
              <w:rPr>
                <w:b/>
                <w:bCs/>
                <w:color w:val="000000"/>
              </w:rPr>
              <w:t>66797</w:t>
            </w:r>
          </w:p>
        </w:tc>
      </w:tr>
    </w:tbl>
    <w:p w14:paraId="38C98112" w14:textId="77777777" w:rsidR="001F4DC5" w:rsidRDefault="00EB6A38" w:rsidP="009E3D61">
      <w:pPr>
        <w:spacing w:after="120" w:line="24" w:lineRule="atLeast"/>
      </w:pPr>
      <w:r w:rsidRPr="00F52CB7">
        <w:rPr>
          <w:rFonts w:eastAsia="Times New Roman"/>
          <w:i/>
        </w:rPr>
        <w:t xml:space="preserve">Източник: </w:t>
      </w:r>
      <w:r>
        <w:rPr>
          <w:i/>
        </w:rPr>
        <w:t>Собствени изчисления</w:t>
      </w:r>
    </w:p>
    <w:p w14:paraId="256957D9" w14:textId="77777777" w:rsidR="00EB6A38" w:rsidRPr="009E3D61" w:rsidRDefault="00EB6A38" w:rsidP="009E3D61">
      <w:pPr>
        <w:spacing w:after="120" w:line="24" w:lineRule="atLeast"/>
      </w:pPr>
    </w:p>
    <w:p w14:paraId="555BDE2C" w14:textId="77777777" w:rsidR="00036622" w:rsidRPr="009E3D61" w:rsidRDefault="00036622" w:rsidP="009E3D61">
      <w:pPr>
        <w:pStyle w:val="Heading1"/>
        <w:spacing w:before="0" w:after="120" w:line="24" w:lineRule="atLeast"/>
        <w:rPr>
          <w:sz w:val="24"/>
          <w:szCs w:val="24"/>
        </w:rPr>
      </w:pPr>
      <w:bookmarkStart w:id="95" w:name="_Toc148717949"/>
      <w:r w:rsidRPr="009E3D61">
        <w:rPr>
          <w:sz w:val="24"/>
          <w:szCs w:val="24"/>
        </w:rPr>
        <w:t>Анализ на алтернативите</w:t>
      </w:r>
      <w:bookmarkEnd w:id="95"/>
      <w:r w:rsidRPr="009E3D61">
        <w:rPr>
          <w:sz w:val="24"/>
          <w:szCs w:val="24"/>
        </w:rPr>
        <w:t xml:space="preserve"> </w:t>
      </w:r>
    </w:p>
    <w:p w14:paraId="40671C9E" w14:textId="77777777" w:rsidR="005E4E28" w:rsidRPr="009E3D61" w:rsidRDefault="00036622" w:rsidP="009E3D61">
      <w:pPr>
        <w:pStyle w:val="Heading2"/>
        <w:spacing w:after="120" w:line="24" w:lineRule="atLeast"/>
        <w:ind w:hanging="295"/>
        <w:rPr>
          <w:sz w:val="24"/>
          <w:szCs w:val="24"/>
        </w:rPr>
      </w:pPr>
      <w:bookmarkStart w:id="96" w:name="_Toc148717950"/>
      <w:r w:rsidRPr="009E3D61">
        <w:rPr>
          <w:sz w:val="24"/>
          <w:szCs w:val="24"/>
        </w:rPr>
        <w:t>Описание на алтернативите</w:t>
      </w:r>
      <w:bookmarkEnd w:id="96"/>
    </w:p>
    <w:p w14:paraId="4EC1C30C" w14:textId="77777777" w:rsidR="0055482E" w:rsidRPr="009E3D61" w:rsidRDefault="0055482E" w:rsidP="009E3D61">
      <w:pPr>
        <w:spacing w:after="120" w:line="24" w:lineRule="atLeast"/>
        <w:ind w:firstLine="709"/>
        <w:rPr>
          <w:rFonts w:eastAsia="Times New Roman"/>
        </w:rPr>
      </w:pPr>
      <w:r w:rsidRPr="009E3D61">
        <w:rPr>
          <w:rFonts w:eastAsia="Times New Roman"/>
        </w:rPr>
        <w:t>Настоящият раздел представя концепция за кейова стена на Пристанище</w:t>
      </w:r>
      <w:r w:rsidR="00FE0F6B" w:rsidRPr="009E3D61">
        <w:rPr>
          <w:rFonts w:eastAsia="Times New Roman"/>
        </w:rPr>
        <w:t xml:space="preserve">н терминал </w:t>
      </w:r>
      <w:r w:rsidRPr="009E3D61">
        <w:rPr>
          <w:rFonts w:eastAsia="Times New Roman"/>
        </w:rPr>
        <w:t>ЛОМ. По-долу в Приложение 1 е направено кратко представяне на основните 12 типа кейови конструкции и са посочени предимствата и недостатъците им като се имат предвид конкретните изисквания, условия и критерий на този проект. Тук са изброени поименно 12-те вида конструкции за кейова стена и са оценени чрез М</w:t>
      </w:r>
      <w:r w:rsidR="0036084E" w:rsidRPr="009E3D61">
        <w:rPr>
          <w:rFonts w:eastAsia="Times New Roman"/>
        </w:rPr>
        <w:t>К</w:t>
      </w:r>
      <w:r w:rsidRPr="009E3D61">
        <w:rPr>
          <w:rFonts w:eastAsia="Times New Roman"/>
        </w:rPr>
        <w:t xml:space="preserve">А анализ в следващата глава. </w:t>
      </w:r>
    </w:p>
    <w:p w14:paraId="7A64818A" w14:textId="77777777" w:rsidR="0055482E" w:rsidRPr="009E3D61" w:rsidRDefault="0055482E" w:rsidP="009E3D61">
      <w:pPr>
        <w:spacing w:after="120" w:line="24" w:lineRule="atLeast"/>
        <w:rPr>
          <w:rFonts w:eastAsia="Times New Roman"/>
        </w:rPr>
      </w:pPr>
      <w:r w:rsidRPr="009E3D61">
        <w:rPr>
          <w:rFonts w:eastAsia="Times New Roman"/>
        </w:rPr>
        <w:t xml:space="preserve">Възможните видовите кейови конструкции са групирани в четири основни вида: </w:t>
      </w:r>
    </w:p>
    <w:p w14:paraId="7CCA97B2"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Гравитационни стени </w:t>
      </w:r>
    </w:p>
    <w:p w14:paraId="032A7E94"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Стена от бетонови блокове; </w:t>
      </w:r>
    </w:p>
    <w:p w14:paraId="1046B16F"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Кесонна стена; </w:t>
      </w:r>
    </w:p>
    <w:p w14:paraId="0311B59D" w14:textId="77777777" w:rsidR="001D2DAB" w:rsidRPr="009E3D61" w:rsidRDefault="001D2DAB" w:rsidP="009E3D61">
      <w:pPr>
        <w:pStyle w:val="ListParagraph"/>
        <w:numPr>
          <w:ilvl w:val="1"/>
          <w:numId w:val="28"/>
        </w:numPr>
        <w:spacing w:after="120" w:line="24" w:lineRule="atLeast"/>
        <w:rPr>
          <w:rFonts w:eastAsia="Times New Roman"/>
        </w:rPr>
      </w:pPr>
      <w:r w:rsidRPr="009E3D61">
        <w:rPr>
          <w:rFonts w:eastAsia="Times New Roman"/>
        </w:rPr>
        <w:t xml:space="preserve">L - образна стена; </w:t>
      </w:r>
    </w:p>
    <w:p w14:paraId="5970FAAF"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Клетъчна стена; </w:t>
      </w:r>
    </w:p>
    <w:p w14:paraId="5E4E03AF"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Армиран насип;</w:t>
      </w:r>
    </w:p>
    <w:p w14:paraId="71F047EF" w14:textId="77777777" w:rsidR="0055482E" w:rsidRPr="009E3D61" w:rsidRDefault="0055482E" w:rsidP="009E3D61">
      <w:pPr>
        <w:spacing w:after="120" w:line="24" w:lineRule="atLeast"/>
        <w:rPr>
          <w:rFonts w:eastAsia="Times New Roman"/>
        </w:rPr>
      </w:pPr>
    </w:p>
    <w:p w14:paraId="2A04833A"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Свързани (анкерирани) подпорни стени</w:t>
      </w:r>
      <w:r w:rsidRPr="009E3D61">
        <w:rPr>
          <w:rFonts w:eastAsia="Times New Roman"/>
        </w:rPr>
        <w:t xml:space="preserve"> </w:t>
      </w:r>
    </w:p>
    <w:p w14:paraId="0A2B150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Шпунтова стена; </w:t>
      </w:r>
    </w:p>
    <w:p w14:paraId="31D24F90"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Комбинирана Шпунтова стена; </w:t>
      </w:r>
    </w:p>
    <w:p w14:paraId="6C430C9E" w14:textId="100E8812" w:rsidR="0055482E" w:rsidRPr="009E3D61" w:rsidRDefault="0055482E" w:rsidP="009E3D61">
      <w:pPr>
        <w:numPr>
          <w:ilvl w:val="1"/>
          <w:numId w:val="28"/>
        </w:numPr>
        <w:spacing w:after="120" w:line="24" w:lineRule="atLeast"/>
        <w:rPr>
          <w:rFonts w:eastAsia="Times New Roman"/>
        </w:rPr>
      </w:pPr>
      <w:r w:rsidRPr="009E3D61">
        <w:rPr>
          <w:rFonts w:eastAsia="Times New Roman"/>
        </w:rPr>
        <w:t>Кофе</w:t>
      </w:r>
      <w:r w:rsidR="00AD028D">
        <w:rPr>
          <w:rFonts w:eastAsia="Times New Roman"/>
        </w:rPr>
        <w:t>рдам  (Двуредова шпунтова стена</w:t>
      </w:r>
      <w:r w:rsidRPr="009E3D61">
        <w:rPr>
          <w:rFonts w:eastAsia="Times New Roman"/>
        </w:rPr>
        <w:t>);</w:t>
      </w:r>
    </w:p>
    <w:p w14:paraId="63480A4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Шлицова стена;</w:t>
      </w:r>
    </w:p>
    <w:p w14:paraId="5DBF0974" w14:textId="77777777" w:rsidR="0055482E" w:rsidRPr="009E3D61" w:rsidRDefault="0055482E" w:rsidP="009E3D61">
      <w:pPr>
        <w:spacing w:after="120" w:line="24" w:lineRule="atLeast"/>
        <w:rPr>
          <w:rFonts w:eastAsia="Times New Roman"/>
        </w:rPr>
      </w:pPr>
    </w:p>
    <w:p w14:paraId="04DA81CF"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Пилотни конструкции с Надстройка (тип Пирс): </w:t>
      </w:r>
    </w:p>
    <w:p w14:paraId="4DB28D6F"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Пилотна конструкция с надстройка върху откос </w:t>
      </w:r>
    </w:p>
    <w:p w14:paraId="55E8ADBF"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Пирс - пилоти с надстройка и долфини (неподходяща за този проект) </w:t>
      </w:r>
    </w:p>
    <w:p w14:paraId="5A5E4ABB" w14:textId="77777777" w:rsidR="0055482E" w:rsidRPr="009E3D61" w:rsidRDefault="0055482E" w:rsidP="009E3D61">
      <w:pPr>
        <w:spacing w:after="120" w:line="24" w:lineRule="atLeast"/>
        <w:rPr>
          <w:rFonts w:eastAsia="Times New Roman"/>
        </w:rPr>
      </w:pPr>
    </w:p>
    <w:p w14:paraId="6E65D9AC" w14:textId="77777777" w:rsidR="0055482E" w:rsidRPr="009E3D61" w:rsidRDefault="0055482E" w:rsidP="009E3D61">
      <w:pPr>
        <w:numPr>
          <w:ilvl w:val="0"/>
          <w:numId w:val="27"/>
        </w:numPr>
        <w:spacing w:after="120" w:line="24" w:lineRule="atLeast"/>
        <w:rPr>
          <w:rFonts w:eastAsia="Times New Roman"/>
          <w:b/>
        </w:rPr>
      </w:pPr>
      <w:r w:rsidRPr="009E3D61">
        <w:rPr>
          <w:rFonts w:eastAsia="Times New Roman"/>
          <w:b/>
        </w:rPr>
        <w:t xml:space="preserve">Пилотна конструкция с нисък Ростверк </w:t>
      </w:r>
    </w:p>
    <w:p w14:paraId="545C9158"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Пилотна конструкция с нисък Ростверк (с облекчителна платформа)</w:t>
      </w:r>
    </w:p>
    <w:p w14:paraId="7E40D287" w14:textId="77777777" w:rsidR="00C25CD2" w:rsidRPr="009E3D61" w:rsidRDefault="00C25CD2" w:rsidP="009E3D61">
      <w:pPr>
        <w:pStyle w:val="Heading2"/>
        <w:numPr>
          <w:ilvl w:val="0"/>
          <w:numId w:val="0"/>
        </w:numPr>
        <w:spacing w:after="120" w:line="24" w:lineRule="atLeast"/>
        <w:ind w:left="862"/>
        <w:rPr>
          <w:sz w:val="24"/>
          <w:szCs w:val="24"/>
        </w:rPr>
      </w:pPr>
    </w:p>
    <w:p w14:paraId="17D98506" w14:textId="77777777" w:rsidR="00D80A18" w:rsidRPr="009E3D61" w:rsidRDefault="00D80A18" w:rsidP="009E3D61">
      <w:pPr>
        <w:pStyle w:val="Heading2"/>
        <w:spacing w:after="120" w:line="24" w:lineRule="atLeast"/>
        <w:ind w:hanging="295"/>
        <w:rPr>
          <w:sz w:val="24"/>
          <w:szCs w:val="24"/>
        </w:rPr>
      </w:pPr>
      <w:bookmarkStart w:id="97" w:name="_Toc148717951"/>
      <w:r w:rsidRPr="009E3D61">
        <w:rPr>
          <w:sz w:val="24"/>
          <w:szCs w:val="24"/>
        </w:rPr>
        <w:t>SW</w:t>
      </w:r>
      <w:r w:rsidR="00B4460A" w:rsidRPr="009E3D61">
        <w:rPr>
          <w:sz w:val="24"/>
          <w:szCs w:val="24"/>
        </w:rPr>
        <w:t>О</w:t>
      </w:r>
      <w:r w:rsidRPr="009E3D61">
        <w:rPr>
          <w:sz w:val="24"/>
          <w:szCs w:val="24"/>
        </w:rPr>
        <w:t>T анализ</w:t>
      </w:r>
      <w:bookmarkEnd w:id="97"/>
    </w:p>
    <w:p w14:paraId="0ED0F3F3" w14:textId="77777777" w:rsidR="003D36CF" w:rsidRPr="009E3D61" w:rsidRDefault="00D80A18" w:rsidP="009E3D61">
      <w:pPr>
        <w:spacing w:after="120" w:line="24" w:lineRule="atLeast"/>
        <w:rPr>
          <w:rFonts w:eastAsia="Times New Roman"/>
        </w:rPr>
      </w:pPr>
      <w:r w:rsidRPr="009E3D61">
        <w:rPr>
          <w:rFonts w:eastAsia="Times New Roman"/>
        </w:rPr>
        <w:t>Поради наличието на голямо разнообразие от строителни технологии е изпо</w:t>
      </w:r>
      <w:r w:rsidR="00F40E3C" w:rsidRPr="009E3D61">
        <w:rPr>
          <w:rFonts w:eastAsia="Times New Roman"/>
        </w:rPr>
        <w:t>л</w:t>
      </w:r>
      <w:r w:rsidRPr="009E3D61">
        <w:rPr>
          <w:rFonts w:eastAsia="Times New Roman"/>
        </w:rPr>
        <w:t>зван SW</w:t>
      </w:r>
      <w:r w:rsidR="00B4460A" w:rsidRPr="009E3D61">
        <w:rPr>
          <w:rFonts w:eastAsia="Times New Roman"/>
        </w:rPr>
        <w:t>О</w:t>
      </w:r>
      <w:r w:rsidRPr="009E3D61">
        <w:rPr>
          <w:rFonts w:eastAsia="Times New Roman"/>
        </w:rPr>
        <w:t xml:space="preserve">T анализ за определяне на тези, за които да бъде приложен МКА и краен избор на вариант. </w:t>
      </w:r>
      <w:r w:rsidR="003D36CF" w:rsidRPr="009E3D61">
        <w:rPr>
          <w:rFonts w:eastAsia="Times New Roman"/>
        </w:rPr>
        <w:t xml:space="preserve">Това е широко </w:t>
      </w:r>
      <w:r w:rsidR="00B57530" w:rsidRPr="009E3D61">
        <w:rPr>
          <w:rFonts w:eastAsia="Times New Roman"/>
        </w:rPr>
        <w:t>използван</w:t>
      </w:r>
      <w:r w:rsidR="003D36CF" w:rsidRPr="009E3D61">
        <w:rPr>
          <w:rFonts w:eastAsia="Times New Roman"/>
        </w:rPr>
        <w:t xml:space="preserve">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симплифицирано до предимства и недостатъци.</w:t>
      </w:r>
    </w:p>
    <w:p w14:paraId="012B70AC" w14:textId="77777777" w:rsidR="00D80A18" w:rsidRPr="009E3D61" w:rsidRDefault="001D2DAB" w:rsidP="009E3D61">
      <w:pPr>
        <w:spacing w:after="120" w:line="24" w:lineRule="atLeast"/>
        <w:rPr>
          <w:rFonts w:eastAsia="Times New Roman"/>
        </w:rPr>
      </w:pPr>
      <w:r w:rsidRPr="009E3D61">
        <w:rPr>
          <w:rFonts w:eastAsia="Times New Roman"/>
        </w:rPr>
        <w:t xml:space="preserve">Описанията на всички разгледани възможности с техните предимства и недостатъци </w:t>
      </w:r>
      <w:r w:rsidR="00594605" w:rsidRPr="009E3D61">
        <w:rPr>
          <w:rFonts w:eastAsia="Times New Roman"/>
        </w:rPr>
        <w:t xml:space="preserve"> са </w:t>
      </w:r>
      <w:r w:rsidR="00643D6F" w:rsidRPr="009E3D61">
        <w:rPr>
          <w:rFonts w:eastAsia="Times New Roman"/>
        </w:rPr>
        <w:t xml:space="preserve">подробно описани </w:t>
      </w:r>
      <w:r w:rsidR="00594605" w:rsidRPr="009E3D61">
        <w:rPr>
          <w:rFonts w:eastAsia="Times New Roman"/>
        </w:rPr>
        <w:t xml:space="preserve"> в Приложение I</w:t>
      </w:r>
      <w:r w:rsidRPr="009E3D61">
        <w:rPr>
          <w:rFonts w:eastAsia="Times New Roman"/>
        </w:rPr>
        <w:t>, а обобщените резултати са показани в  следващата таблица</w:t>
      </w:r>
      <w:r w:rsidR="00594605" w:rsidRPr="009E3D61">
        <w:rPr>
          <w:rFonts w:eastAsia="Times New Roman"/>
        </w:rPr>
        <w:t>:</w:t>
      </w:r>
    </w:p>
    <w:p w14:paraId="7A8E1D38" w14:textId="77777777" w:rsidR="009075B3" w:rsidRPr="009E3D61" w:rsidRDefault="009075B3" w:rsidP="009E3D61">
      <w:pPr>
        <w:pStyle w:val="ListParagraph"/>
        <w:numPr>
          <w:ilvl w:val="0"/>
          <w:numId w:val="64"/>
        </w:numPr>
        <w:spacing w:after="120" w:line="24" w:lineRule="atLeast"/>
        <w:ind w:left="1530" w:hanging="1530"/>
        <w:jc w:val="left"/>
      </w:pPr>
      <w:r w:rsidRPr="009E3D61">
        <w:rPr>
          <w:rFonts w:eastAsia="Times New Roman"/>
          <w:bCs/>
          <w:i/>
        </w:rPr>
        <w:t xml:space="preserve">Обобщени резултати за избор на видове кейови стени за прилагане на Мултикритериален анализ </w:t>
      </w:r>
    </w:p>
    <w:p w14:paraId="3903EA07" w14:textId="77777777" w:rsidR="009075B3" w:rsidRPr="009E3D61" w:rsidRDefault="009075B3" w:rsidP="009E3D61">
      <w:pPr>
        <w:spacing w:after="120" w:line="24" w:lineRule="atLeast"/>
        <w:rPr>
          <w:rFonts w:eastAsia="Times New Roman"/>
        </w:rPr>
      </w:pPr>
    </w:p>
    <w:tbl>
      <w:tblPr>
        <w:tblW w:w="9502" w:type="dxa"/>
        <w:tblInd w:w="-5" w:type="dxa"/>
        <w:tblLook w:val="04A0" w:firstRow="1" w:lastRow="0" w:firstColumn="1" w:lastColumn="0" w:noHBand="0" w:noVBand="1"/>
      </w:tblPr>
      <w:tblGrid>
        <w:gridCol w:w="2127"/>
        <w:gridCol w:w="2835"/>
        <w:gridCol w:w="4540"/>
      </w:tblGrid>
      <w:tr w:rsidR="00643D6F" w:rsidRPr="009E3D61" w14:paraId="1A9338F8" w14:textId="77777777" w:rsidTr="005A454D">
        <w:trPr>
          <w:trHeight w:val="276"/>
        </w:trPr>
        <w:tc>
          <w:tcPr>
            <w:tcW w:w="4962"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6635D725"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lang w:eastAsia="bg-BG"/>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3A8BA705"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rPr>
              <w:t>Мотиви за решението</w:t>
            </w:r>
          </w:p>
        </w:tc>
      </w:tr>
      <w:tr w:rsidR="00643D6F" w:rsidRPr="009E3D61" w14:paraId="322BB64B" w14:textId="77777777" w:rsidTr="005A454D">
        <w:trPr>
          <w:trHeight w:val="828"/>
        </w:trPr>
        <w:tc>
          <w:tcPr>
            <w:tcW w:w="2127" w:type="dxa"/>
            <w:vMerge w:val="restart"/>
            <w:tcBorders>
              <w:top w:val="nil"/>
              <w:left w:val="single" w:sz="4" w:space="0" w:color="auto"/>
              <w:bottom w:val="single" w:sz="4" w:space="0" w:color="auto"/>
              <w:right w:val="single" w:sz="4" w:space="0" w:color="auto"/>
            </w:tcBorders>
            <w:shd w:val="clear" w:color="000000" w:fill="C6D9F1"/>
            <w:vAlign w:val="center"/>
            <w:hideMark/>
          </w:tcPr>
          <w:p w14:paraId="1CFD46E1"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A.</w:t>
            </w:r>
            <w:r w:rsidR="00B57530" w:rsidRPr="009E3D61">
              <w:rPr>
                <w:rFonts w:eastAsia="Times New Roman"/>
                <w:b/>
                <w:bCs/>
                <w:color w:val="000000"/>
                <w:lang w:eastAsia="bg-BG"/>
              </w:rPr>
              <w:t xml:space="preserve"> </w:t>
            </w:r>
            <w:r w:rsidRPr="009E3D61">
              <w:rPr>
                <w:rFonts w:eastAsia="Times New Roman"/>
                <w:color w:val="000000"/>
                <w:lang w:eastAsia="bg-BG"/>
              </w:rPr>
              <w:t>Гравитационни стени</w:t>
            </w:r>
          </w:p>
        </w:tc>
        <w:tc>
          <w:tcPr>
            <w:tcW w:w="2835" w:type="dxa"/>
            <w:tcBorders>
              <w:top w:val="nil"/>
              <w:left w:val="nil"/>
              <w:bottom w:val="single" w:sz="4" w:space="0" w:color="auto"/>
              <w:right w:val="single" w:sz="4" w:space="0" w:color="auto"/>
            </w:tcBorders>
            <w:shd w:val="clear" w:color="000000" w:fill="FFFFFF"/>
            <w:vAlign w:val="center"/>
            <w:hideMark/>
          </w:tcPr>
          <w:p w14:paraId="3B94F5D6"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5CA7F340"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 но са здрави и трайни и сравнително евтини за изграждане, затова се препоръчва за МКА</w:t>
            </w:r>
          </w:p>
        </w:tc>
      </w:tr>
      <w:tr w:rsidR="00643D6F" w:rsidRPr="009E3D61" w14:paraId="4462A99F"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51FD1F21"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76A0248E"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2)     Кесонна стена</w:t>
            </w:r>
          </w:p>
        </w:tc>
        <w:tc>
          <w:tcPr>
            <w:tcW w:w="4540" w:type="dxa"/>
            <w:tcBorders>
              <w:top w:val="nil"/>
              <w:left w:val="nil"/>
              <w:bottom w:val="single" w:sz="4" w:space="0" w:color="auto"/>
              <w:right w:val="single" w:sz="4" w:space="0" w:color="auto"/>
            </w:tcBorders>
            <w:shd w:val="clear" w:color="000000" w:fill="FFFFFF"/>
            <w:vAlign w:val="bottom"/>
            <w:hideMark/>
          </w:tcPr>
          <w:p w14:paraId="78A7472E" w14:textId="1886D882"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w:t>
            </w:r>
            <w:r w:rsidR="00AD028D">
              <w:rPr>
                <w:rFonts w:eastAsia="Times New Roman"/>
                <w:color w:val="000000"/>
              </w:rPr>
              <w:t xml:space="preserve"> </w:t>
            </w:r>
            <w:r w:rsidR="00643D6F" w:rsidRPr="009E3D61">
              <w:rPr>
                <w:rFonts w:eastAsia="Times New Roman"/>
                <w:color w:val="000000"/>
              </w:rPr>
              <w:t>изисква модерна строителна технология и ниски разходи за поддръжка, затова се препоръчва за МКА</w:t>
            </w:r>
          </w:p>
        </w:tc>
      </w:tr>
      <w:tr w:rsidR="00643D6F" w:rsidRPr="009E3D61" w14:paraId="6272B7F1"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1812009F"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05AE8EA9"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14A39408"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отводняване, опасност от корозия, скъпа поддръжка и високи разходи, затова не се препоръчва за МКА</w:t>
            </w:r>
          </w:p>
        </w:tc>
      </w:tr>
      <w:tr w:rsidR="00643D6F" w:rsidRPr="009E3D61" w14:paraId="7F771C7E"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66078BDD"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4A8D8C07"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3341D437"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тежко оборудване, дълъг период за строителство, скъпа и тр</w:t>
            </w:r>
            <w:r w:rsidR="00B57530" w:rsidRPr="009E3D61">
              <w:rPr>
                <w:rFonts w:eastAsia="Times New Roman"/>
                <w:color w:val="000000"/>
              </w:rPr>
              <w:t>у</w:t>
            </w:r>
            <w:r w:rsidR="00643D6F" w:rsidRPr="009E3D61">
              <w:rPr>
                <w:rFonts w:eastAsia="Times New Roman"/>
                <w:color w:val="000000"/>
              </w:rPr>
              <w:t>дна поддръжка и затова не се препоръчва за МКА</w:t>
            </w:r>
          </w:p>
        </w:tc>
      </w:tr>
      <w:tr w:rsidR="00643D6F" w:rsidRPr="009E3D61" w14:paraId="59F17F5A" w14:textId="77777777" w:rsidTr="005A454D">
        <w:trPr>
          <w:trHeight w:val="715"/>
        </w:trPr>
        <w:tc>
          <w:tcPr>
            <w:tcW w:w="2127" w:type="dxa"/>
            <w:vMerge/>
            <w:tcBorders>
              <w:top w:val="nil"/>
              <w:left w:val="single" w:sz="4" w:space="0" w:color="auto"/>
              <w:bottom w:val="single" w:sz="4" w:space="0" w:color="auto"/>
              <w:right w:val="single" w:sz="4" w:space="0" w:color="auto"/>
            </w:tcBorders>
            <w:vAlign w:val="center"/>
            <w:hideMark/>
          </w:tcPr>
          <w:p w14:paraId="178CF7CD"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60B27DA"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5)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45048866"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изпълнение във водна среда, непрекъснато отводняване и изпълнение на "сухо" и затова не се препоръчва за МКА</w:t>
            </w:r>
          </w:p>
        </w:tc>
      </w:tr>
      <w:tr w:rsidR="00643D6F" w:rsidRPr="009E3D61" w14:paraId="07C747D5" w14:textId="77777777" w:rsidTr="00B57530">
        <w:trPr>
          <w:trHeight w:val="796"/>
        </w:trPr>
        <w:tc>
          <w:tcPr>
            <w:tcW w:w="2127" w:type="dxa"/>
            <w:vMerge w:val="restart"/>
            <w:tcBorders>
              <w:top w:val="nil"/>
              <w:left w:val="single" w:sz="4" w:space="0" w:color="auto"/>
              <w:bottom w:val="single" w:sz="4" w:space="0" w:color="auto"/>
              <w:right w:val="single" w:sz="4" w:space="0" w:color="auto"/>
            </w:tcBorders>
            <w:shd w:val="clear" w:color="000000" w:fill="EAF1DD"/>
            <w:vAlign w:val="center"/>
            <w:hideMark/>
          </w:tcPr>
          <w:p w14:paraId="20AF98C8"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B. </w:t>
            </w:r>
            <w:r w:rsidRPr="009E3D61">
              <w:rPr>
                <w:rFonts w:eastAsia="Times New Roman"/>
                <w:color w:val="000000"/>
                <w:lang w:eastAsia="bg-BG"/>
              </w:rPr>
              <w:t>Анкерирани подпорни стени</w:t>
            </w:r>
          </w:p>
        </w:tc>
        <w:tc>
          <w:tcPr>
            <w:tcW w:w="2835" w:type="dxa"/>
            <w:tcBorders>
              <w:top w:val="nil"/>
              <w:left w:val="nil"/>
              <w:bottom w:val="single" w:sz="4" w:space="0" w:color="auto"/>
              <w:right w:val="single" w:sz="4" w:space="0" w:color="auto"/>
            </w:tcBorders>
            <w:shd w:val="clear" w:color="auto" w:fill="auto"/>
            <w:vAlign w:val="center"/>
            <w:hideMark/>
          </w:tcPr>
          <w:p w14:paraId="0B84F884"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6)     Шпунтова стена;</w:t>
            </w:r>
          </w:p>
        </w:tc>
        <w:tc>
          <w:tcPr>
            <w:tcW w:w="4540" w:type="dxa"/>
            <w:tcBorders>
              <w:top w:val="nil"/>
              <w:left w:val="nil"/>
              <w:bottom w:val="single" w:sz="4" w:space="0" w:color="auto"/>
              <w:right w:val="single" w:sz="4" w:space="0" w:color="auto"/>
            </w:tcBorders>
            <w:shd w:val="clear" w:color="auto" w:fill="auto"/>
            <w:vAlign w:val="bottom"/>
            <w:hideMark/>
          </w:tcPr>
          <w:p w14:paraId="073E9ADA"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еустойчива при високи стени и натоварвания и въпреки ниските разходи за СМР не се препоръчва за МКА</w:t>
            </w:r>
          </w:p>
        </w:tc>
      </w:tr>
      <w:tr w:rsidR="00643D6F" w:rsidRPr="009E3D61" w14:paraId="28DF3095" w14:textId="77777777" w:rsidTr="00B57530">
        <w:trPr>
          <w:trHeight w:val="445"/>
        </w:trPr>
        <w:tc>
          <w:tcPr>
            <w:tcW w:w="2127" w:type="dxa"/>
            <w:vMerge/>
            <w:tcBorders>
              <w:top w:val="nil"/>
              <w:left w:val="single" w:sz="4" w:space="0" w:color="auto"/>
              <w:bottom w:val="single" w:sz="4" w:space="0" w:color="auto"/>
              <w:right w:val="single" w:sz="4" w:space="0" w:color="auto"/>
            </w:tcBorders>
            <w:vAlign w:val="center"/>
            <w:hideMark/>
          </w:tcPr>
          <w:p w14:paraId="031B776C"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4FC110D2"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7)     Комбинирана Шпунтова стена;</w:t>
            </w:r>
          </w:p>
        </w:tc>
        <w:tc>
          <w:tcPr>
            <w:tcW w:w="4540" w:type="dxa"/>
            <w:tcBorders>
              <w:top w:val="nil"/>
              <w:left w:val="nil"/>
              <w:bottom w:val="single" w:sz="4" w:space="0" w:color="auto"/>
              <w:right w:val="single" w:sz="4" w:space="0" w:color="auto"/>
            </w:tcBorders>
            <w:shd w:val="clear" w:color="000000" w:fill="FFFFFF"/>
            <w:vAlign w:val="bottom"/>
            <w:hideMark/>
          </w:tcPr>
          <w:p w14:paraId="3CAF3709"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драгиране на мястото, но не намалява акваторията, бърза  строителна технология и сравнително ниски разходи за СМР и поддръжка, затова се препоръчва за МКА</w:t>
            </w:r>
          </w:p>
        </w:tc>
      </w:tr>
      <w:tr w:rsidR="002C74EC" w:rsidRPr="009E3D61" w14:paraId="1651FABD" w14:textId="77777777" w:rsidTr="00864999">
        <w:trPr>
          <w:trHeight w:val="1140"/>
        </w:trPr>
        <w:tc>
          <w:tcPr>
            <w:tcW w:w="2127" w:type="dxa"/>
            <w:vMerge/>
            <w:tcBorders>
              <w:top w:val="nil"/>
              <w:left w:val="single" w:sz="4" w:space="0" w:color="auto"/>
              <w:bottom w:val="single" w:sz="4" w:space="0" w:color="auto"/>
              <w:right w:val="single" w:sz="4" w:space="0" w:color="auto"/>
            </w:tcBorders>
            <w:vAlign w:val="center"/>
            <w:hideMark/>
          </w:tcPr>
          <w:p w14:paraId="15579594"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5C121340"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8)     Кофердам стена  - двуредова шпунтова стена /Cofferdam/);</w:t>
            </w:r>
          </w:p>
        </w:tc>
        <w:tc>
          <w:tcPr>
            <w:tcW w:w="4540" w:type="dxa"/>
            <w:tcBorders>
              <w:top w:val="nil"/>
              <w:left w:val="nil"/>
              <w:bottom w:val="single" w:sz="4" w:space="0" w:color="auto"/>
              <w:right w:val="single" w:sz="4" w:space="0" w:color="auto"/>
            </w:tcBorders>
            <w:shd w:val="clear" w:color="auto" w:fill="auto"/>
            <w:vAlign w:val="bottom"/>
            <w:hideMark/>
          </w:tcPr>
          <w:p w14:paraId="3C7958D7"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 xml:space="preserve">нсталирането на шпунтовете под вода усложнява и забавя строителството, разходите за строителство са средни, но високи за поддръжка и затова не се препоръчва за МКА </w:t>
            </w:r>
          </w:p>
        </w:tc>
      </w:tr>
      <w:tr w:rsidR="002C74EC" w:rsidRPr="009E3D61" w14:paraId="0104035E" w14:textId="77777777" w:rsidTr="00864999">
        <w:trPr>
          <w:trHeight w:val="1525"/>
        </w:trPr>
        <w:tc>
          <w:tcPr>
            <w:tcW w:w="2127" w:type="dxa"/>
            <w:vMerge/>
            <w:tcBorders>
              <w:top w:val="nil"/>
              <w:left w:val="single" w:sz="4" w:space="0" w:color="auto"/>
              <w:bottom w:val="single" w:sz="4" w:space="0" w:color="auto"/>
              <w:right w:val="single" w:sz="4" w:space="0" w:color="auto"/>
            </w:tcBorders>
            <w:vAlign w:val="center"/>
            <w:hideMark/>
          </w:tcPr>
          <w:p w14:paraId="620CD4D6"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214E0E14"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9)     Шлицова стена;</w:t>
            </w:r>
          </w:p>
        </w:tc>
        <w:tc>
          <w:tcPr>
            <w:tcW w:w="4540" w:type="dxa"/>
            <w:tcBorders>
              <w:top w:val="nil"/>
              <w:left w:val="nil"/>
              <w:bottom w:val="single" w:sz="4" w:space="0" w:color="auto"/>
              <w:right w:val="single" w:sz="4" w:space="0" w:color="auto"/>
            </w:tcBorders>
            <w:shd w:val="clear" w:color="auto" w:fill="auto"/>
            <w:vAlign w:val="bottom"/>
            <w:hideMark/>
          </w:tcPr>
          <w:p w14:paraId="4A7EE42A"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не се препоръчва за МКА</w:t>
            </w:r>
          </w:p>
        </w:tc>
      </w:tr>
      <w:tr w:rsidR="002C74EC" w:rsidRPr="009E3D61" w14:paraId="233838EC" w14:textId="77777777" w:rsidTr="00864999">
        <w:trPr>
          <w:trHeight w:val="1066"/>
        </w:trPr>
        <w:tc>
          <w:tcPr>
            <w:tcW w:w="2127" w:type="dxa"/>
            <w:vMerge w:val="restart"/>
            <w:tcBorders>
              <w:top w:val="nil"/>
              <w:left w:val="single" w:sz="4" w:space="0" w:color="auto"/>
              <w:bottom w:val="single" w:sz="4" w:space="0" w:color="auto"/>
              <w:right w:val="single" w:sz="4" w:space="0" w:color="auto"/>
            </w:tcBorders>
            <w:shd w:val="clear" w:color="000000" w:fill="FDE9D9"/>
            <w:vAlign w:val="center"/>
            <w:hideMark/>
          </w:tcPr>
          <w:p w14:paraId="1201D40A"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C. </w:t>
            </w:r>
            <w:r w:rsidRPr="009E3D61">
              <w:rPr>
                <w:rFonts w:eastAsia="Times New Roman"/>
                <w:color w:val="000000"/>
                <w:lang w:eastAsia="bg-BG"/>
              </w:rPr>
              <w:t>Пилотни конструкции:</w:t>
            </w:r>
          </w:p>
        </w:tc>
        <w:tc>
          <w:tcPr>
            <w:tcW w:w="2835" w:type="dxa"/>
            <w:tcBorders>
              <w:top w:val="nil"/>
              <w:left w:val="nil"/>
              <w:bottom w:val="single" w:sz="4" w:space="0" w:color="auto"/>
              <w:right w:val="single" w:sz="4" w:space="0" w:color="auto"/>
            </w:tcBorders>
            <w:shd w:val="clear" w:color="auto" w:fill="auto"/>
            <w:vAlign w:val="center"/>
            <w:hideMark/>
          </w:tcPr>
          <w:p w14:paraId="6B304186"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354E985F" w14:textId="6CCA3E10" w:rsidR="00643D6F" w:rsidRPr="009E3D61" w:rsidRDefault="00AD028D" w:rsidP="009E3D61">
            <w:pPr>
              <w:spacing w:after="120" w:line="24" w:lineRule="atLeast"/>
              <w:ind w:firstLine="0"/>
              <w:jc w:val="left"/>
              <w:rPr>
                <w:rFonts w:eastAsia="Times New Roman"/>
                <w:color w:val="000000"/>
              </w:rPr>
            </w:pPr>
            <w:r>
              <w:rPr>
                <w:rFonts w:eastAsia="Times New Roman"/>
                <w:color w:val="000000"/>
              </w:rPr>
              <w:t>Почвените условия са непод</w:t>
            </w:r>
            <w:r w:rsidR="00643D6F" w:rsidRPr="009E3D61">
              <w:rPr>
                <w:rFonts w:eastAsia="Times New Roman"/>
                <w:color w:val="000000"/>
              </w:rPr>
              <w:t>х</w:t>
            </w:r>
            <w:r>
              <w:rPr>
                <w:rFonts w:eastAsia="Times New Roman"/>
                <w:color w:val="000000"/>
              </w:rPr>
              <w:t>о</w:t>
            </w:r>
            <w:r w:rsidR="00643D6F" w:rsidRPr="009E3D61">
              <w:rPr>
                <w:rFonts w:eastAsia="Times New Roman"/>
                <w:color w:val="000000"/>
              </w:rPr>
              <w:t>дящи, сложна и бавна строителна технология и изключително високи разходи за СМР, затова не се препоръчва за МКА</w:t>
            </w:r>
          </w:p>
        </w:tc>
      </w:tr>
      <w:tr w:rsidR="002C74EC" w:rsidRPr="009E3D61" w14:paraId="0961E0A5" w14:textId="77777777" w:rsidTr="00864999">
        <w:trPr>
          <w:trHeight w:val="888"/>
        </w:trPr>
        <w:tc>
          <w:tcPr>
            <w:tcW w:w="2127" w:type="dxa"/>
            <w:vMerge/>
            <w:tcBorders>
              <w:top w:val="nil"/>
              <w:left w:val="single" w:sz="4" w:space="0" w:color="auto"/>
              <w:bottom w:val="single" w:sz="4" w:space="0" w:color="auto"/>
              <w:right w:val="single" w:sz="4" w:space="0" w:color="auto"/>
            </w:tcBorders>
            <w:vAlign w:val="center"/>
            <w:hideMark/>
          </w:tcPr>
          <w:p w14:paraId="3EEC895B"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35E36D0"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11) Пилотна конструкция – тип Пирс (непрекъснат пирс/долфини с мост)</w:t>
            </w:r>
          </w:p>
        </w:tc>
        <w:tc>
          <w:tcPr>
            <w:tcW w:w="4540" w:type="dxa"/>
            <w:tcBorders>
              <w:top w:val="nil"/>
              <w:left w:val="nil"/>
              <w:bottom w:val="single" w:sz="4" w:space="0" w:color="auto"/>
              <w:right w:val="single" w:sz="4" w:space="0" w:color="auto"/>
            </w:tcBorders>
            <w:shd w:val="clear" w:color="auto" w:fill="auto"/>
            <w:vAlign w:val="bottom"/>
            <w:hideMark/>
          </w:tcPr>
          <w:p w14:paraId="2069795E"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rPr>
              <w:t>Неподходяща за терминали с натоварване като това на Източния кей, а предимно за Течни терминали и затова не се препоръчва за МКА</w:t>
            </w:r>
          </w:p>
        </w:tc>
      </w:tr>
      <w:tr w:rsidR="002C74EC" w:rsidRPr="009E3D61" w14:paraId="021140DA" w14:textId="77777777" w:rsidTr="00864999">
        <w:trPr>
          <w:trHeight w:val="828"/>
        </w:trPr>
        <w:tc>
          <w:tcPr>
            <w:tcW w:w="2127" w:type="dxa"/>
            <w:tcBorders>
              <w:top w:val="nil"/>
              <w:left w:val="single" w:sz="4" w:space="0" w:color="auto"/>
              <w:bottom w:val="single" w:sz="4" w:space="0" w:color="auto"/>
              <w:right w:val="single" w:sz="4" w:space="0" w:color="auto"/>
            </w:tcBorders>
            <w:shd w:val="clear" w:color="000000" w:fill="FFFF99"/>
            <w:vAlign w:val="center"/>
            <w:hideMark/>
          </w:tcPr>
          <w:p w14:paraId="0AF3D716"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D.    </w:t>
            </w:r>
            <w:r w:rsidRPr="009E3D61">
              <w:rPr>
                <w:rFonts w:eastAsia="Times New Roman"/>
                <w:color w:val="000000"/>
                <w:lang w:eastAsia="bg-BG"/>
              </w:rPr>
              <w:t>Пилотна конструкция с Ростверк</w:t>
            </w:r>
          </w:p>
        </w:tc>
        <w:tc>
          <w:tcPr>
            <w:tcW w:w="2835" w:type="dxa"/>
            <w:tcBorders>
              <w:top w:val="nil"/>
              <w:left w:val="nil"/>
              <w:bottom w:val="single" w:sz="4" w:space="0" w:color="auto"/>
              <w:right w:val="single" w:sz="4" w:space="0" w:color="auto"/>
            </w:tcBorders>
            <w:shd w:val="clear" w:color="auto" w:fill="auto"/>
            <w:vAlign w:val="center"/>
            <w:hideMark/>
          </w:tcPr>
          <w:p w14:paraId="478F22DC"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12) Пилотна конструкция с нисък или висок Ростверк (облекчителна платформа)</w:t>
            </w:r>
          </w:p>
        </w:tc>
        <w:tc>
          <w:tcPr>
            <w:tcW w:w="4540" w:type="dxa"/>
            <w:tcBorders>
              <w:top w:val="nil"/>
              <w:left w:val="nil"/>
              <w:bottom w:val="single" w:sz="4" w:space="0" w:color="auto"/>
              <w:right w:val="single" w:sz="4" w:space="0" w:color="auto"/>
            </w:tcBorders>
            <w:shd w:val="clear" w:color="auto" w:fill="auto"/>
            <w:vAlign w:val="bottom"/>
            <w:hideMark/>
          </w:tcPr>
          <w:p w14:paraId="593930C8" w14:textId="77777777" w:rsidR="00643D6F" w:rsidRPr="009E3D61" w:rsidRDefault="00063CC1"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еобходим е сух изкоп, бавен строителен процес и много високи разходи за СМР и поддръжка и затова не се препоръчва за МКА</w:t>
            </w:r>
          </w:p>
        </w:tc>
      </w:tr>
    </w:tbl>
    <w:p w14:paraId="6AF196A7" w14:textId="77777777" w:rsidR="009075B3" w:rsidRPr="009E3D61" w:rsidRDefault="009075B3" w:rsidP="009E3D61">
      <w:pPr>
        <w:spacing w:after="120" w:line="24" w:lineRule="atLeast"/>
        <w:rPr>
          <w:rFonts w:eastAsia="Times New Roman"/>
        </w:rPr>
      </w:pPr>
    </w:p>
    <w:p w14:paraId="512D6BFF" w14:textId="77777777" w:rsidR="003D36CF" w:rsidRPr="009E3D61" w:rsidRDefault="001D2DAB" w:rsidP="009E3D61">
      <w:pPr>
        <w:spacing w:after="120" w:line="24" w:lineRule="atLeast"/>
        <w:rPr>
          <w:rFonts w:eastAsia="Times New Roman"/>
        </w:rPr>
      </w:pPr>
      <w:r w:rsidRPr="009E3D61">
        <w:rPr>
          <w:rFonts w:eastAsia="Times New Roman"/>
        </w:rPr>
        <w:t xml:space="preserve">Изводите са, че подробно изследване за избор на подходящ вариант трябва да бъде направен на три от възможните строителни </w:t>
      </w:r>
      <w:r w:rsidR="00B57530" w:rsidRPr="009E3D61">
        <w:rPr>
          <w:rFonts w:eastAsia="Times New Roman"/>
        </w:rPr>
        <w:t>технологии</w:t>
      </w:r>
      <w:r w:rsidRPr="009E3D61">
        <w:rPr>
          <w:rFonts w:eastAsia="Times New Roman"/>
        </w:rPr>
        <w:t>, а именно:</w:t>
      </w:r>
    </w:p>
    <w:p w14:paraId="5694F29F" w14:textId="77777777" w:rsidR="001D2DAB" w:rsidRPr="009E3D61" w:rsidRDefault="001D2DAB" w:rsidP="009E3D61">
      <w:pPr>
        <w:pStyle w:val="ListParagraph"/>
        <w:numPr>
          <w:ilvl w:val="0"/>
          <w:numId w:val="69"/>
        </w:numPr>
        <w:spacing w:after="120" w:line="24" w:lineRule="atLeast"/>
        <w:rPr>
          <w:rFonts w:eastAsia="Times New Roman"/>
        </w:rPr>
      </w:pPr>
      <w:bookmarkStart w:id="98" w:name="_Hlk95402918"/>
      <w:r w:rsidRPr="009E3D61">
        <w:rPr>
          <w:rFonts w:eastAsia="Times New Roman"/>
        </w:rPr>
        <w:t>Изграждане на кейова стена от масивни бетонови блокове</w:t>
      </w:r>
    </w:p>
    <w:p w14:paraId="2B2CA790"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кесонна кейова стена</w:t>
      </w:r>
    </w:p>
    <w:p w14:paraId="6B250512"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комбинирана шпунтова кейова стена</w:t>
      </w:r>
    </w:p>
    <w:bookmarkEnd w:id="98"/>
    <w:p w14:paraId="06406181" w14:textId="77777777" w:rsidR="001D2DAB" w:rsidRPr="009E3D61" w:rsidRDefault="001D2DAB" w:rsidP="009E3D61">
      <w:pPr>
        <w:spacing w:after="120" w:line="24" w:lineRule="atLeast"/>
        <w:rPr>
          <w:rFonts w:eastAsia="Times New Roman"/>
        </w:rPr>
      </w:pPr>
    </w:p>
    <w:p w14:paraId="6EE93CF2" w14:textId="77777777" w:rsidR="00594605" w:rsidRPr="009E3D61" w:rsidRDefault="001D2DAB" w:rsidP="009E3D61">
      <w:pPr>
        <w:spacing w:after="120" w:line="24" w:lineRule="atLeast"/>
        <w:ind w:firstLine="0"/>
        <w:rPr>
          <w:rFonts w:eastAsia="Times New Roman"/>
        </w:rPr>
      </w:pPr>
      <w:r w:rsidRPr="009E3D61">
        <w:rPr>
          <w:rFonts w:eastAsia="Times New Roman"/>
        </w:rPr>
        <w:t>За тези варианти е изготвен МКА за избор на най-добра опция за изграждане на кейова стена на Източния кей в пристанище Лом.</w:t>
      </w:r>
    </w:p>
    <w:p w14:paraId="04D3FAC4" w14:textId="77777777" w:rsidR="005E4E28" w:rsidRPr="009E3D61" w:rsidRDefault="005E4E28" w:rsidP="009E3D61">
      <w:pPr>
        <w:spacing w:after="120" w:line="24" w:lineRule="atLeast"/>
      </w:pPr>
    </w:p>
    <w:p w14:paraId="5347E594" w14:textId="77777777" w:rsidR="00EA51CF" w:rsidRPr="009E3D61" w:rsidRDefault="00EA51CF" w:rsidP="009E3D61">
      <w:pPr>
        <w:pStyle w:val="Heading2"/>
        <w:spacing w:after="120" w:line="24" w:lineRule="atLeast"/>
        <w:ind w:hanging="295"/>
        <w:rPr>
          <w:sz w:val="24"/>
          <w:szCs w:val="24"/>
        </w:rPr>
      </w:pPr>
      <w:bookmarkStart w:id="99" w:name="_Toc148717952"/>
      <w:r w:rsidRPr="009E3D61">
        <w:rPr>
          <w:sz w:val="24"/>
          <w:szCs w:val="24"/>
        </w:rPr>
        <w:lastRenderedPageBreak/>
        <w:t>Методология за прилагане на мултикритериален анализ</w:t>
      </w:r>
      <w:bookmarkEnd w:id="99"/>
    </w:p>
    <w:p w14:paraId="083F3756" w14:textId="77777777" w:rsidR="009075B3" w:rsidRPr="009E3D61" w:rsidRDefault="009075B3" w:rsidP="009E3D61">
      <w:pPr>
        <w:spacing w:after="120" w:line="24" w:lineRule="atLeast"/>
        <w:ind w:firstLine="709"/>
      </w:pPr>
      <w:r w:rsidRPr="009E3D61">
        <w:rPr>
          <w:rFonts w:eastAsia="Times New Roman"/>
        </w:rP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p>
    <w:p w14:paraId="7C3A862D" w14:textId="77777777" w:rsidR="009075B3" w:rsidRPr="009E3D61" w:rsidRDefault="009075B3" w:rsidP="009E3D61">
      <w:pPr>
        <w:spacing w:after="120" w:line="24" w:lineRule="atLeast"/>
        <w:ind w:firstLine="709"/>
      </w:pPr>
      <w:r w:rsidRPr="009E3D61">
        <w:rPr>
          <w:rFonts w:eastAsia="Times New Roman"/>
        </w:rP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w:t>
      </w:r>
      <w:r w:rsidR="004A6441">
        <w:rPr>
          <w:rFonts w:eastAsia="Times New Roman"/>
        </w:rPr>
        <w:t>,</w:t>
      </w:r>
      <w:r w:rsidRPr="009E3D61">
        <w:rPr>
          <w:rFonts w:eastAsia="Times New Roman"/>
        </w:rPr>
        <w:t xml:space="preserve">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6C3A656E" w14:textId="77777777" w:rsidR="009075B3" w:rsidRPr="009E3D61" w:rsidRDefault="009075B3" w:rsidP="009E3D61">
      <w:pPr>
        <w:spacing w:after="120" w:line="24" w:lineRule="atLeast"/>
        <w:ind w:firstLine="709"/>
      </w:pPr>
      <w:r w:rsidRPr="009E3D61">
        <w:rPr>
          <w:rFonts w:eastAsia="Times New Roman"/>
        </w:rP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17521B2F" w14:textId="77777777" w:rsidR="009075B3" w:rsidRPr="009E3D61" w:rsidRDefault="009075B3" w:rsidP="009E3D61">
      <w:pPr>
        <w:numPr>
          <w:ilvl w:val="0"/>
          <w:numId w:val="70"/>
        </w:numPr>
        <w:spacing w:after="120" w:line="24" w:lineRule="atLeast"/>
        <w:ind w:firstLine="0"/>
      </w:pPr>
      <w:r w:rsidRPr="009E3D61">
        <w:rPr>
          <w:rFonts w:eastAsia="Times New Roman"/>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3E9950B" w14:textId="77777777" w:rsidR="009075B3" w:rsidRPr="009E3D61" w:rsidRDefault="009075B3" w:rsidP="009E3D61">
      <w:pPr>
        <w:numPr>
          <w:ilvl w:val="0"/>
          <w:numId w:val="70"/>
        </w:numPr>
        <w:spacing w:after="120" w:line="24" w:lineRule="atLeast"/>
        <w:ind w:firstLine="0"/>
      </w:pPr>
      <w:r w:rsidRPr="009E3D61">
        <w:rPr>
          <w:rFonts w:eastAsia="Times New Roman"/>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73079EF6" w14:textId="77777777" w:rsidR="009075B3" w:rsidRPr="009E3D61" w:rsidRDefault="009075B3" w:rsidP="009E3D61">
      <w:pPr>
        <w:numPr>
          <w:ilvl w:val="0"/>
          <w:numId w:val="70"/>
        </w:numPr>
        <w:spacing w:after="120" w:line="24" w:lineRule="atLeast"/>
        <w:ind w:firstLine="0"/>
      </w:pPr>
      <w:r w:rsidRPr="009E3D61">
        <w:rPr>
          <w:rFonts w:eastAsia="Times New Roman"/>
        </w:rPr>
        <w:t>Изводи за резултатите и избор на най-добър вариант на база синтезирани стойности от различни критерии.</w:t>
      </w:r>
    </w:p>
    <w:p w14:paraId="066A26A7" w14:textId="77777777" w:rsidR="00253653" w:rsidRPr="009E3D61" w:rsidRDefault="00253653" w:rsidP="009E3D61">
      <w:pPr>
        <w:spacing w:after="120" w:line="24" w:lineRule="atLeast"/>
        <w:ind w:firstLine="420"/>
        <w:rPr>
          <w:rFonts w:eastAsia="Times New Roman"/>
          <w:b/>
        </w:rPr>
      </w:pPr>
      <w:bookmarkStart w:id="100" w:name="_Toc428191074"/>
      <w:bookmarkStart w:id="101" w:name="_Toc350348523"/>
      <w:bookmarkStart w:id="102" w:name="_Toc535930872"/>
    </w:p>
    <w:p w14:paraId="31597BB5" w14:textId="77777777" w:rsidR="0055482E" w:rsidRPr="009E3D61" w:rsidRDefault="009075B3" w:rsidP="009E3D61">
      <w:pPr>
        <w:pStyle w:val="Heading3"/>
        <w:spacing w:after="120" w:line="24" w:lineRule="atLeast"/>
      </w:pPr>
      <w:bookmarkStart w:id="103" w:name="_Toc93218447"/>
      <w:bookmarkStart w:id="104" w:name="_Toc148717953"/>
      <w:r w:rsidRPr="009E3D61">
        <w:t>Дефиниране на основните критерии и избор на индикатори за тяхното измерване</w:t>
      </w:r>
      <w:bookmarkEnd w:id="100"/>
      <w:bookmarkEnd w:id="101"/>
      <w:bookmarkEnd w:id="102"/>
      <w:bookmarkEnd w:id="103"/>
      <w:bookmarkEnd w:id="104"/>
    </w:p>
    <w:p w14:paraId="50EB9A95" w14:textId="77777777" w:rsidR="00DE44CE" w:rsidRPr="009E3D61" w:rsidRDefault="00DE44CE" w:rsidP="009E3D61">
      <w:pPr>
        <w:spacing w:after="120" w:line="24" w:lineRule="atLeast"/>
        <w:rPr>
          <w:rFonts w:eastAsia="Times New Roman"/>
        </w:rPr>
      </w:pPr>
      <w:r w:rsidRPr="009E3D61">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105" w:name="_Hlk95402974"/>
    </w:p>
    <w:p w14:paraId="79961912"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Технически;</w:t>
      </w:r>
    </w:p>
    <w:p w14:paraId="0E4CCAAB"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3307B0CD"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49168888"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bookmarkEnd w:id="105"/>
    <w:p w14:paraId="00809E01" w14:textId="77777777" w:rsidR="00DE44CE" w:rsidRPr="009E3D61" w:rsidRDefault="00DE44CE" w:rsidP="009E3D61">
      <w:pPr>
        <w:spacing w:after="120" w:line="24" w:lineRule="atLeast"/>
        <w:contextualSpacing/>
        <w:rPr>
          <w:rFonts w:eastAsia="Times New Roman"/>
          <w:lang w:eastAsia="zh-CN"/>
        </w:rPr>
      </w:pPr>
    </w:p>
    <w:p w14:paraId="613A429C" w14:textId="77777777" w:rsidR="00DE44CE" w:rsidRPr="009E3D61" w:rsidRDefault="00DE44CE" w:rsidP="009E3D61">
      <w:pPr>
        <w:spacing w:after="120" w:line="24" w:lineRule="atLeast"/>
      </w:pPr>
      <w:r w:rsidRPr="009E3D61">
        <w:t>Всеки от тези основни критерии обхваща съответни критерии и подкритерии, както следва:</w:t>
      </w:r>
    </w:p>
    <w:p w14:paraId="131A47FF" w14:textId="77777777" w:rsidR="00DE44CE" w:rsidRPr="009E3D61" w:rsidRDefault="00DE44CE" w:rsidP="009E3D61">
      <w:pPr>
        <w:spacing w:after="120" w:line="24" w:lineRule="atLeast"/>
      </w:pPr>
    </w:p>
    <w:tbl>
      <w:tblPr>
        <w:tblW w:w="5000" w:type="pct"/>
        <w:tblLook w:val="04A0" w:firstRow="1" w:lastRow="0" w:firstColumn="1" w:lastColumn="0" w:noHBand="0" w:noVBand="1"/>
      </w:tblPr>
      <w:tblGrid>
        <w:gridCol w:w="2897"/>
        <w:gridCol w:w="3187"/>
        <w:gridCol w:w="3262"/>
      </w:tblGrid>
      <w:tr w:rsidR="00DE44CE" w:rsidRPr="009E3D61" w14:paraId="11B64D6E" w14:textId="77777777" w:rsidTr="00AF7911">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48C119"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24D683"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46584C"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Подкритерий</w:t>
            </w:r>
          </w:p>
        </w:tc>
      </w:tr>
      <w:tr w:rsidR="00DE44CE" w:rsidRPr="009E3D61" w14:paraId="5E846CA9" w14:textId="77777777" w:rsidTr="00AF7911">
        <w:trPr>
          <w:trHeight w:val="487"/>
        </w:trPr>
        <w:tc>
          <w:tcPr>
            <w:tcW w:w="15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C52511"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1</w:t>
            </w:r>
          </w:p>
        </w:tc>
        <w:tc>
          <w:tcPr>
            <w:tcW w:w="1705" w:type="pct"/>
            <w:tcBorders>
              <w:top w:val="single" w:sz="4" w:space="0" w:color="auto"/>
              <w:left w:val="nil"/>
              <w:bottom w:val="single" w:sz="4" w:space="0" w:color="auto"/>
              <w:right w:val="single" w:sz="4" w:space="0" w:color="auto"/>
            </w:tcBorders>
            <w:shd w:val="clear" w:color="auto" w:fill="auto"/>
            <w:vAlign w:val="center"/>
            <w:hideMark/>
          </w:tcPr>
          <w:p w14:paraId="3B2BC82E"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2</w:t>
            </w:r>
          </w:p>
        </w:tc>
        <w:tc>
          <w:tcPr>
            <w:tcW w:w="1745" w:type="pct"/>
            <w:tcBorders>
              <w:top w:val="single" w:sz="4" w:space="0" w:color="auto"/>
              <w:left w:val="nil"/>
              <w:bottom w:val="single" w:sz="4" w:space="0" w:color="auto"/>
              <w:right w:val="single" w:sz="4" w:space="0" w:color="auto"/>
            </w:tcBorders>
            <w:shd w:val="clear" w:color="auto" w:fill="auto"/>
            <w:vAlign w:val="center"/>
            <w:hideMark/>
          </w:tcPr>
          <w:p w14:paraId="19AB5FBC"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3</w:t>
            </w:r>
          </w:p>
        </w:tc>
      </w:tr>
      <w:tr w:rsidR="00DE44CE" w:rsidRPr="009E3D61" w14:paraId="44D5A90E" w14:textId="77777777" w:rsidTr="00AF7911">
        <w:trPr>
          <w:trHeight w:val="105"/>
        </w:trPr>
        <w:tc>
          <w:tcPr>
            <w:tcW w:w="1550" w:type="pct"/>
            <w:tcBorders>
              <w:top w:val="nil"/>
              <w:left w:val="nil"/>
              <w:bottom w:val="nil"/>
              <w:right w:val="nil"/>
            </w:tcBorders>
            <w:shd w:val="clear" w:color="auto" w:fill="auto"/>
            <w:vAlign w:val="center"/>
            <w:hideMark/>
          </w:tcPr>
          <w:p w14:paraId="19498688" w14:textId="77777777" w:rsidR="00DE44CE" w:rsidRPr="009E3D61" w:rsidRDefault="00DE44CE" w:rsidP="009E3D61">
            <w:pPr>
              <w:spacing w:after="120" w:line="24" w:lineRule="atLeast"/>
              <w:ind w:firstLine="0"/>
              <w:jc w:val="center"/>
              <w:rPr>
                <w:rFonts w:eastAsia="Times New Roman"/>
              </w:rPr>
            </w:pPr>
          </w:p>
        </w:tc>
        <w:tc>
          <w:tcPr>
            <w:tcW w:w="1705" w:type="pct"/>
            <w:tcBorders>
              <w:top w:val="nil"/>
              <w:left w:val="nil"/>
              <w:bottom w:val="nil"/>
              <w:right w:val="nil"/>
            </w:tcBorders>
            <w:shd w:val="clear" w:color="auto" w:fill="auto"/>
            <w:vAlign w:val="center"/>
            <w:hideMark/>
          </w:tcPr>
          <w:p w14:paraId="34BAE1E7" w14:textId="77777777" w:rsidR="00DE44CE" w:rsidRPr="009E3D61" w:rsidRDefault="00DE44CE" w:rsidP="009E3D61">
            <w:pPr>
              <w:spacing w:after="120" w:line="24" w:lineRule="atLeast"/>
              <w:ind w:firstLine="0"/>
              <w:jc w:val="left"/>
              <w:rPr>
                <w:rFonts w:eastAsia="Times New Roman"/>
              </w:rPr>
            </w:pPr>
          </w:p>
        </w:tc>
        <w:tc>
          <w:tcPr>
            <w:tcW w:w="1745" w:type="pct"/>
            <w:tcBorders>
              <w:top w:val="nil"/>
              <w:left w:val="nil"/>
              <w:bottom w:val="nil"/>
              <w:right w:val="nil"/>
            </w:tcBorders>
            <w:shd w:val="clear" w:color="auto" w:fill="auto"/>
            <w:vAlign w:val="center"/>
            <w:hideMark/>
          </w:tcPr>
          <w:p w14:paraId="0079343D" w14:textId="77777777" w:rsidR="00DE44CE" w:rsidRPr="009E3D61" w:rsidRDefault="00DE44CE" w:rsidP="009E3D61">
            <w:pPr>
              <w:spacing w:after="120" w:line="24" w:lineRule="atLeast"/>
              <w:ind w:firstLine="0"/>
              <w:jc w:val="left"/>
              <w:rPr>
                <w:rFonts w:eastAsia="Times New Roman"/>
              </w:rPr>
            </w:pPr>
          </w:p>
        </w:tc>
      </w:tr>
      <w:tr w:rsidR="00DE44CE" w:rsidRPr="009E3D61" w14:paraId="5B75B988" w14:textId="77777777" w:rsidTr="00AF7911">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53C34DF6"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lastRenderedPageBreak/>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0692AD70"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441457B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1.1.1. Използвана конструкция</w:t>
            </w:r>
          </w:p>
        </w:tc>
      </w:tr>
      <w:tr w:rsidR="00DE44CE" w:rsidRPr="009E3D61" w14:paraId="7CDA87B4" w14:textId="77777777" w:rsidTr="00AF7911">
        <w:trPr>
          <w:trHeight w:val="702"/>
        </w:trPr>
        <w:tc>
          <w:tcPr>
            <w:tcW w:w="1550" w:type="pct"/>
            <w:vMerge/>
            <w:tcBorders>
              <w:left w:val="single" w:sz="8" w:space="0" w:color="auto"/>
              <w:right w:val="single" w:sz="8" w:space="0" w:color="auto"/>
            </w:tcBorders>
            <w:shd w:val="clear" w:color="000000" w:fill="C0C0C0"/>
            <w:vAlign w:val="center"/>
            <w:hideMark/>
          </w:tcPr>
          <w:p w14:paraId="4E5B7D22"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26DC5C51"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6ECE5688"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1.1.2. Геотехнически условия</w:t>
            </w:r>
          </w:p>
        </w:tc>
      </w:tr>
      <w:tr w:rsidR="00DE44CE" w:rsidRPr="009E3D61" w14:paraId="12626C64" w14:textId="77777777" w:rsidTr="00AF7911">
        <w:trPr>
          <w:trHeight w:val="702"/>
        </w:trPr>
        <w:tc>
          <w:tcPr>
            <w:tcW w:w="1550" w:type="pct"/>
            <w:vMerge/>
            <w:tcBorders>
              <w:left w:val="single" w:sz="8" w:space="0" w:color="auto"/>
              <w:right w:val="single" w:sz="8" w:space="0" w:color="auto"/>
            </w:tcBorders>
            <w:shd w:val="clear" w:color="000000" w:fill="C0C0C0"/>
            <w:vAlign w:val="center"/>
          </w:tcPr>
          <w:p w14:paraId="6694FE99"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7CF8174F"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54A328D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1.1.3. Очакван експлоатационен период</w:t>
            </w:r>
          </w:p>
        </w:tc>
      </w:tr>
      <w:tr w:rsidR="00DE44CE" w:rsidRPr="009E3D61" w14:paraId="7804DAEA" w14:textId="77777777" w:rsidTr="00AF7911">
        <w:trPr>
          <w:trHeight w:val="549"/>
        </w:trPr>
        <w:tc>
          <w:tcPr>
            <w:tcW w:w="1550" w:type="pct"/>
            <w:vMerge/>
            <w:tcBorders>
              <w:left w:val="single" w:sz="8" w:space="0" w:color="auto"/>
              <w:right w:val="single" w:sz="8" w:space="0" w:color="auto"/>
            </w:tcBorders>
            <w:shd w:val="clear" w:color="000000" w:fill="C0C0C0"/>
            <w:vAlign w:val="center"/>
            <w:hideMark/>
          </w:tcPr>
          <w:p w14:paraId="64E4F937"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3F39985C"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1F96D20C"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DE44CE" w:rsidRPr="009E3D61" w14:paraId="0301B432" w14:textId="77777777" w:rsidTr="00AF7911">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6D4F4AED"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5FA531F"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3F538AD4"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1.2.2. Темп на извършване на строителните работи</w:t>
            </w:r>
          </w:p>
        </w:tc>
      </w:tr>
      <w:tr w:rsidR="00DE44CE" w:rsidRPr="009E3D61" w14:paraId="7D82094B" w14:textId="77777777" w:rsidTr="00AF7911">
        <w:trPr>
          <w:trHeight w:val="72"/>
        </w:trPr>
        <w:tc>
          <w:tcPr>
            <w:tcW w:w="1550" w:type="pct"/>
            <w:tcBorders>
              <w:top w:val="nil"/>
              <w:left w:val="nil"/>
              <w:bottom w:val="nil"/>
              <w:right w:val="nil"/>
            </w:tcBorders>
            <w:shd w:val="clear" w:color="auto" w:fill="auto"/>
            <w:vAlign w:val="center"/>
            <w:hideMark/>
          </w:tcPr>
          <w:p w14:paraId="736A9915" w14:textId="77777777" w:rsidR="00DE44CE" w:rsidRPr="009E3D61" w:rsidRDefault="00DE44CE" w:rsidP="009E3D61">
            <w:pPr>
              <w:spacing w:after="120" w:line="24" w:lineRule="atLeast"/>
              <w:ind w:firstLine="0"/>
              <w:rPr>
                <w:rFonts w:eastAsia="Times New Roman"/>
                <w:b/>
                <w:bCs/>
                <w:color w:val="FF0000"/>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5B7FC04D" w14:textId="77777777" w:rsidR="00DE44CE" w:rsidRPr="009E3D61" w:rsidRDefault="00DE44CE" w:rsidP="009E3D61">
            <w:pPr>
              <w:spacing w:after="120" w:line="24" w:lineRule="atLeast"/>
              <w:ind w:firstLine="0"/>
              <w:jc w:val="left"/>
              <w:rPr>
                <w:rFonts w:eastAsia="Times New Roman"/>
              </w:rPr>
            </w:pPr>
            <w:r w:rsidRPr="009E3D61">
              <w:rPr>
                <w:rFonts w:eastAsia="Times New Roman"/>
              </w:rPr>
              <w:t> </w:t>
            </w:r>
          </w:p>
        </w:tc>
        <w:tc>
          <w:tcPr>
            <w:tcW w:w="1745" w:type="pct"/>
            <w:tcBorders>
              <w:top w:val="nil"/>
              <w:left w:val="nil"/>
              <w:bottom w:val="nil"/>
              <w:right w:val="nil"/>
            </w:tcBorders>
            <w:shd w:val="clear" w:color="auto" w:fill="auto"/>
            <w:vAlign w:val="center"/>
            <w:hideMark/>
          </w:tcPr>
          <w:p w14:paraId="4F013CB0" w14:textId="77777777" w:rsidR="00DE44CE" w:rsidRPr="009E3D61" w:rsidRDefault="00DE44CE" w:rsidP="009E3D61">
            <w:pPr>
              <w:spacing w:after="120" w:line="24" w:lineRule="atLeast"/>
              <w:ind w:firstLine="0"/>
              <w:jc w:val="left"/>
              <w:rPr>
                <w:rFonts w:eastAsia="Times New Roman"/>
              </w:rPr>
            </w:pPr>
          </w:p>
        </w:tc>
      </w:tr>
      <w:tr w:rsidR="00DE44CE" w:rsidRPr="009E3D61" w14:paraId="51FC16DC" w14:textId="77777777" w:rsidTr="00AF7911">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00AB8EE4"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5095720E"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104569E4"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един тонкм</w:t>
            </w:r>
            <w:r w:rsidRPr="009E3D61">
              <w:rPr>
                <w:rFonts w:eastAsia="Times New Roman"/>
                <w:b/>
                <w:bCs/>
                <w:color w:val="FF0000"/>
              </w:rPr>
              <w:t xml:space="preserve"> </w:t>
            </w:r>
          </w:p>
        </w:tc>
      </w:tr>
      <w:tr w:rsidR="00DE44CE" w:rsidRPr="009E3D61" w14:paraId="1722F6B0" w14:textId="77777777" w:rsidTr="00AF7911">
        <w:trPr>
          <w:trHeight w:val="684"/>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4F05D741"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2E1FB095"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10C6010C"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2.1.2. ННС на общите разходи</w:t>
            </w:r>
          </w:p>
        </w:tc>
      </w:tr>
      <w:tr w:rsidR="00DE44CE" w:rsidRPr="009E3D61" w14:paraId="0F26F1B7" w14:textId="77777777" w:rsidTr="00AF7911">
        <w:trPr>
          <w:trHeight w:val="52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35E82CC"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4BCCA32D"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049CD1BD"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2.2.1. Икономическа ННС</w:t>
            </w:r>
          </w:p>
        </w:tc>
      </w:tr>
      <w:tr w:rsidR="00DE44CE" w:rsidRPr="009E3D61" w14:paraId="6AE3E742" w14:textId="77777777" w:rsidTr="00AF7911">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413B9D8"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3CD6E6E"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5B125F6E"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2.2.2. Икономическа ВНВ</w:t>
            </w:r>
          </w:p>
        </w:tc>
      </w:tr>
      <w:tr w:rsidR="00DE44CE" w:rsidRPr="009E3D61" w14:paraId="363B912B" w14:textId="77777777" w:rsidTr="00AF7911">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442BC92F"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5ED1F3CD"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782F69C"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2.2.3. Коефициент ползи/разходи</w:t>
            </w:r>
          </w:p>
        </w:tc>
      </w:tr>
      <w:tr w:rsidR="00DE44CE" w:rsidRPr="009E3D61" w14:paraId="71A6147C" w14:textId="77777777" w:rsidTr="00AF7911">
        <w:trPr>
          <w:trHeight w:val="105"/>
        </w:trPr>
        <w:tc>
          <w:tcPr>
            <w:tcW w:w="1550" w:type="pct"/>
            <w:tcBorders>
              <w:top w:val="nil"/>
              <w:left w:val="nil"/>
              <w:bottom w:val="nil"/>
              <w:right w:val="nil"/>
            </w:tcBorders>
            <w:shd w:val="clear" w:color="auto" w:fill="auto"/>
            <w:vAlign w:val="center"/>
            <w:hideMark/>
          </w:tcPr>
          <w:p w14:paraId="263CF7F0" w14:textId="77777777" w:rsidR="00DE44CE" w:rsidRPr="009E3D61" w:rsidRDefault="00DE44CE" w:rsidP="009E3D61">
            <w:pPr>
              <w:spacing w:after="120" w:line="24" w:lineRule="atLeast"/>
              <w:ind w:firstLine="0"/>
              <w:rPr>
                <w:rFonts w:eastAsia="Times New Roman"/>
              </w:rPr>
            </w:pPr>
            <w:r w:rsidRPr="009E3D61">
              <w:rPr>
                <w:rFonts w:eastAsia="Times New Roman"/>
              </w:rPr>
              <w:t> </w:t>
            </w:r>
          </w:p>
        </w:tc>
        <w:tc>
          <w:tcPr>
            <w:tcW w:w="1705" w:type="pct"/>
            <w:tcBorders>
              <w:top w:val="nil"/>
              <w:left w:val="nil"/>
              <w:bottom w:val="nil"/>
              <w:right w:val="nil"/>
            </w:tcBorders>
            <w:shd w:val="clear" w:color="auto" w:fill="auto"/>
            <w:vAlign w:val="center"/>
            <w:hideMark/>
          </w:tcPr>
          <w:p w14:paraId="0C007973"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nil"/>
              <w:right w:val="nil"/>
            </w:tcBorders>
            <w:shd w:val="clear" w:color="auto" w:fill="auto"/>
            <w:vAlign w:val="center"/>
            <w:hideMark/>
          </w:tcPr>
          <w:p w14:paraId="093FDA4B"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612F3E9F" w14:textId="77777777" w:rsidTr="00AF7911">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0B6CBD74"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65ACCDE6"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3163EAB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3.1.1. Разстояние до обекти на NATURA 2000</w:t>
            </w:r>
          </w:p>
        </w:tc>
      </w:tr>
      <w:tr w:rsidR="00DE44CE" w:rsidRPr="009E3D61" w14:paraId="7934050D"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6C824E0C"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5DF91EF7"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925C645"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3.1.2. Засегнати обекти на NATURA 2000</w:t>
            </w:r>
          </w:p>
        </w:tc>
      </w:tr>
      <w:tr w:rsidR="00DE44CE" w:rsidRPr="009E3D61" w14:paraId="1CD50DB2"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5BB2C892"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74C564D3"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53B9E00C"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3.2.1. Разстояние до </w:t>
            </w:r>
            <w:r w:rsidR="00F52091" w:rsidRPr="00890A59">
              <w:rPr>
                <w:color w:val="FF0000"/>
                <w:lang w:eastAsia="bg-BG"/>
              </w:rPr>
              <w:t>Санитарно-охранителна зона</w:t>
            </w:r>
            <w:r w:rsidR="00F52091" w:rsidRPr="00F52091">
              <w:rPr>
                <w:rFonts w:eastAsia="Times New Roman"/>
                <w:b/>
                <w:bCs/>
                <w:color w:val="FF0000"/>
              </w:rPr>
              <w:t xml:space="preserve"> </w:t>
            </w:r>
            <w:r w:rsidR="00F52091">
              <w:rPr>
                <w:rFonts w:eastAsia="Times New Roman"/>
                <w:b/>
                <w:bCs/>
                <w:color w:val="FF0000"/>
              </w:rPr>
              <w:t>(</w:t>
            </w:r>
            <w:r w:rsidRPr="009E3D61">
              <w:rPr>
                <w:rFonts w:eastAsia="Times New Roman"/>
                <w:b/>
                <w:bCs/>
                <w:color w:val="FF0000"/>
              </w:rPr>
              <w:t>СОЗ</w:t>
            </w:r>
            <w:r w:rsidR="00F52091">
              <w:rPr>
                <w:rFonts w:eastAsia="Times New Roman"/>
                <w:b/>
                <w:bCs/>
                <w:color w:val="FF0000"/>
              </w:rPr>
              <w:t>)</w:t>
            </w:r>
          </w:p>
        </w:tc>
      </w:tr>
      <w:tr w:rsidR="00DE44CE" w:rsidRPr="009E3D61" w14:paraId="1E71043D" w14:textId="77777777" w:rsidTr="00AF7911">
        <w:trPr>
          <w:trHeight w:val="594"/>
        </w:trPr>
        <w:tc>
          <w:tcPr>
            <w:tcW w:w="1550" w:type="pct"/>
            <w:vMerge/>
            <w:tcBorders>
              <w:left w:val="single" w:sz="8" w:space="0" w:color="auto"/>
              <w:right w:val="single" w:sz="8" w:space="0" w:color="auto"/>
            </w:tcBorders>
            <w:shd w:val="clear" w:color="CC99FF" w:fill="CC99FF"/>
            <w:vAlign w:val="center"/>
            <w:hideMark/>
          </w:tcPr>
          <w:p w14:paraId="347B1745"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71386EFB"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1D0686E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3.2.2. Засегнати СОЗ</w:t>
            </w:r>
          </w:p>
        </w:tc>
      </w:tr>
      <w:tr w:rsidR="00DE44CE" w:rsidRPr="009E3D61" w14:paraId="26465628" w14:textId="77777777" w:rsidTr="00AF7911">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70BC48DC" w14:textId="77777777" w:rsidR="00DE44CE" w:rsidRPr="009E3D61" w:rsidRDefault="00DE44CE" w:rsidP="009E3D61">
            <w:pPr>
              <w:spacing w:after="120" w:line="24" w:lineRule="atLeast"/>
              <w:ind w:firstLine="0"/>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024422AD"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0AF2F8FA"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DE44CE" w:rsidRPr="009E3D61" w14:paraId="4240D4ED" w14:textId="77777777" w:rsidTr="00AF7911">
        <w:trPr>
          <w:trHeight w:val="162"/>
        </w:trPr>
        <w:tc>
          <w:tcPr>
            <w:tcW w:w="1550" w:type="pct"/>
            <w:tcBorders>
              <w:top w:val="nil"/>
              <w:left w:val="nil"/>
              <w:bottom w:val="single" w:sz="8" w:space="0" w:color="auto"/>
              <w:right w:val="nil"/>
            </w:tcBorders>
            <w:shd w:val="clear" w:color="auto" w:fill="auto"/>
            <w:vAlign w:val="center"/>
            <w:hideMark/>
          </w:tcPr>
          <w:p w14:paraId="73640400"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 </w:t>
            </w:r>
          </w:p>
        </w:tc>
        <w:tc>
          <w:tcPr>
            <w:tcW w:w="1705" w:type="pct"/>
            <w:tcBorders>
              <w:top w:val="nil"/>
              <w:left w:val="nil"/>
              <w:bottom w:val="nil"/>
              <w:right w:val="nil"/>
            </w:tcBorders>
            <w:shd w:val="clear" w:color="auto" w:fill="auto"/>
            <w:vAlign w:val="center"/>
            <w:hideMark/>
          </w:tcPr>
          <w:p w14:paraId="5EFA6FE4"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single" w:sz="8" w:space="0" w:color="auto"/>
              <w:right w:val="nil"/>
            </w:tcBorders>
            <w:shd w:val="clear" w:color="auto" w:fill="auto"/>
            <w:vAlign w:val="center"/>
            <w:hideMark/>
          </w:tcPr>
          <w:p w14:paraId="48A37809"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3EC099E5" w14:textId="77777777" w:rsidTr="00AF7911">
        <w:trPr>
          <w:trHeight w:val="630"/>
        </w:trPr>
        <w:tc>
          <w:tcPr>
            <w:tcW w:w="1550" w:type="pct"/>
            <w:vMerge w:val="restart"/>
            <w:tcBorders>
              <w:top w:val="nil"/>
              <w:left w:val="single" w:sz="8" w:space="0" w:color="auto"/>
              <w:right w:val="single" w:sz="8" w:space="0" w:color="auto"/>
            </w:tcBorders>
            <w:shd w:val="clear" w:color="000000" w:fill="FFFF99"/>
            <w:vAlign w:val="center"/>
          </w:tcPr>
          <w:p w14:paraId="4C3551E7"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3493E189"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28401DB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DE44CE" w:rsidRPr="009E3D61" w14:paraId="3C6FB88D" w14:textId="77777777" w:rsidTr="00AF7911">
        <w:trPr>
          <w:trHeight w:val="675"/>
        </w:trPr>
        <w:tc>
          <w:tcPr>
            <w:tcW w:w="1550" w:type="pct"/>
            <w:vMerge/>
            <w:tcBorders>
              <w:left w:val="single" w:sz="8" w:space="0" w:color="auto"/>
              <w:right w:val="single" w:sz="8" w:space="0" w:color="auto"/>
            </w:tcBorders>
            <w:shd w:val="clear" w:color="000000" w:fill="FFFF99"/>
            <w:vAlign w:val="center"/>
          </w:tcPr>
          <w:p w14:paraId="7DDCCAAB" w14:textId="77777777" w:rsidR="00DE44CE" w:rsidRPr="009E3D61" w:rsidRDefault="00DE44CE" w:rsidP="009E3D61">
            <w:pPr>
              <w:spacing w:after="120" w:line="24" w:lineRule="atLeast"/>
              <w:ind w:firstLine="0"/>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1A57F237" w14:textId="77777777" w:rsidR="00DE44CE" w:rsidRPr="009E3D61" w:rsidRDefault="00DE44CE" w:rsidP="009E3D61">
            <w:pPr>
              <w:spacing w:after="120" w:line="24" w:lineRule="atLeast"/>
              <w:ind w:right="-138" w:firstLine="0"/>
              <w:jc w:val="left"/>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3AF3F7A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DE44CE" w:rsidRPr="009E3D61" w14:paraId="3B005125" w14:textId="77777777" w:rsidTr="00AF7911">
        <w:trPr>
          <w:trHeight w:val="727"/>
        </w:trPr>
        <w:tc>
          <w:tcPr>
            <w:tcW w:w="1550" w:type="pct"/>
            <w:vMerge/>
            <w:tcBorders>
              <w:left w:val="single" w:sz="8" w:space="0" w:color="auto"/>
              <w:bottom w:val="single" w:sz="8" w:space="0" w:color="000000"/>
              <w:right w:val="single" w:sz="8" w:space="0" w:color="auto"/>
            </w:tcBorders>
            <w:vAlign w:val="center"/>
            <w:hideMark/>
          </w:tcPr>
          <w:p w14:paraId="2507C3A1"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35E8B920"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C12DEF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1635C0C0" w14:textId="77777777" w:rsidR="00DE44CE" w:rsidRPr="009E3D61" w:rsidRDefault="00DE44CE" w:rsidP="009E3D61">
      <w:pPr>
        <w:spacing w:after="120" w:line="24" w:lineRule="atLeast"/>
      </w:pPr>
    </w:p>
    <w:p w14:paraId="27304418" w14:textId="77777777" w:rsidR="00DE44CE" w:rsidRPr="009E3D61" w:rsidRDefault="00DE44CE" w:rsidP="009E3D61">
      <w:pPr>
        <w:spacing w:after="120" w:line="24" w:lineRule="atLeast"/>
        <w:rPr>
          <w:rFonts w:eastAsia="Times New Roman"/>
        </w:rPr>
      </w:pPr>
      <w:r w:rsidRPr="009E3D61">
        <w:rPr>
          <w:rFonts w:eastAsia="Times New Roman"/>
        </w:rPr>
        <w:t xml:space="preserve">Така структурирани основните </w:t>
      </w:r>
      <w:bookmarkStart w:id="106"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01B104FE" w14:textId="77777777" w:rsidR="00DE44CE" w:rsidRPr="009E3D61" w:rsidRDefault="00DE44CE" w:rsidP="009E3D61">
      <w:p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7F19478E" w14:textId="77777777" w:rsidR="00DE44CE" w:rsidRPr="009E3D61" w:rsidRDefault="00DE44CE" w:rsidP="009E3D61">
      <w:pPr>
        <w:spacing w:after="120" w:line="24" w:lineRule="atLeast"/>
        <w:rPr>
          <w:rFonts w:eastAsia="Times New Roman"/>
        </w:rPr>
      </w:pPr>
      <w:r w:rsidRPr="009E3D61">
        <w:rPr>
          <w:rFonts w:eastAsia="Times New Roman"/>
          <w:b/>
          <w:i/>
        </w:rPr>
        <w:t>Финансо</w:t>
      </w:r>
      <w:r w:rsidR="002118AD">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07DB1724" w14:textId="77777777" w:rsidR="00DE44CE" w:rsidRPr="009E3D61" w:rsidRDefault="00DE44CE" w:rsidP="009E3D61">
      <w:p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7B13708E" w14:textId="77777777" w:rsidR="00DE44CE" w:rsidRPr="009E3D61" w:rsidRDefault="00DE44CE" w:rsidP="009E3D61">
      <w:p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33D1E56F" w14:textId="77777777" w:rsidR="00DE44CE" w:rsidRPr="009E3D61" w:rsidRDefault="00DE44CE"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165B91E4"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51F8A501"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4ADEF4A6"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106"/>
    <w:p w14:paraId="665C639D" w14:textId="77777777" w:rsidR="00DE44CE" w:rsidRPr="009E3D61" w:rsidRDefault="00DE44CE" w:rsidP="009E3D61">
      <w:pPr>
        <w:spacing w:after="120" w:line="24" w:lineRule="atLeast"/>
        <w:contextualSpacing/>
        <w:rPr>
          <w:rFonts w:eastAsia="Times New Roman"/>
          <w:lang w:eastAsia="zh-CN"/>
        </w:rPr>
      </w:pPr>
    </w:p>
    <w:p w14:paraId="016659AD"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4E8AFAF1" w14:textId="77777777" w:rsidR="00DE44CE" w:rsidRPr="009E3D61" w:rsidRDefault="00DE44CE" w:rsidP="009E3D61">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6"/>
        <w:gridCol w:w="2409"/>
      </w:tblGrid>
      <w:tr w:rsidR="00DE44CE" w:rsidRPr="009E3D61" w14:paraId="7F0929A3" w14:textId="77777777" w:rsidTr="00147D37">
        <w:trPr>
          <w:jc w:val="center"/>
        </w:trPr>
        <w:tc>
          <w:tcPr>
            <w:tcW w:w="1134" w:type="dxa"/>
            <w:shd w:val="clear" w:color="auto" w:fill="00B050"/>
            <w:vAlign w:val="center"/>
          </w:tcPr>
          <w:p w14:paraId="44C9D920"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0E9B834F"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благоприятно</w:t>
            </w:r>
          </w:p>
        </w:tc>
      </w:tr>
      <w:tr w:rsidR="00DE44CE" w:rsidRPr="009E3D61" w14:paraId="5C0F5043" w14:textId="77777777" w:rsidTr="00147D37">
        <w:trPr>
          <w:jc w:val="center"/>
        </w:trPr>
        <w:tc>
          <w:tcPr>
            <w:tcW w:w="1134" w:type="dxa"/>
            <w:shd w:val="clear" w:color="auto" w:fill="FFFF00"/>
            <w:vAlign w:val="center"/>
          </w:tcPr>
          <w:p w14:paraId="1D8F5E68"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20258FEE"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средно</w:t>
            </w:r>
          </w:p>
        </w:tc>
      </w:tr>
      <w:tr w:rsidR="00DE44CE" w:rsidRPr="009E3D61" w14:paraId="71D67E76" w14:textId="77777777" w:rsidTr="00147D37">
        <w:trPr>
          <w:jc w:val="center"/>
        </w:trPr>
        <w:tc>
          <w:tcPr>
            <w:tcW w:w="1134" w:type="dxa"/>
            <w:shd w:val="clear" w:color="auto" w:fill="FF0000"/>
            <w:vAlign w:val="center"/>
          </w:tcPr>
          <w:p w14:paraId="5286FA06"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1F32904C"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критично</w:t>
            </w:r>
          </w:p>
        </w:tc>
      </w:tr>
      <w:tr w:rsidR="00DE44CE" w:rsidRPr="009E3D61" w14:paraId="140FEE0A" w14:textId="77777777" w:rsidTr="00147D37">
        <w:trPr>
          <w:jc w:val="center"/>
        </w:trPr>
        <w:tc>
          <w:tcPr>
            <w:tcW w:w="1134" w:type="dxa"/>
            <w:vAlign w:val="center"/>
          </w:tcPr>
          <w:p w14:paraId="4CBE6050"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nr</w:t>
            </w:r>
          </w:p>
        </w:tc>
        <w:tc>
          <w:tcPr>
            <w:tcW w:w="2409" w:type="dxa"/>
            <w:vAlign w:val="center"/>
          </w:tcPr>
          <w:p w14:paraId="3E81C92F"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неприложимо</w:t>
            </w:r>
          </w:p>
        </w:tc>
      </w:tr>
    </w:tbl>
    <w:p w14:paraId="422BA091" w14:textId="77777777" w:rsidR="00DE44CE" w:rsidRPr="009E3D61" w:rsidRDefault="00DE44CE" w:rsidP="009E3D61">
      <w:pPr>
        <w:spacing w:after="120" w:line="24" w:lineRule="atLeast"/>
        <w:contextualSpacing/>
        <w:rPr>
          <w:rFonts w:eastAsia="Times New Roman"/>
          <w:lang w:eastAsia="zh-CN"/>
        </w:rPr>
      </w:pPr>
    </w:p>
    <w:p w14:paraId="1EBBB79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227ED853" w14:textId="77777777" w:rsidR="00DE44CE" w:rsidRPr="009E3D61" w:rsidRDefault="00DE44CE" w:rsidP="009E3D61">
      <w:pPr>
        <w:spacing w:after="120" w:line="24" w:lineRule="atLeast"/>
        <w:contextualSpacing/>
        <w:rPr>
          <w:rFonts w:eastAsia="Times New Roman"/>
          <w:i/>
          <w:lang w:eastAsia="zh-CN"/>
        </w:rPr>
      </w:pPr>
    </w:p>
    <w:p w14:paraId="773DB207"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lastRenderedPageBreak/>
        <w:t xml:space="preserve">Относителни тежести на под-критериите за получаване на крайна оценка за съответния критерий </w:t>
      </w:r>
    </w:p>
    <w:p w14:paraId="14E3BA7F"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7F7648AA" w14:textId="77777777" w:rsidR="00147D37" w:rsidRPr="009E3D61" w:rsidRDefault="00147D37" w:rsidP="009E3D61">
      <w:pPr>
        <w:spacing w:after="120" w:line="24" w:lineRule="atLeast"/>
        <w:contextualSpacing/>
        <w:rPr>
          <w:rFonts w:eastAsia="Times New Roman"/>
          <w:i/>
          <w:u w:val="single"/>
          <w:lang w:eastAsia="zh-CN"/>
        </w:rPr>
      </w:pPr>
    </w:p>
    <w:p w14:paraId="77CE9A3D"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4C00195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3AD9BA5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4DCF3064"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„Технически“ </w:t>
      </w:r>
    </w:p>
    <w:p w14:paraId="2080456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73F3F295"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0AE40BA"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„Финансово-икономически“ </w:t>
      </w:r>
    </w:p>
    <w:p w14:paraId="67F6107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sidR="00F04ED0">
        <w:rPr>
          <w:rFonts w:eastAsia="Times New Roman"/>
          <w:lang w:eastAsia="zh-CN"/>
        </w:rPr>
        <w:t>тон</w:t>
      </w:r>
      <w:r w:rsidR="00F04ED0" w:rsidRPr="009E3D61">
        <w:rPr>
          <w:rFonts w:eastAsia="Times New Roman"/>
          <w:lang w:eastAsia="zh-CN"/>
        </w:rPr>
        <w:t xml:space="preserve"> </w:t>
      </w:r>
      <w:r w:rsidRPr="009E3D61">
        <w:rPr>
          <w:rFonts w:eastAsia="Times New Roman"/>
          <w:lang w:eastAsia="zh-CN"/>
        </w:rPr>
        <w:t xml:space="preserve">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65E35B0F" w14:textId="77777777" w:rsidR="00DE44CE" w:rsidRPr="007C4CBD" w:rsidRDefault="00DE44CE" w:rsidP="009E3D61">
      <w:pPr>
        <w:spacing w:after="120" w:line="24" w:lineRule="atLeast"/>
        <w:contextualSpacing/>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5E292B82" w14:textId="77777777" w:rsidR="00DE44CE" w:rsidRPr="007C4CBD" w:rsidRDefault="00DE44CE" w:rsidP="009E3D61">
      <w:pPr>
        <w:spacing w:after="120" w:line="24" w:lineRule="atLeast"/>
        <w:contextualSpacing/>
        <w:rPr>
          <w:rFonts w:eastAsia="Times New Roman"/>
          <w:lang w:eastAsia="zh-CN"/>
        </w:rPr>
      </w:pPr>
      <w:r w:rsidRPr="007C4CBD">
        <w:rPr>
          <w:rFonts w:eastAsia="Times New Roman"/>
          <w:lang w:eastAsia="zh-CN"/>
        </w:rPr>
        <w:t xml:space="preserve">Навсякъде в икономическата литература </w:t>
      </w:r>
      <w:r w:rsidR="009174BB" w:rsidRPr="00BB7138">
        <w:t>Икономическа нетна настояща стойност</w:t>
      </w:r>
      <w:r w:rsidR="009174BB" w:rsidRPr="007C4CBD">
        <w:rPr>
          <w:rFonts w:eastAsia="Times New Roman"/>
          <w:lang w:eastAsia="zh-CN"/>
        </w:rPr>
        <w:t xml:space="preserve"> </w:t>
      </w:r>
      <w:r w:rsidR="009174BB">
        <w:rPr>
          <w:rFonts w:eastAsia="Times New Roman"/>
          <w:lang w:eastAsia="zh-CN"/>
        </w:rPr>
        <w:t>(</w:t>
      </w:r>
      <w:r w:rsidRPr="007C4CBD">
        <w:rPr>
          <w:rFonts w:eastAsia="Times New Roman"/>
          <w:lang w:eastAsia="zh-CN"/>
        </w:rPr>
        <w:t>ИННС</w:t>
      </w:r>
      <w:r w:rsidR="009174BB">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6C770AFE" w14:textId="77777777" w:rsidR="00DE44CE" w:rsidRPr="009E3D61" w:rsidRDefault="00DE44CE" w:rsidP="009E3D61">
      <w:pPr>
        <w:spacing w:after="120" w:line="24" w:lineRule="atLeast"/>
        <w:contextualSpacing/>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00457C9B" w:rsidRPr="00890A59">
        <w:rPr>
          <w:lang w:eastAsia="bg-BG"/>
        </w:rPr>
        <w:t xml:space="preserve">Икономическа вътрешна норма на възвръщаемост </w:t>
      </w:r>
      <w:r w:rsidR="00457C9B">
        <w:rPr>
          <w:lang w:eastAsia="bg-BG"/>
        </w:rPr>
        <w:t>(</w:t>
      </w:r>
      <w:r w:rsidRPr="007C4CBD">
        <w:rPr>
          <w:rFonts w:eastAsia="Times New Roman"/>
          <w:lang w:eastAsia="zh-CN"/>
        </w:rPr>
        <w:t>ИВНВ</w:t>
      </w:r>
      <w:r w:rsidR="00457C9B">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2DED9A46"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w:t>
      </w:r>
      <w:r w:rsidRPr="009E3D61">
        <w:rPr>
          <w:rFonts w:eastAsia="Times New Roman"/>
          <w:lang w:eastAsia="zh-CN"/>
        </w:rPr>
        <w:lastRenderedPageBreak/>
        <w:t>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0F444DC5" w14:textId="77777777" w:rsidR="00DE44CE" w:rsidRPr="009E3D61" w:rsidRDefault="00DE44CE" w:rsidP="009E3D61">
      <w:pPr>
        <w:spacing w:after="120" w:line="24" w:lineRule="atLeast"/>
        <w:contextualSpacing/>
        <w:rPr>
          <w:rFonts w:eastAsia="Times New Roman"/>
          <w:lang w:eastAsia="zh-CN"/>
        </w:rPr>
      </w:pPr>
    </w:p>
    <w:p w14:paraId="4A6825FA"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1885D67E" w14:textId="77777777" w:rsidR="00DE44CE" w:rsidRPr="009E3D61" w:rsidRDefault="00DE44CE" w:rsidP="009E3D61">
      <w:pPr>
        <w:pStyle w:val="ListParagraph"/>
        <w:spacing w:after="120" w:line="24" w:lineRule="atLeast"/>
        <w:ind w:left="0"/>
      </w:pPr>
      <w:bookmarkStart w:id="107" w:name="_Hlk95403554"/>
      <w:r w:rsidRPr="009E3D61">
        <w:t>Оценката на съответния вариант се получава след прилагане на относителни тежести на основните критерии, препоръчани от JASPERS, както следва:</w:t>
      </w:r>
    </w:p>
    <w:p w14:paraId="61825E1D"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61615D2B"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6F402444"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0ABC4941"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5%.</w:t>
      </w:r>
    </w:p>
    <w:bookmarkEnd w:id="107"/>
    <w:p w14:paraId="74530286" w14:textId="77777777" w:rsidR="00DE44CE" w:rsidRPr="009E3D61" w:rsidRDefault="00DE44CE" w:rsidP="009E3D61">
      <w:pPr>
        <w:spacing w:after="120" w:line="24" w:lineRule="atLeast"/>
        <w:contextualSpacing/>
        <w:rPr>
          <w:rFonts w:eastAsia="Times New Roman"/>
          <w:lang w:eastAsia="zh-CN"/>
        </w:rPr>
      </w:pPr>
    </w:p>
    <w:p w14:paraId="2F94CC8F" w14:textId="77777777" w:rsidR="0055482E" w:rsidRPr="009E3D61" w:rsidRDefault="00DE44CE" w:rsidP="009E3D61">
      <w:pPr>
        <w:spacing w:after="120" w:line="24" w:lineRule="atLeast"/>
        <w:contextualSpacing/>
        <w:rPr>
          <w:rFonts w:eastAsia="Times New Roman"/>
          <w:lang w:eastAsia="zh-CN"/>
        </w:rPr>
      </w:pPr>
      <w:r w:rsidRPr="009E3D61">
        <w:rPr>
          <w:rFonts w:eastAsia="Times New Roman"/>
          <w:lang w:eastAsia="zh-CN"/>
        </w:rPr>
        <w:t>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7A7869C7" w14:textId="77777777" w:rsidR="0055482E" w:rsidRPr="009E3D61" w:rsidRDefault="0055482E" w:rsidP="009E3D61">
      <w:pPr>
        <w:spacing w:after="120" w:line="24" w:lineRule="atLeast"/>
        <w:rPr>
          <w:rFonts w:eastAsia="Times New Roman"/>
          <w:b/>
          <w:i/>
        </w:rPr>
      </w:pPr>
    </w:p>
    <w:p w14:paraId="787F03B5" w14:textId="77777777" w:rsidR="0055482E" w:rsidRPr="009E3D61" w:rsidRDefault="00147D37" w:rsidP="009E3D61">
      <w:pPr>
        <w:pStyle w:val="Heading3"/>
        <w:spacing w:after="120" w:line="24" w:lineRule="atLeast"/>
      </w:pPr>
      <w:bookmarkStart w:id="108" w:name="_Toc148717954"/>
      <w:r w:rsidRPr="009E3D61">
        <w:t>Използвани специфични анализи в МКА</w:t>
      </w:r>
      <w:bookmarkEnd w:id="108"/>
      <w:r w:rsidR="0055482E" w:rsidRPr="009E3D61">
        <w:t xml:space="preserve"> </w:t>
      </w:r>
    </w:p>
    <w:p w14:paraId="3BBE1FE1"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От методическа гледна точка, по-специално внимание трябва да бъде обърнато на съответните критерии и под-критерии, включени в основен критерий „Финансово-икономически“, като за тяхното определяне са използвани методи и инструменти, препоръчвани от Европейската комисия за Програмен период 2021-2027 г. За формиране на резултатите за съответните критерии и под-критерии, включени в основен критерий „Финансово-икономически“ са използвани следните анализи: </w:t>
      </w:r>
    </w:p>
    <w:p w14:paraId="07D9CE96" w14:textId="77777777" w:rsidR="00147D37" w:rsidRPr="009E3D61" w:rsidRDefault="00147D37" w:rsidP="009E3D61">
      <w:pPr>
        <w:spacing w:after="120" w:line="24" w:lineRule="atLeast"/>
        <w:contextualSpacing/>
        <w:rPr>
          <w:rFonts w:eastAsia="Times New Roman"/>
          <w:i/>
          <w:lang w:eastAsia="zh-CN"/>
        </w:rPr>
      </w:pPr>
    </w:p>
    <w:p w14:paraId="49D70DC9"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ефективността на разходите</w:t>
      </w:r>
      <w:r w:rsidRPr="009E3D61">
        <w:rPr>
          <w:rFonts w:eastAsia="Times New Roman"/>
          <w:lang w:eastAsia="zh-CN"/>
        </w:rPr>
        <w:t xml:space="preserve"> за определяне на критерий 2.1 Ефективност на разходите и под-критерий:</w:t>
      </w:r>
    </w:p>
    <w:p w14:paraId="5A38A1D3" w14:textId="77777777" w:rsidR="00CA54EC" w:rsidRPr="009E3D61" w:rsidRDefault="00CA54EC" w:rsidP="009E3D61">
      <w:pPr>
        <w:spacing w:after="120" w:line="24" w:lineRule="atLeast"/>
        <w:contextualSpacing/>
        <w:rPr>
          <w:rFonts w:eastAsia="Times New Roman"/>
          <w:lang w:eastAsia="zh-CN"/>
        </w:rPr>
      </w:pPr>
    </w:p>
    <w:p w14:paraId="49A4F245"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Разходи на един </w:t>
      </w:r>
      <w:r w:rsidR="00F04ED0">
        <w:rPr>
          <w:rFonts w:eastAsia="Times New Roman"/>
          <w:lang w:eastAsia="zh-CN"/>
        </w:rPr>
        <w:t>тон</w:t>
      </w:r>
    </w:p>
    <w:p w14:paraId="57EF1A01" w14:textId="77777777" w:rsidR="00147D37" w:rsidRPr="009E3D61" w:rsidRDefault="00147D37" w:rsidP="009E3D61">
      <w:pPr>
        <w:spacing w:after="120" w:line="24" w:lineRule="atLeast"/>
        <w:contextualSpacing/>
        <w:rPr>
          <w:rFonts w:eastAsia="Times New Roman"/>
          <w:i/>
          <w:lang w:eastAsia="zh-CN"/>
        </w:rPr>
      </w:pPr>
    </w:p>
    <w:p w14:paraId="0AC58982"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най-ниските разходи</w:t>
      </w:r>
      <w:r w:rsidRPr="009E3D61">
        <w:rPr>
          <w:rFonts w:eastAsia="Times New Roman"/>
          <w:lang w:eastAsia="zh-CN"/>
        </w:rPr>
        <w:t xml:space="preserve"> за определяне на критерий 2.1 Ефективност на разходите и под-критерий:</w:t>
      </w:r>
    </w:p>
    <w:p w14:paraId="5738FE57" w14:textId="77777777" w:rsidR="00CA54EC" w:rsidRPr="009E3D61" w:rsidRDefault="00CA54EC" w:rsidP="009E3D61">
      <w:pPr>
        <w:spacing w:after="120" w:line="24" w:lineRule="atLeast"/>
        <w:contextualSpacing/>
        <w:rPr>
          <w:rFonts w:eastAsia="Times New Roman"/>
          <w:lang w:eastAsia="zh-CN"/>
        </w:rPr>
      </w:pPr>
    </w:p>
    <w:p w14:paraId="40823FB3"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Нетна настояща стойност (ННС) на общите разходи. </w:t>
      </w:r>
    </w:p>
    <w:p w14:paraId="5FD285AD" w14:textId="77777777" w:rsidR="00147D37" w:rsidRPr="009E3D61" w:rsidRDefault="00147D37" w:rsidP="009E3D61">
      <w:pPr>
        <w:spacing w:after="120" w:line="24" w:lineRule="atLeast"/>
        <w:contextualSpacing/>
        <w:rPr>
          <w:rFonts w:eastAsia="Times New Roman"/>
          <w:i/>
          <w:lang w:eastAsia="zh-CN"/>
        </w:rPr>
      </w:pPr>
    </w:p>
    <w:p w14:paraId="2A5F1AE9"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разходите и ползите</w:t>
      </w:r>
      <w:r w:rsidRPr="009E3D61">
        <w:rPr>
          <w:rFonts w:eastAsia="Times New Roman"/>
          <w:lang w:eastAsia="zh-CN"/>
        </w:rPr>
        <w:t xml:space="preserve"> за определяне на критерий 2.2 Икономическа оценка и следните под-критерии:</w:t>
      </w:r>
    </w:p>
    <w:p w14:paraId="1D98270D" w14:textId="77777777" w:rsidR="00CA54EC" w:rsidRPr="009E3D61" w:rsidRDefault="00CA54EC" w:rsidP="009E3D61">
      <w:pPr>
        <w:spacing w:after="120" w:line="24" w:lineRule="atLeast"/>
        <w:contextualSpacing/>
        <w:rPr>
          <w:rFonts w:eastAsia="Times New Roman"/>
          <w:lang w:eastAsia="zh-CN"/>
        </w:rPr>
      </w:pPr>
    </w:p>
    <w:p w14:paraId="711EDF5B"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нетна настояща стойност на проекта;</w:t>
      </w:r>
    </w:p>
    <w:p w14:paraId="486BAAC2"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вътрешна норма на възвращаемост на проекта;</w:t>
      </w:r>
    </w:p>
    <w:p w14:paraId="6582A253"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 Коефициент ползи/разходи за проекта. </w:t>
      </w:r>
    </w:p>
    <w:p w14:paraId="5F9A3FCA" w14:textId="77777777" w:rsidR="00147D37" w:rsidRPr="009E3D61" w:rsidRDefault="00147D37" w:rsidP="009E3D61">
      <w:pPr>
        <w:spacing w:after="120" w:line="24" w:lineRule="atLeast"/>
        <w:rPr>
          <w:rFonts w:eastAsia="Times New Roman"/>
        </w:rPr>
      </w:pPr>
    </w:p>
    <w:p w14:paraId="3B8E08F7" w14:textId="77777777" w:rsidR="00147D37" w:rsidRPr="009E3D61" w:rsidRDefault="00147D37" w:rsidP="009E3D61">
      <w:pPr>
        <w:spacing w:after="120" w:line="24" w:lineRule="atLeast"/>
        <w:rPr>
          <w:rFonts w:eastAsia="Times New Roman"/>
        </w:rPr>
      </w:pPr>
      <w:r w:rsidRPr="009E3D61">
        <w:rPr>
          <w:rFonts w:eastAsia="Times New Roman"/>
        </w:rPr>
        <w:t>Трите използвани Анализа са изготвени в съответствие със следните документи:</w:t>
      </w:r>
    </w:p>
    <w:p w14:paraId="52FACABD"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lastRenderedPageBreak/>
        <w:t>Регламент за изпълнение (ЕС) № 207/2015 на Европейската Комисия</w:t>
      </w:r>
      <w:r w:rsidRPr="009E3D61">
        <w:rPr>
          <w:rFonts w:eastAsia="Times New Roman"/>
          <w:vertAlign w:val="superscript"/>
          <w:lang w:eastAsia="zh-CN"/>
        </w:rPr>
        <w:footnoteReference w:id="29"/>
      </w:r>
      <w:r w:rsidRPr="009E3D61">
        <w:rPr>
          <w:rFonts w:eastAsia="Times New Roman"/>
          <w:lang w:eastAsia="zh-CN"/>
        </w:rPr>
        <w:t>;</w:t>
      </w:r>
    </w:p>
    <w:p w14:paraId="7A409AC9"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t>Указания за изготвяне на АРП</w:t>
      </w:r>
      <w:r w:rsidRPr="009E3D61">
        <w:rPr>
          <w:rFonts w:eastAsia="Times New Roman"/>
          <w:vertAlign w:val="superscript"/>
          <w:lang w:eastAsia="zh-CN"/>
        </w:rPr>
        <w:footnoteReference w:id="30"/>
      </w:r>
      <w:r w:rsidRPr="009E3D61">
        <w:rPr>
          <w:rFonts w:eastAsia="Times New Roman"/>
          <w:lang w:eastAsia="zh-CN"/>
        </w:rPr>
        <w:t>, Европейска комисия , 2014-2020;</w:t>
      </w:r>
    </w:p>
    <w:p w14:paraId="1B7F00F7" w14:textId="77777777" w:rsidR="00147D37" w:rsidRPr="009E3D61" w:rsidRDefault="00147D37" w:rsidP="009E3D61">
      <w:pPr>
        <w:numPr>
          <w:ilvl w:val="0"/>
          <w:numId w:val="72"/>
        </w:numPr>
        <w:tabs>
          <w:tab w:val="left" w:pos="990"/>
        </w:tabs>
        <w:spacing w:after="120" w:line="24" w:lineRule="atLeast"/>
        <w:ind w:left="0" w:right="-198" w:firstLine="720"/>
        <w:contextualSpacing/>
        <w:jc w:val="left"/>
        <w:rPr>
          <w:rFonts w:eastAsia="Times New Roman"/>
          <w:lang w:eastAsia="zh-CN"/>
        </w:rPr>
      </w:pPr>
      <w:r w:rsidRPr="009E3D61">
        <w:rPr>
          <w:rFonts w:eastAsia="Times New Roman"/>
          <w:lang w:eastAsia="zh-CN"/>
        </w:rPr>
        <w:t>Наръчник за Икономическа оценка периода 2021-2027, Vademecum 2021-2027</w:t>
      </w:r>
      <w:r w:rsidRPr="009E3D61">
        <w:rPr>
          <w:rFonts w:eastAsia="Times New Roman"/>
          <w:vertAlign w:val="superscript"/>
          <w:lang w:eastAsia="zh-CN"/>
        </w:rPr>
        <w:footnoteReference w:id="31"/>
      </w:r>
      <w:r w:rsidRPr="009E3D61">
        <w:rPr>
          <w:rFonts w:eastAsia="Times New Roman"/>
          <w:lang w:eastAsia="zh-CN"/>
        </w:rPr>
        <w:t>.</w:t>
      </w:r>
    </w:p>
    <w:p w14:paraId="7254C597" w14:textId="77777777" w:rsidR="00147D37" w:rsidRPr="009E3D61" w:rsidRDefault="00147D37" w:rsidP="009E3D61">
      <w:pPr>
        <w:spacing w:after="120" w:line="24" w:lineRule="atLeast"/>
        <w:rPr>
          <w:rFonts w:eastAsia="Times New Roman"/>
        </w:rPr>
      </w:pPr>
    </w:p>
    <w:p w14:paraId="392D2519" w14:textId="77777777" w:rsidR="00147D37" w:rsidRPr="009E3D61" w:rsidRDefault="00147D37" w:rsidP="009E3D61">
      <w:pPr>
        <w:spacing w:after="120" w:line="24" w:lineRule="atLeast"/>
      </w:pPr>
      <w:r w:rsidRPr="009E3D61">
        <w:rPr>
          <w:rFonts w:eastAsia="Times New Roman"/>
        </w:rPr>
        <w:t>Съгласно основните изисквания в Регламент 1303/2013 на ЕК</w:t>
      </w:r>
      <w:r w:rsidRPr="009E3D61">
        <w:rPr>
          <w:rFonts w:eastAsia="Times New Roman"/>
          <w:vertAlign w:val="superscript"/>
        </w:rPr>
        <w:footnoteReference w:id="32"/>
      </w:r>
      <w:r w:rsidRPr="009E3D61">
        <w:rPr>
          <w:rFonts w:eastAsia="Times New Roman"/>
        </w:rPr>
        <w:t xml:space="preserve">, при оценка на различни проектни алтернативи, на етап подготовка на проектите, се извършва Мултикритериален анализ, в който задължително трябва да бъдат включени финансово-икономически критерии. </w:t>
      </w:r>
      <w:r w:rsidRPr="009E3D61">
        <w:t xml:space="preserve">За да може финансово-икономическите критерии да послужат като основа за вземане на решения за избор на алтернатива, те трябва да бъдат подкрепени от солидни и обективно проверими доказателства и да разглеждат всички варианти за постигане на точно определена цел. за да се докаже икономическата жизнеспособност на избраната алтернатива на проекта. </w:t>
      </w:r>
    </w:p>
    <w:p w14:paraId="13F4F1A6" w14:textId="77777777" w:rsidR="00147D37" w:rsidRPr="009E3D61" w:rsidRDefault="00147D37" w:rsidP="009E3D61">
      <w:pPr>
        <w:spacing w:after="120" w:line="24" w:lineRule="atLeast"/>
      </w:pPr>
    </w:p>
    <w:p w14:paraId="36E71E4F" w14:textId="77777777" w:rsidR="00147D37" w:rsidRPr="009E3D61" w:rsidRDefault="00147D37" w:rsidP="009E3D61">
      <w:pPr>
        <w:spacing w:after="120" w:line="24" w:lineRule="atLeast"/>
        <w:rPr>
          <w:b/>
          <w:bCs/>
        </w:rPr>
      </w:pPr>
      <w:bookmarkStart w:id="109" w:name="_Toc88752462"/>
      <w:bookmarkStart w:id="110" w:name="_Toc88823976"/>
      <w:r w:rsidRPr="009E3D61">
        <w:rPr>
          <w:b/>
          <w:bCs/>
        </w:rPr>
        <w:t>Анализ на ефективността на разходите</w:t>
      </w:r>
      <w:bookmarkEnd w:id="109"/>
      <w:bookmarkEnd w:id="110"/>
    </w:p>
    <w:p w14:paraId="5B828E98" w14:textId="25BBE3A0" w:rsidR="00EB6A38" w:rsidRDefault="00147D37" w:rsidP="009E3D61">
      <w:pPr>
        <w:spacing w:after="120" w:line="24" w:lineRule="atLeast"/>
      </w:pPr>
      <w:r w:rsidRPr="009E3D61">
        <w:t xml:space="preserve">Анализът на ефективността на разходите (АЕР) е препоръчван инструмент за взимане на решение относно изборът на най-подходяща алтернатива и/или определянето на осъществимост за даден проект, когато имаме ограничен/определен ресурс за неговото финансиране. </w:t>
      </w:r>
      <w:r w:rsidR="00EB6A38" w:rsidRPr="00EB6A38">
        <w:t>За целта трябва ясно да бъде определена единицата, с която се измерва извършената работа/предоставяни услуги, които са пряко свързани с дейностите по проекта. В конкретния случай извърше</w:t>
      </w:r>
      <w:r w:rsidR="00AD028D">
        <w:t>н</w:t>
      </w:r>
      <w:r w:rsidR="00EB6A38" w:rsidRPr="00EB6A38">
        <w:t>ата работа в  Транспорта и по конкретно водния транспорт, се измерва чрез превозените пътници и товари, измерени в тона и брой пътници или тонкм и пътнкм, за сравнимост с другите видове транспорт.</w:t>
      </w:r>
    </w:p>
    <w:p w14:paraId="3AA54B84" w14:textId="77777777" w:rsidR="00147D37" w:rsidRPr="009E3D61" w:rsidRDefault="00147D37" w:rsidP="009E3D61">
      <w:pPr>
        <w:spacing w:after="120" w:line="24" w:lineRule="atLeast"/>
        <w:rPr>
          <w:rFonts w:eastAsia="Times New Roman"/>
          <w:lang w:eastAsia="en-GB"/>
        </w:rPr>
      </w:pPr>
      <w:r w:rsidRPr="009E3D61">
        <w:rPr>
          <w:rFonts w:eastAsia="Times New Roman"/>
          <w:lang w:eastAsia="en-GB"/>
        </w:rPr>
        <w:t xml:space="preserve">Чрез АЕР се тества хипотезата, че средната ефективност на разходите </w:t>
      </w:r>
      <w:r w:rsidR="00EB6A38">
        <w:rPr>
          <w:rFonts w:eastAsia="Times New Roman"/>
          <w:lang w:eastAsia="en-GB"/>
        </w:rPr>
        <w:t>за единица извършена работа</w:t>
      </w:r>
      <w:r w:rsidRPr="009E3D61">
        <w:rPr>
          <w:rFonts w:eastAsia="Times New Roman"/>
          <w:lang w:eastAsia="en-GB"/>
        </w:rPr>
        <w:t>, в случая на един тонкм (</w:t>
      </w:r>
      <w:r w:rsidRPr="009E3D61">
        <w:rPr>
          <w:rFonts w:eastAsia="Times New Roman"/>
          <w:i/>
          <w:iCs/>
          <w:lang w:eastAsia="en-GB"/>
        </w:rPr>
        <w:t>a</w:t>
      </w:r>
      <w:r w:rsidRPr="009E3D61">
        <w:rPr>
          <w:rFonts w:eastAsia="Times New Roman"/>
          <w:lang w:eastAsia="en-GB"/>
        </w:rPr>
        <w:t>) е различна от средната ефективност на разходите на другата алтернатива (</w:t>
      </w:r>
      <w:r w:rsidRPr="009E3D61">
        <w:rPr>
          <w:rFonts w:eastAsia="Times New Roman"/>
          <w:i/>
          <w:iCs/>
          <w:lang w:eastAsia="en-GB"/>
        </w:rPr>
        <w:t>b</w:t>
      </w:r>
      <w:r w:rsidRPr="009E3D61">
        <w:rPr>
          <w:rFonts w:eastAsia="Times New Roman"/>
          <w:lang w:eastAsia="en-GB"/>
        </w:rPr>
        <w:t>). Тя се изчислява като съотношение:</w:t>
      </w:r>
    </w:p>
    <w:p w14:paraId="724EC8D0" w14:textId="77777777" w:rsidR="00147D37" w:rsidRPr="009E3D61" w:rsidRDefault="00147D37" w:rsidP="009E3D61">
      <w:pPr>
        <w:autoSpaceDE w:val="0"/>
        <w:autoSpaceDN w:val="0"/>
        <w:adjustRightInd w:val="0"/>
        <w:spacing w:after="120" w:line="24" w:lineRule="atLeast"/>
        <w:rPr>
          <w:rFonts w:eastAsia="Times New Roman"/>
          <w:i/>
          <w:iCs/>
          <w:lang w:eastAsia="en-GB"/>
        </w:rPr>
      </w:pPr>
      <w:r w:rsidRPr="009E3D61">
        <w:rPr>
          <w:rFonts w:eastAsia="Times New Roman"/>
          <w:i/>
          <w:iCs/>
          <w:lang w:eastAsia="en-GB"/>
        </w:rPr>
        <w:t xml:space="preserve">R </w:t>
      </w:r>
      <w:r w:rsidRPr="009E3D61">
        <w:rPr>
          <w:rFonts w:eastAsia="Times New Roman"/>
          <w:lang w:eastAsia="en-GB"/>
        </w:rPr>
        <w:t>= (</w:t>
      </w:r>
      <w:r w:rsidRPr="009E3D61">
        <w:rPr>
          <w:rFonts w:eastAsia="Times New Roman"/>
          <w:i/>
          <w:iCs/>
          <w:lang w:eastAsia="en-GB"/>
        </w:rPr>
        <w:t xml:space="preserve">Ca </w:t>
      </w:r>
      <w:r w:rsidRPr="009E3D61">
        <w:rPr>
          <w:rFonts w:eastAsia="Times New Roman"/>
          <w:lang w:eastAsia="en-GB"/>
        </w:rPr>
        <w:t xml:space="preserve">– </w:t>
      </w:r>
      <w:r w:rsidRPr="009E3D61">
        <w:rPr>
          <w:rFonts w:eastAsia="Times New Roman"/>
          <w:i/>
          <w:iCs/>
          <w:lang w:eastAsia="en-GB"/>
        </w:rPr>
        <w:t>Cb</w:t>
      </w:r>
      <w:r w:rsidRPr="009E3D61">
        <w:rPr>
          <w:rFonts w:eastAsia="Times New Roman"/>
          <w:lang w:eastAsia="en-GB"/>
        </w:rPr>
        <w:t>) / (</w:t>
      </w:r>
      <w:r w:rsidRPr="009E3D61">
        <w:rPr>
          <w:rFonts w:eastAsia="Times New Roman"/>
          <w:i/>
          <w:iCs/>
          <w:lang w:eastAsia="en-GB"/>
        </w:rPr>
        <w:t xml:space="preserve">Ea </w:t>
      </w:r>
      <w:r w:rsidRPr="009E3D61">
        <w:rPr>
          <w:rFonts w:eastAsia="Times New Roman"/>
          <w:lang w:eastAsia="en-GB"/>
        </w:rPr>
        <w:t xml:space="preserve">– </w:t>
      </w:r>
      <w:r w:rsidRPr="009E3D61">
        <w:rPr>
          <w:rFonts w:eastAsia="Times New Roman"/>
          <w:i/>
          <w:iCs/>
          <w:lang w:eastAsia="en-GB"/>
        </w:rPr>
        <w:t>Eb</w:t>
      </w:r>
      <w:r w:rsidRPr="009E3D61">
        <w:rPr>
          <w:rFonts w:eastAsia="Times New Roman"/>
          <w:lang w:eastAsia="en-GB"/>
        </w:rPr>
        <w:t>) = Δ</w:t>
      </w:r>
      <w:r w:rsidRPr="009E3D61">
        <w:rPr>
          <w:rFonts w:eastAsia="Times New Roman"/>
          <w:i/>
          <w:iCs/>
          <w:lang w:eastAsia="en-GB"/>
        </w:rPr>
        <w:t xml:space="preserve">C </w:t>
      </w:r>
      <w:r w:rsidRPr="009E3D61">
        <w:rPr>
          <w:rFonts w:eastAsia="Times New Roman"/>
          <w:lang w:eastAsia="en-GB"/>
        </w:rPr>
        <w:t>/ Δ</w:t>
      </w:r>
      <w:r w:rsidRPr="009E3D61">
        <w:rPr>
          <w:rFonts w:eastAsia="Times New Roman"/>
          <w:i/>
          <w:iCs/>
          <w:lang w:eastAsia="en-GB"/>
        </w:rPr>
        <w:t>E</w:t>
      </w:r>
    </w:p>
    <w:p w14:paraId="537AC6CD"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При което се определя </w:t>
      </w:r>
      <w:r w:rsidRPr="009E3D61">
        <w:rPr>
          <w:rFonts w:eastAsia="Times New Roman"/>
          <w:u w:val="single"/>
          <w:lang w:eastAsia="en-GB"/>
        </w:rPr>
        <w:t>нарастващата стойност на разходите за единица допълнителна продукция, в случая за извършена работа с воден транспорт, измерена в евро/тонкм</w:t>
      </w:r>
      <w:r w:rsidRPr="009E3D61">
        <w:rPr>
          <w:rFonts w:eastAsia="Times New Roman"/>
          <w:lang w:eastAsia="en-GB"/>
        </w:rPr>
        <w:t>.</w:t>
      </w:r>
    </w:p>
    <w:p w14:paraId="28298E66"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На практика, когато се оценяват различните сценарии, чрез модела от </w:t>
      </w:r>
      <w:r w:rsidRPr="009E3D61">
        <w:t>Vademecum</w:t>
      </w:r>
      <w:r w:rsidRPr="009E3D61">
        <w:rPr>
          <w:rFonts w:eastAsia="Times New Roman"/>
          <w:lang w:eastAsia="en-GB"/>
        </w:rPr>
        <w:t xml:space="preserve"> се прилага следния подход: </w:t>
      </w:r>
    </w:p>
    <w:p w14:paraId="5D48B66B"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За всяка един вариант се изпълняват следните стъпки:</w:t>
      </w:r>
    </w:p>
    <w:p w14:paraId="498B1F21"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Прави се разчет на годишните инвестиционни разходи/реинвестиции и разходите за експлоатация и поддръжка, необходими за закупуването/наемането и поддръжката на актива. Става въпрос за общите (не нарастващи), разходи по време на икономическия живот на проекта.</w:t>
      </w:r>
    </w:p>
    <w:p w14:paraId="7936234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lastRenderedPageBreak/>
        <w:t xml:space="preserve">Прави се разчет за остатъчната стойност на инвестициите в края на икономическия живот на проекта (която ще влезе в изчисленията с отрицателен знак, тъй като представлява стойност на инвестицията, която е още налице след референтния период). </w:t>
      </w:r>
    </w:p>
    <w:p w14:paraId="2CF46962"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 xml:space="preserve">Изчислява се настоящата стойност на инвестицията и оперативните разходи за всеки от оценяваните варианти и прогноза за извършената работа по години, в случая във тонкм. </w:t>
      </w:r>
    </w:p>
    <w:p w14:paraId="377BA18E"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b/>
          <w:lang w:eastAsia="en-GB"/>
        </w:rPr>
      </w:pPr>
      <w:r w:rsidRPr="009E3D61">
        <w:rPr>
          <w:rFonts w:eastAsia="Times New Roman"/>
          <w:lang w:eastAsia="en-GB"/>
        </w:rPr>
        <w:t xml:space="preserve">Разделя се настоящата стойност на извършената работа за периода на прогнозата и се сравняват показателите за ефективност на разходите, а именно </w:t>
      </w:r>
      <w:r w:rsidRPr="009E3D61">
        <w:rPr>
          <w:rFonts w:eastAsia="Times New Roman"/>
          <w:b/>
          <w:lang w:eastAsia="en-GB"/>
        </w:rPr>
        <w:t>разходи в евро за един тонкм.</w:t>
      </w:r>
    </w:p>
    <w:p w14:paraId="1CF18CF8" w14:textId="77777777" w:rsidR="00147D37" w:rsidRPr="009E3D61" w:rsidRDefault="00147D37" w:rsidP="009E3D61">
      <w:pPr>
        <w:spacing w:after="120" w:line="24" w:lineRule="atLeast"/>
        <w:contextualSpacing/>
        <w:rPr>
          <w:rFonts w:eastAsia="Times New Roman"/>
          <w:lang w:eastAsia="en-GB"/>
        </w:rPr>
      </w:pPr>
      <w:r w:rsidRPr="009E3D61">
        <w:rPr>
          <w:rFonts w:eastAsia="Times New Roman"/>
          <w:lang w:eastAsia="en-GB"/>
        </w:rPr>
        <w:t>АЕР се извършва на база финансови данни, затова в този анализ е използвана финансова дисконтова норма 4%.</w:t>
      </w:r>
    </w:p>
    <w:p w14:paraId="79B9CB66" w14:textId="77777777" w:rsidR="00147D37" w:rsidRPr="009E3D61" w:rsidRDefault="00147D37" w:rsidP="009E3D61">
      <w:pPr>
        <w:spacing w:after="120" w:line="24" w:lineRule="atLeast"/>
        <w:outlineLvl w:val="0"/>
        <w:rPr>
          <w:b/>
          <w:i/>
          <w:caps/>
        </w:rPr>
      </w:pPr>
      <w:bookmarkStart w:id="111" w:name="_Toc88752463"/>
      <w:bookmarkStart w:id="112" w:name="_Toc88823977"/>
    </w:p>
    <w:p w14:paraId="67BD08EE" w14:textId="77777777" w:rsidR="00147D37" w:rsidRPr="009E3D61" w:rsidRDefault="00147D37" w:rsidP="009E3D61">
      <w:pPr>
        <w:spacing w:after="120" w:line="24" w:lineRule="atLeast"/>
        <w:rPr>
          <w:b/>
          <w:bCs/>
        </w:rPr>
      </w:pPr>
      <w:r w:rsidRPr="009E3D61">
        <w:rPr>
          <w:b/>
          <w:bCs/>
        </w:rPr>
        <w:t>Симплифициран Анализ разходи-ползи</w:t>
      </w:r>
      <w:bookmarkEnd w:id="111"/>
      <w:bookmarkEnd w:id="112"/>
    </w:p>
    <w:p w14:paraId="5A0C7C7C" w14:textId="77777777" w:rsidR="00147D37" w:rsidRPr="009E3D61" w:rsidRDefault="00147D37" w:rsidP="009E3D61">
      <w:pPr>
        <w:spacing w:after="120" w:line="24" w:lineRule="atLeast"/>
      </w:pPr>
      <w:r w:rsidRPr="009E3D61">
        <w:t>В Наръчника за изготвяне на Икономически оценки за периода 2021-2027 г., се препоръчва на етап избор на алтернативи да се използва „симплифициран“ АРП, предвид голямата трудоемкост и високата цена за изготвяне на пълен АРП. Това значи, че:</w:t>
      </w:r>
    </w:p>
    <w:p w14:paraId="2C107BB6"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индикативни стойности за размера на инвестициите;</w:t>
      </w:r>
    </w:p>
    <w:p w14:paraId="0F66C6B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финансови разходи за експлоатация и поддръжка, вместо фискално преобразувани такива на база цени в „сянка“ и пазарни цени;</w:t>
      </w:r>
    </w:p>
    <w:p w14:paraId="74E22CE6"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Правят се допускания за факти и обстоятелства, които не могат да бъдат дефинирани или остойностени на този етап;</w:t>
      </w:r>
    </w:p>
    <w:p w14:paraId="23E16C44"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Не се изготвя пълен доклад за АРП, съгласно изискванията в Указания за изготвяне на АРП 2014 г., а се използват стойностните резултати от изчисленията.</w:t>
      </w:r>
    </w:p>
    <w:p w14:paraId="1A033829" w14:textId="77777777" w:rsidR="00147D37" w:rsidRPr="009E3D61" w:rsidRDefault="00147D37" w:rsidP="009E3D61">
      <w:pPr>
        <w:spacing w:after="120" w:line="24" w:lineRule="atLeast"/>
      </w:pPr>
      <w:r w:rsidRPr="009E3D61">
        <w:t xml:space="preserve">Като цяло, процесът е унифициран, чрез използването на предоставен електронен модел към Vademecum, като обективен инструмент за изготвяне на АРП, където единичните стойности за всички ползи по сектори и тяхната индексация във времето са предварително заложени, както и формулният апарат за определяне на основните икономически индикатори. </w:t>
      </w:r>
    </w:p>
    <w:p w14:paraId="088E2D01" w14:textId="77777777" w:rsidR="00147D37" w:rsidRPr="009E3D61" w:rsidRDefault="00147D37" w:rsidP="009E3D61">
      <w:pPr>
        <w:spacing w:after="120" w:line="24" w:lineRule="atLeast"/>
      </w:pPr>
      <w:r w:rsidRPr="009E3D61">
        <w:t xml:space="preserve">Използвана е дисконтова норма от 3%, препоръчана във Vademecum за страни членки на ЕС. За първа година на проекта е приета 2022 г., през която се започва работа по тръжните процедури, а реалното строителство ще започне през 2023 г. За краен срок на изпълнение на строителните работи е приета 2025 г. </w:t>
      </w:r>
    </w:p>
    <w:p w14:paraId="51612401" w14:textId="77777777" w:rsidR="00147D37" w:rsidRPr="009E3D61" w:rsidRDefault="00147D37" w:rsidP="009E3D61">
      <w:pPr>
        <w:spacing w:after="120" w:line="24" w:lineRule="atLeast"/>
        <w:contextualSpacing/>
        <w:rPr>
          <w:rFonts w:eastAsia="Times New Roman"/>
          <w:lang w:eastAsia="zh-CN"/>
        </w:rPr>
      </w:pPr>
    </w:p>
    <w:p w14:paraId="16AF0D63" w14:textId="77777777" w:rsidR="00147D37" w:rsidRPr="009E3D61" w:rsidRDefault="00147D37" w:rsidP="009E3D61">
      <w:pPr>
        <w:spacing w:after="120" w:line="24" w:lineRule="atLeast"/>
        <w:rPr>
          <w:rFonts w:eastAsia="Times New Roman"/>
        </w:rPr>
      </w:pPr>
      <w:r w:rsidRPr="009E3D61">
        <w:rPr>
          <w:rFonts w:eastAsia="Times New Roman"/>
          <w:lang w:eastAsia="zh-CN"/>
        </w:rPr>
        <w:t>Подробните изчисления за основните индикатори от изготвените Анализ на ефективността на разходите (АЕР) и Симплифициран анализ разходи-ползи са представени в приложения към настоящия Доклад.</w:t>
      </w:r>
    </w:p>
    <w:p w14:paraId="54A14C55" w14:textId="77777777" w:rsidR="00EA51CF" w:rsidRPr="009E3D61" w:rsidRDefault="00147D37" w:rsidP="009E3D61">
      <w:pPr>
        <w:pStyle w:val="Heading2"/>
        <w:spacing w:after="120" w:line="24" w:lineRule="atLeast"/>
        <w:ind w:hanging="295"/>
        <w:rPr>
          <w:sz w:val="24"/>
          <w:szCs w:val="24"/>
        </w:rPr>
      </w:pPr>
      <w:bookmarkStart w:id="113" w:name="_Toc148717955"/>
      <w:r w:rsidRPr="009E3D61">
        <w:rPr>
          <w:sz w:val="24"/>
          <w:szCs w:val="24"/>
        </w:rPr>
        <w:t>Резултати от извършения мултикритериален анализ</w:t>
      </w:r>
      <w:bookmarkEnd w:id="113"/>
    </w:p>
    <w:p w14:paraId="4AFA29A7"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На подробно изследване за избор на подходяща алтернатива са подложени следните варианти, определени в SWOT анализа:</w:t>
      </w:r>
    </w:p>
    <w:p w14:paraId="7A1CBE29"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1 - Изграждане на кейова стена от масивни бетонови блокове;</w:t>
      </w:r>
    </w:p>
    <w:p w14:paraId="3BB82A93"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lastRenderedPageBreak/>
        <w:t>•</w:t>
      </w:r>
      <w:r w:rsidRPr="009E3D61">
        <w:rPr>
          <w:sz w:val="24"/>
          <w:szCs w:val="24"/>
          <w:lang w:val="bg-BG"/>
        </w:rPr>
        <w:tab/>
        <w:t>Вариант 2 - Изграждане на кесонна кейова стена;</w:t>
      </w:r>
    </w:p>
    <w:p w14:paraId="234610A9"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3 - Изграждане на комбинирана шпунтова кейова стена.</w:t>
      </w:r>
    </w:p>
    <w:p w14:paraId="51F9F344"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7CF669AA"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1440A987"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1. „Технически“</w:t>
      </w:r>
    </w:p>
    <w:p w14:paraId="0FB462CF"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288" w:firstLine="720"/>
        <w:jc w:val="left"/>
        <w:rPr>
          <w:b/>
          <w:color w:val="000000"/>
        </w:rPr>
      </w:pPr>
      <w:r w:rsidRPr="009E3D61">
        <w:rPr>
          <w:b/>
          <w:color w:val="000000"/>
        </w:rPr>
        <w:t>Оценка по критерий 1.1. „Техническа осъществимост и дълготрайност“</w:t>
      </w:r>
    </w:p>
    <w:p w14:paraId="163F4C9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56AB2F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1.1.1. „Използвана конструкция” </w:t>
      </w:r>
    </w:p>
    <w:p w14:paraId="3961AE9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7372A08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най-опростена конструкция и при недопускане стесняване на акваторията на пристанището и последващо затруднение маневрирането на плавателните съдове </w:t>
      </w:r>
    </w:p>
    <w:p w14:paraId="0F86440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2CED5FE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сложността на използваната конструкция и на възможното стесняване на акваторията на пристанището и последващо затруднение маневрирането на плавателните съдове </w:t>
      </w:r>
    </w:p>
    <w:p w14:paraId="29849E5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FBC75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със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5BF8A60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6D0567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035BC71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2F2531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Блоковите стени от бетон са прости конструкции, като този вид конструкция ще стесни акваторията на пристанището и ще затрудни маневрирането на плавателните съдове;</w:t>
      </w:r>
    </w:p>
    <w:p w14:paraId="556B667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с относително сложно инсталиране и уплътнение под вода на каменната основа под кесона, изискващи тясно специализиран опит и механизация, като този вид конструкция ще стесни акваторията на пристанището и ще затрудни маневрирането на плавателните съдове;</w:t>
      </w:r>
    </w:p>
    <w:p w14:paraId="1447931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Комбинираните шпунтови кейови стени се изпълняват по относително лесен и стандартен строителен метод, като този вид конструкция заема малко място пред съществуващия кей и няма да стесни акваторията </w:t>
      </w:r>
      <w:r w:rsidRPr="009E3D61">
        <w:rPr>
          <w:color w:val="000000"/>
        </w:rPr>
        <w:t>на пристанището и няма да затрудни маневрирането на плавателните съдове.</w:t>
      </w:r>
    </w:p>
    <w:p w14:paraId="18E1BBD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6F0A1B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7879C00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71C99E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3 </w:t>
      </w:r>
      <w:r w:rsidRPr="009E3D61">
        <w:rPr>
          <w:color w:val="000000"/>
        </w:rPr>
        <w:tab/>
        <w:t>- Крайната оценка е 1</w:t>
      </w:r>
    </w:p>
    <w:p w14:paraId="5EC8A389"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236B814"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1.1.2. „Геотехнически условия” </w:t>
      </w:r>
    </w:p>
    <w:p w14:paraId="1840B40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547457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геотехническите условия на обекта  </w:t>
      </w:r>
    </w:p>
    <w:p w14:paraId="1A3FABD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7AF010A" w14:textId="341835AF"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на степента на съобразяване на изпол</w:t>
      </w:r>
      <w:r w:rsidR="00AD028D">
        <w:rPr>
          <w:color w:val="000000"/>
        </w:rPr>
        <w:t>з</w:t>
      </w:r>
      <w:r w:rsidRPr="009E3D61">
        <w:rPr>
          <w:color w:val="000000"/>
        </w:rPr>
        <w:t xml:space="preserve">ваната конструкция с геотехническите условия на обекта </w:t>
      </w:r>
    </w:p>
    <w:p w14:paraId="2FC7922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63DF05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конструкция е с пълно съобразяване с геотехническите условия на обекта;</w:t>
      </w:r>
    </w:p>
    <w:p w14:paraId="613A89E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използваната конструкция е с добро съобразяване с геотехническите условия на обекта;</w:t>
      </w:r>
    </w:p>
    <w:p w14:paraId="1DC961A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използваната конструкция е с приемливи отклонения на съобразяване с геотехническите условия на обекта.</w:t>
      </w:r>
    </w:p>
    <w:p w14:paraId="51B2F08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58C1FD6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геотехническата стабилност изисква много големи блокове за голяма подпорна височина;</w:t>
      </w:r>
    </w:p>
    <w:p w14:paraId="25231F2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по-подходящи при сеизмични условия в сравнение с блоковата стена от монолитен бетон, като опорната устойчивост е малко по-ниска в сравнение със масивна блокова стена, но все пак ще бъде достатъчна;</w:t>
      </w:r>
    </w:p>
    <w:p w14:paraId="4F6EE0A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Комбинираните шпунтови кейови стени са добре съобразени с геотехническите условия на обекта и са подходящи за сеизмични условия</w:t>
      </w:r>
      <w:r w:rsidRPr="009E3D61">
        <w:rPr>
          <w:color w:val="000000"/>
        </w:rPr>
        <w:t>.</w:t>
      </w:r>
    </w:p>
    <w:p w14:paraId="6BAC429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A82E3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1A525D9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64DC2ED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DFD9331"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404BBA2"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1.1.3. „Очакван експлоатационен период” </w:t>
      </w:r>
    </w:p>
    <w:p w14:paraId="349F010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2F664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най-дълъг експлоатационен период на изградената кейова стена  </w:t>
      </w:r>
    </w:p>
    <w:p w14:paraId="5173794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6006A5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Експлоатационен период в години, определен въз основа на исторически статистически експлоатационни данни за видовете конструкции на кейова стена</w:t>
      </w:r>
    </w:p>
    <w:p w14:paraId="68FB70E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1263E3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експлоатационния период е 100 години;</w:t>
      </w:r>
    </w:p>
    <w:p w14:paraId="032D424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експлоатационния период е в диапазона от 50 до 100 години;</w:t>
      </w:r>
    </w:p>
    <w:p w14:paraId="7A53B0F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експлоатационния период е под 50 години.</w:t>
      </w:r>
    </w:p>
    <w:p w14:paraId="77BA0A5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72C9FE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експлоатационния период е от 100 години;</w:t>
      </w:r>
    </w:p>
    <w:p w14:paraId="4600109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експлоатационния период е от 100 години;</w:t>
      </w:r>
    </w:p>
    <w:p w14:paraId="0B89C50E" w14:textId="77777777" w:rsidR="00147D37" w:rsidRPr="009E3D61" w:rsidRDefault="00147D37" w:rsidP="009E3D61">
      <w:pPr>
        <w:pStyle w:val="ListParagraph"/>
        <w:autoSpaceDE w:val="0"/>
        <w:autoSpaceDN w:val="0"/>
        <w:adjustRightInd w:val="0"/>
        <w:spacing w:after="120" w:line="24" w:lineRule="atLeast"/>
        <w:ind w:left="0"/>
        <w:jc w:val="left"/>
        <w:rPr>
          <w:color w:val="000000"/>
        </w:rPr>
      </w:pPr>
      <w:r w:rsidRPr="009E3D61">
        <w:rPr>
          <w:color w:val="000000"/>
        </w:rPr>
        <w:t xml:space="preserve">Вариант 3 - </w:t>
      </w:r>
      <w:r w:rsidRPr="009E3D61">
        <w:t xml:space="preserve">При комбинираните шпунтови кейови стени </w:t>
      </w:r>
      <w:r w:rsidRPr="009E3D61">
        <w:rPr>
          <w:color w:val="000000"/>
        </w:rPr>
        <w:t>експлоатационния период е в диапазона 50-100 години.</w:t>
      </w:r>
    </w:p>
    <w:p w14:paraId="3F596D2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64BD141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44B85C3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6FB5B99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299D9E0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EC3AFEF"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1.2. „Изпълнение на строителните работи“</w:t>
      </w:r>
    </w:p>
    <w:p w14:paraId="54412B4E"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6327341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1.2.1. „Използвана технология за изпълнение на строителните работи” </w:t>
      </w:r>
    </w:p>
    <w:p w14:paraId="7207222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16B57E3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използваната технология за изпълнение на строителните работи </w:t>
      </w:r>
    </w:p>
    <w:p w14:paraId="4BB8EF2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0BBBB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сложността на използваната технология за изпълнение на строителните работи и свързаните с нея външни взаимодействия</w:t>
      </w:r>
    </w:p>
    <w:p w14:paraId="0D08B1E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219D846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технология за изпълнение на строителните работи не е свързана с много на брой и сложни външни взаимодействия;</w:t>
      </w:r>
    </w:p>
    <w:p w14:paraId="32ECE7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456FF31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72CE853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7D9551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предимството е, че производството на сглобяеми елементи може да започне на по-ранен етап, но като недостатъци се изисква голям завод за сглобяеми бетонни елементи и голям производствен капацитет, който да отговори на изискванията съгласно проекта, а също така транспортирането до обекта и организирането на товарните дейности е сложно;</w:t>
      </w:r>
    </w:p>
    <w:p w14:paraId="67A313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предимството е, че производството на кесони може да започне на по-ранен етап, но като недостатък кесоните трябва да бъдат преместени по вода до обекта и да бъдат потопени на място, което е предварително драгирано и подготвено с добре заравнена и уплътнена каменна основа;</w:t>
      </w:r>
    </w:p>
    <w:p w14:paraId="76421A9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предимството е, че при инсталиране откъм сушата строителството на този вид конструкция на кейова стена е относително лесно, но като недостатък инсталиране на шпунтове се счита за сложно, поради въздействието на вълните и проблеми, свързани с достъпа.</w:t>
      </w:r>
    </w:p>
    <w:p w14:paraId="6102D23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448882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2D9B8AF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432F274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0302D12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E1F3A8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1.2.2. „Темп на извършване на строителните работи” </w:t>
      </w:r>
    </w:p>
    <w:p w14:paraId="2F1654E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Цел:</w:t>
      </w:r>
    </w:p>
    <w:p w14:paraId="06C4AB7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със сроковете за изпълнение на строителните работи </w:t>
      </w:r>
    </w:p>
    <w:p w14:paraId="41F2C3E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9516BC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темпа на извършване на строителните работи</w:t>
      </w:r>
    </w:p>
    <w:p w14:paraId="63A161E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134B6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темпа на извършване на строителните работи е оценен на сравнително бърз;</w:t>
      </w:r>
    </w:p>
    <w:p w14:paraId="1E455F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темпа на извършване на строителните работи е оценен на среден;</w:t>
      </w:r>
    </w:p>
    <w:p w14:paraId="6662686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темпа на извършване на строителните работи е оценен на сравнително бавен.</w:t>
      </w:r>
    </w:p>
    <w:p w14:paraId="684BB2F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B1EC55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темпът на извършване на строителните работи се счита за относително бърз;</w:t>
      </w:r>
    </w:p>
    <w:p w14:paraId="268579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темпът на извършване на строителните работи е бавен като цяло;</w:t>
      </w:r>
    </w:p>
    <w:p w14:paraId="698902C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темпът на извършване на строителните работи е среден.</w:t>
      </w:r>
    </w:p>
    <w:p w14:paraId="483D9D6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7ECB9EC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6498156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397934A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9E4F122"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F038DBA"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1. „Технически“</w:t>
      </w:r>
    </w:p>
    <w:p w14:paraId="2660F376"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7068B601" w14:textId="77777777" w:rsidR="00147D37" w:rsidRPr="009E3D61" w:rsidRDefault="00147D37" w:rsidP="00DB2C28">
      <w:pPr>
        <w:pStyle w:val="ListParagraph"/>
        <w:autoSpaceDE w:val="0"/>
        <w:autoSpaceDN w:val="0"/>
        <w:adjustRightInd w:val="0"/>
        <w:spacing w:after="120" w:line="24" w:lineRule="atLeast"/>
        <w:ind w:left="0" w:firstLine="142"/>
        <w:rPr>
          <w:color w:val="000000"/>
        </w:rPr>
      </w:pPr>
      <w:r w:rsidRPr="009E3D61">
        <w:rPr>
          <w:noProof/>
          <w:lang w:val="en-US"/>
        </w:rPr>
        <w:drawing>
          <wp:inline distT="0" distB="0" distL="0" distR="0" wp14:anchorId="463964D0" wp14:editId="22DD65EB">
            <wp:extent cx="5972810" cy="1637212"/>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 xml:space="preserve"> </w:t>
      </w:r>
      <w:r w:rsidRPr="009E3D61">
        <w:rPr>
          <w:color w:val="000000"/>
        </w:rPr>
        <w:tab/>
      </w:r>
    </w:p>
    <w:p w14:paraId="7C1B30C8"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3A2B6291" w14:textId="77777777" w:rsidR="00147D37" w:rsidRPr="009E3D61" w:rsidRDefault="00147D37" w:rsidP="00DB2C28">
      <w:pPr>
        <w:autoSpaceDE w:val="0"/>
        <w:autoSpaceDN w:val="0"/>
        <w:adjustRightInd w:val="0"/>
        <w:spacing w:after="120" w:line="24" w:lineRule="atLeast"/>
        <w:ind w:firstLine="142"/>
        <w:rPr>
          <w:color w:val="000000"/>
        </w:rPr>
      </w:pPr>
      <w:r w:rsidRPr="009E3D61">
        <w:rPr>
          <w:noProof/>
          <w:lang w:val="en-US"/>
        </w:rPr>
        <w:lastRenderedPageBreak/>
        <w:drawing>
          <wp:inline distT="0" distB="0" distL="0" distR="0" wp14:anchorId="229BA07F" wp14:editId="4768DD7C">
            <wp:extent cx="5972810" cy="1637212"/>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p>
    <w:p w14:paraId="2D711C89"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67606EA9"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798240C1" w14:textId="77777777" w:rsidR="00147D37" w:rsidRPr="009E3D61" w:rsidRDefault="00147D37" w:rsidP="00363213">
      <w:pPr>
        <w:autoSpaceDE w:val="0"/>
        <w:autoSpaceDN w:val="0"/>
        <w:adjustRightInd w:val="0"/>
        <w:spacing w:after="120" w:line="24" w:lineRule="atLeast"/>
        <w:ind w:firstLine="142"/>
        <w:rPr>
          <w:color w:val="000000"/>
        </w:rPr>
      </w:pPr>
      <w:r w:rsidRPr="009E3D61">
        <w:rPr>
          <w:noProof/>
          <w:lang w:val="en-US"/>
        </w:rPr>
        <w:drawing>
          <wp:inline distT="0" distB="0" distL="0" distR="0" wp14:anchorId="1D05C47A" wp14:editId="014F3B6A">
            <wp:extent cx="5972810" cy="1637212"/>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ab/>
      </w:r>
    </w:p>
    <w:p w14:paraId="14FB1384"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2. „Финансово-икономически“</w:t>
      </w:r>
    </w:p>
    <w:p w14:paraId="7F287BE7"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2.1. „Ефективност на разходите“</w:t>
      </w:r>
    </w:p>
    <w:p w14:paraId="4F263BA9"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08CBAE38"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2.1.1. „Разходи на един тонкм” </w:t>
      </w:r>
    </w:p>
    <w:p w14:paraId="08E75C6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2ED1C9B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минимални разходи за инвестиции и експлоатация и поддръжка, през целия референтен период на проекта, за единица извършена работа </w:t>
      </w:r>
    </w:p>
    <w:p w14:paraId="4135597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6B4E8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разходите за един тонкм извършена работа в лв.</w:t>
      </w:r>
    </w:p>
    <w:p w14:paraId="553E621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5462F2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стойност на разходите за инвестиции и експлоатация и поддръжка през целия референтен период за един тонкм, изчислена чрез Анализ на ефективността на разходите (АЕР). Приложен е отделен модел за АЕР.</w:t>
      </w:r>
    </w:p>
    <w:p w14:paraId="008C9FE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обща стойност на разходите за един тонкм;</w:t>
      </w:r>
    </w:p>
    <w:p w14:paraId="2DDE15A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обща стойност на разходите за един тонкм;</w:t>
      </w:r>
    </w:p>
    <w:p w14:paraId="3BF0F01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обща стойност на разходите за един тонкм.</w:t>
      </w:r>
    </w:p>
    <w:p w14:paraId="2536D06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42E6945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1 - 0.18160 лв./</w:t>
      </w:r>
      <w:r w:rsidR="00F04ED0">
        <w:rPr>
          <w:color w:val="000000"/>
        </w:rPr>
        <w:t>тон</w:t>
      </w:r>
      <w:r w:rsidRPr="009E3D61">
        <w:rPr>
          <w:color w:val="000000"/>
        </w:rPr>
        <w:t>;</w:t>
      </w:r>
    </w:p>
    <w:p w14:paraId="22D627B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2 - 0.19961 лв./</w:t>
      </w:r>
      <w:r w:rsidR="00F04ED0">
        <w:rPr>
          <w:color w:val="000000"/>
        </w:rPr>
        <w:t>тон</w:t>
      </w:r>
      <w:r w:rsidRPr="009E3D61">
        <w:rPr>
          <w:color w:val="000000"/>
        </w:rPr>
        <w:t>;</w:t>
      </w:r>
    </w:p>
    <w:p w14:paraId="0CBEB4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3 - 0.16132 лв./</w:t>
      </w:r>
      <w:r w:rsidR="00F04ED0" w:rsidRPr="009E3D61">
        <w:rPr>
          <w:color w:val="000000"/>
        </w:rPr>
        <w:t>т</w:t>
      </w:r>
      <w:r w:rsidR="00F04ED0">
        <w:rPr>
          <w:color w:val="000000"/>
        </w:rPr>
        <w:t>он</w:t>
      </w:r>
      <w:r w:rsidRPr="009E3D61">
        <w:rPr>
          <w:color w:val="000000"/>
        </w:rPr>
        <w:t>.</w:t>
      </w:r>
    </w:p>
    <w:p w14:paraId="0B26543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5878EBF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3201287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717B215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1BBC0AD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7F78430"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2.1.2. „ННС на общите разходи” </w:t>
      </w:r>
    </w:p>
    <w:p w14:paraId="0D96E8E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71709F2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оптимизация на общите разходи </w:t>
      </w:r>
    </w:p>
    <w:p w14:paraId="0895B95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2F3038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Нетна настояща стойност (ННС) на общите разходи (разходи за строителство и разходи за експлоатация и поддръжка) в млн. лв.</w:t>
      </w:r>
    </w:p>
    <w:p w14:paraId="6FDA7D1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2BFD1CA4" w14:textId="546DBC59"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нетна настояща стойност на инвестиционните разходи, като към тях се прибавя и нетната настояща стойност на разходите за  експл</w:t>
      </w:r>
      <w:r w:rsidR="00AD028D" w:rsidRPr="009E3D61">
        <w:rPr>
          <w:color w:val="000000"/>
        </w:rPr>
        <w:t>о</w:t>
      </w:r>
      <w:r w:rsidRPr="009E3D61">
        <w:rPr>
          <w:color w:val="000000"/>
        </w:rPr>
        <w:t>атация и поддръжка. От тази сума се изважда дисконтираната стойност на остатъчната стойност. Изчисленията са извършени в Анализ на най-ниските разходи (АННР). Приложен е отделен модел за АННР.</w:t>
      </w:r>
    </w:p>
    <w:p w14:paraId="2840983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стойност на ННС на общите разходи;</w:t>
      </w:r>
    </w:p>
    <w:p w14:paraId="511C719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ННС на общите разходи;</w:t>
      </w:r>
    </w:p>
    <w:p w14:paraId="4B3F62A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стойност на ННС на общите разходи.</w:t>
      </w:r>
    </w:p>
    <w:p w14:paraId="59B7CF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B9E262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-27.76 млн.лв.;</w:t>
      </w:r>
    </w:p>
    <w:p w14:paraId="7D2A628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-30.30 млн.лв.;</w:t>
      </w:r>
    </w:p>
    <w:p w14:paraId="5E13F15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-24.49 млн.лв.</w:t>
      </w:r>
    </w:p>
    <w:p w14:paraId="3E1FB93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211DF9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62BC089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62A3379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A9788EC" w14:textId="77777777" w:rsidR="00147D37" w:rsidRPr="009E3D61" w:rsidRDefault="00147D37" w:rsidP="009E3D61">
      <w:pPr>
        <w:spacing w:after="120" w:line="24" w:lineRule="atLeast"/>
      </w:pPr>
    </w:p>
    <w:p w14:paraId="126C9802"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2.2. „Икономическа оценка“</w:t>
      </w:r>
    </w:p>
    <w:p w14:paraId="6B104922"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AD29755"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2.2.1. „Икономическа ННС” </w:t>
      </w:r>
    </w:p>
    <w:p w14:paraId="2C048CF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5A1C28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икономическа нетна настояща стойност </w:t>
      </w:r>
    </w:p>
    <w:p w14:paraId="69B01E6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248BA7E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нетна настояща стойност (ИННС) в млн.лв.</w:t>
      </w:r>
    </w:p>
    <w:p w14:paraId="1CB4B87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C1455A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нетна настояща стойност, изчислена чрез симплифициран икономически анализ. Приложен е отделен модел за АРП.</w:t>
      </w:r>
    </w:p>
    <w:p w14:paraId="13271E5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ИННС;</w:t>
      </w:r>
    </w:p>
    <w:p w14:paraId="5EC3E9A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ИННС;</w:t>
      </w:r>
    </w:p>
    <w:p w14:paraId="1CE7F4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най-ниска стойност на ИННС.</w:t>
      </w:r>
    </w:p>
    <w:p w14:paraId="099ABE5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085F20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1 - 10.50 млн.лв.;</w:t>
      </w:r>
    </w:p>
    <w:p w14:paraId="7DA2636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Вариант 2 -   8.15 млм.лв.;</w:t>
      </w:r>
    </w:p>
    <w:p w14:paraId="59CD8D5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3 - 13.17 млн.лв.</w:t>
      </w:r>
    </w:p>
    <w:p w14:paraId="3DB316C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1A7E56B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7BD0A2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0DEAD5C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0517A13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6915D40"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2.2.2. „Икономическа ВНВ” </w:t>
      </w:r>
    </w:p>
    <w:p w14:paraId="41B3540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17AAE95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максимална вътрешна норма на възвращаемост</w:t>
      </w:r>
      <w:r w:rsidRPr="009E3D61">
        <w:rPr>
          <w:color w:val="000000"/>
        </w:rPr>
        <w:tab/>
      </w:r>
      <w:r w:rsidRPr="009E3D61">
        <w:rPr>
          <w:color w:val="000000"/>
        </w:rPr>
        <w:tab/>
        <w:t xml:space="preserve"> </w:t>
      </w:r>
    </w:p>
    <w:p w14:paraId="12C721F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C6F261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вътрешна норма на възвръщаемост (ИВНВ) в %</w:t>
      </w:r>
    </w:p>
    <w:p w14:paraId="4F15625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26AE57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вътрешна норма на възвръщаемост, изчислена чрез симплифициран икономически анализ. Приложен е отделен модел за АРП.</w:t>
      </w:r>
    </w:p>
    <w:p w14:paraId="59F11C9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ИВНВ над 7.5%;</w:t>
      </w:r>
    </w:p>
    <w:p w14:paraId="11E255A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ИВНВ&gt;5% но по-ниска от най-високата; </w:t>
      </w:r>
    </w:p>
    <w:p w14:paraId="32FBAF4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ИВНВ под 5%.</w:t>
      </w:r>
    </w:p>
    <w:p w14:paraId="7C7FC33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4C718E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1 - 8.02%;</w:t>
      </w:r>
    </w:p>
    <w:p w14:paraId="3B65ED1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2 - 6.63%;</w:t>
      </w:r>
    </w:p>
    <w:p w14:paraId="50455D2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3 - 9.93%.</w:t>
      </w:r>
    </w:p>
    <w:p w14:paraId="10146EA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7AE6A8D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7DE7BFE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3EB9061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B2C454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C69835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2.2.3. „Коефициент ползи/разходи” </w:t>
      </w:r>
    </w:p>
    <w:p w14:paraId="06E15BD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E8CB41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максимален коефициент ползи/разходи (КПР)</w:t>
      </w:r>
      <w:r w:rsidRPr="009E3D61">
        <w:rPr>
          <w:color w:val="000000"/>
        </w:rPr>
        <w:tab/>
      </w:r>
      <w:r w:rsidRPr="009E3D61">
        <w:rPr>
          <w:color w:val="000000"/>
        </w:rPr>
        <w:tab/>
        <w:t xml:space="preserve"> </w:t>
      </w:r>
    </w:p>
    <w:p w14:paraId="46E511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CDD11B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коефициент ползи/разходи</w:t>
      </w:r>
    </w:p>
    <w:p w14:paraId="27FEB9B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72272F1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съответстващия за всеки вариант коефициент ползи/разходи, изчислен чрез симплифициран икономически анализ. Приложен е отделен модел за АРП.</w:t>
      </w:r>
    </w:p>
    <w:p w14:paraId="64476DF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КПР;</w:t>
      </w:r>
    </w:p>
    <w:p w14:paraId="23533F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КПР &gt; 1.0, но по-ниска от май-високата; </w:t>
      </w:r>
    </w:p>
    <w:p w14:paraId="4BB8F5D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КПР &lt; 1.0.</w:t>
      </w:r>
    </w:p>
    <w:p w14:paraId="11BCCE4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341DC4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1 - 1.373;</w:t>
      </w:r>
    </w:p>
    <w:p w14:paraId="60AC2D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2 - 1.266;</w:t>
      </w:r>
    </w:p>
    <w:p w14:paraId="485BE5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3 - 1.526</w:t>
      </w:r>
    </w:p>
    <w:p w14:paraId="08765AC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3F84992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5CF4040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184B1D0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14A4FD32" w14:textId="77777777" w:rsidR="00184EFB" w:rsidRPr="009E3D61" w:rsidRDefault="00184EFB" w:rsidP="009E3D61">
      <w:pPr>
        <w:autoSpaceDE w:val="0"/>
        <w:autoSpaceDN w:val="0"/>
        <w:adjustRightInd w:val="0"/>
        <w:spacing w:after="120" w:line="24" w:lineRule="atLeast"/>
        <w:jc w:val="center"/>
        <w:rPr>
          <w:b/>
          <w:i/>
          <w:color w:val="000000"/>
          <w:u w:val="single"/>
        </w:rPr>
      </w:pPr>
    </w:p>
    <w:p w14:paraId="1892195E"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2. „Финансово-икономически“</w:t>
      </w:r>
    </w:p>
    <w:p w14:paraId="37E3F97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3FE58380" w14:textId="77777777" w:rsidR="00147D37" w:rsidRPr="009E3D61" w:rsidRDefault="00147D37" w:rsidP="00BC1861">
      <w:pPr>
        <w:pStyle w:val="ListParagraph"/>
        <w:autoSpaceDE w:val="0"/>
        <w:autoSpaceDN w:val="0"/>
        <w:adjustRightInd w:val="0"/>
        <w:spacing w:after="120" w:line="24" w:lineRule="atLeast"/>
        <w:ind w:left="0" w:firstLine="142"/>
        <w:rPr>
          <w:color w:val="000000"/>
        </w:rPr>
      </w:pPr>
      <w:r w:rsidRPr="009E3D61">
        <w:rPr>
          <w:noProof/>
          <w:lang w:val="en-US"/>
        </w:rPr>
        <w:drawing>
          <wp:inline distT="0" distB="0" distL="0" distR="0" wp14:anchorId="57A702BC" wp14:editId="3D20CD1A">
            <wp:extent cx="5972810" cy="157251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72810" cy="1572516"/>
                    </a:xfrm>
                    <a:prstGeom prst="rect">
                      <a:avLst/>
                    </a:prstGeom>
                    <a:noFill/>
                    <a:ln>
                      <a:noFill/>
                    </a:ln>
                  </pic:spPr>
                </pic:pic>
              </a:graphicData>
            </a:graphic>
          </wp:inline>
        </w:drawing>
      </w:r>
      <w:r w:rsidRPr="009E3D61">
        <w:rPr>
          <w:color w:val="000000"/>
        </w:rPr>
        <w:t xml:space="preserve"> </w:t>
      </w:r>
    </w:p>
    <w:p w14:paraId="62F28D5B"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0E25BD52" w14:textId="77777777" w:rsidR="00147D37" w:rsidRPr="009E3D61" w:rsidRDefault="00147D37" w:rsidP="00BC1861">
      <w:pPr>
        <w:autoSpaceDE w:val="0"/>
        <w:autoSpaceDN w:val="0"/>
        <w:adjustRightInd w:val="0"/>
        <w:spacing w:after="120" w:line="24" w:lineRule="atLeast"/>
        <w:ind w:firstLine="142"/>
        <w:rPr>
          <w:color w:val="000000"/>
        </w:rPr>
      </w:pPr>
      <w:r w:rsidRPr="009E3D61">
        <w:rPr>
          <w:noProof/>
          <w:lang w:val="en-US"/>
        </w:rPr>
        <w:drawing>
          <wp:inline distT="0" distB="0" distL="0" distR="0" wp14:anchorId="2E69257B" wp14:editId="12CF9AA8">
            <wp:extent cx="5972810" cy="13546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58DC9D6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22901FA3" w14:textId="77777777" w:rsidR="00147D37" w:rsidRPr="009E3D61" w:rsidRDefault="00147D37" w:rsidP="00363213">
      <w:pPr>
        <w:spacing w:after="120" w:line="24" w:lineRule="atLeast"/>
        <w:ind w:firstLine="142"/>
      </w:pPr>
      <w:r w:rsidRPr="009E3D61">
        <w:rPr>
          <w:noProof/>
          <w:lang w:val="en-US"/>
        </w:rPr>
        <w:drawing>
          <wp:inline distT="0" distB="0" distL="0" distR="0" wp14:anchorId="416CD0A2" wp14:editId="068CBA23">
            <wp:extent cx="5972810" cy="13546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0E1A7D2B"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2940A301"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3. „Екологичен“</w:t>
      </w:r>
    </w:p>
    <w:p w14:paraId="2FBA22AC"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3.1. „Въздействие върху биологичното разнообразие“</w:t>
      </w:r>
    </w:p>
    <w:p w14:paraId="12D0FB00"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7639F2A8"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3.1.1. „Разстояние до обекти на NATURA 2000” </w:t>
      </w:r>
    </w:p>
    <w:p w14:paraId="281F180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BEAC93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0935638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037D5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Най-близко разстояние на обекта на инвестиция до обекти на NATURA 2000, в метри</w:t>
      </w:r>
    </w:p>
    <w:p w14:paraId="59114C2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7A3164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обекти на NATURA 2000 е над 1000 метра;</w:t>
      </w:r>
    </w:p>
    <w:p w14:paraId="1699D49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обекти на NATURA 2000 е между 100 метра и 1000 метра;</w:t>
      </w:r>
    </w:p>
    <w:p w14:paraId="267E87C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обекти на NATURA 2000 е под 100 метра.</w:t>
      </w:r>
    </w:p>
    <w:p w14:paraId="5F2C3AC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ED7E1C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1 - 450 м;</w:t>
      </w:r>
    </w:p>
    <w:p w14:paraId="7AFE327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2 - 450 м;</w:t>
      </w:r>
    </w:p>
    <w:p w14:paraId="04E2D3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3 - 450 м.</w:t>
      </w:r>
    </w:p>
    <w:p w14:paraId="0CD9A2D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144989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643EC3D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56EBD34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3015A2F6"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919927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3.1.2. „Засегнати обекти на NATURA 2000” </w:t>
      </w:r>
    </w:p>
    <w:p w14:paraId="75154DB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D53B8A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1FDECD3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1743AF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обекти на NATURA 2000</w:t>
      </w:r>
    </w:p>
    <w:p w14:paraId="2307944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74CFA97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обекти на NATURA 2000;</w:t>
      </w:r>
    </w:p>
    <w:p w14:paraId="5DA49C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обекти на NATURA 2000 е между 1 и 3;</w:t>
      </w:r>
    </w:p>
    <w:p w14:paraId="0F0897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обекти на NATURA 2000 е над 3.</w:t>
      </w:r>
    </w:p>
    <w:p w14:paraId="579DA7D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563BD56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077313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07A76EB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3D4FE9C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DC85C1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4A81042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288BE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3051EDE"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67E0D54"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3.2. „Въздействие върху населението“</w:t>
      </w:r>
    </w:p>
    <w:p w14:paraId="3CD231D2"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6CE2B1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3.2.1. „Разстояние до СОЗ” </w:t>
      </w:r>
    </w:p>
    <w:p w14:paraId="0E58F1F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547894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w:t>
      </w:r>
      <w:r w:rsidRPr="007C4CBD">
        <w:rPr>
          <w:color w:val="000000"/>
        </w:rPr>
        <w:t>ПБВ</w:t>
      </w:r>
      <w:r w:rsidRPr="009E3D61">
        <w:rPr>
          <w:color w:val="000000"/>
        </w:rPr>
        <w:t xml:space="preserve"> </w:t>
      </w:r>
    </w:p>
    <w:p w14:paraId="246ABFB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2E489AA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Най-близко разстояние на обекта на инвестиция до санитaрно-охранителни зони за ПБВ, в метри</w:t>
      </w:r>
    </w:p>
    <w:p w14:paraId="3262D39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Методология</w:t>
      </w:r>
    </w:p>
    <w:p w14:paraId="145BFB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СОЗ е над 500 метра;</w:t>
      </w:r>
    </w:p>
    <w:p w14:paraId="27BFFDD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СОЗ е между 100 метра и 500 метра;</w:t>
      </w:r>
    </w:p>
    <w:p w14:paraId="0B78CFD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СОЗ е под 100 метра.</w:t>
      </w:r>
    </w:p>
    <w:p w14:paraId="34C9EBD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416A035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1 - 1000 м;</w:t>
      </w:r>
    </w:p>
    <w:p w14:paraId="1B0F88E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2 - 1000 м;</w:t>
      </w:r>
    </w:p>
    <w:p w14:paraId="3E03233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3 - 1000 м.</w:t>
      </w:r>
    </w:p>
    <w:p w14:paraId="196BAC8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2C6C14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2DF1EC3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35005DB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A17030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FDAFD95"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3.2.2. „Засегнати СОЗ” </w:t>
      </w:r>
    </w:p>
    <w:p w14:paraId="5F3EE3C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AB5B21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ПБВ </w:t>
      </w:r>
    </w:p>
    <w:p w14:paraId="777E2A4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E2873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СОЗ</w:t>
      </w:r>
    </w:p>
    <w:p w14:paraId="30F53E3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B60B75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СОЗ;</w:t>
      </w:r>
    </w:p>
    <w:p w14:paraId="586786D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СОЗ е между 1 и 2;</w:t>
      </w:r>
    </w:p>
    <w:p w14:paraId="16AD8D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СОЗ е над 2.</w:t>
      </w:r>
    </w:p>
    <w:p w14:paraId="1B1935D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13385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20A7678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513B066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6072446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1AB74E8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054D725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0727EB1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171A9E5"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208F6AF1"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3.3. „Други въздействия“</w:t>
      </w:r>
    </w:p>
    <w:p w14:paraId="39067498"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47B3CB47"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3.3.1. „Засегнати влажни зони или други екологични обекти” </w:t>
      </w:r>
    </w:p>
    <w:p w14:paraId="578A376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C7BAD9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съществуващи влажни зони или други екологични обекти </w:t>
      </w:r>
    </w:p>
    <w:p w14:paraId="5FBECDB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5E70CA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влажни зони</w:t>
      </w:r>
    </w:p>
    <w:p w14:paraId="7BDCF8F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67492D6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Оценка 1 – получава варианта при който броя засегнати влажни зони или други екологични обекти е 0;</w:t>
      </w:r>
    </w:p>
    <w:p w14:paraId="7D6059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влажни зони или други екологични обекти е между 1 и 2;</w:t>
      </w:r>
    </w:p>
    <w:p w14:paraId="7457935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влажни зони или други екологични обекти е над 2.</w:t>
      </w:r>
    </w:p>
    <w:p w14:paraId="5EBB6D4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575B46E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63BCFD0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6443532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05D9CAB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0F41EC1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6F0B685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23AE31E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CBD97E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07A4899"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3. „Екологичен“</w:t>
      </w:r>
    </w:p>
    <w:p w14:paraId="2E3FE5D5"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6460E475" w14:textId="77777777" w:rsidR="00147D37" w:rsidRPr="009E3D61" w:rsidRDefault="00147D37" w:rsidP="00B36F34">
      <w:pPr>
        <w:pStyle w:val="ListParagraph"/>
        <w:autoSpaceDE w:val="0"/>
        <w:autoSpaceDN w:val="0"/>
        <w:adjustRightInd w:val="0"/>
        <w:spacing w:after="120" w:line="24" w:lineRule="atLeast"/>
        <w:ind w:left="0" w:firstLine="284"/>
        <w:rPr>
          <w:color w:val="000000"/>
        </w:rPr>
      </w:pPr>
      <w:r w:rsidRPr="009E3D61">
        <w:rPr>
          <w:noProof/>
          <w:lang w:val="en-US"/>
        </w:rPr>
        <w:drawing>
          <wp:inline distT="0" distB="0" distL="0" distR="0" wp14:anchorId="5FCD77AD" wp14:editId="68751311">
            <wp:extent cx="5972810" cy="149320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r w:rsidRPr="009E3D61">
        <w:rPr>
          <w:color w:val="000000"/>
        </w:rPr>
        <w:t xml:space="preserve"> </w:t>
      </w:r>
    </w:p>
    <w:p w14:paraId="742952AA"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70552EC1" w14:textId="77777777" w:rsidR="00147D37" w:rsidRPr="009E3D61" w:rsidRDefault="00147D37" w:rsidP="00B36F34">
      <w:pPr>
        <w:autoSpaceDE w:val="0"/>
        <w:autoSpaceDN w:val="0"/>
        <w:adjustRightInd w:val="0"/>
        <w:spacing w:after="120" w:line="24" w:lineRule="atLeast"/>
        <w:ind w:firstLine="284"/>
        <w:rPr>
          <w:color w:val="000000"/>
        </w:rPr>
      </w:pPr>
      <w:r w:rsidRPr="009E3D61">
        <w:rPr>
          <w:noProof/>
          <w:lang w:val="en-US"/>
        </w:rPr>
        <w:drawing>
          <wp:inline distT="0" distB="0" distL="0" distR="0" wp14:anchorId="6E69709A" wp14:editId="5E11C6B2">
            <wp:extent cx="5972810" cy="149320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0EEF8AA4"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16A6780B" w14:textId="77777777" w:rsidR="00147D37" w:rsidRPr="009E3D61" w:rsidRDefault="00147D37" w:rsidP="00363213">
      <w:pPr>
        <w:spacing w:after="120" w:line="24" w:lineRule="atLeast"/>
        <w:ind w:firstLine="284"/>
      </w:pPr>
      <w:r w:rsidRPr="009E3D61">
        <w:rPr>
          <w:noProof/>
          <w:lang w:val="en-US"/>
        </w:rPr>
        <w:lastRenderedPageBreak/>
        <w:drawing>
          <wp:inline distT="0" distB="0" distL="0" distR="0" wp14:anchorId="6B007327" wp14:editId="0B4E8CDE">
            <wp:extent cx="5972810" cy="149320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0B57F5E5"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8811900"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4. „Социален“</w:t>
      </w:r>
    </w:p>
    <w:p w14:paraId="1BA8E16E"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4.1. „Общество“</w:t>
      </w:r>
    </w:p>
    <w:p w14:paraId="38DCF6ED"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0FF9C442"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4.1.1. „Подобряване на качеството на живот в района на проекта” </w:t>
      </w:r>
    </w:p>
    <w:p w14:paraId="7BEAC98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7941362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Максимално намаляване на риска от заливане на пристанищния комплекс и на части от град Лом </w:t>
      </w:r>
    </w:p>
    <w:p w14:paraId="55C82DC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B91AFAA"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Степен на намаляване на риска от заливане на пристанищния комплекс и на части от град Лом</w:t>
      </w:r>
    </w:p>
    <w:p w14:paraId="1F0D14A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3DF1DD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оценено наличието на висока степен на намаляване на риска от заливане на пристанищния комплекс и на части от град Лом;</w:t>
      </w:r>
    </w:p>
    <w:p w14:paraId="3189B28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оценено наличието на средна степен на намаляване на риска от заливане на пристанищния комплекс и на части от град Лом;</w:t>
      </w:r>
    </w:p>
    <w:p w14:paraId="0A91C51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оценено наличието на ниска степен на намаляване на риска от заливане на пристанищния комплекс и на части от град Лом.</w:t>
      </w:r>
    </w:p>
    <w:p w14:paraId="154224F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259036D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висока степен;</w:t>
      </w:r>
    </w:p>
    <w:p w14:paraId="289501F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висока степен;</w:t>
      </w:r>
    </w:p>
    <w:p w14:paraId="777A3A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висока степен.</w:t>
      </w:r>
    </w:p>
    <w:p w14:paraId="27354A2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26AC95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15BB86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61CBE9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7C8C00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B7AF10E"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4.2. „Местна индустрия“</w:t>
      </w:r>
    </w:p>
    <w:p w14:paraId="167E883F"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0F3D8A6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4.2.1. „Осигуряване на достъп до обекти на местната индустрия” </w:t>
      </w:r>
    </w:p>
    <w:p w14:paraId="46F3E0D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1504A9B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Подобряване на условията за достъп от пристанищния комплекс до обекти на местната индустрия </w:t>
      </w:r>
    </w:p>
    <w:p w14:paraId="6EF07C2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AD77208"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lastRenderedPageBreak/>
        <w:t>Осигурен достъп от пристанищния комплекс до обекти на местната индустрия</w:t>
      </w:r>
    </w:p>
    <w:p w14:paraId="563E679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319A92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осигурен допълнителен достъп от пристанищния комплекс до обекти на местната индустрия;</w:t>
      </w:r>
    </w:p>
    <w:p w14:paraId="7A7C3DE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запазен съществуващия достъп от пристанищния комплекс до обекти на местната индустрия;</w:t>
      </w:r>
    </w:p>
    <w:p w14:paraId="0B607C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премахнат съществуващия достъп от пристанищния комплекс до обекти на местната индустрия.</w:t>
      </w:r>
    </w:p>
    <w:p w14:paraId="0F90293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288B1C7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запазва се съществуващия достъп от пристанищния комплекс до обекти на местната индустрия;</w:t>
      </w:r>
    </w:p>
    <w:p w14:paraId="7BD005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запазва се съществуващия достъп от пристанищния комплекс до обекти на местната индустрия;</w:t>
      </w:r>
    </w:p>
    <w:p w14:paraId="766F0A0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запазва се съществуващия достъп от пристанищния комплекс до обекти на местната индустрия.</w:t>
      </w:r>
    </w:p>
    <w:p w14:paraId="1CDFF62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6F1E5C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190971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1A45539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0A534A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CE0DDB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4.2.2. „Участие на местната индустрия по време на строителните работи” </w:t>
      </w:r>
    </w:p>
    <w:p w14:paraId="29A70F4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902B19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възможности за максимално участие на представители на местната индустрия по време на извършването на строителните работи </w:t>
      </w:r>
    </w:p>
    <w:p w14:paraId="47631B8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0233287"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Възможности за участие на представители на местната индустрия по време на извършването на строителните работи</w:t>
      </w:r>
    </w:p>
    <w:p w14:paraId="215638E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3D1402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строителните дейности могат да бъдат извършени от представители на местната индустрия без необходимост от сътрудничество с международни фирми;</w:t>
      </w:r>
    </w:p>
    <w:p w14:paraId="0D95AF1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строителните дейности могат да бъдат извършени чрез сътрудничество между представители на местната индустрия и международни фирми;</w:t>
      </w:r>
    </w:p>
    <w:p w14:paraId="4269F5C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строителните дейности могат да бъдат извършени само от международни фирми.</w:t>
      </w:r>
    </w:p>
    <w:p w14:paraId="760745A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0093BB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4D44C01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 производството на кесони е необходимо сътрудничество със специализирани международни фирми, като останалата част от строителните дейности може да бъде извършена от представители на местната индустрия;</w:t>
      </w:r>
    </w:p>
    <w:p w14:paraId="618AC9D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246E048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BAFF36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1 </w:t>
      </w:r>
      <w:r w:rsidRPr="009E3D61">
        <w:rPr>
          <w:color w:val="000000"/>
        </w:rPr>
        <w:tab/>
        <w:t>- Крайната оценка е 1</w:t>
      </w:r>
    </w:p>
    <w:p w14:paraId="181979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2461AC7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221737F"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4. „Социален“</w:t>
      </w:r>
    </w:p>
    <w:p w14:paraId="6858A00F"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2B013FE2" w14:textId="77777777" w:rsidR="00147D37" w:rsidRPr="009E3D61" w:rsidRDefault="00147D37" w:rsidP="00B36F34">
      <w:pPr>
        <w:pStyle w:val="ListParagraph"/>
        <w:autoSpaceDE w:val="0"/>
        <w:autoSpaceDN w:val="0"/>
        <w:adjustRightInd w:val="0"/>
        <w:spacing w:after="120" w:line="24" w:lineRule="atLeast"/>
        <w:ind w:left="0" w:firstLine="142"/>
        <w:rPr>
          <w:color w:val="000000"/>
        </w:rPr>
      </w:pPr>
      <w:r w:rsidRPr="009E3D61">
        <w:rPr>
          <w:noProof/>
          <w:lang w:val="en-US"/>
        </w:rPr>
        <w:drawing>
          <wp:inline distT="0" distB="0" distL="0" distR="0" wp14:anchorId="5F7ED120" wp14:editId="1F29A679">
            <wp:extent cx="5972810" cy="1216996"/>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r w:rsidRPr="009E3D61">
        <w:rPr>
          <w:color w:val="000000"/>
        </w:rPr>
        <w:t xml:space="preserve"> </w:t>
      </w:r>
    </w:p>
    <w:p w14:paraId="69FC922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1980905B" w14:textId="77777777" w:rsidR="00147D37" w:rsidRPr="009E3D61" w:rsidRDefault="00147D37" w:rsidP="00B36F34">
      <w:pPr>
        <w:autoSpaceDE w:val="0"/>
        <w:autoSpaceDN w:val="0"/>
        <w:adjustRightInd w:val="0"/>
        <w:spacing w:after="120" w:line="24" w:lineRule="atLeast"/>
        <w:ind w:firstLine="142"/>
        <w:rPr>
          <w:color w:val="000000"/>
        </w:rPr>
      </w:pPr>
      <w:r w:rsidRPr="009E3D61">
        <w:rPr>
          <w:noProof/>
          <w:lang w:val="en-US"/>
        </w:rPr>
        <w:drawing>
          <wp:inline distT="0" distB="0" distL="0" distR="0" wp14:anchorId="1BE42E60" wp14:editId="1BD3D81E">
            <wp:extent cx="5972810" cy="1216996"/>
            <wp:effectExtent l="0" t="0" r="0" b="2540"/>
            <wp:docPr id="2401280" name="Picture 240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742EBBE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3FEAE295" w14:textId="77777777" w:rsidR="00147D37" w:rsidRPr="009E3D61" w:rsidRDefault="00147D37" w:rsidP="00B36F34">
      <w:pPr>
        <w:spacing w:after="120" w:line="24" w:lineRule="atLeast"/>
        <w:ind w:firstLine="142"/>
      </w:pPr>
      <w:r w:rsidRPr="009E3D61">
        <w:rPr>
          <w:noProof/>
          <w:lang w:val="en-US"/>
        </w:rPr>
        <w:drawing>
          <wp:inline distT="0" distB="0" distL="0" distR="0" wp14:anchorId="2916B611" wp14:editId="6753625F">
            <wp:extent cx="5972810" cy="1216996"/>
            <wp:effectExtent l="0" t="0" r="0" b="2540"/>
            <wp:docPr id="2401281" name="Picture 240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3103565B" w14:textId="77777777" w:rsidR="0055482E" w:rsidRPr="009E3D61" w:rsidRDefault="0055482E" w:rsidP="009E3D61">
      <w:pPr>
        <w:spacing w:after="120" w:line="24" w:lineRule="atLeast"/>
        <w:rPr>
          <w:lang w:eastAsia="ar-SA"/>
        </w:rPr>
      </w:pPr>
    </w:p>
    <w:p w14:paraId="6814ADEF" w14:textId="77777777" w:rsidR="00184EFB" w:rsidRPr="009E3D61" w:rsidRDefault="00184EFB" w:rsidP="009E3D61">
      <w:pPr>
        <w:pStyle w:val="Heading2"/>
        <w:spacing w:after="120" w:line="24" w:lineRule="atLeast"/>
        <w:ind w:hanging="295"/>
        <w:rPr>
          <w:sz w:val="24"/>
          <w:szCs w:val="24"/>
        </w:rPr>
      </w:pPr>
      <w:bookmarkStart w:id="114" w:name="_Toc148717956"/>
      <w:r w:rsidRPr="009E3D61">
        <w:rPr>
          <w:sz w:val="24"/>
          <w:szCs w:val="24"/>
        </w:rPr>
        <w:t>Обобщение на резултатите от извършения мултикритериален анализ</w:t>
      </w:r>
      <w:bookmarkEnd w:id="114"/>
    </w:p>
    <w:p w14:paraId="7C619199" w14:textId="77777777" w:rsidR="00184EFB" w:rsidRPr="009E3D61" w:rsidRDefault="00184EFB" w:rsidP="009E3D61">
      <w:pPr>
        <w:pStyle w:val="ReportText"/>
        <w:spacing w:after="120" w:line="24" w:lineRule="atLeast"/>
        <w:ind w:left="0" w:firstLine="720"/>
        <w:jc w:val="both"/>
        <w:rPr>
          <w:sz w:val="24"/>
          <w:szCs w:val="24"/>
          <w:lang w:val="bg-BG"/>
        </w:rPr>
      </w:pPr>
      <w:bookmarkStart w:id="115" w:name="_Hlk95403947"/>
      <w:r w:rsidRPr="009E3D61">
        <w:rPr>
          <w:sz w:val="24"/>
          <w:szCs w:val="24"/>
          <w:lang w:val="bg-BG"/>
        </w:rPr>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bookmarkEnd w:id="115"/>
    <w:p w14:paraId="461B8A60" w14:textId="77777777" w:rsidR="00184EFB" w:rsidRPr="009E3D61" w:rsidRDefault="00184EFB" w:rsidP="002A5304">
      <w:pPr>
        <w:pStyle w:val="ReportText"/>
        <w:spacing w:after="120" w:line="24" w:lineRule="atLeast"/>
        <w:ind w:left="0" w:firstLine="142"/>
        <w:jc w:val="both"/>
        <w:rPr>
          <w:sz w:val="24"/>
          <w:szCs w:val="24"/>
          <w:lang w:val="bg-BG"/>
        </w:rPr>
      </w:pPr>
      <w:r w:rsidRPr="009E3D61">
        <w:rPr>
          <w:noProof/>
          <w:sz w:val="24"/>
          <w:szCs w:val="24"/>
          <w:lang w:val="en-US"/>
        </w:rPr>
        <w:lastRenderedPageBreak/>
        <w:drawing>
          <wp:inline distT="0" distB="0" distL="0" distR="0" wp14:anchorId="04F1B932" wp14:editId="485A6F1B">
            <wp:extent cx="5972810" cy="3064861"/>
            <wp:effectExtent l="0" t="0" r="0" b="2540"/>
            <wp:docPr id="2401282" name="Picture 240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01925" cy="3079801"/>
                    </a:xfrm>
                    <a:prstGeom prst="rect">
                      <a:avLst/>
                    </a:prstGeom>
                    <a:noFill/>
                    <a:ln>
                      <a:noFill/>
                    </a:ln>
                  </pic:spPr>
                </pic:pic>
              </a:graphicData>
            </a:graphic>
          </wp:inline>
        </w:drawing>
      </w:r>
    </w:p>
    <w:p w14:paraId="29985F04" w14:textId="77777777" w:rsidR="00184EFB" w:rsidRPr="009E3D61" w:rsidRDefault="00184EFB" w:rsidP="009E3D61">
      <w:pPr>
        <w:spacing w:after="120" w:line="24" w:lineRule="atLeast"/>
        <w:ind w:firstLine="0"/>
      </w:pPr>
    </w:p>
    <w:p w14:paraId="5581E3A2" w14:textId="77777777" w:rsidR="00184EFB" w:rsidRPr="009E3D61" w:rsidRDefault="00184EFB" w:rsidP="009E3D61">
      <w:pPr>
        <w:pStyle w:val="Heading2"/>
        <w:spacing w:after="120" w:line="24" w:lineRule="atLeast"/>
        <w:ind w:hanging="295"/>
        <w:rPr>
          <w:sz w:val="24"/>
          <w:szCs w:val="24"/>
        </w:rPr>
      </w:pPr>
      <w:bookmarkStart w:id="116" w:name="_Toc148717957"/>
      <w:r w:rsidRPr="009E3D61">
        <w:rPr>
          <w:sz w:val="24"/>
          <w:szCs w:val="24"/>
        </w:rPr>
        <w:t>Изводи и заключения</w:t>
      </w:r>
      <w:bookmarkEnd w:id="116"/>
    </w:p>
    <w:p w14:paraId="7306AD1E"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22C4DFC" w14:textId="77777777" w:rsidR="00184EFB" w:rsidRPr="009E3D61" w:rsidRDefault="00184EFB" w:rsidP="009E3D61">
      <w:pPr>
        <w:pStyle w:val="ReportText"/>
        <w:spacing w:after="120" w:line="24" w:lineRule="atLeast"/>
        <w:ind w:left="0" w:firstLine="720"/>
        <w:jc w:val="both"/>
        <w:rPr>
          <w:sz w:val="24"/>
          <w:szCs w:val="24"/>
          <w:lang w:val="bg-BG"/>
        </w:rPr>
      </w:pPr>
    </w:p>
    <w:p w14:paraId="58B8A093" w14:textId="77777777" w:rsidR="00184EFB" w:rsidRPr="009E3D61" w:rsidRDefault="00184EFB" w:rsidP="00363213">
      <w:pPr>
        <w:pStyle w:val="ReportText"/>
        <w:spacing w:after="120" w:line="24" w:lineRule="atLeast"/>
        <w:ind w:left="0" w:firstLine="142"/>
        <w:jc w:val="both"/>
        <w:rPr>
          <w:sz w:val="24"/>
          <w:szCs w:val="24"/>
          <w:lang w:val="bg-BG"/>
        </w:rPr>
      </w:pPr>
      <w:r w:rsidRPr="009E3D61">
        <w:rPr>
          <w:noProof/>
          <w:sz w:val="24"/>
          <w:szCs w:val="24"/>
          <w:lang w:val="en-US"/>
        </w:rPr>
        <w:drawing>
          <wp:inline distT="0" distB="0" distL="0" distR="0" wp14:anchorId="506544A3" wp14:editId="5806F549">
            <wp:extent cx="6002794" cy="2398816"/>
            <wp:effectExtent l="0" t="0" r="0" b="1905"/>
            <wp:docPr id="2401283" name="Picture 240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7800" cy="2400816"/>
                    </a:xfrm>
                    <a:prstGeom prst="rect">
                      <a:avLst/>
                    </a:prstGeom>
                    <a:noFill/>
                    <a:ln>
                      <a:noFill/>
                    </a:ln>
                  </pic:spPr>
                </pic:pic>
              </a:graphicData>
            </a:graphic>
          </wp:inline>
        </w:drawing>
      </w:r>
    </w:p>
    <w:p w14:paraId="3DF5140C" w14:textId="77777777" w:rsidR="00184EFB" w:rsidRPr="009E3D61" w:rsidRDefault="00184EFB" w:rsidP="009E3D61">
      <w:pPr>
        <w:pStyle w:val="ReportText"/>
        <w:spacing w:after="120" w:line="24" w:lineRule="atLeast"/>
        <w:ind w:left="0" w:firstLine="720"/>
        <w:jc w:val="both"/>
        <w:rPr>
          <w:sz w:val="24"/>
          <w:szCs w:val="24"/>
          <w:lang w:val="bg-BG"/>
        </w:rPr>
      </w:pPr>
    </w:p>
    <w:p w14:paraId="7E0EF8BB" w14:textId="77777777" w:rsidR="00184EFB" w:rsidRPr="009E3D61" w:rsidRDefault="00184EFB" w:rsidP="009E3D61">
      <w:pPr>
        <w:pStyle w:val="ReportText"/>
        <w:spacing w:after="120" w:line="24" w:lineRule="atLeast"/>
        <w:ind w:left="0" w:firstLine="720"/>
        <w:jc w:val="both"/>
        <w:rPr>
          <w:sz w:val="24"/>
          <w:szCs w:val="24"/>
          <w:lang w:val="bg-BG"/>
        </w:rPr>
      </w:pPr>
      <w:bookmarkStart w:id="117" w:name="_Hlk95404002"/>
      <w:r w:rsidRPr="009E3D61">
        <w:rPr>
          <w:sz w:val="24"/>
          <w:szCs w:val="24"/>
          <w:lang w:val="bg-BG"/>
        </w:rPr>
        <w:t>В резултат на извършената оценка, чрез прилагане на Мултикритериален анализ (МКА), обобщените резултати показват, че с най-добри такива е Вариант 3.</w:t>
      </w:r>
    </w:p>
    <w:bookmarkEnd w:id="117"/>
    <w:p w14:paraId="1F691F1D"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1EDB54B5"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положителна стойност на </w:t>
      </w:r>
      <w:r w:rsidRPr="009E3D61">
        <w:rPr>
          <w:color w:val="000000"/>
          <w:sz w:val="24"/>
          <w:szCs w:val="24"/>
          <w:lang w:val="bg-BG"/>
        </w:rPr>
        <w:t>икономическа нетна настояща стойност;</w:t>
      </w:r>
    </w:p>
    <w:p w14:paraId="5F4D6DEE"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lastRenderedPageBreak/>
        <w:t>Най-висока</w:t>
      </w:r>
      <w:r w:rsidRPr="009E3D61">
        <w:rPr>
          <w:color w:val="000000"/>
          <w:sz w:val="24"/>
          <w:szCs w:val="24"/>
          <w:lang w:val="bg-BG"/>
        </w:rPr>
        <w:t xml:space="preserve"> икономическа вътрешна норма на възвръщаемост над 5%;</w:t>
      </w:r>
    </w:p>
    <w:p w14:paraId="387F3CEC"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стойност на </w:t>
      </w:r>
      <w:r w:rsidRPr="009E3D61">
        <w:rPr>
          <w:color w:val="000000"/>
          <w:sz w:val="24"/>
          <w:szCs w:val="24"/>
          <w:lang w:val="bg-BG"/>
        </w:rPr>
        <w:t>коефициент ползи/разходи &gt; 1.0.</w:t>
      </w:r>
    </w:p>
    <w:p w14:paraId="0450EE13" w14:textId="77777777" w:rsidR="00EA51CF" w:rsidRPr="009E3D61" w:rsidRDefault="00184EFB" w:rsidP="009E3D61">
      <w:pPr>
        <w:spacing w:after="120" w:line="24" w:lineRule="atLeast"/>
      </w:pPr>
      <w:r w:rsidRPr="009E3D61">
        <w:t>Поради гореизброените предимства и получената най-добра окончателна оценка от Мултикритериалния анализ Вариант 3 се избира за предпочитан вариант за разработване във фаза техническо проектиране.</w:t>
      </w:r>
    </w:p>
    <w:p w14:paraId="2FC9F531" w14:textId="77777777" w:rsidR="00C25CD2" w:rsidRPr="009E3D61" w:rsidRDefault="00C25CD2" w:rsidP="009E3D61">
      <w:pPr>
        <w:spacing w:after="120" w:line="24" w:lineRule="atLeast"/>
      </w:pPr>
    </w:p>
    <w:p w14:paraId="71D02BAB" w14:textId="77777777" w:rsidR="00EA51CF" w:rsidRPr="009E3D61" w:rsidRDefault="00EA51CF" w:rsidP="009E3D61">
      <w:pPr>
        <w:pStyle w:val="Heading1"/>
        <w:spacing w:before="0" w:after="120" w:line="24" w:lineRule="atLeast"/>
        <w:rPr>
          <w:sz w:val="24"/>
          <w:szCs w:val="24"/>
        </w:rPr>
      </w:pPr>
      <w:bookmarkStart w:id="118" w:name="_Toc148717958"/>
      <w:r w:rsidRPr="009E3D61">
        <w:rPr>
          <w:b w:val="0"/>
          <w:bCs/>
          <w:sz w:val="24"/>
          <w:szCs w:val="24"/>
        </w:rPr>
        <w:t>В</w:t>
      </w:r>
      <w:r w:rsidRPr="009E3D61">
        <w:rPr>
          <w:sz w:val="24"/>
          <w:szCs w:val="24"/>
        </w:rPr>
        <w:t>лияние на проекта върху околната среда и промяната на климата</w:t>
      </w:r>
      <w:bookmarkEnd w:id="118"/>
    </w:p>
    <w:p w14:paraId="5A283B47" w14:textId="77777777" w:rsidR="00821009" w:rsidRPr="009E3D61" w:rsidRDefault="00821009" w:rsidP="009E3D61">
      <w:pPr>
        <w:spacing w:after="120" w:line="24" w:lineRule="atLeast"/>
        <w:rPr>
          <w:b/>
          <w:i/>
          <w:lang w:eastAsia="ar-SA"/>
        </w:rPr>
      </w:pPr>
      <w:r w:rsidRPr="009E3D61">
        <w:rPr>
          <w:b/>
          <w:i/>
          <w:lang w:eastAsia="ar-SA"/>
        </w:rPr>
        <w:t>Кратко описание на инвестиционното предложение:</w:t>
      </w:r>
    </w:p>
    <w:p w14:paraId="5476EBE2" w14:textId="20BE370F" w:rsidR="00821009" w:rsidRPr="009E3D61" w:rsidRDefault="00821009" w:rsidP="009E3D61">
      <w:pPr>
        <w:spacing w:after="120" w:line="24" w:lineRule="atLeast"/>
        <w:rPr>
          <w:lang w:eastAsia="ar-SA"/>
        </w:rPr>
      </w:pPr>
      <w:r w:rsidRPr="009E3D61">
        <w:rPr>
          <w:lang w:eastAsia="ar-SA"/>
        </w:rPr>
        <w:t xml:space="preserve"> Инвестиционното предложение предвижда реконструкция на кейовата стена на източния кей на пристанище Лом, която е в лошо състояние. За целта площта от 44 2</w:t>
      </w:r>
      <w:r w:rsidR="00305846">
        <w:rPr>
          <w:lang w:val="en-US" w:eastAsia="ar-SA"/>
        </w:rPr>
        <w:t>60</w:t>
      </w:r>
      <w:r w:rsidRPr="009E3D61">
        <w:rPr>
          <w:lang w:eastAsia="ar-SA"/>
        </w:rPr>
        <w:t xml:space="preserve"> м2 ще бъде повдигната средно с 2,50 м чрез изпълнение на земен насип, върху който ще бъде възстановена съществуващата пристанищна инфраструктура. Непосредствено пред компрометираната стоманобетонна шпунтова стена ще бъде изпълнена нова носеща конструкция от стаманени тръби с диаметър 01220 мм. Разстоянието между тръбите ще бъде запълнено от сдвоен метален шпунт TKL 603 D. В тил, на отстояние от 30 м, ще бъде изградена анкерна стена от сдвоени метални шпунти и двете стени ще бъдат свързани с анкери, тип ASF 500. 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деформираната съществуваща конструкция. Празнината между новата стена н съществуващата деформирала стена, ще се запълни с бетон под вода.</w:t>
      </w:r>
    </w:p>
    <w:p w14:paraId="714415D0" w14:textId="6CCFEA82" w:rsidR="00821009" w:rsidRPr="009E3D61" w:rsidRDefault="00821009" w:rsidP="009E3D61">
      <w:pPr>
        <w:spacing w:after="120" w:line="24" w:lineRule="atLeast"/>
        <w:rPr>
          <w:lang w:eastAsia="ar-SA"/>
        </w:rPr>
      </w:pPr>
      <w:r w:rsidRPr="009E3D61">
        <w:rPr>
          <w:lang w:eastAsia="ar-SA"/>
        </w:rPr>
        <w:t xml:space="preserve">При извършване на строително-монтажните работи ще бъдат възстановени ЖП коловозите и </w:t>
      </w:r>
      <w:r w:rsidRPr="00D93464">
        <w:rPr>
          <w:lang w:eastAsia="ar-SA"/>
        </w:rPr>
        <w:t>подкрановите пътища на терминала, откритите складови площи, обслужващите пътища, елек</w:t>
      </w:r>
      <w:r w:rsidR="00AD028D">
        <w:rPr>
          <w:lang w:eastAsia="ar-SA"/>
        </w:rPr>
        <w:t>т</w:t>
      </w:r>
      <w:r w:rsidRPr="00D93464">
        <w:rPr>
          <w:lang w:eastAsia="ar-SA"/>
        </w:rPr>
        <w:t>роинсталацията обезпечаваща захранването с ел. енергия на 5 бр. портални кранове</w:t>
      </w:r>
      <w:r w:rsidR="00EF3184" w:rsidRPr="00D93464">
        <w:rPr>
          <w:lang w:eastAsia="ar-SA"/>
        </w:rPr>
        <w:t xml:space="preserve"> (пристанищна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w:t>
      </w:r>
      <w:r w:rsidRPr="00D93464">
        <w:rPr>
          <w:lang w:eastAsia="ar-SA"/>
        </w:rPr>
        <w:t xml:space="preserve">. Ще бъде изградена система за пожарогасене и снабдяване на пристаналите кораби с питейна вода, чрез монтиране на 6 бр. противопожарни хидранти, захранени от две отделни водопроводни шахти </w:t>
      </w:r>
      <w:r w:rsidRPr="009E3D61">
        <w:rPr>
          <w:lang w:eastAsia="ar-SA"/>
        </w:rPr>
        <w:t>на два различни водопроводни клона.</w:t>
      </w:r>
    </w:p>
    <w:p w14:paraId="5C05CF29" w14:textId="77777777" w:rsidR="00821009" w:rsidRPr="009E3D61" w:rsidRDefault="00821009" w:rsidP="009E3D61">
      <w:pPr>
        <w:spacing w:after="120" w:line="24" w:lineRule="atLeast"/>
        <w:rPr>
          <w:lang w:eastAsia="ar-SA"/>
        </w:rPr>
      </w:pPr>
    </w:p>
    <w:p w14:paraId="65E948CF" w14:textId="77777777" w:rsidR="00EA51CF" w:rsidRPr="009E3D61" w:rsidRDefault="00EA51CF" w:rsidP="009E3D61">
      <w:pPr>
        <w:pStyle w:val="Heading2"/>
        <w:spacing w:after="120" w:line="24" w:lineRule="atLeast"/>
        <w:ind w:hanging="295"/>
        <w:rPr>
          <w:sz w:val="24"/>
          <w:szCs w:val="24"/>
        </w:rPr>
      </w:pPr>
      <w:bookmarkStart w:id="119" w:name="_Toc148717959"/>
      <w:r w:rsidRPr="009E3D61">
        <w:rPr>
          <w:sz w:val="24"/>
          <w:szCs w:val="24"/>
        </w:rPr>
        <w:t>Нормативна база, свързана с проекта</w:t>
      </w:r>
      <w:bookmarkEnd w:id="119"/>
    </w:p>
    <w:p w14:paraId="419B2323" w14:textId="77777777" w:rsidR="00D776FB" w:rsidRPr="009E3D61" w:rsidRDefault="00D776FB" w:rsidP="009E3D61">
      <w:pPr>
        <w:spacing w:after="120" w:line="24" w:lineRule="atLeast"/>
        <w:rPr>
          <w:lang w:eastAsia="ar-SA"/>
        </w:rPr>
      </w:pPr>
      <w:r w:rsidRPr="009E3D61">
        <w:rPr>
          <w:lang w:eastAsia="ar-SA"/>
        </w:rPr>
        <w:t>Към проекта са относими следните нормативни актове, свързани с управлението на околната среда:</w:t>
      </w:r>
    </w:p>
    <w:p w14:paraId="779FCBCE" w14:textId="77777777" w:rsidR="00D776FB" w:rsidRPr="009E3D61" w:rsidRDefault="00D776FB" w:rsidP="00AE140C">
      <w:pPr>
        <w:pStyle w:val="ListParagraph"/>
        <w:numPr>
          <w:ilvl w:val="0"/>
          <w:numId w:val="78"/>
        </w:numPr>
        <w:spacing w:after="120" w:line="24" w:lineRule="atLeast"/>
      </w:pPr>
      <w:r w:rsidRPr="009E3D61">
        <w:t xml:space="preserve">Закона за опазване на околната среда </w:t>
      </w:r>
      <w:r w:rsidR="003D3B3A">
        <w:t>(</w:t>
      </w:r>
      <w:r w:rsidRPr="009E3D61">
        <w:t>ЗООС</w:t>
      </w:r>
      <w:r w:rsidR="003D3B3A">
        <w:t>)</w:t>
      </w:r>
      <w:r w:rsidRPr="009E3D61">
        <w:t>, (обн. - ДВ, бр. 91 от 25.09.2002 г.. и посл. измен.);</w:t>
      </w:r>
    </w:p>
    <w:p w14:paraId="485A92B9" w14:textId="77777777" w:rsidR="00D776FB" w:rsidRPr="009E3D61" w:rsidRDefault="00D776FB" w:rsidP="00AE140C">
      <w:pPr>
        <w:pStyle w:val="ListParagraph"/>
        <w:numPr>
          <w:ilvl w:val="0"/>
          <w:numId w:val="78"/>
        </w:numPr>
        <w:spacing w:after="120" w:line="24" w:lineRule="atLeast"/>
      </w:pPr>
      <w:r w:rsidRPr="009E3D61">
        <w:t>Закон за водите (обн. ДВ. бр.67 от 27 Юли 1999г., и посл. измен);</w:t>
      </w:r>
    </w:p>
    <w:p w14:paraId="55BBAAD5" w14:textId="77777777" w:rsidR="00D776FB" w:rsidRPr="009E3D61" w:rsidRDefault="00D776FB" w:rsidP="00AE140C">
      <w:pPr>
        <w:pStyle w:val="ListParagraph"/>
        <w:numPr>
          <w:ilvl w:val="0"/>
          <w:numId w:val="78"/>
        </w:numPr>
        <w:spacing w:after="120" w:line="24" w:lineRule="atLeast"/>
      </w:pPr>
      <w:r w:rsidRPr="009E3D61">
        <w:t xml:space="preserve">Закон за биологичното разнообразие </w:t>
      </w:r>
      <w:r w:rsidR="003D3B3A">
        <w:t>(</w:t>
      </w:r>
      <w:r w:rsidRPr="009E3D61">
        <w:t>ЗБР</w:t>
      </w:r>
      <w:r w:rsidR="003D3B3A">
        <w:t>)</w:t>
      </w:r>
      <w:r w:rsidRPr="009E3D61">
        <w:t xml:space="preserve"> (обн., ДВ, бр. 77 от 9.08.2002 г. и посл. изм.);</w:t>
      </w:r>
    </w:p>
    <w:p w14:paraId="1B958F3D" w14:textId="77777777" w:rsidR="00D776FB" w:rsidRPr="009E3D61" w:rsidRDefault="00D776FB" w:rsidP="00AE140C">
      <w:pPr>
        <w:pStyle w:val="ListParagraph"/>
        <w:numPr>
          <w:ilvl w:val="0"/>
          <w:numId w:val="78"/>
        </w:numPr>
        <w:spacing w:after="120" w:line="24" w:lineRule="atLeast"/>
      </w:pPr>
      <w:r w:rsidRPr="009E3D61">
        <w:t>Закон за управление на отпадъците (обн. ДВ, бр.86/30.09.2003 г. и посл. изм.);</w:t>
      </w:r>
    </w:p>
    <w:p w14:paraId="53A4D32D" w14:textId="77777777" w:rsidR="00D776FB" w:rsidRPr="009E3D61" w:rsidRDefault="00D776FB" w:rsidP="00AE140C">
      <w:pPr>
        <w:pStyle w:val="ListParagraph"/>
        <w:numPr>
          <w:ilvl w:val="0"/>
          <w:numId w:val="78"/>
        </w:numPr>
        <w:spacing w:after="120" w:line="24" w:lineRule="atLeast"/>
      </w:pPr>
      <w:r w:rsidRPr="009E3D61">
        <w:t>Закон за защита от шума в околната среда (ДВ, бр.74/2005 г. и посл. изм.)</w:t>
      </w:r>
    </w:p>
    <w:p w14:paraId="75465224" w14:textId="77777777" w:rsidR="00D776FB" w:rsidRPr="009E3D61" w:rsidRDefault="00D776FB" w:rsidP="00AE140C">
      <w:pPr>
        <w:pStyle w:val="ListParagraph"/>
        <w:numPr>
          <w:ilvl w:val="0"/>
          <w:numId w:val="78"/>
        </w:numPr>
        <w:spacing w:after="120" w:line="24" w:lineRule="atLeast"/>
      </w:pPr>
      <w:r w:rsidRPr="009E3D61">
        <w:t xml:space="preserve">Наредбата за условията и реда за извършване на оценка на въздействието върху околната среда </w:t>
      </w:r>
      <w:r w:rsidR="003D3B3A">
        <w:t>(</w:t>
      </w:r>
      <w:r w:rsidRPr="009E3D61">
        <w:t>ОВОС</w:t>
      </w:r>
      <w:r w:rsidR="003D3B3A">
        <w:t>)</w:t>
      </w:r>
      <w:r w:rsidRPr="009E3D61">
        <w:t xml:space="preserve"> (обн. ДВ. бр.25 от 18 Март 2003г. и посл. измен.);</w:t>
      </w:r>
    </w:p>
    <w:p w14:paraId="25CA2564" w14:textId="77777777" w:rsidR="00D776FB" w:rsidRPr="009E3D61" w:rsidRDefault="00D776FB" w:rsidP="00AE140C">
      <w:pPr>
        <w:pStyle w:val="ListParagraph"/>
        <w:numPr>
          <w:ilvl w:val="0"/>
          <w:numId w:val="78"/>
        </w:numPr>
        <w:spacing w:after="120" w:line="24" w:lineRule="atLeast"/>
      </w:pPr>
      <w:r w:rsidRPr="009E3D61">
        <w:lastRenderedPageBreak/>
        <w:t>Наредба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Pr="009E3D61">
        <w:rPr>
          <w:lang w:val="ru-RU"/>
        </w:rPr>
        <w:t xml:space="preserve"> (</w:t>
      </w:r>
      <w:r w:rsidRPr="009E3D61">
        <w:t>обн., ДВ, бр. 73/2007 г. и посл. измен.);</w:t>
      </w:r>
    </w:p>
    <w:p w14:paraId="57093FF9" w14:textId="77777777" w:rsidR="00D776FB" w:rsidRPr="009E3D61" w:rsidRDefault="00D776FB" w:rsidP="00AE140C">
      <w:pPr>
        <w:pStyle w:val="ListParagraph"/>
        <w:numPr>
          <w:ilvl w:val="0"/>
          <w:numId w:val="78"/>
        </w:numPr>
        <w:spacing w:after="120" w:line="24" w:lineRule="atLeast"/>
      </w:pPr>
      <w:r w:rsidRPr="009E3D61">
        <w:t>Наредба № 2 за класификация на отпадъците (обн., ДВ, бр. 44 от 25.05.2014 г. и посл. изм.);</w:t>
      </w:r>
    </w:p>
    <w:p w14:paraId="18E81AB6" w14:textId="77777777" w:rsidR="00D776FB" w:rsidRPr="009E3D61" w:rsidRDefault="00D776FB" w:rsidP="00AE140C">
      <w:pPr>
        <w:pStyle w:val="ListParagraph"/>
        <w:numPr>
          <w:ilvl w:val="0"/>
          <w:numId w:val="78"/>
        </w:numPr>
        <w:spacing w:after="120" w:line="24" w:lineRule="atLeast"/>
      </w:pPr>
      <w:r w:rsidRPr="009E3D61">
        <w:t>Наредба № 6 от 26.06.2006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на вредните ефекти от шума върху здравето на населението.</w:t>
      </w:r>
    </w:p>
    <w:p w14:paraId="1B557722" w14:textId="77777777" w:rsidR="00EA51CF" w:rsidRPr="009E3D61" w:rsidRDefault="00EA51CF" w:rsidP="009E3D61">
      <w:pPr>
        <w:pStyle w:val="Heading2"/>
        <w:spacing w:after="120" w:line="24" w:lineRule="atLeast"/>
        <w:ind w:hanging="295"/>
        <w:rPr>
          <w:sz w:val="24"/>
          <w:szCs w:val="24"/>
        </w:rPr>
      </w:pPr>
      <w:bookmarkStart w:id="120" w:name="_Toc148717960"/>
      <w:r w:rsidRPr="009E3D61">
        <w:rPr>
          <w:sz w:val="24"/>
          <w:szCs w:val="24"/>
        </w:rPr>
        <w:t>Етапи и процедури, изпълнени до момента</w:t>
      </w:r>
      <w:bookmarkEnd w:id="120"/>
    </w:p>
    <w:p w14:paraId="38C823FA" w14:textId="77777777" w:rsidR="00D776FB" w:rsidRPr="009E3D61" w:rsidRDefault="00D776FB" w:rsidP="009E3D61">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7118F261" w14:textId="77777777" w:rsidR="00D776FB" w:rsidRPr="009E3D61" w:rsidRDefault="00D776FB" w:rsidP="009E3D61">
      <w:pPr>
        <w:pStyle w:val="ListParagraph"/>
        <w:spacing w:after="120" w:line="24" w:lineRule="atLeast"/>
        <w:ind w:firstLine="0"/>
        <w:rPr>
          <w:b/>
          <w:bCs/>
        </w:rPr>
      </w:pPr>
      <w:r w:rsidRPr="009E3D61">
        <w:rPr>
          <w:b/>
          <w:bCs/>
        </w:rPr>
        <w:t>По реда на ЗООС и чл. 31 от ЗБР:</w:t>
      </w:r>
    </w:p>
    <w:p w14:paraId="651754CB" w14:textId="3143B541" w:rsidR="00D776FB" w:rsidRPr="009E3D61" w:rsidRDefault="00D776FB" w:rsidP="009E3D61">
      <w:pPr>
        <w:spacing w:after="120" w:line="24" w:lineRule="atLeast"/>
        <w:rPr>
          <w:lang w:eastAsia="ar-SA"/>
        </w:rPr>
      </w:pPr>
      <w:r w:rsidRPr="009E3D61">
        <w:rPr>
          <w:lang w:eastAsia="ar-SA"/>
        </w:rPr>
        <w:t xml:space="preserve">Проведена е процедура за преценяване на необходимостта от извършване на ОВОС, съвместена 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w:t>
      </w:r>
      <w:r w:rsidR="00AD028D">
        <w:rPr>
          <w:lang w:eastAsia="ar-SA"/>
        </w:rPr>
        <w:t>Лом“</w:t>
      </w:r>
      <w:r w:rsidRPr="009E3D61">
        <w:rPr>
          <w:lang w:eastAsia="ar-SA"/>
        </w:rPr>
        <w:t xml:space="preserve"> в поземлен имот с идентификатор 44238.507.1 по кадастралната карта и кадастралните регистри на гр. Лом, общ. Лом, обл. Монтана, с възложител Клон ТП Лом на Държавно предприятие „Пристанищна инфраструктура. В решението са определени следните условия, които са изпълнени при съответните етапи от реализиране на дейността, предмет на направената оценка:</w:t>
      </w:r>
    </w:p>
    <w:p w14:paraId="4B1CDCC4" w14:textId="77777777" w:rsidR="00D776FB" w:rsidRPr="009E3D61" w:rsidRDefault="00D776FB" w:rsidP="0079695E">
      <w:pPr>
        <w:pStyle w:val="ListParagraph"/>
        <w:numPr>
          <w:ilvl w:val="0"/>
          <w:numId w:val="82"/>
        </w:numPr>
        <w:tabs>
          <w:tab w:val="left" w:pos="1134"/>
        </w:tabs>
        <w:spacing w:after="120" w:line="24" w:lineRule="atLeast"/>
        <w:ind w:left="1134"/>
      </w:pPr>
      <w:r w:rsidRPr="009E3D61">
        <w:t>По време на строителството, при изкопни и товаро-разтоварни дейности, да се спазват изискванията на чл. 70 на Наредба №1/2005 г. за норми за допустими емисии на вредни вещества, изпускани в атмосферния въздух.</w:t>
      </w:r>
    </w:p>
    <w:p w14:paraId="2D4E300F"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r w:rsidRPr="009E3D61">
        <w:rPr>
          <w:lang w:val="en-US"/>
        </w:rPr>
        <w:t>dBa</w:t>
      </w:r>
      <w:r w:rsidRPr="009E3D61">
        <w:t>, да се ограничи само през работния дневен период.</w:t>
      </w:r>
    </w:p>
    <w:p w14:paraId="2B9675A9"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Да се предприемат необходимите действия пред компетентния орган, съгласно чл. 52 от Закона за водите, по отношение на разрешителния режим.</w:t>
      </w:r>
    </w:p>
    <w:p w14:paraId="462C8F70" w14:textId="77777777" w:rsidR="00D776FB" w:rsidRPr="009E3D61" w:rsidRDefault="00D776FB" w:rsidP="009E3D61">
      <w:pPr>
        <w:spacing w:after="120" w:line="24" w:lineRule="atLeast"/>
        <w:ind w:firstLine="0"/>
      </w:pPr>
    </w:p>
    <w:p w14:paraId="36879A9F" w14:textId="77777777" w:rsidR="00D776FB" w:rsidRPr="009E3D61" w:rsidRDefault="00D776FB" w:rsidP="009E3D61">
      <w:pPr>
        <w:pStyle w:val="ListParagraph"/>
        <w:spacing w:after="120" w:line="24" w:lineRule="atLeast"/>
        <w:ind w:firstLine="0"/>
        <w:rPr>
          <w:b/>
          <w:bCs/>
        </w:rPr>
      </w:pPr>
      <w:r w:rsidRPr="009E3D61">
        <w:rPr>
          <w:b/>
          <w:bCs/>
        </w:rPr>
        <w:t>По реда на ЗВ:</w:t>
      </w:r>
    </w:p>
    <w:p w14:paraId="0B43A4ED" w14:textId="77777777" w:rsidR="00D776FB" w:rsidRPr="009E3D61" w:rsidRDefault="00D776FB" w:rsidP="009E3D61">
      <w:pPr>
        <w:spacing w:after="120" w:line="24" w:lineRule="atLeast"/>
      </w:pPr>
      <w:r w:rsidRPr="009E3D61">
        <w:rPr>
          <w:lang w:eastAsia="ar-SA"/>
        </w:rPr>
        <w:t>В изпълнение на последното условие (посочено по-горе), са издадени следните актове по Закона за водите:</w:t>
      </w:r>
    </w:p>
    <w:p w14:paraId="3D1ABF6F"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Pr="009E3D61">
        <w:t>Канализационна система за атмосферни (дъждовни) води на източния кей на пристанищен терминал Лом, Заустване № 1/ Поток № 1“.</w:t>
      </w:r>
    </w:p>
    <w:p w14:paraId="462EED06" w14:textId="77777777" w:rsidR="00D776FB" w:rsidRPr="009E3D61" w:rsidRDefault="00D776FB" w:rsidP="00AE140C">
      <w:pPr>
        <w:pStyle w:val="ListParagraph"/>
        <w:numPr>
          <w:ilvl w:val="0"/>
          <w:numId w:val="80"/>
        </w:numPr>
        <w:tabs>
          <w:tab w:val="left" w:pos="1134"/>
        </w:tabs>
        <w:spacing w:after="120" w:line="24" w:lineRule="atLeast"/>
        <w:ind w:left="0" w:firstLine="709"/>
        <w:rPr>
          <w:lang w:val="ru-RU"/>
        </w:rPr>
      </w:pPr>
      <w:r w:rsidRPr="009E3D61">
        <w:t xml:space="preserve">Разрешително за ползване на повърхностен воден обект – р. Дунав № 12170812/08.12.2020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w:t>
      </w:r>
      <w:r w:rsidRPr="009E3D61">
        <w:lastRenderedPageBreak/>
        <w:t xml:space="preserve">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1147E802" w14:textId="77777777" w:rsidR="00D776FB" w:rsidRPr="009E3D61" w:rsidRDefault="00D776FB" w:rsidP="009E3D61">
      <w:pPr>
        <w:spacing w:after="120" w:line="24" w:lineRule="atLeast"/>
        <w:rPr>
          <w:lang w:eastAsia="ar-SA"/>
        </w:rPr>
      </w:pPr>
    </w:p>
    <w:p w14:paraId="0E9C4CA0" w14:textId="77777777" w:rsidR="00EA51CF" w:rsidRPr="009E3D61" w:rsidRDefault="00EA51CF" w:rsidP="009E3D61">
      <w:pPr>
        <w:pStyle w:val="Heading2"/>
        <w:spacing w:after="120" w:line="24" w:lineRule="atLeast"/>
        <w:ind w:hanging="295"/>
        <w:rPr>
          <w:sz w:val="24"/>
          <w:szCs w:val="24"/>
        </w:rPr>
      </w:pPr>
      <w:bookmarkStart w:id="121" w:name="_Toc148717961"/>
      <w:r w:rsidRPr="009E3D61">
        <w:rPr>
          <w:sz w:val="24"/>
          <w:szCs w:val="24"/>
        </w:rPr>
        <w:t>Преценка за влияние върху околната среда</w:t>
      </w:r>
      <w:bookmarkEnd w:id="121"/>
    </w:p>
    <w:p w14:paraId="1D345CEF" w14:textId="77777777" w:rsidR="00D776FB" w:rsidRPr="009E3D61" w:rsidRDefault="00D776FB" w:rsidP="009E3D61">
      <w:pPr>
        <w:spacing w:after="120" w:line="24" w:lineRule="atLeast"/>
        <w:rPr>
          <w:lang w:eastAsia="ar-SA"/>
        </w:rPr>
      </w:pPr>
      <w:r w:rsidRPr="009E3D61">
        <w:rPr>
          <w:lang w:eastAsia="ar-SA"/>
        </w:rPr>
        <w:t>Съгласно изготвената преценката за потенциалните въздействия върху околната среда, в резултат от осъществяване на дейността, същите се определят по следния начин:</w:t>
      </w:r>
    </w:p>
    <w:p w14:paraId="7CDE093F"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ИП ще се реализира в границите на съществуващ лиман, на пристанищния терминал, без да се засягат съседни терени.</w:t>
      </w:r>
    </w:p>
    <w:p w14:paraId="6D15C094"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 върху атмосферния въздух е възможно временно, краткосрочно, по време на строителството (отделяне на прахови емисии при изкопни и насипни работи), като то ще бъде ограничено, в границата на строителната площадка.</w:t>
      </w:r>
    </w:p>
    <w:p w14:paraId="7689CFFE"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Няма въздействия върху почвите, както и не се налага специален режим на третиране на хумусен слой, поради липсата на такъв. Теренът е изцяло промишлен, не се засягат земеделски земи, зелени площи и горски територии.</w:t>
      </w:r>
    </w:p>
    <w:p w14:paraId="1FFD4893"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Въздействието върху повърхностното водно тяло р. Дунав ще е временно, краткосрочно, само по време на рехабилитацията на кейовата стена, което не би могло да окаже отрицателно въздействие върху екологичното и химичното състояния на реката.</w:t>
      </w:r>
    </w:p>
    <w:p w14:paraId="52D5E846"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Не се очакват трансгранични въздействия.</w:t>
      </w:r>
    </w:p>
    <w:p w14:paraId="733C9A19" w14:textId="77777777" w:rsidR="00D776FB" w:rsidRPr="009E3D61" w:rsidRDefault="00D776FB" w:rsidP="009E3D61">
      <w:pPr>
        <w:spacing w:after="120" w:line="24" w:lineRule="atLeast"/>
        <w:rPr>
          <w:lang w:eastAsia="ar-SA"/>
        </w:rPr>
      </w:pPr>
      <w:r w:rsidRPr="009E3D61">
        <w:rPr>
          <w:lang w:eastAsia="ar-SA"/>
        </w:rPr>
        <w:t>Въз основа на гореизложеното, може да се обобщи, че ИП не може да окаже значително отрицателно въздействие върху компонентите и факторите на околната среда, както и до доведе до промяна в нейното качество.</w:t>
      </w:r>
    </w:p>
    <w:p w14:paraId="76F094A9" w14:textId="77777777" w:rsidR="00D776FB" w:rsidRPr="009E3D61" w:rsidRDefault="00D776FB" w:rsidP="009E3D61">
      <w:pPr>
        <w:spacing w:after="120" w:line="24" w:lineRule="atLeast"/>
        <w:rPr>
          <w:lang w:eastAsia="ar-SA"/>
        </w:rPr>
      </w:pPr>
    </w:p>
    <w:p w14:paraId="068400AC" w14:textId="77777777" w:rsidR="00EA51CF" w:rsidRPr="009E3D61" w:rsidRDefault="00EA51CF" w:rsidP="009E3D61">
      <w:pPr>
        <w:pStyle w:val="Heading2"/>
        <w:spacing w:after="120" w:line="24" w:lineRule="atLeast"/>
        <w:ind w:hanging="295"/>
        <w:rPr>
          <w:sz w:val="24"/>
          <w:szCs w:val="24"/>
        </w:rPr>
      </w:pPr>
      <w:bookmarkStart w:id="122" w:name="_Toc148717962"/>
      <w:r w:rsidRPr="009E3D61">
        <w:rPr>
          <w:sz w:val="24"/>
          <w:szCs w:val="24"/>
        </w:rPr>
        <w:t>Преценка за влияние върху климатичните промени</w:t>
      </w:r>
      <w:bookmarkEnd w:id="122"/>
    </w:p>
    <w:p w14:paraId="111A81E8" w14:textId="77777777" w:rsidR="00B91D0F" w:rsidRPr="009E3D61" w:rsidRDefault="00B91D0F" w:rsidP="009E3D61">
      <w:pPr>
        <w:spacing w:after="120" w:line="24" w:lineRule="atLeast"/>
      </w:pPr>
      <w:r w:rsidRPr="009E3D61">
        <w:t xml:space="preserve">Процесите, свързани с изменението на климата, имат значителен ефект върху хидрологията на реките, за конкретния случай, на р. Дунав. Значителни изменения могат да се очакват при сезонното разпределение на оттока на реките. Докато през зимата и пролетта има увеличение, летният и есенният дебити на речните потоци намаляват. Това води до компрометиране и влошаване на инфраструктурата (наводнения, разрушаване), поради различния приток на водите. </w:t>
      </w:r>
    </w:p>
    <w:p w14:paraId="40F65655" w14:textId="77777777" w:rsidR="00B91D0F" w:rsidRPr="009E3D61" w:rsidRDefault="00B91D0F" w:rsidP="009E3D61">
      <w:pPr>
        <w:spacing w:after="120" w:line="24" w:lineRule="atLeast"/>
      </w:pPr>
      <w:r w:rsidRPr="009E3D61">
        <w:t xml:space="preserve">Ключовите уязвимости към тези климатични опасности са: </w:t>
      </w:r>
    </w:p>
    <w:p w14:paraId="455AC56F"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Състояние и подготвеност на инфраструктурата:</w:t>
      </w:r>
      <w:r w:rsidRPr="009E3D61">
        <w:t xml:space="preserve"> претоварена, застаряваща, слабо поддържана инфраструктура и следователно силно уязвима и най-вероятно, неадекватна за справяне с изменението на климата. </w:t>
      </w:r>
    </w:p>
    <w:p w14:paraId="465502E6"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Готовност на човешкия фактор, оператор или ползвател:</w:t>
      </w:r>
      <w:r w:rsidRPr="009E3D61">
        <w:t xml:space="preserve"> населението и операторите на инфраструктура нямат исторически опит и не разполагат с добри практики при наводнения и суши и следователно са силно уязвими. </w:t>
      </w:r>
    </w:p>
    <w:p w14:paraId="465D07A6"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Основните рискове за управляваните системи, следователно са рискове за инфраструктурата и услугите</w:t>
      </w:r>
      <w:r w:rsidRPr="009E3D61">
        <w:t xml:space="preserve">: щети, неправилна експлоатация и с ниско ниво или недостатъчни услуги; </w:t>
      </w:r>
    </w:p>
    <w:p w14:paraId="79FB39D4"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 xml:space="preserve">Основните рискове за природните системи: </w:t>
      </w:r>
      <w:r w:rsidRPr="009E3D61">
        <w:t>увредено биологично разнообразие, което се дължи както на наводненията, така и на сушите.</w:t>
      </w:r>
    </w:p>
    <w:p w14:paraId="35E661A4" w14:textId="77777777" w:rsidR="00B91D0F" w:rsidRPr="00714083" w:rsidRDefault="00B91D0F" w:rsidP="009E3D61">
      <w:pPr>
        <w:spacing w:after="120" w:line="24" w:lineRule="atLeast"/>
      </w:pPr>
      <w:r w:rsidRPr="009E3D61">
        <w:lastRenderedPageBreak/>
        <w:t xml:space="preserve">Предвид тези аспекти за влияние на климатичните </w:t>
      </w:r>
      <w:r w:rsidRPr="00D93464">
        <w:t xml:space="preserve">промени, за конкретното ИП може да се посочи, че то по същество представлява изпълняване на </w:t>
      </w:r>
      <w:r w:rsidR="002B0A73" w:rsidRPr="00D93464">
        <w:t>адаптираща</w:t>
      </w:r>
      <w:r w:rsidRPr="00D93464">
        <w:t xml:space="preserve"> мярка, позволяваща намаляване на уязвимостта от климатичните промени. Проектът е изцяло </w:t>
      </w:r>
      <w:r w:rsidRPr="009E3D61">
        <w:t xml:space="preserve">с 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w:t>
      </w:r>
      <w:bookmarkStart w:id="123" w:name="_Hlk147417389"/>
      <w:r w:rsidRPr="00714083">
        <w:t>ефект</w:t>
      </w:r>
      <w:r w:rsidR="002B0A73" w:rsidRPr="00714083">
        <w:t>, свързан с адаптирането</w:t>
      </w:r>
      <w:r w:rsidRPr="00714083">
        <w:t>.</w:t>
      </w:r>
      <w:bookmarkEnd w:id="123"/>
      <w:r w:rsidRPr="00714083">
        <w:tab/>
      </w:r>
    </w:p>
    <w:p w14:paraId="623CB282" w14:textId="77777777" w:rsidR="002B0A73" w:rsidRPr="00714083" w:rsidRDefault="002B0A73" w:rsidP="002B0A73">
      <w:pPr>
        <w:spacing w:after="120" w:line="24" w:lineRule="atLeast"/>
      </w:pPr>
      <w:bookmarkStart w:id="124" w:name="_Hlk147491170"/>
      <w:r w:rsidRPr="00714083">
        <w:t>Мерките за адаптиране на инфраструктурните проекти</w:t>
      </w:r>
      <w:r w:rsidR="009E67AC" w:rsidRPr="00714083">
        <w:t xml:space="preserve"> по крайречните зони</w:t>
      </w:r>
      <w:r w:rsidRPr="00714083">
        <w:t xml:space="preserve"> към изменението на климата обикновено са насочени към осигуряването на подходящо равнище на устойчивост на въздействията от изменението на климата, които включват както стихийни явления като по-силни наводнения, внезапни проливни дъждове, така и хронични явления като предвижданите повишения на речното равнище и промени на средните стойности на валежите.</w:t>
      </w:r>
    </w:p>
    <w:p w14:paraId="4D990E93" w14:textId="77777777" w:rsidR="002B0A73" w:rsidRPr="00714083" w:rsidRDefault="002B0A73" w:rsidP="002B0A73">
      <w:pPr>
        <w:spacing w:after="120" w:line="24" w:lineRule="atLeast"/>
      </w:pPr>
      <w:r w:rsidRPr="00714083">
        <w:t>Освен това осигуряване</w:t>
      </w:r>
      <w:r w:rsidR="00A6545C" w:rsidRPr="00714083">
        <w:t>то</w:t>
      </w:r>
      <w:r w:rsidRPr="00714083">
        <w:t xml:space="preserve"> на климатичната устойчивост на самия проект </w:t>
      </w:r>
      <w:r w:rsidR="00A22640" w:rsidRPr="00714083">
        <w:t xml:space="preserve">трябва да бъде </w:t>
      </w:r>
      <w:r w:rsidRPr="00714083">
        <w:t>предвиден</w:t>
      </w:r>
      <w:r w:rsidR="00A6545C" w:rsidRPr="00714083">
        <w:t>о</w:t>
      </w:r>
      <w:r w:rsidRPr="00714083">
        <w:t xml:space="preserve"> така, че да гарантира, че проектът няма да увеличи уязвимостта на съседните икономически и социални структури. </w:t>
      </w:r>
      <w:r w:rsidR="00A6545C" w:rsidRPr="00714083">
        <w:t xml:space="preserve">Предвиденото </w:t>
      </w:r>
      <w:r w:rsidRPr="00714083">
        <w:t>изграждане на насип</w:t>
      </w:r>
      <w:r w:rsidR="00A6545C" w:rsidRPr="00714083">
        <w:t>а</w:t>
      </w:r>
      <w:r w:rsidRPr="00714083">
        <w:t xml:space="preserve">, </w:t>
      </w:r>
      <w:r w:rsidR="00A6545C" w:rsidRPr="00714083">
        <w:t xml:space="preserve">не </w:t>
      </w:r>
      <w:r w:rsidRPr="00714083">
        <w:t>увеличава риска от наводнения в околността.</w:t>
      </w:r>
    </w:p>
    <w:p w14:paraId="03D10615" w14:textId="77777777" w:rsidR="002321CE" w:rsidRPr="00714083" w:rsidRDefault="004E1756" w:rsidP="002B0A73">
      <w:pPr>
        <w:spacing w:after="120" w:line="24" w:lineRule="atLeast"/>
        <w:rPr>
          <w:b/>
          <w:bCs/>
          <w:i/>
          <w:iCs/>
        </w:rPr>
      </w:pPr>
      <w:bookmarkStart w:id="125" w:name="_Hlk147491218"/>
      <w:bookmarkEnd w:id="124"/>
      <w:r w:rsidRPr="00714083">
        <w:rPr>
          <w:b/>
          <w:bCs/>
          <w:i/>
          <w:iCs/>
        </w:rPr>
        <w:t>О</w:t>
      </w:r>
      <w:r w:rsidR="002321CE" w:rsidRPr="00714083">
        <w:rPr>
          <w:b/>
          <w:bCs/>
          <w:i/>
          <w:iCs/>
        </w:rPr>
        <w:t>ценка на уязвимостта на проекта</w:t>
      </w:r>
      <w:r w:rsidR="002321CE" w:rsidRPr="00714083">
        <w:t xml:space="preserve"> </w:t>
      </w:r>
      <w:r w:rsidR="002321CE" w:rsidRPr="00714083">
        <w:rPr>
          <w:b/>
          <w:bCs/>
          <w:i/>
          <w:iCs/>
        </w:rPr>
        <w:t>към изменението на климата</w:t>
      </w:r>
    </w:p>
    <w:p w14:paraId="04E2FD98" w14:textId="77777777" w:rsidR="009D5D1E" w:rsidRPr="00714083" w:rsidRDefault="009D5D1E" w:rsidP="009D5D1E">
      <w:pPr>
        <w:spacing w:after="120" w:line="24" w:lineRule="atLeast"/>
      </w:pPr>
      <w:r w:rsidRPr="00714083">
        <w:t>От една страна, проектът е част от транспортна инфраструктура на страната, поради което ще се разгледат основните рискове, свързани със сектор „Транспорт</w:t>
      </w:r>
      <w:r w:rsidR="00D65697" w:rsidRPr="00714083">
        <w:t xml:space="preserve">“ и </w:t>
      </w:r>
      <w:r w:rsidR="00F41FD9" w:rsidRPr="00714083">
        <w:t>отн</w:t>
      </w:r>
      <w:r w:rsidR="00D65697" w:rsidRPr="00714083">
        <w:t xml:space="preserve">осими към </w:t>
      </w:r>
      <w:r w:rsidR="00F41FD9" w:rsidRPr="00714083">
        <w:t>водния транспорт</w:t>
      </w:r>
      <w:r w:rsidRPr="00714083">
        <w:t xml:space="preserve">. От друга страна, проектът ще се реализира на воден обект – река Дунав, което налага разглеждането </w:t>
      </w:r>
      <w:r w:rsidR="00FC7E3E" w:rsidRPr="00714083">
        <w:t xml:space="preserve">и </w:t>
      </w:r>
      <w:r w:rsidRPr="00714083">
        <w:t>на рисковете за сектор „Води“</w:t>
      </w:r>
      <w:r w:rsidR="00FC7E3E" w:rsidRPr="00714083">
        <w:t xml:space="preserve">, до колкото </w:t>
      </w:r>
      <w:r w:rsidR="004D7965" w:rsidRPr="00714083">
        <w:t>естествените</w:t>
      </w:r>
      <w:r w:rsidR="00FC7E3E" w:rsidRPr="00714083">
        <w:t xml:space="preserve"> водни обекти са част от водната система на държавата</w:t>
      </w:r>
      <w:r w:rsidRPr="00714083">
        <w:t>.</w:t>
      </w:r>
    </w:p>
    <w:p w14:paraId="132758E8" w14:textId="77777777" w:rsidR="009D5D1E" w:rsidRPr="00714083" w:rsidRDefault="00FC7E3E" w:rsidP="009D5D1E">
      <w:pPr>
        <w:spacing w:after="120" w:line="24" w:lineRule="atLeast"/>
      </w:pPr>
      <w:r w:rsidRPr="00714083">
        <w:t xml:space="preserve">Оценката е направена въз основа на </w:t>
      </w:r>
      <w:r w:rsidR="00D65697" w:rsidRPr="00714083">
        <w:t>основните рискове за българската транспортна система и водния сектор, разписани в</w:t>
      </w:r>
      <w:r w:rsidR="00D65697" w:rsidRPr="00714083">
        <w:rPr>
          <w:i/>
          <w:iCs/>
        </w:rPr>
        <w:t xml:space="preserve"> </w:t>
      </w:r>
      <w:r w:rsidR="009D5D1E" w:rsidRPr="00714083">
        <w:rPr>
          <w:i/>
          <w:iCs/>
        </w:rPr>
        <w:t>Национална</w:t>
      </w:r>
      <w:r w:rsidR="00D65697" w:rsidRPr="00714083">
        <w:rPr>
          <w:i/>
          <w:iCs/>
        </w:rPr>
        <w:t>та</w:t>
      </w:r>
      <w:r w:rsidR="009D5D1E" w:rsidRPr="00714083">
        <w:rPr>
          <w:i/>
          <w:iCs/>
        </w:rPr>
        <w:t xml:space="preserve"> стратегия за адаптация към изменението на климата и План за действие</w:t>
      </w:r>
      <w:r w:rsidR="009D5D1E" w:rsidRPr="00714083">
        <w:t>, приета с Решение № 621 на Министерския съвет от 25.10.2019 г.</w:t>
      </w:r>
      <w:r w:rsidR="0068347D" w:rsidRPr="00714083">
        <w:t xml:space="preserve"> и е представена в таблична</w:t>
      </w:r>
      <w:r w:rsidR="004D7965" w:rsidRPr="00714083">
        <w:t xml:space="preserve"> </w:t>
      </w:r>
      <w:r w:rsidR="0068347D" w:rsidRPr="00714083">
        <w:t>форма</w:t>
      </w:r>
      <w:r w:rsidR="004D7965" w:rsidRPr="00714083">
        <w:t>, въз основа на матричния подход</w:t>
      </w:r>
      <w:r w:rsidR="0068347D" w:rsidRPr="00714083">
        <w:t>.</w:t>
      </w:r>
    </w:p>
    <w:p w14:paraId="678A87F5" w14:textId="77777777" w:rsidR="00D65697" w:rsidRPr="00714083" w:rsidRDefault="00D65697" w:rsidP="00D65697">
      <w:pPr>
        <w:spacing w:after="120" w:line="24" w:lineRule="atLeast"/>
        <w:rPr>
          <w:i/>
          <w:iCs/>
        </w:rPr>
      </w:pPr>
      <w:r w:rsidRPr="00714083">
        <w:t xml:space="preserve">При оценката се използват данни, препоръки и насоки от </w:t>
      </w:r>
      <w:r w:rsidRPr="00714083">
        <w:rPr>
          <w:i/>
          <w:iCs/>
          <w:lang w:val="en-US"/>
        </w:rPr>
        <w:t>T</w:t>
      </w:r>
      <w:r w:rsidRPr="00714083">
        <w:rPr>
          <w:i/>
          <w:iCs/>
        </w:rPr>
        <w:t>echnical guidance on the climate proofing of infrastructure in the period 2021-2027</w:t>
      </w:r>
      <w:r w:rsidRPr="00714083">
        <w:t xml:space="preserve"> и </w:t>
      </w:r>
      <w:r w:rsidRPr="00714083">
        <w:rPr>
          <w:i/>
          <w:iCs/>
          <w:lang w:val="en-US"/>
        </w:rPr>
        <w:t>N</w:t>
      </w:r>
      <w:r w:rsidRPr="00714083">
        <w:rPr>
          <w:i/>
          <w:iCs/>
        </w:rPr>
        <w:t xml:space="preserve">on-paper </w:t>
      </w:r>
      <w:r w:rsidRPr="00714083">
        <w:rPr>
          <w:i/>
          <w:iCs/>
          <w:lang w:val="en-US"/>
        </w:rPr>
        <w:t>G</w:t>
      </w:r>
      <w:r w:rsidRPr="00714083">
        <w:rPr>
          <w:i/>
          <w:iCs/>
        </w:rPr>
        <w:t>uidelines for project managers: making vulnerable investments climate resilient.</w:t>
      </w:r>
    </w:p>
    <w:bookmarkEnd w:id="125"/>
    <w:p w14:paraId="488EAD60" w14:textId="77777777" w:rsidR="00E439C3" w:rsidRPr="00714083" w:rsidRDefault="00E439C3" w:rsidP="00E439C3">
      <w:pPr>
        <w:spacing w:after="120" w:line="24" w:lineRule="atLeast"/>
      </w:pPr>
      <w:r w:rsidRPr="00714083">
        <w:t>Оценката за чувствителност, експозиция и уязвимост на проекта е извършена по тристепенна скала:</w:t>
      </w:r>
    </w:p>
    <w:tbl>
      <w:tblPr>
        <w:tblW w:w="0" w:type="auto"/>
        <w:tblInd w:w="1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4"/>
        <w:gridCol w:w="3544"/>
      </w:tblGrid>
      <w:tr w:rsidR="00714083" w:rsidRPr="00714083" w14:paraId="61602BE2" w14:textId="77777777" w:rsidTr="001537AC">
        <w:tc>
          <w:tcPr>
            <w:tcW w:w="7148" w:type="dxa"/>
            <w:gridSpan w:val="2"/>
          </w:tcPr>
          <w:p w14:paraId="249E20E1" w14:textId="77777777" w:rsidR="001537AC" w:rsidRPr="00714083" w:rsidRDefault="001537AC" w:rsidP="004D7965">
            <w:pPr>
              <w:keepLines/>
              <w:suppressAutoHyphens/>
              <w:spacing w:after="120"/>
              <w:ind w:firstLine="0"/>
              <w:jc w:val="center"/>
              <w:rPr>
                <w:rFonts w:eastAsia="Times New Roman"/>
                <w:b/>
                <w:bCs/>
                <w:snapToGrid w:val="0"/>
                <w:sz w:val="20"/>
                <w:szCs w:val="20"/>
              </w:rPr>
            </w:pPr>
            <w:r w:rsidRPr="00714083">
              <w:rPr>
                <w:rFonts w:eastAsia="Times New Roman"/>
                <w:b/>
                <w:bCs/>
                <w:snapToGrid w:val="0"/>
                <w:sz w:val="20"/>
                <w:szCs w:val="20"/>
              </w:rPr>
              <w:t>ЧУВСТВИТЕЛНОСТ /</w:t>
            </w:r>
            <w:r w:rsidR="004D7965" w:rsidRPr="00714083">
              <w:rPr>
                <w:rFonts w:eastAsia="Times New Roman"/>
                <w:b/>
                <w:bCs/>
                <w:snapToGrid w:val="0"/>
                <w:sz w:val="20"/>
                <w:szCs w:val="20"/>
              </w:rPr>
              <w:t xml:space="preserve"> </w:t>
            </w:r>
            <w:r w:rsidRPr="00714083">
              <w:rPr>
                <w:rFonts w:eastAsia="Times New Roman"/>
                <w:b/>
                <w:bCs/>
                <w:snapToGrid w:val="0"/>
                <w:sz w:val="20"/>
                <w:szCs w:val="20"/>
              </w:rPr>
              <w:t>ЕКСПОЗИЦИЯ /</w:t>
            </w:r>
            <w:r w:rsidR="004D7965" w:rsidRPr="00714083">
              <w:rPr>
                <w:rFonts w:eastAsia="Times New Roman"/>
                <w:b/>
                <w:bCs/>
                <w:snapToGrid w:val="0"/>
                <w:sz w:val="20"/>
                <w:szCs w:val="20"/>
              </w:rPr>
              <w:t xml:space="preserve"> </w:t>
            </w:r>
            <w:r w:rsidRPr="00714083">
              <w:rPr>
                <w:rFonts w:eastAsia="Times New Roman"/>
                <w:b/>
                <w:bCs/>
                <w:snapToGrid w:val="0"/>
                <w:sz w:val="20"/>
                <w:szCs w:val="20"/>
              </w:rPr>
              <w:t>УЯЗВИМОСТ</w:t>
            </w:r>
          </w:p>
        </w:tc>
      </w:tr>
      <w:tr w:rsidR="00714083" w:rsidRPr="00714083" w14:paraId="361E0415" w14:textId="77777777" w:rsidTr="00284B35">
        <w:tc>
          <w:tcPr>
            <w:tcW w:w="3604" w:type="dxa"/>
          </w:tcPr>
          <w:p w14:paraId="41805644" w14:textId="77777777" w:rsidR="001537AC" w:rsidRPr="00714083" w:rsidRDefault="001537AC" w:rsidP="004B45FA">
            <w:pPr>
              <w:keepLines/>
              <w:suppressAutoHyphens/>
              <w:spacing w:after="120"/>
              <w:rPr>
                <w:rFonts w:eastAsia="Times New Roman"/>
                <w:snapToGrid w:val="0"/>
                <w:sz w:val="20"/>
                <w:szCs w:val="20"/>
              </w:rPr>
            </w:pPr>
            <w:r w:rsidRPr="00714083">
              <w:rPr>
                <w:rFonts w:eastAsia="Times New Roman"/>
                <w:snapToGrid w:val="0"/>
                <w:sz w:val="20"/>
                <w:szCs w:val="20"/>
              </w:rPr>
              <w:t>ВИСОКА</w:t>
            </w:r>
          </w:p>
        </w:tc>
        <w:tc>
          <w:tcPr>
            <w:tcW w:w="3544" w:type="dxa"/>
            <w:shd w:val="clear" w:color="auto" w:fill="FF0000"/>
          </w:tcPr>
          <w:p w14:paraId="737A4E62" w14:textId="77777777" w:rsidR="001537AC" w:rsidRPr="00714083" w:rsidRDefault="001537AC" w:rsidP="004B45FA">
            <w:pPr>
              <w:keepLines/>
              <w:suppressAutoHyphens/>
              <w:spacing w:after="120"/>
              <w:rPr>
                <w:rFonts w:eastAsia="Times New Roman"/>
                <w:snapToGrid w:val="0"/>
                <w:sz w:val="20"/>
                <w:szCs w:val="20"/>
              </w:rPr>
            </w:pPr>
          </w:p>
        </w:tc>
      </w:tr>
      <w:tr w:rsidR="00714083" w:rsidRPr="00714083" w14:paraId="7E3B13F5" w14:textId="77777777" w:rsidTr="00284B35">
        <w:tc>
          <w:tcPr>
            <w:tcW w:w="3604" w:type="dxa"/>
          </w:tcPr>
          <w:p w14:paraId="388F647C" w14:textId="77777777" w:rsidR="001537AC" w:rsidRPr="00714083" w:rsidRDefault="001537AC" w:rsidP="004B45FA">
            <w:pPr>
              <w:keepLines/>
              <w:suppressAutoHyphens/>
              <w:spacing w:after="120"/>
              <w:rPr>
                <w:rFonts w:eastAsia="Times New Roman"/>
                <w:snapToGrid w:val="0"/>
                <w:sz w:val="20"/>
                <w:szCs w:val="20"/>
              </w:rPr>
            </w:pPr>
            <w:r w:rsidRPr="00714083">
              <w:rPr>
                <w:rFonts w:eastAsia="Times New Roman"/>
                <w:snapToGrid w:val="0"/>
                <w:sz w:val="20"/>
                <w:szCs w:val="20"/>
              </w:rPr>
              <w:t>СРЕДНА</w:t>
            </w:r>
          </w:p>
        </w:tc>
        <w:tc>
          <w:tcPr>
            <w:tcW w:w="3544" w:type="dxa"/>
            <w:shd w:val="clear" w:color="auto" w:fill="FFFF00"/>
          </w:tcPr>
          <w:p w14:paraId="700EAE21" w14:textId="77777777" w:rsidR="001537AC" w:rsidRPr="00714083" w:rsidRDefault="001537AC" w:rsidP="004B45FA">
            <w:pPr>
              <w:keepLines/>
              <w:suppressAutoHyphens/>
              <w:spacing w:after="120"/>
              <w:rPr>
                <w:rFonts w:eastAsia="Times New Roman"/>
                <w:snapToGrid w:val="0"/>
                <w:sz w:val="20"/>
                <w:szCs w:val="20"/>
              </w:rPr>
            </w:pPr>
          </w:p>
        </w:tc>
      </w:tr>
      <w:tr w:rsidR="00714083" w:rsidRPr="00714083" w14:paraId="64EAFF92" w14:textId="77777777" w:rsidTr="00284B35">
        <w:trPr>
          <w:trHeight w:val="255"/>
        </w:trPr>
        <w:tc>
          <w:tcPr>
            <w:tcW w:w="3604" w:type="dxa"/>
          </w:tcPr>
          <w:p w14:paraId="3B799477" w14:textId="77777777" w:rsidR="001537AC" w:rsidRPr="00714083" w:rsidRDefault="001537AC" w:rsidP="004B45FA">
            <w:pPr>
              <w:keepLines/>
              <w:suppressAutoHyphens/>
              <w:spacing w:after="120"/>
              <w:rPr>
                <w:rFonts w:eastAsia="Times New Roman"/>
                <w:snapToGrid w:val="0"/>
                <w:sz w:val="20"/>
                <w:szCs w:val="20"/>
              </w:rPr>
            </w:pPr>
            <w:r w:rsidRPr="00714083">
              <w:rPr>
                <w:rFonts w:eastAsia="Times New Roman"/>
                <w:snapToGrid w:val="0"/>
                <w:sz w:val="20"/>
                <w:szCs w:val="20"/>
              </w:rPr>
              <w:t>НИСКА</w:t>
            </w:r>
          </w:p>
        </w:tc>
        <w:tc>
          <w:tcPr>
            <w:tcW w:w="3544" w:type="dxa"/>
            <w:shd w:val="clear" w:color="auto" w:fill="00B050"/>
          </w:tcPr>
          <w:p w14:paraId="424179D0" w14:textId="77777777" w:rsidR="001537AC" w:rsidRPr="00714083" w:rsidRDefault="001537AC" w:rsidP="004B45FA">
            <w:pPr>
              <w:keepLines/>
              <w:suppressAutoHyphens/>
              <w:spacing w:after="120"/>
              <w:rPr>
                <w:rFonts w:eastAsia="Times New Roman"/>
                <w:snapToGrid w:val="0"/>
                <w:sz w:val="20"/>
                <w:szCs w:val="20"/>
              </w:rPr>
            </w:pPr>
          </w:p>
        </w:tc>
      </w:tr>
    </w:tbl>
    <w:p w14:paraId="265B6A2B" w14:textId="77777777" w:rsidR="0068347D" w:rsidRPr="00714083" w:rsidRDefault="0068347D" w:rsidP="00E439C3">
      <w:pPr>
        <w:spacing w:after="120" w:line="24" w:lineRule="atLeast"/>
        <w:rPr>
          <w:rFonts w:eastAsia="Times New Roman"/>
          <w:lang w:eastAsia="bg-BG"/>
        </w:rPr>
      </w:pPr>
    </w:p>
    <w:p w14:paraId="1C04BD34" w14:textId="77777777" w:rsidR="001537AC" w:rsidRPr="00714083" w:rsidRDefault="0068347D" w:rsidP="004D7965">
      <w:pPr>
        <w:rPr>
          <w:b/>
          <w:bCs/>
          <w:i/>
          <w:iCs/>
        </w:rPr>
      </w:pPr>
      <w:r w:rsidRPr="00714083">
        <w:rPr>
          <w:rFonts w:eastAsia="Times New Roman"/>
          <w:b/>
          <w:bCs/>
          <w:i/>
          <w:iCs/>
          <w:lang w:eastAsia="bg-BG"/>
        </w:rPr>
        <w:t>Оценка на чувствителността</w:t>
      </w:r>
    </w:p>
    <w:p w14:paraId="7CDB3599" w14:textId="77777777" w:rsidR="004D7965" w:rsidRPr="00714083" w:rsidRDefault="00E439C3" w:rsidP="004D7965">
      <w:r w:rsidRPr="00714083">
        <w:t xml:space="preserve">• </w:t>
      </w:r>
      <w:r w:rsidRPr="00714083">
        <w:rPr>
          <w:b/>
          <w:bCs/>
        </w:rPr>
        <w:t>Висока чувствителност</w:t>
      </w:r>
      <w:r w:rsidRPr="00714083">
        <w:t>: климатичните променливи (опасност) могат да окажат значително въздействие върху стоките и процесите, входа, продукцията и транспортните връзки;</w:t>
      </w:r>
    </w:p>
    <w:p w14:paraId="00A43A41" w14:textId="77777777" w:rsidR="00E439C3" w:rsidRPr="00714083" w:rsidRDefault="00E439C3" w:rsidP="004D7965">
      <w:r w:rsidRPr="00714083">
        <w:lastRenderedPageBreak/>
        <w:t xml:space="preserve">• </w:t>
      </w:r>
      <w:r w:rsidRPr="00714083">
        <w:rPr>
          <w:b/>
          <w:bCs/>
        </w:rPr>
        <w:t>Средна чувствителност</w:t>
      </w:r>
      <w:r w:rsidRPr="00714083">
        <w:t>: климатичните променливи (опасност)може да окаже леко въздействие върху активите и процесите, вложените продукти, добивите и транспортните връзки;</w:t>
      </w:r>
    </w:p>
    <w:p w14:paraId="375B72E8" w14:textId="77777777" w:rsidR="00E439C3" w:rsidRPr="00714083" w:rsidRDefault="00E439C3" w:rsidP="004D7965">
      <w:r w:rsidRPr="00714083">
        <w:t xml:space="preserve">• </w:t>
      </w:r>
      <w:r w:rsidRPr="00714083">
        <w:rPr>
          <w:b/>
          <w:bCs/>
        </w:rPr>
        <w:t>Ниска чувствителност</w:t>
      </w:r>
      <w:r w:rsidRPr="00714083">
        <w:t>: климатичните променливи (опасност) няма (или има незначително) въздействие.</w:t>
      </w:r>
    </w:p>
    <w:p w14:paraId="4A53F6F6" w14:textId="77777777" w:rsidR="0068347D" w:rsidRPr="00714083" w:rsidRDefault="0068347D" w:rsidP="004D7965">
      <w:pPr>
        <w:rPr>
          <w:b/>
          <w:bCs/>
          <w:i/>
          <w:iCs/>
        </w:rPr>
      </w:pPr>
    </w:p>
    <w:p w14:paraId="12362804" w14:textId="77777777" w:rsidR="0068347D" w:rsidRPr="00714083" w:rsidRDefault="0068347D" w:rsidP="004D7965">
      <w:pPr>
        <w:rPr>
          <w:b/>
          <w:bCs/>
          <w:i/>
          <w:iCs/>
        </w:rPr>
      </w:pPr>
      <w:r w:rsidRPr="00714083">
        <w:rPr>
          <w:b/>
          <w:bCs/>
          <w:i/>
          <w:iCs/>
        </w:rPr>
        <w:t>Оценка на експозицията:</w:t>
      </w:r>
    </w:p>
    <w:p w14:paraId="42A9E377" w14:textId="77777777" w:rsidR="0068347D" w:rsidRPr="00714083" w:rsidRDefault="0068347D" w:rsidP="004D7965">
      <w:r w:rsidRPr="00714083">
        <w:t xml:space="preserve">• Експозиция със </w:t>
      </w:r>
      <w:r w:rsidRPr="00714083">
        <w:rPr>
          <w:b/>
          <w:bCs/>
        </w:rPr>
        <w:t>силни въздействия</w:t>
      </w:r>
      <w:r w:rsidRPr="00714083">
        <w:t xml:space="preserve"> на климатичните явления, отнесени към текущото и бъдещото състояние на климата </w:t>
      </w:r>
    </w:p>
    <w:p w14:paraId="0A88270C" w14:textId="77777777" w:rsidR="0068347D" w:rsidRPr="00714083" w:rsidRDefault="0068347D" w:rsidP="004D7965">
      <w:r w:rsidRPr="00714083">
        <w:t xml:space="preserve">• Експозиция със </w:t>
      </w:r>
      <w:r w:rsidRPr="00714083">
        <w:rPr>
          <w:b/>
          <w:bCs/>
        </w:rPr>
        <w:t>средни въздействия</w:t>
      </w:r>
      <w:r w:rsidRPr="00714083">
        <w:t xml:space="preserve"> на климатичните явления (опасност), отнесени към текущото и бъдещото състояние на климата </w:t>
      </w:r>
    </w:p>
    <w:p w14:paraId="244EB088" w14:textId="77777777" w:rsidR="00E45F42" w:rsidRPr="00714083" w:rsidRDefault="0068347D" w:rsidP="004D7965">
      <w:r w:rsidRPr="00714083">
        <w:t xml:space="preserve">• Експозиция със </w:t>
      </w:r>
      <w:r w:rsidRPr="00714083">
        <w:rPr>
          <w:b/>
          <w:bCs/>
        </w:rPr>
        <w:t>слаби въздействия</w:t>
      </w:r>
      <w:r w:rsidRPr="00714083">
        <w:t xml:space="preserve"> на климатичните явления (опасност), отнесени към текущото и бъдещото състояние на климата</w:t>
      </w:r>
      <w:r w:rsidR="00E45F42" w:rsidRPr="00714083">
        <w:t>.</w:t>
      </w:r>
    </w:p>
    <w:p w14:paraId="79D71B95" w14:textId="77777777" w:rsidR="00E45F42" w:rsidRPr="00714083" w:rsidRDefault="00E45F42" w:rsidP="00E45F42"/>
    <w:p w14:paraId="4C4A1C96" w14:textId="77777777" w:rsidR="00E45F42" w:rsidRPr="00714083" w:rsidRDefault="00E45F42" w:rsidP="00E45F42">
      <w:r w:rsidRPr="00714083">
        <w:t>Анализа на експозицията на климатичните фактори се основа на публични данни от следните източници:</w:t>
      </w:r>
    </w:p>
    <w:p w14:paraId="52379144" w14:textId="77777777" w:rsidR="00E45F42" w:rsidRPr="00714083" w:rsidRDefault="00E45F42" w:rsidP="00E45F42">
      <w:r w:rsidRPr="00714083">
        <w:t>• Поредица “Хидрологичен годишник” – изд. ГУХМ-БАН, София;</w:t>
      </w:r>
    </w:p>
    <w:p w14:paraId="38CCB153" w14:textId="77777777" w:rsidR="00E45F42" w:rsidRPr="00714083" w:rsidRDefault="00E45F42" w:rsidP="00E45F42">
      <w:r w:rsidRPr="00714083">
        <w:t>• Хидрологичен справочник – Том ІІ и Том ІІІ;</w:t>
      </w:r>
    </w:p>
    <w:p w14:paraId="1FBB8BE7" w14:textId="77777777" w:rsidR="00E45F42" w:rsidRPr="00714083" w:rsidRDefault="00E45F42" w:rsidP="00E45F42">
      <w:r w:rsidRPr="00714083">
        <w:t>• „Справочник за валежите в България” – изд. “Наука и изкуство”, София</w:t>
      </w:r>
    </w:p>
    <w:p w14:paraId="78F2F315" w14:textId="77777777" w:rsidR="00E45F42" w:rsidRPr="00714083" w:rsidRDefault="00E45F42" w:rsidP="00E45F42">
      <w:pPr>
        <w:tabs>
          <w:tab w:val="left" w:pos="993"/>
        </w:tabs>
      </w:pPr>
      <w:r w:rsidRPr="00714083">
        <w:t>• Климатични данни за български станции- https://www.stringmeteo.com/synop/bg_climate.php</w:t>
      </w:r>
    </w:p>
    <w:p w14:paraId="1B64687D" w14:textId="77777777" w:rsidR="00E45F42" w:rsidRPr="00714083" w:rsidRDefault="00E45F42" w:rsidP="00E45F42">
      <w:r w:rsidRPr="00714083">
        <w:t>• Климатични вариации и оценка на опасни метеорологични явления по конвективни бури над България(1961-2010) Автореферат Бочева, Л. БАН-НИМХ</w:t>
      </w:r>
    </w:p>
    <w:p w14:paraId="760940A0" w14:textId="77777777" w:rsidR="00E45F42" w:rsidRPr="00714083" w:rsidRDefault="00E45F42" w:rsidP="00E45F42">
      <w:r w:rsidRPr="00714083">
        <w:t>• Meteoblue, https://www.meteoblue.com/bg</w:t>
      </w:r>
    </w:p>
    <w:p w14:paraId="5C012353" w14:textId="77777777" w:rsidR="00E45F42" w:rsidRPr="00714083" w:rsidRDefault="00E45F42" w:rsidP="00E45F42">
      <w:r w:rsidRPr="00714083">
        <w:t>• Анализ и оценка на риска и уязвимостта на секторите в българската икономика от климатичните промени, https://www.moew.government.bg/bg/analiz-i-ocenka-na-riska-i-uyazvimostta-na-sektorite-v-bulgarskata-ikonomika-ot-klimatichni-promeni/</w:t>
      </w:r>
    </w:p>
    <w:p w14:paraId="32B501E4" w14:textId="77777777" w:rsidR="00E439C3" w:rsidRPr="00714083" w:rsidRDefault="00E45F42" w:rsidP="00E45F42">
      <w:r w:rsidRPr="00714083">
        <w:t xml:space="preserve">• Национална стратегия за адаптация към изменението на климата и план за действие за срок до 2030 г., http://www.strategy.bg/StrategicDocuments/View.aspx?lang=bg-BG&amp;Id=1294.         </w:t>
      </w:r>
      <w:r w:rsidR="00E439C3" w:rsidRPr="00714083">
        <w:tab/>
      </w:r>
    </w:p>
    <w:p w14:paraId="65166064" w14:textId="77777777" w:rsidR="00192D05" w:rsidRPr="00714083" w:rsidRDefault="00192D05" w:rsidP="009E75B4"/>
    <w:p w14:paraId="267CD0FE" w14:textId="77777777" w:rsidR="009E75B4" w:rsidRPr="00714083" w:rsidRDefault="009E75B4" w:rsidP="009E75B4">
      <w:r w:rsidRPr="00714083">
        <w:t xml:space="preserve">Експозицията е оценена за текущите климатични условия и за прогнозирани климатични условия, съгласно наличните данни от горните документи. </w:t>
      </w:r>
    </w:p>
    <w:p w14:paraId="1D6A72FF" w14:textId="77777777" w:rsidR="0068347D" w:rsidRPr="00714083" w:rsidRDefault="0068347D" w:rsidP="004D7965">
      <w:pPr>
        <w:rPr>
          <w:b/>
          <w:bCs/>
          <w:i/>
          <w:iCs/>
        </w:rPr>
      </w:pPr>
    </w:p>
    <w:p w14:paraId="17CA687F" w14:textId="77777777" w:rsidR="0068347D" w:rsidRPr="00714083" w:rsidRDefault="0068347D" w:rsidP="004D7965">
      <w:pPr>
        <w:rPr>
          <w:rFonts w:eastAsia="Times New Roman"/>
          <w:lang w:eastAsia="bg-BG"/>
        </w:rPr>
      </w:pPr>
      <w:r w:rsidRPr="00714083">
        <w:rPr>
          <w:b/>
          <w:bCs/>
          <w:i/>
          <w:iCs/>
        </w:rPr>
        <w:t>Уязвимостта на проекта</w:t>
      </w:r>
      <w:r w:rsidRPr="00714083">
        <w:t xml:space="preserve"> се определя от идентифицирането на климатични явления или екстремни техни проявления, които могат да окажат въздействие върху проекта, въз основа на чувствителността и експозицията, както за настоящите, така и за бъдещите условия. </w:t>
      </w:r>
      <w:r w:rsidRPr="00714083">
        <w:rPr>
          <w:rFonts w:eastAsia="Times New Roman"/>
          <w:lang w:eastAsia="bg-BG"/>
        </w:rPr>
        <w:t>Този анализ се извършва с помощта на матрицата, в която Уязвимост = Чувствителност х Експозиция</w:t>
      </w:r>
    </w:p>
    <w:p w14:paraId="4B178B08" w14:textId="77777777" w:rsidR="004D7965" w:rsidRPr="00714083" w:rsidRDefault="004D7965" w:rsidP="004D7965">
      <w:pPr>
        <w:keepNext/>
        <w:spacing w:line="264" w:lineRule="auto"/>
        <w:ind w:firstLine="0"/>
        <w:jc w:val="center"/>
        <w:rPr>
          <w:b/>
          <w:lang w:eastAsia="bg-BG"/>
        </w:rPr>
      </w:pPr>
    </w:p>
    <w:p w14:paraId="613D82E7" w14:textId="77777777" w:rsidR="0068347D" w:rsidRPr="00714083" w:rsidRDefault="0068347D" w:rsidP="004D7965">
      <w:pPr>
        <w:keepNext/>
        <w:spacing w:line="264" w:lineRule="auto"/>
        <w:ind w:firstLine="0"/>
        <w:jc w:val="center"/>
        <w:rPr>
          <w:b/>
          <w:lang w:eastAsia="bg-BG"/>
        </w:rPr>
      </w:pPr>
      <w:r w:rsidRPr="00714083">
        <w:rPr>
          <w:b/>
          <w:lang w:eastAsia="bg-BG"/>
        </w:rPr>
        <w:t>Матрица за оценка на уязвимостта</w:t>
      </w:r>
    </w:p>
    <w:p w14:paraId="0FD3BF53" w14:textId="77777777" w:rsidR="004D7965" w:rsidRPr="00714083" w:rsidRDefault="004D7965" w:rsidP="004D7965">
      <w:pPr>
        <w:keepNext/>
        <w:spacing w:line="264" w:lineRule="auto"/>
        <w:ind w:firstLine="0"/>
        <w:jc w:val="center"/>
        <w:rPr>
          <w:b/>
          <w:lang w:eastAsia="bg-BG"/>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1236"/>
        <w:gridCol w:w="3662"/>
        <w:gridCol w:w="1695"/>
        <w:gridCol w:w="2075"/>
      </w:tblGrid>
      <w:tr w:rsidR="00714083" w:rsidRPr="00714083" w14:paraId="7809F916" w14:textId="77777777" w:rsidTr="004B45FA">
        <w:tc>
          <w:tcPr>
            <w:tcW w:w="363" w:type="pct"/>
            <w:vAlign w:val="center"/>
          </w:tcPr>
          <w:p w14:paraId="495F79BD" w14:textId="77777777" w:rsidR="0068347D" w:rsidRPr="00714083" w:rsidRDefault="0068347D" w:rsidP="004D7965">
            <w:pPr>
              <w:keepLines/>
              <w:suppressAutoHyphens/>
              <w:ind w:firstLine="0"/>
              <w:rPr>
                <w:rFonts w:eastAsia="Times New Roman"/>
                <w:snapToGrid w:val="0"/>
                <w:sz w:val="20"/>
                <w:szCs w:val="20"/>
              </w:rPr>
            </w:pPr>
          </w:p>
        </w:tc>
        <w:tc>
          <w:tcPr>
            <w:tcW w:w="4637" w:type="pct"/>
            <w:gridSpan w:val="4"/>
            <w:vAlign w:val="center"/>
          </w:tcPr>
          <w:p w14:paraId="6ECE3667"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ЕКСПОЗИЦИЯ</w:t>
            </w:r>
          </w:p>
        </w:tc>
      </w:tr>
      <w:tr w:rsidR="00714083" w:rsidRPr="00714083" w14:paraId="6A4BFCE0" w14:textId="77777777" w:rsidTr="004B45FA">
        <w:trPr>
          <w:trHeight w:val="141"/>
        </w:trPr>
        <w:tc>
          <w:tcPr>
            <w:tcW w:w="363" w:type="pct"/>
            <w:vMerge w:val="restart"/>
            <w:textDirection w:val="btLr"/>
            <w:vAlign w:val="center"/>
          </w:tcPr>
          <w:p w14:paraId="31A5C1F2" w14:textId="77777777" w:rsidR="0068347D" w:rsidRPr="00714083" w:rsidRDefault="0068347D" w:rsidP="004D7965">
            <w:pPr>
              <w:keepLines/>
              <w:suppressAutoHyphens/>
              <w:ind w:right="113" w:firstLine="0"/>
              <w:jc w:val="center"/>
              <w:rPr>
                <w:rFonts w:eastAsia="Times New Roman"/>
                <w:snapToGrid w:val="0"/>
                <w:sz w:val="20"/>
                <w:szCs w:val="20"/>
              </w:rPr>
            </w:pPr>
            <w:r w:rsidRPr="00714083">
              <w:rPr>
                <w:rFonts w:eastAsia="Times New Roman"/>
                <w:snapToGrid w:val="0"/>
                <w:sz w:val="20"/>
                <w:szCs w:val="20"/>
              </w:rPr>
              <w:t>ЧУВСТВИТЕЛНОСТ</w:t>
            </w:r>
          </w:p>
        </w:tc>
        <w:tc>
          <w:tcPr>
            <w:tcW w:w="661" w:type="pct"/>
            <w:vAlign w:val="center"/>
          </w:tcPr>
          <w:p w14:paraId="3F0E2B9E" w14:textId="77777777" w:rsidR="0068347D" w:rsidRPr="00714083" w:rsidRDefault="0068347D" w:rsidP="004D7965">
            <w:pPr>
              <w:keepLines/>
              <w:suppressAutoHyphens/>
              <w:ind w:firstLine="0"/>
              <w:rPr>
                <w:rFonts w:eastAsia="Times New Roman"/>
                <w:snapToGrid w:val="0"/>
                <w:sz w:val="20"/>
                <w:szCs w:val="20"/>
              </w:rPr>
            </w:pPr>
          </w:p>
        </w:tc>
        <w:tc>
          <w:tcPr>
            <w:tcW w:w="1959" w:type="pct"/>
            <w:vAlign w:val="center"/>
          </w:tcPr>
          <w:p w14:paraId="1DAC29E9"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СЛАБА</w:t>
            </w:r>
          </w:p>
        </w:tc>
        <w:tc>
          <w:tcPr>
            <w:tcW w:w="907" w:type="pct"/>
            <w:vAlign w:val="center"/>
          </w:tcPr>
          <w:p w14:paraId="70D09D7E"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110" w:type="pct"/>
            <w:vAlign w:val="center"/>
          </w:tcPr>
          <w:p w14:paraId="0E36E06A"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r>
      <w:tr w:rsidR="00714083" w:rsidRPr="00714083" w14:paraId="514E26F1" w14:textId="77777777" w:rsidTr="004B45FA">
        <w:trPr>
          <w:trHeight w:val="568"/>
        </w:trPr>
        <w:tc>
          <w:tcPr>
            <w:tcW w:w="363" w:type="pct"/>
            <w:vMerge/>
            <w:vAlign w:val="center"/>
          </w:tcPr>
          <w:p w14:paraId="00310A53"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7465C9AC"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НИСКА</w:t>
            </w:r>
          </w:p>
        </w:tc>
        <w:tc>
          <w:tcPr>
            <w:tcW w:w="1959" w:type="pct"/>
            <w:shd w:val="clear" w:color="auto" w:fill="00B050"/>
            <w:vAlign w:val="center"/>
          </w:tcPr>
          <w:p w14:paraId="7FF6BC2D" w14:textId="77777777" w:rsidR="0068347D" w:rsidRPr="00714083" w:rsidRDefault="0068347D" w:rsidP="004D7965">
            <w:pPr>
              <w:keepLines/>
              <w:suppressAutoHyphens/>
              <w:spacing w:line="240" w:lineRule="auto"/>
              <w:ind w:firstLine="0"/>
              <w:jc w:val="center"/>
              <w:rPr>
                <w:rFonts w:eastAsia="Times New Roman"/>
                <w:snapToGrid w:val="0"/>
                <w:sz w:val="20"/>
                <w:szCs w:val="20"/>
              </w:rPr>
            </w:pPr>
          </w:p>
        </w:tc>
        <w:tc>
          <w:tcPr>
            <w:tcW w:w="907" w:type="pct"/>
            <w:shd w:val="clear" w:color="auto" w:fill="FFFF00"/>
            <w:vAlign w:val="center"/>
          </w:tcPr>
          <w:p w14:paraId="379DF9C4"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FF00"/>
            <w:vAlign w:val="center"/>
          </w:tcPr>
          <w:p w14:paraId="4283B1F0"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7921F962" w14:textId="77777777" w:rsidTr="004B45FA">
        <w:trPr>
          <w:trHeight w:val="636"/>
        </w:trPr>
        <w:tc>
          <w:tcPr>
            <w:tcW w:w="363" w:type="pct"/>
            <w:vMerge/>
            <w:vAlign w:val="center"/>
          </w:tcPr>
          <w:p w14:paraId="3E38D4D3"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2549845C"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959" w:type="pct"/>
            <w:shd w:val="clear" w:color="auto" w:fill="FFFF00"/>
            <w:vAlign w:val="center"/>
          </w:tcPr>
          <w:p w14:paraId="106791DF"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FF00"/>
            <w:vAlign w:val="center"/>
          </w:tcPr>
          <w:p w14:paraId="7053C052"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5805FF5A"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74E73650" w14:textId="77777777" w:rsidTr="004B45FA">
        <w:trPr>
          <w:trHeight w:val="688"/>
        </w:trPr>
        <w:tc>
          <w:tcPr>
            <w:tcW w:w="363" w:type="pct"/>
            <w:vMerge/>
            <w:vAlign w:val="center"/>
          </w:tcPr>
          <w:p w14:paraId="27690EB4"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0465CAAA"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c>
          <w:tcPr>
            <w:tcW w:w="1959" w:type="pct"/>
            <w:shd w:val="clear" w:color="auto" w:fill="FFFF00"/>
            <w:vAlign w:val="center"/>
          </w:tcPr>
          <w:p w14:paraId="501C82DF"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0000"/>
            <w:vAlign w:val="center"/>
          </w:tcPr>
          <w:p w14:paraId="70D577CE"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48620F06" w14:textId="77777777" w:rsidR="0068347D" w:rsidRPr="00714083" w:rsidRDefault="0068347D" w:rsidP="004D7965">
            <w:pPr>
              <w:keepLines/>
              <w:suppressAutoHyphens/>
              <w:ind w:firstLine="0"/>
              <w:rPr>
                <w:rFonts w:eastAsia="Times New Roman"/>
                <w:snapToGrid w:val="0"/>
                <w:sz w:val="20"/>
                <w:szCs w:val="20"/>
              </w:rPr>
            </w:pPr>
          </w:p>
        </w:tc>
      </w:tr>
    </w:tbl>
    <w:p w14:paraId="651B92CC" w14:textId="77777777" w:rsidR="00284B35" w:rsidRPr="00714083" w:rsidRDefault="00284B35" w:rsidP="004D7965">
      <w:pPr>
        <w:ind w:firstLine="709"/>
        <w:rPr>
          <w:rFonts w:eastAsia="Times New Roman"/>
          <w:b/>
          <w:bCs/>
          <w:lang w:eastAsia="bg-BG"/>
        </w:rPr>
      </w:pPr>
    </w:p>
    <w:p w14:paraId="6DDB8023" w14:textId="77777777" w:rsidR="00284B35" w:rsidRPr="00714083" w:rsidRDefault="00284B35" w:rsidP="004D7965">
      <w:pPr>
        <w:ind w:firstLine="709"/>
        <w:rPr>
          <w:rFonts w:eastAsia="Times New Roman"/>
          <w:lang w:eastAsia="bg-BG"/>
        </w:rPr>
      </w:pPr>
      <w:r w:rsidRPr="00714083">
        <w:rPr>
          <w:rFonts w:eastAsia="Times New Roman"/>
          <w:b/>
          <w:bCs/>
          <w:i/>
          <w:iCs/>
          <w:lang w:eastAsia="bg-BG"/>
        </w:rPr>
        <w:t>Анализ на риска</w:t>
      </w:r>
      <w:r w:rsidRPr="00714083">
        <w:rPr>
          <w:rFonts w:eastAsia="Times New Roman"/>
          <w:lang w:eastAsia="bg-BG"/>
        </w:rPr>
        <w:t xml:space="preserve"> се основава на анализ на уязвимостта и се фокусира върху идентифицирането на рискове и възможности, свързани със средна или висока уязвимост. Това се състои в анализ на вероятността и величината на последиците от ефектите, свързани с опасността от възникване на ситуации, идентифицирани при оценката на уязвимостта, едновременно с анализирането на значението на риска за успеха на проекта. Използваната матрица за анализ на риска е представена подробно в следващата таблица</w:t>
      </w:r>
    </w:p>
    <w:p w14:paraId="18CFAB5D" w14:textId="77777777" w:rsidR="00284B35" w:rsidRPr="00714083" w:rsidRDefault="00284B35" w:rsidP="004D7965">
      <w:pPr>
        <w:ind w:firstLine="709"/>
        <w:rPr>
          <w:rFonts w:eastAsia="Times New Roman"/>
          <w:lang w:eastAsia="bg-BG"/>
        </w:rPr>
      </w:pPr>
    </w:p>
    <w:p w14:paraId="71EDD0F2" w14:textId="77777777" w:rsidR="00284B35" w:rsidRPr="00714083" w:rsidRDefault="00284B35" w:rsidP="00943EA0">
      <w:pPr>
        <w:keepNext/>
        <w:spacing w:line="264" w:lineRule="auto"/>
        <w:ind w:firstLine="0"/>
        <w:jc w:val="center"/>
        <w:rPr>
          <w:b/>
          <w:lang w:eastAsia="bg-BG"/>
        </w:rPr>
      </w:pPr>
      <w:r w:rsidRPr="00714083">
        <w:rPr>
          <w:b/>
          <w:lang w:eastAsia="bg-BG"/>
        </w:rPr>
        <w:t>Матрица за класификация на риска (обща класификационна рамка)</w:t>
      </w:r>
    </w:p>
    <w:p w14:paraId="4B75BCAA" w14:textId="77777777" w:rsidR="00943EA0" w:rsidRPr="00714083" w:rsidRDefault="00943EA0" w:rsidP="00943EA0">
      <w:pPr>
        <w:keepNext/>
        <w:spacing w:line="264" w:lineRule="auto"/>
        <w:ind w:firstLine="0"/>
        <w:jc w:val="center"/>
        <w:rPr>
          <w:b/>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26"/>
        <w:gridCol w:w="1148"/>
        <w:gridCol w:w="624"/>
        <w:gridCol w:w="1565"/>
        <w:gridCol w:w="1267"/>
        <w:gridCol w:w="1059"/>
        <w:gridCol w:w="1280"/>
        <w:gridCol w:w="1516"/>
      </w:tblGrid>
      <w:tr w:rsidR="00714083" w:rsidRPr="00714083" w14:paraId="706211BB" w14:textId="77777777" w:rsidTr="00943EA0">
        <w:tc>
          <w:tcPr>
            <w:tcW w:w="561" w:type="dxa"/>
            <w:vMerge w:val="restart"/>
            <w:tcBorders>
              <w:top w:val="single" w:sz="4" w:space="0" w:color="FFFFFF"/>
              <w:left w:val="single" w:sz="4" w:space="0" w:color="FFFFFF"/>
              <w:right w:val="single" w:sz="4" w:space="0" w:color="FFFFFF"/>
            </w:tcBorders>
            <w:shd w:val="clear" w:color="auto" w:fill="auto"/>
          </w:tcPr>
          <w:p w14:paraId="7ED39D32" w14:textId="77777777" w:rsidR="00284B35" w:rsidRPr="00714083" w:rsidRDefault="00284B35" w:rsidP="00284B35">
            <w:pPr>
              <w:tabs>
                <w:tab w:val="left" w:pos="1415"/>
              </w:tabs>
              <w:spacing w:line="22" w:lineRule="atLeast"/>
              <w:ind w:firstLine="709"/>
              <w:rPr>
                <w:rFonts w:eastAsia="Times New Roman"/>
                <w:lang w:eastAsia="bg-BG"/>
              </w:rPr>
            </w:pPr>
          </w:p>
        </w:tc>
        <w:tc>
          <w:tcPr>
            <w:tcW w:w="2098" w:type="dxa"/>
            <w:gridSpan w:val="3"/>
            <w:vMerge w:val="restart"/>
            <w:tcBorders>
              <w:top w:val="single" w:sz="4" w:space="0" w:color="FFFFFF"/>
              <w:left w:val="single" w:sz="4" w:space="0" w:color="FFFFFF"/>
            </w:tcBorders>
            <w:shd w:val="clear" w:color="auto" w:fill="auto"/>
          </w:tcPr>
          <w:p w14:paraId="17428665" w14:textId="77777777" w:rsidR="00284B35" w:rsidRPr="00714083" w:rsidRDefault="00284B35" w:rsidP="00284B35">
            <w:pPr>
              <w:tabs>
                <w:tab w:val="left" w:pos="1415"/>
              </w:tabs>
              <w:spacing w:line="240" w:lineRule="auto"/>
              <w:ind w:firstLine="0"/>
              <w:rPr>
                <w:rFonts w:eastAsia="Times New Roman"/>
                <w:sz w:val="20"/>
                <w:szCs w:val="20"/>
                <w:lang w:eastAsia="bg-BG"/>
              </w:rPr>
            </w:pPr>
          </w:p>
          <w:p w14:paraId="6E2A94A6"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6687" w:type="dxa"/>
            <w:gridSpan w:val="5"/>
            <w:shd w:val="clear" w:color="auto" w:fill="F2F2F2"/>
          </w:tcPr>
          <w:p w14:paraId="72959AD7"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Въздействия,  I</w:t>
            </w:r>
          </w:p>
        </w:tc>
      </w:tr>
      <w:tr w:rsidR="00714083" w:rsidRPr="00714083" w14:paraId="0990E309" w14:textId="77777777" w:rsidTr="00943EA0">
        <w:trPr>
          <w:trHeight w:val="491"/>
        </w:trPr>
        <w:tc>
          <w:tcPr>
            <w:tcW w:w="561" w:type="dxa"/>
            <w:vMerge/>
            <w:tcBorders>
              <w:left w:val="single" w:sz="4" w:space="0" w:color="FFFFFF"/>
              <w:right w:val="single" w:sz="4" w:space="0" w:color="FFFFFF"/>
            </w:tcBorders>
            <w:shd w:val="clear" w:color="auto" w:fill="auto"/>
          </w:tcPr>
          <w:p w14:paraId="7D4F14DD" w14:textId="77777777" w:rsidR="00284B35" w:rsidRPr="00714083" w:rsidRDefault="00284B35" w:rsidP="00284B35">
            <w:pPr>
              <w:tabs>
                <w:tab w:val="left" w:pos="1415"/>
              </w:tabs>
              <w:spacing w:line="240" w:lineRule="auto"/>
              <w:ind w:firstLine="0"/>
              <w:rPr>
                <w:rFonts w:eastAsia="Times New Roman"/>
                <w:lang w:eastAsia="bg-BG"/>
              </w:rPr>
            </w:pPr>
          </w:p>
        </w:tc>
        <w:tc>
          <w:tcPr>
            <w:tcW w:w="2098" w:type="dxa"/>
            <w:gridSpan w:val="3"/>
            <w:vMerge/>
            <w:tcBorders>
              <w:left w:val="single" w:sz="4" w:space="0" w:color="FFFFFF"/>
            </w:tcBorders>
            <w:shd w:val="clear" w:color="auto" w:fill="auto"/>
          </w:tcPr>
          <w:p w14:paraId="5DE04BB5"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1565" w:type="dxa"/>
            <w:shd w:val="clear" w:color="auto" w:fill="F2F2F2"/>
          </w:tcPr>
          <w:p w14:paraId="00C54E7A" w14:textId="77777777" w:rsidR="00284B35" w:rsidRPr="00714083" w:rsidRDefault="00284B35" w:rsidP="00284B35">
            <w:pPr>
              <w:tabs>
                <w:tab w:val="left" w:pos="1415"/>
              </w:tabs>
              <w:spacing w:line="240" w:lineRule="auto"/>
              <w:ind w:left="-108" w:right="-108" w:firstLine="0"/>
              <w:jc w:val="center"/>
              <w:rPr>
                <w:rFonts w:eastAsia="Times New Roman"/>
                <w:b/>
                <w:sz w:val="20"/>
                <w:szCs w:val="20"/>
                <w:lang w:eastAsia="bg-BG"/>
              </w:rPr>
            </w:pPr>
            <w:r w:rsidRPr="00714083">
              <w:rPr>
                <w:rFonts w:eastAsia="Times New Roman"/>
                <w:b/>
                <w:sz w:val="20"/>
                <w:szCs w:val="20"/>
                <w:lang w:eastAsia="bg-BG"/>
              </w:rPr>
              <w:t xml:space="preserve">Незначително </w:t>
            </w:r>
          </w:p>
          <w:p w14:paraId="2C604B21" w14:textId="77777777" w:rsidR="00284B35" w:rsidRPr="00714083" w:rsidRDefault="00284B35" w:rsidP="00284B35">
            <w:pPr>
              <w:tabs>
                <w:tab w:val="left" w:pos="1415"/>
              </w:tabs>
              <w:spacing w:line="240" w:lineRule="auto"/>
              <w:ind w:left="-108" w:right="-108" w:firstLine="0"/>
              <w:jc w:val="center"/>
              <w:rPr>
                <w:rFonts w:eastAsia="Times New Roman"/>
                <w:sz w:val="20"/>
                <w:szCs w:val="20"/>
                <w:lang w:eastAsia="bg-BG"/>
              </w:rPr>
            </w:pPr>
            <w:r w:rsidRPr="00714083">
              <w:rPr>
                <w:rFonts w:eastAsia="Times New Roman"/>
                <w:b/>
                <w:sz w:val="20"/>
                <w:szCs w:val="20"/>
                <w:lang w:eastAsia="bg-BG"/>
              </w:rPr>
              <w:t>1</w:t>
            </w:r>
          </w:p>
        </w:tc>
        <w:tc>
          <w:tcPr>
            <w:tcW w:w="1267" w:type="dxa"/>
            <w:shd w:val="clear" w:color="auto" w:fill="F2F2F2"/>
          </w:tcPr>
          <w:p w14:paraId="052EFC4C"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Малко </w:t>
            </w:r>
          </w:p>
          <w:p w14:paraId="76919D46"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059" w:type="dxa"/>
            <w:shd w:val="clear" w:color="auto" w:fill="F2F2F2"/>
          </w:tcPr>
          <w:p w14:paraId="4B4B8EB0"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Средно</w:t>
            </w:r>
          </w:p>
          <w:p w14:paraId="2CADC8BC"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3 </w:t>
            </w:r>
          </w:p>
        </w:tc>
        <w:tc>
          <w:tcPr>
            <w:tcW w:w="1280" w:type="dxa"/>
            <w:shd w:val="clear" w:color="auto" w:fill="F2F2F2"/>
          </w:tcPr>
          <w:p w14:paraId="21FAA320"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Значително</w:t>
            </w:r>
          </w:p>
          <w:p w14:paraId="2750B966"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4 </w:t>
            </w:r>
          </w:p>
        </w:tc>
        <w:tc>
          <w:tcPr>
            <w:tcW w:w="1516" w:type="dxa"/>
            <w:shd w:val="clear" w:color="auto" w:fill="F2F2F2"/>
          </w:tcPr>
          <w:p w14:paraId="5EE54F6D"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Катастрофално</w:t>
            </w:r>
          </w:p>
          <w:p w14:paraId="1E24EC7B"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5</w:t>
            </w:r>
          </w:p>
        </w:tc>
      </w:tr>
      <w:tr w:rsidR="00714083" w:rsidRPr="00714083" w14:paraId="7750EE0D" w14:textId="77777777" w:rsidTr="00943EA0">
        <w:trPr>
          <w:trHeight w:val="460"/>
        </w:trPr>
        <w:tc>
          <w:tcPr>
            <w:tcW w:w="561" w:type="dxa"/>
            <w:vMerge w:val="restart"/>
            <w:shd w:val="clear" w:color="auto" w:fill="F2F2F2"/>
            <w:textDirection w:val="btLr"/>
          </w:tcPr>
          <w:p w14:paraId="1662742A" w14:textId="77777777" w:rsidR="00284B35" w:rsidRPr="00714083" w:rsidRDefault="00284B35" w:rsidP="00284B35">
            <w:pPr>
              <w:tabs>
                <w:tab w:val="left" w:pos="1415"/>
              </w:tabs>
              <w:spacing w:line="240" w:lineRule="auto"/>
              <w:ind w:left="113" w:right="113" w:firstLine="0"/>
              <w:jc w:val="center"/>
              <w:rPr>
                <w:rFonts w:eastAsia="Times New Roman"/>
                <w:b/>
                <w:lang w:eastAsia="bg-BG"/>
              </w:rPr>
            </w:pPr>
            <w:r w:rsidRPr="00714083">
              <w:rPr>
                <w:rFonts w:eastAsia="Times New Roman"/>
                <w:b/>
                <w:lang w:eastAsia="bg-BG"/>
              </w:rPr>
              <w:t>Вероятност,  L</w:t>
            </w:r>
          </w:p>
        </w:tc>
        <w:tc>
          <w:tcPr>
            <w:tcW w:w="326" w:type="dxa"/>
            <w:shd w:val="clear" w:color="auto" w:fill="F2F2F2"/>
            <w:vAlign w:val="center"/>
          </w:tcPr>
          <w:p w14:paraId="5A0F22F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5</w:t>
            </w:r>
          </w:p>
        </w:tc>
        <w:tc>
          <w:tcPr>
            <w:tcW w:w="1148" w:type="dxa"/>
            <w:shd w:val="clear" w:color="auto" w:fill="F2F2F2"/>
            <w:vAlign w:val="center"/>
          </w:tcPr>
          <w:p w14:paraId="11BCF79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Почти сигурно</w:t>
            </w:r>
          </w:p>
        </w:tc>
        <w:tc>
          <w:tcPr>
            <w:tcW w:w="624" w:type="dxa"/>
            <w:shd w:val="clear" w:color="auto" w:fill="F2F2F2"/>
            <w:vAlign w:val="center"/>
          </w:tcPr>
          <w:p w14:paraId="1972DC28"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95%</w:t>
            </w:r>
          </w:p>
        </w:tc>
        <w:tc>
          <w:tcPr>
            <w:tcW w:w="1565" w:type="dxa"/>
            <w:tcBorders>
              <w:bottom w:val="single" w:sz="4" w:space="0" w:color="FFFFFF"/>
              <w:right w:val="single" w:sz="4" w:space="0" w:color="FFFFFF"/>
            </w:tcBorders>
            <w:shd w:val="clear" w:color="auto" w:fill="FFC000"/>
            <w:vAlign w:val="center"/>
          </w:tcPr>
          <w:p w14:paraId="6674B9E1"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c>
          <w:tcPr>
            <w:tcW w:w="1267" w:type="dxa"/>
            <w:tcBorders>
              <w:left w:val="single" w:sz="4" w:space="0" w:color="FFFFFF"/>
              <w:bottom w:val="single" w:sz="4" w:space="0" w:color="FFFFFF"/>
              <w:right w:val="single" w:sz="4" w:space="0" w:color="FFFFFF"/>
            </w:tcBorders>
            <w:shd w:val="clear" w:color="auto" w:fill="FFC000"/>
            <w:vAlign w:val="center"/>
          </w:tcPr>
          <w:p w14:paraId="270BD44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c>
          <w:tcPr>
            <w:tcW w:w="1059" w:type="dxa"/>
            <w:tcBorders>
              <w:left w:val="single" w:sz="4" w:space="0" w:color="FFFFFF"/>
              <w:bottom w:val="single" w:sz="4" w:space="0" w:color="FFFFFF"/>
              <w:right w:val="single" w:sz="4" w:space="0" w:color="FFFFFF"/>
            </w:tcBorders>
            <w:shd w:val="clear" w:color="auto" w:fill="FF0000"/>
            <w:vAlign w:val="center"/>
          </w:tcPr>
          <w:p w14:paraId="0BDBF5C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c>
          <w:tcPr>
            <w:tcW w:w="1280" w:type="dxa"/>
            <w:tcBorders>
              <w:left w:val="single" w:sz="4" w:space="0" w:color="FFFFFF"/>
              <w:bottom w:val="single" w:sz="4" w:space="0" w:color="FFFFFF"/>
              <w:right w:val="single" w:sz="4" w:space="0" w:color="FFFFFF"/>
            </w:tcBorders>
            <w:shd w:val="clear" w:color="auto" w:fill="FF0000"/>
            <w:vAlign w:val="center"/>
          </w:tcPr>
          <w:p w14:paraId="10706D12"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c>
          <w:tcPr>
            <w:tcW w:w="1516" w:type="dxa"/>
            <w:tcBorders>
              <w:left w:val="single" w:sz="4" w:space="0" w:color="FFFFFF"/>
              <w:bottom w:val="single" w:sz="4" w:space="0" w:color="FFFFFF"/>
            </w:tcBorders>
            <w:shd w:val="clear" w:color="auto" w:fill="FF0000"/>
            <w:vAlign w:val="center"/>
          </w:tcPr>
          <w:p w14:paraId="4415119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25</w:t>
            </w:r>
          </w:p>
        </w:tc>
      </w:tr>
      <w:tr w:rsidR="00714083" w:rsidRPr="00714083" w14:paraId="585A1455" w14:textId="77777777" w:rsidTr="00943EA0">
        <w:trPr>
          <w:trHeight w:val="460"/>
        </w:trPr>
        <w:tc>
          <w:tcPr>
            <w:tcW w:w="561" w:type="dxa"/>
            <w:vMerge/>
            <w:shd w:val="clear" w:color="auto" w:fill="F2F2F2"/>
          </w:tcPr>
          <w:p w14:paraId="76C94FE5"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240B090B"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4</w:t>
            </w:r>
          </w:p>
        </w:tc>
        <w:tc>
          <w:tcPr>
            <w:tcW w:w="1148" w:type="dxa"/>
            <w:shd w:val="clear" w:color="auto" w:fill="F2F2F2"/>
            <w:vAlign w:val="center"/>
          </w:tcPr>
          <w:p w14:paraId="5666A06B"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Вероятно</w:t>
            </w:r>
          </w:p>
        </w:tc>
        <w:tc>
          <w:tcPr>
            <w:tcW w:w="624" w:type="dxa"/>
            <w:shd w:val="clear" w:color="auto" w:fill="F2F2F2"/>
            <w:vAlign w:val="center"/>
          </w:tcPr>
          <w:p w14:paraId="3A251644"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80%</w:t>
            </w:r>
          </w:p>
        </w:tc>
        <w:tc>
          <w:tcPr>
            <w:tcW w:w="1565" w:type="dxa"/>
            <w:tcBorders>
              <w:top w:val="single" w:sz="4" w:space="0" w:color="FFFFFF"/>
              <w:bottom w:val="single" w:sz="4" w:space="0" w:color="FFFFFF"/>
              <w:right w:val="single" w:sz="4" w:space="0" w:color="FFFFFF"/>
            </w:tcBorders>
            <w:shd w:val="clear" w:color="auto" w:fill="FFFF00"/>
            <w:vAlign w:val="center"/>
          </w:tcPr>
          <w:p w14:paraId="3BD4100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267"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5178013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03D43E1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005E529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16</w:t>
            </w:r>
          </w:p>
        </w:tc>
        <w:tc>
          <w:tcPr>
            <w:tcW w:w="1516" w:type="dxa"/>
            <w:tcBorders>
              <w:top w:val="single" w:sz="4" w:space="0" w:color="FFFFFF"/>
              <w:left w:val="single" w:sz="4" w:space="0" w:color="FFFFFF"/>
              <w:bottom w:val="single" w:sz="4" w:space="0" w:color="FFFFFF"/>
            </w:tcBorders>
            <w:shd w:val="clear" w:color="auto" w:fill="FF0000"/>
            <w:vAlign w:val="center"/>
          </w:tcPr>
          <w:p w14:paraId="3D935614"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r>
      <w:tr w:rsidR="00714083" w:rsidRPr="00714083" w14:paraId="74684124" w14:textId="77777777" w:rsidTr="00943EA0">
        <w:trPr>
          <w:trHeight w:val="460"/>
        </w:trPr>
        <w:tc>
          <w:tcPr>
            <w:tcW w:w="561" w:type="dxa"/>
            <w:vMerge/>
            <w:shd w:val="clear" w:color="auto" w:fill="F2F2F2"/>
          </w:tcPr>
          <w:p w14:paraId="12CAEBA8"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0DBF394B"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3</w:t>
            </w:r>
          </w:p>
        </w:tc>
        <w:tc>
          <w:tcPr>
            <w:tcW w:w="1148" w:type="dxa"/>
            <w:shd w:val="clear" w:color="auto" w:fill="F2F2F2"/>
            <w:vAlign w:val="center"/>
          </w:tcPr>
          <w:p w14:paraId="7C059AA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Умерено</w:t>
            </w:r>
          </w:p>
        </w:tc>
        <w:tc>
          <w:tcPr>
            <w:tcW w:w="624" w:type="dxa"/>
            <w:shd w:val="clear" w:color="auto" w:fill="F2F2F2"/>
            <w:vAlign w:val="center"/>
          </w:tcPr>
          <w:p w14:paraId="7E0A0F04"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50%</w:t>
            </w:r>
          </w:p>
        </w:tc>
        <w:tc>
          <w:tcPr>
            <w:tcW w:w="1565" w:type="dxa"/>
            <w:tcBorders>
              <w:top w:val="single" w:sz="4" w:space="0" w:color="FFFFFF"/>
              <w:bottom w:val="single" w:sz="4" w:space="0" w:color="FFFFFF"/>
              <w:right w:val="single" w:sz="4" w:space="0" w:color="FFFFFF"/>
            </w:tcBorders>
            <w:shd w:val="clear" w:color="auto" w:fill="00B0F0"/>
            <w:vAlign w:val="center"/>
          </w:tcPr>
          <w:p w14:paraId="62EF087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67"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0724620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19D13AC7"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9</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0AC8996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516" w:type="dxa"/>
            <w:tcBorders>
              <w:top w:val="single" w:sz="4" w:space="0" w:color="FFFFFF"/>
              <w:left w:val="single" w:sz="4" w:space="0" w:color="FFFFFF"/>
              <w:bottom w:val="single" w:sz="4" w:space="0" w:color="FFFFFF"/>
            </w:tcBorders>
            <w:shd w:val="clear" w:color="auto" w:fill="FF0000"/>
            <w:vAlign w:val="center"/>
          </w:tcPr>
          <w:p w14:paraId="4CB26F6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r>
      <w:tr w:rsidR="00714083" w:rsidRPr="00714083" w14:paraId="59E10C08" w14:textId="77777777" w:rsidTr="00943EA0">
        <w:trPr>
          <w:trHeight w:val="460"/>
        </w:trPr>
        <w:tc>
          <w:tcPr>
            <w:tcW w:w="561" w:type="dxa"/>
            <w:vMerge/>
            <w:shd w:val="clear" w:color="auto" w:fill="F2F2F2"/>
          </w:tcPr>
          <w:p w14:paraId="5E97FEE8"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081AFBC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148" w:type="dxa"/>
            <w:shd w:val="clear" w:color="auto" w:fill="F2F2F2"/>
            <w:vAlign w:val="center"/>
          </w:tcPr>
          <w:p w14:paraId="0E3AA212"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Малко вероятно</w:t>
            </w:r>
          </w:p>
        </w:tc>
        <w:tc>
          <w:tcPr>
            <w:tcW w:w="624" w:type="dxa"/>
            <w:shd w:val="clear" w:color="auto" w:fill="F2F2F2"/>
            <w:vAlign w:val="center"/>
          </w:tcPr>
          <w:p w14:paraId="7A6841A9"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20%</w:t>
            </w:r>
          </w:p>
        </w:tc>
        <w:tc>
          <w:tcPr>
            <w:tcW w:w="1565" w:type="dxa"/>
            <w:tcBorders>
              <w:top w:val="single" w:sz="4" w:space="0" w:color="FFFFFF"/>
              <w:bottom w:val="single" w:sz="4" w:space="0" w:color="FFFFFF"/>
              <w:right w:val="single" w:sz="4" w:space="0" w:color="FFFFFF"/>
            </w:tcBorders>
            <w:shd w:val="clear" w:color="auto" w:fill="00B0F0"/>
            <w:vAlign w:val="center"/>
          </w:tcPr>
          <w:p w14:paraId="0CABE84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267" w:type="dxa"/>
            <w:tcBorders>
              <w:top w:val="single" w:sz="4" w:space="0" w:color="FFFFFF"/>
              <w:left w:val="single" w:sz="4" w:space="0" w:color="FFFFFF"/>
              <w:bottom w:val="single" w:sz="4" w:space="0" w:color="FFFFFF"/>
              <w:right w:val="single" w:sz="4" w:space="0" w:color="FFFFFF"/>
            </w:tcBorders>
            <w:shd w:val="clear" w:color="auto" w:fill="00B0F0"/>
            <w:vAlign w:val="center"/>
          </w:tcPr>
          <w:p w14:paraId="39FADD9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059"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6814802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280"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7584B014"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516" w:type="dxa"/>
            <w:tcBorders>
              <w:top w:val="single" w:sz="4" w:space="0" w:color="FFFFFF"/>
              <w:left w:val="single" w:sz="4" w:space="0" w:color="FFFFFF"/>
              <w:bottom w:val="single" w:sz="4" w:space="0" w:color="FFFFFF"/>
            </w:tcBorders>
            <w:shd w:val="clear" w:color="auto" w:fill="FF0000"/>
            <w:vAlign w:val="center"/>
          </w:tcPr>
          <w:p w14:paraId="7E63E8A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r>
      <w:tr w:rsidR="00714083" w:rsidRPr="00714083" w14:paraId="6243FC4C" w14:textId="77777777" w:rsidTr="00943EA0">
        <w:trPr>
          <w:trHeight w:val="460"/>
        </w:trPr>
        <w:tc>
          <w:tcPr>
            <w:tcW w:w="561" w:type="dxa"/>
            <w:vMerge/>
            <w:shd w:val="clear" w:color="auto" w:fill="F2F2F2"/>
          </w:tcPr>
          <w:p w14:paraId="2997861E"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3501065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1</w:t>
            </w:r>
          </w:p>
        </w:tc>
        <w:tc>
          <w:tcPr>
            <w:tcW w:w="1148" w:type="dxa"/>
            <w:shd w:val="clear" w:color="auto" w:fill="F2F2F2"/>
            <w:vAlign w:val="center"/>
          </w:tcPr>
          <w:p w14:paraId="035DF2FC"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Рядко</w:t>
            </w:r>
          </w:p>
        </w:tc>
        <w:tc>
          <w:tcPr>
            <w:tcW w:w="624" w:type="dxa"/>
            <w:shd w:val="clear" w:color="auto" w:fill="F2F2F2"/>
            <w:vAlign w:val="center"/>
          </w:tcPr>
          <w:p w14:paraId="463F4ED1"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w:t>
            </w:r>
          </w:p>
        </w:tc>
        <w:tc>
          <w:tcPr>
            <w:tcW w:w="1565" w:type="dxa"/>
            <w:tcBorders>
              <w:top w:val="single" w:sz="4" w:space="0" w:color="FFFFFF"/>
              <w:right w:val="single" w:sz="4" w:space="0" w:color="FFFFFF"/>
            </w:tcBorders>
            <w:shd w:val="clear" w:color="auto" w:fill="00B0F0"/>
            <w:vAlign w:val="center"/>
          </w:tcPr>
          <w:p w14:paraId="05BF744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w:t>
            </w:r>
          </w:p>
        </w:tc>
        <w:tc>
          <w:tcPr>
            <w:tcW w:w="1267" w:type="dxa"/>
            <w:tcBorders>
              <w:top w:val="single" w:sz="4" w:space="0" w:color="FFFFFF"/>
              <w:left w:val="single" w:sz="4" w:space="0" w:color="FFFFFF"/>
              <w:right w:val="single" w:sz="4" w:space="0" w:color="FFFFFF"/>
            </w:tcBorders>
            <w:shd w:val="clear" w:color="auto" w:fill="00B0F0"/>
            <w:vAlign w:val="center"/>
          </w:tcPr>
          <w:p w14:paraId="1CDCA52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059" w:type="dxa"/>
            <w:tcBorders>
              <w:top w:val="single" w:sz="4" w:space="0" w:color="FFFFFF"/>
              <w:left w:val="single" w:sz="4" w:space="0" w:color="FFFFFF"/>
              <w:right w:val="single" w:sz="4" w:space="0" w:color="FFFFFF"/>
            </w:tcBorders>
            <w:shd w:val="clear" w:color="auto" w:fill="FFFF00"/>
            <w:vAlign w:val="center"/>
          </w:tcPr>
          <w:p w14:paraId="57B8AF72"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80" w:type="dxa"/>
            <w:tcBorders>
              <w:top w:val="single" w:sz="4" w:space="0" w:color="FFFFFF"/>
              <w:left w:val="single" w:sz="4" w:space="0" w:color="FFFFFF"/>
              <w:right w:val="single" w:sz="4" w:space="0" w:color="FFFFFF"/>
            </w:tcBorders>
            <w:shd w:val="clear" w:color="auto" w:fill="FFC000"/>
            <w:vAlign w:val="center"/>
          </w:tcPr>
          <w:p w14:paraId="632F7FEE"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516" w:type="dxa"/>
            <w:tcBorders>
              <w:top w:val="single" w:sz="4" w:space="0" w:color="FFFFFF"/>
              <w:left w:val="single" w:sz="4" w:space="0" w:color="FFFFFF"/>
            </w:tcBorders>
            <w:shd w:val="clear" w:color="auto" w:fill="FFC000"/>
            <w:vAlign w:val="center"/>
          </w:tcPr>
          <w:p w14:paraId="304BAD4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r>
    </w:tbl>
    <w:p w14:paraId="6532D895" w14:textId="77777777" w:rsidR="00284B35" w:rsidRPr="00714083" w:rsidRDefault="00284B35" w:rsidP="00284B35">
      <w:pPr>
        <w:spacing w:line="22" w:lineRule="atLeast"/>
        <w:ind w:firstLine="709"/>
        <w:rPr>
          <w:rFonts w:eastAsia="Times New Roman"/>
          <w:b/>
          <w:bCs/>
          <w:u w:val="single"/>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552"/>
        <w:gridCol w:w="1553"/>
        <w:gridCol w:w="1552"/>
        <w:gridCol w:w="1551"/>
      </w:tblGrid>
      <w:tr w:rsidR="00714083" w:rsidRPr="00714083" w14:paraId="3C94C3AD" w14:textId="77777777" w:rsidTr="004B45FA">
        <w:tc>
          <w:tcPr>
            <w:tcW w:w="2808" w:type="dxa"/>
            <w:shd w:val="clear" w:color="auto" w:fill="auto"/>
          </w:tcPr>
          <w:p w14:paraId="6AABB853" w14:textId="77777777" w:rsidR="00284B35" w:rsidRPr="00714083" w:rsidRDefault="00284B35" w:rsidP="00284B35">
            <w:pPr>
              <w:tabs>
                <w:tab w:val="left" w:pos="1415"/>
              </w:tabs>
              <w:spacing w:line="240" w:lineRule="auto"/>
              <w:ind w:firstLine="0"/>
              <w:jc w:val="left"/>
              <w:rPr>
                <w:rFonts w:eastAsia="Times New Roman"/>
                <w:lang w:eastAsia="bg-BG"/>
              </w:rPr>
            </w:pPr>
            <w:r w:rsidRPr="00714083">
              <w:rPr>
                <w:rFonts w:eastAsia="Times New Roman"/>
                <w:lang w:eastAsia="bg-BG"/>
              </w:rPr>
              <w:t>Ниво на риска</w:t>
            </w:r>
          </w:p>
        </w:tc>
        <w:tc>
          <w:tcPr>
            <w:tcW w:w="1552" w:type="dxa"/>
            <w:shd w:val="clear" w:color="auto" w:fill="00B0F0"/>
          </w:tcPr>
          <w:p w14:paraId="58CB2D14"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Ниско </w:t>
            </w:r>
          </w:p>
        </w:tc>
        <w:tc>
          <w:tcPr>
            <w:tcW w:w="1553" w:type="dxa"/>
            <w:shd w:val="clear" w:color="auto" w:fill="FFFF00"/>
          </w:tcPr>
          <w:p w14:paraId="058D4BCF"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Средно</w:t>
            </w:r>
          </w:p>
        </w:tc>
        <w:tc>
          <w:tcPr>
            <w:tcW w:w="1552" w:type="dxa"/>
            <w:shd w:val="clear" w:color="auto" w:fill="FFC000"/>
          </w:tcPr>
          <w:p w14:paraId="18A1FB20"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Високо </w:t>
            </w:r>
          </w:p>
        </w:tc>
        <w:tc>
          <w:tcPr>
            <w:tcW w:w="1551" w:type="dxa"/>
            <w:shd w:val="clear" w:color="auto" w:fill="FF0000"/>
          </w:tcPr>
          <w:p w14:paraId="192BB393"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Екстремно</w:t>
            </w:r>
          </w:p>
        </w:tc>
      </w:tr>
    </w:tbl>
    <w:p w14:paraId="3223A34F" w14:textId="77777777" w:rsidR="00284B35" w:rsidRPr="00714083" w:rsidRDefault="00284B35" w:rsidP="00284B35">
      <w:pPr>
        <w:tabs>
          <w:tab w:val="left" w:pos="1415"/>
        </w:tabs>
        <w:ind w:firstLine="709"/>
        <w:rPr>
          <w:rFonts w:eastAsia="Times New Roman"/>
          <w:lang w:eastAsia="bg-BG"/>
        </w:rPr>
      </w:pPr>
    </w:p>
    <w:p w14:paraId="1C3CD0EA" w14:textId="77777777" w:rsidR="0068347D" w:rsidRPr="00714083" w:rsidRDefault="0068347D" w:rsidP="009D5D1E">
      <w:pPr>
        <w:spacing w:after="120" w:line="24" w:lineRule="atLeast"/>
      </w:pPr>
    </w:p>
    <w:p w14:paraId="642751DC" w14:textId="77777777" w:rsidR="00192D05" w:rsidRPr="00714083" w:rsidRDefault="00192D05" w:rsidP="009D5D1E">
      <w:pPr>
        <w:spacing w:after="120" w:line="24" w:lineRule="atLeast"/>
      </w:pPr>
    </w:p>
    <w:p w14:paraId="537C4F3F" w14:textId="77777777" w:rsidR="00192D05" w:rsidRPr="00714083" w:rsidRDefault="00192D05" w:rsidP="009D5D1E">
      <w:pPr>
        <w:spacing w:after="120" w:line="24" w:lineRule="atLeast"/>
      </w:pPr>
    </w:p>
    <w:p w14:paraId="62F8F40F" w14:textId="77777777" w:rsidR="002D6CFC" w:rsidRPr="00714083" w:rsidRDefault="002D6CFC" w:rsidP="009D5D1E">
      <w:pPr>
        <w:spacing w:after="120" w:line="24" w:lineRule="atLeast"/>
      </w:pPr>
    </w:p>
    <w:p w14:paraId="03B7CAEE" w14:textId="77777777" w:rsidR="00192D05" w:rsidRPr="00714083" w:rsidRDefault="00192D05" w:rsidP="009D5D1E">
      <w:pPr>
        <w:spacing w:after="120" w:line="24" w:lineRule="atLeast"/>
      </w:pPr>
    </w:p>
    <w:p w14:paraId="3CF0BA05" w14:textId="77777777" w:rsidR="00192D05" w:rsidRPr="00714083" w:rsidRDefault="00192D05" w:rsidP="009D5D1E">
      <w:pPr>
        <w:spacing w:after="120" w:line="24" w:lineRule="atLeast"/>
      </w:pPr>
    </w:p>
    <w:p w14:paraId="7A1D1613" w14:textId="77777777" w:rsidR="00284B35" w:rsidRPr="00714083" w:rsidRDefault="00284B35" w:rsidP="00943EA0">
      <w:pPr>
        <w:spacing w:after="120" w:line="24" w:lineRule="atLeast"/>
        <w:ind w:firstLine="0"/>
        <w:jc w:val="center"/>
        <w:rPr>
          <w:b/>
          <w:bCs/>
          <w:i/>
          <w:iCs/>
        </w:rPr>
      </w:pPr>
      <w:r w:rsidRPr="00714083">
        <w:rPr>
          <w:b/>
          <w:bCs/>
          <w:i/>
          <w:iCs/>
        </w:rPr>
        <w:lastRenderedPageBreak/>
        <w:t>Оценка на уязвимостта на проекта</w:t>
      </w:r>
      <w:r w:rsidRPr="00714083">
        <w:t xml:space="preserve"> </w:t>
      </w:r>
      <w:r w:rsidRPr="00714083">
        <w:rPr>
          <w:b/>
          <w:bCs/>
          <w:i/>
          <w:iCs/>
        </w:rPr>
        <w:t>към изменението на климата</w:t>
      </w:r>
    </w:p>
    <w:tbl>
      <w:tblPr>
        <w:tblStyle w:val="TableGrid"/>
        <w:tblW w:w="0" w:type="auto"/>
        <w:tblLayout w:type="fixed"/>
        <w:tblLook w:val="04A0" w:firstRow="1" w:lastRow="0" w:firstColumn="1" w:lastColumn="0" w:noHBand="0" w:noVBand="1"/>
      </w:tblPr>
      <w:tblGrid>
        <w:gridCol w:w="3397"/>
        <w:gridCol w:w="1560"/>
        <w:gridCol w:w="992"/>
        <w:gridCol w:w="992"/>
        <w:gridCol w:w="992"/>
        <w:gridCol w:w="1413"/>
      </w:tblGrid>
      <w:tr w:rsidR="00714083" w:rsidRPr="00714083" w14:paraId="39F79626" w14:textId="77777777" w:rsidTr="00192D05">
        <w:trPr>
          <w:trHeight w:val="342"/>
          <w:tblHeader/>
        </w:trPr>
        <w:tc>
          <w:tcPr>
            <w:tcW w:w="3397" w:type="dxa"/>
            <w:vMerge w:val="restart"/>
          </w:tcPr>
          <w:p w14:paraId="48E4C2F3" w14:textId="77777777" w:rsidR="00192D05" w:rsidRPr="00714083" w:rsidRDefault="00192D05" w:rsidP="00284B35">
            <w:pPr>
              <w:spacing w:line="240" w:lineRule="auto"/>
              <w:ind w:firstLine="0"/>
              <w:jc w:val="center"/>
              <w:rPr>
                <w:b/>
                <w:bCs/>
                <w:sz w:val="20"/>
                <w:szCs w:val="20"/>
              </w:rPr>
            </w:pPr>
            <w:r w:rsidRPr="00714083">
              <w:rPr>
                <w:b/>
                <w:bCs/>
                <w:sz w:val="20"/>
                <w:szCs w:val="20"/>
              </w:rPr>
              <w:t>Основни рискове</w:t>
            </w:r>
          </w:p>
        </w:tc>
        <w:tc>
          <w:tcPr>
            <w:tcW w:w="1560" w:type="dxa"/>
            <w:vMerge w:val="restart"/>
          </w:tcPr>
          <w:p w14:paraId="0B17BB6C" w14:textId="77777777" w:rsidR="00192D05" w:rsidRPr="00714083" w:rsidRDefault="00192D05" w:rsidP="00284B35">
            <w:pPr>
              <w:spacing w:line="240" w:lineRule="auto"/>
              <w:ind w:firstLine="0"/>
              <w:jc w:val="center"/>
              <w:rPr>
                <w:b/>
                <w:bCs/>
                <w:sz w:val="20"/>
                <w:szCs w:val="20"/>
              </w:rPr>
            </w:pPr>
            <w:r w:rsidRPr="00714083">
              <w:rPr>
                <w:b/>
                <w:bCs/>
                <w:sz w:val="20"/>
                <w:szCs w:val="20"/>
              </w:rPr>
              <w:t xml:space="preserve">Чувствител-ност </w:t>
            </w:r>
          </w:p>
        </w:tc>
        <w:tc>
          <w:tcPr>
            <w:tcW w:w="1984" w:type="dxa"/>
            <w:gridSpan w:val="2"/>
          </w:tcPr>
          <w:p w14:paraId="287DDB3A" w14:textId="77777777" w:rsidR="00192D05" w:rsidRPr="00714083" w:rsidRDefault="00192D05" w:rsidP="00192D05">
            <w:pPr>
              <w:spacing w:line="240" w:lineRule="auto"/>
              <w:ind w:firstLine="0"/>
              <w:jc w:val="center"/>
              <w:rPr>
                <w:b/>
                <w:bCs/>
                <w:sz w:val="20"/>
                <w:szCs w:val="20"/>
              </w:rPr>
            </w:pPr>
            <w:r w:rsidRPr="00714083">
              <w:rPr>
                <w:b/>
                <w:bCs/>
                <w:sz w:val="20"/>
                <w:szCs w:val="20"/>
              </w:rPr>
              <w:t>Експозиция</w:t>
            </w:r>
          </w:p>
        </w:tc>
        <w:tc>
          <w:tcPr>
            <w:tcW w:w="992" w:type="dxa"/>
            <w:vMerge w:val="restart"/>
          </w:tcPr>
          <w:p w14:paraId="7F50145C" w14:textId="77777777" w:rsidR="00192D05" w:rsidRPr="00714083" w:rsidRDefault="00192D05" w:rsidP="00284B35">
            <w:pPr>
              <w:spacing w:line="240" w:lineRule="auto"/>
              <w:ind w:firstLine="0"/>
              <w:jc w:val="center"/>
              <w:rPr>
                <w:b/>
                <w:bCs/>
                <w:sz w:val="20"/>
                <w:szCs w:val="20"/>
              </w:rPr>
            </w:pPr>
            <w:r w:rsidRPr="00714083">
              <w:rPr>
                <w:b/>
                <w:bCs/>
                <w:sz w:val="20"/>
                <w:szCs w:val="20"/>
              </w:rPr>
              <w:t>Уязви</w:t>
            </w:r>
          </w:p>
          <w:p w14:paraId="3E2A1AE3" w14:textId="77777777" w:rsidR="00192D05" w:rsidRPr="00714083" w:rsidRDefault="00192D05" w:rsidP="00284B35">
            <w:pPr>
              <w:spacing w:line="240" w:lineRule="auto"/>
              <w:ind w:firstLine="0"/>
              <w:jc w:val="center"/>
              <w:rPr>
                <w:b/>
                <w:bCs/>
                <w:sz w:val="20"/>
                <w:szCs w:val="20"/>
              </w:rPr>
            </w:pPr>
            <w:r w:rsidRPr="00714083">
              <w:rPr>
                <w:b/>
                <w:bCs/>
                <w:sz w:val="20"/>
                <w:szCs w:val="20"/>
              </w:rPr>
              <w:t>мост</w:t>
            </w:r>
          </w:p>
        </w:tc>
        <w:tc>
          <w:tcPr>
            <w:tcW w:w="1413" w:type="dxa"/>
            <w:vMerge w:val="restart"/>
          </w:tcPr>
          <w:p w14:paraId="70564DE7" w14:textId="77777777" w:rsidR="00192D05" w:rsidRPr="00714083" w:rsidRDefault="00192D05" w:rsidP="00284B35">
            <w:pPr>
              <w:spacing w:line="240" w:lineRule="auto"/>
              <w:ind w:firstLine="0"/>
              <w:jc w:val="center"/>
              <w:rPr>
                <w:b/>
                <w:bCs/>
                <w:sz w:val="20"/>
                <w:szCs w:val="20"/>
              </w:rPr>
            </w:pPr>
            <w:r w:rsidRPr="00714083">
              <w:rPr>
                <w:b/>
                <w:bCs/>
                <w:sz w:val="20"/>
                <w:szCs w:val="20"/>
              </w:rPr>
              <w:t>Анализ на риска</w:t>
            </w:r>
          </w:p>
        </w:tc>
      </w:tr>
      <w:tr w:rsidR="00714083" w:rsidRPr="00714083" w14:paraId="2FBFDC42" w14:textId="77777777" w:rsidTr="00192D05">
        <w:trPr>
          <w:trHeight w:val="342"/>
          <w:tblHeader/>
        </w:trPr>
        <w:tc>
          <w:tcPr>
            <w:tcW w:w="3397" w:type="dxa"/>
            <w:vMerge/>
          </w:tcPr>
          <w:p w14:paraId="6A47F3C3" w14:textId="77777777" w:rsidR="00192D05" w:rsidRPr="00714083" w:rsidRDefault="00192D05" w:rsidP="00284B35">
            <w:pPr>
              <w:spacing w:line="240" w:lineRule="auto"/>
              <w:ind w:firstLine="0"/>
              <w:jc w:val="center"/>
              <w:rPr>
                <w:b/>
                <w:bCs/>
                <w:sz w:val="20"/>
                <w:szCs w:val="20"/>
              </w:rPr>
            </w:pPr>
          </w:p>
        </w:tc>
        <w:tc>
          <w:tcPr>
            <w:tcW w:w="1560" w:type="dxa"/>
            <w:vMerge/>
          </w:tcPr>
          <w:p w14:paraId="655F7660" w14:textId="77777777" w:rsidR="00192D05" w:rsidRPr="00714083" w:rsidRDefault="00192D05" w:rsidP="00284B35">
            <w:pPr>
              <w:spacing w:line="240" w:lineRule="auto"/>
              <w:ind w:firstLine="0"/>
              <w:jc w:val="center"/>
              <w:rPr>
                <w:b/>
                <w:bCs/>
                <w:sz w:val="20"/>
                <w:szCs w:val="20"/>
              </w:rPr>
            </w:pPr>
          </w:p>
        </w:tc>
        <w:tc>
          <w:tcPr>
            <w:tcW w:w="992" w:type="dxa"/>
          </w:tcPr>
          <w:p w14:paraId="1A4D285B" w14:textId="77777777" w:rsidR="00192D05" w:rsidRPr="00714083" w:rsidRDefault="00192D05" w:rsidP="00192D05">
            <w:pPr>
              <w:spacing w:line="240" w:lineRule="auto"/>
              <w:ind w:firstLine="0"/>
              <w:jc w:val="center"/>
              <w:rPr>
                <w:b/>
                <w:bCs/>
                <w:sz w:val="20"/>
                <w:szCs w:val="20"/>
              </w:rPr>
            </w:pPr>
            <w:r w:rsidRPr="00714083">
              <w:rPr>
                <w:b/>
                <w:bCs/>
                <w:sz w:val="20"/>
                <w:szCs w:val="20"/>
              </w:rPr>
              <w:t>текуща</w:t>
            </w:r>
          </w:p>
        </w:tc>
        <w:tc>
          <w:tcPr>
            <w:tcW w:w="992" w:type="dxa"/>
          </w:tcPr>
          <w:p w14:paraId="1D11D89E" w14:textId="77777777" w:rsidR="00192D05" w:rsidRPr="00714083" w:rsidRDefault="00192D05" w:rsidP="00192D05">
            <w:pPr>
              <w:spacing w:line="240" w:lineRule="auto"/>
              <w:ind w:firstLine="0"/>
              <w:jc w:val="center"/>
              <w:rPr>
                <w:b/>
                <w:bCs/>
                <w:sz w:val="20"/>
                <w:szCs w:val="20"/>
              </w:rPr>
            </w:pPr>
            <w:r w:rsidRPr="00714083">
              <w:rPr>
                <w:b/>
                <w:bCs/>
                <w:sz w:val="20"/>
                <w:szCs w:val="20"/>
              </w:rPr>
              <w:t>бъдеща</w:t>
            </w:r>
          </w:p>
        </w:tc>
        <w:tc>
          <w:tcPr>
            <w:tcW w:w="992" w:type="dxa"/>
            <w:vMerge/>
          </w:tcPr>
          <w:p w14:paraId="50AFE9A8" w14:textId="77777777" w:rsidR="00192D05" w:rsidRPr="00714083" w:rsidRDefault="00192D05" w:rsidP="00284B35">
            <w:pPr>
              <w:spacing w:line="240" w:lineRule="auto"/>
              <w:ind w:firstLine="0"/>
              <w:jc w:val="center"/>
              <w:rPr>
                <w:b/>
                <w:bCs/>
                <w:sz w:val="20"/>
                <w:szCs w:val="20"/>
              </w:rPr>
            </w:pPr>
          </w:p>
        </w:tc>
        <w:tc>
          <w:tcPr>
            <w:tcW w:w="1413" w:type="dxa"/>
            <w:vMerge/>
          </w:tcPr>
          <w:p w14:paraId="07A3BE15" w14:textId="77777777" w:rsidR="00192D05" w:rsidRPr="00714083" w:rsidRDefault="00192D05" w:rsidP="00284B35">
            <w:pPr>
              <w:spacing w:line="240" w:lineRule="auto"/>
              <w:ind w:firstLine="0"/>
              <w:jc w:val="center"/>
              <w:rPr>
                <w:b/>
                <w:bCs/>
                <w:sz w:val="20"/>
                <w:szCs w:val="20"/>
              </w:rPr>
            </w:pPr>
          </w:p>
        </w:tc>
      </w:tr>
      <w:tr w:rsidR="00714083" w:rsidRPr="00714083" w14:paraId="18E2F03B" w14:textId="77777777" w:rsidTr="004B45FA">
        <w:tc>
          <w:tcPr>
            <w:tcW w:w="9346" w:type="dxa"/>
            <w:gridSpan w:val="6"/>
          </w:tcPr>
          <w:p w14:paraId="6E71A564" w14:textId="77777777"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„Транспорт“</w:t>
            </w:r>
          </w:p>
        </w:tc>
      </w:tr>
      <w:tr w:rsidR="00714083" w:rsidRPr="00714083" w14:paraId="0123B2F4" w14:textId="77777777" w:rsidTr="00192D05">
        <w:tc>
          <w:tcPr>
            <w:tcW w:w="3397" w:type="dxa"/>
          </w:tcPr>
          <w:p w14:paraId="5526C77F" w14:textId="77777777" w:rsidR="00192D05" w:rsidRPr="00714083" w:rsidRDefault="00192D05" w:rsidP="009D5D1E">
            <w:pPr>
              <w:spacing w:after="120" w:line="24" w:lineRule="atLeast"/>
              <w:ind w:firstLine="0"/>
              <w:rPr>
                <w:sz w:val="20"/>
                <w:szCs w:val="20"/>
              </w:rPr>
            </w:pPr>
            <w:r w:rsidRPr="00714083">
              <w:rPr>
                <w:b/>
                <w:bCs/>
                <w:i/>
                <w:iCs/>
                <w:sz w:val="20"/>
                <w:szCs w:val="20"/>
              </w:rPr>
              <w:t>Наводнения:</w:t>
            </w:r>
            <w:r w:rsidRPr="00714083">
              <w:rPr>
                <w:sz w:val="20"/>
                <w:szCs w:val="20"/>
              </w:rPr>
              <w:t xml:space="preserve"> Водата може да подкопае основите, което може да причини катастрофални повреди на инженерните съоръжения.</w:t>
            </w:r>
          </w:p>
        </w:tc>
        <w:tc>
          <w:tcPr>
            <w:tcW w:w="1560" w:type="dxa"/>
            <w:shd w:val="clear" w:color="auto" w:fill="FFFF00"/>
          </w:tcPr>
          <w:p w14:paraId="4BC03897"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2847D073"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6148C37"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3D53FBEA"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59F402FE" w14:textId="77777777" w:rsidR="00192D05" w:rsidRPr="00714083" w:rsidRDefault="00192D05" w:rsidP="009D5D1E">
            <w:pPr>
              <w:spacing w:after="120" w:line="24" w:lineRule="atLeast"/>
              <w:ind w:firstLine="0"/>
              <w:rPr>
                <w:sz w:val="20"/>
                <w:szCs w:val="20"/>
              </w:rPr>
            </w:pPr>
          </w:p>
        </w:tc>
      </w:tr>
      <w:tr w:rsidR="00714083" w:rsidRPr="00714083" w14:paraId="29420D04" w14:textId="77777777" w:rsidTr="00192D05">
        <w:tc>
          <w:tcPr>
            <w:tcW w:w="3397" w:type="dxa"/>
          </w:tcPr>
          <w:p w14:paraId="5194E49A" w14:textId="77777777" w:rsidR="00192D05" w:rsidRPr="00714083" w:rsidRDefault="00192D05" w:rsidP="009D5D1E">
            <w:pPr>
              <w:spacing w:after="120" w:line="24" w:lineRule="atLeast"/>
              <w:ind w:firstLine="0"/>
              <w:rPr>
                <w:sz w:val="20"/>
                <w:szCs w:val="20"/>
              </w:rPr>
            </w:pPr>
            <w:r w:rsidRPr="00714083">
              <w:rPr>
                <w:b/>
                <w:bCs/>
                <w:i/>
                <w:iCs/>
                <w:sz w:val="20"/>
                <w:szCs w:val="20"/>
              </w:rPr>
              <w:t>Свлачища:</w:t>
            </w:r>
            <w:r w:rsidRPr="00714083">
              <w:t xml:space="preserve"> </w:t>
            </w:r>
            <w:r w:rsidRPr="00714083">
              <w:rPr>
                <w:sz w:val="20"/>
                <w:szCs w:val="20"/>
              </w:rPr>
              <w:t>причиняват сериозни щети на пътната и железопътната инфраструктура и на речните брегове. Те могат да станат причина за дългосрочно прекъсване на експлоатацията и/или ограничен достъп на определени групи от населението и в определени икономически райони до определени населени места и/или икономически райони.</w:t>
            </w:r>
          </w:p>
        </w:tc>
        <w:tc>
          <w:tcPr>
            <w:tcW w:w="1560" w:type="dxa"/>
            <w:shd w:val="clear" w:color="auto" w:fill="00B050"/>
          </w:tcPr>
          <w:p w14:paraId="5812B6FF"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1032BC7"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51B354A6"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7C33899"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475F2CAF" w14:textId="77777777" w:rsidR="00192D05" w:rsidRPr="00714083" w:rsidRDefault="00192D05" w:rsidP="009D5D1E">
            <w:pPr>
              <w:spacing w:after="120" w:line="24" w:lineRule="atLeast"/>
              <w:ind w:firstLine="0"/>
              <w:rPr>
                <w:sz w:val="20"/>
                <w:szCs w:val="20"/>
              </w:rPr>
            </w:pPr>
          </w:p>
        </w:tc>
      </w:tr>
      <w:tr w:rsidR="00714083" w:rsidRPr="00714083" w14:paraId="6C27898F" w14:textId="77777777" w:rsidTr="00192D05">
        <w:tc>
          <w:tcPr>
            <w:tcW w:w="3397" w:type="dxa"/>
          </w:tcPr>
          <w:p w14:paraId="65FA2B51" w14:textId="77777777" w:rsidR="00192D05" w:rsidRPr="00714083" w:rsidRDefault="00192D05" w:rsidP="009D5D1E">
            <w:pPr>
              <w:spacing w:after="120" w:line="24" w:lineRule="atLeast"/>
              <w:ind w:firstLine="0"/>
              <w:rPr>
                <w:sz w:val="20"/>
                <w:szCs w:val="20"/>
              </w:rPr>
            </w:pPr>
            <w:r w:rsidRPr="00714083">
              <w:rPr>
                <w:b/>
                <w:bCs/>
                <w:i/>
                <w:iCs/>
                <w:sz w:val="20"/>
                <w:szCs w:val="20"/>
              </w:rPr>
              <w:t>Виелици и снеговалежи</w:t>
            </w:r>
            <w:r w:rsidRPr="00714083">
              <w:rPr>
                <w:sz w:val="20"/>
                <w:szCs w:val="20"/>
              </w:rPr>
              <w:t>:</w:t>
            </w:r>
            <w:r w:rsidRPr="00714083">
              <w:t xml:space="preserve"> </w:t>
            </w:r>
            <w:r w:rsidRPr="00714083">
              <w:rPr>
                <w:sz w:val="20"/>
                <w:szCs w:val="20"/>
              </w:rPr>
              <w:t>ще продължат да бъдат основен източник на смущения в услугите на всички видове транспорт. Северните части на страната са особено податливи на прекъсване на движението през зимата, поради силни ветрове и снеговалежи.</w:t>
            </w:r>
          </w:p>
        </w:tc>
        <w:tc>
          <w:tcPr>
            <w:tcW w:w="1560" w:type="dxa"/>
            <w:shd w:val="clear" w:color="auto" w:fill="00B050"/>
          </w:tcPr>
          <w:p w14:paraId="495CAC99"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03565230"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219B9E6E"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A19B521"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7746A4A7" w14:textId="77777777" w:rsidR="00192D05" w:rsidRPr="00714083" w:rsidRDefault="00192D05" w:rsidP="009D5D1E">
            <w:pPr>
              <w:spacing w:after="120" w:line="24" w:lineRule="atLeast"/>
              <w:ind w:firstLine="0"/>
              <w:rPr>
                <w:sz w:val="20"/>
                <w:szCs w:val="20"/>
              </w:rPr>
            </w:pPr>
          </w:p>
        </w:tc>
      </w:tr>
      <w:tr w:rsidR="00714083" w:rsidRPr="00714083" w14:paraId="25BC0360" w14:textId="77777777" w:rsidTr="00192D05">
        <w:tc>
          <w:tcPr>
            <w:tcW w:w="3397" w:type="dxa"/>
          </w:tcPr>
          <w:p w14:paraId="43D52C8F" w14:textId="77777777" w:rsidR="00192D05" w:rsidRPr="00714083" w:rsidRDefault="00192D05" w:rsidP="009D5D1E">
            <w:pPr>
              <w:spacing w:after="120" w:line="24" w:lineRule="atLeast"/>
              <w:ind w:firstLine="0"/>
              <w:rPr>
                <w:sz w:val="20"/>
                <w:szCs w:val="20"/>
              </w:rPr>
            </w:pPr>
            <w:r w:rsidRPr="00714083">
              <w:rPr>
                <w:b/>
                <w:bCs/>
                <w:i/>
                <w:iCs/>
                <w:sz w:val="20"/>
                <w:szCs w:val="20"/>
              </w:rPr>
              <w:t>Екстремни горещини:</w:t>
            </w:r>
            <w:r w:rsidRPr="00714083">
              <w:rPr>
                <w:sz w:val="20"/>
                <w:szCs w:val="20"/>
              </w:rPr>
              <w:t xml:space="preserve"> комбинацията от висока температура и силно слънчево греене причинява повърхностни пукнатини и съкращава живота на пътните настилки.</w:t>
            </w:r>
            <w:r w:rsidRPr="00714083">
              <w:t xml:space="preserve"> </w:t>
            </w:r>
            <w:r w:rsidRPr="00714083">
              <w:rPr>
                <w:sz w:val="20"/>
                <w:szCs w:val="20"/>
              </w:rPr>
              <w:t>Екстремните температури, съчетани с очакваните по-големи засушавания, ще нарушат допълнително плавателността на река Дунав, която и понастоящем е сериозно затруднена.</w:t>
            </w:r>
          </w:p>
        </w:tc>
        <w:tc>
          <w:tcPr>
            <w:tcW w:w="1560" w:type="dxa"/>
            <w:shd w:val="clear" w:color="auto" w:fill="FFFF00"/>
          </w:tcPr>
          <w:p w14:paraId="641B3C4B"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03E4FAFE"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027D8B6A"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255A0A45"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0A48CBB8" w14:textId="77777777" w:rsidR="00192D05" w:rsidRPr="00714083" w:rsidRDefault="00192D05" w:rsidP="009D5D1E">
            <w:pPr>
              <w:spacing w:after="120" w:line="24" w:lineRule="atLeast"/>
              <w:ind w:firstLine="0"/>
              <w:rPr>
                <w:sz w:val="20"/>
                <w:szCs w:val="20"/>
              </w:rPr>
            </w:pPr>
          </w:p>
        </w:tc>
      </w:tr>
      <w:tr w:rsidR="00714083" w:rsidRPr="00714083" w14:paraId="2569831A" w14:textId="77777777" w:rsidTr="004B45FA">
        <w:tc>
          <w:tcPr>
            <w:tcW w:w="9346" w:type="dxa"/>
            <w:gridSpan w:val="6"/>
          </w:tcPr>
          <w:p w14:paraId="38DA2FD3" w14:textId="77777777"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„Води“</w:t>
            </w:r>
          </w:p>
        </w:tc>
      </w:tr>
      <w:tr w:rsidR="00714083" w:rsidRPr="00714083" w14:paraId="020F4340" w14:textId="77777777" w:rsidTr="00192D05">
        <w:tc>
          <w:tcPr>
            <w:tcW w:w="3397" w:type="dxa"/>
          </w:tcPr>
          <w:p w14:paraId="5BD740EE" w14:textId="77777777" w:rsidR="00192D05" w:rsidRPr="00714083" w:rsidRDefault="00192D05" w:rsidP="009D5D1E">
            <w:pPr>
              <w:spacing w:after="120" w:line="24" w:lineRule="atLeast"/>
              <w:ind w:firstLine="0"/>
              <w:rPr>
                <w:sz w:val="20"/>
                <w:szCs w:val="20"/>
              </w:rPr>
            </w:pPr>
            <w:r w:rsidRPr="00714083">
              <w:rPr>
                <w:b/>
                <w:bCs/>
                <w:i/>
                <w:iCs/>
                <w:sz w:val="20"/>
                <w:szCs w:val="20"/>
              </w:rPr>
              <w:t>Опасностите от наводнения и суша</w:t>
            </w:r>
            <w:r w:rsidRPr="00714083">
              <w:rPr>
                <w:sz w:val="20"/>
                <w:szCs w:val="20"/>
              </w:rPr>
              <w:t>:</w:t>
            </w:r>
            <w:r w:rsidRPr="00714083">
              <w:t xml:space="preserve"> </w:t>
            </w:r>
            <w:r w:rsidRPr="00714083">
              <w:rPr>
                <w:sz w:val="20"/>
                <w:szCs w:val="20"/>
              </w:rPr>
              <w:t>По-високите рискове от наводнения засягат цялата страна, докато по-сериозните засушавания застрашават районите с прогнозиран недостиг на вода.</w:t>
            </w:r>
          </w:p>
        </w:tc>
        <w:tc>
          <w:tcPr>
            <w:tcW w:w="1560" w:type="dxa"/>
            <w:shd w:val="clear" w:color="auto" w:fill="FFFF00"/>
          </w:tcPr>
          <w:p w14:paraId="6BE2C50C"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75AE4E59"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3B00A93D"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23695B35"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1BDCD620" w14:textId="77777777" w:rsidR="00192D05" w:rsidRPr="00714083" w:rsidRDefault="00192D05" w:rsidP="009D5D1E">
            <w:pPr>
              <w:spacing w:after="120" w:line="24" w:lineRule="atLeast"/>
              <w:ind w:firstLine="0"/>
              <w:rPr>
                <w:sz w:val="20"/>
                <w:szCs w:val="20"/>
              </w:rPr>
            </w:pPr>
          </w:p>
        </w:tc>
      </w:tr>
      <w:tr w:rsidR="00714083" w:rsidRPr="00714083" w14:paraId="1B91EA66" w14:textId="77777777" w:rsidTr="00192D05">
        <w:tc>
          <w:tcPr>
            <w:tcW w:w="3397" w:type="dxa"/>
          </w:tcPr>
          <w:p w14:paraId="1E939584" w14:textId="77777777" w:rsidR="00192D05" w:rsidRPr="00714083" w:rsidRDefault="00192D05" w:rsidP="00AC6034">
            <w:pPr>
              <w:spacing w:line="240" w:lineRule="auto"/>
              <w:ind w:firstLine="0"/>
              <w:rPr>
                <w:sz w:val="20"/>
                <w:szCs w:val="20"/>
              </w:rPr>
            </w:pPr>
            <w:r w:rsidRPr="00714083">
              <w:rPr>
                <w:b/>
                <w:bCs/>
                <w:i/>
                <w:iCs/>
                <w:sz w:val="20"/>
                <w:szCs w:val="20"/>
              </w:rPr>
              <w:t>Ключовите уязвимости</w:t>
            </w:r>
            <w:r w:rsidRPr="00714083">
              <w:rPr>
                <w:sz w:val="20"/>
                <w:szCs w:val="20"/>
              </w:rPr>
              <w:t xml:space="preserve"> към тези климатични опасности са:</w:t>
            </w:r>
          </w:p>
          <w:p w14:paraId="1EDBA354" w14:textId="77777777" w:rsidR="00192D05" w:rsidRPr="00714083" w:rsidRDefault="00192D05" w:rsidP="00AC6034">
            <w:pPr>
              <w:spacing w:line="240" w:lineRule="auto"/>
              <w:ind w:firstLine="0"/>
              <w:rPr>
                <w:sz w:val="20"/>
                <w:szCs w:val="20"/>
              </w:rPr>
            </w:pPr>
            <w:r w:rsidRPr="00714083">
              <w:rPr>
                <w:sz w:val="20"/>
                <w:szCs w:val="20"/>
              </w:rPr>
              <w:t xml:space="preserve">- Състояние и подготвеност на инфраструктурата: слабо поддържаната инфраструктура е </w:t>
            </w:r>
            <w:r w:rsidRPr="00714083">
              <w:rPr>
                <w:sz w:val="20"/>
                <w:szCs w:val="20"/>
              </w:rPr>
              <w:lastRenderedPageBreak/>
              <w:t>силно уязвима и най-вероятно, неадекватна за справяне с изменението на климата.</w:t>
            </w:r>
          </w:p>
          <w:p w14:paraId="6B1584BC" w14:textId="77777777" w:rsidR="00192D05" w:rsidRPr="00714083" w:rsidRDefault="00192D05" w:rsidP="00AC6034">
            <w:pPr>
              <w:spacing w:line="240" w:lineRule="auto"/>
              <w:ind w:firstLine="0"/>
              <w:rPr>
                <w:sz w:val="20"/>
                <w:szCs w:val="20"/>
              </w:rPr>
            </w:pPr>
            <w:r w:rsidRPr="00714083">
              <w:rPr>
                <w:sz w:val="20"/>
                <w:szCs w:val="20"/>
              </w:rPr>
              <w:t>- Готовност на човешкия фактор: неподготвеност, която поражда силна уязвимост.</w:t>
            </w:r>
          </w:p>
          <w:p w14:paraId="33921B7B" w14:textId="77777777" w:rsidR="00192D05" w:rsidRPr="00714083" w:rsidRDefault="00192D05" w:rsidP="00AC6034">
            <w:pPr>
              <w:spacing w:line="240" w:lineRule="auto"/>
              <w:ind w:firstLine="0"/>
              <w:rPr>
                <w:sz w:val="20"/>
                <w:szCs w:val="20"/>
              </w:rPr>
            </w:pPr>
          </w:p>
        </w:tc>
        <w:tc>
          <w:tcPr>
            <w:tcW w:w="1560" w:type="dxa"/>
            <w:shd w:val="clear" w:color="auto" w:fill="00B050"/>
          </w:tcPr>
          <w:p w14:paraId="073508D7"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18A0DAB4"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DF2E083"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199BF97A"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0FBE88C7" w14:textId="77777777" w:rsidR="00192D05" w:rsidRPr="00714083" w:rsidRDefault="00192D05" w:rsidP="009D5D1E">
            <w:pPr>
              <w:spacing w:after="120" w:line="24" w:lineRule="atLeast"/>
              <w:ind w:firstLine="0"/>
              <w:rPr>
                <w:sz w:val="20"/>
                <w:szCs w:val="20"/>
              </w:rPr>
            </w:pPr>
          </w:p>
        </w:tc>
      </w:tr>
      <w:tr w:rsidR="00714083" w:rsidRPr="00714083" w14:paraId="66798C65" w14:textId="77777777" w:rsidTr="00192D05">
        <w:tc>
          <w:tcPr>
            <w:tcW w:w="3397" w:type="dxa"/>
          </w:tcPr>
          <w:p w14:paraId="47DA160F" w14:textId="77777777" w:rsidR="00192D05" w:rsidRPr="00714083" w:rsidRDefault="00192D05" w:rsidP="00252468">
            <w:pPr>
              <w:spacing w:after="120" w:line="24" w:lineRule="atLeast"/>
              <w:ind w:firstLine="0"/>
              <w:rPr>
                <w:sz w:val="20"/>
                <w:szCs w:val="20"/>
              </w:rPr>
            </w:pPr>
            <w:r w:rsidRPr="00714083">
              <w:rPr>
                <w:b/>
                <w:bCs/>
                <w:i/>
                <w:iCs/>
                <w:sz w:val="20"/>
                <w:szCs w:val="20"/>
              </w:rPr>
              <w:t>Основните рискове за управляваните системи</w:t>
            </w:r>
            <w:r w:rsidRPr="00714083">
              <w:rPr>
                <w:sz w:val="20"/>
                <w:szCs w:val="20"/>
              </w:rPr>
              <w:t>, следователно са рискове за инфраструктурата и услугите: Щети, неправилна експлоатация и с ниско ниво или недостатъчни услуги.</w:t>
            </w:r>
          </w:p>
        </w:tc>
        <w:tc>
          <w:tcPr>
            <w:tcW w:w="1560" w:type="dxa"/>
            <w:shd w:val="clear" w:color="auto" w:fill="00B050"/>
          </w:tcPr>
          <w:p w14:paraId="148D1079"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02BDAF54"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41FBD3ED"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74FDFD98"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4EF6A089" w14:textId="77777777" w:rsidR="00192D05" w:rsidRPr="00714083" w:rsidRDefault="00192D05" w:rsidP="009D5D1E">
            <w:pPr>
              <w:spacing w:after="120" w:line="24" w:lineRule="atLeast"/>
              <w:ind w:firstLine="0"/>
              <w:rPr>
                <w:sz w:val="20"/>
                <w:szCs w:val="20"/>
              </w:rPr>
            </w:pPr>
          </w:p>
        </w:tc>
      </w:tr>
      <w:tr w:rsidR="00714083" w:rsidRPr="00714083" w14:paraId="43B83821" w14:textId="77777777" w:rsidTr="00192D05">
        <w:tc>
          <w:tcPr>
            <w:tcW w:w="3397" w:type="dxa"/>
          </w:tcPr>
          <w:p w14:paraId="600BFCB8" w14:textId="77777777" w:rsidR="00192D05" w:rsidRPr="00714083" w:rsidRDefault="00192D05" w:rsidP="009D5D1E">
            <w:pPr>
              <w:spacing w:after="120" w:line="24" w:lineRule="atLeast"/>
              <w:ind w:firstLine="0"/>
              <w:rPr>
                <w:sz w:val="20"/>
                <w:szCs w:val="20"/>
              </w:rPr>
            </w:pPr>
            <w:r w:rsidRPr="00714083">
              <w:rPr>
                <w:b/>
                <w:bCs/>
                <w:i/>
                <w:iCs/>
                <w:sz w:val="20"/>
                <w:szCs w:val="20"/>
              </w:rPr>
              <w:t>Основните рискове за природните системи</w:t>
            </w:r>
            <w:r w:rsidRPr="00714083">
              <w:rPr>
                <w:sz w:val="20"/>
                <w:szCs w:val="20"/>
              </w:rPr>
              <w:t xml:space="preserve"> са увреденото биологично разнообразие, което се дължи както на наводненията, така и на сушите.</w:t>
            </w:r>
          </w:p>
        </w:tc>
        <w:tc>
          <w:tcPr>
            <w:tcW w:w="1560" w:type="dxa"/>
            <w:shd w:val="clear" w:color="auto" w:fill="00B050"/>
          </w:tcPr>
          <w:p w14:paraId="46EB0C9D"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424FC0D8"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08A60832"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49524F4"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48B786B9" w14:textId="77777777" w:rsidR="00192D05" w:rsidRPr="00714083" w:rsidRDefault="00192D05" w:rsidP="009D5D1E">
            <w:pPr>
              <w:spacing w:after="120" w:line="24" w:lineRule="atLeast"/>
              <w:ind w:firstLine="0"/>
              <w:rPr>
                <w:sz w:val="20"/>
                <w:szCs w:val="20"/>
              </w:rPr>
            </w:pPr>
          </w:p>
        </w:tc>
      </w:tr>
    </w:tbl>
    <w:p w14:paraId="0D4E2A6D" w14:textId="77777777" w:rsidR="009D5D1E" w:rsidRPr="00714083" w:rsidRDefault="009D5D1E" w:rsidP="009D5D1E">
      <w:pPr>
        <w:spacing w:after="120" w:line="24" w:lineRule="atLeast"/>
      </w:pPr>
    </w:p>
    <w:p w14:paraId="0ABE424F" w14:textId="77777777" w:rsidR="00E71882" w:rsidRPr="00714083" w:rsidRDefault="00085E94" w:rsidP="00085E94">
      <w:pPr>
        <w:spacing w:after="120" w:line="24" w:lineRule="atLeast"/>
      </w:pPr>
      <w:bookmarkStart w:id="126" w:name="_Hlk147491319"/>
      <w:r w:rsidRPr="00714083">
        <w:t>Въз основа на направени</w:t>
      </w:r>
      <w:r w:rsidR="009E56D7" w:rsidRPr="00714083">
        <w:t xml:space="preserve">я </w:t>
      </w:r>
      <w:r w:rsidRPr="00714083">
        <w:t>анализ</w:t>
      </w:r>
      <w:r w:rsidR="009E56D7" w:rsidRPr="00714083">
        <w:t xml:space="preserve"> </w:t>
      </w:r>
      <w:r w:rsidRPr="00714083">
        <w:t>по отношение на чувствителността, експозицията и уязвимостта на проекта</w:t>
      </w:r>
      <w:r w:rsidR="009E56D7" w:rsidRPr="00714083">
        <w:t>,</w:t>
      </w:r>
      <w:r w:rsidRPr="00714083">
        <w:t xml:space="preserve"> във връзка с климата и климатичните рискове и оценката на риска за проекта, може да се направи </w:t>
      </w:r>
      <w:r w:rsidR="00E71882" w:rsidRPr="00714083">
        <w:t>заключение</w:t>
      </w:r>
      <w:r w:rsidRPr="00714083">
        <w:t>, че:</w:t>
      </w:r>
      <w:r w:rsidR="00E71882" w:rsidRPr="00714083">
        <w:t xml:space="preserve"> </w:t>
      </w:r>
    </w:p>
    <w:p w14:paraId="400298B5" w14:textId="77777777" w:rsidR="002D6CFC" w:rsidRPr="00714083" w:rsidRDefault="002D6CFC" w:rsidP="002D6CFC">
      <w:pPr>
        <w:pStyle w:val="ListParagraph"/>
        <w:numPr>
          <w:ilvl w:val="0"/>
          <w:numId w:val="65"/>
        </w:numPr>
        <w:spacing w:after="120" w:line="24" w:lineRule="atLeast"/>
      </w:pPr>
      <w:r w:rsidRPr="00714083">
        <w:t>проектът е със слаба уязвимост;</w:t>
      </w:r>
    </w:p>
    <w:p w14:paraId="3EA92096" w14:textId="77777777" w:rsidR="00E71882" w:rsidRPr="00714083" w:rsidRDefault="00E71882" w:rsidP="00E71882">
      <w:pPr>
        <w:pStyle w:val="ListParagraph"/>
        <w:numPr>
          <w:ilvl w:val="0"/>
          <w:numId w:val="65"/>
        </w:numPr>
        <w:spacing w:after="120" w:line="24" w:lineRule="atLeast"/>
      </w:pPr>
      <w:r w:rsidRPr="00714083">
        <w:t>проектът е с нисък риск;</w:t>
      </w:r>
    </w:p>
    <w:p w14:paraId="7953E33F" w14:textId="77777777" w:rsidR="00E71882" w:rsidRPr="00714083" w:rsidRDefault="00E71882" w:rsidP="00E71882">
      <w:pPr>
        <w:pStyle w:val="ListParagraph"/>
        <w:numPr>
          <w:ilvl w:val="0"/>
          <w:numId w:val="65"/>
        </w:numPr>
        <w:spacing w:after="120" w:line="24" w:lineRule="atLeast"/>
      </w:pPr>
      <w:r w:rsidRPr="00714083">
        <w:t>не са необходими допълнителни адаптационни мерки за климатичните промени, които да се приложат към проекта;</w:t>
      </w:r>
    </w:p>
    <w:p w14:paraId="2241D00A" w14:textId="77777777" w:rsidR="00EA51CF" w:rsidRPr="00714083" w:rsidRDefault="00E71882" w:rsidP="00E71882">
      <w:pPr>
        <w:pStyle w:val="ListParagraph"/>
        <w:numPr>
          <w:ilvl w:val="0"/>
          <w:numId w:val="65"/>
        </w:numPr>
        <w:spacing w:after="120" w:line="24" w:lineRule="atLeast"/>
      </w:pPr>
      <w:r w:rsidRPr="00714083">
        <w:t>проектът е устойчив на климатичните промени и не са необходими последващи анализи.</w:t>
      </w:r>
    </w:p>
    <w:bookmarkEnd w:id="126"/>
    <w:p w14:paraId="51D6D5B1" w14:textId="77777777" w:rsidR="00FC7E3E" w:rsidRPr="009E3D61" w:rsidRDefault="00FC7E3E" w:rsidP="009E3D61">
      <w:pPr>
        <w:spacing w:after="120" w:line="24" w:lineRule="atLeast"/>
      </w:pPr>
    </w:p>
    <w:p w14:paraId="39D0BAC6" w14:textId="77777777" w:rsidR="00EA51CF" w:rsidRPr="009E3D61" w:rsidRDefault="00EA51CF" w:rsidP="009E3D61">
      <w:pPr>
        <w:pStyle w:val="Heading1"/>
        <w:spacing w:before="0" w:after="120" w:line="24" w:lineRule="atLeast"/>
        <w:rPr>
          <w:sz w:val="24"/>
          <w:szCs w:val="24"/>
        </w:rPr>
      </w:pPr>
      <w:bookmarkStart w:id="127" w:name="_Toc148717963"/>
      <w:r w:rsidRPr="009E3D61">
        <w:rPr>
          <w:sz w:val="24"/>
          <w:szCs w:val="24"/>
        </w:rPr>
        <w:t>График за реализацията на проекта</w:t>
      </w:r>
      <w:bookmarkEnd w:id="127"/>
    </w:p>
    <w:p w14:paraId="1799FEBF" w14:textId="77777777" w:rsidR="00EA51CF" w:rsidRPr="009E3D61" w:rsidRDefault="00EA51CF" w:rsidP="009E3D61">
      <w:pPr>
        <w:pStyle w:val="Heading2"/>
        <w:spacing w:after="120" w:line="24" w:lineRule="atLeast"/>
        <w:ind w:hanging="295"/>
        <w:rPr>
          <w:sz w:val="24"/>
          <w:szCs w:val="24"/>
        </w:rPr>
      </w:pPr>
      <w:bookmarkStart w:id="128" w:name="_Toc148717964"/>
      <w:r w:rsidRPr="009E3D61">
        <w:rPr>
          <w:sz w:val="24"/>
          <w:szCs w:val="24"/>
        </w:rPr>
        <w:t>Фактори, които определят реалистичността на графика</w:t>
      </w:r>
      <w:bookmarkEnd w:id="128"/>
    </w:p>
    <w:p w14:paraId="09CE9D70" w14:textId="6CD55699" w:rsidR="00643A5F" w:rsidRPr="009E3D61" w:rsidRDefault="00E703E6" w:rsidP="009E3D61">
      <w:pPr>
        <w:spacing w:after="120" w:line="24" w:lineRule="atLeast"/>
        <w:rPr>
          <w:lang w:eastAsia="ar-SA"/>
        </w:rPr>
      </w:pPr>
      <w:r w:rsidRPr="009E3D61">
        <w:rPr>
          <w:lang w:eastAsia="ar-SA"/>
        </w:rPr>
        <w:t>Сроковете посочени в план графика на проекта се базират основно на практическия опит с други подобни проекти, както и на нормативно определените срокове за част от дейностите</w:t>
      </w:r>
      <w:r w:rsidR="00BE72E2" w:rsidRPr="009E3D61">
        <w:rPr>
          <w:lang w:eastAsia="ar-SA"/>
        </w:rPr>
        <w:t>.</w:t>
      </w:r>
    </w:p>
    <w:p w14:paraId="567A8011" w14:textId="77777777" w:rsidR="00BE72E2" w:rsidRPr="009E3D61" w:rsidRDefault="00BE72E2" w:rsidP="009E3D61">
      <w:pPr>
        <w:spacing w:after="120" w:line="24" w:lineRule="atLeast"/>
        <w:rPr>
          <w:lang w:eastAsia="ar-SA"/>
        </w:rPr>
      </w:pPr>
      <w:r w:rsidRPr="009E3D61">
        <w:rPr>
          <w:lang w:eastAsia="ar-SA"/>
        </w:rPr>
        <w:t xml:space="preserve">Очакваният срок за подаването на проектното предложение и неговата оценка е </w:t>
      </w:r>
      <w:r w:rsidR="007B7C13">
        <w:rPr>
          <w:lang w:eastAsia="ar-SA"/>
        </w:rPr>
        <w:t xml:space="preserve">определен </w:t>
      </w:r>
      <w:r w:rsidRPr="009E3D61">
        <w:rPr>
          <w:lang w:eastAsia="ar-SA"/>
        </w:rPr>
        <w:t>на база нормативните изисквания в</w:t>
      </w:r>
      <w:r w:rsidR="003D3B3A" w:rsidRPr="003D3B3A">
        <w:rPr>
          <w:lang w:eastAsia="ar-SA"/>
        </w:rPr>
        <w:t xml:space="preserve"> </w:t>
      </w:r>
      <w:r w:rsidR="003D3B3A">
        <w:rPr>
          <w:lang w:eastAsia="ar-SA"/>
        </w:rPr>
        <w:t>Закона за управление на средствата от европейските структурни и инвестиционни фондове</w:t>
      </w:r>
      <w:r w:rsidRPr="009E3D61">
        <w:rPr>
          <w:lang w:eastAsia="ar-SA"/>
        </w:rPr>
        <w:t xml:space="preserve"> ЗУСЕСИФ.</w:t>
      </w:r>
    </w:p>
    <w:p w14:paraId="348FF6BA" w14:textId="77777777" w:rsidR="00BE72E2" w:rsidRPr="009E3D61" w:rsidRDefault="00BE72E2" w:rsidP="009E3D61">
      <w:pPr>
        <w:spacing w:after="120" w:line="24" w:lineRule="atLeast"/>
        <w:rPr>
          <w:lang w:eastAsia="ar-SA"/>
        </w:rPr>
      </w:pPr>
      <w:r w:rsidRPr="009E3D61">
        <w:rPr>
          <w:lang w:eastAsia="ar-SA"/>
        </w:rPr>
        <w:t>Срок</w:t>
      </w:r>
      <w:r w:rsidR="00367CB6" w:rsidRPr="009E3D61">
        <w:rPr>
          <w:lang w:eastAsia="ar-SA"/>
        </w:rPr>
        <w:t xml:space="preserve">овете свързани с процедурите за избор на изпълнител са определени на база законовите изисквания относно провеждането на „открити процедури“ съгласно ЗОП по отношение на сроковете за събиране на оферти, а заложените срокове за оценка са на база </w:t>
      </w:r>
      <w:r w:rsidR="007B7C13">
        <w:rPr>
          <w:lang w:eastAsia="ar-SA"/>
        </w:rPr>
        <w:t xml:space="preserve">нормативни изисквания в ЗОП и </w:t>
      </w:r>
      <w:r w:rsidR="00367CB6" w:rsidRPr="009E3D61">
        <w:rPr>
          <w:lang w:eastAsia="ar-SA"/>
        </w:rPr>
        <w:t xml:space="preserve">практически опит. Индикативният срок за обжалване включва нормативния срок за подаване на жалба и </w:t>
      </w:r>
      <w:r w:rsidR="003912F7" w:rsidRPr="009E3D61">
        <w:rPr>
          <w:lang w:eastAsia="ar-SA"/>
        </w:rPr>
        <w:t xml:space="preserve">практическия </w:t>
      </w:r>
      <w:r w:rsidR="00367CB6" w:rsidRPr="009E3D61">
        <w:rPr>
          <w:lang w:eastAsia="ar-SA"/>
        </w:rPr>
        <w:t xml:space="preserve">срок за произнасяне на КЗК при обжалване. </w:t>
      </w:r>
      <w:r w:rsidR="006C3994" w:rsidRPr="009E3D61">
        <w:rPr>
          <w:lang w:eastAsia="ar-SA"/>
        </w:rPr>
        <w:t xml:space="preserve">При определяне на индикативния срок свързан с обжалване на </w:t>
      </w:r>
      <w:r w:rsidR="006C3994" w:rsidRPr="009E3D61">
        <w:rPr>
          <w:lang w:eastAsia="ar-SA"/>
        </w:rPr>
        <w:lastRenderedPageBreak/>
        <w:t xml:space="preserve">процедура за избор на изпълнител не са отчетени и взети предвид допълнителни забавяния свързани с работата на компетентен орган </w:t>
      </w:r>
      <w:r w:rsidR="00D646F4" w:rsidRPr="009E3D61">
        <w:rPr>
          <w:lang w:eastAsia="ar-SA"/>
        </w:rPr>
        <w:t xml:space="preserve">породени </w:t>
      </w:r>
      <w:r w:rsidR="00D45139">
        <w:rPr>
          <w:lang w:eastAsia="ar-SA"/>
        </w:rPr>
        <w:t>от неговата</w:t>
      </w:r>
      <w:r w:rsidR="00D646F4" w:rsidRPr="009E3D61">
        <w:rPr>
          <w:lang w:eastAsia="ar-SA"/>
        </w:rPr>
        <w:t xml:space="preserve"> служебна натовареност.</w:t>
      </w:r>
    </w:p>
    <w:p w14:paraId="11F8FC4A" w14:textId="77777777" w:rsidR="003912F7" w:rsidRPr="009E3D61" w:rsidRDefault="003912F7" w:rsidP="009E3D61">
      <w:pPr>
        <w:spacing w:after="120" w:line="24" w:lineRule="atLeast"/>
        <w:rPr>
          <w:lang w:eastAsia="ar-SA"/>
        </w:rPr>
      </w:pPr>
      <w:r w:rsidRPr="009E3D61">
        <w:rPr>
          <w:lang w:eastAsia="ar-SA"/>
        </w:rPr>
        <w:t xml:space="preserve">Сроковете за изпълнение на </w:t>
      </w:r>
      <w:r w:rsidR="00864999" w:rsidRPr="009E3D61">
        <w:rPr>
          <w:lang w:eastAsia="ar-SA"/>
        </w:rPr>
        <w:t xml:space="preserve">заложените проектни дейности са определени на база разработените инвестиционни проекти и експертна оценка за необходимото време за </w:t>
      </w:r>
      <w:r w:rsidR="00D45139">
        <w:rPr>
          <w:lang w:eastAsia="ar-SA"/>
        </w:rPr>
        <w:t xml:space="preserve">тяхната </w:t>
      </w:r>
      <w:r w:rsidR="00864999" w:rsidRPr="009E3D61">
        <w:rPr>
          <w:lang w:eastAsia="ar-SA"/>
        </w:rPr>
        <w:t>реализ</w:t>
      </w:r>
      <w:r w:rsidR="00D45139">
        <w:rPr>
          <w:lang w:eastAsia="ar-SA"/>
        </w:rPr>
        <w:t>ация</w:t>
      </w:r>
      <w:r w:rsidR="00864999" w:rsidRPr="009E3D61">
        <w:rPr>
          <w:lang w:eastAsia="ar-SA"/>
        </w:rPr>
        <w:t>.</w:t>
      </w:r>
    </w:p>
    <w:p w14:paraId="17F357A3" w14:textId="77777777" w:rsidR="00367CB6" w:rsidRPr="009E3D61" w:rsidRDefault="00367CB6" w:rsidP="009E3D61">
      <w:pPr>
        <w:spacing w:after="120" w:line="24" w:lineRule="atLeast"/>
        <w:rPr>
          <w:lang w:eastAsia="ar-SA"/>
        </w:rPr>
      </w:pPr>
    </w:p>
    <w:p w14:paraId="6D75B6E5" w14:textId="77777777" w:rsidR="00EA51CF" w:rsidRPr="009E3D61" w:rsidRDefault="00EA51CF" w:rsidP="009E3D61">
      <w:pPr>
        <w:pStyle w:val="Heading2"/>
        <w:spacing w:after="120" w:line="24" w:lineRule="atLeast"/>
        <w:ind w:hanging="295"/>
        <w:rPr>
          <w:sz w:val="24"/>
          <w:szCs w:val="24"/>
        </w:rPr>
      </w:pPr>
      <w:bookmarkStart w:id="129" w:name="_Toc148717965"/>
      <w:r w:rsidRPr="009E3D61">
        <w:rPr>
          <w:sz w:val="24"/>
          <w:szCs w:val="24"/>
        </w:rPr>
        <w:t>График за реализацията на проекта</w:t>
      </w:r>
      <w:bookmarkEnd w:id="129"/>
    </w:p>
    <w:p w14:paraId="57F64F40" w14:textId="036E3BC9" w:rsidR="00083F12" w:rsidRPr="009E3D61" w:rsidRDefault="00083F12" w:rsidP="009E3D61">
      <w:pPr>
        <w:spacing w:after="120" w:line="24" w:lineRule="atLeast"/>
      </w:pPr>
      <w:r w:rsidRPr="009E3D61">
        <w:t xml:space="preserve">Общият срок за осъществяването на проекта от подаването на формуляр за кандидатстване до приключването на </w:t>
      </w:r>
      <w:r w:rsidR="008C7A69" w:rsidRPr="009E3D61">
        <w:t>всички дейности е 3</w:t>
      </w:r>
      <w:r w:rsidR="002D42F5">
        <w:t>7</w:t>
      </w:r>
      <w:r w:rsidR="008C7A69" w:rsidRPr="009E3D61">
        <w:t xml:space="preserve"> месеца, като в тях се включва подаването и оценката на проектното предложение, провеждане на процедурите за избор на изпълнител, сключ</w:t>
      </w:r>
      <w:r w:rsidR="003E556C" w:rsidRPr="009E3D61">
        <w:t xml:space="preserve">ване на </w:t>
      </w:r>
      <w:r w:rsidR="007B51CA" w:rsidRPr="009E3D61">
        <w:t>дог</w:t>
      </w:r>
      <w:r w:rsidR="00EB1505">
        <w:t>о</w:t>
      </w:r>
      <w:r w:rsidR="007B51CA" w:rsidRPr="009E3D61">
        <w:t>вори с избрания изпълнител и реално изпълнение на проектните дейности.</w:t>
      </w:r>
    </w:p>
    <w:p w14:paraId="19869A44" w14:textId="77777777" w:rsidR="00EA51CF" w:rsidRPr="009E3D61" w:rsidRDefault="00AE7F28" w:rsidP="009E3D61">
      <w:pPr>
        <w:spacing w:after="120" w:line="24" w:lineRule="atLeast"/>
      </w:pPr>
      <w:r w:rsidRPr="009E3D61">
        <w:t>Общият с</w:t>
      </w:r>
      <w:r w:rsidR="00EA51CF" w:rsidRPr="009E3D61">
        <w:t xml:space="preserve">рок за изпълнение на </w:t>
      </w:r>
      <w:r w:rsidRPr="009E3D61">
        <w:t>инвестиционните дейности (</w:t>
      </w:r>
      <w:r w:rsidR="00EA51CF" w:rsidRPr="009E3D61">
        <w:t>СМР</w:t>
      </w:r>
      <w:r w:rsidRPr="009E3D61">
        <w:t xml:space="preserve">) е </w:t>
      </w:r>
      <w:r w:rsidR="00EA51CF" w:rsidRPr="009E3D61">
        <w:t>2</w:t>
      </w:r>
      <w:r w:rsidR="004422A0">
        <w:t>5</w:t>
      </w:r>
      <w:r w:rsidR="00EA51CF" w:rsidRPr="009E3D61">
        <w:t xml:space="preserve"> месеца след сключване на Договор между Възложителя и Изпълнителя</w:t>
      </w:r>
      <w:r w:rsidR="006E0A7C" w:rsidRPr="009E3D61">
        <w:t xml:space="preserve"> и от датата на съставяне и подписване на Протокол за откриване на строителна площадка и определяне на строителна линия и ниво, съгласно Наредба № 3 от 31.07.2003 г. за съставяне на актове и протоколи по време на строителството</w:t>
      </w:r>
      <w:r w:rsidR="005D0378">
        <w:t>, като се приема</w:t>
      </w:r>
      <w:r w:rsidR="0019326B">
        <w:t>,</w:t>
      </w:r>
      <w:r w:rsidR="005D0378">
        <w:t xml:space="preserve"> че няма да има забавяне между подписването на договора и откриването на строителната площадка.</w:t>
      </w:r>
    </w:p>
    <w:p w14:paraId="5BD8D162" w14:textId="77777777" w:rsidR="004831FB" w:rsidRPr="009E3D61" w:rsidRDefault="004831FB" w:rsidP="009E3D61">
      <w:pPr>
        <w:spacing w:after="120" w:line="24" w:lineRule="atLeast"/>
      </w:pPr>
      <w:r w:rsidRPr="009E3D61">
        <w:rPr>
          <w:b/>
        </w:rPr>
        <w:t>Първи етап -</w:t>
      </w:r>
      <w:r w:rsidRPr="009E3D61">
        <w:t xml:space="preserve">  Задигане на територия около втора коловозна група с площ от 24452 кв.м </w:t>
      </w:r>
      <w:r w:rsidR="00B8396A" w:rsidRPr="009E3D61">
        <w:t>– време за изпълнение от</w:t>
      </w:r>
      <w:r w:rsidRPr="009E3D61">
        <w:t xml:space="preserve"> 5 месеца</w:t>
      </w:r>
      <w:r w:rsidR="005D0378">
        <w:t>.</w:t>
      </w:r>
    </w:p>
    <w:p w14:paraId="27E57CA9" w14:textId="77777777" w:rsidR="004831FB" w:rsidRPr="009E3D61" w:rsidRDefault="004831FB" w:rsidP="009E3D61">
      <w:pPr>
        <w:spacing w:after="120" w:line="24" w:lineRule="atLeast"/>
      </w:pPr>
      <w:r w:rsidRPr="009E3D61">
        <w:rPr>
          <w:b/>
        </w:rPr>
        <w:t>Втори етап -</w:t>
      </w:r>
      <w:r w:rsidRPr="009E3D61">
        <w:t xml:space="preserve">  изграждане на челната конструкция на кея в първите 150м от кея - </w:t>
      </w:r>
      <w:r w:rsidR="00B8396A" w:rsidRPr="009E3D61">
        <w:t>време за изпълнение от 10 месеца</w:t>
      </w:r>
      <w:r w:rsidR="000A1088" w:rsidRPr="009E3D61">
        <w:t>.</w:t>
      </w:r>
    </w:p>
    <w:p w14:paraId="29EC33FE" w14:textId="77777777" w:rsidR="004831FB" w:rsidRPr="009E3D61" w:rsidRDefault="004831FB" w:rsidP="009E3D61">
      <w:pPr>
        <w:spacing w:after="120" w:line="24" w:lineRule="atLeast"/>
      </w:pPr>
      <w:r w:rsidRPr="009E3D61">
        <w:rPr>
          <w:b/>
        </w:rPr>
        <w:t>Трети етап -</w:t>
      </w:r>
      <w:r w:rsidRPr="009E3D61">
        <w:t xml:space="preserve"> изграждане на челната конструкция на кея по вторите 150м кей - </w:t>
      </w:r>
      <w:r w:rsidR="00B8396A" w:rsidRPr="009E3D61">
        <w:t>време за изпълнение от 10 месеца.</w:t>
      </w:r>
    </w:p>
    <w:p w14:paraId="65934D85" w14:textId="77777777" w:rsidR="003D778C" w:rsidRPr="009E3D61" w:rsidRDefault="003D778C" w:rsidP="009E3D61">
      <w:pPr>
        <w:spacing w:after="120" w:line="24" w:lineRule="atLeast"/>
      </w:pPr>
      <w:r w:rsidRPr="009E3D61">
        <w:t>В посочените по-горе срокове не се включва времето за спиране работа по причини независещи от изпълнителя</w:t>
      </w:r>
      <w:r w:rsidR="0019326B">
        <w:t>,</w:t>
      </w:r>
      <w:r w:rsidRPr="009E3D61">
        <w:t xml:space="preserve"> като:</w:t>
      </w:r>
    </w:p>
    <w:p w14:paraId="5F11D4A3" w14:textId="77777777" w:rsidR="003D778C" w:rsidRPr="009E3D61" w:rsidRDefault="00643A5F" w:rsidP="009E3D61">
      <w:pPr>
        <w:spacing w:after="120" w:line="24" w:lineRule="atLeast"/>
        <w:ind w:firstLine="709"/>
        <w:rPr>
          <w:rFonts w:eastAsia="Times New Roman"/>
          <w:lang w:eastAsia="bg-BG" w:bidi="en-US"/>
        </w:rPr>
      </w:pPr>
      <w:r w:rsidRPr="009E3D61">
        <w:rPr>
          <w:lang w:eastAsia="bg-BG"/>
        </w:rPr>
        <w:t>а</w:t>
      </w:r>
      <w:r w:rsidR="003D778C" w:rsidRPr="009E3D61">
        <w:rPr>
          <w:lang w:eastAsia="bg-BG"/>
        </w:rPr>
        <w:t xml:space="preserve">) </w:t>
      </w:r>
      <w:r w:rsidR="003D778C" w:rsidRPr="009E3D61">
        <w:rPr>
          <w:rFonts w:eastAsia="Times New Roman"/>
          <w:lang w:eastAsia="bg-BG" w:bidi="en-US"/>
        </w:rPr>
        <w:t>неблагоприятни метеорологични условия за изпълнение на СМР, като валежи от дъжд, сняг, мъгли, ниски температури, вятър и др.;</w:t>
      </w:r>
    </w:p>
    <w:p w14:paraId="4A174B94" w14:textId="77777777" w:rsidR="003D778C" w:rsidRPr="009E3D61" w:rsidRDefault="00643A5F" w:rsidP="009E3D61">
      <w:pPr>
        <w:spacing w:after="120" w:line="24" w:lineRule="atLeast"/>
        <w:ind w:firstLine="709"/>
        <w:rPr>
          <w:lang w:eastAsia="bg-BG"/>
        </w:rPr>
      </w:pPr>
      <w:r w:rsidRPr="009E3D61">
        <w:rPr>
          <w:lang w:eastAsia="bg-BG"/>
        </w:rPr>
        <w:t>б</w:t>
      </w:r>
      <w:r w:rsidR="003D778C" w:rsidRPr="009E3D61">
        <w:rPr>
          <w:lang w:eastAsia="bg-BG"/>
        </w:rPr>
        <w:t>) когато на ИЗПЪЛНИТЕЛЯ е отказан достъп до обекта от оправомощени лица и институции по причини, които не се дължат на собственото му виновно поведение;</w:t>
      </w:r>
    </w:p>
    <w:p w14:paraId="7ABB48D9" w14:textId="77777777" w:rsidR="003D778C" w:rsidRPr="009E3D61" w:rsidRDefault="00643A5F" w:rsidP="009E3D61">
      <w:pPr>
        <w:spacing w:after="120" w:line="24" w:lineRule="atLeast"/>
        <w:ind w:firstLine="709"/>
        <w:rPr>
          <w:lang w:eastAsia="bg-BG"/>
        </w:rPr>
      </w:pPr>
      <w:r w:rsidRPr="009E3D61">
        <w:rPr>
          <w:lang w:eastAsia="bg-BG"/>
        </w:rPr>
        <w:t>в</w:t>
      </w:r>
      <w:r w:rsidR="003D778C" w:rsidRPr="009E3D61">
        <w:rPr>
          <w:lang w:eastAsia="bg-BG"/>
        </w:rPr>
        <w:t>) когато изпълнението на възложените работи е било спряно по причини, указани от ВЪЗЛОЖИТЕЛЯ.</w:t>
      </w:r>
    </w:p>
    <w:p w14:paraId="7DE6B619" w14:textId="0EFF71A0" w:rsidR="003D778C" w:rsidRDefault="003D778C" w:rsidP="009E3D61">
      <w:pPr>
        <w:spacing w:after="120" w:line="24" w:lineRule="atLeast"/>
      </w:pPr>
    </w:p>
    <w:p w14:paraId="16E4D44C" w14:textId="77777777" w:rsidR="005D0378" w:rsidRPr="009E3D61" w:rsidRDefault="005D0378" w:rsidP="009E3D61">
      <w:pPr>
        <w:spacing w:after="120" w:line="24" w:lineRule="atLeast"/>
      </w:pPr>
    </w:p>
    <w:p w14:paraId="63B11AC9" w14:textId="77777777" w:rsidR="003D778C" w:rsidRPr="009E3D61" w:rsidRDefault="006C3994" w:rsidP="009E3D61">
      <w:pPr>
        <w:pStyle w:val="Heading1"/>
        <w:spacing w:before="0" w:after="120" w:line="24" w:lineRule="atLeast"/>
        <w:rPr>
          <w:sz w:val="24"/>
          <w:szCs w:val="24"/>
        </w:rPr>
      </w:pPr>
      <w:bookmarkStart w:id="130" w:name="_Toc148717966"/>
      <w:r w:rsidRPr="009E3D61">
        <w:rPr>
          <w:sz w:val="24"/>
          <w:szCs w:val="24"/>
        </w:rPr>
        <w:t>Приложения</w:t>
      </w:r>
      <w:bookmarkEnd w:id="130"/>
    </w:p>
    <w:p w14:paraId="1C5D6D2F" w14:textId="77777777" w:rsidR="006C3994" w:rsidRPr="009E3D61" w:rsidRDefault="006C3994" w:rsidP="0009290C">
      <w:pPr>
        <w:spacing w:after="120" w:line="24" w:lineRule="atLeast"/>
        <w:ind w:left="2832" w:hanging="2112"/>
      </w:pPr>
      <w:r w:rsidRPr="009E3D61">
        <w:rPr>
          <w:b/>
          <w:bCs/>
          <w:i/>
          <w:iCs/>
        </w:rPr>
        <w:t>Приложение 1</w:t>
      </w:r>
      <w:r w:rsidRPr="009E3D61">
        <w:t xml:space="preserve"> </w:t>
      </w:r>
      <w:r w:rsidR="0009290C">
        <w:tab/>
      </w:r>
      <w:r w:rsidRPr="009E3D61">
        <w:t xml:space="preserve">Варианти за Кейови </w:t>
      </w:r>
      <w:r w:rsidR="0019326B">
        <w:t>с</w:t>
      </w:r>
      <w:r w:rsidRPr="009E3D61">
        <w:t xml:space="preserve">тени – Описание </w:t>
      </w:r>
    </w:p>
    <w:p w14:paraId="47326796" w14:textId="77777777" w:rsidR="006C3994" w:rsidRPr="009E3D61" w:rsidRDefault="006C3994" w:rsidP="009E3D61">
      <w:pPr>
        <w:spacing w:after="120" w:line="24" w:lineRule="atLeast"/>
      </w:pPr>
      <w:r w:rsidRPr="009E3D61">
        <w:rPr>
          <w:b/>
          <w:bCs/>
          <w:i/>
          <w:iCs/>
        </w:rPr>
        <w:t>Приложение 2</w:t>
      </w:r>
      <w:r w:rsidRPr="009E3D61">
        <w:t xml:space="preserve"> </w:t>
      </w:r>
      <w:r w:rsidR="0009290C">
        <w:tab/>
      </w:r>
      <w:r w:rsidRPr="009E3D61">
        <w:t>Анализ на приложимия режим на държавни помощи</w:t>
      </w:r>
    </w:p>
    <w:p w14:paraId="73BCB237" w14:textId="77777777" w:rsidR="006C3994" w:rsidRDefault="006C3994" w:rsidP="009E3D61">
      <w:pPr>
        <w:spacing w:after="120" w:line="24" w:lineRule="atLeast"/>
      </w:pPr>
      <w:r w:rsidRPr="009E3D61">
        <w:rPr>
          <w:b/>
          <w:bCs/>
          <w:i/>
          <w:iCs/>
        </w:rPr>
        <w:t>Приложение 3</w:t>
      </w:r>
      <w:r w:rsidRPr="009E3D61">
        <w:t xml:space="preserve"> </w:t>
      </w:r>
      <w:r w:rsidR="0009290C">
        <w:tab/>
      </w:r>
      <w:r w:rsidRPr="009E3D61">
        <w:t>План-график за изпълнение на проекта</w:t>
      </w:r>
    </w:p>
    <w:p w14:paraId="290DE82F" w14:textId="77777777" w:rsidR="0009290C" w:rsidRDefault="002876B3" w:rsidP="0009290C">
      <w:pPr>
        <w:spacing w:after="120" w:line="24" w:lineRule="atLeast"/>
        <w:ind w:left="2832" w:hanging="2112"/>
        <w:rPr>
          <w:rFonts w:eastAsia="Times New Roman"/>
          <w:color w:val="000000"/>
          <w:sz w:val="22"/>
          <w:szCs w:val="22"/>
          <w:lang w:eastAsia="bg-BG"/>
        </w:rPr>
      </w:pPr>
      <w:r w:rsidRPr="0009290C">
        <w:rPr>
          <w:b/>
          <w:bCs/>
          <w:i/>
          <w:iCs/>
        </w:rPr>
        <w:t>Приложение</w:t>
      </w:r>
      <w:r w:rsidR="0009290C" w:rsidRPr="0009290C">
        <w:rPr>
          <w:b/>
          <w:bCs/>
          <w:i/>
          <w:iCs/>
        </w:rPr>
        <w:t xml:space="preserve"> 4</w:t>
      </w:r>
      <w:r w:rsidR="0009290C">
        <w:rPr>
          <w:b/>
          <w:bCs/>
          <w:i/>
          <w:iCs/>
        </w:rPr>
        <w:tab/>
      </w:r>
      <w:r w:rsidR="00154E4A" w:rsidRPr="00135AA6">
        <w:rPr>
          <w:rFonts w:eastAsia="Times New Roman"/>
          <w:color w:val="000000"/>
          <w:sz w:val="22"/>
          <w:szCs w:val="22"/>
          <w:lang w:eastAsia="bg-BG"/>
        </w:rPr>
        <w:t xml:space="preserve">Предимства и недостатъци на гравитационни стени </w:t>
      </w:r>
      <w:r w:rsidR="004A408D">
        <w:rPr>
          <w:rFonts w:eastAsia="Times New Roman"/>
          <w:color w:val="000000"/>
          <w:sz w:val="22"/>
          <w:szCs w:val="22"/>
          <w:lang w:eastAsia="bg-BG"/>
        </w:rPr>
        <w:t>–</w:t>
      </w:r>
      <w:r w:rsidR="00154E4A" w:rsidRPr="00135AA6">
        <w:rPr>
          <w:rFonts w:eastAsia="Times New Roman"/>
          <w:color w:val="000000"/>
          <w:sz w:val="22"/>
          <w:szCs w:val="22"/>
          <w:lang w:eastAsia="bg-BG"/>
        </w:rPr>
        <w:t xml:space="preserve"> </w:t>
      </w:r>
      <w:bookmarkStart w:id="131" w:name="_Hlk100578371"/>
      <w:r w:rsidR="00154E4A" w:rsidRPr="00135AA6">
        <w:rPr>
          <w:rFonts w:eastAsia="Times New Roman"/>
          <w:color w:val="000000"/>
          <w:sz w:val="22"/>
          <w:szCs w:val="22"/>
          <w:lang w:eastAsia="bg-BG"/>
        </w:rPr>
        <w:t>обобщение</w:t>
      </w:r>
      <w:bookmarkEnd w:id="131"/>
      <w:r w:rsidR="004A408D">
        <w:rPr>
          <w:rFonts w:eastAsia="Times New Roman"/>
          <w:color w:val="000000"/>
          <w:sz w:val="22"/>
          <w:szCs w:val="22"/>
          <w:lang w:eastAsia="bg-BG"/>
        </w:rPr>
        <w:t xml:space="preserve">; </w:t>
      </w:r>
    </w:p>
    <w:p w14:paraId="159124D3" w14:textId="77BA2C82" w:rsidR="002876B3" w:rsidRPr="004A408D" w:rsidRDefault="004A408D" w:rsidP="0009290C">
      <w:pPr>
        <w:spacing w:after="120" w:line="24" w:lineRule="atLeast"/>
        <w:ind w:left="2832" w:firstLine="0"/>
        <w:rPr>
          <w:rFonts w:eastAsia="Times New Roman"/>
          <w:color w:val="000000"/>
          <w:sz w:val="22"/>
          <w:szCs w:val="22"/>
          <w:lang w:eastAsia="bg-BG"/>
        </w:rPr>
      </w:pPr>
      <w:r w:rsidRPr="004A408D">
        <w:rPr>
          <w:rFonts w:eastAsia="Times New Roman"/>
          <w:color w:val="000000"/>
          <w:sz w:val="22"/>
          <w:szCs w:val="22"/>
          <w:lang w:eastAsia="bg-BG"/>
        </w:rPr>
        <w:lastRenderedPageBreak/>
        <w:t>Предимства и недостатъци на анкерирани подпорни стени – обобщение;</w:t>
      </w:r>
    </w:p>
    <w:p w14:paraId="7C3E6CA5" w14:textId="77777777" w:rsidR="004A408D" w:rsidRPr="0009290C" w:rsidRDefault="0009290C" w:rsidP="0009290C">
      <w:pPr>
        <w:spacing w:after="120" w:line="24" w:lineRule="atLeast"/>
        <w:ind w:left="2124" w:firstLine="708"/>
        <w:rPr>
          <w:rFonts w:eastAsia="Times New Roman"/>
          <w:color w:val="000000"/>
          <w:sz w:val="22"/>
          <w:szCs w:val="22"/>
          <w:lang w:eastAsia="bg-BG"/>
        </w:rPr>
      </w:pPr>
      <w:r w:rsidRPr="0009290C">
        <w:rPr>
          <w:rFonts w:eastAsia="Times New Roman"/>
          <w:color w:val="000000"/>
          <w:sz w:val="22"/>
          <w:szCs w:val="22"/>
          <w:lang w:eastAsia="bg-BG"/>
        </w:rPr>
        <w:t xml:space="preserve">Предимства и недостатъци на пилотни конструкции – </w:t>
      </w:r>
      <w:bookmarkStart w:id="132" w:name="_GoBack"/>
      <w:bookmarkEnd w:id="132"/>
      <w:r w:rsidR="004A408D" w:rsidRPr="0009290C">
        <w:rPr>
          <w:rFonts w:eastAsia="Times New Roman"/>
          <w:color w:val="000000"/>
          <w:sz w:val="22"/>
          <w:szCs w:val="22"/>
          <w:lang w:eastAsia="bg-BG"/>
        </w:rPr>
        <w:t>обобщение;</w:t>
      </w:r>
    </w:p>
    <w:p w14:paraId="01DAE66A" w14:textId="77777777" w:rsidR="004A408D" w:rsidRPr="0009290C" w:rsidRDefault="0009290C" w:rsidP="0009290C">
      <w:pPr>
        <w:spacing w:after="120" w:line="24" w:lineRule="atLeast"/>
        <w:ind w:left="2832" w:firstLine="0"/>
      </w:pPr>
      <w:r w:rsidRPr="0009290C">
        <w:rPr>
          <w:rFonts w:eastAsia="Times New Roman"/>
          <w:color w:val="000000"/>
          <w:sz w:val="22"/>
          <w:szCs w:val="22"/>
          <w:lang w:eastAsia="bg-BG"/>
        </w:rPr>
        <w:t xml:space="preserve">Предимства и недостатъци на пилотна конструкция с ростверк </w:t>
      </w:r>
      <w:r w:rsidR="00393C9A">
        <w:rPr>
          <w:rFonts w:eastAsia="Times New Roman"/>
          <w:color w:val="000000"/>
          <w:sz w:val="22"/>
          <w:szCs w:val="22"/>
          <w:lang w:eastAsia="bg-BG"/>
        </w:rPr>
        <w:t>–</w:t>
      </w:r>
      <w:r w:rsidR="004A408D" w:rsidRPr="0009290C">
        <w:rPr>
          <w:rFonts w:eastAsia="Times New Roman"/>
          <w:color w:val="000000"/>
          <w:sz w:val="22"/>
          <w:szCs w:val="22"/>
          <w:lang w:eastAsia="bg-BG"/>
        </w:rPr>
        <w:t xml:space="preserve"> обобщение</w:t>
      </w:r>
      <w:r w:rsidR="00393C9A">
        <w:rPr>
          <w:rFonts w:eastAsia="Times New Roman"/>
          <w:color w:val="000000"/>
          <w:sz w:val="22"/>
          <w:szCs w:val="22"/>
          <w:lang w:eastAsia="bg-BG"/>
        </w:rPr>
        <w:t xml:space="preserve"> </w:t>
      </w:r>
    </w:p>
    <w:p w14:paraId="45C61659" w14:textId="77777777" w:rsidR="002876B3" w:rsidRPr="009E3D61" w:rsidRDefault="002876B3" w:rsidP="009E3D61">
      <w:pPr>
        <w:spacing w:after="120" w:line="24" w:lineRule="atLeast"/>
      </w:pPr>
    </w:p>
    <w:p w14:paraId="5B5423C2" w14:textId="77777777" w:rsidR="003D778C" w:rsidRPr="009E3D61" w:rsidRDefault="003D778C" w:rsidP="009E3D61">
      <w:pPr>
        <w:spacing w:after="120" w:line="24" w:lineRule="atLeast"/>
      </w:pPr>
    </w:p>
    <w:p w14:paraId="45ECA8A3" w14:textId="13E1D270" w:rsidR="001F4DC5" w:rsidRPr="009E3D61" w:rsidRDefault="001F4DC5" w:rsidP="009E3D61">
      <w:pPr>
        <w:spacing w:after="120" w:line="24" w:lineRule="atLeast"/>
        <w:ind w:firstLine="0"/>
        <w:jc w:val="left"/>
      </w:pPr>
      <w:bookmarkStart w:id="133" w:name="_Toc423607201"/>
      <w:bookmarkStart w:id="134" w:name="_Toc423607220"/>
      <w:bookmarkStart w:id="135" w:name="_Toc423607241"/>
      <w:bookmarkStart w:id="136" w:name="_Toc423607202"/>
      <w:bookmarkStart w:id="137" w:name="_Toc423607221"/>
      <w:bookmarkStart w:id="138" w:name="_Toc423607242"/>
      <w:bookmarkStart w:id="139" w:name="_Toc423607203"/>
      <w:bookmarkStart w:id="140" w:name="_Toc423607222"/>
      <w:bookmarkStart w:id="141" w:name="_Toc423607243"/>
      <w:bookmarkStart w:id="142" w:name="_Toc423607204"/>
      <w:bookmarkStart w:id="143" w:name="_Toc423607223"/>
      <w:bookmarkStart w:id="144" w:name="_Toc423607244"/>
      <w:bookmarkStart w:id="145" w:name="_Toc423607205"/>
      <w:bookmarkStart w:id="146" w:name="_Toc423607224"/>
      <w:bookmarkStart w:id="147" w:name="_Toc423607245"/>
      <w:bookmarkStart w:id="148" w:name="_Dredging_Coastal_Protection_Structu"/>
      <w:bookmarkEnd w:id="0"/>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sectPr w:rsidR="001F4DC5" w:rsidRPr="009E3D61" w:rsidSect="00C636B8">
      <w:pgSz w:w="11906" w:h="16838"/>
      <w:pgMar w:top="1417" w:right="1133" w:bottom="1134" w:left="1417"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7308A7" w14:textId="77777777" w:rsidR="00222F53" w:rsidRDefault="00222F53" w:rsidP="00F84A11">
      <w:r>
        <w:separator/>
      </w:r>
    </w:p>
  </w:endnote>
  <w:endnote w:type="continuationSeparator" w:id="0">
    <w:p w14:paraId="70BEB58F" w14:textId="77777777" w:rsidR="00222F53" w:rsidRDefault="00222F53" w:rsidP="00F84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2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onotype Sorts">
    <w:altName w:val="Symbol"/>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utura Bk">
    <w:altName w:val="Century Gothic"/>
    <w:charset w:val="CC"/>
    <w:family w:val="swiss"/>
    <w:pitch w:val="variable"/>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Frutiger Roman">
    <w:altName w:val="Arial Narrow"/>
    <w:charset w:val="00"/>
    <w:family w:val="swiss"/>
    <w:pitch w:val="variable"/>
    <w:sig w:usb0="8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0"/>
        <w:szCs w:val="20"/>
      </w:rPr>
      <w:id w:val="1321694047"/>
      <w:docPartObj>
        <w:docPartGallery w:val="Page Numbers (Bottom of Page)"/>
        <w:docPartUnique/>
      </w:docPartObj>
    </w:sdtPr>
    <w:sdtEndPr>
      <w:rPr>
        <w:noProof/>
      </w:rPr>
    </w:sdtEndPr>
    <w:sdtContent>
      <w:p w14:paraId="7FF2E6F0" w14:textId="77777777" w:rsidR="004B45FA" w:rsidRPr="002C4947" w:rsidRDefault="004B45FA" w:rsidP="002C4947">
        <w:pPr>
          <w:tabs>
            <w:tab w:val="center" w:pos="4153"/>
            <w:tab w:val="right" w:pos="8306"/>
          </w:tabs>
          <w:rPr>
            <w:i/>
            <w:sz w:val="20"/>
            <w:szCs w:val="20"/>
          </w:rPr>
        </w:pPr>
        <w:r w:rsidRPr="002C4947">
          <w:rPr>
            <w:i/>
            <w:sz w:val="20"/>
            <w:szCs w:val="20"/>
          </w:rPr>
          <w:t xml:space="preserve">    --------------------------------------------------- </w:t>
        </w:r>
        <w:hyperlink r:id="rId1">
          <w:r w:rsidRPr="002C4947">
            <w:rPr>
              <w:i/>
              <w:color w:val="0000FF"/>
              <w:sz w:val="20"/>
              <w:szCs w:val="20"/>
              <w:u w:val="single"/>
            </w:rPr>
            <w:t>www.eufunds.bg</w:t>
          </w:r>
        </w:hyperlink>
        <w:r w:rsidRPr="002C4947">
          <w:rPr>
            <w:i/>
            <w:sz w:val="20"/>
            <w:szCs w:val="20"/>
          </w:rPr>
          <w:t xml:space="preserve"> -----------------------------</w:t>
        </w:r>
      </w:p>
      <w:p w14:paraId="24927163" w14:textId="77777777" w:rsidR="004B45FA" w:rsidRDefault="004B45FA" w:rsidP="00CB3B73">
        <w:pPr>
          <w:tabs>
            <w:tab w:val="center" w:pos="4153"/>
            <w:tab w:val="right" w:pos="8306"/>
          </w:tabs>
          <w:ind w:firstLine="0"/>
          <w:rPr>
            <w:i/>
            <w:sz w:val="20"/>
            <w:szCs w:val="20"/>
          </w:rPr>
        </w:pPr>
        <w:r w:rsidRPr="002C4947">
          <w:rPr>
            <w:i/>
            <w:sz w:val="20"/>
            <w:szCs w:val="20"/>
          </w:rPr>
          <w:t xml:space="preserve">Този документ е създаден по 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    </w:t>
        </w:r>
      </w:p>
      <w:p w14:paraId="2114A188" w14:textId="77777777" w:rsidR="004B45FA" w:rsidRPr="002C4947" w:rsidRDefault="004B45FA" w:rsidP="002C4947">
        <w:pPr>
          <w:tabs>
            <w:tab w:val="center" w:pos="4153"/>
            <w:tab w:val="right" w:pos="8306"/>
          </w:tabs>
          <w:jc w:val="right"/>
          <w:rPr>
            <w:sz w:val="20"/>
            <w:szCs w:val="20"/>
          </w:rPr>
        </w:pPr>
        <w:r w:rsidRPr="002C4947">
          <w:rPr>
            <w:sz w:val="20"/>
            <w:szCs w:val="20"/>
          </w:rPr>
          <w:fldChar w:fldCharType="begin"/>
        </w:r>
        <w:r w:rsidRPr="002C4947">
          <w:rPr>
            <w:sz w:val="20"/>
            <w:szCs w:val="20"/>
          </w:rPr>
          <w:instrText xml:space="preserve"> PAGE   \* MERGEFORMAT </w:instrText>
        </w:r>
        <w:r w:rsidRPr="002C4947">
          <w:rPr>
            <w:sz w:val="20"/>
            <w:szCs w:val="20"/>
          </w:rPr>
          <w:fldChar w:fldCharType="separate"/>
        </w:r>
        <w:r w:rsidR="00105F37">
          <w:rPr>
            <w:noProof/>
            <w:sz w:val="20"/>
            <w:szCs w:val="20"/>
          </w:rPr>
          <w:t>116</w:t>
        </w:r>
        <w:r w:rsidRPr="002C4947">
          <w:rPr>
            <w:noProof/>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DF48C9" w14:textId="77777777" w:rsidR="00222F53" w:rsidRDefault="00222F53" w:rsidP="00815957">
      <w:r>
        <w:separator/>
      </w:r>
    </w:p>
  </w:footnote>
  <w:footnote w:type="continuationSeparator" w:id="0">
    <w:p w14:paraId="441050B7" w14:textId="77777777" w:rsidR="00222F53" w:rsidRDefault="00222F53" w:rsidP="00F84A11">
      <w:r>
        <w:continuationSeparator/>
      </w:r>
    </w:p>
  </w:footnote>
  <w:footnote w:id="1">
    <w:p w14:paraId="219D5C4C" w14:textId="77777777" w:rsidR="004B45FA" w:rsidRPr="00CE6388" w:rsidRDefault="004B45FA" w:rsidP="002C74EC">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 w:history="1">
        <w:r w:rsidRPr="00CE6388">
          <w:rPr>
            <w:rFonts w:ascii="Calibri" w:eastAsia="Times New Roman" w:hAnsi="Calibri" w:cs="Calibri"/>
            <w:color w:val="0000FF"/>
            <w:sz w:val="20"/>
            <w:szCs w:val="20"/>
            <w:u w:val="single"/>
          </w:rPr>
          <w:t>http://www.nsi.bg/bg/content/1755/морски-транспорт</w:t>
        </w:r>
      </w:hyperlink>
    </w:p>
    <w:p w14:paraId="2CEA9392" w14:textId="77777777" w:rsidR="004B45FA" w:rsidRPr="00345DA6" w:rsidRDefault="004B45FA" w:rsidP="002C74EC">
      <w:pPr>
        <w:pStyle w:val="FootnoteText"/>
        <w:rPr>
          <w:lang w:val="bg-BG"/>
        </w:rPr>
      </w:pPr>
    </w:p>
  </w:footnote>
  <w:footnote w:id="2">
    <w:p w14:paraId="3E2C1836" w14:textId="77777777" w:rsidR="004B45FA" w:rsidRPr="00FB5D0D" w:rsidRDefault="004B45FA" w:rsidP="00FF295B">
      <w:pPr>
        <w:pStyle w:val="FootnoteText"/>
        <w:rPr>
          <w:lang w:val="bg-BG"/>
        </w:rPr>
      </w:pPr>
      <w:r>
        <w:rPr>
          <w:rStyle w:val="FootnoteReference"/>
        </w:rPr>
        <w:footnoteRef/>
      </w:r>
      <w:r>
        <w:t xml:space="preserve"> </w:t>
      </w:r>
      <w:hyperlink r:id="rId2" w:history="1">
        <w:r w:rsidRPr="00F81CF4">
          <w:rPr>
            <w:rStyle w:val="Hyperlink"/>
          </w:rPr>
          <w:t>https://www.nsi.bg/european_economy_2020/bloc-1a.html?lang=bg</w:t>
        </w:r>
      </w:hyperlink>
      <w:r>
        <w:rPr>
          <w:lang w:val="bg-BG"/>
        </w:rPr>
        <w:t xml:space="preserve"> </w:t>
      </w:r>
    </w:p>
  </w:footnote>
  <w:footnote w:id="3">
    <w:p w14:paraId="3CA9B718" w14:textId="77777777" w:rsidR="004B45FA" w:rsidRPr="00F60640" w:rsidRDefault="004B45FA" w:rsidP="00000AA7">
      <w:pPr>
        <w:pStyle w:val="FootnoteText"/>
        <w:rPr>
          <w:lang w:val="bg-BG"/>
        </w:rPr>
      </w:pPr>
      <w:r>
        <w:rPr>
          <w:rStyle w:val="FootnoteReference"/>
        </w:rPr>
        <w:footnoteRef/>
      </w:r>
      <w:r>
        <w:t xml:space="preserve"> </w:t>
      </w:r>
      <w:hyperlink r:id="rId3" w:history="1">
        <w:r w:rsidRPr="009A12ED">
          <w:rPr>
            <w:rStyle w:val="Hyperlink"/>
          </w:rPr>
          <w:t>https://ec.europa.eu/eurostat/databrowser/view/tec00115/default/line?lang=en</w:t>
        </w:r>
      </w:hyperlink>
      <w:r>
        <w:rPr>
          <w:lang w:val="bg-BG"/>
        </w:rPr>
        <w:t xml:space="preserve"> </w:t>
      </w:r>
    </w:p>
  </w:footnote>
  <w:footnote w:id="4">
    <w:p w14:paraId="55E1E7A3" w14:textId="77777777" w:rsidR="004B45FA" w:rsidRPr="00F60640" w:rsidRDefault="004B45FA" w:rsidP="00567FDE">
      <w:pPr>
        <w:pStyle w:val="FootnoteText"/>
        <w:rPr>
          <w:lang w:val="bg-BG"/>
        </w:rPr>
      </w:pPr>
      <w:r>
        <w:rPr>
          <w:rStyle w:val="FootnoteReference"/>
        </w:rPr>
        <w:footnoteRef/>
      </w:r>
      <w:r>
        <w:t xml:space="preserve"> </w:t>
      </w:r>
      <w:hyperlink r:id="rId4" w:history="1">
        <w:r w:rsidRPr="009A12ED">
          <w:rPr>
            <w:rStyle w:val="Hyperlink"/>
          </w:rPr>
          <w:t>https://ec.europa.eu/eurostat/databrowser/view/tec00118/default/line?lang=en</w:t>
        </w:r>
      </w:hyperlink>
      <w:r>
        <w:rPr>
          <w:lang w:val="bg-BG"/>
        </w:rPr>
        <w:t xml:space="preserve"> </w:t>
      </w:r>
    </w:p>
  </w:footnote>
  <w:footnote w:id="5">
    <w:p w14:paraId="568042D6" w14:textId="77777777" w:rsidR="004B45FA" w:rsidRPr="00864999" w:rsidRDefault="004B45FA">
      <w:pPr>
        <w:pStyle w:val="FootnoteText"/>
        <w:rPr>
          <w:lang w:val="en-US"/>
        </w:rPr>
      </w:pPr>
      <w:r>
        <w:rPr>
          <w:rStyle w:val="FootnoteReference"/>
        </w:rPr>
        <w:footnoteRef/>
      </w:r>
      <w:r>
        <w:t xml:space="preserve"> </w:t>
      </w:r>
      <w:hyperlink r:id="rId5" w:history="1">
        <w:r w:rsidRPr="009A12ED">
          <w:rPr>
            <w:rStyle w:val="Hyperlink"/>
          </w:rPr>
          <w:t>https://ec.europa.eu/eurostat/databrowser/view/tps00203/default/line?lang=en</w:t>
        </w:r>
      </w:hyperlink>
      <w:r>
        <w:t xml:space="preserve"> </w:t>
      </w:r>
    </w:p>
  </w:footnote>
  <w:footnote w:id="6">
    <w:p w14:paraId="1190F7CB" w14:textId="77777777" w:rsidR="004B45FA" w:rsidRPr="00FB5D0D" w:rsidRDefault="004B45FA" w:rsidP="00FF295B">
      <w:pPr>
        <w:pStyle w:val="FootnoteText"/>
        <w:rPr>
          <w:lang w:val="bg-BG"/>
        </w:rPr>
      </w:pPr>
      <w:r>
        <w:rPr>
          <w:rStyle w:val="FootnoteReference"/>
        </w:rPr>
        <w:footnoteRef/>
      </w:r>
      <w:r>
        <w:t xml:space="preserve"> </w:t>
      </w:r>
      <w:hyperlink r:id="rId6" w:history="1">
        <w:r w:rsidRPr="00F81CF4">
          <w:rPr>
            <w:rStyle w:val="Hyperlink"/>
          </w:rPr>
          <w:t>https://ec.europa.eu/eurostat/documents/2995521/11563339/2-22102021-BP-EN.pdf/5adc2494-bacd-999e-19b9-adcda427cdc5?t=1634897043682</w:t>
        </w:r>
      </w:hyperlink>
      <w:r>
        <w:rPr>
          <w:lang w:val="bg-BG"/>
        </w:rPr>
        <w:t xml:space="preserve"> </w:t>
      </w:r>
    </w:p>
  </w:footnote>
  <w:footnote w:id="7">
    <w:p w14:paraId="017ED761" w14:textId="77777777" w:rsidR="004B45FA" w:rsidRPr="00C71AC6" w:rsidRDefault="004B45FA" w:rsidP="00B9032C">
      <w:pPr>
        <w:pStyle w:val="FootnoteText"/>
        <w:rPr>
          <w:lang w:val="bg-BG"/>
        </w:rPr>
      </w:pPr>
      <w:r>
        <w:rPr>
          <w:rStyle w:val="FootnoteReference"/>
        </w:rPr>
        <w:footnoteRef/>
      </w:r>
      <w:r>
        <w:t xml:space="preserve"> </w:t>
      </w:r>
      <w:hyperlink r:id="rId7" w:history="1">
        <w:r w:rsidRPr="00F81CF4">
          <w:rPr>
            <w:rStyle w:val="Hyperlink"/>
          </w:rPr>
          <w:t>https://www.nsi.bg/bg/content/11474брутен-вътрешен-продукт-по-пазарни-цени</w:t>
        </w:r>
      </w:hyperlink>
      <w:r>
        <w:rPr>
          <w:lang w:val="bg-BG"/>
        </w:rPr>
        <w:t xml:space="preserve"> </w:t>
      </w:r>
    </w:p>
  </w:footnote>
  <w:footnote w:id="8">
    <w:p w14:paraId="7A19534A" w14:textId="77777777" w:rsidR="004B45FA" w:rsidRPr="00C71AC6" w:rsidRDefault="004B45FA" w:rsidP="00B9032C">
      <w:pPr>
        <w:pStyle w:val="FootnoteText"/>
        <w:rPr>
          <w:lang w:val="bg-BG"/>
        </w:rPr>
      </w:pPr>
      <w:r>
        <w:rPr>
          <w:rStyle w:val="FootnoteReference"/>
        </w:rPr>
        <w:footnoteRef/>
      </w:r>
      <w:r>
        <w:t xml:space="preserve"> </w:t>
      </w:r>
      <w:hyperlink r:id="rId8" w:history="1">
        <w:r w:rsidRPr="00F81CF4">
          <w:rPr>
            <w:rStyle w:val="Hyperlink"/>
          </w:rPr>
          <w:t>https://www.nsi.bg/sites/default/files/files/pressreleases/GDP2021q2_VYWWB8B.pdf</w:t>
        </w:r>
      </w:hyperlink>
      <w:r>
        <w:rPr>
          <w:lang w:val="bg-BG"/>
        </w:rPr>
        <w:t xml:space="preserve">  </w:t>
      </w:r>
    </w:p>
  </w:footnote>
  <w:footnote w:id="9">
    <w:p w14:paraId="389D40C9" w14:textId="77777777" w:rsidR="004B45FA" w:rsidRPr="00C57D35" w:rsidRDefault="004B45FA" w:rsidP="00B9032C">
      <w:pPr>
        <w:pStyle w:val="FootnoteText"/>
        <w:rPr>
          <w:lang w:val="bg-BG"/>
        </w:rPr>
      </w:pPr>
      <w:r>
        <w:rPr>
          <w:rStyle w:val="FootnoteReference"/>
        </w:rPr>
        <w:footnoteRef/>
      </w:r>
      <w:r>
        <w:t xml:space="preserve"> </w:t>
      </w:r>
      <w:hyperlink r:id="rId9" w:history="1">
        <w:r w:rsidRPr="00F81CF4">
          <w:rPr>
            <w:rStyle w:val="Hyperlink"/>
          </w:rPr>
          <w:t>https://www.bnb.bg/bnbweb/groups/public/documents/bnb_download/s_macro_indicators_a1_pdf_bg.pdf</w:t>
        </w:r>
      </w:hyperlink>
      <w:r>
        <w:rPr>
          <w:lang w:val="bg-BG"/>
        </w:rPr>
        <w:t xml:space="preserve"> </w:t>
      </w:r>
    </w:p>
  </w:footnote>
  <w:footnote w:id="10">
    <w:p w14:paraId="03CB2AA0" w14:textId="77777777" w:rsidR="004B45FA" w:rsidRPr="00864999" w:rsidRDefault="004B45FA">
      <w:pPr>
        <w:pStyle w:val="FootnoteText"/>
        <w:rPr>
          <w:lang w:val="bg-BG"/>
        </w:rPr>
      </w:pPr>
      <w:r>
        <w:rPr>
          <w:rStyle w:val="FootnoteReference"/>
        </w:rPr>
        <w:footnoteRef/>
      </w:r>
      <w:r>
        <w:t xml:space="preserve"> </w:t>
      </w:r>
      <w:hyperlink r:id="rId10" w:history="1">
        <w:r w:rsidRPr="009A12ED">
          <w:rPr>
            <w:rStyle w:val="Hyperlink"/>
          </w:rPr>
          <w:t>https://www.nsi.bg/bg/content/3998</w:t>
        </w:r>
        <w:r w:rsidRPr="009A12ED">
          <w:rPr>
            <w:rStyle w:val="Hyperlink"/>
            <w:lang w:val="bg-BG"/>
          </w:rPr>
          <w:t>/</w:t>
        </w:r>
        <w:r w:rsidRPr="009A12ED">
          <w:rPr>
            <w:rStyle w:val="Hyperlink"/>
          </w:rPr>
          <w:t>безработни-лица-и-коефициенти-на-безработица-национално-ниво-статистически-райони</w:t>
        </w:r>
      </w:hyperlink>
      <w:r>
        <w:rPr>
          <w:lang w:val="bg-BG"/>
        </w:rPr>
        <w:t xml:space="preserve"> </w:t>
      </w:r>
    </w:p>
  </w:footnote>
  <w:footnote w:id="11">
    <w:p w14:paraId="242EFA2B" w14:textId="77777777" w:rsidR="004B45FA" w:rsidRPr="00864999" w:rsidRDefault="004B45FA">
      <w:pPr>
        <w:pStyle w:val="FootnoteText"/>
        <w:rPr>
          <w:lang w:val="bg-BG"/>
        </w:rPr>
      </w:pPr>
      <w:r>
        <w:rPr>
          <w:rStyle w:val="FootnoteReference"/>
        </w:rPr>
        <w:footnoteRef/>
      </w:r>
      <w:r>
        <w:t xml:space="preserve"> </w:t>
      </w:r>
      <w:hyperlink r:id="rId11" w:history="1">
        <w:r w:rsidRPr="009A12ED">
          <w:rPr>
            <w:rStyle w:val="Hyperlink"/>
          </w:rPr>
          <w:t>https://www.bnb.bg/bnbweb/groups/public/documents/bnb_download/s_macro_indicators_a1_pdf_bg.pdf</w:t>
        </w:r>
      </w:hyperlink>
      <w:r>
        <w:rPr>
          <w:lang w:val="bg-BG"/>
        </w:rPr>
        <w:t xml:space="preserve"> </w:t>
      </w:r>
    </w:p>
  </w:footnote>
  <w:footnote w:id="12">
    <w:p w14:paraId="39400662" w14:textId="77777777" w:rsidR="004B45FA" w:rsidRPr="00026D6B" w:rsidRDefault="004B45FA" w:rsidP="001C34FA">
      <w:pPr>
        <w:pStyle w:val="FootnoteText"/>
      </w:pPr>
      <w:r>
        <w:rPr>
          <w:rStyle w:val="FootnoteReference"/>
        </w:rPr>
        <w:footnoteRef/>
      </w:r>
      <w:r>
        <w:t xml:space="preserve"> </w:t>
      </w:r>
      <w:hyperlink r:id="rId12" w:history="1">
        <w:r w:rsidRPr="002248FD">
          <w:rPr>
            <w:rStyle w:val="Hyperlink"/>
          </w:rPr>
          <w:t>www.nsi.bg</w:t>
        </w:r>
      </w:hyperlink>
    </w:p>
  </w:footnote>
  <w:footnote w:id="13">
    <w:p w14:paraId="6841B15F" w14:textId="77777777" w:rsidR="004B45FA" w:rsidRPr="00630E6F" w:rsidRDefault="004B45FA" w:rsidP="001C34FA">
      <w:pPr>
        <w:pStyle w:val="FootnoteText"/>
        <w:rPr>
          <w:lang w:val="bg-BG"/>
        </w:rPr>
      </w:pPr>
      <w:r>
        <w:rPr>
          <w:rStyle w:val="FootnoteReference"/>
        </w:rPr>
        <w:footnoteRef/>
      </w:r>
      <w:r>
        <w:t xml:space="preserve"> </w:t>
      </w:r>
      <w:r w:rsidRPr="00913E6B">
        <w:rPr>
          <w:color w:val="0000FF"/>
          <w:u w:val="single"/>
        </w:rPr>
        <w:t>https://www.minfin.bg/bg/86</w:t>
      </w:r>
      <w:r>
        <w:rPr>
          <w:color w:val="0000FF"/>
          <w:u w:val="single"/>
          <w:lang w:val="bg-BG"/>
        </w:rPr>
        <w:t>6</w:t>
      </w:r>
    </w:p>
  </w:footnote>
  <w:footnote w:id="14">
    <w:p w14:paraId="3B3E6633" w14:textId="77777777" w:rsidR="004B45FA" w:rsidRDefault="004B45FA" w:rsidP="001C34FA">
      <w:pPr>
        <w:pStyle w:val="FootnoteText"/>
      </w:pPr>
      <w:r>
        <w:rPr>
          <w:rStyle w:val="FootnoteReference"/>
        </w:rPr>
        <w:footnoteRef/>
      </w:r>
      <w:r>
        <w:t xml:space="preserve"> </w:t>
      </w:r>
      <w:hyperlink r:id="rId13" w:history="1">
        <w:r w:rsidRPr="002248FD">
          <w:rPr>
            <w:rStyle w:val="Hyperlink"/>
          </w:rPr>
          <w:t>https://www.focus-economics.com/countries/bulgaria</w:t>
        </w:r>
      </w:hyperlink>
      <w:r>
        <w:t xml:space="preserve"> </w:t>
      </w:r>
    </w:p>
  </w:footnote>
  <w:footnote w:id="15">
    <w:p w14:paraId="63E38073" w14:textId="77777777" w:rsidR="004B45FA" w:rsidRPr="00A47218" w:rsidRDefault="004B45FA">
      <w:pPr>
        <w:pStyle w:val="FootnoteText"/>
        <w:rPr>
          <w:lang w:val="bg-BG"/>
        </w:rPr>
      </w:pPr>
      <w:r>
        <w:rPr>
          <w:rStyle w:val="FootnoteReference"/>
        </w:rPr>
        <w:footnoteRef/>
      </w:r>
      <w:r>
        <w:t xml:space="preserve"> </w:t>
      </w:r>
      <w:r>
        <w:rPr>
          <w:lang w:val="bg-BG"/>
        </w:rPr>
        <w:t xml:space="preserve">Източник: </w:t>
      </w:r>
      <w:r w:rsidRPr="0078222C">
        <w:rPr>
          <w:lang w:val="bg-BG"/>
        </w:rPr>
        <w:t>https://www.ecb.europa.eu/pub/projections/html/ecb.projections202203_ecbstaff~44f998dfd7.bg.html</w:t>
      </w:r>
    </w:p>
  </w:footnote>
  <w:footnote w:id="16">
    <w:p w14:paraId="29C3B863" w14:textId="77777777" w:rsidR="004B45FA" w:rsidRPr="00A47218" w:rsidRDefault="004B45FA">
      <w:pPr>
        <w:pStyle w:val="FootnoteText"/>
        <w:rPr>
          <w:lang w:val="bg-BG"/>
        </w:rPr>
      </w:pPr>
      <w:r>
        <w:rPr>
          <w:rStyle w:val="FootnoteReference"/>
        </w:rPr>
        <w:footnoteRef/>
      </w:r>
      <w:r>
        <w:t xml:space="preserve"> </w:t>
      </w:r>
      <w:r>
        <w:rPr>
          <w:lang w:val="bg-BG"/>
        </w:rPr>
        <w:t>Източник: пак там</w:t>
      </w:r>
    </w:p>
  </w:footnote>
  <w:footnote w:id="17">
    <w:p w14:paraId="54856410" w14:textId="77777777" w:rsidR="004B45FA" w:rsidRPr="00C1690C" w:rsidRDefault="004B45FA" w:rsidP="00477EC0">
      <w:pPr>
        <w:pStyle w:val="FootnoteText"/>
        <w:rPr>
          <w:lang w:val="bg-BG"/>
        </w:rPr>
      </w:pPr>
      <w:r>
        <w:rPr>
          <w:rStyle w:val="FootnoteReference"/>
        </w:rPr>
        <w:footnoteRef/>
      </w:r>
      <w:r>
        <w:t xml:space="preserve"> </w:t>
      </w:r>
      <w:hyperlink r:id="rId14" w:history="1">
        <w:r w:rsidRPr="00D80C44">
          <w:rPr>
            <w:rStyle w:val="Hyperlink"/>
          </w:rPr>
          <w:t>https://www.lom.bg/inc/service/service-download-file.php?identifier=e4c1cfa7-74b8-42ac-b33a-4a5b5e1307c9&amp;date=20210419160608</w:t>
        </w:r>
      </w:hyperlink>
      <w:r>
        <w:rPr>
          <w:lang w:val="bg-BG"/>
        </w:rPr>
        <w:t xml:space="preserve"> </w:t>
      </w:r>
    </w:p>
  </w:footnote>
  <w:footnote w:id="18">
    <w:p w14:paraId="1C5C9933" w14:textId="77777777" w:rsidR="004B45FA" w:rsidRPr="00A67527" w:rsidRDefault="004B45FA" w:rsidP="00477EC0">
      <w:pPr>
        <w:pStyle w:val="FootnoteText"/>
        <w:rPr>
          <w:lang w:val="bg-BG"/>
        </w:rPr>
      </w:pPr>
      <w:r>
        <w:rPr>
          <w:rStyle w:val="FootnoteReference"/>
        </w:rPr>
        <w:footnoteRef/>
      </w:r>
      <w:r>
        <w:t xml:space="preserve"> </w:t>
      </w:r>
      <w:hyperlink r:id="rId15" w:history="1">
        <w:r w:rsidRPr="00F81CF4">
          <w:rPr>
            <w:rStyle w:val="Hyperlink"/>
          </w:rPr>
          <w:t>https://www.nsi.bg/bg/content/11416/област-монтана</w:t>
        </w:r>
      </w:hyperlink>
      <w:r>
        <w:rPr>
          <w:lang w:val="bg-BG"/>
        </w:rPr>
        <w:t xml:space="preserve"> </w:t>
      </w:r>
    </w:p>
  </w:footnote>
  <w:footnote w:id="19">
    <w:p w14:paraId="276DF5C6" w14:textId="77777777" w:rsidR="004B45FA" w:rsidRPr="00997EEE" w:rsidRDefault="004B45FA" w:rsidP="00AE171F">
      <w:pPr>
        <w:pStyle w:val="FootnoteText"/>
        <w:rPr>
          <w:lang w:val="bg-BG"/>
        </w:rPr>
      </w:pPr>
      <w:r>
        <w:rPr>
          <w:rStyle w:val="FootnoteReference"/>
        </w:rPr>
        <w:footnoteRef/>
      </w:r>
      <w:r>
        <w:t xml:space="preserve"> </w:t>
      </w:r>
      <w:hyperlink r:id="rId16" w:history="1">
        <w:r w:rsidRPr="00194F3C">
          <w:rPr>
            <w:rStyle w:val="Hyperlink"/>
          </w:rPr>
          <w:t>https://www.eea.europa.eu/policy-documents/roadmap-to-a-single-european</w:t>
        </w:r>
      </w:hyperlink>
      <w:r>
        <w:rPr>
          <w:lang w:val="bg-BG"/>
        </w:rPr>
        <w:t xml:space="preserve"> </w:t>
      </w:r>
    </w:p>
  </w:footnote>
  <w:footnote w:id="20">
    <w:p w14:paraId="407A61E7" w14:textId="77777777" w:rsidR="004B45FA" w:rsidRPr="005D63A8" w:rsidRDefault="004B45FA" w:rsidP="00AE171F">
      <w:pPr>
        <w:pStyle w:val="FootnoteText"/>
        <w:rPr>
          <w:lang w:val="bg-BG"/>
        </w:rPr>
      </w:pPr>
      <w:r>
        <w:rPr>
          <w:rStyle w:val="FootnoteReference"/>
        </w:rPr>
        <w:footnoteRef/>
      </w:r>
      <w:r>
        <w:t xml:space="preserve"> </w:t>
      </w:r>
      <w:hyperlink r:id="rId17" w:history="1">
        <w:r w:rsidRPr="00AE171F">
          <w:rPr>
            <w:rStyle w:val="Hyperlink"/>
          </w:rPr>
          <w:t>https://reader.elsevier.com/reader/sd/pii/S2352146521003756?token=7A0174D662D2620ED8225DE675F4C</w:t>
        </w:r>
        <w:r w:rsidRPr="00AE171F">
          <w:rPr>
            <w:rStyle w:val="Hyperlink"/>
            <w:lang w:val="bg-BG"/>
          </w:rPr>
          <w:t xml:space="preserve"> </w:t>
        </w:r>
        <w:r w:rsidRPr="00AE171F">
          <w:rPr>
            <w:rStyle w:val="Hyperlink"/>
          </w:rPr>
          <w:t>306096695B0D007209F7984CBBE1DBA83A4BD3F43CB780C8739D2205076DEAC56BF&amp;originRegion=eu-west-1&amp;originCreation=20211029054241</w:t>
        </w:r>
      </w:hyperlink>
      <w:r>
        <w:rPr>
          <w:lang w:val="bg-BG"/>
        </w:rPr>
        <w:t xml:space="preserve"> </w:t>
      </w:r>
    </w:p>
  </w:footnote>
  <w:footnote w:id="21">
    <w:p w14:paraId="320AC4DE" w14:textId="77777777" w:rsidR="004B45FA" w:rsidRPr="005D63A8" w:rsidRDefault="004B45FA" w:rsidP="00212795">
      <w:pPr>
        <w:ind w:firstLine="0"/>
      </w:pPr>
      <w:r>
        <w:rPr>
          <w:rStyle w:val="FootnoteReference"/>
        </w:rPr>
        <w:footnoteRef/>
      </w:r>
      <w:r>
        <w:t xml:space="preserve"> </w:t>
      </w:r>
      <w:hyperlink r:id="rId18" w:history="1">
        <w:r w:rsidRPr="00CE6388">
          <w:rPr>
            <w:rStyle w:val="Hyperlink"/>
            <w:sz w:val="20"/>
          </w:rPr>
          <w:t>https://ec.europa.eu/eurostat/documents/3217494/11478276/KS-DK-20-001-EN-N.pdf/06ddaf8d-1745-76b5-838e-013524781340?t=1605526083000</w:t>
        </w:r>
      </w:hyperlink>
      <w:r w:rsidRPr="00997EEE">
        <w:t xml:space="preserve"> </w:t>
      </w:r>
    </w:p>
  </w:footnote>
  <w:footnote w:id="22">
    <w:p w14:paraId="622F4C57" w14:textId="77777777" w:rsidR="004B45FA" w:rsidRPr="00CE6388" w:rsidRDefault="004B45FA" w:rsidP="00AE171F">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9" w:history="1">
        <w:r w:rsidRPr="00CE6388">
          <w:rPr>
            <w:rFonts w:ascii="Calibri" w:eastAsia="Times New Roman" w:hAnsi="Calibri" w:cs="Calibri"/>
            <w:color w:val="0000FF"/>
            <w:sz w:val="20"/>
            <w:szCs w:val="20"/>
            <w:u w:val="single"/>
          </w:rPr>
          <w:t>http://www.nsi.bg/bg/content/1755/морски-транспорт</w:t>
        </w:r>
      </w:hyperlink>
    </w:p>
    <w:p w14:paraId="4B90A1B0" w14:textId="77777777" w:rsidR="004B45FA" w:rsidRPr="00345DA6" w:rsidRDefault="004B45FA" w:rsidP="00AE171F">
      <w:pPr>
        <w:pStyle w:val="FootnoteText"/>
        <w:rPr>
          <w:lang w:val="bg-BG"/>
        </w:rPr>
      </w:pPr>
    </w:p>
  </w:footnote>
  <w:footnote w:id="23">
    <w:p w14:paraId="0697AEFD" w14:textId="77777777" w:rsidR="004B45FA" w:rsidRPr="00345DA6" w:rsidRDefault="004B45FA" w:rsidP="00AE171F">
      <w:pPr>
        <w:pStyle w:val="FootnoteText"/>
        <w:rPr>
          <w:lang w:val="bg-BG"/>
        </w:rPr>
      </w:pPr>
      <w:r>
        <w:rPr>
          <w:rStyle w:val="FootnoteReference"/>
        </w:rPr>
        <w:footnoteRef/>
      </w:r>
      <w:r>
        <w:t xml:space="preserve"> </w:t>
      </w:r>
      <w:hyperlink r:id="rId20" w:history="1">
        <w:r w:rsidRPr="00194F3C">
          <w:rPr>
            <w:rStyle w:val="Hyperlink"/>
          </w:rPr>
          <w:t>https://www.nsi.bg/bg/content/1753/215-речен-транспорт</w:t>
        </w:r>
      </w:hyperlink>
      <w:r>
        <w:rPr>
          <w:lang w:val="bg-BG"/>
        </w:rPr>
        <w:t xml:space="preserve"> </w:t>
      </w:r>
    </w:p>
  </w:footnote>
  <w:footnote w:id="24">
    <w:p w14:paraId="0420CF6B" w14:textId="77777777" w:rsidR="004B45FA" w:rsidRPr="00CE6388" w:rsidRDefault="004B45FA" w:rsidP="00AE171F">
      <w:pPr>
        <w:pStyle w:val="FootnoteText"/>
        <w:rPr>
          <w:lang w:val="bg-BG"/>
        </w:rPr>
      </w:pPr>
      <w:r>
        <w:rPr>
          <w:rStyle w:val="FootnoteReference"/>
        </w:rPr>
        <w:footnoteRef/>
      </w:r>
      <w:r>
        <w:t xml:space="preserve"> </w:t>
      </w:r>
      <w:hyperlink r:id="rId21" w:history="1">
        <w:r w:rsidRPr="00194F3C">
          <w:rPr>
            <w:rStyle w:val="Hyperlink"/>
          </w:rPr>
          <w:t>https://nsi.bg/sites/default/files/files/pressreleases/Transport2021q2_T1R7MTK.pdf</w:t>
        </w:r>
      </w:hyperlink>
      <w:r>
        <w:rPr>
          <w:lang w:val="bg-BG"/>
        </w:rPr>
        <w:t xml:space="preserve"> </w:t>
      </w:r>
    </w:p>
  </w:footnote>
  <w:footnote w:id="25">
    <w:p w14:paraId="79C1F57D" w14:textId="77777777" w:rsidR="004B45FA" w:rsidRPr="00A039B0" w:rsidRDefault="004B45FA" w:rsidP="00F26EC1">
      <w:pPr>
        <w:pStyle w:val="FootnoteText"/>
        <w:rPr>
          <w:lang w:val="bg-BG"/>
        </w:rPr>
      </w:pPr>
      <w:r>
        <w:rPr>
          <w:rStyle w:val="FootnoteReference"/>
        </w:rPr>
        <w:footnoteRef/>
      </w:r>
      <w:r>
        <w:t xml:space="preserve"> </w:t>
      </w:r>
      <w:r>
        <w:rPr>
          <w:lang w:val="bg-BG"/>
        </w:rPr>
        <w:t>Последна версия от м. Април 2022 г.</w:t>
      </w:r>
    </w:p>
  </w:footnote>
  <w:footnote w:id="26">
    <w:p w14:paraId="20F3B067" w14:textId="77777777" w:rsidR="004B45FA" w:rsidRPr="00A039B0" w:rsidRDefault="004B45FA" w:rsidP="00F26EC1">
      <w:pPr>
        <w:pStyle w:val="FootnoteText"/>
        <w:rPr>
          <w:lang w:val="bg-BG"/>
        </w:rPr>
      </w:pPr>
      <w:r>
        <w:rPr>
          <w:rStyle w:val="FootnoteReference"/>
        </w:rPr>
        <w:footnoteRef/>
      </w:r>
      <w:r>
        <w:t xml:space="preserve"> </w:t>
      </w:r>
      <w:hyperlink r:id="rId22" w:history="1">
        <w:r w:rsidRPr="00A909E9">
          <w:rPr>
            <w:rStyle w:val="Hyperlink"/>
          </w:rPr>
          <w:t>https://nsi.bg/bg/content/904/сезонно-изгладени-2015100</w:t>
        </w:r>
      </w:hyperlink>
      <w:r>
        <w:rPr>
          <w:lang w:val="bg-BG"/>
        </w:rPr>
        <w:t xml:space="preserve"> </w:t>
      </w:r>
    </w:p>
  </w:footnote>
  <w:footnote w:id="27">
    <w:p w14:paraId="3FC319CA" w14:textId="77777777" w:rsidR="004B45FA" w:rsidRPr="00A47218" w:rsidRDefault="004B45FA" w:rsidP="00F26EC1">
      <w:pPr>
        <w:pStyle w:val="FootnoteText"/>
        <w:rPr>
          <w:lang w:val="bg-BG"/>
        </w:rPr>
      </w:pPr>
      <w:r>
        <w:rPr>
          <w:rStyle w:val="FootnoteReference"/>
        </w:rPr>
        <w:footnoteRef/>
      </w:r>
      <w:r>
        <w:t xml:space="preserve"> </w:t>
      </w:r>
      <w:hyperlink r:id="rId23" w:history="1">
        <w:r w:rsidRPr="00A909E9">
          <w:rPr>
            <w:rStyle w:val="Hyperlink"/>
          </w:rPr>
          <w:t>https://ec.europa.eu/eurostat/databrowser/view/teiis500/default/table?lang=en</w:t>
        </w:r>
      </w:hyperlink>
      <w:r>
        <w:rPr>
          <w:lang w:val="bg-BG"/>
        </w:rPr>
        <w:t xml:space="preserve"> </w:t>
      </w:r>
    </w:p>
  </w:footnote>
  <w:footnote w:id="28">
    <w:p w14:paraId="3AC120F7" w14:textId="77777777" w:rsidR="004B45FA" w:rsidRPr="00083F12" w:rsidRDefault="004B45FA" w:rsidP="00DE6602">
      <w:pPr>
        <w:pStyle w:val="FootnoteText"/>
        <w:rPr>
          <w:lang w:val="bg-BG"/>
        </w:rPr>
      </w:pPr>
      <w:r>
        <w:rPr>
          <w:rStyle w:val="FootnoteReference"/>
        </w:rPr>
        <w:footnoteRef/>
      </w:r>
      <w:r>
        <w:t xml:space="preserve"> </w:t>
      </w:r>
      <w:hyperlink r:id="rId24" w:history="1">
        <w:r w:rsidRPr="00CA00BE">
          <w:rPr>
            <w:rStyle w:val="Hyperlink"/>
          </w:rPr>
          <w:t>https://ec.europa.eu/regional_policy/en/information/publications/guides/2021/economic-appraisal-vademecum-2021-2027-general-principles-and-sector-applications</w:t>
        </w:r>
      </w:hyperlink>
    </w:p>
  </w:footnote>
  <w:footnote w:id="29">
    <w:p w14:paraId="1E1A819E" w14:textId="77777777" w:rsidR="004B45FA" w:rsidRPr="00AA26C5" w:rsidRDefault="004B45FA"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5" w:history="1">
        <w:r w:rsidRPr="00AA26C5">
          <w:rPr>
            <w:rStyle w:val="Hyperlink"/>
            <w:rFonts w:ascii="Arial" w:hAnsi="Arial" w:cs="Arial"/>
            <w:sz w:val="16"/>
            <w:szCs w:val="16"/>
          </w:rPr>
          <w:t>https://eur-lex.europa.eu/legal-content/BG/TXT/?uri=CELEX%3A32015R0207</w:t>
        </w:r>
      </w:hyperlink>
      <w:r w:rsidRPr="00AA26C5">
        <w:rPr>
          <w:rFonts w:ascii="Arial" w:hAnsi="Arial" w:cs="Arial"/>
          <w:sz w:val="16"/>
          <w:szCs w:val="16"/>
          <w:lang w:val="bg-BG"/>
        </w:rPr>
        <w:t xml:space="preserve"> </w:t>
      </w:r>
    </w:p>
  </w:footnote>
  <w:footnote w:id="30">
    <w:p w14:paraId="79EB54B9" w14:textId="77777777" w:rsidR="004B45FA" w:rsidRPr="00AA26C5" w:rsidRDefault="004B45FA"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6" w:history="1">
        <w:r w:rsidRPr="00AA26C5">
          <w:rPr>
            <w:rStyle w:val="Hyperlink"/>
            <w:rFonts w:ascii="Arial" w:hAnsi="Arial" w:cs="Arial"/>
            <w:sz w:val="16"/>
            <w:szCs w:val="16"/>
          </w:rPr>
          <w:t>https://ec.europa.eu/regional_policy/sources/docgener/studies/pdf/cba_guide.pdf</w:t>
        </w:r>
      </w:hyperlink>
      <w:r w:rsidRPr="00AA26C5">
        <w:rPr>
          <w:rFonts w:ascii="Arial" w:hAnsi="Arial" w:cs="Arial"/>
          <w:sz w:val="16"/>
          <w:szCs w:val="16"/>
          <w:lang w:val="bg-BG"/>
        </w:rPr>
        <w:t xml:space="preserve"> </w:t>
      </w:r>
    </w:p>
  </w:footnote>
  <w:footnote w:id="31">
    <w:p w14:paraId="541E449A" w14:textId="77777777" w:rsidR="004B45FA" w:rsidRPr="00AA26C5" w:rsidRDefault="004B45FA" w:rsidP="00147D37">
      <w:pPr>
        <w:pStyle w:val="FootnoteText"/>
        <w:ind w:left="90" w:hanging="90"/>
        <w:rPr>
          <w:rFonts w:ascii="Arial" w:hAnsi="Arial" w:cs="Arial"/>
          <w:sz w:val="16"/>
          <w:szCs w:val="16"/>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7" w:history="1">
        <w:r w:rsidRPr="00AA26C5">
          <w:rPr>
            <w:rStyle w:val="Hyperlink"/>
            <w:rFonts w:ascii="Arial" w:hAnsi="Arial" w:cs="Arial"/>
            <w:sz w:val="16"/>
            <w:szCs w:val="16"/>
          </w:rPr>
          <w:t>https://ec.europa.eu/regional_policy/en/information/publications/guides/2021/economic-appraisal-vademecum-2021-2027-general-principles-and-sector-applications</w:t>
        </w:r>
      </w:hyperlink>
      <w:r w:rsidRPr="00AA26C5">
        <w:rPr>
          <w:rFonts w:ascii="Arial" w:hAnsi="Arial" w:cs="Arial"/>
          <w:sz w:val="16"/>
          <w:szCs w:val="16"/>
        </w:rPr>
        <w:t xml:space="preserve"> </w:t>
      </w:r>
    </w:p>
  </w:footnote>
  <w:footnote w:id="32">
    <w:p w14:paraId="283AAA7A" w14:textId="77777777" w:rsidR="004B45FA" w:rsidRPr="00AA26C5" w:rsidRDefault="004B45FA"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8" w:history="1">
        <w:r w:rsidRPr="00AA26C5">
          <w:rPr>
            <w:rStyle w:val="Hyperlink"/>
            <w:rFonts w:ascii="Arial" w:hAnsi="Arial" w:cs="Arial"/>
            <w:sz w:val="16"/>
            <w:szCs w:val="16"/>
          </w:rPr>
          <w:t>https://eur-lex.europa.eu/legal-content/bg/TXT/?uri=celex%3A32013R1303</w:t>
        </w:r>
      </w:hyperlink>
      <w:r w:rsidRPr="00AA26C5">
        <w:rPr>
          <w:rFonts w:ascii="Arial" w:hAnsi="Arial" w:cs="Arial"/>
          <w:sz w:val="16"/>
          <w:szCs w:val="16"/>
          <w:lang w:val="bg-BG"/>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2695F" w14:textId="77777777" w:rsidR="004B45FA" w:rsidRDefault="004B45FA" w:rsidP="002C4947">
    <w:pPr>
      <w:pBdr>
        <w:bottom w:val="single" w:sz="6" w:space="1" w:color="auto"/>
      </w:pBdr>
      <w:tabs>
        <w:tab w:val="center" w:pos="4536"/>
        <w:tab w:val="right" w:pos="9072"/>
      </w:tabs>
    </w:pPr>
    <w:r w:rsidRPr="00A76328">
      <w:rPr>
        <w:noProof/>
        <w:lang w:val="en-US"/>
      </w:rPr>
      <w:drawing>
        <wp:inline distT="0" distB="0" distL="0" distR="0" wp14:anchorId="445DD1D1" wp14:editId="5E471A90">
          <wp:extent cx="2191407" cy="8425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rsidRPr="00A76328">
      <w:ptab w:relativeTo="margin" w:alignment="center" w:leader="none"/>
    </w:r>
    <w:r w:rsidRPr="00A76328">
      <w:ptab w:relativeTo="margin" w:alignment="right" w:leader="none"/>
    </w:r>
    <w:r w:rsidRPr="00A76328">
      <w:rPr>
        <w:noProof/>
        <w:lang w:val="en-US"/>
      </w:rPr>
      <w:drawing>
        <wp:inline distT="0" distB="0" distL="0" distR="0" wp14:anchorId="68D2E5C5" wp14:editId="7DC5A023">
          <wp:extent cx="2511261" cy="87931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1.25pt;height:11.25pt;visibility:visible;mso-wrap-style:square" o:bullet="t">
        <v:imagedata r:id="rId1" o:title=""/>
      </v:shape>
    </w:pict>
  </w:numPicBullet>
  <w:numPicBullet w:numPicBulletId="1">
    <w:pict>
      <v:shape id="_x0000_i1038" type="#_x0000_t75" style="width:11.25pt;height:11.25pt;visibility:visible;mso-wrap-style:square" o:bullet="t">
        <v:imagedata r:id="rId2" o:title=""/>
      </v:shape>
    </w:pict>
  </w:numPicBullet>
  <w:abstractNum w:abstractNumId="0" w15:restartNumberingAfterBreak="0">
    <w:nsid w:val="FFFFFF7C"/>
    <w:multiLevelType w:val="singleLevel"/>
    <w:tmpl w:val="1B80613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881E0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2EC4D7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53E6E1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8AEEB7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D80962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662D92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73699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D5E308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B9006F6"/>
    <w:lvl w:ilvl="0">
      <w:numFmt w:val="bullet"/>
      <w:lvlText w:val="*"/>
      <w:lvlJc w:val="left"/>
    </w:lvl>
  </w:abstractNum>
  <w:abstractNum w:abstractNumId="11" w15:restartNumberingAfterBreak="0">
    <w:nsid w:val="00000001"/>
    <w:multiLevelType w:val="multilevel"/>
    <w:tmpl w:val="7D12B492"/>
    <w:lvl w:ilvl="0">
      <w:start w:val="1"/>
      <w:numFmt w:val="decimal"/>
      <w:pStyle w:val="Heading1"/>
      <w:lvlText w:val="%1."/>
      <w:lvlJc w:val="left"/>
      <w:pPr>
        <w:tabs>
          <w:tab w:val="num" w:pos="764"/>
        </w:tabs>
        <w:ind w:left="764" w:hanging="48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62"/>
        </w:tabs>
        <w:ind w:left="862" w:hanging="720"/>
      </w:pPr>
    </w:lvl>
    <w:lvl w:ilvl="2">
      <w:start w:val="1"/>
      <w:numFmt w:val="decimal"/>
      <w:pStyle w:val="Heading3"/>
      <w:lvlText w:val="%1.%2.%3."/>
      <w:lvlJc w:val="left"/>
      <w:pPr>
        <w:tabs>
          <w:tab w:val="num" w:pos="1920"/>
        </w:tabs>
        <w:ind w:left="1920" w:hanging="720"/>
      </w:pPr>
      <w:rPr>
        <w:b/>
        <w:i w:val="0"/>
      </w:r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Heading10"/>
      <w:lvlText w:val="%9."/>
      <w:lvlJc w:val="left"/>
      <w:pPr>
        <w:tabs>
          <w:tab w:val="num" w:pos="3240"/>
        </w:tabs>
        <w:ind w:left="3240" w:hanging="360"/>
      </w:pPr>
    </w:lvl>
  </w:abstractNum>
  <w:abstractNum w:abstractNumId="1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3"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14" w15:restartNumberingAfterBreak="0">
    <w:nsid w:val="0ADE1CA8"/>
    <w:multiLevelType w:val="hybridMultilevel"/>
    <w:tmpl w:val="03761B0C"/>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15:restartNumberingAfterBreak="0">
    <w:nsid w:val="0B446CD5"/>
    <w:multiLevelType w:val="multilevel"/>
    <w:tmpl w:val="0402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0EDC3F51"/>
    <w:multiLevelType w:val="multilevel"/>
    <w:tmpl w:val="8A62679E"/>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F596A41"/>
    <w:multiLevelType w:val="multilevel"/>
    <w:tmpl w:val="3BB63A76"/>
    <w:styleLink w:val="a"/>
    <w:lvl w:ilvl="0">
      <w:start w:val="1"/>
      <w:numFmt w:val="decimal"/>
      <w:lvlText w:val="%1."/>
      <w:lvlJc w:val="left"/>
      <w:pPr>
        <w:tabs>
          <w:tab w:val="num" w:pos="720"/>
        </w:tabs>
        <w:ind w:left="720" w:hanging="360"/>
      </w:pPr>
      <w:rPr>
        <w:rFonts w:ascii="Times New Roman" w:hAnsi="Times New Roman"/>
      </w:rPr>
    </w:lvl>
    <w:lvl w:ilvl="1">
      <w:start w:val="1"/>
      <w:numFmt w:val="decimal"/>
      <w:pStyle w:val="-"/>
      <w:lvlText w:val="1.%2"/>
      <w:lvlJc w:val="left"/>
      <w:pPr>
        <w:tabs>
          <w:tab w:val="num" w:pos="1440"/>
        </w:tabs>
        <w:ind w:left="1440" w:hanging="360"/>
      </w:pPr>
      <w:rPr>
        <w:rFonts w:ascii="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0182119"/>
    <w:multiLevelType w:val="hybridMultilevel"/>
    <w:tmpl w:val="E8F6D9A0"/>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9" w15:restartNumberingAfterBreak="0">
    <w:nsid w:val="11855E1F"/>
    <w:multiLevelType w:val="hybridMultilevel"/>
    <w:tmpl w:val="1818D086"/>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13C93F01"/>
    <w:multiLevelType w:val="hybridMultilevel"/>
    <w:tmpl w:val="765E79BE"/>
    <w:lvl w:ilvl="0" w:tplc="04090007">
      <w:start w:val="1"/>
      <w:numFmt w:val="bullet"/>
      <w:lvlText w:val=""/>
      <w:lvlPicBulletId w:val="0"/>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2" w15:restartNumberingAfterBreak="0">
    <w:nsid w:val="150063E3"/>
    <w:multiLevelType w:val="hybridMultilevel"/>
    <w:tmpl w:val="1166BB8A"/>
    <w:lvl w:ilvl="0" w:tplc="43E89BAC">
      <w:start w:val="1"/>
      <w:numFmt w:val="decimal"/>
      <w:lvlText w:val="Фигура - %1: "/>
      <w:lvlJc w:val="left"/>
      <w:pPr>
        <w:ind w:left="630" w:hanging="360"/>
      </w:pPr>
      <w:rPr>
        <w:rFonts w:ascii="Times New Roman" w:hAnsi="Times New Roman" w:hint="default"/>
        <w:b/>
        <w:i/>
        <w:sz w:val="24"/>
        <w:szCs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3" w15:restartNumberingAfterBreak="0">
    <w:nsid w:val="1508795B"/>
    <w:multiLevelType w:val="hybridMultilevel"/>
    <w:tmpl w:val="AF0295A8"/>
    <w:lvl w:ilvl="0" w:tplc="0402000B">
      <w:start w:val="1"/>
      <w:numFmt w:val="bullet"/>
      <w:lvlText w:val=""/>
      <w:lvlJc w:val="left"/>
      <w:pPr>
        <w:ind w:left="360" w:hanging="360"/>
      </w:pPr>
      <w:rPr>
        <w:rFonts w:ascii="Wingdings" w:hAnsi="Wingdings"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4"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5" w15:restartNumberingAfterBreak="0">
    <w:nsid w:val="16A0362F"/>
    <w:multiLevelType w:val="multilevel"/>
    <w:tmpl w:val="D730C322"/>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7" w15:restartNumberingAfterBreak="0">
    <w:nsid w:val="18B50158"/>
    <w:multiLevelType w:val="multilevel"/>
    <w:tmpl w:val="8FA2BECA"/>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25042E"/>
    <w:multiLevelType w:val="hybridMultilevel"/>
    <w:tmpl w:val="CFBE3BDA"/>
    <w:lvl w:ilvl="0" w:tplc="FFFFFFFF">
      <w:start w:val="1"/>
      <w:numFmt w:val="bullet"/>
      <w:pStyle w:val="a0"/>
      <w:lvlText w:val=""/>
      <w:lvlJc w:val="left"/>
      <w:pPr>
        <w:tabs>
          <w:tab w:val="num" w:pos="720"/>
        </w:tabs>
        <w:ind w:left="720" w:hanging="360"/>
      </w:pPr>
      <w:rPr>
        <w:rFonts w:ascii="Symbol" w:hAnsi="Symbol" w:hint="default"/>
      </w:rPr>
    </w:lvl>
    <w:lvl w:ilvl="1" w:tplc="FFFFFFFF">
      <w:start w:val="1"/>
      <w:numFmt w:val="bullet"/>
      <w:pStyle w:val="a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4B2034C"/>
    <w:multiLevelType w:val="hybridMultilevel"/>
    <w:tmpl w:val="8C6ED5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4EB774C"/>
    <w:multiLevelType w:val="hybridMultilevel"/>
    <w:tmpl w:val="FF60BB82"/>
    <w:lvl w:ilvl="0" w:tplc="E9506412">
      <w:numFmt w:val="bullet"/>
      <w:lvlText w:val=""/>
      <w:lvlJc w:val="left"/>
      <w:pPr>
        <w:ind w:left="2237" w:hanging="711"/>
      </w:pPr>
      <w:rPr>
        <w:rFonts w:ascii="Wingdings" w:eastAsia="Wingdings" w:hAnsi="Wingdings" w:cs="Wingdings" w:hint="default"/>
        <w:w w:val="98"/>
        <w:sz w:val="24"/>
        <w:szCs w:val="24"/>
        <w:lang w:val="bg-BG" w:eastAsia="en-US" w:bidi="ar-SA"/>
      </w:rPr>
    </w:lvl>
    <w:lvl w:ilvl="1" w:tplc="73AAE074">
      <w:numFmt w:val="bullet"/>
      <w:lvlText w:val="•"/>
      <w:lvlJc w:val="left"/>
      <w:pPr>
        <w:ind w:left="2468" w:hanging="711"/>
      </w:pPr>
      <w:rPr>
        <w:rFonts w:hint="default"/>
        <w:lang w:val="bg-BG" w:eastAsia="en-US" w:bidi="ar-SA"/>
      </w:rPr>
    </w:lvl>
    <w:lvl w:ilvl="2" w:tplc="48FA1796">
      <w:numFmt w:val="bullet"/>
      <w:lvlText w:val="•"/>
      <w:lvlJc w:val="left"/>
      <w:pPr>
        <w:ind w:left="2696" w:hanging="711"/>
      </w:pPr>
      <w:rPr>
        <w:rFonts w:hint="default"/>
        <w:lang w:val="bg-BG" w:eastAsia="en-US" w:bidi="ar-SA"/>
      </w:rPr>
    </w:lvl>
    <w:lvl w:ilvl="3" w:tplc="2C6C712A">
      <w:numFmt w:val="bullet"/>
      <w:lvlText w:val="•"/>
      <w:lvlJc w:val="left"/>
      <w:pPr>
        <w:ind w:left="2924" w:hanging="711"/>
      </w:pPr>
      <w:rPr>
        <w:rFonts w:hint="default"/>
        <w:lang w:val="bg-BG" w:eastAsia="en-US" w:bidi="ar-SA"/>
      </w:rPr>
    </w:lvl>
    <w:lvl w:ilvl="4" w:tplc="B4ACA46E">
      <w:numFmt w:val="bullet"/>
      <w:lvlText w:val="•"/>
      <w:lvlJc w:val="left"/>
      <w:pPr>
        <w:ind w:left="3152" w:hanging="711"/>
      </w:pPr>
      <w:rPr>
        <w:rFonts w:hint="default"/>
        <w:lang w:val="bg-BG" w:eastAsia="en-US" w:bidi="ar-SA"/>
      </w:rPr>
    </w:lvl>
    <w:lvl w:ilvl="5" w:tplc="B3CE8390">
      <w:numFmt w:val="bullet"/>
      <w:lvlText w:val="•"/>
      <w:lvlJc w:val="left"/>
      <w:pPr>
        <w:ind w:left="3381" w:hanging="711"/>
      </w:pPr>
      <w:rPr>
        <w:rFonts w:hint="default"/>
        <w:lang w:val="bg-BG" w:eastAsia="en-US" w:bidi="ar-SA"/>
      </w:rPr>
    </w:lvl>
    <w:lvl w:ilvl="6" w:tplc="8F7AE28C">
      <w:numFmt w:val="bullet"/>
      <w:lvlText w:val="•"/>
      <w:lvlJc w:val="left"/>
      <w:pPr>
        <w:ind w:left="3609" w:hanging="711"/>
      </w:pPr>
      <w:rPr>
        <w:rFonts w:hint="default"/>
        <w:lang w:val="bg-BG" w:eastAsia="en-US" w:bidi="ar-SA"/>
      </w:rPr>
    </w:lvl>
    <w:lvl w:ilvl="7" w:tplc="CF42BE32">
      <w:numFmt w:val="bullet"/>
      <w:lvlText w:val="•"/>
      <w:lvlJc w:val="left"/>
      <w:pPr>
        <w:ind w:left="3837" w:hanging="711"/>
      </w:pPr>
      <w:rPr>
        <w:rFonts w:hint="default"/>
        <w:lang w:val="bg-BG" w:eastAsia="en-US" w:bidi="ar-SA"/>
      </w:rPr>
    </w:lvl>
    <w:lvl w:ilvl="8" w:tplc="0244385A">
      <w:numFmt w:val="bullet"/>
      <w:lvlText w:val="•"/>
      <w:lvlJc w:val="left"/>
      <w:pPr>
        <w:ind w:left="4065" w:hanging="711"/>
      </w:pPr>
      <w:rPr>
        <w:rFonts w:hint="default"/>
        <w:lang w:val="bg-BG" w:eastAsia="en-US" w:bidi="ar-SA"/>
      </w:rPr>
    </w:lvl>
  </w:abstractNum>
  <w:abstractNum w:abstractNumId="32" w15:restartNumberingAfterBreak="0">
    <w:nsid w:val="25044747"/>
    <w:multiLevelType w:val="hybridMultilevel"/>
    <w:tmpl w:val="75DAAFBE"/>
    <w:lvl w:ilvl="0" w:tplc="B19299DA">
      <w:start w:val="1"/>
      <w:numFmt w:val="bullet"/>
      <w:lvlText w:val=""/>
      <w:lvlJc w:val="left"/>
      <w:pPr>
        <w:ind w:left="766" w:hanging="360"/>
      </w:pPr>
      <w:rPr>
        <w:rFonts w:ascii="Symbol" w:hAnsi="Symbol" w:hint="default"/>
      </w:rPr>
    </w:lvl>
    <w:lvl w:ilvl="1" w:tplc="04020003" w:tentative="1">
      <w:start w:val="1"/>
      <w:numFmt w:val="bullet"/>
      <w:lvlText w:val="o"/>
      <w:lvlJc w:val="left"/>
      <w:pPr>
        <w:ind w:left="1486" w:hanging="360"/>
      </w:pPr>
      <w:rPr>
        <w:rFonts w:ascii="Courier New" w:hAnsi="Courier New" w:cs="Courier New" w:hint="default"/>
      </w:rPr>
    </w:lvl>
    <w:lvl w:ilvl="2" w:tplc="04020005" w:tentative="1">
      <w:start w:val="1"/>
      <w:numFmt w:val="bullet"/>
      <w:lvlText w:val=""/>
      <w:lvlJc w:val="left"/>
      <w:pPr>
        <w:ind w:left="2206" w:hanging="360"/>
      </w:pPr>
      <w:rPr>
        <w:rFonts w:ascii="Wingdings" w:hAnsi="Wingdings" w:hint="default"/>
      </w:rPr>
    </w:lvl>
    <w:lvl w:ilvl="3" w:tplc="04020001" w:tentative="1">
      <w:start w:val="1"/>
      <w:numFmt w:val="bullet"/>
      <w:lvlText w:val=""/>
      <w:lvlJc w:val="left"/>
      <w:pPr>
        <w:ind w:left="2926" w:hanging="360"/>
      </w:pPr>
      <w:rPr>
        <w:rFonts w:ascii="Symbol" w:hAnsi="Symbol" w:hint="default"/>
      </w:rPr>
    </w:lvl>
    <w:lvl w:ilvl="4" w:tplc="04020003" w:tentative="1">
      <w:start w:val="1"/>
      <w:numFmt w:val="bullet"/>
      <w:lvlText w:val="o"/>
      <w:lvlJc w:val="left"/>
      <w:pPr>
        <w:ind w:left="3646" w:hanging="360"/>
      </w:pPr>
      <w:rPr>
        <w:rFonts w:ascii="Courier New" w:hAnsi="Courier New" w:cs="Courier New" w:hint="default"/>
      </w:rPr>
    </w:lvl>
    <w:lvl w:ilvl="5" w:tplc="04020005" w:tentative="1">
      <w:start w:val="1"/>
      <w:numFmt w:val="bullet"/>
      <w:lvlText w:val=""/>
      <w:lvlJc w:val="left"/>
      <w:pPr>
        <w:ind w:left="4366" w:hanging="360"/>
      </w:pPr>
      <w:rPr>
        <w:rFonts w:ascii="Wingdings" w:hAnsi="Wingdings" w:hint="default"/>
      </w:rPr>
    </w:lvl>
    <w:lvl w:ilvl="6" w:tplc="04020001" w:tentative="1">
      <w:start w:val="1"/>
      <w:numFmt w:val="bullet"/>
      <w:lvlText w:val=""/>
      <w:lvlJc w:val="left"/>
      <w:pPr>
        <w:ind w:left="5086" w:hanging="360"/>
      </w:pPr>
      <w:rPr>
        <w:rFonts w:ascii="Symbol" w:hAnsi="Symbol" w:hint="default"/>
      </w:rPr>
    </w:lvl>
    <w:lvl w:ilvl="7" w:tplc="04020003" w:tentative="1">
      <w:start w:val="1"/>
      <w:numFmt w:val="bullet"/>
      <w:lvlText w:val="o"/>
      <w:lvlJc w:val="left"/>
      <w:pPr>
        <w:ind w:left="5806" w:hanging="360"/>
      </w:pPr>
      <w:rPr>
        <w:rFonts w:ascii="Courier New" w:hAnsi="Courier New" w:cs="Courier New" w:hint="default"/>
      </w:rPr>
    </w:lvl>
    <w:lvl w:ilvl="8" w:tplc="04020005" w:tentative="1">
      <w:start w:val="1"/>
      <w:numFmt w:val="bullet"/>
      <w:lvlText w:val=""/>
      <w:lvlJc w:val="left"/>
      <w:pPr>
        <w:ind w:left="6526" w:hanging="360"/>
      </w:pPr>
      <w:rPr>
        <w:rFonts w:ascii="Wingdings" w:hAnsi="Wingdings" w:hint="default"/>
      </w:rPr>
    </w:lvl>
  </w:abstractNum>
  <w:abstractNum w:abstractNumId="33" w15:restartNumberingAfterBreak="0">
    <w:nsid w:val="252C4269"/>
    <w:multiLevelType w:val="hybridMultilevel"/>
    <w:tmpl w:val="0F72EA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26C46184"/>
    <w:multiLevelType w:val="multilevel"/>
    <w:tmpl w:val="B9404EF8"/>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27151D7F"/>
    <w:multiLevelType w:val="hybridMultilevel"/>
    <w:tmpl w:val="79367CB4"/>
    <w:lvl w:ilvl="0" w:tplc="0402000B">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38" w15:restartNumberingAfterBreak="0">
    <w:nsid w:val="289338F3"/>
    <w:multiLevelType w:val="hybridMultilevel"/>
    <w:tmpl w:val="5D18E12E"/>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9" w15:restartNumberingAfterBreak="0">
    <w:nsid w:val="29461474"/>
    <w:multiLevelType w:val="hybridMultilevel"/>
    <w:tmpl w:val="A588D986"/>
    <w:lvl w:ilvl="0" w:tplc="A41A060A">
      <w:numFmt w:val="bullet"/>
      <w:lvlText w:val=""/>
      <w:lvlJc w:val="left"/>
      <w:pPr>
        <w:ind w:left="217" w:hanging="567"/>
      </w:pPr>
      <w:rPr>
        <w:rFonts w:ascii="Wingdings" w:eastAsia="Wingdings" w:hAnsi="Wingdings" w:cs="Wingdings" w:hint="default"/>
        <w:w w:val="162"/>
        <w:sz w:val="24"/>
        <w:szCs w:val="24"/>
        <w:lang w:val="bg-BG" w:eastAsia="en-US" w:bidi="ar-SA"/>
      </w:rPr>
    </w:lvl>
    <w:lvl w:ilvl="1" w:tplc="FF4EFC62">
      <w:numFmt w:val="bullet"/>
      <w:lvlText w:val=""/>
      <w:lvlJc w:val="left"/>
      <w:pPr>
        <w:ind w:left="2341" w:hanging="709"/>
      </w:pPr>
      <w:rPr>
        <w:rFonts w:ascii="Wingdings" w:eastAsia="Wingdings" w:hAnsi="Wingdings" w:cs="Wingdings" w:hint="default"/>
        <w:w w:val="98"/>
        <w:sz w:val="24"/>
        <w:szCs w:val="24"/>
        <w:lang w:val="bg-BG" w:eastAsia="en-US" w:bidi="ar-SA"/>
      </w:rPr>
    </w:lvl>
    <w:lvl w:ilvl="2" w:tplc="ED903798">
      <w:numFmt w:val="bullet"/>
      <w:lvlText w:val="•"/>
      <w:lvlJc w:val="left"/>
      <w:pPr>
        <w:ind w:left="3202" w:hanging="709"/>
      </w:pPr>
      <w:rPr>
        <w:rFonts w:hint="default"/>
        <w:lang w:val="bg-BG" w:eastAsia="en-US" w:bidi="ar-SA"/>
      </w:rPr>
    </w:lvl>
    <w:lvl w:ilvl="3" w:tplc="34E6E9F0">
      <w:numFmt w:val="bullet"/>
      <w:lvlText w:val="•"/>
      <w:lvlJc w:val="left"/>
      <w:pPr>
        <w:ind w:left="4064" w:hanging="709"/>
      </w:pPr>
      <w:rPr>
        <w:rFonts w:hint="default"/>
        <w:lang w:val="bg-BG" w:eastAsia="en-US" w:bidi="ar-SA"/>
      </w:rPr>
    </w:lvl>
    <w:lvl w:ilvl="4" w:tplc="32E4A34C">
      <w:numFmt w:val="bullet"/>
      <w:lvlText w:val="•"/>
      <w:lvlJc w:val="left"/>
      <w:pPr>
        <w:ind w:left="4926" w:hanging="709"/>
      </w:pPr>
      <w:rPr>
        <w:rFonts w:hint="default"/>
        <w:lang w:val="bg-BG" w:eastAsia="en-US" w:bidi="ar-SA"/>
      </w:rPr>
    </w:lvl>
    <w:lvl w:ilvl="5" w:tplc="14708C6C">
      <w:numFmt w:val="bullet"/>
      <w:lvlText w:val="•"/>
      <w:lvlJc w:val="left"/>
      <w:pPr>
        <w:ind w:left="5788" w:hanging="709"/>
      </w:pPr>
      <w:rPr>
        <w:rFonts w:hint="default"/>
        <w:lang w:val="bg-BG" w:eastAsia="en-US" w:bidi="ar-SA"/>
      </w:rPr>
    </w:lvl>
    <w:lvl w:ilvl="6" w:tplc="9BB4D0E2">
      <w:numFmt w:val="bullet"/>
      <w:lvlText w:val="•"/>
      <w:lvlJc w:val="left"/>
      <w:pPr>
        <w:ind w:left="6650" w:hanging="709"/>
      </w:pPr>
      <w:rPr>
        <w:rFonts w:hint="default"/>
        <w:lang w:val="bg-BG" w:eastAsia="en-US" w:bidi="ar-SA"/>
      </w:rPr>
    </w:lvl>
    <w:lvl w:ilvl="7" w:tplc="2E06188C">
      <w:numFmt w:val="bullet"/>
      <w:lvlText w:val="•"/>
      <w:lvlJc w:val="left"/>
      <w:pPr>
        <w:ind w:left="7512" w:hanging="709"/>
      </w:pPr>
      <w:rPr>
        <w:rFonts w:hint="default"/>
        <w:lang w:val="bg-BG" w:eastAsia="en-US" w:bidi="ar-SA"/>
      </w:rPr>
    </w:lvl>
    <w:lvl w:ilvl="8" w:tplc="F274E5C4">
      <w:numFmt w:val="bullet"/>
      <w:lvlText w:val="•"/>
      <w:lvlJc w:val="left"/>
      <w:pPr>
        <w:ind w:left="8374" w:hanging="709"/>
      </w:pPr>
      <w:rPr>
        <w:rFonts w:hint="default"/>
        <w:lang w:val="bg-BG" w:eastAsia="en-US" w:bidi="ar-SA"/>
      </w:rPr>
    </w:lvl>
  </w:abstractNum>
  <w:abstractNum w:abstractNumId="40" w15:restartNumberingAfterBreak="0">
    <w:nsid w:val="2A1A740F"/>
    <w:multiLevelType w:val="multilevel"/>
    <w:tmpl w:val="63682222"/>
    <w:lvl w:ilvl="0">
      <w:start w:val="1"/>
      <w:numFmt w:val="upperLetter"/>
      <w:lvlText w:val="%1."/>
      <w:lvlJc w:val="left"/>
      <w:pPr>
        <w:ind w:left="360" w:hanging="360"/>
      </w:pPr>
      <w:rPr>
        <w:rFonts w:hint="default"/>
        <w:b/>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C67218A"/>
    <w:multiLevelType w:val="hybridMultilevel"/>
    <w:tmpl w:val="EA100178"/>
    <w:lvl w:ilvl="0" w:tplc="FCD07A60">
      <w:start w:val="1"/>
      <w:numFmt w:val="bullet"/>
      <w:lvlText w:val=""/>
      <w:lvlJc w:val="left"/>
      <w:pPr>
        <w:ind w:left="108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4FACECE4">
      <w:start w:val="1"/>
      <w:numFmt w:val="bullet"/>
      <w:lvlText w:val=""/>
      <w:lvlJc w:val="left"/>
      <w:pPr>
        <w:ind w:left="2160" w:hanging="360"/>
      </w:pPr>
      <w:rPr>
        <w:rFonts w:ascii="Symbol" w:hAnsi="Symbol" w:hint="default"/>
      </w:rPr>
    </w:lvl>
    <w:lvl w:ilvl="3" w:tplc="0402000B">
      <w:start w:val="1"/>
      <w:numFmt w:val="bullet"/>
      <w:lvlText w:val=""/>
      <w:lvlJc w:val="left"/>
      <w:pPr>
        <w:tabs>
          <w:tab w:val="num" w:pos="2880"/>
        </w:tabs>
        <w:ind w:left="2880" w:hanging="360"/>
      </w:pPr>
      <w:rPr>
        <w:rFonts w:ascii="Wingdings" w:hAnsi="Wingdings"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2CAA2D3D"/>
    <w:multiLevelType w:val="hybridMultilevel"/>
    <w:tmpl w:val="76B0D306"/>
    <w:lvl w:ilvl="0" w:tplc="04090001">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E593724"/>
    <w:multiLevelType w:val="hybridMultilevel"/>
    <w:tmpl w:val="9176FCDE"/>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4" w15:restartNumberingAfterBreak="0">
    <w:nsid w:val="2E785DC9"/>
    <w:multiLevelType w:val="hybridMultilevel"/>
    <w:tmpl w:val="82C2AA3E"/>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5" w15:restartNumberingAfterBreak="0">
    <w:nsid w:val="31582E84"/>
    <w:multiLevelType w:val="hybridMultilevel"/>
    <w:tmpl w:val="5E8A4BC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33F02CBE"/>
    <w:multiLevelType w:val="hybridMultilevel"/>
    <w:tmpl w:val="75F48430"/>
    <w:lvl w:ilvl="0" w:tplc="0809000F">
      <w:start w:val="1"/>
      <w:numFmt w:val="decimal"/>
      <w:lvlText w:val="%1."/>
      <w:lvlJc w:val="left"/>
      <w:pPr>
        <w:tabs>
          <w:tab w:val="num" w:pos="360"/>
        </w:tabs>
        <w:ind w:left="360" w:hanging="360"/>
      </w:pPr>
      <w:rPr>
        <w:rFonts w:cs="Times New Roman"/>
      </w:rPr>
    </w:lvl>
    <w:lvl w:ilvl="1" w:tplc="04090007">
      <w:start w:val="1"/>
      <w:numFmt w:val="bullet"/>
      <w:lvlText w:val=""/>
      <w:lvlPicBulletId w:val="0"/>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47" w15:restartNumberingAfterBreak="0">
    <w:nsid w:val="374D4BBA"/>
    <w:multiLevelType w:val="multilevel"/>
    <w:tmpl w:val="E6BA133E"/>
    <w:lvl w:ilvl="0">
      <w:start w:val="1"/>
      <w:numFmt w:val="upperLetter"/>
      <w:lvlText w:val="%1."/>
      <w:lvlJc w:val="left"/>
      <w:pPr>
        <w:ind w:left="360" w:hanging="360"/>
      </w:pPr>
      <w:rPr>
        <w:rFonts w:hint="default"/>
        <w:b/>
      </w:rPr>
    </w:lvl>
    <w:lvl w:ilvl="1">
      <w:start w:val="1"/>
      <w:numFmt w:val="decimal"/>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381B246A"/>
    <w:multiLevelType w:val="singleLevel"/>
    <w:tmpl w:val="5C1AE66E"/>
    <w:lvl w:ilvl="0">
      <w:start w:val="1"/>
      <w:numFmt w:val="decimal"/>
      <w:pStyle w:val="Header1IPC"/>
      <w:lvlText w:val="%1"/>
      <w:legacy w:legacy="1" w:legacySpace="0" w:legacyIndent="360"/>
      <w:lvlJc w:val="left"/>
      <w:rPr>
        <w:rFonts w:ascii="HebarU" w:hAnsi="HebarU" w:cs="HebarU" w:hint="default"/>
      </w:rPr>
    </w:lvl>
  </w:abstractNum>
  <w:abstractNum w:abstractNumId="49" w15:restartNumberingAfterBreak="0">
    <w:nsid w:val="3A256C03"/>
    <w:multiLevelType w:val="multilevel"/>
    <w:tmpl w:val="001C87B8"/>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3CB06032"/>
    <w:multiLevelType w:val="hybridMultilevel"/>
    <w:tmpl w:val="65D2A5E8"/>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51" w15:restartNumberingAfterBreak="0">
    <w:nsid w:val="3E6E4BE1"/>
    <w:multiLevelType w:val="hybridMultilevel"/>
    <w:tmpl w:val="65F2818C"/>
    <w:lvl w:ilvl="0" w:tplc="B19299DA">
      <w:start w:val="1"/>
      <w:numFmt w:val="bullet"/>
      <w:lvlText w:val=""/>
      <w:lvlJc w:val="left"/>
      <w:pPr>
        <w:ind w:left="360" w:hanging="360"/>
      </w:pPr>
      <w:rPr>
        <w:rFonts w:ascii="Symbol" w:hAnsi="Symbol"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2" w15:restartNumberingAfterBreak="0">
    <w:nsid w:val="405840AF"/>
    <w:multiLevelType w:val="multilevel"/>
    <w:tmpl w:val="0402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3"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54" w15:restartNumberingAfterBreak="0">
    <w:nsid w:val="40DF7185"/>
    <w:multiLevelType w:val="multilevel"/>
    <w:tmpl w:val="9DE26980"/>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56" w15:restartNumberingAfterBreak="0">
    <w:nsid w:val="45AA3FAC"/>
    <w:multiLevelType w:val="hybridMultilevel"/>
    <w:tmpl w:val="5D18E12E"/>
    <w:lvl w:ilvl="0" w:tplc="0402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58" w15:restartNumberingAfterBreak="0">
    <w:nsid w:val="517A0DA7"/>
    <w:multiLevelType w:val="multilevel"/>
    <w:tmpl w:val="D354CBE6"/>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52B07C69"/>
    <w:multiLevelType w:val="multilevel"/>
    <w:tmpl w:val="0402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54644FEA"/>
    <w:multiLevelType w:val="hybridMultilevel"/>
    <w:tmpl w:val="FFBC9CF6"/>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1" w15:restartNumberingAfterBreak="0">
    <w:nsid w:val="58B96D0D"/>
    <w:multiLevelType w:val="hybridMultilevel"/>
    <w:tmpl w:val="2322144E"/>
    <w:lvl w:ilvl="0" w:tplc="51965DF6">
      <w:start w:val="1"/>
      <w:numFmt w:val="decimal"/>
      <w:lvlText w:val=" Таблица %1:"/>
      <w:lvlJc w:val="left"/>
      <w:pPr>
        <w:ind w:left="5180" w:hanging="360"/>
      </w:pPr>
      <w:rPr>
        <w:rFonts w:ascii="Times New Roman" w:hAnsi="Times New Roman" w:hint="default"/>
        <w:b/>
        <w:i/>
        <w:sz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62" w15:restartNumberingAfterBreak="0">
    <w:nsid w:val="58FB5397"/>
    <w:multiLevelType w:val="hybridMultilevel"/>
    <w:tmpl w:val="FB5C9BD0"/>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3" w15:restartNumberingAfterBreak="0">
    <w:nsid w:val="592369A6"/>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4" w15:restartNumberingAfterBreak="0">
    <w:nsid w:val="5DCB1095"/>
    <w:multiLevelType w:val="hybridMultilevel"/>
    <w:tmpl w:val="9C1A35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15:restartNumberingAfterBreak="0">
    <w:nsid w:val="5F3C3C46"/>
    <w:multiLevelType w:val="hybridMultilevel"/>
    <w:tmpl w:val="1E18EB54"/>
    <w:lvl w:ilvl="0" w:tplc="B19299DA">
      <w:start w:val="1"/>
      <w:numFmt w:val="bullet"/>
      <w:lvlText w:val=""/>
      <w:lvlJc w:val="left"/>
      <w:pPr>
        <w:ind w:left="1211" w:hanging="360"/>
      </w:pPr>
      <w:rPr>
        <w:rFonts w:ascii="Symbol" w:hAnsi="Symbol"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66"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60B84E21"/>
    <w:multiLevelType w:val="hybridMultilevel"/>
    <w:tmpl w:val="0F7C81CC"/>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8" w15:restartNumberingAfterBreak="0">
    <w:nsid w:val="61FE136D"/>
    <w:multiLevelType w:val="hybridMultilevel"/>
    <w:tmpl w:val="EDC08040"/>
    <w:lvl w:ilvl="0" w:tplc="04090007">
      <w:start w:val="1"/>
      <w:numFmt w:val="bullet"/>
      <w:lvlText w:val=""/>
      <w:lvlPicBulletId w:val="1"/>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56341DC"/>
    <w:multiLevelType w:val="hybridMultilevel"/>
    <w:tmpl w:val="CD68B3DE"/>
    <w:lvl w:ilvl="0" w:tplc="04020001">
      <w:start w:val="1"/>
      <w:numFmt w:val="bullet"/>
      <w:lvlText w:val=""/>
      <w:lvlJc w:val="left"/>
      <w:pPr>
        <w:ind w:left="1080" w:hanging="360"/>
      </w:pPr>
      <w:rPr>
        <w:rFonts w:ascii="Symbol" w:hAnsi="Symbol" w:hint="default"/>
      </w:rPr>
    </w:lvl>
    <w:lvl w:ilvl="1" w:tplc="F0D00E52">
      <w:numFmt w:val="bullet"/>
      <w:lvlText w:val="•"/>
      <w:lvlJc w:val="left"/>
      <w:pPr>
        <w:ind w:left="1800" w:hanging="360"/>
      </w:pPr>
      <w:rPr>
        <w:rFonts w:ascii="Arial" w:eastAsia="Times New Roman" w:hAnsi="Arial" w:hint="default"/>
      </w:rPr>
    </w:lvl>
    <w:lvl w:ilvl="2" w:tplc="04020005">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0" w15:restartNumberingAfterBreak="0">
    <w:nsid w:val="65EE2833"/>
    <w:multiLevelType w:val="hybridMultilevel"/>
    <w:tmpl w:val="CC76534E"/>
    <w:lvl w:ilvl="0" w:tplc="5A2E0FB2">
      <w:numFmt w:val="bullet"/>
      <w:lvlText w:val="-"/>
      <w:lvlJc w:val="left"/>
      <w:pPr>
        <w:ind w:left="217" w:hanging="300"/>
      </w:pPr>
      <w:rPr>
        <w:rFonts w:ascii="Times New Roman" w:eastAsia="Times New Roman" w:hAnsi="Times New Roman" w:cs="Times New Roman" w:hint="default"/>
        <w:w w:val="97"/>
        <w:sz w:val="24"/>
        <w:szCs w:val="24"/>
        <w:lang w:val="bg-BG" w:eastAsia="en-US" w:bidi="ar-SA"/>
      </w:rPr>
    </w:lvl>
    <w:lvl w:ilvl="1" w:tplc="7E84334E">
      <w:numFmt w:val="bullet"/>
      <w:lvlText w:val="•"/>
      <w:lvlJc w:val="left"/>
      <w:pPr>
        <w:ind w:left="1207" w:hanging="300"/>
      </w:pPr>
      <w:rPr>
        <w:rFonts w:hint="default"/>
        <w:lang w:val="bg-BG" w:eastAsia="en-US" w:bidi="ar-SA"/>
      </w:rPr>
    </w:lvl>
    <w:lvl w:ilvl="2" w:tplc="B5D2E728">
      <w:numFmt w:val="bullet"/>
      <w:lvlText w:val="•"/>
      <w:lvlJc w:val="left"/>
      <w:pPr>
        <w:ind w:left="2195" w:hanging="300"/>
      </w:pPr>
      <w:rPr>
        <w:rFonts w:hint="default"/>
        <w:lang w:val="bg-BG" w:eastAsia="en-US" w:bidi="ar-SA"/>
      </w:rPr>
    </w:lvl>
    <w:lvl w:ilvl="3" w:tplc="684812B2">
      <w:numFmt w:val="bullet"/>
      <w:lvlText w:val="•"/>
      <w:lvlJc w:val="left"/>
      <w:pPr>
        <w:ind w:left="3183" w:hanging="300"/>
      </w:pPr>
      <w:rPr>
        <w:rFonts w:hint="default"/>
        <w:lang w:val="bg-BG" w:eastAsia="en-US" w:bidi="ar-SA"/>
      </w:rPr>
    </w:lvl>
    <w:lvl w:ilvl="4" w:tplc="BC0A7858">
      <w:numFmt w:val="bullet"/>
      <w:lvlText w:val="•"/>
      <w:lvlJc w:val="left"/>
      <w:pPr>
        <w:ind w:left="4171" w:hanging="300"/>
      </w:pPr>
      <w:rPr>
        <w:rFonts w:hint="default"/>
        <w:lang w:val="bg-BG" w:eastAsia="en-US" w:bidi="ar-SA"/>
      </w:rPr>
    </w:lvl>
    <w:lvl w:ilvl="5" w:tplc="42BEE334">
      <w:numFmt w:val="bullet"/>
      <w:lvlText w:val="•"/>
      <w:lvlJc w:val="left"/>
      <w:pPr>
        <w:ind w:left="5159" w:hanging="300"/>
      </w:pPr>
      <w:rPr>
        <w:rFonts w:hint="default"/>
        <w:lang w:val="bg-BG" w:eastAsia="en-US" w:bidi="ar-SA"/>
      </w:rPr>
    </w:lvl>
    <w:lvl w:ilvl="6" w:tplc="D2B4C7F8">
      <w:numFmt w:val="bullet"/>
      <w:lvlText w:val="•"/>
      <w:lvlJc w:val="left"/>
      <w:pPr>
        <w:ind w:left="6147" w:hanging="300"/>
      </w:pPr>
      <w:rPr>
        <w:rFonts w:hint="default"/>
        <w:lang w:val="bg-BG" w:eastAsia="en-US" w:bidi="ar-SA"/>
      </w:rPr>
    </w:lvl>
    <w:lvl w:ilvl="7" w:tplc="19C61D92">
      <w:numFmt w:val="bullet"/>
      <w:lvlText w:val="•"/>
      <w:lvlJc w:val="left"/>
      <w:pPr>
        <w:ind w:left="7135" w:hanging="300"/>
      </w:pPr>
      <w:rPr>
        <w:rFonts w:hint="default"/>
        <w:lang w:val="bg-BG" w:eastAsia="en-US" w:bidi="ar-SA"/>
      </w:rPr>
    </w:lvl>
    <w:lvl w:ilvl="8" w:tplc="D0B653F8">
      <w:numFmt w:val="bullet"/>
      <w:lvlText w:val="•"/>
      <w:lvlJc w:val="left"/>
      <w:pPr>
        <w:ind w:left="8123" w:hanging="300"/>
      </w:pPr>
      <w:rPr>
        <w:rFonts w:hint="default"/>
        <w:lang w:val="bg-BG" w:eastAsia="en-US" w:bidi="ar-SA"/>
      </w:rPr>
    </w:lvl>
  </w:abstractNum>
  <w:abstractNum w:abstractNumId="71" w15:restartNumberingAfterBreak="0">
    <w:nsid w:val="673C326A"/>
    <w:multiLevelType w:val="hybridMultilevel"/>
    <w:tmpl w:val="B122E7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9386368"/>
    <w:multiLevelType w:val="multilevel"/>
    <w:tmpl w:val="ABF0C97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6F433FE4"/>
    <w:multiLevelType w:val="hybridMultilevel"/>
    <w:tmpl w:val="80AA5B32"/>
    <w:lvl w:ilvl="0" w:tplc="2416B9AC">
      <w:numFmt w:val="bullet"/>
      <w:lvlText w:val=""/>
      <w:lvlJc w:val="left"/>
      <w:pPr>
        <w:ind w:left="937" w:hanging="360"/>
      </w:pPr>
      <w:rPr>
        <w:rFonts w:ascii="Wingdings" w:eastAsia="Wingdings" w:hAnsi="Wingdings" w:cs="Wingdings" w:hint="default"/>
        <w:w w:val="98"/>
        <w:sz w:val="24"/>
        <w:szCs w:val="24"/>
        <w:lang w:val="bg-BG" w:eastAsia="en-US" w:bidi="ar-SA"/>
      </w:rPr>
    </w:lvl>
    <w:lvl w:ilvl="1" w:tplc="6F268180">
      <w:numFmt w:val="bullet"/>
      <w:lvlText w:val="•"/>
      <w:lvlJc w:val="left"/>
      <w:pPr>
        <w:ind w:left="1855" w:hanging="360"/>
      </w:pPr>
      <w:rPr>
        <w:rFonts w:hint="default"/>
        <w:lang w:val="bg-BG" w:eastAsia="en-US" w:bidi="ar-SA"/>
      </w:rPr>
    </w:lvl>
    <w:lvl w:ilvl="2" w:tplc="9C40CE1C">
      <w:numFmt w:val="bullet"/>
      <w:lvlText w:val="•"/>
      <w:lvlJc w:val="left"/>
      <w:pPr>
        <w:ind w:left="2771" w:hanging="360"/>
      </w:pPr>
      <w:rPr>
        <w:rFonts w:hint="default"/>
        <w:lang w:val="bg-BG" w:eastAsia="en-US" w:bidi="ar-SA"/>
      </w:rPr>
    </w:lvl>
    <w:lvl w:ilvl="3" w:tplc="C32C2596">
      <w:numFmt w:val="bullet"/>
      <w:lvlText w:val="•"/>
      <w:lvlJc w:val="left"/>
      <w:pPr>
        <w:ind w:left="3687" w:hanging="360"/>
      </w:pPr>
      <w:rPr>
        <w:rFonts w:hint="default"/>
        <w:lang w:val="bg-BG" w:eastAsia="en-US" w:bidi="ar-SA"/>
      </w:rPr>
    </w:lvl>
    <w:lvl w:ilvl="4" w:tplc="39D2B1C8">
      <w:numFmt w:val="bullet"/>
      <w:lvlText w:val="•"/>
      <w:lvlJc w:val="left"/>
      <w:pPr>
        <w:ind w:left="4603" w:hanging="360"/>
      </w:pPr>
      <w:rPr>
        <w:rFonts w:hint="default"/>
        <w:lang w:val="bg-BG" w:eastAsia="en-US" w:bidi="ar-SA"/>
      </w:rPr>
    </w:lvl>
    <w:lvl w:ilvl="5" w:tplc="B832FEA8">
      <w:numFmt w:val="bullet"/>
      <w:lvlText w:val="•"/>
      <w:lvlJc w:val="left"/>
      <w:pPr>
        <w:ind w:left="5519" w:hanging="360"/>
      </w:pPr>
      <w:rPr>
        <w:rFonts w:hint="default"/>
        <w:lang w:val="bg-BG" w:eastAsia="en-US" w:bidi="ar-SA"/>
      </w:rPr>
    </w:lvl>
    <w:lvl w:ilvl="6" w:tplc="2E9A1050">
      <w:numFmt w:val="bullet"/>
      <w:lvlText w:val="•"/>
      <w:lvlJc w:val="left"/>
      <w:pPr>
        <w:ind w:left="6435" w:hanging="360"/>
      </w:pPr>
      <w:rPr>
        <w:rFonts w:hint="default"/>
        <w:lang w:val="bg-BG" w:eastAsia="en-US" w:bidi="ar-SA"/>
      </w:rPr>
    </w:lvl>
    <w:lvl w:ilvl="7" w:tplc="0A522FAA">
      <w:numFmt w:val="bullet"/>
      <w:lvlText w:val="•"/>
      <w:lvlJc w:val="left"/>
      <w:pPr>
        <w:ind w:left="7351" w:hanging="360"/>
      </w:pPr>
      <w:rPr>
        <w:rFonts w:hint="default"/>
        <w:lang w:val="bg-BG" w:eastAsia="en-US" w:bidi="ar-SA"/>
      </w:rPr>
    </w:lvl>
    <w:lvl w:ilvl="8" w:tplc="1C542C0C">
      <w:numFmt w:val="bullet"/>
      <w:lvlText w:val="•"/>
      <w:lvlJc w:val="left"/>
      <w:pPr>
        <w:ind w:left="8267" w:hanging="360"/>
      </w:pPr>
      <w:rPr>
        <w:rFonts w:hint="default"/>
        <w:lang w:val="bg-BG" w:eastAsia="en-US" w:bidi="ar-SA"/>
      </w:rPr>
    </w:lvl>
  </w:abstractNum>
  <w:abstractNum w:abstractNumId="74" w15:restartNumberingAfterBreak="0">
    <w:nsid w:val="740A074A"/>
    <w:multiLevelType w:val="multilevel"/>
    <w:tmpl w:val="983E16F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5730D75"/>
    <w:multiLevelType w:val="hybridMultilevel"/>
    <w:tmpl w:val="4CE8F2E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15:restartNumberingAfterBreak="0">
    <w:nsid w:val="7791379B"/>
    <w:multiLevelType w:val="multilevel"/>
    <w:tmpl w:val="1FB4BE60"/>
    <w:lvl w:ilvl="0">
      <w:start w:val="1"/>
      <w:numFmt w:val="bullet"/>
      <w:pStyle w:val="ECABullets"/>
      <w:lvlText w:val=""/>
      <w:lvlJc w:val="left"/>
      <w:pPr>
        <w:tabs>
          <w:tab w:val="num" w:pos="1134"/>
        </w:tabs>
        <w:ind w:left="1134" w:hanging="567"/>
      </w:pPr>
      <w:rPr>
        <w:rFonts w:ascii="Monotype Sorts" w:hAnsi="Monotype Sorts" w:cs="Monotype Sorts" w:hint="default"/>
        <w:sz w:val="22"/>
        <w:szCs w:val="22"/>
      </w:rPr>
    </w:lvl>
    <w:lvl w:ilvl="1">
      <w:start w:val="1"/>
      <w:numFmt w:val="bullet"/>
      <w:pStyle w:val="ECASub-Bullets"/>
      <w:lvlText w:val=""/>
      <w:lvlJc w:val="left"/>
      <w:pPr>
        <w:tabs>
          <w:tab w:val="num" w:pos="1701"/>
        </w:tabs>
        <w:ind w:left="1701" w:hanging="567"/>
      </w:pPr>
      <w:rPr>
        <w:rFonts w:ascii="Monotype Sorts" w:hAnsi="Monotype Sorts" w:cs="Monotype Sorts" w:hint="default"/>
        <w:sz w:val="16"/>
        <w:szCs w:val="16"/>
      </w:rPr>
    </w:lvl>
    <w:lvl w:ilvl="2">
      <w:start w:val="1"/>
      <w:numFmt w:val="bullet"/>
      <w:pStyle w:val="ECASub-Sub-Bullets"/>
      <w:lvlText w:val=""/>
      <w:lvlJc w:val="left"/>
      <w:pPr>
        <w:tabs>
          <w:tab w:val="num" w:pos="2268"/>
        </w:tabs>
        <w:ind w:left="2268" w:hanging="567"/>
      </w:pPr>
      <w:rPr>
        <w:rFonts w:ascii="Wingdings" w:hAnsi="Wingdings" w:cs="Wingdings" w:hint="default"/>
        <w:sz w:val="16"/>
        <w:szCs w:val="16"/>
      </w:rPr>
    </w:lvl>
    <w:lvl w:ilvl="3">
      <w:start w:val="1"/>
      <w:numFmt w:val="none"/>
      <w:lvlText w:val=""/>
      <w:lvlJc w:val="left"/>
      <w:pPr>
        <w:tabs>
          <w:tab w:val="num" w:pos="0"/>
        </w:tabs>
        <w:ind w:left="2214" w:hanging="360"/>
      </w:pPr>
      <w:rPr>
        <w:rFonts w:ascii="Symbol" w:hAnsi="Symbol" w:cs="Symbol" w:hint="default"/>
      </w:rPr>
    </w:lvl>
    <w:lvl w:ilvl="4">
      <w:start w:val="1"/>
      <w:numFmt w:val="none"/>
      <w:lvlText w:val="o"/>
      <w:lvlJc w:val="left"/>
      <w:pPr>
        <w:tabs>
          <w:tab w:val="num" w:pos="0"/>
        </w:tabs>
        <w:ind w:left="2574" w:hanging="360"/>
      </w:pPr>
      <w:rPr>
        <w:rFonts w:ascii="Courier New" w:hAnsi="Courier New" w:cs="Courier New" w:hint="default"/>
      </w:rPr>
    </w:lvl>
    <w:lvl w:ilvl="5">
      <w:start w:val="1"/>
      <w:numFmt w:val="none"/>
      <w:lvlText w:val=""/>
      <w:lvlJc w:val="left"/>
      <w:pPr>
        <w:tabs>
          <w:tab w:val="num" w:pos="0"/>
        </w:tabs>
        <w:ind w:left="2934" w:hanging="360"/>
      </w:pPr>
      <w:rPr>
        <w:rFonts w:ascii="Wingdings" w:hAnsi="Wingdings" w:cs="Wingdings" w:hint="default"/>
      </w:rPr>
    </w:lvl>
    <w:lvl w:ilvl="6">
      <w:start w:val="1"/>
      <w:numFmt w:val="none"/>
      <w:lvlText w:val=""/>
      <w:lvlJc w:val="left"/>
      <w:pPr>
        <w:tabs>
          <w:tab w:val="num" w:pos="0"/>
        </w:tabs>
        <w:ind w:left="3294" w:hanging="360"/>
      </w:pPr>
      <w:rPr>
        <w:rFonts w:ascii="Symbol" w:hAnsi="Symbol" w:cs="Symbol" w:hint="default"/>
      </w:rPr>
    </w:lvl>
    <w:lvl w:ilvl="7">
      <w:start w:val="1"/>
      <w:numFmt w:val="none"/>
      <w:lvlText w:val="o"/>
      <w:lvlJc w:val="left"/>
      <w:pPr>
        <w:tabs>
          <w:tab w:val="num" w:pos="0"/>
        </w:tabs>
        <w:ind w:left="3654" w:hanging="360"/>
      </w:pPr>
      <w:rPr>
        <w:rFonts w:ascii="Courier New" w:hAnsi="Courier New" w:cs="Courier New" w:hint="default"/>
      </w:rPr>
    </w:lvl>
    <w:lvl w:ilvl="8">
      <w:start w:val="1"/>
      <w:numFmt w:val="none"/>
      <w:lvlText w:val=""/>
      <w:lvlJc w:val="left"/>
      <w:pPr>
        <w:tabs>
          <w:tab w:val="num" w:pos="0"/>
        </w:tabs>
        <w:ind w:left="4014" w:hanging="360"/>
      </w:pPr>
      <w:rPr>
        <w:rFonts w:ascii="Wingdings" w:hAnsi="Wingdings" w:cs="Wingdings" w:hint="default"/>
      </w:rPr>
    </w:lvl>
  </w:abstractNum>
  <w:abstractNum w:abstractNumId="77" w15:restartNumberingAfterBreak="0">
    <w:nsid w:val="79730D79"/>
    <w:multiLevelType w:val="hybridMultilevel"/>
    <w:tmpl w:val="3C9A68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79DC4F27"/>
    <w:multiLevelType w:val="hybridMultilevel"/>
    <w:tmpl w:val="8A928FBA"/>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9"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15:restartNumberingAfterBreak="0">
    <w:nsid w:val="7C547CD2"/>
    <w:multiLevelType w:val="hybridMultilevel"/>
    <w:tmpl w:val="A0F8E884"/>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1"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abstractNumId w:val="11"/>
  </w:num>
  <w:num w:numId="2">
    <w:abstractNumId w:val="13"/>
  </w:num>
  <w:num w:numId="3">
    <w:abstractNumId w:val="79"/>
  </w:num>
  <w:num w:numId="4">
    <w:abstractNumId w:val="12"/>
  </w:num>
  <w:num w:numId="5">
    <w:abstractNumId w:val="78"/>
  </w:num>
  <w:num w:numId="6">
    <w:abstractNumId w:val="23"/>
  </w:num>
  <w:num w:numId="7">
    <w:abstractNumId w:val="18"/>
  </w:num>
  <w:num w:numId="8">
    <w:abstractNumId w:val="14"/>
  </w:num>
  <w:num w:numId="9">
    <w:abstractNumId w:val="74"/>
  </w:num>
  <w:num w:numId="10">
    <w:abstractNumId w:val="58"/>
  </w:num>
  <w:num w:numId="11">
    <w:abstractNumId w:val="25"/>
  </w:num>
  <w:num w:numId="12">
    <w:abstractNumId w:val="54"/>
  </w:num>
  <w:num w:numId="13">
    <w:abstractNumId w:val="72"/>
  </w:num>
  <w:num w:numId="14">
    <w:abstractNumId w:val="16"/>
  </w:num>
  <w:num w:numId="15">
    <w:abstractNumId w:val="49"/>
  </w:num>
  <w:num w:numId="16">
    <w:abstractNumId w:val="27"/>
  </w:num>
  <w:num w:numId="17">
    <w:abstractNumId w:val="51"/>
  </w:num>
  <w:num w:numId="18">
    <w:abstractNumId w:val="19"/>
  </w:num>
  <w:num w:numId="19">
    <w:abstractNumId w:val="62"/>
  </w:num>
  <w:num w:numId="20">
    <w:abstractNumId w:val="37"/>
  </w:num>
  <w:num w:numId="21">
    <w:abstractNumId w:val="80"/>
  </w:num>
  <w:num w:numId="22">
    <w:abstractNumId w:val="50"/>
  </w:num>
  <w:num w:numId="23">
    <w:abstractNumId w:val="44"/>
  </w:num>
  <w:num w:numId="24">
    <w:abstractNumId w:val="57"/>
  </w:num>
  <w:num w:numId="25">
    <w:abstractNumId w:val="81"/>
  </w:num>
  <w:num w:numId="26">
    <w:abstractNumId w:val="66"/>
  </w:num>
  <w:num w:numId="27">
    <w:abstractNumId w:val="40"/>
  </w:num>
  <w:num w:numId="28">
    <w:abstractNumId w:val="47"/>
  </w:num>
  <w:num w:numId="29">
    <w:abstractNumId w:val="43"/>
  </w:num>
  <w:num w:numId="30">
    <w:abstractNumId w:val="10"/>
    <w:lvlOverride w:ilvl="0">
      <w:lvl w:ilvl="0">
        <w:numFmt w:val="bullet"/>
        <w:lvlText w:val=""/>
        <w:legacy w:legacy="1" w:legacySpace="0" w:legacyIndent="360"/>
        <w:lvlJc w:val="left"/>
        <w:rPr>
          <w:rFonts w:ascii="Symbol" w:hAnsi="Symbol" w:cs="Symbol" w:hint="default"/>
        </w:rPr>
      </w:lvl>
    </w:lvlOverride>
  </w:num>
  <w:num w:numId="31">
    <w:abstractNumId w:val="35"/>
  </w:num>
  <w:num w:numId="32">
    <w:abstractNumId w:val="76"/>
  </w:num>
  <w:num w:numId="33">
    <w:abstractNumId w:val="29"/>
  </w:num>
  <w:num w:numId="34">
    <w:abstractNumId w:val="9"/>
  </w:num>
  <w:num w:numId="35">
    <w:abstractNumId w:val="7"/>
  </w:num>
  <w:num w:numId="36">
    <w:abstractNumId w:val="6"/>
  </w:num>
  <w:num w:numId="37">
    <w:abstractNumId w:val="5"/>
  </w:num>
  <w:num w:numId="38">
    <w:abstractNumId w:val="4"/>
  </w:num>
  <w:num w:numId="39">
    <w:abstractNumId w:val="8"/>
  </w:num>
  <w:num w:numId="40">
    <w:abstractNumId w:val="3"/>
  </w:num>
  <w:num w:numId="41">
    <w:abstractNumId w:val="2"/>
  </w:num>
  <w:num w:numId="42">
    <w:abstractNumId w:val="1"/>
  </w:num>
  <w:num w:numId="43">
    <w:abstractNumId w:val="0"/>
  </w:num>
  <w:num w:numId="44">
    <w:abstractNumId w:val="63"/>
  </w:num>
  <w:num w:numId="45">
    <w:abstractNumId w:val="59"/>
  </w:num>
  <w:num w:numId="46">
    <w:abstractNumId w:val="15"/>
  </w:num>
  <w:num w:numId="47">
    <w:abstractNumId w:val="17"/>
  </w:num>
  <w:num w:numId="48">
    <w:abstractNumId w:val="48"/>
  </w:num>
  <w:num w:numId="49">
    <w:abstractNumId w:val="55"/>
  </w:num>
  <w:num w:numId="50">
    <w:abstractNumId w:val="24"/>
  </w:num>
  <w:num w:numId="51">
    <w:abstractNumId w:val="21"/>
  </w:num>
  <w:num w:numId="52">
    <w:abstractNumId w:val="26"/>
  </w:num>
  <w:num w:numId="53">
    <w:abstractNumId w:val="34"/>
  </w:num>
  <w:num w:numId="54">
    <w:abstractNumId w:val="73"/>
  </w:num>
  <w:num w:numId="55">
    <w:abstractNumId w:val="31"/>
  </w:num>
  <w:num w:numId="56">
    <w:abstractNumId w:val="39"/>
  </w:num>
  <w:num w:numId="57">
    <w:abstractNumId w:val="75"/>
  </w:num>
  <w:num w:numId="58">
    <w:abstractNumId w:val="70"/>
  </w:num>
  <w:num w:numId="59">
    <w:abstractNumId w:val="30"/>
  </w:num>
  <w:num w:numId="60">
    <w:abstractNumId w:val="32"/>
  </w:num>
  <w:num w:numId="61">
    <w:abstractNumId w:val="65"/>
  </w:num>
  <w:num w:numId="62">
    <w:abstractNumId w:val="36"/>
  </w:num>
  <w:num w:numId="63">
    <w:abstractNumId w:val="22"/>
  </w:num>
  <w:num w:numId="64">
    <w:abstractNumId w:val="61"/>
  </w:num>
  <w:num w:numId="65">
    <w:abstractNumId w:val="28"/>
  </w:num>
  <w:num w:numId="66">
    <w:abstractNumId w:val="42"/>
  </w:num>
  <w:num w:numId="67">
    <w:abstractNumId w:val="67"/>
  </w:num>
  <w:num w:numId="68">
    <w:abstractNumId w:val="60"/>
  </w:num>
  <w:num w:numId="69">
    <w:abstractNumId w:val="33"/>
  </w:num>
  <w:num w:numId="70">
    <w:abstractNumId w:val="20"/>
  </w:num>
  <w:num w:numId="71">
    <w:abstractNumId w:val="53"/>
  </w:num>
  <w:num w:numId="72">
    <w:abstractNumId w:val="68"/>
  </w:num>
  <w:num w:numId="73">
    <w:abstractNumId w:val="46"/>
  </w:num>
  <w:num w:numId="74">
    <w:abstractNumId w:val="52"/>
  </w:num>
  <w:num w:numId="75">
    <w:abstractNumId w:val="69"/>
  </w:num>
  <w:num w:numId="76">
    <w:abstractNumId w:val="41"/>
  </w:num>
  <w:num w:numId="77">
    <w:abstractNumId w:val="64"/>
  </w:num>
  <w:num w:numId="78">
    <w:abstractNumId w:val="71"/>
  </w:num>
  <w:num w:numId="79">
    <w:abstractNumId w:val="56"/>
  </w:num>
  <w:num w:numId="80">
    <w:abstractNumId w:val="77"/>
  </w:num>
  <w:num w:numId="81">
    <w:abstractNumId w:val="45"/>
  </w:num>
  <w:num w:numId="82">
    <w:abstractNumId w:val="38"/>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DC5"/>
    <w:rsid w:val="00000AA7"/>
    <w:rsid w:val="0000445A"/>
    <w:rsid w:val="000057C7"/>
    <w:rsid w:val="00005BE1"/>
    <w:rsid w:val="00010BC2"/>
    <w:rsid w:val="00026328"/>
    <w:rsid w:val="0003478A"/>
    <w:rsid w:val="00036622"/>
    <w:rsid w:val="00040E0E"/>
    <w:rsid w:val="0004422F"/>
    <w:rsid w:val="00053AA6"/>
    <w:rsid w:val="000620C6"/>
    <w:rsid w:val="00063CC1"/>
    <w:rsid w:val="000643DD"/>
    <w:rsid w:val="0007247B"/>
    <w:rsid w:val="00073D70"/>
    <w:rsid w:val="00077C36"/>
    <w:rsid w:val="0008165C"/>
    <w:rsid w:val="00083F12"/>
    <w:rsid w:val="00085E94"/>
    <w:rsid w:val="000866B1"/>
    <w:rsid w:val="00087B03"/>
    <w:rsid w:val="0009290C"/>
    <w:rsid w:val="00096051"/>
    <w:rsid w:val="00096F42"/>
    <w:rsid w:val="000A1088"/>
    <w:rsid w:val="000A1ED3"/>
    <w:rsid w:val="000B00F5"/>
    <w:rsid w:val="000B1C51"/>
    <w:rsid w:val="000C3500"/>
    <w:rsid w:val="000C37DA"/>
    <w:rsid w:val="000C41D9"/>
    <w:rsid w:val="000C5D71"/>
    <w:rsid w:val="000D3EAD"/>
    <w:rsid w:val="000D536A"/>
    <w:rsid w:val="000D716C"/>
    <w:rsid w:val="000D77B1"/>
    <w:rsid w:val="000E5E29"/>
    <w:rsid w:val="000F4099"/>
    <w:rsid w:val="000F7490"/>
    <w:rsid w:val="00105F37"/>
    <w:rsid w:val="00106B13"/>
    <w:rsid w:val="00107B54"/>
    <w:rsid w:val="001108C1"/>
    <w:rsid w:val="00115C0C"/>
    <w:rsid w:val="001204F7"/>
    <w:rsid w:val="00120602"/>
    <w:rsid w:val="001300F2"/>
    <w:rsid w:val="00131DB8"/>
    <w:rsid w:val="001349B9"/>
    <w:rsid w:val="00135207"/>
    <w:rsid w:val="00135AA6"/>
    <w:rsid w:val="00136438"/>
    <w:rsid w:val="00143639"/>
    <w:rsid w:val="00143CF0"/>
    <w:rsid w:val="00147D37"/>
    <w:rsid w:val="00150EEF"/>
    <w:rsid w:val="001533EC"/>
    <w:rsid w:val="001537AC"/>
    <w:rsid w:val="00154AC4"/>
    <w:rsid w:val="00154E4A"/>
    <w:rsid w:val="00160997"/>
    <w:rsid w:val="00165606"/>
    <w:rsid w:val="00165996"/>
    <w:rsid w:val="00165D6E"/>
    <w:rsid w:val="0017516A"/>
    <w:rsid w:val="001757BA"/>
    <w:rsid w:val="001837DE"/>
    <w:rsid w:val="00184EFB"/>
    <w:rsid w:val="00186D0F"/>
    <w:rsid w:val="00192D05"/>
    <w:rsid w:val="0019326B"/>
    <w:rsid w:val="00194B0C"/>
    <w:rsid w:val="00197D63"/>
    <w:rsid w:val="001A20DD"/>
    <w:rsid w:val="001A39C1"/>
    <w:rsid w:val="001A6521"/>
    <w:rsid w:val="001A66B5"/>
    <w:rsid w:val="001B2C8E"/>
    <w:rsid w:val="001C34FA"/>
    <w:rsid w:val="001D2DAB"/>
    <w:rsid w:val="001D32F3"/>
    <w:rsid w:val="001D4CDA"/>
    <w:rsid w:val="001E1349"/>
    <w:rsid w:val="001E14B2"/>
    <w:rsid w:val="001E34A3"/>
    <w:rsid w:val="001E35C3"/>
    <w:rsid w:val="001F107A"/>
    <w:rsid w:val="001F1147"/>
    <w:rsid w:val="001F44C1"/>
    <w:rsid w:val="001F4DC5"/>
    <w:rsid w:val="001F4F31"/>
    <w:rsid w:val="002003A6"/>
    <w:rsid w:val="00200CE1"/>
    <w:rsid w:val="00200F70"/>
    <w:rsid w:val="00202220"/>
    <w:rsid w:val="00202981"/>
    <w:rsid w:val="00205520"/>
    <w:rsid w:val="002118AD"/>
    <w:rsid w:val="00212629"/>
    <w:rsid w:val="00212795"/>
    <w:rsid w:val="00212A28"/>
    <w:rsid w:val="00214429"/>
    <w:rsid w:val="0021528F"/>
    <w:rsid w:val="00217E65"/>
    <w:rsid w:val="002207AF"/>
    <w:rsid w:val="00222F53"/>
    <w:rsid w:val="002236C8"/>
    <w:rsid w:val="002243C6"/>
    <w:rsid w:val="00230C5A"/>
    <w:rsid w:val="00231212"/>
    <w:rsid w:val="002321CE"/>
    <w:rsid w:val="00233B8C"/>
    <w:rsid w:val="00234236"/>
    <w:rsid w:val="00240057"/>
    <w:rsid w:val="00246E2F"/>
    <w:rsid w:val="002477AE"/>
    <w:rsid w:val="00252468"/>
    <w:rsid w:val="00253653"/>
    <w:rsid w:val="0025480A"/>
    <w:rsid w:val="0025562D"/>
    <w:rsid w:val="0026221F"/>
    <w:rsid w:val="00280769"/>
    <w:rsid w:val="00280FDC"/>
    <w:rsid w:val="00284B35"/>
    <w:rsid w:val="002876B3"/>
    <w:rsid w:val="002A5304"/>
    <w:rsid w:val="002A615B"/>
    <w:rsid w:val="002B0A73"/>
    <w:rsid w:val="002B39D8"/>
    <w:rsid w:val="002B4764"/>
    <w:rsid w:val="002B64DB"/>
    <w:rsid w:val="002C1BCB"/>
    <w:rsid w:val="002C3F82"/>
    <w:rsid w:val="002C4225"/>
    <w:rsid w:val="002C4947"/>
    <w:rsid w:val="002C74EC"/>
    <w:rsid w:val="002D3722"/>
    <w:rsid w:val="002D42F5"/>
    <w:rsid w:val="002D5DA6"/>
    <w:rsid w:val="002D6CFC"/>
    <w:rsid w:val="002E5CF0"/>
    <w:rsid w:val="002E62A0"/>
    <w:rsid w:val="002F1F1C"/>
    <w:rsid w:val="002F7BDF"/>
    <w:rsid w:val="00300EFB"/>
    <w:rsid w:val="00305846"/>
    <w:rsid w:val="003062BF"/>
    <w:rsid w:val="0030640E"/>
    <w:rsid w:val="0030660B"/>
    <w:rsid w:val="003142D0"/>
    <w:rsid w:val="0031477C"/>
    <w:rsid w:val="003274BA"/>
    <w:rsid w:val="00332D8C"/>
    <w:rsid w:val="00337064"/>
    <w:rsid w:val="0033749F"/>
    <w:rsid w:val="00340927"/>
    <w:rsid w:val="00341911"/>
    <w:rsid w:val="00342E0A"/>
    <w:rsid w:val="00352A5E"/>
    <w:rsid w:val="00352A71"/>
    <w:rsid w:val="003535FA"/>
    <w:rsid w:val="00355EF2"/>
    <w:rsid w:val="0036084E"/>
    <w:rsid w:val="00363213"/>
    <w:rsid w:val="00367CB6"/>
    <w:rsid w:val="003728FA"/>
    <w:rsid w:val="003738C0"/>
    <w:rsid w:val="003843DB"/>
    <w:rsid w:val="00386CD9"/>
    <w:rsid w:val="0039007E"/>
    <w:rsid w:val="00391129"/>
    <w:rsid w:val="003912F7"/>
    <w:rsid w:val="00393C9A"/>
    <w:rsid w:val="00397EB0"/>
    <w:rsid w:val="003A0259"/>
    <w:rsid w:val="003A172C"/>
    <w:rsid w:val="003A518B"/>
    <w:rsid w:val="003A6586"/>
    <w:rsid w:val="003A6684"/>
    <w:rsid w:val="003B11C6"/>
    <w:rsid w:val="003B154C"/>
    <w:rsid w:val="003B4EBE"/>
    <w:rsid w:val="003C2F1E"/>
    <w:rsid w:val="003C3050"/>
    <w:rsid w:val="003C5CD9"/>
    <w:rsid w:val="003C675E"/>
    <w:rsid w:val="003D01DA"/>
    <w:rsid w:val="003D36CF"/>
    <w:rsid w:val="003D3B3A"/>
    <w:rsid w:val="003D5AF3"/>
    <w:rsid w:val="003D778C"/>
    <w:rsid w:val="003E0A81"/>
    <w:rsid w:val="003E20F1"/>
    <w:rsid w:val="003E556C"/>
    <w:rsid w:val="003F13F0"/>
    <w:rsid w:val="003F2F71"/>
    <w:rsid w:val="003F60D1"/>
    <w:rsid w:val="003F7DE2"/>
    <w:rsid w:val="00400711"/>
    <w:rsid w:val="0040277F"/>
    <w:rsid w:val="00404CC7"/>
    <w:rsid w:val="00406214"/>
    <w:rsid w:val="00406560"/>
    <w:rsid w:val="00410F8A"/>
    <w:rsid w:val="004145C4"/>
    <w:rsid w:val="004232B8"/>
    <w:rsid w:val="004271D3"/>
    <w:rsid w:val="0042741F"/>
    <w:rsid w:val="00431965"/>
    <w:rsid w:val="00431B70"/>
    <w:rsid w:val="004422A0"/>
    <w:rsid w:val="00445C3C"/>
    <w:rsid w:val="0045004B"/>
    <w:rsid w:val="00450077"/>
    <w:rsid w:val="00457C9B"/>
    <w:rsid w:val="004613CC"/>
    <w:rsid w:val="00464934"/>
    <w:rsid w:val="00464BD5"/>
    <w:rsid w:val="004657E8"/>
    <w:rsid w:val="00465C4E"/>
    <w:rsid w:val="00471041"/>
    <w:rsid w:val="0047325E"/>
    <w:rsid w:val="0047408C"/>
    <w:rsid w:val="00474961"/>
    <w:rsid w:val="00476CFC"/>
    <w:rsid w:val="00477EC0"/>
    <w:rsid w:val="00483015"/>
    <w:rsid w:val="004831FB"/>
    <w:rsid w:val="00483B75"/>
    <w:rsid w:val="00484363"/>
    <w:rsid w:val="00485C77"/>
    <w:rsid w:val="00486680"/>
    <w:rsid w:val="0049352D"/>
    <w:rsid w:val="004958A9"/>
    <w:rsid w:val="00495E42"/>
    <w:rsid w:val="0049692D"/>
    <w:rsid w:val="004A1D1D"/>
    <w:rsid w:val="004A33CC"/>
    <w:rsid w:val="004A37D3"/>
    <w:rsid w:val="004A4041"/>
    <w:rsid w:val="004A408D"/>
    <w:rsid w:val="004A6441"/>
    <w:rsid w:val="004B45FA"/>
    <w:rsid w:val="004B57B7"/>
    <w:rsid w:val="004C177E"/>
    <w:rsid w:val="004D1FD9"/>
    <w:rsid w:val="004D4671"/>
    <w:rsid w:val="004D548B"/>
    <w:rsid w:val="004D65D0"/>
    <w:rsid w:val="004D7965"/>
    <w:rsid w:val="004E1756"/>
    <w:rsid w:val="004E1F1A"/>
    <w:rsid w:val="004F27A7"/>
    <w:rsid w:val="004F345E"/>
    <w:rsid w:val="0050041B"/>
    <w:rsid w:val="005004C7"/>
    <w:rsid w:val="00503143"/>
    <w:rsid w:val="005132F5"/>
    <w:rsid w:val="00515DF6"/>
    <w:rsid w:val="00516BCE"/>
    <w:rsid w:val="00520289"/>
    <w:rsid w:val="005210A0"/>
    <w:rsid w:val="00523F39"/>
    <w:rsid w:val="005321D0"/>
    <w:rsid w:val="00533A43"/>
    <w:rsid w:val="00535311"/>
    <w:rsid w:val="005411DF"/>
    <w:rsid w:val="00541F18"/>
    <w:rsid w:val="005517AE"/>
    <w:rsid w:val="0055482E"/>
    <w:rsid w:val="00554A93"/>
    <w:rsid w:val="005608CC"/>
    <w:rsid w:val="00562E53"/>
    <w:rsid w:val="00565396"/>
    <w:rsid w:val="00567FDE"/>
    <w:rsid w:val="005710B8"/>
    <w:rsid w:val="00573833"/>
    <w:rsid w:val="0058177B"/>
    <w:rsid w:val="00584171"/>
    <w:rsid w:val="0059206F"/>
    <w:rsid w:val="00594605"/>
    <w:rsid w:val="00595030"/>
    <w:rsid w:val="00595227"/>
    <w:rsid w:val="00596831"/>
    <w:rsid w:val="00597D65"/>
    <w:rsid w:val="005A1C17"/>
    <w:rsid w:val="005A43A2"/>
    <w:rsid w:val="005A454D"/>
    <w:rsid w:val="005A4803"/>
    <w:rsid w:val="005B58C2"/>
    <w:rsid w:val="005C00D6"/>
    <w:rsid w:val="005C7B76"/>
    <w:rsid w:val="005C7F76"/>
    <w:rsid w:val="005D0378"/>
    <w:rsid w:val="005D35EF"/>
    <w:rsid w:val="005D4567"/>
    <w:rsid w:val="005D6D5B"/>
    <w:rsid w:val="005D7473"/>
    <w:rsid w:val="005E0AC8"/>
    <w:rsid w:val="005E2B7A"/>
    <w:rsid w:val="005E4E28"/>
    <w:rsid w:val="005F4335"/>
    <w:rsid w:val="005F6731"/>
    <w:rsid w:val="005F786C"/>
    <w:rsid w:val="0060058D"/>
    <w:rsid w:val="0060142B"/>
    <w:rsid w:val="00603DA3"/>
    <w:rsid w:val="0060484D"/>
    <w:rsid w:val="00607DCA"/>
    <w:rsid w:val="0061043B"/>
    <w:rsid w:val="00612295"/>
    <w:rsid w:val="0061293E"/>
    <w:rsid w:val="00615CAE"/>
    <w:rsid w:val="00615EB4"/>
    <w:rsid w:val="00617B06"/>
    <w:rsid w:val="00620AF8"/>
    <w:rsid w:val="00620D26"/>
    <w:rsid w:val="00627A9E"/>
    <w:rsid w:val="00627D97"/>
    <w:rsid w:val="0063715D"/>
    <w:rsid w:val="00642434"/>
    <w:rsid w:val="00642CAA"/>
    <w:rsid w:val="00643A5F"/>
    <w:rsid w:val="00643D6F"/>
    <w:rsid w:val="00647982"/>
    <w:rsid w:val="00652797"/>
    <w:rsid w:val="0065375A"/>
    <w:rsid w:val="006571C4"/>
    <w:rsid w:val="0066147A"/>
    <w:rsid w:val="00662173"/>
    <w:rsid w:val="006644F3"/>
    <w:rsid w:val="00667D8D"/>
    <w:rsid w:val="00670BFC"/>
    <w:rsid w:val="0067267E"/>
    <w:rsid w:val="006735C8"/>
    <w:rsid w:val="00675249"/>
    <w:rsid w:val="0067564A"/>
    <w:rsid w:val="00676278"/>
    <w:rsid w:val="006777DF"/>
    <w:rsid w:val="006819E0"/>
    <w:rsid w:val="0068347D"/>
    <w:rsid w:val="00687BA3"/>
    <w:rsid w:val="00694232"/>
    <w:rsid w:val="006942DD"/>
    <w:rsid w:val="00694CBD"/>
    <w:rsid w:val="00697298"/>
    <w:rsid w:val="006A2B62"/>
    <w:rsid w:val="006A5961"/>
    <w:rsid w:val="006B1AAA"/>
    <w:rsid w:val="006B2B6F"/>
    <w:rsid w:val="006B2BA0"/>
    <w:rsid w:val="006B2E3F"/>
    <w:rsid w:val="006B74CB"/>
    <w:rsid w:val="006C0EF9"/>
    <w:rsid w:val="006C1054"/>
    <w:rsid w:val="006C3994"/>
    <w:rsid w:val="006E047F"/>
    <w:rsid w:val="006E0A7C"/>
    <w:rsid w:val="006E3413"/>
    <w:rsid w:val="006E4B2C"/>
    <w:rsid w:val="006E6BAC"/>
    <w:rsid w:val="006F332B"/>
    <w:rsid w:val="00700040"/>
    <w:rsid w:val="00704316"/>
    <w:rsid w:val="00712F48"/>
    <w:rsid w:val="00714083"/>
    <w:rsid w:val="007147A5"/>
    <w:rsid w:val="00715DE5"/>
    <w:rsid w:val="00720404"/>
    <w:rsid w:val="0072116C"/>
    <w:rsid w:val="00721D6A"/>
    <w:rsid w:val="007253A0"/>
    <w:rsid w:val="007313E8"/>
    <w:rsid w:val="0073308A"/>
    <w:rsid w:val="007337A9"/>
    <w:rsid w:val="00746CC7"/>
    <w:rsid w:val="00752C48"/>
    <w:rsid w:val="00755953"/>
    <w:rsid w:val="00755B60"/>
    <w:rsid w:val="00756823"/>
    <w:rsid w:val="00756AE6"/>
    <w:rsid w:val="00760371"/>
    <w:rsid w:val="00761D1B"/>
    <w:rsid w:val="007634AF"/>
    <w:rsid w:val="00764C0F"/>
    <w:rsid w:val="007705C9"/>
    <w:rsid w:val="00771D26"/>
    <w:rsid w:val="00776AF6"/>
    <w:rsid w:val="0078047B"/>
    <w:rsid w:val="0078222C"/>
    <w:rsid w:val="00782E73"/>
    <w:rsid w:val="00791C20"/>
    <w:rsid w:val="00791CF6"/>
    <w:rsid w:val="00794C49"/>
    <w:rsid w:val="0079695E"/>
    <w:rsid w:val="007A2F52"/>
    <w:rsid w:val="007B16E4"/>
    <w:rsid w:val="007B206C"/>
    <w:rsid w:val="007B51CA"/>
    <w:rsid w:val="007B7588"/>
    <w:rsid w:val="007B7A96"/>
    <w:rsid w:val="007B7C13"/>
    <w:rsid w:val="007C00A0"/>
    <w:rsid w:val="007C2FEC"/>
    <w:rsid w:val="007C3B89"/>
    <w:rsid w:val="007C421A"/>
    <w:rsid w:val="007C4CBD"/>
    <w:rsid w:val="007D516A"/>
    <w:rsid w:val="007E2CDB"/>
    <w:rsid w:val="007E786C"/>
    <w:rsid w:val="007F3549"/>
    <w:rsid w:val="007F453C"/>
    <w:rsid w:val="00804787"/>
    <w:rsid w:val="0080649A"/>
    <w:rsid w:val="00812BE6"/>
    <w:rsid w:val="00815957"/>
    <w:rsid w:val="00815ABF"/>
    <w:rsid w:val="00821009"/>
    <w:rsid w:val="008230AC"/>
    <w:rsid w:val="00833C7F"/>
    <w:rsid w:val="00834EA7"/>
    <w:rsid w:val="008414C3"/>
    <w:rsid w:val="00843DC9"/>
    <w:rsid w:val="0084548C"/>
    <w:rsid w:val="00847D5E"/>
    <w:rsid w:val="00850C3C"/>
    <w:rsid w:val="008549B3"/>
    <w:rsid w:val="00856698"/>
    <w:rsid w:val="0085771A"/>
    <w:rsid w:val="00861325"/>
    <w:rsid w:val="00864999"/>
    <w:rsid w:val="00866616"/>
    <w:rsid w:val="00871352"/>
    <w:rsid w:val="00877274"/>
    <w:rsid w:val="0088038B"/>
    <w:rsid w:val="008804AD"/>
    <w:rsid w:val="00881C76"/>
    <w:rsid w:val="00882D95"/>
    <w:rsid w:val="008852EA"/>
    <w:rsid w:val="008901E4"/>
    <w:rsid w:val="00890A59"/>
    <w:rsid w:val="0089151D"/>
    <w:rsid w:val="008944D5"/>
    <w:rsid w:val="0089678E"/>
    <w:rsid w:val="008A23E4"/>
    <w:rsid w:val="008A3AAB"/>
    <w:rsid w:val="008A56A1"/>
    <w:rsid w:val="008A69E5"/>
    <w:rsid w:val="008B0E29"/>
    <w:rsid w:val="008B6BF4"/>
    <w:rsid w:val="008C3A4A"/>
    <w:rsid w:val="008C6802"/>
    <w:rsid w:val="008C7577"/>
    <w:rsid w:val="008C7A69"/>
    <w:rsid w:val="008C7DBC"/>
    <w:rsid w:val="008D1CF4"/>
    <w:rsid w:val="008D2084"/>
    <w:rsid w:val="008E0CE0"/>
    <w:rsid w:val="008E38E2"/>
    <w:rsid w:val="008F0B76"/>
    <w:rsid w:val="008F1665"/>
    <w:rsid w:val="008F5449"/>
    <w:rsid w:val="008F6133"/>
    <w:rsid w:val="008F6207"/>
    <w:rsid w:val="009054EB"/>
    <w:rsid w:val="009064C4"/>
    <w:rsid w:val="009075B3"/>
    <w:rsid w:val="00914EFC"/>
    <w:rsid w:val="009169ED"/>
    <w:rsid w:val="009174BB"/>
    <w:rsid w:val="009228A3"/>
    <w:rsid w:val="00923003"/>
    <w:rsid w:val="00925FFF"/>
    <w:rsid w:val="00927BF2"/>
    <w:rsid w:val="00931A70"/>
    <w:rsid w:val="00933E13"/>
    <w:rsid w:val="009345BA"/>
    <w:rsid w:val="00936B29"/>
    <w:rsid w:val="00937CCC"/>
    <w:rsid w:val="00943EA0"/>
    <w:rsid w:val="00944705"/>
    <w:rsid w:val="009447A5"/>
    <w:rsid w:val="00955EB4"/>
    <w:rsid w:val="00960387"/>
    <w:rsid w:val="009603AB"/>
    <w:rsid w:val="00964289"/>
    <w:rsid w:val="00964C1A"/>
    <w:rsid w:val="00967405"/>
    <w:rsid w:val="00970D85"/>
    <w:rsid w:val="009763E2"/>
    <w:rsid w:val="00983D84"/>
    <w:rsid w:val="00984188"/>
    <w:rsid w:val="0098635D"/>
    <w:rsid w:val="0099523E"/>
    <w:rsid w:val="009961A9"/>
    <w:rsid w:val="009A389B"/>
    <w:rsid w:val="009A4001"/>
    <w:rsid w:val="009A4155"/>
    <w:rsid w:val="009A5967"/>
    <w:rsid w:val="009B1B9A"/>
    <w:rsid w:val="009B1F0C"/>
    <w:rsid w:val="009B353C"/>
    <w:rsid w:val="009B3C1E"/>
    <w:rsid w:val="009C093C"/>
    <w:rsid w:val="009C47C0"/>
    <w:rsid w:val="009C4D1B"/>
    <w:rsid w:val="009C5105"/>
    <w:rsid w:val="009C5663"/>
    <w:rsid w:val="009D142C"/>
    <w:rsid w:val="009D2747"/>
    <w:rsid w:val="009D3F73"/>
    <w:rsid w:val="009D4482"/>
    <w:rsid w:val="009D5D1E"/>
    <w:rsid w:val="009D7129"/>
    <w:rsid w:val="009E1385"/>
    <w:rsid w:val="009E3D61"/>
    <w:rsid w:val="009E56D7"/>
    <w:rsid w:val="009E67AC"/>
    <w:rsid w:val="009E758B"/>
    <w:rsid w:val="009E75B4"/>
    <w:rsid w:val="009E7C73"/>
    <w:rsid w:val="009F0854"/>
    <w:rsid w:val="009F380B"/>
    <w:rsid w:val="00A02993"/>
    <w:rsid w:val="00A0657F"/>
    <w:rsid w:val="00A0699E"/>
    <w:rsid w:val="00A10E78"/>
    <w:rsid w:val="00A11521"/>
    <w:rsid w:val="00A123CE"/>
    <w:rsid w:val="00A1296F"/>
    <w:rsid w:val="00A13BA5"/>
    <w:rsid w:val="00A20C27"/>
    <w:rsid w:val="00A22640"/>
    <w:rsid w:val="00A24A8E"/>
    <w:rsid w:val="00A27FA5"/>
    <w:rsid w:val="00A34913"/>
    <w:rsid w:val="00A36763"/>
    <w:rsid w:val="00A42A55"/>
    <w:rsid w:val="00A47218"/>
    <w:rsid w:val="00A54CF8"/>
    <w:rsid w:val="00A551F3"/>
    <w:rsid w:val="00A62631"/>
    <w:rsid w:val="00A6545C"/>
    <w:rsid w:val="00A70B06"/>
    <w:rsid w:val="00A73812"/>
    <w:rsid w:val="00A823B5"/>
    <w:rsid w:val="00A832EF"/>
    <w:rsid w:val="00A846E0"/>
    <w:rsid w:val="00A85A94"/>
    <w:rsid w:val="00A87879"/>
    <w:rsid w:val="00A91236"/>
    <w:rsid w:val="00A932C8"/>
    <w:rsid w:val="00A948C7"/>
    <w:rsid w:val="00AA3C8E"/>
    <w:rsid w:val="00AA4AE8"/>
    <w:rsid w:val="00AA5BD7"/>
    <w:rsid w:val="00AB06DA"/>
    <w:rsid w:val="00AC2EF5"/>
    <w:rsid w:val="00AC6034"/>
    <w:rsid w:val="00AD028D"/>
    <w:rsid w:val="00AD0649"/>
    <w:rsid w:val="00AD0719"/>
    <w:rsid w:val="00AD0F22"/>
    <w:rsid w:val="00AD1C94"/>
    <w:rsid w:val="00AD2AC1"/>
    <w:rsid w:val="00AE140C"/>
    <w:rsid w:val="00AE171F"/>
    <w:rsid w:val="00AE2FBF"/>
    <w:rsid w:val="00AE7F28"/>
    <w:rsid w:val="00AF19AE"/>
    <w:rsid w:val="00AF4992"/>
    <w:rsid w:val="00AF72FD"/>
    <w:rsid w:val="00AF7911"/>
    <w:rsid w:val="00B023FF"/>
    <w:rsid w:val="00B10A1C"/>
    <w:rsid w:val="00B13272"/>
    <w:rsid w:val="00B15BA3"/>
    <w:rsid w:val="00B2551C"/>
    <w:rsid w:val="00B256EF"/>
    <w:rsid w:val="00B25D6B"/>
    <w:rsid w:val="00B316D5"/>
    <w:rsid w:val="00B3534F"/>
    <w:rsid w:val="00B36F34"/>
    <w:rsid w:val="00B411CB"/>
    <w:rsid w:val="00B42EEA"/>
    <w:rsid w:val="00B4460A"/>
    <w:rsid w:val="00B47557"/>
    <w:rsid w:val="00B53FEB"/>
    <w:rsid w:val="00B57179"/>
    <w:rsid w:val="00B57530"/>
    <w:rsid w:val="00B57844"/>
    <w:rsid w:val="00B63BD7"/>
    <w:rsid w:val="00B64F1E"/>
    <w:rsid w:val="00B6743E"/>
    <w:rsid w:val="00B70E9A"/>
    <w:rsid w:val="00B76328"/>
    <w:rsid w:val="00B80312"/>
    <w:rsid w:val="00B8396A"/>
    <w:rsid w:val="00B9032C"/>
    <w:rsid w:val="00B91C1B"/>
    <w:rsid w:val="00B91D0F"/>
    <w:rsid w:val="00B951A5"/>
    <w:rsid w:val="00B95277"/>
    <w:rsid w:val="00B97F1D"/>
    <w:rsid w:val="00BA2906"/>
    <w:rsid w:val="00BA7F8B"/>
    <w:rsid w:val="00BB092D"/>
    <w:rsid w:val="00BB2EBC"/>
    <w:rsid w:val="00BB3B1C"/>
    <w:rsid w:val="00BC0ABC"/>
    <w:rsid w:val="00BC1861"/>
    <w:rsid w:val="00BC479D"/>
    <w:rsid w:val="00BC6A28"/>
    <w:rsid w:val="00BD1C5F"/>
    <w:rsid w:val="00BD6968"/>
    <w:rsid w:val="00BE286D"/>
    <w:rsid w:val="00BE3D72"/>
    <w:rsid w:val="00BE66D2"/>
    <w:rsid w:val="00BE72E2"/>
    <w:rsid w:val="00BF03AC"/>
    <w:rsid w:val="00BF335F"/>
    <w:rsid w:val="00BF55C6"/>
    <w:rsid w:val="00C04281"/>
    <w:rsid w:val="00C07A33"/>
    <w:rsid w:val="00C15450"/>
    <w:rsid w:val="00C16595"/>
    <w:rsid w:val="00C1706A"/>
    <w:rsid w:val="00C172CE"/>
    <w:rsid w:val="00C23A3D"/>
    <w:rsid w:val="00C24058"/>
    <w:rsid w:val="00C25CD2"/>
    <w:rsid w:val="00C3435E"/>
    <w:rsid w:val="00C350D7"/>
    <w:rsid w:val="00C3573B"/>
    <w:rsid w:val="00C37FF1"/>
    <w:rsid w:val="00C4033B"/>
    <w:rsid w:val="00C43975"/>
    <w:rsid w:val="00C43A42"/>
    <w:rsid w:val="00C44790"/>
    <w:rsid w:val="00C45245"/>
    <w:rsid w:val="00C51290"/>
    <w:rsid w:val="00C51CA3"/>
    <w:rsid w:val="00C529F7"/>
    <w:rsid w:val="00C53209"/>
    <w:rsid w:val="00C55F82"/>
    <w:rsid w:val="00C61447"/>
    <w:rsid w:val="00C61561"/>
    <w:rsid w:val="00C615A6"/>
    <w:rsid w:val="00C636B8"/>
    <w:rsid w:val="00C645CB"/>
    <w:rsid w:val="00C6571F"/>
    <w:rsid w:val="00C658B8"/>
    <w:rsid w:val="00C67815"/>
    <w:rsid w:val="00C74712"/>
    <w:rsid w:val="00C758A6"/>
    <w:rsid w:val="00C761FC"/>
    <w:rsid w:val="00C8186D"/>
    <w:rsid w:val="00C85ABD"/>
    <w:rsid w:val="00C9412C"/>
    <w:rsid w:val="00C950F5"/>
    <w:rsid w:val="00C957B9"/>
    <w:rsid w:val="00C965D9"/>
    <w:rsid w:val="00C967D4"/>
    <w:rsid w:val="00CA430F"/>
    <w:rsid w:val="00CA54EC"/>
    <w:rsid w:val="00CA54F5"/>
    <w:rsid w:val="00CA698E"/>
    <w:rsid w:val="00CB3B73"/>
    <w:rsid w:val="00CB636E"/>
    <w:rsid w:val="00CB7BC8"/>
    <w:rsid w:val="00CC021A"/>
    <w:rsid w:val="00CC0B70"/>
    <w:rsid w:val="00CC2E32"/>
    <w:rsid w:val="00CC41C4"/>
    <w:rsid w:val="00CC632B"/>
    <w:rsid w:val="00CD154C"/>
    <w:rsid w:val="00CE1217"/>
    <w:rsid w:val="00CE2E1A"/>
    <w:rsid w:val="00CE42A7"/>
    <w:rsid w:val="00CF1E4D"/>
    <w:rsid w:val="00CF208D"/>
    <w:rsid w:val="00CF619A"/>
    <w:rsid w:val="00D030A2"/>
    <w:rsid w:val="00D032AD"/>
    <w:rsid w:val="00D06F65"/>
    <w:rsid w:val="00D11232"/>
    <w:rsid w:val="00D15E9D"/>
    <w:rsid w:val="00D1779D"/>
    <w:rsid w:val="00D20863"/>
    <w:rsid w:val="00D2360E"/>
    <w:rsid w:val="00D23FC7"/>
    <w:rsid w:val="00D24BC7"/>
    <w:rsid w:val="00D24BC8"/>
    <w:rsid w:val="00D2793C"/>
    <w:rsid w:val="00D4009A"/>
    <w:rsid w:val="00D45139"/>
    <w:rsid w:val="00D515A4"/>
    <w:rsid w:val="00D60984"/>
    <w:rsid w:val="00D646F4"/>
    <w:rsid w:val="00D65420"/>
    <w:rsid w:val="00D65697"/>
    <w:rsid w:val="00D66308"/>
    <w:rsid w:val="00D676A4"/>
    <w:rsid w:val="00D700C0"/>
    <w:rsid w:val="00D70E47"/>
    <w:rsid w:val="00D732DE"/>
    <w:rsid w:val="00D76D10"/>
    <w:rsid w:val="00D77238"/>
    <w:rsid w:val="00D776FB"/>
    <w:rsid w:val="00D77ADA"/>
    <w:rsid w:val="00D80A18"/>
    <w:rsid w:val="00D8547E"/>
    <w:rsid w:val="00D93464"/>
    <w:rsid w:val="00D94190"/>
    <w:rsid w:val="00DA16CB"/>
    <w:rsid w:val="00DA65C1"/>
    <w:rsid w:val="00DA6958"/>
    <w:rsid w:val="00DB2C28"/>
    <w:rsid w:val="00DB3B61"/>
    <w:rsid w:val="00DB4218"/>
    <w:rsid w:val="00DB4FD4"/>
    <w:rsid w:val="00DB69DE"/>
    <w:rsid w:val="00DC039D"/>
    <w:rsid w:val="00DC18F6"/>
    <w:rsid w:val="00DD5F63"/>
    <w:rsid w:val="00DD6347"/>
    <w:rsid w:val="00DE18A9"/>
    <w:rsid w:val="00DE1B2E"/>
    <w:rsid w:val="00DE44CE"/>
    <w:rsid w:val="00DE6602"/>
    <w:rsid w:val="00DE72B5"/>
    <w:rsid w:val="00DE789B"/>
    <w:rsid w:val="00DF0B12"/>
    <w:rsid w:val="00DF2A6D"/>
    <w:rsid w:val="00DF41BA"/>
    <w:rsid w:val="00DF5A6C"/>
    <w:rsid w:val="00E00C40"/>
    <w:rsid w:val="00E02A07"/>
    <w:rsid w:val="00E06383"/>
    <w:rsid w:val="00E22366"/>
    <w:rsid w:val="00E24E0A"/>
    <w:rsid w:val="00E27A95"/>
    <w:rsid w:val="00E3652D"/>
    <w:rsid w:val="00E36B96"/>
    <w:rsid w:val="00E439C3"/>
    <w:rsid w:val="00E43CAF"/>
    <w:rsid w:val="00E45F42"/>
    <w:rsid w:val="00E46D2A"/>
    <w:rsid w:val="00E47787"/>
    <w:rsid w:val="00E47E5B"/>
    <w:rsid w:val="00E50820"/>
    <w:rsid w:val="00E50F8F"/>
    <w:rsid w:val="00E515AA"/>
    <w:rsid w:val="00E55385"/>
    <w:rsid w:val="00E57F1D"/>
    <w:rsid w:val="00E655F6"/>
    <w:rsid w:val="00E6740B"/>
    <w:rsid w:val="00E703E6"/>
    <w:rsid w:val="00E71882"/>
    <w:rsid w:val="00E813E3"/>
    <w:rsid w:val="00E83321"/>
    <w:rsid w:val="00E84008"/>
    <w:rsid w:val="00E94CA4"/>
    <w:rsid w:val="00EA51CF"/>
    <w:rsid w:val="00EA6B52"/>
    <w:rsid w:val="00EB1505"/>
    <w:rsid w:val="00EB2574"/>
    <w:rsid w:val="00EB350A"/>
    <w:rsid w:val="00EB6A38"/>
    <w:rsid w:val="00EC19B6"/>
    <w:rsid w:val="00EC3C1F"/>
    <w:rsid w:val="00ED03B8"/>
    <w:rsid w:val="00ED09E9"/>
    <w:rsid w:val="00ED4181"/>
    <w:rsid w:val="00ED41B2"/>
    <w:rsid w:val="00ED5D09"/>
    <w:rsid w:val="00EE033F"/>
    <w:rsid w:val="00EE5DFF"/>
    <w:rsid w:val="00EF1CC6"/>
    <w:rsid w:val="00EF2E00"/>
    <w:rsid w:val="00EF3184"/>
    <w:rsid w:val="00EF741C"/>
    <w:rsid w:val="00EF76D6"/>
    <w:rsid w:val="00F00B07"/>
    <w:rsid w:val="00F017A8"/>
    <w:rsid w:val="00F02F54"/>
    <w:rsid w:val="00F04ED0"/>
    <w:rsid w:val="00F05FB0"/>
    <w:rsid w:val="00F0626E"/>
    <w:rsid w:val="00F1621D"/>
    <w:rsid w:val="00F2265C"/>
    <w:rsid w:val="00F234AF"/>
    <w:rsid w:val="00F26EC1"/>
    <w:rsid w:val="00F274D9"/>
    <w:rsid w:val="00F35216"/>
    <w:rsid w:val="00F379C1"/>
    <w:rsid w:val="00F40A8A"/>
    <w:rsid w:val="00F40E3C"/>
    <w:rsid w:val="00F414B0"/>
    <w:rsid w:val="00F41FD9"/>
    <w:rsid w:val="00F44187"/>
    <w:rsid w:val="00F52091"/>
    <w:rsid w:val="00F52EAB"/>
    <w:rsid w:val="00F54E12"/>
    <w:rsid w:val="00F619F2"/>
    <w:rsid w:val="00F65B31"/>
    <w:rsid w:val="00F671D6"/>
    <w:rsid w:val="00F70F0B"/>
    <w:rsid w:val="00F749C3"/>
    <w:rsid w:val="00F764B1"/>
    <w:rsid w:val="00F8258C"/>
    <w:rsid w:val="00F84536"/>
    <w:rsid w:val="00F84A11"/>
    <w:rsid w:val="00F94AAB"/>
    <w:rsid w:val="00FB2D28"/>
    <w:rsid w:val="00FB491F"/>
    <w:rsid w:val="00FB559E"/>
    <w:rsid w:val="00FB5927"/>
    <w:rsid w:val="00FB69A6"/>
    <w:rsid w:val="00FC339D"/>
    <w:rsid w:val="00FC36C3"/>
    <w:rsid w:val="00FC7E3E"/>
    <w:rsid w:val="00FD1D85"/>
    <w:rsid w:val="00FE0F6B"/>
    <w:rsid w:val="00FE2A4D"/>
    <w:rsid w:val="00FE47C4"/>
    <w:rsid w:val="00FF14BF"/>
    <w:rsid w:val="00FF295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885185"/>
  <w15:docId w15:val="{A7C4C51F-AC1A-480E-9DAC-BF3CE2CDC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5663"/>
    <w:pPr>
      <w:spacing w:after="0" w:line="276" w:lineRule="auto"/>
      <w:ind w:firstLine="720"/>
      <w:jc w:val="both"/>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620D26"/>
    <w:pPr>
      <w:keepNext/>
      <w:numPr>
        <w:numId w:val="1"/>
      </w:numPr>
      <w:suppressAutoHyphens/>
      <w:spacing w:before="240" w:after="240" w:line="240" w:lineRule="auto"/>
      <w:outlineLvl w:val="0"/>
    </w:pPr>
    <w:rPr>
      <w:rFonts w:eastAsia="Times New Roman"/>
      <w:b/>
      <w:smallCaps/>
      <w:kern w:val="1"/>
      <w:sz w:val="28"/>
      <w:szCs w:val="28"/>
      <w:lang w:eastAsia="ar-SA"/>
    </w:rPr>
  </w:style>
  <w:style w:type="paragraph" w:styleId="Heading2">
    <w:name w:val="heading 2"/>
    <w:basedOn w:val="Normal"/>
    <w:next w:val="Normal"/>
    <w:link w:val="Heading2Char"/>
    <w:uiPriority w:val="9"/>
    <w:qFormat/>
    <w:rsid w:val="00EA51CF"/>
    <w:pPr>
      <w:keepNext/>
      <w:numPr>
        <w:ilvl w:val="1"/>
        <w:numId w:val="1"/>
      </w:numPr>
      <w:suppressAutoHyphens/>
      <w:spacing w:after="240" w:line="240" w:lineRule="auto"/>
      <w:outlineLvl w:val="1"/>
    </w:pPr>
    <w:rPr>
      <w:rFonts w:eastAsia="Times New Roman"/>
      <w:b/>
      <w:sz w:val="28"/>
      <w:szCs w:val="28"/>
      <w:lang w:eastAsia="ar-SA"/>
    </w:rPr>
  </w:style>
  <w:style w:type="paragraph" w:styleId="Heading3">
    <w:name w:val="heading 3"/>
    <w:aliases w:val="Subparagraaf,Subparagraaf Char"/>
    <w:basedOn w:val="Normal"/>
    <w:next w:val="Normal"/>
    <w:link w:val="Heading3Char"/>
    <w:uiPriority w:val="9"/>
    <w:qFormat/>
    <w:rsid w:val="00036622"/>
    <w:pPr>
      <w:keepNext/>
      <w:numPr>
        <w:ilvl w:val="2"/>
        <w:numId w:val="1"/>
      </w:numPr>
      <w:suppressAutoHyphens/>
      <w:spacing w:after="240" w:line="240" w:lineRule="auto"/>
      <w:outlineLvl w:val="2"/>
    </w:pPr>
    <w:rPr>
      <w:rFonts w:eastAsia="Times New Roman"/>
      <w:b/>
      <w:lang w:eastAsia="ar-SA"/>
    </w:rPr>
  </w:style>
  <w:style w:type="paragraph" w:styleId="Heading4">
    <w:name w:val="heading 4"/>
    <w:basedOn w:val="Normal"/>
    <w:next w:val="Normal"/>
    <w:link w:val="Heading4Char"/>
    <w:qFormat/>
    <w:rsid w:val="00FE0F6B"/>
    <w:pPr>
      <w:keepNext/>
      <w:numPr>
        <w:ilvl w:val="3"/>
        <w:numId w:val="1"/>
      </w:numPr>
      <w:tabs>
        <w:tab w:val="clear" w:pos="1920"/>
        <w:tab w:val="num" w:pos="2127"/>
      </w:tabs>
      <w:suppressAutoHyphens/>
      <w:spacing w:after="240" w:line="240" w:lineRule="auto"/>
      <w:ind w:left="2127" w:hanging="927"/>
      <w:outlineLvl w:val="3"/>
    </w:pPr>
    <w:rPr>
      <w:rFonts w:eastAsia="Times New Roman"/>
      <w:b/>
      <w:lang w:val="ru-RU" w:eastAsia="ar-SA"/>
    </w:rPr>
  </w:style>
  <w:style w:type="paragraph" w:styleId="Heading5">
    <w:name w:val="heading 5"/>
    <w:basedOn w:val="Normal"/>
    <w:next w:val="Normal"/>
    <w:link w:val="Heading5Char"/>
    <w:qFormat/>
    <w:rsid w:val="003C2F1E"/>
    <w:pPr>
      <w:keepNext/>
      <w:tabs>
        <w:tab w:val="num" w:pos="1008"/>
      </w:tabs>
      <w:spacing w:line="240" w:lineRule="auto"/>
      <w:ind w:left="1008" w:hanging="1008"/>
      <w:jc w:val="left"/>
      <w:outlineLvl w:val="4"/>
    </w:pPr>
    <w:rPr>
      <w:rFonts w:ascii="Arial" w:eastAsia="MS Mincho" w:hAnsi="Arial" w:cs="Arial"/>
      <w:b/>
      <w:bCs/>
      <w:snapToGrid w:val="0"/>
      <w:sz w:val="20"/>
      <w:szCs w:val="20"/>
      <w:lang w:val="en-GB" w:eastAsia="bg-BG"/>
    </w:rPr>
  </w:style>
  <w:style w:type="paragraph" w:styleId="Heading6">
    <w:name w:val="heading 6"/>
    <w:basedOn w:val="Normal"/>
    <w:next w:val="Normal"/>
    <w:link w:val="Heading6Char"/>
    <w:qFormat/>
    <w:rsid w:val="003C2F1E"/>
    <w:pPr>
      <w:keepNext/>
      <w:tabs>
        <w:tab w:val="num" w:pos="1152"/>
      </w:tabs>
      <w:spacing w:line="240" w:lineRule="auto"/>
      <w:ind w:left="1152" w:hanging="1152"/>
      <w:jc w:val="center"/>
      <w:outlineLvl w:val="5"/>
    </w:pPr>
    <w:rPr>
      <w:rFonts w:ascii="Arial" w:eastAsia="MS Mincho" w:hAnsi="Arial" w:cs="Arial"/>
      <w:b/>
      <w:bCs/>
      <w:snapToGrid w:val="0"/>
      <w:lang w:val="en-US" w:eastAsia="bg-BG"/>
    </w:rPr>
  </w:style>
  <w:style w:type="paragraph" w:styleId="Heading7">
    <w:name w:val="heading 7"/>
    <w:basedOn w:val="Normal"/>
    <w:next w:val="Normal"/>
    <w:link w:val="Heading7Char"/>
    <w:qFormat/>
    <w:rsid w:val="003C2F1E"/>
    <w:pPr>
      <w:tabs>
        <w:tab w:val="num" w:pos="1296"/>
      </w:tabs>
      <w:spacing w:before="240" w:after="60" w:line="240" w:lineRule="auto"/>
      <w:ind w:left="1296" w:hanging="1296"/>
      <w:outlineLvl w:val="6"/>
    </w:pPr>
    <w:rPr>
      <w:rFonts w:ascii="Arial" w:eastAsia="Times New Roman" w:hAnsi="Arial" w:cs="Arial"/>
      <w:snapToGrid w:val="0"/>
      <w:sz w:val="20"/>
      <w:szCs w:val="20"/>
      <w:lang w:val="en-GB" w:eastAsia="bg-BG"/>
    </w:rPr>
  </w:style>
  <w:style w:type="paragraph" w:styleId="Heading8">
    <w:name w:val="heading 8"/>
    <w:basedOn w:val="Normal"/>
    <w:next w:val="Normal"/>
    <w:link w:val="Heading8Char"/>
    <w:qFormat/>
    <w:rsid w:val="003C2F1E"/>
    <w:pPr>
      <w:tabs>
        <w:tab w:val="num" w:pos="1440"/>
      </w:tabs>
      <w:spacing w:before="240" w:after="60" w:line="240" w:lineRule="auto"/>
      <w:ind w:left="1440" w:hanging="1440"/>
      <w:outlineLvl w:val="7"/>
    </w:pPr>
    <w:rPr>
      <w:rFonts w:ascii="Arial" w:eastAsia="Times New Roman" w:hAnsi="Arial" w:cs="Arial"/>
      <w:i/>
      <w:iCs/>
      <w:snapToGrid w:val="0"/>
      <w:sz w:val="20"/>
      <w:szCs w:val="20"/>
      <w:lang w:val="en-GB" w:eastAsia="bg-BG"/>
    </w:rPr>
  </w:style>
  <w:style w:type="paragraph" w:styleId="Heading9">
    <w:name w:val="heading 9"/>
    <w:basedOn w:val="Normal"/>
    <w:next w:val="Normal"/>
    <w:link w:val="Heading9Char"/>
    <w:qFormat/>
    <w:rsid w:val="003C2F1E"/>
    <w:pPr>
      <w:tabs>
        <w:tab w:val="num" w:pos="1584"/>
      </w:tabs>
      <w:spacing w:before="240" w:after="60" w:line="240" w:lineRule="auto"/>
      <w:ind w:left="1584" w:hanging="1584"/>
      <w:outlineLvl w:val="8"/>
    </w:pPr>
    <w:rPr>
      <w:rFonts w:ascii="Arial" w:eastAsia="Times New Roman" w:hAnsi="Arial" w:cs="Arial"/>
      <w:i/>
      <w:iCs/>
      <w:snapToGrid w:val="0"/>
      <w:sz w:val="18"/>
      <w:szCs w:val="18"/>
      <w:lang w:val="en-GB"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4D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65996"/>
    <w:pPr>
      <w:tabs>
        <w:tab w:val="left" w:pos="1680"/>
        <w:tab w:val="right" w:leader="dot" w:pos="9062"/>
      </w:tabs>
      <w:spacing w:after="120" w:line="24" w:lineRule="atLeast"/>
      <w:ind w:left="220" w:firstLine="206"/>
      <w:jc w:val="left"/>
    </w:pPr>
    <w:rPr>
      <w:lang w:val="en-US"/>
    </w:rPr>
  </w:style>
  <w:style w:type="paragraph" w:styleId="BodyText">
    <w:name w:val="Body Text"/>
    <w:basedOn w:val="Normal"/>
    <w:link w:val="BodyTextChar"/>
    <w:unhideWhenUsed/>
    <w:rsid w:val="00B76328"/>
    <w:pPr>
      <w:spacing w:line="240" w:lineRule="auto"/>
    </w:pPr>
    <w:rPr>
      <w:rFonts w:ascii="Arial" w:eastAsia="Times New Roman" w:hAnsi="Arial"/>
      <w:szCs w:val="20"/>
      <w:lang w:eastAsia="bg-BG"/>
    </w:rPr>
  </w:style>
  <w:style w:type="character" w:customStyle="1" w:styleId="BodyTextChar">
    <w:name w:val="Body Text Char"/>
    <w:basedOn w:val="DefaultParagraphFont"/>
    <w:link w:val="BodyText"/>
    <w:rsid w:val="00B76328"/>
    <w:rPr>
      <w:rFonts w:ascii="Arial" w:eastAsia="Times New Roman" w:hAnsi="Arial" w:cs="Times New Roman"/>
      <w:sz w:val="24"/>
      <w:szCs w:val="20"/>
      <w:lang w:eastAsia="bg-BG"/>
    </w:rPr>
  </w:style>
  <w:style w:type="paragraph" w:customStyle="1" w:styleId="CharCharChar">
    <w:name w:val="Char Char Char"/>
    <w:basedOn w:val="Normal"/>
    <w:rsid w:val="005A1C17"/>
    <w:pPr>
      <w:tabs>
        <w:tab w:val="left" w:pos="709"/>
      </w:tabs>
      <w:spacing w:line="240" w:lineRule="auto"/>
    </w:pPr>
    <w:rPr>
      <w:rFonts w:ascii="Tahoma" w:eastAsia="Times New Roman" w:hAnsi="Tahoma" w:cs="Tahoma"/>
      <w:lang w:val="pl-PL" w:eastAsia="pl-PL"/>
    </w:rPr>
  </w:style>
  <w:style w:type="character" w:customStyle="1" w:styleId="Heading1Char">
    <w:name w:val="Heading 1 Char"/>
    <w:basedOn w:val="DefaultParagraphFont"/>
    <w:link w:val="Heading1"/>
    <w:uiPriority w:val="9"/>
    <w:rsid w:val="00620D26"/>
    <w:rPr>
      <w:rFonts w:ascii="Times New Roman" w:eastAsia="Times New Roman" w:hAnsi="Times New Roman" w:cs="Times New Roman"/>
      <w:b/>
      <w:smallCaps/>
      <w:kern w:val="1"/>
      <w:sz w:val="28"/>
      <w:szCs w:val="28"/>
      <w:lang w:eastAsia="ar-SA"/>
    </w:rPr>
  </w:style>
  <w:style w:type="character" w:customStyle="1" w:styleId="Heading2Char">
    <w:name w:val="Heading 2 Char"/>
    <w:basedOn w:val="DefaultParagraphFont"/>
    <w:link w:val="Heading2"/>
    <w:uiPriority w:val="9"/>
    <w:rsid w:val="00EA51CF"/>
    <w:rPr>
      <w:rFonts w:ascii="Times New Roman" w:eastAsia="Times New Roman" w:hAnsi="Times New Roman" w:cs="Times New Roman"/>
      <w:b/>
      <w:sz w:val="28"/>
      <w:szCs w:val="28"/>
      <w:lang w:eastAsia="ar-SA"/>
    </w:rPr>
  </w:style>
  <w:style w:type="character" w:customStyle="1" w:styleId="Heading3Char">
    <w:name w:val="Heading 3 Char"/>
    <w:aliases w:val="Subparagraaf Char1,Subparagraaf Char Char"/>
    <w:basedOn w:val="DefaultParagraphFont"/>
    <w:link w:val="Heading3"/>
    <w:uiPriority w:val="9"/>
    <w:rsid w:val="00036622"/>
    <w:rPr>
      <w:rFonts w:ascii="Times New Roman" w:eastAsia="Times New Roman" w:hAnsi="Times New Roman" w:cs="Times New Roman"/>
      <w:b/>
      <w:sz w:val="24"/>
      <w:szCs w:val="24"/>
      <w:lang w:eastAsia="ar-SA"/>
    </w:rPr>
  </w:style>
  <w:style w:type="character" w:customStyle="1" w:styleId="Heading4Char">
    <w:name w:val="Heading 4 Char"/>
    <w:basedOn w:val="DefaultParagraphFont"/>
    <w:link w:val="Heading4"/>
    <w:rsid w:val="00FE0F6B"/>
    <w:rPr>
      <w:rFonts w:ascii="Times New Roman" w:eastAsia="Times New Roman" w:hAnsi="Times New Roman" w:cs="Times New Roman"/>
      <w:b/>
      <w:sz w:val="24"/>
      <w:szCs w:val="24"/>
      <w:lang w:val="ru-RU" w:eastAsia="ar-SA"/>
    </w:rPr>
  </w:style>
  <w:style w:type="paragraph" w:customStyle="1" w:styleId="Heading10">
    <w:name w:val="Heading 10"/>
    <w:basedOn w:val="Normal"/>
    <w:next w:val="BodyText"/>
    <w:rsid w:val="00620D26"/>
    <w:pPr>
      <w:keepNext/>
      <w:numPr>
        <w:ilvl w:val="8"/>
        <w:numId w:val="1"/>
      </w:numPr>
      <w:suppressAutoHyphens/>
      <w:spacing w:before="240" w:after="120" w:line="240" w:lineRule="auto"/>
      <w:outlineLvl w:val="8"/>
    </w:pPr>
    <w:rPr>
      <w:rFonts w:ascii="Arial" w:eastAsia="Lucida Sans Unicode" w:hAnsi="Arial" w:cs="Tahoma"/>
      <w:b/>
      <w:bCs/>
      <w:sz w:val="21"/>
      <w:szCs w:val="21"/>
      <w:lang w:eastAsia="ar-SA"/>
    </w:rPr>
  </w:style>
  <w:style w:type="paragraph" w:customStyle="1" w:styleId="Char">
    <w:name w:val="Char"/>
    <w:basedOn w:val="Normal"/>
    <w:semiHidden/>
    <w:rsid w:val="00DA65C1"/>
    <w:pPr>
      <w:tabs>
        <w:tab w:val="left" w:pos="709"/>
      </w:tabs>
      <w:spacing w:line="240" w:lineRule="auto"/>
    </w:pPr>
    <w:rPr>
      <w:rFonts w:ascii="Futura Bk" w:eastAsia="Times New Roman" w:hAnsi="Futura Bk"/>
      <w:sz w:val="20"/>
      <w:lang w:val="pl-PL" w:eastAsia="pl-PL"/>
    </w:rPr>
  </w:style>
  <w:style w:type="paragraph" w:customStyle="1" w:styleId="Default">
    <w:name w:val="Default"/>
    <w:rsid w:val="00A13BA5"/>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nhideWhenUsed/>
    <w:rsid w:val="008F0B76"/>
    <w:pPr>
      <w:tabs>
        <w:tab w:val="center" w:pos="4536"/>
        <w:tab w:val="right" w:pos="9072"/>
      </w:tabs>
      <w:spacing w:line="240" w:lineRule="auto"/>
    </w:pPr>
  </w:style>
  <w:style w:type="character" w:customStyle="1" w:styleId="HeaderChar">
    <w:name w:val="Header Char"/>
    <w:basedOn w:val="DefaultParagraphFont"/>
    <w:link w:val="Header"/>
    <w:uiPriority w:val="99"/>
    <w:rsid w:val="008F0B76"/>
  </w:style>
  <w:style w:type="paragraph" w:styleId="Footer">
    <w:name w:val="footer"/>
    <w:basedOn w:val="Normal"/>
    <w:link w:val="FooterChar"/>
    <w:uiPriority w:val="99"/>
    <w:unhideWhenUsed/>
    <w:rsid w:val="008F0B76"/>
    <w:pPr>
      <w:tabs>
        <w:tab w:val="center" w:pos="4536"/>
        <w:tab w:val="right" w:pos="9072"/>
      </w:tabs>
      <w:spacing w:line="240" w:lineRule="auto"/>
    </w:pPr>
  </w:style>
  <w:style w:type="character" w:customStyle="1" w:styleId="FooterChar">
    <w:name w:val="Footer Char"/>
    <w:basedOn w:val="DefaultParagraphFont"/>
    <w:link w:val="Footer"/>
    <w:uiPriority w:val="99"/>
    <w:rsid w:val="008F0B76"/>
  </w:style>
  <w:style w:type="paragraph" w:styleId="ListParagraph">
    <w:name w:val="List Paragraph"/>
    <w:aliases w:val="Normal List,Endnote,Indent"/>
    <w:basedOn w:val="Normal"/>
    <w:link w:val="ListParagraphChar"/>
    <w:uiPriority w:val="34"/>
    <w:qFormat/>
    <w:rsid w:val="00B25D6B"/>
    <w:pPr>
      <w:ind w:left="720"/>
      <w:contextualSpacing/>
    </w:pPr>
  </w:style>
  <w:style w:type="character" w:styleId="CommentReference">
    <w:name w:val="annotation reference"/>
    <w:basedOn w:val="DefaultParagraphFont"/>
    <w:semiHidden/>
    <w:unhideWhenUsed/>
    <w:rsid w:val="004D548B"/>
    <w:rPr>
      <w:sz w:val="16"/>
      <w:szCs w:val="16"/>
    </w:rPr>
  </w:style>
  <w:style w:type="paragraph" w:styleId="CommentText">
    <w:name w:val="annotation text"/>
    <w:basedOn w:val="Normal"/>
    <w:link w:val="CommentTextChar"/>
    <w:unhideWhenUsed/>
    <w:rsid w:val="004D548B"/>
    <w:pPr>
      <w:spacing w:line="240" w:lineRule="auto"/>
    </w:pPr>
    <w:rPr>
      <w:sz w:val="20"/>
      <w:szCs w:val="20"/>
    </w:rPr>
  </w:style>
  <w:style w:type="character" w:customStyle="1" w:styleId="CommentTextChar">
    <w:name w:val="Comment Text Char"/>
    <w:basedOn w:val="DefaultParagraphFont"/>
    <w:link w:val="CommentText"/>
    <w:uiPriority w:val="99"/>
    <w:rsid w:val="004D548B"/>
    <w:rPr>
      <w:sz w:val="20"/>
      <w:szCs w:val="20"/>
    </w:rPr>
  </w:style>
  <w:style w:type="paragraph" w:styleId="CommentSubject">
    <w:name w:val="annotation subject"/>
    <w:basedOn w:val="CommentText"/>
    <w:next w:val="CommentText"/>
    <w:link w:val="CommentSubjectChar"/>
    <w:semiHidden/>
    <w:unhideWhenUsed/>
    <w:rsid w:val="004D548B"/>
    <w:rPr>
      <w:b/>
      <w:bCs/>
    </w:rPr>
  </w:style>
  <w:style w:type="character" w:customStyle="1" w:styleId="CommentSubjectChar">
    <w:name w:val="Comment Subject Char"/>
    <w:basedOn w:val="CommentTextChar"/>
    <w:link w:val="CommentSubject"/>
    <w:uiPriority w:val="99"/>
    <w:semiHidden/>
    <w:rsid w:val="004D548B"/>
    <w:rPr>
      <w:b/>
      <w:bCs/>
      <w:sz w:val="20"/>
      <w:szCs w:val="20"/>
    </w:rPr>
  </w:style>
  <w:style w:type="paragraph" w:styleId="BalloonText">
    <w:name w:val="Balloon Text"/>
    <w:basedOn w:val="Normal"/>
    <w:link w:val="BalloonTextChar"/>
    <w:semiHidden/>
    <w:unhideWhenUsed/>
    <w:rsid w:val="00F40A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0A8A"/>
    <w:rPr>
      <w:rFonts w:ascii="Segoe UI" w:hAnsi="Segoe UI" w:cs="Segoe UI"/>
      <w:sz w:val="18"/>
      <w:szCs w:val="18"/>
    </w:rPr>
  </w:style>
  <w:style w:type="character" w:customStyle="1" w:styleId="Bodytext2Exact">
    <w:name w:val="Body text (2) Exact"/>
    <w:basedOn w:val="DefaultParagraphFont"/>
    <w:rsid w:val="00821009"/>
    <w:rPr>
      <w:rFonts w:ascii="Segoe UI" w:eastAsia="Segoe UI" w:hAnsi="Segoe UI" w:cs="Segoe UI"/>
      <w:b w:val="0"/>
      <w:bCs w:val="0"/>
      <w:i w:val="0"/>
      <w:iCs w:val="0"/>
      <w:smallCaps w:val="0"/>
      <w:strike w:val="0"/>
      <w:spacing w:val="-10"/>
      <w:sz w:val="22"/>
      <w:szCs w:val="22"/>
      <w:u w:val="none"/>
    </w:rPr>
  </w:style>
  <w:style w:type="character" w:customStyle="1" w:styleId="Bodytext2">
    <w:name w:val="Body text (2)_"/>
    <w:basedOn w:val="DefaultParagraphFont"/>
    <w:link w:val="Bodytext20"/>
    <w:rsid w:val="00A27FA5"/>
    <w:rPr>
      <w:rFonts w:ascii="Segoe UI" w:eastAsia="Segoe UI" w:hAnsi="Segoe UI" w:cs="Segoe UI"/>
      <w:spacing w:val="-10"/>
      <w:shd w:val="clear" w:color="auto" w:fill="FFFFFF"/>
    </w:rPr>
  </w:style>
  <w:style w:type="paragraph" w:customStyle="1" w:styleId="Bodytext20">
    <w:name w:val="Body text (2)"/>
    <w:basedOn w:val="Normal"/>
    <w:link w:val="Bodytext2"/>
    <w:rsid w:val="00A27FA5"/>
    <w:pPr>
      <w:widowControl w:val="0"/>
      <w:shd w:val="clear" w:color="auto" w:fill="FFFFFF"/>
      <w:spacing w:line="432" w:lineRule="exact"/>
      <w:ind w:firstLine="0"/>
    </w:pPr>
    <w:rPr>
      <w:rFonts w:ascii="Segoe UI" w:eastAsia="Segoe UI" w:hAnsi="Segoe UI" w:cs="Segoe UI"/>
      <w:spacing w:val="-10"/>
      <w:sz w:val="22"/>
      <w:szCs w:val="22"/>
    </w:rPr>
  </w:style>
  <w:style w:type="character" w:customStyle="1" w:styleId="Bodytext212ptBoldSpacing0ptExact">
    <w:name w:val="Body text (2) + 12 pt.Bold.Spacing 0 pt Exact"/>
    <w:basedOn w:val="Bodytext2"/>
    <w:rsid w:val="00815957"/>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11Exact">
    <w:name w:val="Body text (11) Exact"/>
    <w:basedOn w:val="DefaultParagraphFont"/>
    <w:link w:val="Bodytext11"/>
    <w:rsid w:val="00815957"/>
    <w:rPr>
      <w:rFonts w:ascii="Arial Narrow" w:eastAsia="Arial Narrow" w:hAnsi="Arial Narrow" w:cs="Arial Narrow"/>
      <w:b/>
      <w:bCs/>
      <w:sz w:val="26"/>
      <w:szCs w:val="26"/>
      <w:shd w:val="clear" w:color="auto" w:fill="FFFFFF"/>
    </w:rPr>
  </w:style>
  <w:style w:type="paragraph" w:customStyle="1" w:styleId="Bodytext11">
    <w:name w:val="Body text (11)"/>
    <w:basedOn w:val="Normal"/>
    <w:link w:val="Bodytext11Exact"/>
    <w:rsid w:val="00815957"/>
    <w:pPr>
      <w:widowControl w:val="0"/>
      <w:shd w:val="clear" w:color="auto" w:fill="FFFFFF"/>
      <w:spacing w:before="60" w:after="360" w:line="0" w:lineRule="atLeast"/>
      <w:ind w:firstLine="0"/>
    </w:pPr>
    <w:rPr>
      <w:rFonts w:ascii="Arial Narrow" w:eastAsia="Arial Narrow" w:hAnsi="Arial Narrow" w:cs="Arial Narrow"/>
      <w:b/>
      <w:bCs/>
      <w:sz w:val="26"/>
      <w:szCs w:val="26"/>
    </w:rPr>
  </w:style>
  <w:style w:type="character" w:customStyle="1" w:styleId="Bodytext2Italic">
    <w:name w:val="Body text (2) + Italic"/>
    <w:basedOn w:val="Bodytext2"/>
    <w:rsid w:val="00F84A11"/>
    <w:rPr>
      <w:rFonts w:ascii="Segoe UI" w:eastAsia="Segoe UI" w:hAnsi="Segoe UI" w:cs="Segoe UI"/>
      <w:b w:val="0"/>
      <w:bCs w:val="0"/>
      <w:i/>
      <w:iCs/>
      <w:smallCaps w:val="0"/>
      <w:strike w:val="0"/>
      <w:color w:val="000000"/>
      <w:spacing w:val="-10"/>
      <w:w w:val="100"/>
      <w:position w:val="0"/>
      <w:sz w:val="22"/>
      <w:szCs w:val="22"/>
      <w:u w:val="none"/>
      <w:shd w:val="clear" w:color="auto" w:fill="FFFFFF"/>
      <w:lang w:val="bg-BG" w:eastAsia="bg-BG" w:bidi="bg-BG"/>
    </w:rPr>
  </w:style>
  <w:style w:type="table" w:customStyle="1" w:styleId="TableGrid1">
    <w:name w:val="Table Grid1"/>
    <w:basedOn w:val="TableNormal"/>
    <w:next w:val="TableGrid"/>
    <w:uiPriority w:val="39"/>
    <w:rsid w:val="00F84A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0">
    <w:name w:val="Heading #6_"/>
    <w:basedOn w:val="DefaultParagraphFont"/>
    <w:link w:val="Heading61"/>
    <w:rsid w:val="004D4671"/>
    <w:rPr>
      <w:rFonts w:ascii="Segoe UI" w:eastAsia="Segoe UI" w:hAnsi="Segoe UI" w:cs="Segoe UI"/>
      <w:b/>
      <w:bCs/>
      <w:shd w:val="clear" w:color="auto" w:fill="FFFFFF"/>
    </w:rPr>
  </w:style>
  <w:style w:type="character" w:customStyle="1" w:styleId="Bodytext2SmallCapsExact">
    <w:name w:val="Body text (2) + Small Caps Exact"/>
    <w:basedOn w:val="Bodytext2"/>
    <w:rsid w:val="004D4671"/>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Heading6Exact">
    <w:name w:val="Heading #6 Exact"/>
    <w:basedOn w:val="DefaultParagraphFont"/>
    <w:rsid w:val="004D4671"/>
    <w:rPr>
      <w:rFonts w:ascii="Segoe UI" w:eastAsia="Segoe UI" w:hAnsi="Segoe UI" w:cs="Segoe UI"/>
      <w:b/>
      <w:bCs/>
      <w:i w:val="0"/>
      <w:iCs w:val="0"/>
      <w:smallCaps w:val="0"/>
      <w:strike w:val="0"/>
      <w:spacing w:val="0"/>
      <w:u w:val="none"/>
    </w:rPr>
  </w:style>
  <w:style w:type="paragraph" w:customStyle="1" w:styleId="Heading61">
    <w:name w:val="Heading #6"/>
    <w:basedOn w:val="Normal"/>
    <w:link w:val="Heading60"/>
    <w:rsid w:val="004D4671"/>
    <w:pPr>
      <w:widowControl w:val="0"/>
      <w:shd w:val="clear" w:color="auto" w:fill="FFFFFF"/>
      <w:spacing w:after="600" w:line="0" w:lineRule="atLeast"/>
      <w:ind w:firstLine="0"/>
      <w:jc w:val="right"/>
      <w:outlineLvl w:val="5"/>
    </w:pPr>
    <w:rPr>
      <w:rFonts w:ascii="Segoe UI" w:eastAsia="Segoe UI" w:hAnsi="Segoe UI" w:cs="Segoe UI"/>
      <w:b/>
      <w:bCs/>
      <w:sz w:val="22"/>
      <w:szCs w:val="22"/>
    </w:rPr>
  </w:style>
  <w:style w:type="character" w:customStyle="1" w:styleId="Bodytext2Spacing1ptExact">
    <w:name w:val="Body text (2) + Spacing 1 pt Exact"/>
    <w:basedOn w:val="Bodytext2"/>
    <w:rsid w:val="004D4671"/>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10Exact">
    <w:name w:val="Body text (10) Exact"/>
    <w:basedOn w:val="DefaultParagraphFont"/>
    <w:link w:val="Bodytext10"/>
    <w:rsid w:val="004D4671"/>
    <w:rPr>
      <w:rFonts w:ascii="Segoe UI" w:eastAsia="Segoe UI" w:hAnsi="Segoe UI" w:cs="Segoe UI"/>
      <w:b/>
      <w:bCs/>
      <w:i/>
      <w:iCs/>
      <w:spacing w:val="-20"/>
      <w:sz w:val="24"/>
      <w:szCs w:val="24"/>
      <w:shd w:val="clear" w:color="auto" w:fill="FFFFFF"/>
    </w:rPr>
  </w:style>
  <w:style w:type="paragraph" w:customStyle="1" w:styleId="Bodytext10">
    <w:name w:val="Body text (10)"/>
    <w:basedOn w:val="Normal"/>
    <w:link w:val="Bodytext10Exact"/>
    <w:rsid w:val="004D4671"/>
    <w:pPr>
      <w:widowControl w:val="0"/>
      <w:shd w:val="clear" w:color="auto" w:fill="FFFFFF"/>
      <w:spacing w:before="240" w:after="360" w:line="0" w:lineRule="atLeast"/>
      <w:ind w:firstLine="0"/>
    </w:pPr>
    <w:rPr>
      <w:rFonts w:ascii="Segoe UI" w:eastAsia="Segoe UI" w:hAnsi="Segoe UI" w:cs="Segoe UI"/>
      <w:b/>
      <w:bCs/>
      <w:i/>
      <w:iCs/>
      <w:spacing w:val="-20"/>
    </w:rPr>
  </w:style>
  <w:style w:type="character" w:customStyle="1" w:styleId="Bodytext7Exact">
    <w:name w:val="Body text (7) Exact"/>
    <w:basedOn w:val="DefaultParagraphFont"/>
    <w:link w:val="Bodytext7"/>
    <w:rsid w:val="004D4671"/>
    <w:rPr>
      <w:rFonts w:ascii="Segoe UI" w:eastAsia="Segoe UI" w:hAnsi="Segoe UI" w:cs="Segoe UI"/>
      <w:b/>
      <w:bCs/>
      <w:shd w:val="clear" w:color="auto" w:fill="FFFFFF"/>
    </w:rPr>
  </w:style>
  <w:style w:type="character" w:customStyle="1" w:styleId="Bodytext13Exact">
    <w:name w:val="Body text (13) Exact"/>
    <w:basedOn w:val="DefaultParagraphFont"/>
    <w:link w:val="Bodytext13"/>
    <w:rsid w:val="004D4671"/>
    <w:rPr>
      <w:rFonts w:ascii="Segoe UI" w:eastAsia="Segoe UI" w:hAnsi="Segoe UI" w:cs="Segoe UI"/>
      <w:b/>
      <w:bCs/>
      <w:sz w:val="9"/>
      <w:szCs w:val="9"/>
      <w:shd w:val="clear" w:color="auto" w:fill="FFFFFF"/>
    </w:rPr>
  </w:style>
  <w:style w:type="paragraph" w:customStyle="1" w:styleId="Bodytext7">
    <w:name w:val="Body text (7)"/>
    <w:basedOn w:val="Normal"/>
    <w:link w:val="Bodytext7Exact"/>
    <w:rsid w:val="004D4671"/>
    <w:pPr>
      <w:widowControl w:val="0"/>
      <w:shd w:val="clear" w:color="auto" w:fill="FFFFFF"/>
      <w:spacing w:line="0" w:lineRule="atLeast"/>
      <w:ind w:firstLine="0"/>
      <w:jc w:val="left"/>
    </w:pPr>
    <w:rPr>
      <w:rFonts w:ascii="Segoe UI" w:eastAsia="Segoe UI" w:hAnsi="Segoe UI" w:cs="Segoe UI"/>
      <w:b/>
      <w:bCs/>
      <w:sz w:val="22"/>
      <w:szCs w:val="22"/>
    </w:rPr>
  </w:style>
  <w:style w:type="paragraph" w:customStyle="1" w:styleId="Bodytext13">
    <w:name w:val="Body text (13)"/>
    <w:basedOn w:val="Normal"/>
    <w:link w:val="Bodytext13Exact"/>
    <w:rsid w:val="004D4671"/>
    <w:pPr>
      <w:widowControl w:val="0"/>
      <w:shd w:val="clear" w:color="auto" w:fill="FFFFFF"/>
      <w:spacing w:before="780" w:line="0" w:lineRule="atLeast"/>
      <w:ind w:firstLine="0"/>
      <w:jc w:val="right"/>
    </w:pPr>
    <w:rPr>
      <w:rFonts w:ascii="Segoe UI" w:eastAsia="Segoe UI" w:hAnsi="Segoe UI" w:cs="Segoe UI"/>
      <w:b/>
      <w:bCs/>
      <w:sz w:val="9"/>
      <w:szCs w:val="9"/>
    </w:rPr>
  </w:style>
  <w:style w:type="character" w:customStyle="1" w:styleId="TablecaptionExact">
    <w:name w:val="Table caption Exact"/>
    <w:basedOn w:val="DefaultParagraphFont"/>
    <w:link w:val="Tablecaption"/>
    <w:rsid w:val="004D4671"/>
    <w:rPr>
      <w:rFonts w:ascii="Segoe UI" w:eastAsia="Segoe UI" w:hAnsi="Segoe UI" w:cs="Segoe UI"/>
      <w:spacing w:val="-10"/>
      <w:shd w:val="clear" w:color="auto" w:fill="FFFFFF"/>
    </w:rPr>
  </w:style>
  <w:style w:type="paragraph" w:customStyle="1" w:styleId="Tablecaption">
    <w:name w:val="Table caption"/>
    <w:basedOn w:val="Normal"/>
    <w:link w:val="TablecaptionExact"/>
    <w:rsid w:val="004D4671"/>
    <w:pPr>
      <w:widowControl w:val="0"/>
      <w:shd w:val="clear" w:color="auto" w:fill="FFFFFF"/>
      <w:spacing w:line="0" w:lineRule="atLeast"/>
      <w:ind w:firstLine="0"/>
      <w:jc w:val="left"/>
    </w:pPr>
    <w:rPr>
      <w:rFonts w:ascii="Segoe UI" w:eastAsia="Segoe UI" w:hAnsi="Segoe UI" w:cs="Segoe UI"/>
      <w:spacing w:val="-10"/>
      <w:sz w:val="22"/>
      <w:szCs w:val="22"/>
    </w:rPr>
  </w:style>
  <w:style w:type="character" w:customStyle="1" w:styleId="Bodytext285ptSpacing0ptExact">
    <w:name w:val="Body text (2) + 8.5 pt.Spacing 0 pt Exact"/>
    <w:basedOn w:val="Bodytext2"/>
    <w:rsid w:val="00847D5E"/>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bg-BG" w:eastAsia="bg-BG" w:bidi="bg-BG"/>
    </w:rPr>
  </w:style>
  <w:style w:type="character" w:customStyle="1" w:styleId="Bodytext2Spacing-1ptExact">
    <w:name w:val="Body text (2) + Spacing -1 pt Exact"/>
    <w:basedOn w:val="Bodytext2"/>
    <w:rsid w:val="00847D5E"/>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12ptBoldSpacing0pt">
    <w:name w:val="Body text (2) + 12 pt.Bold.Spacing 0 pt"/>
    <w:basedOn w:val="Bodytext2"/>
    <w:rsid w:val="00EB2574"/>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2TimesNewRoman13ptSpacing0pt">
    <w:name w:val="Body text (2) + Times New Roman.13 pt.Spacing 0 pt"/>
    <w:basedOn w:val="Bodytext2"/>
    <w:rsid w:val="00EB2574"/>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eastAsia="bg-BG" w:bidi="bg-BG"/>
    </w:rPr>
  </w:style>
  <w:style w:type="character" w:customStyle="1" w:styleId="Bodytext2Spacing1pt">
    <w:name w:val="Body text (2) + Spacing 1 pt"/>
    <w:basedOn w:val="Bodytext2"/>
    <w:rsid w:val="00EB2574"/>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SmallCaps">
    <w:name w:val="Body text (2) + Small Caps"/>
    <w:basedOn w:val="Bodytext2"/>
    <w:rsid w:val="00342E0A"/>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Bodytext214ptSmallCapsSpacing0pt">
    <w:name w:val="Body text (2) + 14 pt.Small Caps.Spacing 0 pt"/>
    <w:basedOn w:val="Bodytext2"/>
    <w:rsid w:val="00342E0A"/>
    <w:rPr>
      <w:rFonts w:ascii="Segoe UI" w:eastAsia="Segoe UI" w:hAnsi="Segoe UI" w:cs="Segoe UI"/>
      <w:b/>
      <w:bCs/>
      <w:i w:val="0"/>
      <w:iCs w:val="0"/>
      <w:smallCaps/>
      <w:strike w:val="0"/>
      <w:color w:val="000000"/>
      <w:spacing w:val="0"/>
      <w:w w:val="100"/>
      <w:position w:val="0"/>
      <w:sz w:val="28"/>
      <w:szCs w:val="28"/>
      <w:u w:val="none"/>
      <w:shd w:val="clear" w:color="auto" w:fill="FFFFFF"/>
      <w:lang w:val="bg-BG" w:eastAsia="bg-BG" w:bidi="bg-BG"/>
    </w:rPr>
  </w:style>
  <w:style w:type="character" w:customStyle="1" w:styleId="Bodytext8Exact">
    <w:name w:val="Body text (8) Exact"/>
    <w:basedOn w:val="DefaultParagraphFont"/>
    <w:link w:val="Bodytext8"/>
    <w:rsid w:val="00342E0A"/>
    <w:rPr>
      <w:rFonts w:ascii="Segoe UI" w:eastAsia="Segoe UI" w:hAnsi="Segoe UI" w:cs="Segoe UI"/>
      <w:i/>
      <w:iCs/>
      <w:spacing w:val="-10"/>
      <w:shd w:val="clear" w:color="auto" w:fill="FFFFFF"/>
    </w:rPr>
  </w:style>
  <w:style w:type="paragraph" w:customStyle="1" w:styleId="Bodytext8">
    <w:name w:val="Body text (8)"/>
    <w:basedOn w:val="Normal"/>
    <w:link w:val="Bodytext8Exact"/>
    <w:rsid w:val="00342E0A"/>
    <w:pPr>
      <w:widowControl w:val="0"/>
      <w:shd w:val="clear" w:color="auto" w:fill="FFFFFF"/>
      <w:spacing w:before="120" w:line="0" w:lineRule="atLeast"/>
      <w:ind w:firstLine="0"/>
      <w:jc w:val="right"/>
    </w:pPr>
    <w:rPr>
      <w:rFonts w:ascii="Segoe UI" w:eastAsia="Segoe UI" w:hAnsi="Segoe UI" w:cs="Segoe UI"/>
      <w:i/>
      <w:iCs/>
      <w:spacing w:val="-10"/>
      <w:sz w:val="22"/>
      <w:szCs w:val="22"/>
    </w:rPr>
  </w:style>
  <w:style w:type="paragraph" w:customStyle="1" w:styleId="Char1">
    <w:name w:val="Char1"/>
    <w:basedOn w:val="Normal"/>
    <w:semiHidden/>
    <w:rsid w:val="008852EA"/>
    <w:pPr>
      <w:tabs>
        <w:tab w:val="left" w:pos="709"/>
      </w:tabs>
      <w:spacing w:line="240" w:lineRule="auto"/>
      <w:ind w:firstLine="0"/>
      <w:jc w:val="left"/>
    </w:pPr>
    <w:rPr>
      <w:rFonts w:ascii="Futura Bk" w:eastAsia="Times New Roman" w:hAnsi="Futura Bk"/>
      <w:sz w:val="20"/>
      <w:lang w:val="pl-PL" w:eastAsia="pl-PL"/>
    </w:rPr>
  </w:style>
  <w:style w:type="paragraph" w:customStyle="1" w:styleId="a2">
    <w:name w:val="Текст"/>
    <w:basedOn w:val="Normal"/>
    <w:rsid w:val="008852EA"/>
    <w:pPr>
      <w:suppressAutoHyphens/>
      <w:spacing w:after="120" w:line="240" w:lineRule="auto"/>
      <w:ind w:firstLine="0"/>
    </w:pPr>
    <w:rPr>
      <w:rFonts w:eastAsia="Times New Roman" w:cs="Book Antiqua"/>
      <w:snapToGrid w:val="0"/>
      <w:szCs w:val="22"/>
      <w:lang w:eastAsia="bg-BG"/>
    </w:rPr>
  </w:style>
  <w:style w:type="paragraph" w:customStyle="1" w:styleId="2">
    <w:name w:val="Заглавие 2"/>
    <w:basedOn w:val="Heading2"/>
    <w:link w:val="2Char"/>
    <w:rsid w:val="0047408C"/>
    <w:pPr>
      <w:numPr>
        <w:ilvl w:val="0"/>
        <w:numId w:val="0"/>
      </w:numPr>
      <w:spacing w:before="240" w:after="360"/>
    </w:pPr>
    <w:rPr>
      <w:rFonts w:cs="HebarU"/>
      <w:bCs/>
      <w:snapToGrid w:val="0"/>
      <w:color w:val="808080"/>
      <w:szCs w:val="24"/>
      <w:lang w:eastAsia="bg-BG"/>
    </w:rPr>
  </w:style>
  <w:style w:type="character" w:customStyle="1" w:styleId="2Char">
    <w:name w:val="Заглавие 2 Char"/>
    <w:basedOn w:val="Heading2Char"/>
    <w:link w:val="2"/>
    <w:rsid w:val="0047408C"/>
    <w:rPr>
      <w:rFonts w:ascii="Times New Roman" w:eastAsia="Times New Roman" w:hAnsi="Times New Roman" w:cs="HebarU"/>
      <w:b/>
      <w:bCs/>
      <w:snapToGrid w:val="0"/>
      <w:color w:val="808080"/>
      <w:sz w:val="28"/>
      <w:szCs w:val="24"/>
      <w:lang w:eastAsia="bg-BG"/>
    </w:rPr>
  </w:style>
  <w:style w:type="paragraph" w:customStyle="1" w:styleId="ECABullets">
    <w:name w:val="ECA Bullets"/>
    <w:basedOn w:val="BodyText"/>
    <w:semiHidden/>
    <w:rsid w:val="00CE2E1A"/>
    <w:pPr>
      <w:numPr>
        <w:numId w:val="32"/>
      </w:numPr>
      <w:suppressAutoHyphens/>
      <w:spacing w:after="240"/>
      <w:jc w:val="left"/>
    </w:pPr>
    <w:rPr>
      <w:rFonts w:ascii="Book Antiqua" w:hAnsi="Book Antiqua" w:cs="Book Antiqua"/>
      <w:snapToGrid w:val="0"/>
      <w:sz w:val="22"/>
      <w:szCs w:val="22"/>
      <w:lang w:val="en-GB"/>
    </w:rPr>
  </w:style>
  <w:style w:type="paragraph" w:customStyle="1" w:styleId="ECASub-Bullets">
    <w:name w:val="ECA Sub-Bullets"/>
    <w:basedOn w:val="Normal"/>
    <w:semiHidden/>
    <w:rsid w:val="00CE2E1A"/>
    <w:pPr>
      <w:numPr>
        <w:ilvl w:val="1"/>
        <w:numId w:val="3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customStyle="1" w:styleId="ECASub-Sub-Bullets">
    <w:name w:val="ECA Sub-Sub-Bullets"/>
    <w:basedOn w:val="BodyText"/>
    <w:semiHidden/>
    <w:rsid w:val="00CE2E1A"/>
    <w:pPr>
      <w:numPr>
        <w:ilvl w:val="2"/>
        <w:numId w:val="32"/>
      </w:numPr>
      <w:suppressAutoHyphens/>
      <w:spacing w:after="240"/>
      <w:jc w:val="left"/>
    </w:pPr>
    <w:rPr>
      <w:rFonts w:ascii="Book Antiqua" w:hAnsi="Book Antiqua" w:cs="Book Antiqua"/>
      <w:snapToGrid w:val="0"/>
      <w:sz w:val="22"/>
      <w:szCs w:val="22"/>
      <w:lang w:val="en-GB"/>
    </w:rPr>
  </w:style>
  <w:style w:type="character" w:customStyle="1" w:styleId="Heading5Char">
    <w:name w:val="Heading 5 Char"/>
    <w:basedOn w:val="DefaultParagraphFont"/>
    <w:link w:val="Heading5"/>
    <w:rsid w:val="003C2F1E"/>
    <w:rPr>
      <w:rFonts w:ascii="Arial" w:eastAsia="MS Mincho" w:hAnsi="Arial" w:cs="Arial"/>
      <w:b/>
      <w:bCs/>
      <w:snapToGrid w:val="0"/>
      <w:sz w:val="20"/>
      <w:szCs w:val="20"/>
      <w:lang w:val="en-GB" w:eastAsia="bg-BG"/>
    </w:rPr>
  </w:style>
  <w:style w:type="character" w:customStyle="1" w:styleId="Heading6Char">
    <w:name w:val="Heading 6 Char"/>
    <w:basedOn w:val="DefaultParagraphFont"/>
    <w:link w:val="Heading6"/>
    <w:rsid w:val="003C2F1E"/>
    <w:rPr>
      <w:rFonts w:ascii="Arial" w:eastAsia="MS Mincho" w:hAnsi="Arial" w:cs="Arial"/>
      <w:b/>
      <w:bCs/>
      <w:snapToGrid w:val="0"/>
      <w:sz w:val="24"/>
      <w:szCs w:val="24"/>
      <w:lang w:val="en-US" w:eastAsia="bg-BG"/>
    </w:rPr>
  </w:style>
  <w:style w:type="character" w:customStyle="1" w:styleId="Heading7Char">
    <w:name w:val="Heading 7 Char"/>
    <w:basedOn w:val="DefaultParagraphFont"/>
    <w:link w:val="Heading7"/>
    <w:rsid w:val="003C2F1E"/>
    <w:rPr>
      <w:rFonts w:ascii="Arial" w:eastAsia="Times New Roman" w:hAnsi="Arial" w:cs="Arial"/>
      <w:snapToGrid w:val="0"/>
      <w:sz w:val="20"/>
      <w:szCs w:val="20"/>
      <w:lang w:val="en-GB" w:eastAsia="bg-BG"/>
    </w:rPr>
  </w:style>
  <w:style w:type="character" w:customStyle="1" w:styleId="Heading8Char">
    <w:name w:val="Heading 8 Char"/>
    <w:basedOn w:val="DefaultParagraphFont"/>
    <w:link w:val="Heading8"/>
    <w:rsid w:val="003C2F1E"/>
    <w:rPr>
      <w:rFonts w:ascii="Arial" w:eastAsia="Times New Roman" w:hAnsi="Arial" w:cs="Arial"/>
      <w:i/>
      <w:iCs/>
      <w:snapToGrid w:val="0"/>
      <w:sz w:val="20"/>
      <w:szCs w:val="20"/>
      <w:lang w:val="en-GB" w:eastAsia="bg-BG"/>
    </w:rPr>
  </w:style>
  <w:style w:type="character" w:customStyle="1" w:styleId="Heading9Char">
    <w:name w:val="Heading 9 Char"/>
    <w:basedOn w:val="DefaultParagraphFont"/>
    <w:link w:val="Heading9"/>
    <w:rsid w:val="003C2F1E"/>
    <w:rPr>
      <w:rFonts w:ascii="Arial" w:eastAsia="Times New Roman" w:hAnsi="Arial" w:cs="Arial"/>
      <w:i/>
      <w:iCs/>
      <w:snapToGrid w:val="0"/>
      <w:sz w:val="18"/>
      <w:szCs w:val="18"/>
      <w:lang w:val="en-GB" w:eastAsia="bg-BG"/>
    </w:rPr>
  </w:style>
  <w:style w:type="numbering" w:customStyle="1" w:styleId="NoList1">
    <w:name w:val="No List1"/>
    <w:next w:val="NoList"/>
    <w:semiHidden/>
    <w:rsid w:val="003C2F1E"/>
  </w:style>
  <w:style w:type="paragraph" w:customStyle="1" w:styleId="CharCharCharZchnZchnCharCharZchnZchnCharCharZchnZchn">
    <w:name w:val="Char Char Char Zchn Zchn Char Char Zchn Zchn Char Char Zchn Zchn"/>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styleId="BodyText21">
    <w:name w:val="Body Text 2"/>
    <w:basedOn w:val="Normal"/>
    <w:link w:val="BodyText2Char"/>
    <w:semiHidden/>
    <w:rsid w:val="003C2F1E"/>
    <w:pPr>
      <w:spacing w:line="240" w:lineRule="auto"/>
      <w:ind w:firstLine="0"/>
    </w:pPr>
    <w:rPr>
      <w:rFonts w:eastAsia="Times New Roman"/>
      <w:snapToGrid w:val="0"/>
      <w:lang w:eastAsia="bg-BG"/>
    </w:rPr>
  </w:style>
  <w:style w:type="character" w:customStyle="1" w:styleId="BodyText2Char">
    <w:name w:val="Body Text 2 Char"/>
    <w:basedOn w:val="DefaultParagraphFont"/>
    <w:link w:val="BodyText21"/>
    <w:semiHidden/>
    <w:rsid w:val="003C2F1E"/>
    <w:rPr>
      <w:rFonts w:ascii="Times New Roman" w:eastAsia="Times New Roman" w:hAnsi="Times New Roman" w:cs="Times New Roman"/>
      <w:snapToGrid w:val="0"/>
      <w:sz w:val="24"/>
      <w:szCs w:val="24"/>
      <w:lang w:eastAsia="bg-BG"/>
    </w:rPr>
  </w:style>
  <w:style w:type="character" w:styleId="FootnoteReference">
    <w:name w:val="footnote reference"/>
    <w:aliases w:val="16 Point,Superscript 6 Point,ftref"/>
    <w:basedOn w:val="DefaultParagraphFont"/>
    <w:uiPriority w:val="99"/>
    <w:rsid w:val="003C2F1E"/>
    <w:rPr>
      <w:vertAlign w:val="superscript"/>
    </w:rPr>
  </w:style>
  <w:style w:type="character" w:styleId="PageNumber">
    <w:name w:val="page number"/>
    <w:basedOn w:val="DefaultParagraphFont"/>
    <w:semiHidden/>
    <w:rsid w:val="003C2F1E"/>
  </w:style>
  <w:style w:type="paragraph" w:styleId="TOC1">
    <w:name w:val="toc 1"/>
    <w:basedOn w:val="Normal"/>
    <w:next w:val="Normal"/>
    <w:autoRedefine/>
    <w:uiPriority w:val="39"/>
    <w:rsid w:val="008E38E2"/>
    <w:pPr>
      <w:tabs>
        <w:tab w:val="left" w:pos="440"/>
        <w:tab w:val="right" w:leader="dot" w:pos="9072"/>
      </w:tabs>
      <w:spacing w:after="60" w:line="240" w:lineRule="auto"/>
      <w:ind w:firstLine="0"/>
      <w:jc w:val="left"/>
    </w:pPr>
    <w:rPr>
      <w:rFonts w:ascii="Arial" w:eastAsia="MS Mincho" w:hAnsi="Arial" w:cs="Arial"/>
      <w:snapToGrid w:val="0"/>
      <w:sz w:val="22"/>
      <w:szCs w:val="22"/>
      <w:lang w:val="de-DE" w:eastAsia="bg-BG"/>
    </w:rPr>
  </w:style>
  <w:style w:type="character" w:styleId="Strong">
    <w:name w:val="Strong"/>
    <w:basedOn w:val="DefaultParagraphFont"/>
    <w:qFormat/>
    <w:rsid w:val="003C2F1E"/>
    <w:rPr>
      <w:b/>
      <w:bCs/>
    </w:rPr>
  </w:style>
  <w:style w:type="numbering" w:styleId="111111">
    <w:name w:val="Outline List 2"/>
    <w:basedOn w:val="NoList"/>
    <w:semiHidden/>
    <w:rsid w:val="003C2F1E"/>
    <w:pPr>
      <w:numPr>
        <w:numId w:val="44"/>
      </w:numPr>
    </w:pPr>
  </w:style>
  <w:style w:type="paragraph" w:styleId="TOC3">
    <w:name w:val="toc 3"/>
    <w:basedOn w:val="Normal"/>
    <w:next w:val="Normal"/>
    <w:autoRedefine/>
    <w:uiPriority w:val="39"/>
    <w:rsid w:val="009A5967"/>
    <w:pPr>
      <w:tabs>
        <w:tab w:val="left" w:pos="1440"/>
        <w:tab w:val="right" w:leader="dot" w:pos="9062"/>
      </w:tabs>
      <w:spacing w:after="240" w:line="360" w:lineRule="auto"/>
      <w:ind w:left="440" w:firstLine="411"/>
      <w:jc w:val="left"/>
    </w:pPr>
    <w:rPr>
      <w:rFonts w:ascii="Arial" w:eastAsia="MS Mincho" w:hAnsi="Arial" w:cs="Arial"/>
      <w:snapToGrid w:val="0"/>
      <w:sz w:val="22"/>
      <w:szCs w:val="22"/>
      <w:lang w:val="de-DE" w:eastAsia="bg-BG"/>
    </w:rPr>
  </w:style>
  <w:style w:type="paragraph" w:customStyle="1" w:styleId="CharCharCharCharCharChar">
    <w:name w:val="Char Char Char Char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table" w:customStyle="1" w:styleId="TableGrid2">
    <w:name w:val="Table Grid2"/>
    <w:basedOn w:val="TableNormal"/>
    <w:next w:val="TableGrid"/>
    <w:semiHidden/>
    <w:rsid w:val="003C2F1E"/>
    <w:pPr>
      <w:suppressAutoHyphens/>
      <w:spacing w:after="240" w:line="240" w:lineRule="auto"/>
    </w:pPr>
    <w:rPr>
      <w:rFonts w:ascii="Times New Roman" w:eastAsia="Times New Roman" w:hAnsi="Times New Roman" w:cs="Times New Roman"/>
      <w:snapToGrid w:val="0"/>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3C2F1E"/>
    <w:pPr>
      <w:suppressAutoHyphens/>
      <w:spacing w:after="240" w:line="240" w:lineRule="auto"/>
      <w:ind w:firstLine="0"/>
      <w:jc w:val="left"/>
    </w:pPr>
    <w:rPr>
      <w:rFonts w:ascii="Book Antiqua" w:eastAsia="Times New Roman" w:hAnsi="Book Antiqua" w:cs="Book Antiqua"/>
      <w:b/>
      <w:bCs/>
      <w:snapToGrid w:val="0"/>
      <w:sz w:val="20"/>
      <w:szCs w:val="20"/>
      <w:lang w:val="en-GB" w:eastAsia="bg-BG"/>
    </w:rPr>
  </w:style>
  <w:style w:type="paragraph" w:customStyle="1" w:styleId="DoNIStandard">
    <w:name w:val="DoNI Standard"/>
    <w:basedOn w:val="Normal"/>
    <w:autoRedefine/>
    <w:semiHidden/>
    <w:rsid w:val="003C2F1E"/>
    <w:pPr>
      <w:keepLines/>
      <w:spacing w:line="240" w:lineRule="auto"/>
      <w:ind w:left="720" w:right="-70" w:hanging="720"/>
      <w:jc w:val="left"/>
    </w:pPr>
    <w:rPr>
      <w:rFonts w:ascii="Arial" w:eastAsia="MS Mincho" w:hAnsi="Arial" w:cs="Arial"/>
      <w:snapToGrid w:val="0"/>
      <w:sz w:val="22"/>
      <w:szCs w:val="22"/>
      <w:lang w:val="en-GB" w:eastAsia="bg-BG"/>
    </w:rPr>
  </w:style>
  <w:style w:type="character" w:customStyle="1" w:styleId="DoNIStandardZchn">
    <w:name w:val="DoNI Standard Zchn"/>
    <w:basedOn w:val="DefaultParagraphFont"/>
    <w:semiHidden/>
    <w:locked/>
    <w:rsid w:val="003C2F1E"/>
    <w:rPr>
      <w:rFonts w:ascii="Arial" w:eastAsia="MS Mincho" w:hAnsi="Arial" w:cs="Arial"/>
      <w:sz w:val="24"/>
      <w:szCs w:val="24"/>
      <w:lang w:val="en-GB"/>
    </w:rPr>
  </w:style>
  <w:style w:type="character" w:customStyle="1" w:styleId="Date1">
    <w:name w:val="Date1"/>
    <w:basedOn w:val="DefaultParagraphFont"/>
    <w:semiHidden/>
    <w:rsid w:val="003C2F1E"/>
    <w:rPr>
      <w:rFonts w:ascii="Verdana" w:hAnsi="Verdana" w:cs="Verdana"/>
      <w:b/>
      <w:bCs/>
      <w:color w:val="FFFFFF"/>
      <w:sz w:val="15"/>
      <w:szCs w:val="15"/>
      <w:shd w:val="clear" w:color="auto" w:fill="auto"/>
    </w:rPr>
  </w:style>
  <w:style w:type="paragraph" w:customStyle="1" w:styleId="Tabeltekst">
    <w:name w:val="Tabeltekst"/>
    <w:basedOn w:val="Normal"/>
    <w:semiHidden/>
    <w:rsid w:val="003C2F1E"/>
    <w:pPr>
      <w:spacing w:line="240" w:lineRule="exact"/>
      <w:ind w:firstLine="0"/>
      <w:jc w:val="left"/>
    </w:pPr>
    <w:rPr>
      <w:rFonts w:ascii="Frutiger Roman" w:eastAsia="Times New Roman" w:hAnsi="Frutiger Roman" w:cs="Frutiger Roman"/>
      <w:snapToGrid w:val="0"/>
      <w:sz w:val="16"/>
      <w:szCs w:val="16"/>
      <w:lang w:val="en-US" w:eastAsia="bg-BG"/>
    </w:rPr>
  </w:style>
  <w:style w:type="paragraph" w:styleId="TableofFigures">
    <w:name w:val="table of figures"/>
    <w:basedOn w:val="Normal"/>
    <w:next w:val="Normal"/>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styleId="Hyperlink">
    <w:name w:val="Hyperlink"/>
    <w:basedOn w:val="DefaultParagraphFont"/>
    <w:uiPriority w:val="99"/>
    <w:rsid w:val="003C2F1E"/>
    <w:rPr>
      <w:color w:val="0000FF"/>
      <w:u w:val="single"/>
    </w:rPr>
  </w:style>
  <w:style w:type="paragraph" w:customStyle="1" w:styleId="A10">
    <w:name w:val="A1"/>
    <w:basedOn w:val="Normal"/>
    <w:semiHidden/>
    <w:rsid w:val="003C2F1E"/>
    <w:pPr>
      <w:overflowPunct w:val="0"/>
      <w:autoSpaceDE w:val="0"/>
      <w:autoSpaceDN w:val="0"/>
      <w:adjustRightInd w:val="0"/>
      <w:spacing w:before="120" w:line="240" w:lineRule="auto"/>
      <w:ind w:firstLine="0"/>
    </w:pPr>
    <w:rPr>
      <w:rFonts w:eastAsia="Times New Roman"/>
      <w:snapToGrid w:val="0"/>
      <w:sz w:val="22"/>
      <w:szCs w:val="22"/>
      <w:lang w:val="en-GB" w:eastAsia="bg-BG"/>
    </w:rPr>
  </w:style>
  <w:style w:type="paragraph" w:styleId="FootnoteText">
    <w:name w:val="footnote text"/>
    <w:aliases w:val="single space,Podrozdział"/>
    <w:basedOn w:val="Normal"/>
    <w:link w:val="FootnoteTextChar"/>
    <w:uiPriority w:val="99"/>
    <w:rsid w:val="003C2F1E"/>
    <w:pPr>
      <w:spacing w:line="240" w:lineRule="auto"/>
      <w:ind w:firstLine="0"/>
      <w:jc w:val="left"/>
    </w:pPr>
    <w:rPr>
      <w:rFonts w:eastAsia="Times New Roman"/>
      <w:snapToGrid w:val="0"/>
      <w:sz w:val="20"/>
      <w:szCs w:val="20"/>
      <w:lang w:val="de-DE" w:eastAsia="bg-BG"/>
    </w:rPr>
  </w:style>
  <w:style w:type="character" w:customStyle="1" w:styleId="FootnoteTextChar">
    <w:name w:val="Footnote Text Char"/>
    <w:aliases w:val="single space Char,Podrozdział Char"/>
    <w:basedOn w:val="DefaultParagraphFont"/>
    <w:link w:val="FootnoteText"/>
    <w:uiPriority w:val="99"/>
    <w:rsid w:val="003C2F1E"/>
    <w:rPr>
      <w:rFonts w:ascii="Times New Roman" w:eastAsia="Times New Roman" w:hAnsi="Times New Roman" w:cs="Times New Roman"/>
      <w:snapToGrid w:val="0"/>
      <w:sz w:val="20"/>
      <w:szCs w:val="20"/>
      <w:lang w:val="de-DE" w:eastAsia="bg-BG"/>
    </w:rPr>
  </w:style>
  <w:style w:type="paragraph" w:customStyle="1" w:styleId="CharCharCharZchnZchnCharChar">
    <w:name w:val="Char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CharCharCharCharCharChar1CharCharChar">
    <w:name w:val="Char Char Char Char Char Char Char Char Char1 Char Char Char"/>
    <w:basedOn w:val="Normal"/>
    <w:next w:val="CharCharCharCharCharCharCharCharChar1CharCharChar1"/>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DoNIUberschrift1">
    <w:name w:val="DoNI Uberschrift 1"/>
    <w:basedOn w:val="Heading1"/>
    <w:next w:val="DoNIStandard"/>
    <w:autoRedefine/>
    <w:semiHidden/>
    <w:rsid w:val="003C2F1E"/>
    <w:pPr>
      <w:numPr>
        <w:numId w:val="0"/>
      </w:numPr>
      <w:tabs>
        <w:tab w:val="num" w:pos="360"/>
      </w:tabs>
      <w:suppressAutoHyphens w:val="0"/>
      <w:jc w:val="left"/>
    </w:pPr>
    <w:rPr>
      <w:rFonts w:ascii="Arial" w:eastAsia="MS Mincho" w:hAnsi="Arial" w:cs="Arial"/>
      <w:bCs/>
      <w:smallCaps w:val="0"/>
      <w:snapToGrid w:val="0"/>
      <w:kern w:val="32"/>
      <w:sz w:val="32"/>
      <w:szCs w:val="32"/>
      <w:lang w:val="en-GB" w:eastAsia="bg-BG"/>
    </w:rPr>
  </w:style>
  <w:style w:type="paragraph" w:customStyle="1" w:styleId="DoNIKopf">
    <w:name w:val="DoNI Kopf"/>
    <w:basedOn w:val="DoNIStandard"/>
    <w:autoRedefine/>
    <w:semiHidden/>
    <w:rsid w:val="003C2F1E"/>
    <w:pPr>
      <w:ind w:right="397"/>
      <w:jc w:val="both"/>
    </w:pPr>
    <w:rPr>
      <w:sz w:val="18"/>
      <w:szCs w:val="18"/>
    </w:rPr>
  </w:style>
  <w:style w:type="paragraph" w:customStyle="1" w:styleId="CharCharCharCharCharCharCharCharChar1CharCharChar1">
    <w:name w:val="Char Char Char Char Char Char Char Char Char1 Char Char Char1"/>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ZchnZchnCharCharZchnZchnCharChar">
    <w:name w:val="Char Char Char Zchn Zchn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character" w:customStyle="1" w:styleId="tw4winMark">
    <w:name w:val="tw4winMark"/>
    <w:semiHidden/>
    <w:rsid w:val="003C2F1E"/>
    <w:rPr>
      <w:rFonts w:ascii="Courier New" w:hAnsi="Courier New" w:cs="Courier New"/>
      <w:vanish/>
      <w:color w:val="800080"/>
      <w:sz w:val="24"/>
      <w:szCs w:val="24"/>
      <w:vertAlign w:val="subscript"/>
    </w:rPr>
  </w:style>
  <w:style w:type="character" w:customStyle="1" w:styleId="tw4winError">
    <w:name w:val="tw4winError"/>
    <w:semiHidden/>
    <w:rsid w:val="003C2F1E"/>
    <w:rPr>
      <w:rFonts w:ascii="Courier New" w:hAnsi="Courier New" w:cs="Courier New"/>
      <w:color w:val="00FF00"/>
      <w:sz w:val="40"/>
      <w:szCs w:val="40"/>
    </w:rPr>
  </w:style>
  <w:style w:type="character" w:customStyle="1" w:styleId="tw4winTerm">
    <w:name w:val="tw4winTerm"/>
    <w:semiHidden/>
    <w:rsid w:val="003C2F1E"/>
    <w:rPr>
      <w:color w:val="0000FF"/>
    </w:rPr>
  </w:style>
  <w:style w:type="character" w:customStyle="1" w:styleId="tw4winPopup">
    <w:name w:val="tw4winPopup"/>
    <w:semiHidden/>
    <w:rsid w:val="003C2F1E"/>
    <w:rPr>
      <w:rFonts w:ascii="Courier New" w:hAnsi="Courier New" w:cs="Courier New"/>
      <w:noProof/>
      <w:color w:val="008000"/>
    </w:rPr>
  </w:style>
  <w:style w:type="character" w:customStyle="1" w:styleId="tw4winJump">
    <w:name w:val="tw4winJump"/>
    <w:semiHidden/>
    <w:rsid w:val="003C2F1E"/>
    <w:rPr>
      <w:rFonts w:ascii="Courier New" w:hAnsi="Courier New" w:cs="Courier New"/>
      <w:noProof/>
      <w:color w:val="008080"/>
    </w:rPr>
  </w:style>
  <w:style w:type="character" w:customStyle="1" w:styleId="tw4winExternal">
    <w:name w:val="tw4winExternal"/>
    <w:semiHidden/>
    <w:rsid w:val="003C2F1E"/>
    <w:rPr>
      <w:rFonts w:ascii="Courier New" w:hAnsi="Courier New" w:cs="Courier New"/>
      <w:noProof/>
      <w:color w:val="808080"/>
    </w:rPr>
  </w:style>
  <w:style w:type="character" w:customStyle="1" w:styleId="tw4winInternal">
    <w:name w:val="tw4winInternal"/>
    <w:semiHidden/>
    <w:rsid w:val="003C2F1E"/>
    <w:rPr>
      <w:rFonts w:ascii="Courier New" w:hAnsi="Courier New" w:cs="Courier New"/>
      <w:noProof/>
      <w:color w:val="FF0000"/>
    </w:rPr>
  </w:style>
  <w:style w:type="character" w:customStyle="1" w:styleId="DONOTTRANSLATE">
    <w:name w:val="DO_NOT_TRANSLATE"/>
    <w:semiHidden/>
    <w:rsid w:val="003C2F1E"/>
    <w:rPr>
      <w:rFonts w:ascii="Courier New" w:hAnsi="Courier New" w:cs="Courier New"/>
      <w:noProof/>
      <w:color w:val="800000"/>
    </w:rPr>
  </w:style>
  <w:style w:type="paragraph" w:customStyle="1" w:styleId="CharCharCharZchnZchnCharCharZchnZchnCharCharZchnZchn1">
    <w:name w:val="Char Char Char Zchn Zchn Char Char Zchn Zchn Char Char Zchn Zchn1"/>
    <w:basedOn w:val="Normal"/>
    <w:semiHidden/>
    <w:rsid w:val="003C2F1E"/>
    <w:pPr>
      <w:tabs>
        <w:tab w:val="left" w:pos="709"/>
      </w:tabs>
      <w:spacing w:line="240" w:lineRule="auto"/>
      <w:ind w:firstLine="0"/>
      <w:jc w:val="left"/>
    </w:pPr>
    <w:rPr>
      <w:rFonts w:ascii="Tahoma" w:eastAsia="Times New Roman" w:hAnsi="Tahoma"/>
      <w:lang w:val="pl-PL" w:eastAsia="pl-PL"/>
    </w:rPr>
  </w:style>
  <w:style w:type="paragraph" w:customStyle="1" w:styleId="CharCharCharCharCharCharCharCharChar1Char">
    <w:name w:val="Char Char Char Char Знак Char Знак Char Знак Char Char Char1 Char"/>
    <w:basedOn w:val="Normal"/>
    <w:semiHidden/>
    <w:rsid w:val="003C2F1E"/>
    <w:pPr>
      <w:tabs>
        <w:tab w:val="left" w:pos="709"/>
      </w:tabs>
      <w:spacing w:line="240" w:lineRule="auto"/>
      <w:ind w:firstLine="0"/>
      <w:jc w:val="left"/>
    </w:pPr>
    <w:rPr>
      <w:rFonts w:ascii="Tahoma" w:eastAsia="Times New Roman" w:hAnsi="Tahoma"/>
      <w:lang w:val="pl-PL" w:eastAsia="pl-PL"/>
    </w:rPr>
  </w:style>
  <w:style w:type="numbering" w:styleId="1ai">
    <w:name w:val="Outline List 1"/>
    <w:basedOn w:val="NoList"/>
    <w:semiHidden/>
    <w:rsid w:val="003C2F1E"/>
    <w:pPr>
      <w:numPr>
        <w:numId w:val="45"/>
      </w:numPr>
    </w:pPr>
  </w:style>
  <w:style w:type="character" w:customStyle="1" w:styleId="style31">
    <w:name w:val="style31"/>
    <w:basedOn w:val="DefaultParagraphFont"/>
    <w:semiHidden/>
    <w:rsid w:val="003C2F1E"/>
    <w:rPr>
      <w:sz w:val="15"/>
      <w:szCs w:val="15"/>
    </w:rPr>
  </w:style>
  <w:style w:type="paragraph" w:customStyle="1" w:styleId="xl33">
    <w:name w:val="xl33"/>
    <w:basedOn w:val="Normal"/>
    <w:semiHidden/>
    <w:rsid w:val="003C2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Arial Unicode MS" w:hAnsi="Arial" w:cs="Arial"/>
      <w:b/>
      <w:bCs/>
      <w:sz w:val="16"/>
      <w:szCs w:val="16"/>
      <w:lang w:val="de-DE" w:eastAsia="de-DE"/>
    </w:rPr>
  </w:style>
  <w:style w:type="paragraph" w:customStyle="1" w:styleId="1">
    <w:name w:val="Заглавие 1"/>
    <w:basedOn w:val="Heading1"/>
    <w:rsid w:val="003C2F1E"/>
    <w:pPr>
      <w:numPr>
        <w:numId w:val="0"/>
      </w:numPr>
      <w:spacing w:before="0" w:after="120"/>
    </w:pPr>
    <w:rPr>
      <w:bCs/>
      <w:smallCaps w:val="0"/>
      <w:snapToGrid w:val="0"/>
      <w:color w:val="808080"/>
      <w:kern w:val="32"/>
      <w:sz w:val="32"/>
      <w:szCs w:val="20"/>
      <w:lang w:val="en-GB" w:eastAsia="bg-BG"/>
    </w:rPr>
  </w:style>
  <w:style w:type="paragraph" w:customStyle="1" w:styleId="a0">
    <w:name w:val="Булет"/>
    <w:basedOn w:val="Normal"/>
    <w:link w:val="Char0"/>
    <w:rsid w:val="003C2F1E"/>
    <w:pPr>
      <w:numPr>
        <w:numId w:val="33"/>
      </w:numPr>
      <w:suppressAutoHyphens/>
      <w:spacing w:after="120" w:line="240" w:lineRule="auto"/>
    </w:pPr>
    <w:rPr>
      <w:rFonts w:eastAsia="Times New Roman" w:cs="Arial"/>
      <w:snapToGrid w:val="0"/>
      <w:szCs w:val="22"/>
      <w:lang w:eastAsia="bg-BG"/>
    </w:rPr>
  </w:style>
  <w:style w:type="paragraph" w:customStyle="1" w:styleId="a3">
    <w:name w:val="Фигура"/>
    <w:basedOn w:val="Caption"/>
    <w:rsid w:val="003C2F1E"/>
    <w:rPr>
      <w:rFonts w:ascii="Times New Roman" w:hAnsi="Times New Roman"/>
      <w:sz w:val="22"/>
      <w:lang w:val="bg-BG"/>
    </w:rPr>
  </w:style>
  <w:style w:type="paragraph" w:customStyle="1" w:styleId="a4">
    <w:name w:val="Източник"/>
    <w:basedOn w:val="Normal"/>
    <w:rsid w:val="003C2F1E"/>
    <w:pPr>
      <w:suppressAutoHyphens/>
      <w:spacing w:after="240" w:line="240" w:lineRule="auto"/>
      <w:ind w:firstLine="0"/>
      <w:jc w:val="left"/>
    </w:pPr>
    <w:rPr>
      <w:rFonts w:eastAsia="Times New Roman" w:cs="Book Antiqua"/>
      <w:i/>
      <w:snapToGrid w:val="0"/>
      <w:sz w:val="20"/>
      <w:szCs w:val="20"/>
      <w:lang w:eastAsia="bg-BG"/>
    </w:rPr>
  </w:style>
  <w:style w:type="paragraph" w:customStyle="1" w:styleId="a5">
    <w:name w:val="Таблица"/>
    <w:basedOn w:val="Caption"/>
    <w:rsid w:val="003C2F1E"/>
    <w:rPr>
      <w:rFonts w:ascii="Times New Roman" w:hAnsi="Times New Roman"/>
      <w:sz w:val="22"/>
      <w:lang w:val="bg-BG"/>
    </w:rPr>
  </w:style>
  <w:style w:type="paragraph" w:customStyle="1" w:styleId="3">
    <w:name w:val="Заглавие 3"/>
    <w:basedOn w:val="Heading3"/>
    <w:rsid w:val="003C2F1E"/>
    <w:pPr>
      <w:numPr>
        <w:ilvl w:val="0"/>
        <w:numId w:val="0"/>
      </w:numPr>
      <w:spacing w:after="120"/>
    </w:pPr>
    <w:rPr>
      <w:rFonts w:cs="HebarU"/>
      <w:bCs/>
      <w:snapToGrid w:val="0"/>
      <w:color w:val="808080"/>
      <w:szCs w:val="22"/>
      <w:lang w:eastAsia="bg-BG"/>
    </w:rPr>
  </w:style>
  <w:style w:type="character" w:customStyle="1" w:styleId="FOOTERChar0">
    <w:name w:val="Наименование на Проекта  FOOTER Char"/>
    <w:basedOn w:val="FooterChar"/>
    <w:link w:val="FOOTER0"/>
    <w:rsid w:val="003C2F1E"/>
    <w:rPr>
      <w:rFonts w:ascii="Book Antiqua" w:hAnsi="Book Antiqua" w:cs="HebarU"/>
      <w:i/>
      <w:iCs/>
      <w:smallCaps/>
      <w:snapToGrid w:val="0"/>
      <w:lang w:eastAsia="bg-BG"/>
    </w:rPr>
  </w:style>
  <w:style w:type="paragraph" w:customStyle="1" w:styleId="a1">
    <w:name w:val="Подбулет"/>
    <w:basedOn w:val="a0"/>
    <w:rsid w:val="003C2F1E"/>
    <w:pPr>
      <w:numPr>
        <w:ilvl w:val="1"/>
      </w:numPr>
      <w:tabs>
        <w:tab w:val="clear" w:pos="1440"/>
        <w:tab w:val="num" w:pos="1363"/>
      </w:tabs>
      <w:ind w:left="1800"/>
    </w:pPr>
  </w:style>
  <w:style w:type="paragraph" w:customStyle="1" w:styleId="a6">
    <w:name w:val="Наименование на параграф"/>
    <w:basedOn w:val="Normal"/>
    <w:link w:val="Char2"/>
    <w:rsid w:val="003C2F1E"/>
    <w:pPr>
      <w:suppressAutoHyphens/>
      <w:spacing w:after="120" w:line="240" w:lineRule="auto"/>
      <w:ind w:firstLine="0"/>
    </w:pPr>
    <w:rPr>
      <w:rFonts w:eastAsia="Times New Roman" w:cs="HebarU"/>
      <w:b/>
      <w:bCs/>
      <w:snapToGrid w:val="0"/>
      <w:szCs w:val="22"/>
      <w:u w:val="single"/>
      <w:lang w:eastAsia="bg-BG"/>
    </w:rPr>
  </w:style>
  <w:style w:type="paragraph" w:customStyle="1" w:styleId="a7">
    <w:name w:val="Наименование на подпараграф"/>
    <w:basedOn w:val="Normal"/>
    <w:rsid w:val="003C2F1E"/>
    <w:pPr>
      <w:suppressAutoHyphens/>
      <w:spacing w:after="120" w:line="240" w:lineRule="auto"/>
    </w:pPr>
    <w:rPr>
      <w:rFonts w:eastAsia="Times New Roman" w:cs="Arial"/>
      <w:snapToGrid w:val="0"/>
      <w:szCs w:val="22"/>
      <w:u w:val="single"/>
      <w:lang w:eastAsia="bg-BG"/>
    </w:rPr>
  </w:style>
  <w:style w:type="paragraph" w:customStyle="1" w:styleId="Footnote">
    <w:name w:val="Footnote"/>
    <w:basedOn w:val="FootnoteText"/>
    <w:semiHidden/>
    <w:rsid w:val="003C2F1E"/>
  </w:style>
  <w:style w:type="paragraph" w:customStyle="1" w:styleId="FootnoteRef">
    <w:name w:val="Footnote Ref"/>
    <w:basedOn w:val="Footnote"/>
    <w:semiHidden/>
    <w:rsid w:val="003C2F1E"/>
    <w:rPr>
      <w:rFonts w:ascii="HebarU" w:hAnsi="HebarU"/>
      <w:sz w:val="16"/>
    </w:rPr>
  </w:style>
  <w:style w:type="paragraph" w:customStyle="1" w:styleId="a8">
    <w:name w:val="Библиографска справка"/>
    <w:basedOn w:val="Normal"/>
    <w:rsid w:val="003C2F1E"/>
    <w:pPr>
      <w:suppressAutoHyphens/>
      <w:spacing w:after="240" w:line="240" w:lineRule="auto"/>
      <w:ind w:firstLine="0"/>
      <w:jc w:val="left"/>
    </w:pPr>
    <w:rPr>
      <w:rFonts w:eastAsia="Times New Roman" w:cs="HebarU"/>
      <w:snapToGrid w:val="0"/>
      <w:szCs w:val="22"/>
      <w:lang w:eastAsia="bg-BG"/>
    </w:rPr>
  </w:style>
  <w:style w:type="paragraph" w:customStyle="1" w:styleId="a9">
    <w:name w:val="СЪДЪРЖАНИЕ/СПИСЪК ФИГУРИ/ТАБЛИЦИ/СЪКРАЩЕНИЯ"/>
    <w:basedOn w:val="Normal"/>
    <w:rsid w:val="003C2F1E"/>
    <w:pPr>
      <w:suppressAutoHyphens/>
      <w:spacing w:after="120" w:line="240" w:lineRule="auto"/>
      <w:ind w:firstLine="0"/>
    </w:pPr>
    <w:rPr>
      <w:rFonts w:eastAsia="Times New Roman" w:cs="HebarU"/>
      <w:snapToGrid w:val="0"/>
      <w:szCs w:val="22"/>
      <w:lang w:val="en-US" w:eastAsia="bg-BG"/>
    </w:rPr>
  </w:style>
  <w:style w:type="paragraph" w:customStyle="1" w:styleId="10">
    <w:name w:val="Заглавие 1 в съдържание"/>
    <w:basedOn w:val="TOC1"/>
    <w:rsid w:val="003C2F1E"/>
    <w:rPr>
      <w:rFonts w:ascii="Times New Roman" w:hAnsi="Times New Roman" w:cs="Times New Roman"/>
      <w:b/>
      <w:noProof/>
      <w:sz w:val="24"/>
      <w:szCs w:val="24"/>
      <w:lang w:val="bg-BG"/>
    </w:rPr>
  </w:style>
  <w:style w:type="paragraph" w:customStyle="1" w:styleId="20">
    <w:name w:val="Заглавие 2 в съдържание"/>
    <w:basedOn w:val="TOC2"/>
    <w:rsid w:val="003C2F1E"/>
    <w:pPr>
      <w:tabs>
        <w:tab w:val="clear" w:pos="9062"/>
        <w:tab w:val="right" w:leader="dot" w:pos="9072"/>
      </w:tabs>
      <w:spacing w:after="240" w:line="360" w:lineRule="auto"/>
      <w:ind w:firstLine="0"/>
    </w:pPr>
    <w:rPr>
      <w:rFonts w:eastAsia="MS Mincho"/>
      <w:b/>
      <w:noProof/>
      <w:snapToGrid w:val="0"/>
      <w:lang w:val="de-DE" w:eastAsia="bg-BG"/>
    </w:rPr>
  </w:style>
  <w:style w:type="paragraph" w:customStyle="1" w:styleId="30">
    <w:name w:val="Заглавие 3 в съдържание"/>
    <w:basedOn w:val="TOC3"/>
    <w:rsid w:val="003C2F1E"/>
    <w:pPr>
      <w:tabs>
        <w:tab w:val="clear" w:pos="9062"/>
        <w:tab w:val="right" w:leader="dot" w:pos="9072"/>
      </w:tabs>
    </w:pPr>
    <w:rPr>
      <w:rFonts w:ascii="Times New Roman" w:hAnsi="Times New Roman" w:cs="Times New Roman"/>
      <w:b/>
      <w:noProof/>
      <w:sz w:val="24"/>
      <w:szCs w:val="24"/>
    </w:rPr>
  </w:style>
  <w:style w:type="paragraph" w:customStyle="1" w:styleId="aa">
    <w:name w:val="Анекси"/>
    <w:basedOn w:val="Normal"/>
    <w:rsid w:val="003C2F1E"/>
    <w:pPr>
      <w:spacing w:after="120" w:line="240" w:lineRule="auto"/>
      <w:ind w:firstLine="0"/>
    </w:pPr>
    <w:rPr>
      <w:rFonts w:eastAsia="Times New Roman" w:cs="HebarU"/>
      <w:b/>
      <w:bCs/>
      <w:snapToGrid w:val="0"/>
      <w:sz w:val="22"/>
      <w:szCs w:val="22"/>
      <w:lang w:eastAsia="bg-BG"/>
    </w:rPr>
  </w:style>
  <w:style w:type="paragraph" w:customStyle="1" w:styleId="ab">
    <w:name w:val="Загл. стр. Наименование на доклада"/>
    <w:basedOn w:val="Normal"/>
    <w:rsid w:val="003C2F1E"/>
    <w:pPr>
      <w:tabs>
        <w:tab w:val="left" w:pos="5040"/>
      </w:tabs>
      <w:suppressAutoHyphens/>
      <w:spacing w:after="240" w:line="240" w:lineRule="auto"/>
      <w:ind w:left="4500" w:hanging="900"/>
      <w:jc w:val="right"/>
    </w:pPr>
    <w:rPr>
      <w:rFonts w:eastAsia="Times New Roman" w:cs="HebarU"/>
      <w:b/>
      <w:bCs/>
      <w:snapToGrid w:val="0"/>
      <w:sz w:val="40"/>
      <w:szCs w:val="40"/>
      <w:lang w:eastAsia="bg-BG"/>
    </w:rPr>
  </w:style>
  <w:style w:type="paragraph" w:customStyle="1" w:styleId="ac">
    <w:name w:val="Загл. стр. Име на проекта"/>
    <w:basedOn w:val="Normal"/>
    <w:rsid w:val="003C2F1E"/>
    <w:pPr>
      <w:tabs>
        <w:tab w:val="left" w:pos="0"/>
      </w:tabs>
      <w:suppressAutoHyphens/>
      <w:spacing w:after="240" w:line="240" w:lineRule="auto"/>
      <w:ind w:firstLine="0"/>
    </w:pPr>
    <w:rPr>
      <w:rFonts w:eastAsia="Times New Roman" w:cs="HebarU"/>
      <w:b/>
      <w:bCs/>
      <w:smallCaps/>
      <w:snapToGrid w:val="0"/>
      <w:color w:val="808080"/>
      <w:sz w:val="40"/>
      <w:szCs w:val="40"/>
      <w:lang w:eastAsia="bg-BG"/>
    </w:rPr>
  </w:style>
  <w:style w:type="paragraph" w:customStyle="1" w:styleId="ad">
    <w:name w:val="Загл. стр. Представен на.."/>
    <w:basedOn w:val="Normal"/>
    <w:rsid w:val="003C2F1E"/>
    <w:pPr>
      <w:suppressAutoHyphens/>
      <w:spacing w:after="240" w:line="240" w:lineRule="auto"/>
      <w:ind w:left="4502" w:firstLine="0"/>
    </w:pPr>
    <w:rPr>
      <w:rFonts w:eastAsia="Times New Roman" w:cs="HebarU"/>
      <w:b/>
      <w:bCs/>
      <w:snapToGrid w:val="0"/>
      <w:szCs w:val="22"/>
      <w:lang w:eastAsia="bg-BG"/>
    </w:rPr>
  </w:style>
  <w:style w:type="paragraph" w:customStyle="1" w:styleId="ae">
    <w:name w:val="Загл. стр. Инфрапроект"/>
    <w:basedOn w:val="Normal"/>
    <w:rsid w:val="003C2F1E"/>
    <w:pPr>
      <w:suppressAutoHyphens/>
      <w:spacing w:line="240" w:lineRule="auto"/>
      <w:ind w:left="4502" w:firstLine="0"/>
    </w:pPr>
    <w:rPr>
      <w:rFonts w:eastAsia="Times New Roman" w:cs="HebarU"/>
      <w:b/>
      <w:bCs/>
      <w:snapToGrid w:val="0"/>
      <w:szCs w:val="22"/>
      <w:lang w:eastAsia="bg-BG"/>
    </w:rPr>
  </w:style>
  <w:style w:type="paragraph" w:customStyle="1" w:styleId="af">
    <w:name w:val="Загл. стр. Месец Година"/>
    <w:basedOn w:val="Normal"/>
    <w:rsid w:val="003C2F1E"/>
    <w:pPr>
      <w:suppressAutoHyphens/>
      <w:spacing w:after="240" w:line="240" w:lineRule="auto"/>
      <w:ind w:firstLine="0"/>
      <w:jc w:val="center"/>
    </w:pPr>
    <w:rPr>
      <w:rFonts w:eastAsia="Times New Roman" w:cs="HebarU"/>
      <w:b/>
      <w:bCs/>
      <w:snapToGrid w:val="0"/>
      <w:color w:val="808080"/>
      <w:szCs w:val="22"/>
      <w:lang w:eastAsia="bg-BG"/>
    </w:rPr>
  </w:style>
  <w:style w:type="paragraph" w:customStyle="1" w:styleId="af0">
    <w:name w:val="Футноут"/>
    <w:basedOn w:val="Footnote"/>
    <w:rsid w:val="003C2F1E"/>
  </w:style>
  <w:style w:type="numbering" w:styleId="ArticleSection">
    <w:name w:val="Outline List 3"/>
    <w:basedOn w:val="NoList"/>
    <w:semiHidden/>
    <w:rsid w:val="003C2F1E"/>
    <w:pPr>
      <w:numPr>
        <w:numId w:val="46"/>
      </w:numPr>
    </w:pPr>
  </w:style>
  <w:style w:type="paragraph" w:styleId="BlockText">
    <w:name w:val="Block Text"/>
    <w:basedOn w:val="Normal"/>
    <w:semiHidden/>
    <w:rsid w:val="003C2F1E"/>
    <w:pPr>
      <w:suppressAutoHyphens/>
      <w:spacing w:after="120" w:line="240" w:lineRule="auto"/>
      <w:ind w:left="1440" w:right="1440" w:firstLine="0"/>
      <w:jc w:val="left"/>
    </w:pPr>
    <w:rPr>
      <w:rFonts w:ascii="Book Antiqua" w:eastAsia="Times New Roman" w:hAnsi="Book Antiqua" w:cs="Book Antiqua"/>
      <w:snapToGrid w:val="0"/>
      <w:sz w:val="22"/>
      <w:szCs w:val="22"/>
      <w:lang w:val="en-GB" w:eastAsia="bg-BG"/>
    </w:rPr>
  </w:style>
  <w:style w:type="paragraph" w:styleId="BodyText3">
    <w:name w:val="Body Text 3"/>
    <w:basedOn w:val="Normal"/>
    <w:link w:val="BodyText3Char"/>
    <w:semiHidden/>
    <w:rsid w:val="003C2F1E"/>
    <w:pPr>
      <w:suppressAutoHyphens/>
      <w:spacing w:after="120" w:line="240" w:lineRule="auto"/>
      <w:ind w:firstLine="0"/>
      <w:jc w:val="left"/>
    </w:pPr>
    <w:rPr>
      <w:rFonts w:ascii="Book Antiqua" w:eastAsia="Times New Roman" w:hAnsi="Book Antiqua" w:cs="Book Antiqua"/>
      <w:snapToGrid w:val="0"/>
      <w:sz w:val="16"/>
      <w:szCs w:val="16"/>
      <w:lang w:val="en-GB" w:eastAsia="bg-BG"/>
    </w:rPr>
  </w:style>
  <w:style w:type="character" w:customStyle="1" w:styleId="BodyText3Char">
    <w:name w:val="Body Text 3 Char"/>
    <w:basedOn w:val="DefaultParagraphFont"/>
    <w:link w:val="BodyText3"/>
    <w:semiHidden/>
    <w:rsid w:val="003C2F1E"/>
    <w:rPr>
      <w:rFonts w:ascii="Book Antiqua" w:eastAsia="Times New Roman" w:hAnsi="Book Antiqua" w:cs="Book Antiqua"/>
      <w:snapToGrid w:val="0"/>
      <w:sz w:val="16"/>
      <w:szCs w:val="16"/>
      <w:lang w:val="en-GB" w:eastAsia="bg-BG"/>
    </w:rPr>
  </w:style>
  <w:style w:type="paragraph" w:styleId="BodyTextFirstIndent">
    <w:name w:val="Body Text First Indent"/>
    <w:basedOn w:val="BodyText"/>
    <w:link w:val="BodyTextFirstIndentChar"/>
    <w:semiHidden/>
    <w:rsid w:val="003C2F1E"/>
    <w:pPr>
      <w:suppressAutoHyphens/>
      <w:spacing w:after="120"/>
      <w:ind w:firstLine="210"/>
      <w:jc w:val="left"/>
    </w:pPr>
    <w:rPr>
      <w:rFonts w:ascii="Book Antiqua" w:hAnsi="Book Antiqua" w:cs="Book Antiqua"/>
      <w:snapToGrid w:val="0"/>
      <w:sz w:val="22"/>
      <w:szCs w:val="22"/>
      <w:lang w:val="en-GB"/>
    </w:rPr>
  </w:style>
  <w:style w:type="character" w:customStyle="1" w:styleId="BodyTextFirstIndentChar">
    <w:name w:val="Body Text First Indent Char"/>
    <w:basedOn w:val="BodyTextChar"/>
    <w:link w:val="BodyTextFirstIndent"/>
    <w:semiHidden/>
    <w:rsid w:val="003C2F1E"/>
    <w:rPr>
      <w:rFonts w:ascii="Book Antiqua" w:eastAsia="Times New Roman" w:hAnsi="Book Antiqua" w:cs="Book Antiqua"/>
      <w:snapToGrid w:val="0"/>
      <w:sz w:val="24"/>
      <w:szCs w:val="20"/>
      <w:lang w:val="en-GB" w:eastAsia="bg-BG"/>
    </w:rPr>
  </w:style>
  <w:style w:type="paragraph" w:styleId="BodyTextIndent">
    <w:name w:val="Body Text Indent"/>
    <w:basedOn w:val="Normal"/>
    <w:link w:val="BodyTextIndentChar"/>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Char">
    <w:name w:val="Body Text Indent Char"/>
    <w:basedOn w:val="DefaultParagraphFont"/>
    <w:link w:val="BodyTextIndent"/>
    <w:semiHidden/>
    <w:rsid w:val="003C2F1E"/>
    <w:rPr>
      <w:rFonts w:ascii="Book Antiqua" w:eastAsia="Times New Roman" w:hAnsi="Book Antiqua" w:cs="Book Antiqua"/>
      <w:snapToGrid w:val="0"/>
      <w:lang w:val="en-GB" w:eastAsia="bg-BG"/>
    </w:rPr>
  </w:style>
  <w:style w:type="paragraph" w:styleId="BodyTextFirstIndent2">
    <w:name w:val="Body Text First Indent 2"/>
    <w:basedOn w:val="BodyTextIndent"/>
    <w:link w:val="BodyTextFirstIndent2Char"/>
    <w:semiHidden/>
    <w:rsid w:val="003C2F1E"/>
    <w:pPr>
      <w:ind w:firstLine="210"/>
    </w:pPr>
  </w:style>
  <w:style w:type="character" w:customStyle="1" w:styleId="BodyTextFirstIndent2Char">
    <w:name w:val="Body Text First Indent 2 Char"/>
    <w:basedOn w:val="BodyTextIndentChar"/>
    <w:link w:val="BodyTextFirstIndent2"/>
    <w:semiHidden/>
    <w:rsid w:val="003C2F1E"/>
    <w:rPr>
      <w:rFonts w:ascii="Book Antiqua" w:eastAsia="Times New Roman" w:hAnsi="Book Antiqua" w:cs="Book Antiqua"/>
      <w:snapToGrid w:val="0"/>
      <w:lang w:val="en-GB" w:eastAsia="bg-BG"/>
    </w:rPr>
  </w:style>
  <w:style w:type="paragraph" w:styleId="BodyTextIndent2">
    <w:name w:val="Body Text Indent 2"/>
    <w:basedOn w:val="Normal"/>
    <w:link w:val="BodyTextIndent2Char"/>
    <w:semiHidden/>
    <w:rsid w:val="003C2F1E"/>
    <w:pPr>
      <w:suppressAutoHyphens/>
      <w:spacing w:after="120" w:line="48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2Char">
    <w:name w:val="Body Text Indent 2 Char"/>
    <w:basedOn w:val="DefaultParagraphFont"/>
    <w:link w:val="BodyTextIndent2"/>
    <w:semiHidden/>
    <w:rsid w:val="003C2F1E"/>
    <w:rPr>
      <w:rFonts w:ascii="Book Antiqua" w:eastAsia="Times New Roman" w:hAnsi="Book Antiqua" w:cs="Book Antiqua"/>
      <w:snapToGrid w:val="0"/>
      <w:lang w:val="en-GB" w:eastAsia="bg-BG"/>
    </w:rPr>
  </w:style>
  <w:style w:type="paragraph" w:styleId="Closing">
    <w:name w:val="Closing"/>
    <w:basedOn w:val="Normal"/>
    <w:link w:val="Closing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ClosingChar">
    <w:name w:val="Closing Char"/>
    <w:basedOn w:val="DefaultParagraphFont"/>
    <w:link w:val="Closing"/>
    <w:semiHidden/>
    <w:rsid w:val="003C2F1E"/>
    <w:rPr>
      <w:rFonts w:ascii="Book Antiqua" w:eastAsia="Times New Roman" w:hAnsi="Book Antiqua" w:cs="Book Antiqua"/>
      <w:snapToGrid w:val="0"/>
      <w:lang w:val="en-GB" w:eastAsia="bg-BG"/>
    </w:rPr>
  </w:style>
  <w:style w:type="paragraph" w:styleId="Date">
    <w:name w:val="Date"/>
    <w:basedOn w:val="Normal"/>
    <w:next w:val="Normal"/>
    <w:link w:val="Dat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DateChar">
    <w:name w:val="Date Char"/>
    <w:basedOn w:val="DefaultParagraphFont"/>
    <w:link w:val="Date"/>
    <w:semiHidden/>
    <w:rsid w:val="003C2F1E"/>
    <w:rPr>
      <w:rFonts w:ascii="Book Antiqua" w:eastAsia="Times New Roman" w:hAnsi="Book Antiqua" w:cs="Book Antiqua"/>
      <w:snapToGrid w:val="0"/>
      <w:lang w:val="en-GB" w:eastAsia="bg-BG"/>
    </w:rPr>
  </w:style>
  <w:style w:type="paragraph" w:styleId="E-mailSignature">
    <w:name w:val="E-mail Signature"/>
    <w:basedOn w:val="Normal"/>
    <w:link w:val="E-mailSignatur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E-mailSignatureChar">
    <w:name w:val="E-mail Signature Char"/>
    <w:basedOn w:val="DefaultParagraphFont"/>
    <w:link w:val="E-mailSignature"/>
    <w:semiHidden/>
    <w:rsid w:val="003C2F1E"/>
    <w:rPr>
      <w:rFonts w:ascii="Book Antiqua" w:eastAsia="Times New Roman" w:hAnsi="Book Antiqua" w:cs="Book Antiqua"/>
      <w:snapToGrid w:val="0"/>
      <w:lang w:val="en-GB" w:eastAsia="bg-BG"/>
    </w:rPr>
  </w:style>
  <w:style w:type="character" w:styleId="Emphasis">
    <w:name w:val="Emphasis"/>
    <w:basedOn w:val="DefaultParagraphFont"/>
    <w:qFormat/>
    <w:rsid w:val="003C2F1E"/>
    <w:rPr>
      <w:i/>
      <w:iCs/>
    </w:rPr>
  </w:style>
  <w:style w:type="paragraph" w:styleId="EnvelopeAddress">
    <w:name w:val="envelope address"/>
    <w:basedOn w:val="Normal"/>
    <w:semiHidden/>
    <w:rsid w:val="003C2F1E"/>
    <w:pPr>
      <w:framePr w:w="7920" w:h="1980" w:hRule="exact" w:hSpace="141" w:wrap="auto" w:hAnchor="page" w:xAlign="center" w:yAlign="bottom"/>
      <w:suppressAutoHyphens/>
      <w:spacing w:after="240" w:line="240" w:lineRule="auto"/>
      <w:ind w:left="2880" w:firstLine="0"/>
      <w:jc w:val="left"/>
    </w:pPr>
    <w:rPr>
      <w:rFonts w:ascii="Arial" w:eastAsia="Times New Roman" w:hAnsi="Arial" w:cs="Arial"/>
      <w:snapToGrid w:val="0"/>
      <w:lang w:val="en-GB" w:eastAsia="bg-BG"/>
    </w:rPr>
  </w:style>
  <w:style w:type="paragraph" w:styleId="EnvelopeReturn">
    <w:name w:val="envelope return"/>
    <w:basedOn w:val="Normal"/>
    <w:semiHidden/>
    <w:rsid w:val="003C2F1E"/>
    <w:pPr>
      <w:suppressAutoHyphens/>
      <w:spacing w:after="240" w:line="240" w:lineRule="auto"/>
      <w:ind w:firstLine="0"/>
      <w:jc w:val="left"/>
    </w:pPr>
    <w:rPr>
      <w:rFonts w:ascii="Arial" w:eastAsia="Times New Roman" w:hAnsi="Arial" w:cs="Arial"/>
      <w:snapToGrid w:val="0"/>
      <w:sz w:val="20"/>
      <w:szCs w:val="20"/>
      <w:lang w:val="en-GB" w:eastAsia="bg-BG"/>
    </w:rPr>
  </w:style>
  <w:style w:type="character" w:styleId="FollowedHyperlink">
    <w:name w:val="FollowedHyperlink"/>
    <w:basedOn w:val="DefaultParagraphFont"/>
    <w:semiHidden/>
    <w:rsid w:val="003C2F1E"/>
    <w:rPr>
      <w:color w:val="800080"/>
      <w:u w:val="single"/>
    </w:rPr>
  </w:style>
  <w:style w:type="character" w:styleId="HTMLAcronym">
    <w:name w:val="HTML Acronym"/>
    <w:basedOn w:val="DefaultParagraphFont"/>
    <w:semiHidden/>
    <w:rsid w:val="003C2F1E"/>
  </w:style>
  <w:style w:type="paragraph" w:styleId="HTMLAddress">
    <w:name w:val="HTML Address"/>
    <w:basedOn w:val="Normal"/>
    <w:link w:val="HTMLAddressChar"/>
    <w:semiHidden/>
    <w:rsid w:val="003C2F1E"/>
    <w:pPr>
      <w:suppressAutoHyphens/>
      <w:spacing w:after="240" w:line="240" w:lineRule="auto"/>
      <w:ind w:firstLine="0"/>
      <w:jc w:val="left"/>
    </w:pPr>
    <w:rPr>
      <w:rFonts w:ascii="Book Antiqua" w:eastAsia="Times New Roman" w:hAnsi="Book Antiqua" w:cs="Book Antiqua"/>
      <w:i/>
      <w:iCs/>
      <w:snapToGrid w:val="0"/>
      <w:sz w:val="22"/>
      <w:szCs w:val="22"/>
      <w:lang w:val="en-GB" w:eastAsia="bg-BG"/>
    </w:rPr>
  </w:style>
  <w:style w:type="character" w:customStyle="1" w:styleId="HTMLAddressChar">
    <w:name w:val="HTML Address Char"/>
    <w:basedOn w:val="DefaultParagraphFont"/>
    <w:link w:val="HTMLAddress"/>
    <w:semiHidden/>
    <w:rsid w:val="003C2F1E"/>
    <w:rPr>
      <w:rFonts w:ascii="Book Antiqua" w:eastAsia="Times New Roman" w:hAnsi="Book Antiqua" w:cs="Book Antiqua"/>
      <w:i/>
      <w:iCs/>
      <w:snapToGrid w:val="0"/>
      <w:lang w:val="en-GB" w:eastAsia="bg-BG"/>
    </w:rPr>
  </w:style>
  <w:style w:type="character" w:styleId="HTMLCite">
    <w:name w:val="HTML Cite"/>
    <w:basedOn w:val="DefaultParagraphFont"/>
    <w:semiHidden/>
    <w:rsid w:val="003C2F1E"/>
    <w:rPr>
      <w:i/>
      <w:iCs/>
    </w:rPr>
  </w:style>
  <w:style w:type="character" w:styleId="HTMLCode">
    <w:name w:val="HTML Code"/>
    <w:basedOn w:val="DefaultParagraphFont"/>
    <w:semiHidden/>
    <w:rsid w:val="003C2F1E"/>
    <w:rPr>
      <w:rFonts w:ascii="Courier New" w:hAnsi="Courier New" w:cs="Courier New"/>
      <w:sz w:val="20"/>
      <w:szCs w:val="20"/>
    </w:rPr>
  </w:style>
  <w:style w:type="character" w:styleId="HTMLDefinition">
    <w:name w:val="HTML Definition"/>
    <w:basedOn w:val="DefaultParagraphFont"/>
    <w:semiHidden/>
    <w:rsid w:val="003C2F1E"/>
    <w:rPr>
      <w:i/>
      <w:iCs/>
    </w:rPr>
  </w:style>
  <w:style w:type="character" w:styleId="HTMLKeyboard">
    <w:name w:val="HTML Keyboard"/>
    <w:basedOn w:val="DefaultParagraphFont"/>
    <w:semiHidden/>
    <w:rsid w:val="003C2F1E"/>
    <w:rPr>
      <w:rFonts w:ascii="Courier New" w:hAnsi="Courier New" w:cs="Courier New"/>
      <w:sz w:val="20"/>
      <w:szCs w:val="20"/>
    </w:rPr>
  </w:style>
  <w:style w:type="paragraph" w:styleId="HTMLPreformatted">
    <w:name w:val="HTML Preformatted"/>
    <w:basedOn w:val="Normal"/>
    <w:link w:val="HTMLPreformatted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HTMLPreformattedChar">
    <w:name w:val="HTML Preformatted Char"/>
    <w:basedOn w:val="DefaultParagraphFont"/>
    <w:link w:val="HTMLPreformatted"/>
    <w:semiHidden/>
    <w:rsid w:val="003C2F1E"/>
    <w:rPr>
      <w:rFonts w:ascii="Courier New" w:eastAsia="Times New Roman" w:hAnsi="Courier New" w:cs="Courier New"/>
      <w:snapToGrid w:val="0"/>
      <w:sz w:val="20"/>
      <w:szCs w:val="20"/>
      <w:lang w:val="en-GB" w:eastAsia="bg-BG"/>
    </w:rPr>
  </w:style>
  <w:style w:type="character" w:styleId="HTMLSample">
    <w:name w:val="HTML Sample"/>
    <w:basedOn w:val="DefaultParagraphFont"/>
    <w:semiHidden/>
    <w:rsid w:val="003C2F1E"/>
    <w:rPr>
      <w:rFonts w:ascii="Courier New" w:hAnsi="Courier New" w:cs="Courier New"/>
    </w:rPr>
  </w:style>
  <w:style w:type="character" w:styleId="HTMLTypewriter">
    <w:name w:val="HTML Typewriter"/>
    <w:basedOn w:val="DefaultParagraphFont"/>
    <w:semiHidden/>
    <w:rsid w:val="003C2F1E"/>
    <w:rPr>
      <w:rFonts w:ascii="Courier New" w:hAnsi="Courier New" w:cs="Courier New"/>
      <w:sz w:val="20"/>
      <w:szCs w:val="20"/>
    </w:rPr>
  </w:style>
  <w:style w:type="character" w:styleId="HTMLVariable">
    <w:name w:val="HTML Variable"/>
    <w:basedOn w:val="DefaultParagraphFont"/>
    <w:semiHidden/>
    <w:rsid w:val="003C2F1E"/>
    <w:rPr>
      <w:i/>
      <w:iCs/>
    </w:rPr>
  </w:style>
  <w:style w:type="character" w:styleId="LineNumber">
    <w:name w:val="line number"/>
    <w:basedOn w:val="DefaultParagraphFont"/>
    <w:semiHidden/>
    <w:rsid w:val="003C2F1E"/>
  </w:style>
  <w:style w:type="paragraph" w:styleId="List">
    <w:name w:val="List"/>
    <w:basedOn w:val="Normal"/>
    <w:semiHidden/>
    <w:rsid w:val="003C2F1E"/>
    <w:pPr>
      <w:suppressAutoHyphens/>
      <w:spacing w:after="240" w:line="240" w:lineRule="auto"/>
      <w:ind w:left="360" w:hanging="360"/>
      <w:jc w:val="left"/>
    </w:pPr>
    <w:rPr>
      <w:rFonts w:ascii="Book Antiqua" w:eastAsia="Times New Roman" w:hAnsi="Book Antiqua" w:cs="Book Antiqua"/>
      <w:snapToGrid w:val="0"/>
      <w:sz w:val="22"/>
      <w:szCs w:val="22"/>
      <w:lang w:val="en-GB" w:eastAsia="bg-BG"/>
    </w:rPr>
  </w:style>
  <w:style w:type="paragraph" w:styleId="List2">
    <w:name w:val="List 2"/>
    <w:basedOn w:val="Normal"/>
    <w:semiHidden/>
    <w:rsid w:val="003C2F1E"/>
    <w:pPr>
      <w:suppressAutoHyphens/>
      <w:spacing w:after="240" w:line="240" w:lineRule="auto"/>
      <w:ind w:left="720" w:hanging="360"/>
      <w:jc w:val="left"/>
    </w:pPr>
    <w:rPr>
      <w:rFonts w:ascii="Book Antiqua" w:eastAsia="Times New Roman" w:hAnsi="Book Antiqua" w:cs="Book Antiqua"/>
      <w:snapToGrid w:val="0"/>
      <w:sz w:val="22"/>
      <w:szCs w:val="22"/>
      <w:lang w:val="en-GB" w:eastAsia="bg-BG"/>
    </w:rPr>
  </w:style>
  <w:style w:type="paragraph" w:styleId="List3">
    <w:name w:val="List 3"/>
    <w:basedOn w:val="Normal"/>
    <w:semiHidden/>
    <w:rsid w:val="003C2F1E"/>
    <w:pPr>
      <w:suppressAutoHyphens/>
      <w:spacing w:after="240" w:line="240" w:lineRule="auto"/>
      <w:ind w:left="1080" w:hanging="360"/>
      <w:jc w:val="left"/>
    </w:pPr>
    <w:rPr>
      <w:rFonts w:ascii="Book Antiqua" w:eastAsia="Times New Roman" w:hAnsi="Book Antiqua" w:cs="Book Antiqua"/>
      <w:snapToGrid w:val="0"/>
      <w:sz w:val="22"/>
      <w:szCs w:val="22"/>
      <w:lang w:val="en-GB" w:eastAsia="bg-BG"/>
    </w:rPr>
  </w:style>
  <w:style w:type="paragraph" w:styleId="List4">
    <w:name w:val="List 4"/>
    <w:basedOn w:val="Normal"/>
    <w:semiHidden/>
    <w:rsid w:val="003C2F1E"/>
    <w:pPr>
      <w:suppressAutoHyphens/>
      <w:spacing w:after="240" w:line="240" w:lineRule="auto"/>
      <w:ind w:left="1440" w:hanging="360"/>
      <w:jc w:val="left"/>
    </w:pPr>
    <w:rPr>
      <w:rFonts w:ascii="Book Antiqua" w:eastAsia="Times New Roman" w:hAnsi="Book Antiqua" w:cs="Book Antiqua"/>
      <w:snapToGrid w:val="0"/>
      <w:sz w:val="22"/>
      <w:szCs w:val="22"/>
      <w:lang w:val="en-GB" w:eastAsia="bg-BG"/>
    </w:rPr>
  </w:style>
  <w:style w:type="paragraph" w:styleId="List5">
    <w:name w:val="List 5"/>
    <w:basedOn w:val="Normal"/>
    <w:semiHidden/>
    <w:rsid w:val="003C2F1E"/>
    <w:pPr>
      <w:suppressAutoHyphens/>
      <w:spacing w:after="240" w:line="240" w:lineRule="auto"/>
      <w:ind w:left="1800" w:hanging="360"/>
      <w:jc w:val="left"/>
    </w:pPr>
    <w:rPr>
      <w:rFonts w:ascii="Book Antiqua" w:eastAsia="Times New Roman" w:hAnsi="Book Antiqua" w:cs="Book Antiqua"/>
      <w:snapToGrid w:val="0"/>
      <w:sz w:val="22"/>
      <w:szCs w:val="22"/>
      <w:lang w:val="en-GB" w:eastAsia="bg-BG"/>
    </w:rPr>
  </w:style>
  <w:style w:type="paragraph" w:styleId="ListBullet">
    <w:name w:val="List Bullet"/>
    <w:basedOn w:val="Normal"/>
    <w:semiHidden/>
    <w:rsid w:val="003C2F1E"/>
    <w:pPr>
      <w:numPr>
        <w:numId w:val="34"/>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2">
    <w:name w:val="List Bullet 2"/>
    <w:basedOn w:val="Normal"/>
    <w:semiHidden/>
    <w:rsid w:val="003C2F1E"/>
    <w:pPr>
      <w:numPr>
        <w:numId w:val="3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3">
    <w:name w:val="List Bullet 3"/>
    <w:basedOn w:val="Normal"/>
    <w:semiHidden/>
    <w:rsid w:val="003C2F1E"/>
    <w:pPr>
      <w:numPr>
        <w:numId w:val="36"/>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4">
    <w:name w:val="List Bullet 4"/>
    <w:basedOn w:val="Normal"/>
    <w:semiHidden/>
    <w:rsid w:val="003C2F1E"/>
    <w:pPr>
      <w:numPr>
        <w:numId w:val="37"/>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5">
    <w:name w:val="List Bullet 5"/>
    <w:basedOn w:val="Normal"/>
    <w:semiHidden/>
    <w:rsid w:val="003C2F1E"/>
    <w:pPr>
      <w:numPr>
        <w:numId w:val="38"/>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Continue">
    <w:name w:val="List Continue"/>
    <w:basedOn w:val="Normal"/>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paragraph" w:styleId="ListContinue2">
    <w:name w:val="List Continue 2"/>
    <w:basedOn w:val="Normal"/>
    <w:semiHidden/>
    <w:rsid w:val="003C2F1E"/>
    <w:pPr>
      <w:suppressAutoHyphens/>
      <w:spacing w:after="120" w:line="240" w:lineRule="auto"/>
      <w:ind w:left="720" w:firstLine="0"/>
      <w:jc w:val="left"/>
    </w:pPr>
    <w:rPr>
      <w:rFonts w:ascii="Book Antiqua" w:eastAsia="Times New Roman" w:hAnsi="Book Antiqua" w:cs="Book Antiqua"/>
      <w:snapToGrid w:val="0"/>
      <w:sz w:val="22"/>
      <w:szCs w:val="22"/>
      <w:lang w:val="en-GB" w:eastAsia="bg-BG"/>
    </w:rPr>
  </w:style>
  <w:style w:type="paragraph" w:styleId="ListContinue3">
    <w:name w:val="List Continue 3"/>
    <w:basedOn w:val="Normal"/>
    <w:semiHidden/>
    <w:rsid w:val="003C2F1E"/>
    <w:pPr>
      <w:suppressAutoHyphens/>
      <w:spacing w:after="120" w:line="240" w:lineRule="auto"/>
      <w:ind w:left="1080" w:firstLine="0"/>
      <w:jc w:val="left"/>
    </w:pPr>
    <w:rPr>
      <w:rFonts w:ascii="Book Antiqua" w:eastAsia="Times New Roman" w:hAnsi="Book Antiqua" w:cs="Book Antiqua"/>
      <w:snapToGrid w:val="0"/>
      <w:sz w:val="22"/>
      <w:szCs w:val="22"/>
      <w:lang w:val="en-GB" w:eastAsia="bg-BG"/>
    </w:rPr>
  </w:style>
  <w:style w:type="paragraph" w:styleId="ListContinue4">
    <w:name w:val="List Continue 4"/>
    <w:basedOn w:val="Normal"/>
    <w:semiHidden/>
    <w:rsid w:val="003C2F1E"/>
    <w:pPr>
      <w:suppressAutoHyphens/>
      <w:spacing w:after="120" w:line="240" w:lineRule="auto"/>
      <w:ind w:left="1440" w:firstLine="0"/>
      <w:jc w:val="left"/>
    </w:pPr>
    <w:rPr>
      <w:rFonts w:ascii="Book Antiqua" w:eastAsia="Times New Roman" w:hAnsi="Book Antiqua" w:cs="Book Antiqua"/>
      <w:snapToGrid w:val="0"/>
      <w:sz w:val="22"/>
      <w:szCs w:val="22"/>
      <w:lang w:val="en-GB" w:eastAsia="bg-BG"/>
    </w:rPr>
  </w:style>
  <w:style w:type="paragraph" w:styleId="ListContinue5">
    <w:name w:val="List Continue 5"/>
    <w:basedOn w:val="Normal"/>
    <w:semiHidden/>
    <w:rsid w:val="003C2F1E"/>
    <w:pPr>
      <w:suppressAutoHyphens/>
      <w:spacing w:after="120" w:line="240" w:lineRule="auto"/>
      <w:ind w:left="1800" w:firstLine="0"/>
      <w:jc w:val="left"/>
    </w:pPr>
    <w:rPr>
      <w:rFonts w:ascii="Book Antiqua" w:eastAsia="Times New Roman" w:hAnsi="Book Antiqua" w:cs="Book Antiqua"/>
      <w:snapToGrid w:val="0"/>
      <w:sz w:val="22"/>
      <w:szCs w:val="22"/>
      <w:lang w:val="en-GB" w:eastAsia="bg-BG"/>
    </w:rPr>
  </w:style>
  <w:style w:type="paragraph" w:styleId="ListNumber">
    <w:name w:val="List Number"/>
    <w:basedOn w:val="Normal"/>
    <w:semiHidden/>
    <w:rsid w:val="003C2F1E"/>
    <w:pPr>
      <w:numPr>
        <w:numId w:val="39"/>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2">
    <w:name w:val="List Number 2"/>
    <w:basedOn w:val="Normal"/>
    <w:semiHidden/>
    <w:rsid w:val="003C2F1E"/>
    <w:pPr>
      <w:numPr>
        <w:numId w:val="40"/>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3">
    <w:name w:val="List Number 3"/>
    <w:basedOn w:val="Normal"/>
    <w:semiHidden/>
    <w:rsid w:val="003C2F1E"/>
    <w:pPr>
      <w:numPr>
        <w:numId w:val="41"/>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4">
    <w:name w:val="List Number 4"/>
    <w:basedOn w:val="Normal"/>
    <w:semiHidden/>
    <w:rsid w:val="003C2F1E"/>
    <w:pPr>
      <w:numPr>
        <w:numId w:val="4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5">
    <w:name w:val="List Number 5"/>
    <w:basedOn w:val="Normal"/>
    <w:semiHidden/>
    <w:rsid w:val="003C2F1E"/>
    <w:pPr>
      <w:numPr>
        <w:numId w:val="4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MessageHeader">
    <w:name w:val="Message Header"/>
    <w:basedOn w:val="Normal"/>
    <w:link w:val="MessageHeaderChar"/>
    <w:semiHidden/>
    <w:rsid w:val="003C2F1E"/>
    <w:pPr>
      <w:pBdr>
        <w:top w:val="single" w:sz="6" w:space="1" w:color="auto"/>
        <w:left w:val="single" w:sz="6" w:space="1" w:color="auto"/>
        <w:bottom w:val="single" w:sz="6" w:space="1" w:color="auto"/>
        <w:right w:val="single" w:sz="6" w:space="1" w:color="auto"/>
      </w:pBdr>
      <w:shd w:val="pct20" w:color="auto" w:fill="auto"/>
      <w:suppressAutoHyphens/>
      <w:spacing w:after="240" w:line="240" w:lineRule="auto"/>
      <w:ind w:left="1080" w:hanging="1080"/>
      <w:jc w:val="left"/>
    </w:pPr>
    <w:rPr>
      <w:rFonts w:ascii="Arial" w:eastAsia="Times New Roman" w:hAnsi="Arial" w:cs="Arial"/>
      <w:snapToGrid w:val="0"/>
      <w:lang w:val="en-GB" w:eastAsia="bg-BG"/>
    </w:rPr>
  </w:style>
  <w:style w:type="character" w:customStyle="1" w:styleId="MessageHeaderChar">
    <w:name w:val="Message Header Char"/>
    <w:basedOn w:val="DefaultParagraphFont"/>
    <w:link w:val="MessageHeader"/>
    <w:semiHidden/>
    <w:rsid w:val="003C2F1E"/>
    <w:rPr>
      <w:rFonts w:ascii="Arial" w:eastAsia="Times New Roman" w:hAnsi="Arial" w:cs="Arial"/>
      <w:snapToGrid w:val="0"/>
      <w:sz w:val="24"/>
      <w:szCs w:val="24"/>
      <w:shd w:val="pct20" w:color="auto" w:fill="auto"/>
      <w:lang w:val="en-GB" w:eastAsia="bg-BG"/>
    </w:rPr>
  </w:style>
  <w:style w:type="paragraph" w:styleId="NormalWeb">
    <w:name w:val="Normal (Web)"/>
    <w:basedOn w:val="Normal"/>
    <w:semiHidden/>
    <w:rsid w:val="003C2F1E"/>
    <w:pPr>
      <w:suppressAutoHyphens/>
      <w:spacing w:after="240" w:line="240" w:lineRule="auto"/>
      <w:ind w:firstLine="0"/>
      <w:jc w:val="left"/>
    </w:pPr>
    <w:rPr>
      <w:rFonts w:eastAsia="Times New Roman"/>
      <w:snapToGrid w:val="0"/>
      <w:lang w:val="en-GB" w:eastAsia="bg-BG"/>
    </w:rPr>
  </w:style>
  <w:style w:type="paragraph" w:styleId="NormalIndent">
    <w:name w:val="Normal Indent"/>
    <w:basedOn w:val="Normal"/>
    <w:semiHidden/>
    <w:rsid w:val="003C2F1E"/>
    <w:pPr>
      <w:suppressAutoHyphens/>
      <w:spacing w:after="240" w:line="240" w:lineRule="auto"/>
      <w:ind w:left="708" w:firstLine="0"/>
      <w:jc w:val="left"/>
    </w:pPr>
    <w:rPr>
      <w:rFonts w:ascii="Book Antiqua" w:eastAsia="Times New Roman" w:hAnsi="Book Antiqua" w:cs="Book Antiqua"/>
      <w:snapToGrid w:val="0"/>
      <w:sz w:val="22"/>
      <w:szCs w:val="22"/>
      <w:lang w:val="en-GB" w:eastAsia="bg-BG"/>
    </w:rPr>
  </w:style>
  <w:style w:type="paragraph" w:styleId="NoteHeading">
    <w:name w:val="Note Heading"/>
    <w:basedOn w:val="Normal"/>
    <w:next w:val="Normal"/>
    <w:link w:val="NoteHeading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NoteHeadingChar">
    <w:name w:val="Note Heading Char"/>
    <w:basedOn w:val="DefaultParagraphFont"/>
    <w:link w:val="NoteHeading"/>
    <w:semiHidden/>
    <w:rsid w:val="003C2F1E"/>
    <w:rPr>
      <w:rFonts w:ascii="Book Antiqua" w:eastAsia="Times New Roman" w:hAnsi="Book Antiqua" w:cs="Book Antiqua"/>
      <w:snapToGrid w:val="0"/>
      <w:lang w:val="en-GB" w:eastAsia="bg-BG"/>
    </w:rPr>
  </w:style>
  <w:style w:type="paragraph" w:styleId="PlainText">
    <w:name w:val="Plain Text"/>
    <w:basedOn w:val="Normal"/>
    <w:link w:val="PlainText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PlainTextChar">
    <w:name w:val="Plain Text Char"/>
    <w:basedOn w:val="DefaultParagraphFont"/>
    <w:link w:val="PlainText"/>
    <w:semiHidden/>
    <w:rsid w:val="003C2F1E"/>
    <w:rPr>
      <w:rFonts w:ascii="Courier New" w:eastAsia="Times New Roman" w:hAnsi="Courier New" w:cs="Courier New"/>
      <w:snapToGrid w:val="0"/>
      <w:sz w:val="20"/>
      <w:szCs w:val="20"/>
      <w:lang w:val="en-GB" w:eastAsia="bg-BG"/>
    </w:rPr>
  </w:style>
  <w:style w:type="paragraph" w:styleId="Salutation">
    <w:name w:val="Salutation"/>
    <w:basedOn w:val="Normal"/>
    <w:next w:val="Normal"/>
    <w:link w:val="Salutation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SalutationChar">
    <w:name w:val="Salutation Char"/>
    <w:basedOn w:val="DefaultParagraphFont"/>
    <w:link w:val="Salutation"/>
    <w:semiHidden/>
    <w:rsid w:val="003C2F1E"/>
    <w:rPr>
      <w:rFonts w:ascii="Book Antiqua" w:eastAsia="Times New Roman" w:hAnsi="Book Antiqua" w:cs="Book Antiqua"/>
      <w:snapToGrid w:val="0"/>
      <w:lang w:val="en-GB" w:eastAsia="bg-BG"/>
    </w:rPr>
  </w:style>
  <w:style w:type="paragraph" w:styleId="Signature">
    <w:name w:val="Signature"/>
    <w:basedOn w:val="Normal"/>
    <w:link w:val="Signature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SignatureChar">
    <w:name w:val="Signature Char"/>
    <w:basedOn w:val="DefaultParagraphFont"/>
    <w:link w:val="Signature"/>
    <w:semiHidden/>
    <w:rsid w:val="003C2F1E"/>
    <w:rPr>
      <w:rFonts w:ascii="Book Antiqua" w:eastAsia="Times New Roman" w:hAnsi="Book Antiqua" w:cs="Book Antiqua"/>
      <w:snapToGrid w:val="0"/>
      <w:lang w:val="en-GB" w:eastAsia="bg-BG"/>
    </w:rPr>
  </w:style>
  <w:style w:type="paragraph" w:styleId="Subtitle">
    <w:name w:val="Subtitle"/>
    <w:basedOn w:val="Normal"/>
    <w:link w:val="SubtitleChar"/>
    <w:qFormat/>
    <w:rsid w:val="003C2F1E"/>
    <w:pPr>
      <w:suppressAutoHyphens/>
      <w:spacing w:after="60" w:line="240" w:lineRule="auto"/>
      <w:ind w:firstLine="0"/>
      <w:jc w:val="center"/>
      <w:outlineLvl w:val="1"/>
    </w:pPr>
    <w:rPr>
      <w:rFonts w:ascii="Arial" w:eastAsia="Times New Roman" w:hAnsi="Arial" w:cs="Arial"/>
      <w:snapToGrid w:val="0"/>
      <w:lang w:val="en-GB" w:eastAsia="bg-BG"/>
    </w:rPr>
  </w:style>
  <w:style w:type="character" w:customStyle="1" w:styleId="SubtitleChar">
    <w:name w:val="Subtitle Char"/>
    <w:basedOn w:val="DefaultParagraphFont"/>
    <w:link w:val="Subtitle"/>
    <w:rsid w:val="003C2F1E"/>
    <w:rPr>
      <w:rFonts w:ascii="Arial" w:eastAsia="Times New Roman" w:hAnsi="Arial" w:cs="Arial"/>
      <w:snapToGrid w:val="0"/>
      <w:sz w:val="24"/>
      <w:szCs w:val="24"/>
      <w:lang w:val="en-GB" w:eastAsia="bg-BG"/>
    </w:rPr>
  </w:style>
  <w:style w:type="table" w:styleId="Table3Deffects1">
    <w:name w:val="Table 3D effects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C2F1E"/>
    <w:pPr>
      <w:suppressAutoHyphens/>
      <w:spacing w:after="240" w:line="240" w:lineRule="auto"/>
    </w:pPr>
    <w:rPr>
      <w:rFonts w:ascii="Times New Roman" w:eastAsia="Times New Roman" w:hAnsi="Times New Roman" w:cs="Times New Roman"/>
      <w:color w:val="000080"/>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C2F1E"/>
    <w:pPr>
      <w:suppressAutoHyphens/>
      <w:spacing w:after="240" w:line="240" w:lineRule="auto"/>
    </w:pPr>
    <w:rPr>
      <w:rFonts w:ascii="Times New Roman" w:eastAsia="Times New Roman" w:hAnsi="Times New Roman" w:cs="Times New Roman"/>
      <w:color w:val="FFFFFF"/>
      <w:sz w:val="20"/>
      <w:szCs w:val="20"/>
      <w:lang w:eastAsia="bg-BG"/>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3C2F1E"/>
    <w:pPr>
      <w:suppressAutoHyphens/>
      <w:spacing w:before="240" w:after="60" w:line="240" w:lineRule="auto"/>
      <w:ind w:firstLine="0"/>
      <w:jc w:val="center"/>
      <w:outlineLvl w:val="0"/>
    </w:pPr>
    <w:rPr>
      <w:rFonts w:ascii="Arial" w:eastAsia="Times New Roman" w:hAnsi="Arial" w:cs="Arial"/>
      <w:b/>
      <w:bCs/>
      <w:snapToGrid w:val="0"/>
      <w:kern w:val="28"/>
      <w:sz w:val="32"/>
      <w:szCs w:val="32"/>
      <w:lang w:val="en-GB" w:eastAsia="bg-BG"/>
    </w:rPr>
  </w:style>
  <w:style w:type="character" w:customStyle="1" w:styleId="TitleChar">
    <w:name w:val="Title Char"/>
    <w:basedOn w:val="DefaultParagraphFont"/>
    <w:link w:val="Title"/>
    <w:rsid w:val="003C2F1E"/>
    <w:rPr>
      <w:rFonts w:ascii="Arial" w:eastAsia="Times New Roman" w:hAnsi="Arial" w:cs="Arial"/>
      <w:b/>
      <w:bCs/>
      <w:snapToGrid w:val="0"/>
      <w:kern w:val="28"/>
      <w:sz w:val="32"/>
      <w:szCs w:val="32"/>
      <w:lang w:val="en-GB" w:eastAsia="bg-BG"/>
    </w:rPr>
  </w:style>
  <w:style w:type="paragraph" w:customStyle="1" w:styleId="FOOTER0">
    <w:name w:val="Наименование на Проекта  FOOTER"/>
    <w:basedOn w:val="Footer"/>
    <w:link w:val="FOOTERChar0"/>
    <w:rsid w:val="003C2F1E"/>
    <w:pPr>
      <w:pBdr>
        <w:top w:val="single" w:sz="4" w:space="1" w:color="auto"/>
      </w:pBdr>
      <w:suppressAutoHyphens/>
      <w:spacing w:before="120"/>
      <w:ind w:firstLine="0"/>
      <w:jc w:val="left"/>
    </w:pPr>
    <w:rPr>
      <w:rFonts w:ascii="Book Antiqua" w:eastAsiaTheme="minorHAnsi" w:hAnsi="Book Antiqua" w:cs="HebarU"/>
      <w:i/>
      <w:iCs/>
      <w:smallCaps/>
      <w:snapToGrid w:val="0"/>
      <w:sz w:val="22"/>
      <w:szCs w:val="22"/>
      <w:lang w:eastAsia="bg-BG"/>
    </w:rPr>
  </w:style>
  <w:style w:type="paragraph" w:customStyle="1" w:styleId="FOOTER1">
    <w:name w:val="Наименование на доклада FOOTER"/>
    <w:basedOn w:val="Footer"/>
    <w:rsid w:val="003C2F1E"/>
    <w:pPr>
      <w:pBdr>
        <w:top w:val="single" w:sz="4" w:space="1" w:color="auto"/>
      </w:pBdr>
      <w:suppressAutoHyphens/>
      <w:spacing w:before="120"/>
      <w:ind w:firstLine="0"/>
      <w:jc w:val="right"/>
    </w:pPr>
    <w:rPr>
      <w:rFonts w:eastAsia="Times New Roman" w:cs="HebarU"/>
      <w:i/>
      <w:iCs/>
      <w:smallCaps/>
      <w:snapToGrid w:val="0"/>
      <w:color w:val="808080"/>
      <w:sz w:val="22"/>
      <w:szCs w:val="20"/>
      <w:lang w:eastAsia="bg-BG"/>
    </w:rPr>
  </w:style>
  <w:style w:type="paragraph" w:customStyle="1" w:styleId="af1">
    <w:name w:val="Заглавия на колони"/>
    <w:basedOn w:val="a2"/>
    <w:rsid w:val="003C2F1E"/>
    <w:pPr>
      <w:jc w:val="center"/>
    </w:pPr>
    <w:rPr>
      <w:b/>
      <w:color w:val="333333"/>
      <w:lang w:val="en-US"/>
    </w:rPr>
  </w:style>
  <w:style w:type="paragraph" w:customStyle="1" w:styleId="af2">
    <w:name w:val="Текст в таблица"/>
    <w:basedOn w:val="a2"/>
    <w:rsid w:val="003C2F1E"/>
    <w:rPr>
      <w:sz w:val="22"/>
    </w:rPr>
  </w:style>
  <w:style w:type="numbering" w:customStyle="1" w:styleId="a">
    <w:name w:val="Лист"/>
    <w:basedOn w:val="NoList"/>
    <w:rsid w:val="003C2F1E"/>
    <w:pPr>
      <w:numPr>
        <w:numId w:val="47"/>
      </w:numPr>
    </w:pPr>
  </w:style>
  <w:style w:type="paragraph" w:customStyle="1" w:styleId="-">
    <w:name w:val="Под-лист"/>
    <w:basedOn w:val="2"/>
    <w:rsid w:val="003C2F1E"/>
    <w:pPr>
      <w:numPr>
        <w:ilvl w:val="1"/>
        <w:numId w:val="47"/>
      </w:numPr>
    </w:pPr>
    <w:rPr>
      <w:rFonts w:cs="Book Antiqua"/>
      <w:b w:val="0"/>
      <w:bCs w:val="0"/>
      <w:color w:val="auto"/>
      <w:sz w:val="24"/>
      <w:szCs w:val="22"/>
    </w:rPr>
  </w:style>
  <w:style w:type="paragraph" w:customStyle="1" w:styleId="Text">
    <w:name w:val="Text"/>
    <w:basedOn w:val="Normal"/>
    <w:link w:val="TextChar"/>
    <w:rsid w:val="003C2F1E"/>
    <w:pPr>
      <w:spacing w:before="120" w:line="360" w:lineRule="auto"/>
      <w:ind w:firstLine="0"/>
    </w:pPr>
    <w:rPr>
      <w:rFonts w:ascii="Arial" w:eastAsia="Times New Roman" w:hAnsi="Arial" w:cs="Arial"/>
      <w:sz w:val="22"/>
      <w:szCs w:val="22"/>
      <w:lang w:val="ru-RU" w:eastAsia="cs-CZ"/>
    </w:rPr>
  </w:style>
  <w:style w:type="character" w:customStyle="1" w:styleId="TextChar">
    <w:name w:val="Text Char"/>
    <w:basedOn w:val="DefaultParagraphFont"/>
    <w:link w:val="Text"/>
    <w:rsid w:val="003C2F1E"/>
    <w:rPr>
      <w:rFonts w:ascii="Arial" w:eastAsia="Times New Roman" w:hAnsi="Arial" w:cs="Arial"/>
      <w:lang w:val="ru-RU" w:eastAsia="cs-CZ"/>
    </w:rPr>
  </w:style>
  <w:style w:type="paragraph" w:styleId="DocumentMap">
    <w:name w:val="Document Map"/>
    <w:basedOn w:val="Normal"/>
    <w:link w:val="DocumentMapChar"/>
    <w:semiHidden/>
    <w:rsid w:val="003C2F1E"/>
    <w:pPr>
      <w:shd w:val="clear" w:color="auto" w:fill="000080"/>
      <w:suppressAutoHyphens/>
      <w:spacing w:after="240" w:line="240" w:lineRule="auto"/>
      <w:ind w:firstLine="0"/>
      <w:jc w:val="left"/>
    </w:pPr>
    <w:rPr>
      <w:rFonts w:ascii="Tahoma" w:eastAsia="Times New Roman" w:hAnsi="Tahoma" w:cs="Tahoma"/>
      <w:snapToGrid w:val="0"/>
      <w:sz w:val="20"/>
      <w:szCs w:val="20"/>
      <w:lang w:val="en-GB" w:eastAsia="bg-BG"/>
    </w:rPr>
  </w:style>
  <w:style w:type="character" w:customStyle="1" w:styleId="DocumentMapChar">
    <w:name w:val="Document Map Char"/>
    <w:basedOn w:val="DefaultParagraphFont"/>
    <w:link w:val="DocumentMap"/>
    <w:semiHidden/>
    <w:rsid w:val="003C2F1E"/>
    <w:rPr>
      <w:rFonts w:ascii="Tahoma" w:eastAsia="Times New Roman" w:hAnsi="Tahoma" w:cs="Tahoma"/>
      <w:snapToGrid w:val="0"/>
      <w:sz w:val="20"/>
      <w:szCs w:val="20"/>
      <w:shd w:val="clear" w:color="auto" w:fill="000080"/>
      <w:lang w:val="en-GB" w:eastAsia="bg-BG"/>
    </w:rPr>
  </w:style>
  <w:style w:type="character" w:customStyle="1" w:styleId="Char0">
    <w:name w:val="Булет Char"/>
    <w:basedOn w:val="DefaultParagraphFont"/>
    <w:link w:val="a0"/>
    <w:rsid w:val="003C2F1E"/>
    <w:rPr>
      <w:rFonts w:ascii="Times New Roman" w:eastAsia="Times New Roman" w:hAnsi="Times New Roman" w:cs="Arial"/>
      <w:snapToGrid w:val="0"/>
      <w:sz w:val="24"/>
      <w:lang w:eastAsia="bg-BG"/>
    </w:rPr>
  </w:style>
  <w:style w:type="character" w:customStyle="1" w:styleId="Char2">
    <w:name w:val="Наименование на параграф Char"/>
    <w:basedOn w:val="DefaultParagraphFont"/>
    <w:link w:val="a6"/>
    <w:rsid w:val="003C2F1E"/>
    <w:rPr>
      <w:rFonts w:ascii="Times New Roman" w:eastAsia="Times New Roman" w:hAnsi="Times New Roman" w:cs="HebarU"/>
      <w:b/>
      <w:bCs/>
      <w:snapToGrid w:val="0"/>
      <w:sz w:val="24"/>
      <w:u w:val="single"/>
      <w:lang w:eastAsia="bg-BG"/>
    </w:rPr>
  </w:style>
  <w:style w:type="paragraph" w:customStyle="1" w:styleId="firstline">
    <w:name w:val="firstline"/>
    <w:basedOn w:val="Normal"/>
    <w:rsid w:val="003C2F1E"/>
    <w:pPr>
      <w:spacing w:line="240" w:lineRule="atLeast"/>
      <w:ind w:firstLine="640"/>
    </w:pPr>
    <w:rPr>
      <w:rFonts w:eastAsia="Times New Roman"/>
      <w:color w:val="000000"/>
      <w:lang w:eastAsia="bg-BG"/>
    </w:rPr>
  </w:style>
  <w:style w:type="paragraph" w:customStyle="1" w:styleId="af3">
    <w:name w:val="Знак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Header1IPC">
    <w:name w:val="Header 1 IPC"/>
    <w:basedOn w:val="PlainText"/>
    <w:autoRedefine/>
    <w:rsid w:val="003C2F1E"/>
    <w:pPr>
      <w:widowControl w:val="0"/>
      <w:numPr>
        <w:numId w:val="48"/>
      </w:numPr>
      <w:suppressAutoHyphens w:val="0"/>
      <w:spacing w:after="0"/>
      <w:jc w:val="both"/>
    </w:pPr>
    <w:rPr>
      <w:rFonts w:ascii="HebarU" w:eastAsia="MS Mincho" w:hAnsi="HebarU" w:cs="Times New Roman"/>
      <w:b/>
      <w:bCs/>
      <w:snapToGrid/>
      <w:sz w:val="24"/>
      <w:szCs w:val="24"/>
      <w:lang w:val="bg-BG"/>
    </w:rPr>
  </w:style>
  <w:style w:type="paragraph" w:customStyle="1" w:styleId="Header2IPC">
    <w:name w:val="Header 2 IPC"/>
    <w:basedOn w:val="PlainText"/>
    <w:autoRedefine/>
    <w:rsid w:val="003C2F1E"/>
    <w:pPr>
      <w:widowControl w:val="0"/>
      <w:numPr>
        <w:ilvl w:val="1"/>
      </w:numPr>
      <w:tabs>
        <w:tab w:val="num" w:pos="720"/>
      </w:tabs>
      <w:suppressAutoHyphens w:val="0"/>
      <w:spacing w:after="0"/>
      <w:ind w:left="720" w:hanging="360"/>
      <w:jc w:val="both"/>
    </w:pPr>
    <w:rPr>
      <w:rFonts w:ascii="HebarU" w:eastAsia="MS Mincho" w:hAnsi="HebarU" w:cs="Times New Roman"/>
      <w:b/>
      <w:bCs/>
      <w:i/>
      <w:snapToGrid/>
      <w:sz w:val="24"/>
      <w:szCs w:val="24"/>
      <w:lang w:val="bg-BG"/>
    </w:rPr>
  </w:style>
  <w:style w:type="paragraph" w:customStyle="1" w:styleId="Prilojenia">
    <w:name w:val="Prilojenia"/>
    <w:basedOn w:val="Normal"/>
    <w:autoRedefine/>
    <w:rsid w:val="003C2F1E"/>
    <w:pPr>
      <w:spacing w:line="240" w:lineRule="auto"/>
      <w:ind w:firstLine="0"/>
    </w:pPr>
    <w:rPr>
      <w:rFonts w:ascii="HebarU" w:eastAsia="Times New Roman" w:hAnsi="HebarU" w:cs="Arial"/>
      <w:b/>
      <w:lang w:eastAsia="bg-BG"/>
    </w:rPr>
  </w:style>
  <w:style w:type="paragraph" w:customStyle="1" w:styleId="StyleHeader1IPCHebarUBold">
    <w:name w:val="Style Header 1 IPC + HebarU Bold"/>
    <w:basedOn w:val="Header1IPC"/>
    <w:autoRedefine/>
    <w:rsid w:val="003C2F1E"/>
    <w:pPr>
      <w:numPr>
        <w:numId w:val="0"/>
      </w:numPr>
      <w:spacing w:after="240"/>
      <w:jc w:val="left"/>
    </w:pPr>
    <w:rPr>
      <w:b w:val="0"/>
    </w:rPr>
  </w:style>
  <w:style w:type="paragraph" w:customStyle="1" w:styleId="Header3IPC">
    <w:name w:val="Header 3 IPC"/>
    <w:basedOn w:val="Header2IPC"/>
    <w:autoRedefine/>
    <w:rsid w:val="003C2F1E"/>
    <w:pPr>
      <w:numPr>
        <w:ilvl w:val="0"/>
      </w:numPr>
      <w:tabs>
        <w:tab w:val="num" w:pos="720"/>
      </w:tabs>
      <w:ind w:left="360" w:hanging="360"/>
    </w:pPr>
    <w:rPr>
      <w:b w:val="0"/>
      <w:lang w:val="en-US"/>
    </w:rPr>
  </w:style>
  <w:style w:type="paragraph" w:customStyle="1" w:styleId="af4">
    <w:name w:val="Стил"/>
    <w:rsid w:val="003C2F1E"/>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3C2F1E"/>
    <w:pPr>
      <w:spacing w:before="100" w:after="100" w:line="240" w:lineRule="auto"/>
      <w:ind w:left="200" w:firstLine="0"/>
      <w:jc w:val="center"/>
    </w:pPr>
    <w:rPr>
      <w:rFonts w:ascii="HebarU" w:eastAsia="Times New Roman" w:hAnsi="HebarU"/>
      <w:b/>
      <w:bCs/>
      <w:color w:val="000000"/>
      <w:sz w:val="28"/>
      <w:szCs w:val="28"/>
      <w:lang w:eastAsia="bg-BG"/>
    </w:rPr>
  </w:style>
  <w:style w:type="paragraph" w:customStyle="1" w:styleId="firstline0">
    <w:name w:val="firstline_"/>
    <w:basedOn w:val="Normal"/>
    <w:rsid w:val="003C2F1E"/>
    <w:pPr>
      <w:spacing w:line="240" w:lineRule="auto"/>
      <w:ind w:firstLine="400"/>
      <w:jc w:val="left"/>
    </w:pPr>
    <w:rPr>
      <w:rFonts w:ascii="HebarU" w:eastAsia="Times New Roman" w:hAnsi="HebarU"/>
      <w:color w:val="0000FF"/>
      <w:lang w:val="en-US"/>
    </w:rPr>
  </w:style>
  <w:style w:type="paragraph" w:styleId="BodyTextIndent3">
    <w:name w:val="Body Text Indent 3"/>
    <w:basedOn w:val="Normal"/>
    <w:link w:val="BodyTextIndent3Char"/>
    <w:rsid w:val="003C2F1E"/>
    <w:pPr>
      <w:widowControl w:val="0"/>
      <w:spacing w:after="120" w:line="360" w:lineRule="auto"/>
      <w:ind w:left="283" w:firstLine="709"/>
    </w:pPr>
    <w:rPr>
      <w:rFonts w:ascii="HebarU" w:eastAsia="Times New Roman" w:hAnsi="HebarU"/>
      <w:kern w:val="24"/>
      <w:sz w:val="16"/>
      <w:szCs w:val="16"/>
      <w:lang w:eastAsia="bg-BG"/>
    </w:rPr>
  </w:style>
  <w:style w:type="character" w:customStyle="1" w:styleId="BodyTextIndent3Char">
    <w:name w:val="Body Text Indent 3 Char"/>
    <w:basedOn w:val="DefaultParagraphFont"/>
    <w:link w:val="BodyTextIndent3"/>
    <w:rsid w:val="003C2F1E"/>
    <w:rPr>
      <w:rFonts w:ascii="HebarU" w:eastAsia="Times New Roman" w:hAnsi="HebarU" w:cs="Times New Roman"/>
      <w:kern w:val="24"/>
      <w:sz w:val="16"/>
      <w:szCs w:val="16"/>
      <w:lang w:eastAsia="bg-BG"/>
    </w:rPr>
  </w:style>
  <w:style w:type="paragraph" w:customStyle="1" w:styleId="Style2">
    <w:name w:val="Style2"/>
    <w:basedOn w:val="Normal"/>
    <w:rsid w:val="003C2F1E"/>
    <w:pPr>
      <w:spacing w:line="360" w:lineRule="auto"/>
    </w:pPr>
    <w:rPr>
      <w:rFonts w:ascii="Courier New" w:eastAsia="Times New Roman" w:hAnsi="Courier New"/>
      <w:szCs w:val="20"/>
    </w:rPr>
  </w:style>
  <w:style w:type="paragraph" w:customStyle="1" w:styleId="Bullet">
    <w:name w:val="Bullet"/>
    <w:basedOn w:val="Normal"/>
    <w:rsid w:val="003C2F1E"/>
    <w:pPr>
      <w:spacing w:after="240" w:line="240" w:lineRule="auto"/>
      <w:ind w:left="851" w:hanging="284"/>
    </w:pPr>
    <w:rPr>
      <w:rFonts w:ascii="HebarU" w:eastAsia="Times New Roman" w:hAnsi="HebarU"/>
      <w:sz w:val="22"/>
      <w:szCs w:val="20"/>
    </w:rPr>
  </w:style>
  <w:style w:type="paragraph" w:styleId="TOC4">
    <w:name w:val="toc 4"/>
    <w:basedOn w:val="Normal"/>
    <w:next w:val="Normal"/>
    <w:semiHidden/>
    <w:rsid w:val="003C2F1E"/>
    <w:pPr>
      <w:tabs>
        <w:tab w:val="right" w:leader="underscore" w:pos="9638"/>
      </w:tabs>
      <w:spacing w:after="120" w:line="240" w:lineRule="auto"/>
      <w:ind w:left="720" w:firstLine="567"/>
    </w:pPr>
    <w:rPr>
      <w:rFonts w:ascii="HebarU" w:eastAsia="Times New Roman" w:hAnsi="HebarU"/>
      <w:szCs w:val="20"/>
    </w:rPr>
  </w:style>
  <w:style w:type="paragraph" w:styleId="TOC5">
    <w:name w:val="toc 5"/>
    <w:basedOn w:val="Normal"/>
    <w:next w:val="Normal"/>
    <w:semiHidden/>
    <w:rsid w:val="003C2F1E"/>
    <w:pPr>
      <w:tabs>
        <w:tab w:val="right" w:leader="underscore" w:pos="9638"/>
      </w:tabs>
      <w:spacing w:after="120" w:line="240" w:lineRule="auto"/>
      <w:ind w:left="960" w:firstLine="567"/>
    </w:pPr>
    <w:rPr>
      <w:rFonts w:ascii="HebarU" w:eastAsia="Times New Roman" w:hAnsi="HebarU"/>
      <w:szCs w:val="20"/>
    </w:rPr>
  </w:style>
  <w:style w:type="paragraph" w:styleId="TOC6">
    <w:name w:val="toc 6"/>
    <w:basedOn w:val="Normal"/>
    <w:next w:val="Normal"/>
    <w:semiHidden/>
    <w:rsid w:val="003C2F1E"/>
    <w:pPr>
      <w:tabs>
        <w:tab w:val="right" w:leader="underscore" w:pos="9638"/>
      </w:tabs>
      <w:spacing w:after="120" w:line="240" w:lineRule="auto"/>
      <w:ind w:left="1200" w:firstLine="567"/>
    </w:pPr>
    <w:rPr>
      <w:rFonts w:ascii="HebarU" w:eastAsia="Times New Roman" w:hAnsi="HebarU"/>
      <w:szCs w:val="20"/>
    </w:rPr>
  </w:style>
  <w:style w:type="paragraph" w:styleId="TOC7">
    <w:name w:val="toc 7"/>
    <w:basedOn w:val="Normal"/>
    <w:next w:val="Normal"/>
    <w:semiHidden/>
    <w:rsid w:val="003C2F1E"/>
    <w:pPr>
      <w:tabs>
        <w:tab w:val="right" w:leader="underscore" w:pos="9638"/>
      </w:tabs>
      <w:spacing w:after="120" w:line="240" w:lineRule="auto"/>
      <w:ind w:left="1440" w:firstLine="567"/>
    </w:pPr>
    <w:rPr>
      <w:rFonts w:ascii="HebarU" w:eastAsia="Times New Roman" w:hAnsi="HebarU"/>
      <w:szCs w:val="20"/>
    </w:rPr>
  </w:style>
  <w:style w:type="paragraph" w:styleId="TOC8">
    <w:name w:val="toc 8"/>
    <w:basedOn w:val="Normal"/>
    <w:next w:val="Normal"/>
    <w:semiHidden/>
    <w:rsid w:val="003C2F1E"/>
    <w:pPr>
      <w:tabs>
        <w:tab w:val="right" w:leader="underscore" w:pos="9638"/>
      </w:tabs>
      <w:spacing w:after="120" w:line="240" w:lineRule="auto"/>
      <w:ind w:left="1680" w:firstLine="567"/>
    </w:pPr>
    <w:rPr>
      <w:rFonts w:ascii="HebarU" w:eastAsia="Times New Roman" w:hAnsi="HebarU"/>
      <w:szCs w:val="20"/>
    </w:rPr>
  </w:style>
  <w:style w:type="paragraph" w:styleId="TOC9">
    <w:name w:val="toc 9"/>
    <w:basedOn w:val="Normal"/>
    <w:next w:val="Normal"/>
    <w:semiHidden/>
    <w:rsid w:val="003C2F1E"/>
    <w:pPr>
      <w:tabs>
        <w:tab w:val="right" w:leader="underscore" w:pos="9638"/>
      </w:tabs>
      <w:spacing w:after="120" w:line="240" w:lineRule="auto"/>
      <w:ind w:left="1920" w:firstLine="567"/>
    </w:pPr>
    <w:rPr>
      <w:rFonts w:ascii="HebarU" w:eastAsia="Times New Roman" w:hAnsi="HebarU"/>
      <w:szCs w:val="20"/>
    </w:rPr>
  </w:style>
  <w:style w:type="paragraph" w:customStyle="1" w:styleId="Body">
    <w:name w:val="Body"/>
    <w:basedOn w:val="Normal"/>
    <w:rsid w:val="003C2F1E"/>
    <w:pPr>
      <w:spacing w:after="240" w:line="240" w:lineRule="auto"/>
      <w:ind w:firstLine="0"/>
    </w:pPr>
    <w:rPr>
      <w:rFonts w:ascii="HebarU" w:eastAsia="Times New Roman" w:hAnsi="HebarU"/>
      <w:lang w:val="en-GB" w:eastAsia="en-GB"/>
    </w:rPr>
  </w:style>
  <w:style w:type="paragraph" w:customStyle="1" w:styleId="ACBulletLv1">
    <w:name w:val="AC Bullet Lv 1"/>
    <w:basedOn w:val="Normal"/>
    <w:rsid w:val="003C2F1E"/>
    <w:pPr>
      <w:tabs>
        <w:tab w:val="num" w:pos="360"/>
        <w:tab w:val="left" w:pos="720"/>
      </w:tabs>
      <w:spacing w:after="240" w:line="240" w:lineRule="auto"/>
      <w:ind w:firstLine="0"/>
      <w:outlineLvl w:val="0"/>
    </w:pPr>
    <w:rPr>
      <w:rFonts w:ascii="HebarU" w:eastAsia="Times New Roman" w:hAnsi="HebarU"/>
      <w:lang w:val="en-GB" w:eastAsia="en-GB"/>
    </w:rPr>
  </w:style>
  <w:style w:type="paragraph" w:customStyle="1" w:styleId="ACBulletLv2">
    <w:name w:val="AC Bullet Lv 2"/>
    <w:basedOn w:val="Normal"/>
    <w:rsid w:val="003C2F1E"/>
    <w:pPr>
      <w:numPr>
        <w:ilvl w:val="1"/>
      </w:numPr>
      <w:tabs>
        <w:tab w:val="left" w:pos="1440"/>
      </w:tabs>
      <w:spacing w:after="240" w:line="240" w:lineRule="auto"/>
      <w:ind w:left="1440" w:hanging="720"/>
      <w:outlineLvl w:val="1"/>
    </w:pPr>
    <w:rPr>
      <w:rFonts w:ascii="HebarU" w:eastAsia="Times New Roman" w:hAnsi="HebarU"/>
      <w:lang w:val="en-GB" w:eastAsia="en-GB"/>
    </w:rPr>
  </w:style>
  <w:style w:type="paragraph" w:customStyle="1" w:styleId="ACBulletLv3">
    <w:name w:val="AC Bullet Lv 3"/>
    <w:basedOn w:val="Normal"/>
    <w:rsid w:val="003C2F1E"/>
    <w:pPr>
      <w:numPr>
        <w:ilvl w:val="2"/>
      </w:numPr>
      <w:tabs>
        <w:tab w:val="left" w:pos="2160"/>
      </w:tabs>
      <w:spacing w:after="240" w:line="240" w:lineRule="auto"/>
      <w:ind w:left="2160" w:hanging="720"/>
      <w:outlineLvl w:val="2"/>
    </w:pPr>
    <w:rPr>
      <w:rFonts w:ascii="HebarU" w:eastAsia="Times New Roman" w:hAnsi="HebarU"/>
      <w:lang w:val="en-GB" w:eastAsia="en-GB"/>
    </w:rPr>
  </w:style>
  <w:style w:type="paragraph" w:customStyle="1" w:styleId="ACBulletLv4">
    <w:name w:val="AC Bullet Lv 4"/>
    <w:basedOn w:val="Normal"/>
    <w:rsid w:val="003C2F1E"/>
    <w:pPr>
      <w:numPr>
        <w:ilvl w:val="3"/>
      </w:numPr>
      <w:tabs>
        <w:tab w:val="left" w:pos="2880"/>
      </w:tabs>
      <w:spacing w:after="240" w:line="240" w:lineRule="auto"/>
      <w:ind w:left="2880" w:hanging="720"/>
      <w:outlineLvl w:val="3"/>
    </w:pPr>
    <w:rPr>
      <w:rFonts w:ascii="HebarU" w:eastAsia="Times New Roman" w:hAnsi="HebarU"/>
      <w:lang w:val="en-GB" w:eastAsia="en-GB"/>
    </w:rPr>
  </w:style>
  <w:style w:type="paragraph" w:customStyle="1" w:styleId="ACBulletLv5">
    <w:name w:val="AC Bullet Lv 5"/>
    <w:basedOn w:val="Normal"/>
    <w:rsid w:val="003C2F1E"/>
    <w:pPr>
      <w:tabs>
        <w:tab w:val="left" w:pos="3600"/>
      </w:tabs>
      <w:spacing w:after="240" w:line="240" w:lineRule="auto"/>
      <w:ind w:left="3600" w:hanging="720"/>
      <w:outlineLvl w:val="4"/>
    </w:pPr>
    <w:rPr>
      <w:rFonts w:ascii="HebarU" w:eastAsia="Times New Roman" w:hAnsi="HebarU"/>
      <w:lang w:val="en-GB" w:eastAsia="en-GB"/>
    </w:rPr>
  </w:style>
  <w:style w:type="paragraph" w:customStyle="1" w:styleId="xl26">
    <w:name w:val="xl26"/>
    <w:basedOn w:val="Normal"/>
    <w:rsid w:val="003C2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Arial Unicode MS" w:hAnsi="Arial" w:cs="Arial"/>
      <w:b/>
      <w:bCs/>
      <w:lang w:val="en-GB"/>
    </w:rPr>
  </w:style>
  <w:style w:type="paragraph" w:customStyle="1" w:styleId="xl50">
    <w:name w:val="xl50"/>
    <w:basedOn w:val="Normal"/>
    <w:rsid w:val="003C2F1E"/>
    <w:pPr>
      <w:spacing w:before="100" w:beforeAutospacing="1" w:after="100" w:afterAutospacing="1" w:line="240" w:lineRule="auto"/>
      <w:ind w:firstLine="0"/>
      <w:jc w:val="center"/>
      <w:textAlignment w:val="center"/>
    </w:pPr>
    <w:rPr>
      <w:rFonts w:ascii="Arial" w:eastAsia="Arial Unicode MS" w:hAnsi="Arial" w:cs="Arial"/>
      <w:b/>
      <w:bCs/>
      <w:lang w:val="en-GB"/>
    </w:rPr>
  </w:style>
  <w:style w:type="paragraph" w:customStyle="1" w:styleId="CharCharChar0">
    <w:name w:val="Char Char Char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CharCharCharCharCharCharCharCharCharChar">
    <w:name w:val="Char Char Char Char Char Char Char Char Char Char"/>
    <w:basedOn w:val="Normal"/>
    <w:rsid w:val="003C2F1E"/>
    <w:pPr>
      <w:spacing w:after="160" w:line="240" w:lineRule="exact"/>
      <w:ind w:firstLine="0"/>
      <w:jc w:val="left"/>
    </w:pPr>
    <w:rPr>
      <w:rFonts w:ascii="Arial" w:eastAsia="Times New Roman" w:hAnsi="Arial" w:cs="Arial"/>
      <w:sz w:val="20"/>
      <w:szCs w:val="20"/>
      <w:lang w:val="en-US"/>
    </w:rPr>
  </w:style>
  <w:style w:type="table" w:customStyle="1" w:styleId="TableGrid17">
    <w:name w:val="Table Grid17"/>
    <w:basedOn w:val="TableNormal"/>
    <w:next w:val="TableGrid"/>
    <w:rsid w:val="006E0A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List Char,Endnote Char,Indent Char"/>
    <w:link w:val="ListParagraph"/>
    <w:uiPriority w:val="34"/>
    <w:locked/>
    <w:rsid w:val="0030660B"/>
    <w:rPr>
      <w:rFonts w:ascii="Times New Roman" w:eastAsia="Calibri" w:hAnsi="Times New Roman" w:cs="Times New Roman"/>
      <w:sz w:val="24"/>
      <w:szCs w:val="24"/>
    </w:rPr>
  </w:style>
  <w:style w:type="table" w:customStyle="1" w:styleId="TableGrid30">
    <w:name w:val="Table Grid3"/>
    <w:basedOn w:val="TableNormal"/>
    <w:next w:val="TableGrid"/>
    <w:uiPriority w:val="59"/>
    <w:locked/>
    <w:rsid w:val="00B80312"/>
    <w:pPr>
      <w:spacing w:after="0" w:line="240" w:lineRule="auto"/>
    </w:pPr>
    <w:rPr>
      <w:rFonts w:ascii="Times New Roman" w:eastAsia="SimSu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53209"/>
    <w:pPr>
      <w:spacing w:after="0" w:line="240" w:lineRule="auto"/>
    </w:pPr>
    <w:rPr>
      <w:rFonts w:ascii="Times New Roman" w:eastAsia="Calibri" w:hAnsi="Times New Roman" w:cs="Times New Roman"/>
      <w:sz w:val="24"/>
      <w:szCs w:val="24"/>
    </w:rPr>
  </w:style>
  <w:style w:type="paragraph" w:customStyle="1" w:styleId="ReportText">
    <w:name w:val="Report Text"/>
    <w:basedOn w:val="Normal"/>
    <w:link w:val="ReportTextZchn"/>
    <w:rsid w:val="009075B3"/>
    <w:pPr>
      <w:spacing w:after="138" w:line="240" w:lineRule="auto"/>
      <w:ind w:left="1080" w:firstLine="0"/>
      <w:jc w:val="left"/>
    </w:pPr>
    <w:rPr>
      <w:rFonts w:eastAsia="Times New Roman"/>
      <w:sz w:val="22"/>
      <w:szCs w:val="20"/>
      <w:lang w:val="en-GB"/>
    </w:rPr>
  </w:style>
  <w:style w:type="character" w:customStyle="1" w:styleId="ReportTextZchn">
    <w:name w:val="Report Text Zchn"/>
    <w:link w:val="ReportText"/>
    <w:rsid w:val="009075B3"/>
    <w:rPr>
      <w:rFonts w:ascii="Times New Roman" w:eastAsia="Times New Roman" w:hAnsi="Times New Roman" w:cs="Times New Roman"/>
      <w:szCs w:val="20"/>
      <w:lang w:val="en-GB"/>
    </w:rPr>
  </w:style>
  <w:style w:type="paragraph" w:customStyle="1" w:styleId="TableParagraph">
    <w:name w:val="Table Paragraph"/>
    <w:basedOn w:val="Normal"/>
    <w:uiPriority w:val="1"/>
    <w:qFormat/>
    <w:rsid w:val="00881C76"/>
    <w:pPr>
      <w:widowControl w:val="0"/>
      <w:autoSpaceDE w:val="0"/>
      <w:autoSpaceDN w:val="0"/>
      <w:spacing w:line="240" w:lineRule="auto"/>
      <w:ind w:left="476" w:firstLine="0"/>
      <w:jc w:val="left"/>
    </w:pPr>
    <w:rPr>
      <w:rFonts w:eastAsia="Times New Roman"/>
      <w:sz w:val="22"/>
      <w:szCs w:val="22"/>
    </w:rPr>
  </w:style>
  <w:style w:type="paragraph" w:styleId="TOCHeading">
    <w:name w:val="TOC Heading"/>
    <w:basedOn w:val="Heading1"/>
    <w:next w:val="Normal"/>
    <w:uiPriority w:val="39"/>
    <w:unhideWhenUsed/>
    <w:qFormat/>
    <w:rsid w:val="009C5105"/>
    <w:pPr>
      <w:keepLines/>
      <w:numPr>
        <w:numId w:val="0"/>
      </w:numPr>
      <w:suppressAutoHyphens w:val="0"/>
      <w:spacing w:after="0" w:line="259" w:lineRule="auto"/>
      <w:jc w:val="left"/>
      <w:outlineLvl w:val="9"/>
    </w:pPr>
    <w:rPr>
      <w:rFonts w:asciiTheme="majorHAnsi" w:eastAsiaTheme="majorEastAsia" w:hAnsiTheme="majorHAnsi" w:cstheme="majorBidi"/>
      <w:b w:val="0"/>
      <w:smallCaps w:val="0"/>
      <w:color w:val="2E74B5" w:themeColor="accent1" w:themeShade="BF"/>
      <w:kern w:val="0"/>
      <w:sz w:val="32"/>
      <w:szCs w:val="32"/>
      <w:lang w:val="en-US" w:eastAsia="en-US"/>
    </w:rPr>
  </w:style>
  <w:style w:type="table" w:customStyle="1" w:styleId="LightList-Accent111">
    <w:name w:val="Light List - Accent 111"/>
    <w:basedOn w:val="TableNormal"/>
    <w:uiPriority w:val="61"/>
    <w:rsid w:val="00B316D5"/>
    <w:pPr>
      <w:spacing w:before="60" w:after="60" w:line="256" w:lineRule="auto"/>
    </w:pPr>
    <w:rPr>
      <w:rFonts w:ascii="Calibri" w:eastAsia="Times New Roman" w:hAnsi="Calibri" w:cs="Times New Roman"/>
      <w:lang w:val="en-US"/>
    </w:rPr>
    <w:tblPr>
      <w:tblStyleRowBandSize w:val="1"/>
      <w:tblStyleColBandSize w:val="1"/>
      <w:tblInd w:w="0" w:type="nil"/>
      <w:tblBorders>
        <w:top w:val="single" w:sz="8" w:space="0" w:color="F0A22E"/>
        <w:left w:val="single" w:sz="8" w:space="0" w:color="F0A22E"/>
        <w:bottom w:val="single" w:sz="8" w:space="0" w:color="F0A22E"/>
        <w:right w:val="single" w:sz="8" w:space="0" w:color="F0A22E"/>
      </w:tblBorders>
    </w:tblPr>
    <w:tblStylePr w:type="firstRow">
      <w:pPr>
        <w:spacing w:beforeLines="0" w:before="0" w:beforeAutospacing="0" w:afterLines="0" w:after="0" w:afterAutospacing="0" w:line="240" w:lineRule="auto"/>
      </w:pPr>
      <w:rPr>
        <w:b/>
        <w:bCs/>
        <w:color w:val="FFFFFF"/>
      </w:rPr>
      <w:tblPr/>
      <w:tcPr>
        <w:shd w:val="clear" w:color="auto" w:fill="F0A22E"/>
      </w:tcPr>
    </w:tblStylePr>
    <w:tblStylePr w:type="lastRow">
      <w:pPr>
        <w:spacing w:beforeLines="0" w:before="0" w:beforeAutospacing="0" w:afterLines="0" w:after="0" w:afterAutospacing="0" w:line="240" w:lineRule="auto"/>
      </w:pPr>
      <w:rPr>
        <w:b/>
        <w:bCs/>
      </w:rPr>
      <w:tblPr/>
      <w:tcPr>
        <w:tcBorders>
          <w:top w:val="double" w:sz="6" w:space="0" w:color="F0A22E"/>
          <w:left w:val="single" w:sz="8" w:space="0" w:color="F0A22E"/>
          <w:bottom w:val="single" w:sz="8" w:space="0" w:color="F0A22E"/>
          <w:right w:val="single" w:sz="8" w:space="0" w:color="F0A22E"/>
        </w:tcBorders>
      </w:tcPr>
    </w:tblStylePr>
    <w:tblStylePr w:type="firstCol">
      <w:rPr>
        <w:b/>
        <w:bCs/>
      </w:rPr>
    </w:tblStylePr>
    <w:tblStylePr w:type="lastCol">
      <w:rPr>
        <w:b/>
        <w:bCs/>
      </w:rPr>
    </w:tblStylePr>
    <w:tblStylePr w:type="band1Vert">
      <w:tblPr/>
      <w:tcPr>
        <w:tcBorders>
          <w:top w:val="single" w:sz="8" w:space="0" w:color="F0A22E"/>
          <w:left w:val="single" w:sz="8" w:space="0" w:color="F0A22E"/>
          <w:bottom w:val="single" w:sz="8" w:space="0" w:color="F0A22E"/>
          <w:right w:val="single" w:sz="8" w:space="0" w:color="F0A22E"/>
        </w:tcBorders>
      </w:tcPr>
    </w:tblStylePr>
    <w:tblStylePr w:type="band1Horz">
      <w:tblPr/>
      <w:tcPr>
        <w:tcBorders>
          <w:top w:val="single" w:sz="8" w:space="0" w:color="F0A22E"/>
          <w:left w:val="single" w:sz="8" w:space="0" w:color="F0A22E"/>
          <w:bottom w:val="single" w:sz="8" w:space="0" w:color="F0A22E"/>
          <w:right w:val="single" w:sz="8" w:space="0" w:color="F0A22E"/>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6348">
      <w:bodyDiv w:val="1"/>
      <w:marLeft w:val="0"/>
      <w:marRight w:val="0"/>
      <w:marTop w:val="0"/>
      <w:marBottom w:val="0"/>
      <w:divBdr>
        <w:top w:val="none" w:sz="0" w:space="0" w:color="auto"/>
        <w:left w:val="none" w:sz="0" w:space="0" w:color="auto"/>
        <w:bottom w:val="none" w:sz="0" w:space="0" w:color="auto"/>
        <w:right w:val="none" w:sz="0" w:space="0" w:color="auto"/>
      </w:divBdr>
    </w:div>
    <w:div w:id="306934456">
      <w:bodyDiv w:val="1"/>
      <w:marLeft w:val="0"/>
      <w:marRight w:val="0"/>
      <w:marTop w:val="0"/>
      <w:marBottom w:val="0"/>
      <w:divBdr>
        <w:top w:val="none" w:sz="0" w:space="0" w:color="auto"/>
        <w:left w:val="none" w:sz="0" w:space="0" w:color="auto"/>
        <w:bottom w:val="none" w:sz="0" w:space="0" w:color="auto"/>
        <w:right w:val="none" w:sz="0" w:space="0" w:color="auto"/>
      </w:divBdr>
    </w:div>
    <w:div w:id="548686297">
      <w:bodyDiv w:val="1"/>
      <w:marLeft w:val="0"/>
      <w:marRight w:val="0"/>
      <w:marTop w:val="0"/>
      <w:marBottom w:val="0"/>
      <w:divBdr>
        <w:top w:val="none" w:sz="0" w:space="0" w:color="auto"/>
        <w:left w:val="none" w:sz="0" w:space="0" w:color="auto"/>
        <w:bottom w:val="none" w:sz="0" w:space="0" w:color="auto"/>
        <w:right w:val="none" w:sz="0" w:space="0" w:color="auto"/>
      </w:divBdr>
    </w:div>
    <w:div w:id="666635855">
      <w:bodyDiv w:val="1"/>
      <w:marLeft w:val="0"/>
      <w:marRight w:val="0"/>
      <w:marTop w:val="0"/>
      <w:marBottom w:val="0"/>
      <w:divBdr>
        <w:top w:val="none" w:sz="0" w:space="0" w:color="auto"/>
        <w:left w:val="none" w:sz="0" w:space="0" w:color="auto"/>
        <w:bottom w:val="none" w:sz="0" w:space="0" w:color="auto"/>
        <w:right w:val="none" w:sz="0" w:space="0" w:color="auto"/>
      </w:divBdr>
    </w:div>
    <w:div w:id="793402018">
      <w:bodyDiv w:val="1"/>
      <w:marLeft w:val="0"/>
      <w:marRight w:val="0"/>
      <w:marTop w:val="0"/>
      <w:marBottom w:val="0"/>
      <w:divBdr>
        <w:top w:val="none" w:sz="0" w:space="0" w:color="auto"/>
        <w:left w:val="none" w:sz="0" w:space="0" w:color="auto"/>
        <w:bottom w:val="none" w:sz="0" w:space="0" w:color="auto"/>
        <w:right w:val="none" w:sz="0" w:space="0" w:color="auto"/>
      </w:divBdr>
    </w:div>
    <w:div w:id="891619518">
      <w:bodyDiv w:val="1"/>
      <w:marLeft w:val="0"/>
      <w:marRight w:val="0"/>
      <w:marTop w:val="0"/>
      <w:marBottom w:val="0"/>
      <w:divBdr>
        <w:top w:val="none" w:sz="0" w:space="0" w:color="auto"/>
        <w:left w:val="none" w:sz="0" w:space="0" w:color="auto"/>
        <w:bottom w:val="none" w:sz="0" w:space="0" w:color="auto"/>
        <w:right w:val="none" w:sz="0" w:space="0" w:color="auto"/>
      </w:divBdr>
    </w:div>
    <w:div w:id="1086267995">
      <w:bodyDiv w:val="1"/>
      <w:marLeft w:val="0"/>
      <w:marRight w:val="0"/>
      <w:marTop w:val="0"/>
      <w:marBottom w:val="0"/>
      <w:divBdr>
        <w:top w:val="none" w:sz="0" w:space="0" w:color="auto"/>
        <w:left w:val="none" w:sz="0" w:space="0" w:color="auto"/>
        <w:bottom w:val="none" w:sz="0" w:space="0" w:color="auto"/>
        <w:right w:val="none" w:sz="0" w:space="0" w:color="auto"/>
      </w:divBdr>
    </w:div>
    <w:div w:id="1243490049">
      <w:bodyDiv w:val="1"/>
      <w:marLeft w:val="0"/>
      <w:marRight w:val="0"/>
      <w:marTop w:val="0"/>
      <w:marBottom w:val="0"/>
      <w:divBdr>
        <w:top w:val="none" w:sz="0" w:space="0" w:color="auto"/>
        <w:left w:val="none" w:sz="0" w:space="0" w:color="auto"/>
        <w:bottom w:val="none" w:sz="0" w:space="0" w:color="auto"/>
        <w:right w:val="none" w:sz="0" w:space="0" w:color="auto"/>
      </w:divBdr>
    </w:div>
    <w:div w:id="1548565097">
      <w:bodyDiv w:val="1"/>
      <w:marLeft w:val="0"/>
      <w:marRight w:val="0"/>
      <w:marTop w:val="0"/>
      <w:marBottom w:val="0"/>
      <w:divBdr>
        <w:top w:val="none" w:sz="0" w:space="0" w:color="auto"/>
        <w:left w:val="none" w:sz="0" w:space="0" w:color="auto"/>
        <w:bottom w:val="none" w:sz="0" w:space="0" w:color="auto"/>
        <w:right w:val="none" w:sz="0" w:space="0" w:color="auto"/>
      </w:divBdr>
    </w:div>
    <w:div w:id="1588659892">
      <w:bodyDiv w:val="1"/>
      <w:marLeft w:val="0"/>
      <w:marRight w:val="0"/>
      <w:marTop w:val="0"/>
      <w:marBottom w:val="0"/>
      <w:divBdr>
        <w:top w:val="none" w:sz="0" w:space="0" w:color="auto"/>
        <w:left w:val="none" w:sz="0" w:space="0" w:color="auto"/>
        <w:bottom w:val="none" w:sz="0" w:space="0" w:color="auto"/>
        <w:right w:val="none" w:sz="0" w:space="0" w:color="auto"/>
      </w:divBdr>
    </w:div>
    <w:div w:id="2128546932">
      <w:bodyDiv w:val="1"/>
      <w:marLeft w:val="0"/>
      <w:marRight w:val="0"/>
      <w:marTop w:val="0"/>
      <w:marBottom w:val="0"/>
      <w:divBdr>
        <w:top w:val="none" w:sz="0" w:space="0" w:color="auto"/>
        <w:left w:val="none" w:sz="0" w:space="0" w:color="auto"/>
        <w:bottom w:val="none" w:sz="0" w:space="0" w:color="auto"/>
        <w:right w:val="none" w:sz="0" w:space="0" w:color="auto"/>
      </w:divBdr>
    </w:div>
    <w:div w:id="21460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chart" Target="charts/chart7.xml"/><Relationship Id="rId21" Type="http://schemas.openxmlformats.org/officeDocument/2006/relationships/image" Target="media/image16.png"/><Relationship Id="rId34" Type="http://schemas.openxmlformats.org/officeDocument/2006/relationships/chart" Target="charts/chart3.xml"/><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5.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hyperlink" Target="https://www.nsi.bg/bg/content/11416/&#1086;&#1073;&#1083;&#1072;&#1089;&#1090;-&#1084;&#1086;&#1085;&#1090;&#1072;&#1085;&#1072;" TargetMode="External"/><Relationship Id="rId37" Type="http://schemas.openxmlformats.org/officeDocument/2006/relationships/chart" Target="charts/chart5.xml"/><Relationship Id="rId40" Type="http://schemas.openxmlformats.org/officeDocument/2006/relationships/image" Target="media/image25.emf"/><Relationship Id="rId45" Type="http://schemas.openxmlformats.org/officeDocument/2006/relationships/image" Target="media/image30.emf"/><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emf"/><Relationship Id="rId19" Type="http://schemas.openxmlformats.org/officeDocument/2006/relationships/image" Target="media/image14.jpeg"/><Relationship Id="rId31" Type="http://schemas.openxmlformats.org/officeDocument/2006/relationships/image" Target="media/image23.png"/><Relationship Id="rId44" Type="http://schemas.openxmlformats.org/officeDocument/2006/relationships/image" Target="media/image29.emf"/><Relationship Id="rId52"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hyperlink" Target="https://www.bnb.bg/bnbweb/groups/public/documents/bnb%20download/s_macro_indicators_a1_pdf_bg.pdf" TargetMode="External"/><Relationship Id="rId35" Type="http://schemas.openxmlformats.org/officeDocument/2006/relationships/chart" Target="charts/chart4.xml"/><Relationship Id="rId43" Type="http://schemas.openxmlformats.org/officeDocument/2006/relationships/image" Target="media/image28.emf"/><Relationship Id="rId48" Type="http://schemas.openxmlformats.org/officeDocument/2006/relationships/image" Target="media/image33.emf"/><Relationship Id="rId8" Type="http://schemas.openxmlformats.org/officeDocument/2006/relationships/header" Target="header1.xml"/><Relationship Id="rId51" Type="http://schemas.openxmlformats.org/officeDocument/2006/relationships/image" Target="media/image36.emf"/><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chart" Target="charts/chart2.xml"/><Relationship Id="rId38" Type="http://schemas.openxmlformats.org/officeDocument/2006/relationships/chart" Target="charts/chart6.xml"/><Relationship Id="rId46" Type="http://schemas.openxmlformats.org/officeDocument/2006/relationships/image" Target="media/image31.emf"/><Relationship Id="rId20" Type="http://schemas.openxmlformats.org/officeDocument/2006/relationships/image" Target="media/image15.jpeg"/><Relationship Id="rId41" Type="http://schemas.openxmlformats.org/officeDocument/2006/relationships/image" Target="media/image26.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chart" Target="charts/chart1.xml"/><Relationship Id="rId36" Type="http://schemas.openxmlformats.org/officeDocument/2006/relationships/image" Target="media/image24.png"/><Relationship Id="rId49" Type="http://schemas.openxmlformats.org/officeDocument/2006/relationships/image" Target="media/image34.emf"/></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nsi.bg/sites/default/files/files/pressreleases/GDP2021q2_VYWWB8B.pdf" TargetMode="External"/><Relationship Id="rId13" Type="http://schemas.openxmlformats.org/officeDocument/2006/relationships/hyperlink" Target="https://www.focus-economics.com/countries/bulgaria" TargetMode="External"/><Relationship Id="rId18" Type="http://schemas.openxmlformats.org/officeDocument/2006/relationships/hyperlink" Target="https://ec.europa.eu/eurostat/documents/3217494/11478276/KS-DK-20-001-EN-N.pdf/06ddaf8d-1745-76b5-838e-013524781340?t=1605526083000" TargetMode="External"/><Relationship Id="rId26" Type="http://schemas.openxmlformats.org/officeDocument/2006/relationships/hyperlink" Target="https://ec.europa.eu/regional_policy/sources/docgener/studies/pdf/cba_guide.pdf"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nsi.bg/sites/default/files/files/pressreleases/Transport2021q2_T1R7MTK.pdf" TargetMode="External"/><Relationship Id="rId7"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2" Type="http://schemas.openxmlformats.org/officeDocument/2006/relationships/hyperlink" Target="http://www.nsi.bg" TargetMode="External"/><Relationship Id="rId17"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25" Type="http://schemas.openxmlformats.org/officeDocument/2006/relationships/hyperlink" Target="https://eur-lex.europa.eu/legal-content/BG/TXT/?uri=CELEX%3A32015R0207" TargetMode="External"/><Relationship Id="rId2" Type="http://schemas.openxmlformats.org/officeDocument/2006/relationships/hyperlink" Target="https://www.nsi.bg/european_economy_2020/bloc-1a.html?lang=bg" TargetMode="External"/><Relationship Id="rId16" Type="http://schemas.openxmlformats.org/officeDocument/2006/relationships/hyperlink" Target="https://www.eea.europa.eu/policy-documents/roadmap-to-a-single-european" TargetMode="External"/><Relationship Id="rId20" Type="http://schemas.openxmlformats.org/officeDocument/2006/relationships/hyperlink" Target="https://www.nsi.bg/bg/content/1753/215-&#1088;&#1077;&#1095;&#1077;&#1085;-&#1090;&#1088;&#1072;&#1085;&#1089;&#1087;&#1086;&#1088;&#1090;" TargetMode="External"/><Relationship Id="rId1" Type="http://schemas.openxmlformats.org/officeDocument/2006/relationships/hyperlink" Target="http://www.nsi.bg/bg/content/1755/&#1084;&#1086;&#1088;&#1089;&#1082;&#1080;-&#1090;&#1088;&#1072;&#1085;&#1089;&#1087;&#1086;&#1088;&#1090;" TargetMode="External"/><Relationship Id="rId6" Type="http://schemas.openxmlformats.org/officeDocument/2006/relationships/hyperlink" Target="https://ec.europa.eu/eurostat/documents/2995521/11563339/2-22102021-BP-EN.pdf/5adc2494-bacd-999e-19b9-adcda427cdc5?t=1634897043682" TargetMode="External"/><Relationship Id="rId11" Type="http://schemas.openxmlformats.org/officeDocument/2006/relationships/hyperlink" Target="https://www.bnb.bg/bnbweb/groups/public/documents/bnb_download/s_macro_indicators_a1_pdf_bg.pdf" TargetMode="External"/><Relationship Id="rId24" Type="http://schemas.openxmlformats.org/officeDocument/2006/relationships/hyperlink" Target="https://ec.europa.eu/regional_policy/en/information/publications/guides/2021/economic-appraisal-vademecum-2021-2027-general-principles-and-sector-applications" TargetMode="External"/><Relationship Id="rId5" Type="http://schemas.openxmlformats.org/officeDocument/2006/relationships/hyperlink" Target="https://ec.europa.eu/eurostat/databrowser/view/tps00203/default/line?lang=en" TargetMode="External"/><Relationship Id="rId15" Type="http://schemas.openxmlformats.org/officeDocument/2006/relationships/hyperlink" Target="https://www.nsi.bg/bg/content/11416/&#1086;&#1073;&#1083;&#1072;&#1089;&#1090;-&#1084;&#1086;&#1085;&#1090;&#1072;&#1085;&#1072;" TargetMode="External"/><Relationship Id="rId23" Type="http://schemas.openxmlformats.org/officeDocument/2006/relationships/hyperlink" Target="https://ec.europa.eu/eurostat/databrowser/view/teiis500/default/table?lang=en" TargetMode="External"/><Relationship Id="rId28" Type="http://schemas.openxmlformats.org/officeDocument/2006/relationships/hyperlink" Target="https://eur-lex.europa.eu/legal-content/bg/TXT/?uri=celex%3A32013R1303" TargetMode="External"/><Relationship Id="rId10" Type="http://schemas.openxmlformats.org/officeDocument/2006/relationships/hyperlink" Target="https://www.nsi.bg/bg/content/3998/&#1073;&#1077;&#1079;&#1088;&#1072;&#1073;&#1086;&#1090;&#1085;&#1080;-&#1083;&#1080;&#1094;&#1072;-&#1080;-&#1082;&#1086;&#1077;&#1092;&#1080;&#1094;&#1080;&#1077;&#1085;&#1090;&#1080;-&#1085;&#1072;-&#1073;&#1077;&#1079;&#1088;&#1072;&#1073;&#1086;&#1090;&#1080;&#1094;&#1072;-&#1085;&#1072;&#1094;&#1080;&#1086;&#1085;&#1072;&#1083;&#1085;&#1086;-&#1085;&#1080;&#1074;&#1086;-&#1089;&#1090;&#1072;&#1090;&#1080;&#1089;&#1090;&#1080;&#1095;&#1077;&#1089;&#1082;&#1080;-&#1088;&#1072;&#1081;&#1086;&#1085;&#1080;" TargetMode="External"/><Relationship Id="rId19" Type="http://schemas.openxmlformats.org/officeDocument/2006/relationships/hyperlink" Target="http://www.nsi.bg/bg/content/1755/&#1084;&#1086;&#1088;&#1089;&#1082;&#1080;-&#1090;&#1088;&#1072;&#1085;&#1089;&#1087;&#1086;&#1088;&#1090;" TargetMode="External"/><Relationship Id="rId4" Type="http://schemas.openxmlformats.org/officeDocument/2006/relationships/hyperlink" Target="https://ec.europa.eu/eurostat/databrowser/view/tec00118/default/line?lang=en" TargetMode="External"/><Relationship Id="rId9" Type="http://schemas.openxmlformats.org/officeDocument/2006/relationships/hyperlink" Target="https://www.bnb.bg/bnbweb/groups/public/documents/bnb_download/s_macro_indicators_a1_pdf_bg.pdf" TargetMode="External"/><Relationship Id="rId14" Type="http://schemas.openxmlformats.org/officeDocument/2006/relationships/hyperlink" Target="https://www.lom.bg/inc/service/service-download-file.php?identifier=e4c1cfa7-74b8-42ac-b33a-4a5b5e1307c9&amp;date=20210419160608" TargetMode="External"/><Relationship Id="rId22" Type="http://schemas.openxmlformats.org/officeDocument/2006/relationships/hyperlink" Target="https://nsi.bg/bg/content/904/&#1089;&#1077;&#1079;&#1086;&#1085;&#1085;&#1086;-&#1080;&#1079;&#1075;&#1083;&#1072;&#1076;&#1077;&#1085;&#1080;-2015100" TargetMode="External"/><Relationship Id="rId27" Type="http://schemas.openxmlformats.org/officeDocument/2006/relationships/hyperlink" Target="https://ec.europa.eu/regional_policy/en/information/publications/guides/2021/economic-appraisal-vademecum-2021-2027-general-principles-and-sector-application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Mariya%20Tchakarova\Desktop\DPPI\FS\Macro%20statistic.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1" i="0" u="none" strike="noStrike" kern="1200" cap="none" spc="0" normalizeH="0" baseline="0">
                <a:solidFill>
                  <a:schemeClr val="dk1">
                    <a:lumMod val="50000"/>
                    <a:lumOff val="50000"/>
                  </a:schemeClr>
                </a:solidFill>
                <a:latin typeface="+mj-lt"/>
                <a:ea typeface="+mj-ea"/>
                <a:cs typeface="+mj-cs"/>
              </a:defRPr>
            </a:pPr>
            <a:r>
              <a:rPr lang="bg-BG" sz="1050"/>
              <a:t>Сезонно</a:t>
            </a:r>
            <a:r>
              <a:rPr lang="bg-BG" sz="1050" baseline="0"/>
              <a:t> изгладени данни за бюджетния дефицит спрямо БВП</a:t>
            </a:r>
            <a:endParaRPr lang="en-US" sz="1050"/>
          </a:p>
        </c:rich>
      </c:tx>
      <c:overlay val="0"/>
      <c:spPr>
        <a:noFill/>
        <a:ln>
          <a:noFill/>
        </a:ln>
        <a:effectLst/>
      </c:spPr>
    </c:title>
    <c:autoTitleDeleted val="0"/>
    <c:plotArea>
      <c:layout/>
      <c:lineChart>
        <c:grouping val="standard"/>
        <c:varyColors val="0"/>
        <c:ser>
          <c:idx val="0"/>
          <c:order val="0"/>
          <c:tx>
            <c:strRef>
              <c:f>Sheet1!$B$4</c:f>
              <c:strCache>
                <c:ptCount val="1"/>
                <c:pt idx="0">
                  <c:v>Евро зона</c:v>
                </c:pt>
              </c:strCache>
            </c:strRef>
          </c:tx>
          <c:spPr>
            <a:ln w="22225" cap="rnd">
              <a:solidFill>
                <a:schemeClr val="accent1"/>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Sheet1!$C$4:$K$4</c:f>
              <c:numCache>
                <c:formatCode>General</c:formatCode>
                <c:ptCount val="9"/>
                <c:pt idx="0">
                  <c:v>-0.4</c:v>
                </c:pt>
                <c:pt idx="1">
                  <c:v>-0.8</c:v>
                </c:pt>
                <c:pt idx="2">
                  <c:v>-1</c:v>
                </c:pt>
                <c:pt idx="3">
                  <c:v>-2.8</c:v>
                </c:pt>
                <c:pt idx="4">
                  <c:v>-12.3</c:v>
                </c:pt>
                <c:pt idx="5">
                  <c:v>-6.3</c:v>
                </c:pt>
                <c:pt idx="6">
                  <c:v>-7.9</c:v>
                </c:pt>
                <c:pt idx="7">
                  <c:v>-7.1</c:v>
                </c:pt>
                <c:pt idx="8">
                  <c:v>-6.9</c:v>
                </c:pt>
              </c:numCache>
            </c:numRef>
          </c:val>
          <c:smooth val="0"/>
          <c:extLst xmlns:c16r2="http://schemas.microsoft.com/office/drawing/2015/06/chart">
            <c:ext xmlns:c16="http://schemas.microsoft.com/office/drawing/2014/chart" uri="{C3380CC4-5D6E-409C-BE32-E72D297353CC}">
              <c16:uniqueId val="{00000000-AB45-4D6E-AF56-D5E1DAED7079}"/>
            </c:ext>
          </c:extLst>
        </c:ser>
        <c:ser>
          <c:idx val="1"/>
          <c:order val="1"/>
          <c:tx>
            <c:strRef>
              <c:f>Sheet1!$B$5</c:f>
              <c:strCache>
                <c:ptCount val="1"/>
                <c:pt idx="0">
                  <c:v>ЕС</c:v>
                </c:pt>
              </c:strCache>
            </c:strRef>
          </c:tx>
          <c:spPr>
            <a:ln w="22225" cap="rnd">
              <a:solidFill>
                <a:schemeClr val="accent2"/>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Sheet1!$C$5:$K$5</c:f>
              <c:numCache>
                <c:formatCode>General</c:formatCode>
                <c:ptCount val="9"/>
                <c:pt idx="0">
                  <c:v>-0.3</c:v>
                </c:pt>
                <c:pt idx="1">
                  <c:v>-0.8</c:v>
                </c:pt>
                <c:pt idx="2">
                  <c:v>-0.9</c:v>
                </c:pt>
                <c:pt idx="3">
                  <c:v>-2.8</c:v>
                </c:pt>
                <c:pt idx="4">
                  <c:v>-12</c:v>
                </c:pt>
                <c:pt idx="5">
                  <c:v>-6</c:v>
                </c:pt>
                <c:pt idx="6">
                  <c:v>-7.4</c:v>
                </c:pt>
                <c:pt idx="7">
                  <c:v>-6.6</c:v>
                </c:pt>
                <c:pt idx="8">
                  <c:v>-6.3</c:v>
                </c:pt>
              </c:numCache>
            </c:numRef>
          </c:val>
          <c:smooth val="0"/>
          <c:extLst xmlns:c16r2="http://schemas.microsoft.com/office/drawing/2015/06/chart">
            <c:ext xmlns:c16="http://schemas.microsoft.com/office/drawing/2014/chart" uri="{C3380CC4-5D6E-409C-BE32-E72D297353CC}">
              <c16:uniqueId val="{00000001-AB45-4D6E-AF56-D5E1DAED7079}"/>
            </c:ext>
          </c:extLst>
        </c:ser>
        <c:dLbls>
          <c:showLegendKey val="0"/>
          <c:showVal val="0"/>
          <c:showCatName val="0"/>
          <c:showSerName val="0"/>
          <c:showPercent val="0"/>
          <c:showBubbleSize val="0"/>
        </c:dLbls>
        <c:smooth val="0"/>
        <c:axId val="841622592"/>
        <c:axId val="841615520"/>
      </c:lineChart>
      <c:catAx>
        <c:axId val="84162259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n-US"/>
          </a:p>
        </c:txPr>
        <c:crossAx val="841615520"/>
        <c:crosses val="autoZero"/>
        <c:auto val="1"/>
        <c:lblAlgn val="ctr"/>
        <c:lblOffset val="100"/>
        <c:noMultiLvlLbl val="0"/>
      </c:catAx>
      <c:valAx>
        <c:axId val="841615520"/>
        <c:scaling>
          <c:orientation val="minMax"/>
        </c:scaling>
        <c:delete val="0"/>
        <c:axPos val="l"/>
        <c:majorGridlines>
          <c:spPr>
            <a:ln w="9525" cap="flat" cmpd="sng" algn="ctr">
              <a:solidFill>
                <a:schemeClr val="dk1">
                  <a:lumMod val="15000"/>
                  <a:lumOff val="85000"/>
                  <a:alpha val="54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crossAx val="841622592"/>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5542213473315833"/>
          <c:y val="0.89409667541557303"/>
          <c:w val="0.49193350831146104"/>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Естествен прираст в ‰</a:t>
            </a:r>
            <a:endParaRPr lang="en-US" sz="1400"/>
          </a:p>
        </c:rich>
      </c:tx>
      <c:overlay val="0"/>
      <c:spPr>
        <a:noFill/>
        <a:ln>
          <a:noFill/>
        </a:ln>
        <a:effectLst/>
      </c:spPr>
    </c:title>
    <c:autoTitleDeleted val="0"/>
    <c:plotArea>
      <c:layout/>
      <c:barChart>
        <c:barDir val="col"/>
        <c:grouping val="clustered"/>
        <c:varyColors val="0"/>
        <c:ser>
          <c:idx val="0"/>
          <c:order val="0"/>
          <c:tx>
            <c:strRef>
              <c:f>Sheet4!$B$22</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Sheet4!$C$22:$G$22</c:f>
              <c:numCache>
                <c:formatCode>0.00</c:formatCode>
                <c:ptCount val="5"/>
                <c:pt idx="0" formatCode="General">
                  <c:v>-1.4</c:v>
                </c:pt>
                <c:pt idx="1">
                  <c:v>-1.3888888888888962</c:v>
                </c:pt>
                <c:pt idx="2">
                  <c:v>0.01</c:v>
                </c:pt>
                <c:pt idx="3">
                  <c:v>-1.4084507042253471</c:v>
                </c:pt>
                <c:pt idx="4">
                  <c:v>-0.71428571428571175</c:v>
                </c:pt>
              </c:numCache>
            </c:numRef>
          </c:val>
          <c:extLst xmlns:c16r2="http://schemas.microsoft.com/office/drawing/2015/06/chart">
            <c:ext xmlns:c16="http://schemas.microsoft.com/office/drawing/2014/chart" uri="{C3380CC4-5D6E-409C-BE32-E72D297353CC}">
              <c16:uniqueId val="{00000000-F982-4425-BAF5-AB6372603597}"/>
            </c:ext>
          </c:extLst>
        </c:ser>
        <c:ser>
          <c:idx val="1"/>
          <c:order val="1"/>
          <c:tx>
            <c:strRef>
              <c:f>Sheet4!$B$23</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Sheet4!$C$23:$G$23</c:f>
              <c:numCache>
                <c:formatCode>General</c:formatCode>
                <c:ptCount val="5"/>
                <c:pt idx="0">
                  <c:v>-13.2</c:v>
                </c:pt>
                <c:pt idx="1">
                  <c:v>-13.2</c:v>
                </c:pt>
                <c:pt idx="2">
                  <c:v>-13.5</c:v>
                </c:pt>
                <c:pt idx="3">
                  <c:v>-14</c:v>
                </c:pt>
                <c:pt idx="4">
                  <c:v>-14.5</c:v>
                </c:pt>
              </c:numCache>
            </c:numRef>
          </c:val>
          <c:extLst xmlns:c16r2="http://schemas.microsoft.com/office/drawing/2015/06/chart">
            <c:ext xmlns:c16="http://schemas.microsoft.com/office/drawing/2014/chart" uri="{C3380CC4-5D6E-409C-BE32-E72D297353CC}">
              <c16:uniqueId val="{00000001-F982-4425-BAF5-AB6372603597}"/>
            </c:ext>
          </c:extLst>
        </c:ser>
        <c:dLbls>
          <c:dLblPos val="inEnd"/>
          <c:showLegendKey val="0"/>
          <c:showVal val="1"/>
          <c:showCatName val="0"/>
          <c:showSerName val="0"/>
          <c:showPercent val="0"/>
          <c:showBubbleSize val="0"/>
        </c:dLbls>
        <c:gapWidth val="65"/>
        <c:axId val="841626400"/>
        <c:axId val="841610080"/>
      </c:barChart>
      <c:catAx>
        <c:axId val="841626400"/>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841610080"/>
        <c:crosses val="autoZero"/>
        <c:auto val="1"/>
        <c:lblAlgn val="ctr"/>
        <c:lblOffset val="100"/>
        <c:noMultiLvlLbl val="0"/>
      </c:catAx>
      <c:valAx>
        <c:axId val="84161008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841626400"/>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Коефициент</a:t>
            </a:r>
            <a:r>
              <a:rPr lang="bg-BG" sz="1400" baseline="0"/>
              <a:t> на безработица в %</a:t>
            </a:r>
            <a:endParaRPr lang="en-US" sz="1400"/>
          </a:p>
        </c:rich>
      </c:tx>
      <c:overlay val="0"/>
      <c:spPr>
        <a:noFill/>
        <a:ln>
          <a:noFill/>
        </a:ln>
        <a:effectLst/>
      </c:spPr>
    </c:title>
    <c:autoTitleDeleted val="0"/>
    <c:plotArea>
      <c:layout>
        <c:manualLayout>
          <c:layoutTarget val="inner"/>
          <c:xMode val="edge"/>
          <c:yMode val="edge"/>
          <c:x val="3.0555555555555555E-2"/>
          <c:y val="0.13414370078740157"/>
          <c:w val="0.93888888888888888"/>
          <c:h val="0.70902704870224564"/>
        </c:manualLayout>
      </c:layout>
      <c:barChart>
        <c:barDir val="col"/>
        <c:grouping val="clustered"/>
        <c:varyColors val="0"/>
        <c:ser>
          <c:idx val="0"/>
          <c:order val="0"/>
          <c:tx>
            <c:strRef>
              <c:f>Sheet4!$B$26</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Sheet4!$C$26:$G$26</c:f>
              <c:numCache>
                <c:formatCode>General</c:formatCode>
                <c:ptCount val="5"/>
                <c:pt idx="0" formatCode="0.0">
                  <c:v>8</c:v>
                </c:pt>
                <c:pt idx="1">
                  <c:v>6.7</c:v>
                </c:pt>
                <c:pt idx="2">
                  <c:v>5.7</c:v>
                </c:pt>
                <c:pt idx="3">
                  <c:v>4.7</c:v>
                </c:pt>
                <c:pt idx="4">
                  <c:v>5.9</c:v>
                </c:pt>
              </c:numCache>
            </c:numRef>
          </c:val>
          <c:extLst xmlns:c16r2="http://schemas.microsoft.com/office/drawing/2015/06/chart">
            <c:ext xmlns:c16="http://schemas.microsoft.com/office/drawing/2014/chart" uri="{C3380CC4-5D6E-409C-BE32-E72D297353CC}">
              <c16:uniqueId val="{00000000-ACE8-434F-928A-42F1AFEA7F44}"/>
            </c:ext>
          </c:extLst>
        </c:ser>
        <c:ser>
          <c:idx val="1"/>
          <c:order val="1"/>
          <c:tx>
            <c:strRef>
              <c:f>Sheet4!$B$27</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Sheet4!$C$27:$G$27</c:f>
              <c:numCache>
                <c:formatCode>General</c:formatCode>
                <c:ptCount val="5"/>
                <c:pt idx="0">
                  <c:v>8.1999999999999993</c:v>
                </c:pt>
                <c:pt idx="1">
                  <c:v>-5.6</c:v>
                </c:pt>
                <c:pt idx="2">
                  <c:v>9.6999999999999993</c:v>
                </c:pt>
                <c:pt idx="3">
                  <c:v>15.1</c:v>
                </c:pt>
                <c:pt idx="4">
                  <c:v>20.399999999999999</c:v>
                </c:pt>
              </c:numCache>
            </c:numRef>
          </c:val>
          <c:extLst xmlns:c16r2="http://schemas.microsoft.com/office/drawing/2015/06/chart">
            <c:ext xmlns:c16="http://schemas.microsoft.com/office/drawing/2014/chart" uri="{C3380CC4-5D6E-409C-BE32-E72D297353CC}">
              <c16:uniqueId val="{00000001-ACE8-434F-928A-42F1AFEA7F44}"/>
            </c:ext>
          </c:extLst>
        </c:ser>
        <c:dLbls>
          <c:dLblPos val="inEnd"/>
          <c:showLegendKey val="0"/>
          <c:showVal val="1"/>
          <c:showCatName val="0"/>
          <c:showSerName val="0"/>
          <c:showPercent val="0"/>
          <c:showBubbleSize val="0"/>
        </c:dLbls>
        <c:gapWidth val="65"/>
        <c:axId val="841627488"/>
        <c:axId val="841630752"/>
      </c:barChart>
      <c:catAx>
        <c:axId val="84162748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841630752"/>
        <c:crosses val="autoZero"/>
        <c:auto val="1"/>
        <c:lblAlgn val="ctr"/>
        <c:lblOffset val="100"/>
        <c:noMultiLvlLbl val="0"/>
      </c:catAx>
      <c:valAx>
        <c:axId val="841630752"/>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 sourceLinked="1"/>
        <c:majorTickMark val="none"/>
        <c:minorTickMark val="none"/>
        <c:tickLblPos val="nextTo"/>
        <c:crossAx val="841627488"/>
        <c:crosses val="autoZero"/>
        <c:crossBetween val="between"/>
      </c:valAx>
      <c:spPr>
        <a:noFill/>
        <a:ln>
          <a:noFill/>
        </a:ln>
        <a:effectLst/>
      </c:spPr>
    </c:plotArea>
    <c:legend>
      <c:legendPos val="b"/>
      <c:layout>
        <c:manualLayout>
          <c:xMode val="edge"/>
          <c:yMode val="edge"/>
          <c:x val="0.20684208223972003"/>
          <c:y val="0.89409667541557303"/>
          <c:w val="0.5585380577427822"/>
          <c:h val="7.8125546806649168E-2"/>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Ръст</a:t>
            </a:r>
            <a:r>
              <a:rPr lang="bg-BG" sz="1400" baseline="0"/>
              <a:t> на БВП на глава от населението в %</a:t>
            </a:r>
            <a:endParaRPr lang="en-US" sz="1400"/>
          </a:p>
        </c:rich>
      </c:tx>
      <c:layout>
        <c:manualLayout>
          <c:xMode val="edge"/>
          <c:yMode val="edge"/>
          <c:x val="0.15865266841644796"/>
          <c:y val="1.8518518518518517E-2"/>
        </c:manualLayout>
      </c:layout>
      <c:overlay val="0"/>
      <c:spPr>
        <a:noFill/>
        <a:ln>
          <a:noFill/>
        </a:ln>
        <a:effectLst/>
      </c:spPr>
    </c:title>
    <c:autoTitleDeleted val="0"/>
    <c:plotArea>
      <c:layout/>
      <c:barChart>
        <c:barDir val="col"/>
        <c:grouping val="clustered"/>
        <c:varyColors val="0"/>
        <c:ser>
          <c:idx val="0"/>
          <c:order val="0"/>
          <c:tx>
            <c:strRef>
              <c:f>Sheet4!$B$30</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Sheet4!$C$30:$G$30</c:f>
              <c:numCache>
                <c:formatCode>0.00</c:formatCode>
                <c:ptCount val="5"/>
                <c:pt idx="0" formatCode="General">
                  <c:v>8.01</c:v>
                </c:pt>
                <c:pt idx="1">
                  <c:v>7.2368421052631584</c:v>
                </c:pt>
                <c:pt idx="2">
                  <c:v>8.3698510078878172</c:v>
                </c:pt>
                <c:pt idx="3">
                  <c:v>7.9929909691333068</c:v>
                </c:pt>
                <c:pt idx="4">
                  <c:v>8.3374937593609584</c:v>
                </c:pt>
              </c:numCache>
            </c:numRef>
          </c:val>
          <c:extLst xmlns:c16r2="http://schemas.microsoft.com/office/drawing/2015/06/chart">
            <c:ext xmlns:c16="http://schemas.microsoft.com/office/drawing/2014/chart" uri="{C3380CC4-5D6E-409C-BE32-E72D297353CC}">
              <c16:uniqueId val="{00000000-1A77-44DE-911C-B882C77578BE}"/>
            </c:ext>
          </c:extLst>
        </c:ser>
        <c:ser>
          <c:idx val="1"/>
          <c:order val="1"/>
          <c:tx>
            <c:strRef>
              <c:f>Sheet4!$B$31</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Sheet4!$C$31:$G$31</c:f>
              <c:numCache>
                <c:formatCode>0.00</c:formatCode>
                <c:ptCount val="5"/>
                <c:pt idx="0" formatCode="General">
                  <c:v>8.9</c:v>
                </c:pt>
                <c:pt idx="1">
                  <c:v>12.583916583345237</c:v>
                </c:pt>
                <c:pt idx="2">
                  <c:v>11.342298908906368</c:v>
                </c:pt>
                <c:pt idx="3">
                  <c:v>2.9740200546946216</c:v>
                </c:pt>
                <c:pt idx="4">
                  <c:v>5.3668252738740732</c:v>
                </c:pt>
              </c:numCache>
            </c:numRef>
          </c:val>
          <c:extLst xmlns:c16r2="http://schemas.microsoft.com/office/drawing/2015/06/chart">
            <c:ext xmlns:c16="http://schemas.microsoft.com/office/drawing/2014/chart" uri="{C3380CC4-5D6E-409C-BE32-E72D297353CC}">
              <c16:uniqueId val="{00000001-1A77-44DE-911C-B882C77578BE}"/>
            </c:ext>
          </c:extLst>
        </c:ser>
        <c:dLbls>
          <c:dLblPos val="inEnd"/>
          <c:showLegendKey val="0"/>
          <c:showVal val="1"/>
          <c:showCatName val="0"/>
          <c:showSerName val="0"/>
          <c:showPercent val="0"/>
          <c:showBubbleSize val="0"/>
        </c:dLbls>
        <c:gapWidth val="65"/>
        <c:axId val="841616064"/>
        <c:axId val="841637280"/>
      </c:barChart>
      <c:catAx>
        <c:axId val="84161606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841637280"/>
        <c:crosses val="autoZero"/>
        <c:auto val="1"/>
        <c:lblAlgn val="ctr"/>
        <c:lblOffset val="100"/>
        <c:noMultiLvlLbl val="0"/>
      </c:catAx>
      <c:valAx>
        <c:axId val="84163728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841616064"/>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sz="1300" b="1"/>
              <a:t>Извършена работа от морски </a:t>
            </a:r>
            <a:r>
              <a:rPr lang="bg-BG" sz="1300" b="1">
                <a:solidFill>
                  <a:sysClr val="windowText" lastClr="000000"/>
                </a:solidFill>
              </a:rPr>
              <a:t>пристанища в хил. тона</a:t>
            </a:r>
          </a:p>
        </c:rich>
      </c:tx>
      <c:layout>
        <c:manualLayout>
          <c:xMode val="edge"/>
          <c:yMode val="edge"/>
          <c:x val="0.13540966754155734"/>
          <c:y val="0"/>
        </c:manualLayout>
      </c:layout>
      <c:overlay val="0"/>
      <c:spPr>
        <a:noFill/>
        <a:ln>
          <a:noFill/>
        </a:ln>
        <a:effectLst/>
      </c:spPr>
    </c:title>
    <c:autoTitleDeleted val="0"/>
    <c:plotArea>
      <c:layout/>
      <c:barChart>
        <c:barDir val="col"/>
        <c:grouping val="clustered"/>
        <c:varyColors val="0"/>
        <c:ser>
          <c:idx val="0"/>
          <c:order val="0"/>
          <c:tx>
            <c:strRef>
              <c:f>Статистика!$I$10</c:f>
              <c:strCache>
                <c:ptCount val="1"/>
                <c:pt idx="0">
                  <c:v>млн.ткм</c:v>
                </c:pt>
              </c:strCache>
            </c:strRef>
          </c:tx>
          <c:spPr>
            <a:solidFill>
              <a:schemeClr val="accent1"/>
            </a:solidFill>
            <a:ln>
              <a:noFill/>
            </a:ln>
            <a:effectLst/>
          </c:spPr>
          <c:invertIfNegative val="0"/>
          <c:cat>
            <c:numRef>
              <c:f>Статистика!$J$9:$S$9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Статистика!$J$10:$S$10</c:f>
              <c:numCache>
                <c:formatCode>General</c:formatCode>
                <c:ptCount val="10"/>
                <c:pt idx="0">
                  <c:v>25185</c:v>
                </c:pt>
                <c:pt idx="1">
                  <c:v>26012</c:v>
                </c:pt>
                <c:pt idx="2">
                  <c:v>28841</c:v>
                </c:pt>
                <c:pt idx="3">
                  <c:v>27235</c:v>
                </c:pt>
                <c:pt idx="4">
                  <c:v>27166</c:v>
                </c:pt>
                <c:pt idx="5">
                  <c:v>28685</c:v>
                </c:pt>
                <c:pt idx="6">
                  <c:v>30953</c:v>
                </c:pt>
                <c:pt idx="7">
                  <c:v>27868</c:v>
                </c:pt>
                <c:pt idx="8">
                  <c:v>30997</c:v>
                </c:pt>
                <c:pt idx="9">
                  <c:v>25258</c:v>
                </c:pt>
              </c:numCache>
            </c:numRef>
          </c:val>
          <c:extLst xmlns:c16r2="http://schemas.microsoft.com/office/drawing/2015/06/chart">
            <c:ext xmlns:c16="http://schemas.microsoft.com/office/drawing/2014/chart" uri="{C3380CC4-5D6E-409C-BE32-E72D297353CC}">
              <c16:uniqueId val="{00000000-8E82-422A-8D9A-BE5344FB0975}"/>
            </c:ext>
          </c:extLst>
        </c:ser>
        <c:dLbls>
          <c:showLegendKey val="0"/>
          <c:showVal val="0"/>
          <c:showCatName val="0"/>
          <c:showSerName val="0"/>
          <c:showPercent val="0"/>
          <c:showBubbleSize val="0"/>
        </c:dLbls>
        <c:gapWidth val="219"/>
        <c:overlap val="-27"/>
        <c:axId val="841632928"/>
        <c:axId val="841633472"/>
      </c:barChart>
      <c:catAx>
        <c:axId val="841632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1633472"/>
        <c:crosses val="autoZero"/>
        <c:auto val="1"/>
        <c:lblAlgn val="ctr"/>
        <c:lblOffset val="100"/>
        <c:noMultiLvlLbl val="0"/>
      </c:catAx>
      <c:valAx>
        <c:axId val="841633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1632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solidFill>
                  <a:schemeClr val="tx1">
                    <a:lumMod val="65000"/>
                    <a:lumOff val="35000"/>
                  </a:schemeClr>
                </a:solidFill>
                <a:latin typeface="+mn-lt"/>
                <a:ea typeface="+mn-ea"/>
                <a:cs typeface="+mn-cs"/>
              </a:defRPr>
            </a:pPr>
            <a:r>
              <a:rPr lang="bg-BG" sz="1300" b="1"/>
              <a:t>Извършена</a:t>
            </a:r>
            <a:r>
              <a:rPr lang="bg-BG" sz="1300" b="1" baseline="0"/>
              <a:t> работа от речни пристанища </a:t>
            </a:r>
            <a:r>
              <a:rPr lang="bg-BG" sz="1300" b="1" baseline="0">
                <a:solidFill>
                  <a:sysClr val="windowText" lastClr="000000"/>
                </a:solidFill>
              </a:rPr>
              <a:t>в хил.тона.</a:t>
            </a:r>
            <a:endParaRPr lang="bg-BG" sz="1300" b="1">
              <a:solidFill>
                <a:sysClr val="windowText" lastClr="000000"/>
              </a:solidFill>
            </a:endParaRPr>
          </a:p>
        </c:rich>
      </c:tx>
      <c:layout>
        <c:manualLayout>
          <c:xMode val="edge"/>
          <c:yMode val="edge"/>
          <c:x val="0.12376377952755906"/>
          <c:y val="0"/>
        </c:manualLayout>
      </c:layout>
      <c:overlay val="0"/>
      <c:spPr>
        <a:noFill/>
        <a:ln>
          <a:noFill/>
        </a:ln>
        <a:effectLst/>
      </c:spPr>
    </c:title>
    <c:autoTitleDeleted val="0"/>
    <c:plotArea>
      <c:layout/>
      <c:barChart>
        <c:barDir val="col"/>
        <c:grouping val="clustered"/>
        <c:varyColors val="0"/>
        <c:ser>
          <c:idx val="0"/>
          <c:order val="0"/>
          <c:tx>
            <c:strRef>
              <c:f>Статистика!$I$20</c:f>
              <c:strCache>
                <c:ptCount val="1"/>
                <c:pt idx="0">
                  <c:v>млн.ткм</c:v>
                </c:pt>
              </c:strCache>
            </c:strRef>
          </c:tx>
          <c:spPr>
            <a:solidFill>
              <a:schemeClr val="accent2"/>
            </a:solidFill>
            <a:ln>
              <a:noFill/>
            </a:ln>
            <a:effectLst/>
          </c:spPr>
          <c:invertIfNegative val="0"/>
          <c:cat>
            <c:numRef>
              <c:f>Статистика!$J$19:$S$19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Статистика!$J$20:$S$20</c:f>
              <c:numCache>
                <c:formatCode>General</c:formatCode>
                <c:ptCount val="10"/>
                <c:pt idx="0">
                  <c:v>4230</c:v>
                </c:pt>
                <c:pt idx="1">
                  <c:v>3894</c:v>
                </c:pt>
                <c:pt idx="2">
                  <c:v>3831</c:v>
                </c:pt>
                <c:pt idx="3">
                  <c:v>4529</c:v>
                </c:pt>
                <c:pt idx="4">
                  <c:v>4568</c:v>
                </c:pt>
                <c:pt idx="5">
                  <c:v>3993</c:v>
                </c:pt>
                <c:pt idx="6">
                  <c:v>3705</c:v>
                </c:pt>
                <c:pt idx="7">
                  <c:v>3547</c:v>
                </c:pt>
                <c:pt idx="8">
                  <c:v>4038</c:v>
                </c:pt>
                <c:pt idx="9">
                  <c:v>3815</c:v>
                </c:pt>
              </c:numCache>
            </c:numRef>
          </c:val>
          <c:extLst xmlns:c16r2="http://schemas.microsoft.com/office/drawing/2015/06/chart">
            <c:ext xmlns:c16="http://schemas.microsoft.com/office/drawing/2014/chart" uri="{C3380CC4-5D6E-409C-BE32-E72D297353CC}">
              <c16:uniqueId val="{00000000-27D6-4E0B-8BAD-2775E5C3E631}"/>
            </c:ext>
          </c:extLst>
        </c:ser>
        <c:dLbls>
          <c:showLegendKey val="0"/>
          <c:showVal val="0"/>
          <c:showCatName val="0"/>
          <c:showSerName val="0"/>
          <c:showPercent val="0"/>
          <c:showBubbleSize val="0"/>
        </c:dLbls>
        <c:gapWidth val="219"/>
        <c:overlap val="-27"/>
        <c:axId val="841639456"/>
        <c:axId val="841634016"/>
      </c:barChart>
      <c:catAx>
        <c:axId val="84163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1634016"/>
        <c:crosses val="autoZero"/>
        <c:auto val="1"/>
        <c:lblAlgn val="ctr"/>
        <c:lblOffset val="100"/>
        <c:noMultiLvlLbl val="0"/>
      </c:catAx>
      <c:valAx>
        <c:axId val="841634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16394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bg-BG" b="1"/>
              <a:t>Превозени</a:t>
            </a:r>
            <a:r>
              <a:rPr lang="bg-BG" b="1" baseline="0"/>
              <a:t> </a:t>
            </a:r>
            <a:r>
              <a:rPr lang="bg-BG" b="1"/>
              <a:t>бр.пътници с воден транспорт</a:t>
            </a:r>
          </a:p>
        </c:rich>
      </c:tx>
      <c:overlay val="0"/>
      <c:spPr>
        <a:noFill/>
        <a:ln>
          <a:noFill/>
        </a:ln>
        <a:effectLst/>
      </c:spPr>
    </c:title>
    <c:autoTitleDeleted val="0"/>
    <c:plotArea>
      <c:layout/>
      <c:barChart>
        <c:barDir val="col"/>
        <c:grouping val="clustered"/>
        <c:varyColors val="0"/>
        <c:ser>
          <c:idx val="0"/>
          <c:order val="0"/>
          <c:tx>
            <c:strRef>
              <c:f>Статистика!$A$29</c:f>
              <c:strCache>
                <c:ptCount val="1"/>
                <c:pt idx="0">
                  <c:v>бр.пътници за година</c:v>
                </c:pt>
              </c:strCache>
            </c:strRef>
          </c:tx>
          <c:spPr>
            <a:solidFill>
              <a:srgbClr val="92D050"/>
            </a:solidFill>
            <a:ln>
              <a:noFill/>
            </a:ln>
            <a:effectLst/>
          </c:spPr>
          <c:invertIfNegative val="0"/>
          <c:cat>
            <c:numRef>
              <c:f>Статистика!$B$28:$H$28</c:f>
              <c:numCache>
                <c:formatCode>General</c:formatCode>
                <c:ptCount val="7"/>
                <c:pt idx="0">
                  <c:v>2014</c:v>
                </c:pt>
                <c:pt idx="1">
                  <c:v>2015</c:v>
                </c:pt>
                <c:pt idx="2">
                  <c:v>2016</c:v>
                </c:pt>
                <c:pt idx="3">
                  <c:v>2017</c:v>
                </c:pt>
                <c:pt idx="4">
                  <c:v>2018</c:v>
                </c:pt>
                <c:pt idx="5">
                  <c:v>2019</c:v>
                </c:pt>
                <c:pt idx="6">
                  <c:v>2020</c:v>
                </c:pt>
              </c:numCache>
            </c:numRef>
          </c:cat>
          <c:val>
            <c:numRef>
              <c:f>Статистика!$B$29:$H$29</c:f>
              <c:numCache>
                <c:formatCode>#,##0</c:formatCode>
                <c:ptCount val="7"/>
                <c:pt idx="0">
                  <c:v>90400</c:v>
                </c:pt>
                <c:pt idx="1">
                  <c:v>114700</c:v>
                </c:pt>
                <c:pt idx="2">
                  <c:v>119200</c:v>
                </c:pt>
                <c:pt idx="3">
                  <c:v>108500</c:v>
                </c:pt>
                <c:pt idx="4">
                  <c:v>113900</c:v>
                </c:pt>
                <c:pt idx="5" formatCode="General">
                  <c:v>127800</c:v>
                </c:pt>
                <c:pt idx="6" formatCode="General">
                  <c:v>65200</c:v>
                </c:pt>
              </c:numCache>
            </c:numRef>
          </c:val>
          <c:extLst xmlns:c16r2="http://schemas.microsoft.com/office/drawing/2015/06/chart">
            <c:ext xmlns:c16="http://schemas.microsoft.com/office/drawing/2014/chart" uri="{C3380CC4-5D6E-409C-BE32-E72D297353CC}">
              <c16:uniqueId val="{00000000-3C71-420B-8BFC-0D4C6942778A}"/>
            </c:ext>
          </c:extLst>
        </c:ser>
        <c:dLbls>
          <c:showLegendKey val="0"/>
          <c:showVal val="0"/>
          <c:showCatName val="0"/>
          <c:showSerName val="0"/>
          <c:showPercent val="0"/>
          <c:showBubbleSize val="0"/>
        </c:dLbls>
        <c:gapWidth val="219"/>
        <c:overlap val="-27"/>
        <c:axId val="841635648"/>
        <c:axId val="490784496"/>
      </c:barChart>
      <c:catAx>
        <c:axId val="841635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0784496"/>
        <c:crosses val="autoZero"/>
        <c:auto val="1"/>
        <c:lblAlgn val="ctr"/>
        <c:lblOffset val="100"/>
        <c:noMultiLvlLbl val="0"/>
      </c:catAx>
      <c:valAx>
        <c:axId val="4907844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16356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8816F5-EF96-4F69-9212-D7A646199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116</Pages>
  <Words>32097</Words>
  <Characters>182959</Characters>
  <Application>Microsoft Office Word</Application>
  <DocSecurity>0</DocSecurity>
  <Lines>1524</Lines>
  <Paragraphs>429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214627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Eliz Bohosyan</dc:creator>
  <cp:lastModifiedBy>Eliz Bohosyan</cp:lastModifiedBy>
  <cp:revision>4</cp:revision>
  <cp:lastPrinted>2022-04-11T11:12:00Z</cp:lastPrinted>
  <dcterms:created xsi:type="dcterms:W3CDTF">2025-06-02T12:29:00Z</dcterms:created>
  <dcterms:modified xsi:type="dcterms:W3CDTF">2025-06-18T08:05:00Z</dcterms:modified>
</cp:coreProperties>
</file>