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1F0E34" w14:textId="77777777" w:rsidR="00EA51CF" w:rsidRPr="001F1076" w:rsidRDefault="00EA51CF" w:rsidP="00184F4F">
      <w:pPr>
        <w:spacing w:after="120"/>
        <w:rPr>
          <w:lang w:eastAsia="bg-BG"/>
        </w:rPr>
      </w:pPr>
      <w:bookmarkStart w:id="0" w:name="_Hlk93325173"/>
    </w:p>
    <w:p w14:paraId="5EA6D35C" w14:textId="5CA8AA6A" w:rsidR="00C645CB" w:rsidRPr="001F1076" w:rsidRDefault="009122CD" w:rsidP="00184F4F">
      <w:pPr>
        <w:spacing w:after="120"/>
        <w:ind w:firstLine="0"/>
        <w:jc w:val="center"/>
        <w:rPr>
          <w:b/>
          <w:bCs/>
          <w:sz w:val="48"/>
          <w:szCs w:val="48"/>
          <w:lang w:eastAsia="bg-BG"/>
        </w:rPr>
      </w:pPr>
      <w:r w:rsidRPr="001F1076">
        <w:rPr>
          <w:b/>
          <w:bCs/>
          <w:sz w:val="48"/>
          <w:szCs w:val="48"/>
          <w:lang w:eastAsia="bg-BG"/>
        </w:rPr>
        <w:t xml:space="preserve">ТЕХНИЧЕСКА СПЕЦИФИКАЦИЯ </w:t>
      </w:r>
    </w:p>
    <w:p w14:paraId="4D9E938D" w14:textId="77777777" w:rsidR="009122CD" w:rsidRPr="001F1076" w:rsidRDefault="009122CD" w:rsidP="00184F4F">
      <w:pPr>
        <w:spacing w:after="120"/>
        <w:ind w:firstLine="0"/>
        <w:jc w:val="center"/>
        <w:rPr>
          <w:b/>
          <w:bCs/>
          <w:sz w:val="48"/>
          <w:szCs w:val="48"/>
          <w:lang w:eastAsia="bg-BG"/>
        </w:rPr>
      </w:pPr>
    </w:p>
    <w:p w14:paraId="4419A5DD" w14:textId="77777777" w:rsidR="00AB6719" w:rsidRPr="001F1076" w:rsidRDefault="00AD1C94" w:rsidP="00184F4F">
      <w:pPr>
        <w:spacing w:after="120"/>
        <w:ind w:firstLine="0"/>
        <w:jc w:val="center"/>
        <w:rPr>
          <w:b/>
          <w:bCs/>
          <w:sz w:val="36"/>
          <w:szCs w:val="36"/>
          <w:lang w:eastAsia="bg-BG"/>
        </w:rPr>
      </w:pPr>
      <w:r w:rsidRPr="001F1076">
        <w:rPr>
          <w:b/>
          <w:bCs/>
          <w:sz w:val="36"/>
          <w:szCs w:val="36"/>
          <w:lang w:eastAsia="bg-BG"/>
        </w:rPr>
        <w:t>за проект</w:t>
      </w:r>
      <w:r w:rsidR="004232B8" w:rsidRPr="001F1076">
        <w:rPr>
          <w:b/>
          <w:bCs/>
          <w:sz w:val="36"/>
          <w:szCs w:val="36"/>
          <w:lang w:eastAsia="bg-BG"/>
        </w:rPr>
        <w:t xml:space="preserve"> </w:t>
      </w:r>
    </w:p>
    <w:p w14:paraId="41075DE5" w14:textId="38D4504F" w:rsidR="00AD1C94" w:rsidRPr="001F1076" w:rsidRDefault="00AD1C94" w:rsidP="00184F4F">
      <w:pPr>
        <w:spacing w:after="120"/>
        <w:ind w:firstLine="0"/>
        <w:jc w:val="center"/>
        <w:rPr>
          <w:lang w:eastAsia="bg-BG"/>
        </w:rPr>
      </w:pPr>
      <w:r w:rsidRPr="001F1076">
        <w:rPr>
          <w:b/>
          <w:bCs/>
          <w:sz w:val="36"/>
          <w:szCs w:val="36"/>
          <w:lang w:eastAsia="bg-BG"/>
        </w:rPr>
        <w:t>„Превенция от наводнение на гр. Лом и</w:t>
      </w:r>
      <w:r w:rsidR="004232B8" w:rsidRPr="001F1076">
        <w:rPr>
          <w:b/>
          <w:bCs/>
          <w:sz w:val="36"/>
          <w:szCs w:val="36"/>
          <w:lang w:eastAsia="bg-BG"/>
        </w:rPr>
        <w:t xml:space="preserve"> </w:t>
      </w:r>
      <w:r w:rsidRPr="001F1076">
        <w:rPr>
          <w:b/>
          <w:bCs/>
          <w:sz w:val="36"/>
          <w:szCs w:val="36"/>
          <w:lang w:eastAsia="bg-BG"/>
        </w:rPr>
        <w:t>терминал Лом</w:t>
      </w:r>
      <w:r w:rsidR="004232B8" w:rsidRPr="001F1076">
        <w:rPr>
          <w:b/>
          <w:bCs/>
          <w:sz w:val="36"/>
          <w:szCs w:val="36"/>
          <w:lang w:eastAsia="bg-BG"/>
        </w:rPr>
        <w:t xml:space="preserve"> </w:t>
      </w:r>
      <w:r w:rsidRPr="001F1076">
        <w:rPr>
          <w:b/>
          <w:bCs/>
          <w:sz w:val="36"/>
          <w:szCs w:val="36"/>
          <w:lang w:eastAsia="bg-BG"/>
        </w:rPr>
        <w:t>чрез реконструкция на Източен кей</w:t>
      </w:r>
      <w:r w:rsidR="00DB4218" w:rsidRPr="001F1076">
        <w:rPr>
          <w:b/>
          <w:bCs/>
          <w:sz w:val="36"/>
          <w:szCs w:val="36"/>
          <w:lang w:eastAsia="bg-BG"/>
        </w:rPr>
        <w:t>“</w:t>
      </w:r>
    </w:p>
    <w:p w14:paraId="5B267E0B" w14:textId="77777777" w:rsidR="00AD1C94" w:rsidRPr="001F1076" w:rsidRDefault="00AD1C94" w:rsidP="00184F4F">
      <w:pPr>
        <w:spacing w:after="120"/>
        <w:rPr>
          <w:lang w:eastAsia="bg-BG"/>
        </w:rPr>
      </w:pPr>
    </w:p>
    <w:p w14:paraId="30C29C19" w14:textId="77777777" w:rsidR="00AB6719" w:rsidRPr="001F1076" w:rsidRDefault="00AB6719">
      <w:pPr>
        <w:spacing w:after="160" w:line="259" w:lineRule="auto"/>
        <w:ind w:firstLine="0"/>
        <w:jc w:val="left"/>
        <w:rPr>
          <w:b/>
          <w:lang w:eastAsia="bg-BG"/>
        </w:rPr>
      </w:pPr>
      <w:r w:rsidRPr="001F1076">
        <w:rPr>
          <w:b/>
          <w:lang w:eastAsia="bg-BG"/>
        </w:rPr>
        <w:br w:type="page"/>
      </w:r>
    </w:p>
    <w:p w14:paraId="4958928C" w14:textId="69850FF8" w:rsidR="00444DC6" w:rsidRPr="001F1076" w:rsidRDefault="00444DC6" w:rsidP="00184F4F">
      <w:pPr>
        <w:tabs>
          <w:tab w:val="left" w:pos="5520"/>
        </w:tabs>
        <w:ind w:firstLine="0"/>
        <w:rPr>
          <w:b/>
          <w:lang w:eastAsia="bg-BG"/>
        </w:rPr>
      </w:pPr>
      <w:r w:rsidRPr="001F1076">
        <w:rPr>
          <w:b/>
          <w:lang w:eastAsia="bg-BG"/>
        </w:rPr>
        <w:lastRenderedPageBreak/>
        <w:t>СЪДЪРЖАНИЕ</w:t>
      </w:r>
    </w:p>
    <w:p w14:paraId="31806BE6" w14:textId="75D92C27" w:rsidR="00444DC6" w:rsidRPr="001F1076" w:rsidRDefault="00444DC6" w:rsidP="00184F4F">
      <w:pPr>
        <w:tabs>
          <w:tab w:val="left" w:pos="5520"/>
        </w:tabs>
        <w:ind w:firstLine="0"/>
        <w:rPr>
          <w:lang w:eastAsia="bg-BG"/>
        </w:rPr>
      </w:pPr>
    </w:p>
    <w:p w14:paraId="644A5A90" w14:textId="7FE1BC78" w:rsidR="002A30AB" w:rsidRPr="005177E4" w:rsidRDefault="00444DC6" w:rsidP="005177E4">
      <w:pPr>
        <w:pStyle w:val="TOC1"/>
        <w:spacing w:after="0"/>
        <w:rPr>
          <w:rFonts w:ascii="Times New Roman" w:eastAsiaTheme="minorEastAsia" w:hAnsi="Times New Roman" w:cs="Times New Roman"/>
          <w:noProof/>
          <w:snapToGrid/>
          <w:lang w:val="nl-NL" w:eastAsia="nl-NL"/>
        </w:rPr>
      </w:pPr>
      <w:r w:rsidRPr="005177E4">
        <w:rPr>
          <w:rFonts w:ascii="Times New Roman" w:hAnsi="Times New Roman" w:cs="Times New Roman"/>
          <w:lang w:val="bg-BG"/>
        </w:rPr>
        <w:fldChar w:fldCharType="begin"/>
      </w:r>
      <w:r w:rsidRPr="005177E4">
        <w:rPr>
          <w:rFonts w:ascii="Times New Roman" w:hAnsi="Times New Roman" w:cs="Times New Roman"/>
          <w:lang w:val="bg-BG"/>
        </w:rPr>
        <w:instrText xml:space="preserve"> TOC \o "1-2" \h \z \u </w:instrText>
      </w:r>
      <w:r w:rsidRPr="005177E4">
        <w:rPr>
          <w:rFonts w:ascii="Times New Roman" w:hAnsi="Times New Roman" w:cs="Times New Roman"/>
          <w:lang w:val="bg-BG"/>
        </w:rPr>
        <w:fldChar w:fldCharType="separate"/>
      </w:r>
      <w:hyperlink w:anchor="_Toc152858334"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1.</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ОБЩА ЧАСТ</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_Toc152858334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5</w:t>
        </w:r>
        <w:r w:rsidR="002A30AB" w:rsidRPr="005177E4">
          <w:rPr>
            <w:rFonts w:ascii="Times New Roman" w:hAnsi="Times New Roman" w:cs="Times New Roman"/>
            <w:noProof/>
            <w:webHidden/>
          </w:rPr>
          <w:fldChar w:fldCharType="end"/>
        </w:r>
      </w:hyperlink>
    </w:p>
    <w:p w14:paraId="1381325D" w14:textId="625E12CA" w:rsidR="002A30AB" w:rsidRPr="005177E4" w:rsidRDefault="00DC4AA9" w:rsidP="005177E4">
      <w:pPr>
        <w:pStyle w:val="TOC2"/>
        <w:spacing w:after="0"/>
        <w:rPr>
          <w:rFonts w:eastAsiaTheme="minorEastAsia"/>
          <w:noProof/>
          <w:sz w:val="22"/>
          <w:szCs w:val="22"/>
          <w:lang w:val="nl-NL" w:eastAsia="nl-NL"/>
        </w:rPr>
      </w:pPr>
      <w:hyperlink w:anchor="_Toc152858335" w:history="1">
        <w:r w:rsidR="002A30AB" w:rsidRPr="005177E4">
          <w:rPr>
            <w:rStyle w:val="Hyperlink"/>
            <w:noProof/>
          </w:rPr>
          <w:t>1.1.</w:t>
        </w:r>
        <w:r w:rsidR="002A30AB" w:rsidRPr="005177E4">
          <w:rPr>
            <w:rFonts w:eastAsiaTheme="minorEastAsia"/>
            <w:noProof/>
            <w:sz w:val="22"/>
            <w:szCs w:val="22"/>
            <w:lang w:val="nl-NL" w:eastAsia="nl-NL"/>
          </w:rPr>
          <w:tab/>
        </w:r>
        <w:r w:rsidR="002A30AB" w:rsidRPr="005177E4">
          <w:rPr>
            <w:rStyle w:val="Hyperlink"/>
            <w:noProof/>
          </w:rPr>
          <w:t>Местоположение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_Toc152858335 \h </w:instrText>
        </w:r>
        <w:r w:rsidR="002A30AB" w:rsidRPr="005177E4">
          <w:rPr>
            <w:noProof/>
            <w:webHidden/>
          </w:rPr>
        </w:r>
        <w:r w:rsidR="002A30AB" w:rsidRPr="005177E4">
          <w:rPr>
            <w:noProof/>
            <w:webHidden/>
          </w:rPr>
          <w:fldChar w:fldCharType="separate"/>
        </w:r>
        <w:r w:rsidR="00C940A3">
          <w:rPr>
            <w:noProof/>
            <w:webHidden/>
          </w:rPr>
          <w:t>5</w:t>
        </w:r>
        <w:r w:rsidR="002A30AB" w:rsidRPr="005177E4">
          <w:rPr>
            <w:noProof/>
            <w:webHidden/>
          </w:rPr>
          <w:fldChar w:fldCharType="end"/>
        </w:r>
      </w:hyperlink>
    </w:p>
    <w:p w14:paraId="5E75CA69" w14:textId="7F544C4C" w:rsidR="002A30AB" w:rsidRPr="005177E4" w:rsidRDefault="00DC4AA9" w:rsidP="005177E4">
      <w:pPr>
        <w:pStyle w:val="TOC2"/>
        <w:spacing w:after="0"/>
        <w:rPr>
          <w:rFonts w:eastAsiaTheme="minorEastAsia"/>
          <w:noProof/>
          <w:sz w:val="22"/>
          <w:szCs w:val="22"/>
          <w:lang w:val="nl-NL" w:eastAsia="nl-NL"/>
        </w:rPr>
      </w:pPr>
      <w:hyperlink w:anchor="_Toc152858336" w:history="1">
        <w:r w:rsidR="002A30AB" w:rsidRPr="005177E4">
          <w:rPr>
            <w:rStyle w:val="Hyperlink"/>
            <w:noProof/>
          </w:rPr>
          <w:t>1.2.</w:t>
        </w:r>
        <w:r w:rsidR="002A30AB" w:rsidRPr="005177E4">
          <w:rPr>
            <w:rFonts w:eastAsiaTheme="minorEastAsia"/>
            <w:noProof/>
            <w:sz w:val="22"/>
            <w:szCs w:val="22"/>
            <w:lang w:val="nl-NL" w:eastAsia="nl-NL"/>
          </w:rPr>
          <w:tab/>
        </w:r>
        <w:r w:rsidR="002A30AB" w:rsidRPr="005177E4">
          <w:rPr>
            <w:rStyle w:val="Hyperlink"/>
            <w:noProof/>
          </w:rPr>
          <w:t>Основни технически и технологични характеристики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_Toc152858336 \h </w:instrText>
        </w:r>
        <w:r w:rsidR="002A30AB" w:rsidRPr="005177E4">
          <w:rPr>
            <w:noProof/>
            <w:webHidden/>
          </w:rPr>
        </w:r>
        <w:r w:rsidR="002A30AB" w:rsidRPr="005177E4">
          <w:rPr>
            <w:noProof/>
            <w:webHidden/>
          </w:rPr>
          <w:fldChar w:fldCharType="separate"/>
        </w:r>
        <w:r w:rsidR="00C940A3">
          <w:rPr>
            <w:noProof/>
            <w:webHidden/>
          </w:rPr>
          <w:t>6</w:t>
        </w:r>
        <w:r w:rsidR="002A30AB" w:rsidRPr="005177E4">
          <w:rPr>
            <w:noProof/>
            <w:webHidden/>
          </w:rPr>
          <w:fldChar w:fldCharType="end"/>
        </w:r>
      </w:hyperlink>
    </w:p>
    <w:p w14:paraId="67E319ED" w14:textId="780622C3"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337"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2.</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СЪЩЕСТВУВАЩО ПОЛОЖЕНИЕ</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_Toc152858337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12</w:t>
        </w:r>
        <w:r w:rsidR="002A30AB" w:rsidRPr="005177E4">
          <w:rPr>
            <w:rFonts w:ascii="Times New Roman" w:hAnsi="Times New Roman" w:cs="Times New Roman"/>
            <w:noProof/>
            <w:webHidden/>
          </w:rPr>
          <w:fldChar w:fldCharType="end"/>
        </w:r>
      </w:hyperlink>
    </w:p>
    <w:p w14:paraId="0E6675A3" w14:textId="5DE014AC" w:rsidR="002A30AB" w:rsidRPr="005177E4" w:rsidRDefault="00DC4AA9" w:rsidP="005177E4">
      <w:pPr>
        <w:pStyle w:val="TOC2"/>
        <w:spacing w:after="0"/>
        <w:rPr>
          <w:rFonts w:eastAsiaTheme="minorEastAsia"/>
          <w:noProof/>
          <w:sz w:val="22"/>
          <w:szCs w:val="22"/>
          <w:lang w:val="nl-NL" w:eastAsia="nl-NL"/>
        </w:rPr>
      </w:pPr>
      <w:hyperlink w:anchor="_Toc152858338" w:history="1">
        <w:r w:rsidR="002A30AB" w:rsidRPr="005177E4">
          <w:rPr>
            <w:rStyle w:val="Hyperlink"/>
            <w:noProof/>
          </w:rPr>
          <w:t>2.1.</w:t>
        </w:r>
        <w:r w:rsidR="002A30AB" w:rsidRPr="005177E4">
          <w:rPr>
            <w:rFonts w:eastAsiaTheme="minorEastAsia"/>
            <w:noProof/>
            <w:sz w:val="22"/>
            <w:szCs w:val="22"/>
            <w:lang w:val="nl-NL" w:eastAsia="nl-NL"/>
          </w:rPr>
          <w:tab/>
        </w:r>
        <w:r w:rsidR="002A30AB" w:rsidRPr="005177E4">
          <w:rPr>
            <w:rStyle w:val="Hyperlink"/>
            <w:noProof/>
          </w:rPr>
          <w:t>Хидроложки и хидрогеоложки условия</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_Toc152858338 \h </w:instrText>
        </w:r>
        <w:r w:rsidR="002A30AB" w:rsidRPr="005177E4">
          <w:rPr>
            <w:noProof/>
            <w:webHidden/>
          </w:rPr>
        </w:r>
        <w:r w:rsidR="002A30AB" w:rsidRPr="005177E4">
          <w:rPr>
            <w:noProof/>
            <w:webHidden/>
          </w:rPr>
          <w:fldChar w:fldCharType="separate"/>
        </w:r>
        <w:r w:rsidR="00C940A3">
          <w:rPr>
            <w:noProof/>
            <w:webHidden/>
          </w:rPr>
          <w:t>12</w:t>
        </w:r>
        <w:r w:rsidR="002A30AB" w:rsidRPr="005177E4">
          <w:rPr>
            <w:noProof/>
            <w:webHidden/>
          </w:rPr>
          <w:fldChar w:fldCharType="end"/>
        </w:r>
      </w:hyperlink>
    </w:p>
    <w:p w14:paraId="0BBBAE35" w14:textId="467D9454" w:rsidR="002A30AB" w:rsidRPr="005177E4" w:rsidRDefault="00DC4AA9" w:rsidP="005177E4">
      <w:pPr>
        <w:pStyle w:val="TOC2"/>
        <w:spacing w:after="0"/>
        <w:rPr>
          <w:rFonts w:eastAsiaTheme="minorEastAsia"/>
          <w:noProof/>
          <w:sz w:val="22"/>
          <w:szCs w:val="22"/>
          <w:lang w:val="nl-NL" w:eastAsia="nl-NL"/>
        </w:rPr>
      </w:pPr>
      <w:hyperlink w:anchor="_Toc152858339" w:history="1">
        <w:r w:rsidR="002A30AB" w:rsidRPr="005177E4">
          <w:rPr>
            <w:rStyle w:val="Hyperlink"/>
            <w:noProof/>
          </w:rPr>
          <w:t>2.2.</w:t>
        </w:r>
        <w:r w:rsidR="002A30AB" w:rsidRPr="005177E4">
          <w:rPr>
            <w:rFonts w:eastAsiaTheme="minorEastAsia"/>
            <w:noProof/>
            <w:sz w:val="22"/>
            <w:szCs w:val="22"/>
            <w:lang w:val="nl-NL" w:eastAsia="nl-NL"/>
          </w:rPr>
          <w:tab/>
        </w:r>
        <w:r w:rsidR="002A30AB" w:rsidRPr="005177E4">
          <w:rPr>
            <w:rStyle w:val="Hyperlink"/>
            <w:noProof/>
          </w:rPr>
          <w:t>Техническо състояние на източен кей</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_Toc152858339 \h </w:instrText>
        </w:r>
        <w:r w:rsidR="002A30AB" w:rsidRPr="005177E4">
          <w:rPr>
            <w:noProof/>
            <w:webHidden/>
          </w:rPr>
        </w:r>
        <w:r w:rsidR="002A30AB" w:rsidRPr="005177E4">
          <w:rPr>
            <w:noProof/>
            <w:webHidden/>
          </w:rPr>
          <w:fldChar w:fldCharType="separate"/>
        </w:r>
        <w:r w:rsidR="00C940A3">
          <w:rPr>
            <w:noProof/>
            <w:webHidden/>
          </w:rPr>
          <w:t>13</w:t>
        </w:r>
        <w:r w:rsidR="002A30AB" w:rsidRPr="005177E4">
          <w:rPr>
            <w:noProof/>
            <w:webHidden/>
          </w:rPr>
          <w:fldChar w:fldCharType="end"/>
        </w:r>
      </w:hyperlink>
    </w:p>
    <w:p w14:paraId="3A16DF60" w14:textId="35CC8D9C" w:rsidR="002A30AB" w:rsidRPr="005177E4" w:rsidRDefault="00DC4AA9" w:rsidP="005177E4">
      <w:pPr>
        <w:pStyle w:val="TOC2"/>
        <w:spacing w:after="0"/>
        <w:rPr>
          <w:rFonts w:eastAsiaTheme="minorEastAsia"/>
          <w:noProof/>
          <w:sz w:val="22"/>
          <w:szCs w:val="22"/>
          <w:lang w:val="nl-NL" w:eastAsia="nl-NL"/>
        </w:rPr>
      </w:pPr>
      <w:hyperlink w:anchor="_Toc152858340" w:history="1">
        <w:r w:rsidR="002A30AB" w:rsidRPr="005177E4">
          <w:rPr>
            <w:rStyle w:val="Hyperlink"/>
            <w:noProof/>
          </w:rPr>
          <w:t>2.3.</w:t>
        </w:r>
        <w:r w:rsidR="002A30AB" w:rsidRPr="005177E4">
          <w:rPr>
            <w:rFonts w:eastAsiaTheme="minorEastAsia"/>
            <w:noProof/>
            <w:sz w:val="22"/>
            <w:szCs w:val="22"/>
            <w:lang w:val="nl-NL" w:eastAsia="nl-NL"/>
          </w:rPr>
          <w:tab/>
        </w:r>
        <w:r w:rsidR="002A30AB" w:rsidRPr="005177E4">
          <w:rPr>
            <w:rStyle w:val="Hyperlink"/>
            <w:noProof/>
          </w:rPr>
          <w:t>Предишни проучвания и приложими документи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_Toc152858340 \h </w:instrText>
        </w:r>
        <w:r w:rsidR="002A30AB" w:rsidRPr="005177E4">
          <w:rPr>
            <w:noProof/>
            <w:webHidden/>
          </w:rPr>
        </w:r>
        <w:r w:rsidR="002A30AB" w:rsidRPr="005177E4">
          <w:rPr>
            <w:noProof/>
            <w:webHidden/>
          </w:rPr>
          <w:fldChar w:fldCharType="separate"/>
        </w:r>
        <w:r w:rsidR="00C940A3">
          <w:rPr>
            <w:noProof/>
            <w:webHidden/>
          </w:rPr>
          <w:t>13</w:t>
        </w:r>
        <w:r w:rsidR="002A30AB" w:rsidRPr="005177E4">
          <w:rPr>
            <w:noProof/>
            <w:webHidden/>
          </w:rPr>
          <w:fldChar w:fldCharType="end"/>
        </w:r>
      </w:hyperlink>
    </w:p>
    <w:p w14:paraId="1A844197" w14:textId="4B294AD1" w:rsidR="002A30AB" w:rsidRPr="005177E4" w:rsidRDefault="00DC4AA9" w:rsidP="005177E4">
      <w:pPr>
        <w:pStyle w:val="TOC2"/>
        <w:spacing w:after="0"/>
        <w:rPr>
          <w:rFonts w:eastAsiaTheme="minorEastAsia"/>
          <w:noProof/>
          <w:sz w:val="22"/>
          <w:szCs w:val="22"/>
          <w:lang w:val="nl-NL" w:eastAsia="nl-NL"/>
        </w:rPr>
      </w:pPr>
      <w:hyperlink w:anchor="_Toc152858341" w:history="1">
        <w:r w:rsidR="002A30AB" w:rsidRPr="005177E4">
          <w:rPr>
            <w:rStyle w:val="Hyperlink"/>
            <w:noProof/>
          </w:rPr>
          <w:t>2.4.</w:t>
        </w:r>
        <w:r w:rsidR="002A30AB" w:rsidRPr="005177E4">
          <w:rPr>
            <w:rFonts w:eastAsiaTheme="minorEastAsia"/>
            <w:noProof/>
            <w:sz w:val="22"/>
            <w:szCs w:val="22"/>
            <w:lang w:val="nl-NL" w:eastAsia="nl-NL"/>
          </w:rPr>
          <w:tab/>
        </w:r>
        <w:r w:rsidR="002A30AB" w:rsidRPr="005177E4">
          <w:rPr>
            <w:rStyle w:val="Hyperlink"/>
            <w:noProof/>
          </w:rPr>
          <w:t>Описание на основните елементи на проекта</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_Toc152858341 \h </w:instrText>
        </w:r>
        <w:r w:rsidR="002A30AB" w:rsidRPr="005177E4">
          <w:rPr>
            <w:noProof/>
            <w:webHidden/>
          </w:rPr>
        </w:r>
        <w:r w:rsidR="002A30AB" w:rsidRPr="005177E4">
          <w:rPr>
            <w:noProof/>
            <w:webHidden/>
          </w:rPr>
          <w:fldChar w:fldCharType="separate"/>
        </w:r>
        <w:r w:rsidR="00C940A3">
          <w:rPr>
            <w:noProof/>
            <w:webHidden/>
          </w:rPr>
          <w:t>14</w:t>
        </w:r>
        <w:r w:rsidR="002A30AB" w:rsidRPr="005177E4">
          <w:rPr>
            <w:noProof/>
            <w:webHidden/>
          </w:rPr>
          <w:fldChar w:fldCharType="end"/>
        </w:r>
      </w:hyperlink>
    </w:p>
    <w:p w14:paraId="5ED4FDEB" w14:textId="3C23BB35"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342"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3.</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ОБЩИ ИЗИСКВАНИЯ ЗА ОРГАНИЗАЦИЯ И ИЗПЪЛНЕНИЕ НА СТРОИТЕЛСТВОТО</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_Toc152858342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21</w:t>
        </w:r>
        <w:r w:rsidR="002A30AB" w:rsidRPr="005177E4">
          <w:rPr>
            <w:rFonts w:ascii="Times New Roman" w:hAnsi="Times New Roman" w:cs="Times New Roman"/>
            <w:noProof/>
            <w:webHidden/>
          </w:rPr>
          <w:fldChar w:fldCharType="end"/>
        </w:r>
      </w:hyperlink>
    </w:p>
    <w:p w14:paraId="2C1E05D3" w14:textId="2250A542"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343"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4.</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ТЕХНИЧЕСКИ ИЗИСКВАНИЯ -  ПИЛОТНИ РАБОТИ</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_Toc152858343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24</w:t>
        </w:r>
        <w:r w:rsidR="002A30AB" w:rsidRPr="005177E4">
          <w:rPr>
            <w:rFonts w:ascii="Times New Roman" w:hAnsi="Times New Roman" w:cs="Times New Roman"/>
            <w:noProof/>
            <w:webHidden/>
          </w:rPr>
          <w:fldChar w:fldCharType="end"/>
        </w:r>
      </w:hyperlink>
    </w:p>
    <w:p w14:paraId="16D2473F" w14:textId="683D9DFE" w:rsidR="002A30AB" w:rsidRPr="005177E4" w:rsidRDefault="00DC4AA9" w:rsidP="005177E4">
      <w:pPr>
        <w:pStyle w:val="TOC2"/>
        <w:spacing w:after="0"/>
        <w:rPr>
          <w:rFonts w:eastAsiaTheme="minorEastAsia"/>
          <w:noProof/>
          <w:sz w:val="22"/>
          <w:szCs w:val="22"/>
          <w:lang w:val="nl-NL" w:eastAsia="nl-NL"/>
        </w:rPr>
      </w:pPr>
      <w:hyperlink w:anchor="_Toc152858344" w:history="1">
        <w:r w:rsidR="002A30AB" w:rsidRPr="005177E4">
          <w:rPr>
            <w:rStyle w:val="Hyperlink"/>
            <w:noProof/>
          </w:rPr>
          <w:t>4.1.</w:t>
        </w:r>
        <w:r w:rsidR="002A30AB" w:rsidRPr="005177E4">
          <w:rPr>
            <w:rFonts w:eastAsiaTheme="minorEastAsia"/>
            <w:noProof/>
            <w:sz w:val="22"/>
            <w:szCs w:val="22"/>
            <w:lang w:val="nl-NL" w:eastAsia="nl-NL"/>
          </w:rPr>
          <w:tab/>
        </w:r>
        <w:r w:rsidR="002A30AB" w:rsidRPr="005177E4">
          <w:rPr>
            <w:rStyle w:val="Hyperlink"/>
            <w:noProof/>
          </w:rPr>
          <w:t>Обхват на работите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_Toc152858344 \h </w:instrText>
        </w:r>
        <w:r w:rsidR="002A30AB" w:rsidRPr="005177E4">
          <w:rPr>
            <w:noProof/>
            <w:webHidden/>
          </w:rPr>
        </w:r>
        <w:r w:rsidR="002A30AB" w:rsidRPr="005177E4">
          <w:rPr>
            <w:noProof/>
            <w:webHidden/>
          </w:rPr>
          <w:fldChar w:fldCharType="separate"/>
        </w:r>
        <w:r w:rsidR="00C940A3">
          <w:rPr>
            <w:noProof/>
            <w:webHidden/>
          </w:rPr>
          <w:t>24</w:t>
        </w:r>
        <w:r w:rsidR="002A30AB" w:rsidRPr="005177E4">
          <w:rPr>
            <w:noProof/>
            <w:webHidden/>
          </w:rPr>
          <w:fldChar w:fldCharType="end"/>
        </w:r>
      </w:hyperlink>
    </w:p>
    <w:p w14:paraId="1C03FC54" w14:textId="074446CB" w:rsidR="002A30AB" w:rsidRPr="005177E4" w:rsidRDefault="00DC4AA9" w:rsidP="005177E4">
      <w:pPr>
        <w:pStyle w:val="TOC2"/>
        <w:spacing w:after="0"/>
        <w:rPr>
          <w:rFonts w:eastAsiaTheme="minorEastAsia"/>
          <w:noProof/>
          <w:sz w:val="22"/>
          <w:szCs w:val="22"/>
          <w:lang w:val="nl-NL" w:eastAsia="nl-NL"/>
        </w:rPr>
      </w:pPr>
      <w:hyperlink w:anchor="_Toc152858345" w:history="1">
        <w:r w:rsidR="002A30AB" w:rsidRPr="005177E4">
          <w:rPr>
            <w:rStyle w:val="Hyperlink"/>
            <w:noProof/>
          </w:rPr>
          <w:t>4.2.</w:t>
        </w:r>
        <w:r w:rsidR="002A30AB" w:rsidRPr="005177E4">
          <w:rPr>
            <w:rFonts w:eastAsiaTheme="minorEastAsia"/>
            <w:noProof/>
            <w:sz w:val="22"/>
            <w:szCs w:val="22"/>
            <w:lang w:val="nl-NL" w:eastAsia="nl-NL"/>
          </w:rPr>
          <w:tab/>
        </w:r>
        <w:r w:rsidR="002A30AB" w:rsidRPr="005177E4">
          <w:rPr>
            <w:rStyle w:val="Hyperlink"/>
            <w:noProof/>
          </w:rPr>
          <w:t>Общи изисквания</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_Toc152858345 \h </w:instrText>
        </w:r>
        <w:r w:rsidR="002A30AB" w:rsidRPr="005177E4">
          <w:rPr>
            <w:noProof/>
            <w:webHidden/>
          </w:rPr>
        </w:r>
        <w:r w:rsidR="002A30AB" w:rsidRPr="005177E4">
          <w:rPr>
            <w:noProof/>
            <w:webHidden/>
          </w:rPr>
          <w:fldChar w:fldCharType="separate"/>
        </w:r>
        <w:r w:rsidR="00C940A3">
          <w:rPr>
            <w:noProof/>
            <w:webHidden/>
          </w:rPr>
          <w:t>24</w:t>
        </w:r>
        <w:r w:rsidR="002A30AB" w:rsidRPr="005177E4">
          <w:rPr>
            <w:noProof/>
            <w:webHidden/>
          </w:rPr>
          <w:fldChar w:fldCharType="end"/>
        </w:r>
      </w:hyperlink>
    </w:p>
    <w:p w14:paraId="5FF3DE15" w14:textId="353865AD" w:rsidR="002A30AB" w:rsidRPr="005177E4" w:rsidRDefault="00DC4AA9" w:rsidP="005177E4">
      <w:pPr>
        <w:pStyle w:val="TOC2"/>
        <w:spacing w:after="0"/>
        <w:rPr>
          <w:rFonts w:eastAsiaTheme="minorEastAsia"/>
          <w:noProof/>
          <w:sz w:val="22"/>
          <w:szCs w:val="22"/>
          <w:lang w:val="nl-NL" w:eastAsia="nl-NL"/>
        </w:rPr>
      </w:pPr>
      <w:hyperlink w:anchor="_Toc152858346" w:history="1">
        <w:r w:rsidR="002A30AB" w:rsidRPr="005177E4">
          <w:rPr>
            <w:rStyle w:val="Hyperlink"/>
            <w:noProof/>
          </w:rPr>
          <w:t>4.3.</w:t>
        </w:r>
        <w:r w:rsidR="002A30AB" w:rsidRPr="005177E4">
          <w:rPr>
            <w:rFonts w:eastAsiaTheme="minorEastAsia"/>
            <w:noProof/>
            <w:sz w:val="22"/>
            <w:szCs w:val="22"/>
            <w:lang w:val="nl-NL" w:eastAsia="nl-NL"/>
          </w:rPr>
          <w:tab/>
        </w:r>
        <w:r w:rsidR="002A30AB" w:rsidRPr="005177E4">
          <w:rPr>
            <w:rStyle w:val="Hyperlink"/>
            <w:noProof/>
          </w:rPr>
          <w:t>Материали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_Toc152858346 \h </w:instrText>
        </w:r>
        <w:r w:rsidR="002A30AB" w:rsidRPr="005177E4">
          <w:rPr>
            <w:noProof/>
            <w:webHidden/>
          </w:rPr>
        </w:r>
        <w:r w:rsidR="002A30AB" w:rsidRPr="005177E4">
          <w:rPr>
            <w:noProof/>
            <w:webHidden/>
          </w:rPr>
          <w:fldChar w:fldCharType="separate"/>
        </w:r>
        <w:r w:rsidR="00C940A3">
          <w:rPr>
            <w:noProof/>
            <w:webHidden/>
          </w:rPr>
          <w:t>25</w:t>
        </w:r>
        <w:r w:rsidR="002A30AB" w:rsidRPr="005177E4">
          <w:rPr>
            <w:noProof/>
            <w:webHidden/>
          </w:rPr>
          <w:fldChar w:fldCharType="end"/>
        </w:r>
      </w:hyperlink>
    </w:p>
    <w:p w14:paraId="299BB4FB" w14:textId="7DBC0C29" w:rsidR="002A30AB" w:rsidRPr="005177E4" w:rsidRDefault="00DC4AA9" w:rsidP="005177E4">
      <w:pPr>
        <w:pStyle w:val="TOC2"/>
        <w:spacing w:after="0"/>
        <w:rPr>
          <w:rFonts w:eastAsiaTheme="minorEastAsia"/>
          <w:noProof/>
          <w:sz w:val="22"/>
          <w:szCs w:val="22"/>
          <w:lang w:val="nl-NL" w:eastAsia="nl-NL"/>
        </w:rPr>
      </w:pPr>
      <w:hyperlink w:anchor="_Toc152858347" w:history="1">
        <w:r w:rsidR="002A30AB" w:rsidRPr="005177E4">
          <w:rPr>
            <w:rStyle w:val="Hyperlink"/>
            <w:noProof/>
          </w:rPr>
          <w:t>4.4.</w:t>
        </w:r>
        <w:r w:rsidR="002A30AB" w:rsidRPr="005177E4">
          <w:rPr>
            <w:rFonts w:eastAsiaTheme="minorEastAsia"/>
            <w:noProof/>
            <w:sz w:val="22"/>
            <w:szCs w:val="22"/>
            <w:lang w:val="nl-NL" w:eastAsia="nl-NL"/>
          </w:rPr>
          <w:tab/>
        </w:r>
        <w:r w:rsidR="002A30AB" w:rsidRPr="005177E4">
          <w:rPr>
            <w:rStyle w:val="Hyperlink"/>
            <w:noProof/>
          </w:rPr>
          <w:t>Подготовка и съхранение на пилотите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_Toc152858347 \h </w:instrText>
        </w:r>
        <w:r w:rsidR="002A30AB" w:rsidRPr="005177E4">
          <w:rPr>
            <w:noProof/>
            <w:webHidden/>
          </w:rPr>
        </w:r>
        <w:r w:rsidR="002A30AB" w:rsidRPr="005177E4">
          <w:rPr>
            <w:noProof/>
            <w:webHidden/>
          </w:rPr>
          <w:fldChar w:fldCharType="separate"/>
        </w:r>
        <w:r w:rsidR="00C940A3">
          <w:rPr>
            <w:noProof/>
            <w:webHidden/>
          </w:rPr>
          <w:t>25</w:t>
        </w:r>
        <w:r w:rsidR="002A30AB" w:rsidRPr="005177E4">
          <w:rPr>
            <w:noProof/>
            <w:webHidden/>
          </w:rPr>
          <w:fldChar w:fldCharType="end"/>
        </w:r>
      </w:hyperlink>
    </w:p>
    <w:p w14:paraId="557AC37F" w14:textId="4B29A0A3" w:rsidR="002A30AB" w:rsidRPr="005177E4" w:rsidRDefault="00DC4AA9" w:rsidP="005177E4">
      <w:pPr>
        <w:pStyle w:val="TOC2"/>
        <w:spacing w:after="0"/>
        <w:rPr>
          <w:rFonts w:eastAsiaTheme="minorEastAsia"/>
          <w:noProof/>
          <w:sz w:val="22"/>
          <w:szCs w:val="22"/>
          <w:lang w:val="nl-NL" w:eastAsia="nl-NL"/>
        </w:rPr>
      </w:pPr>
      <w:hyperlink w:anchor="_Toc152858348" w:history="1">
        <w:r w:rsidR="002A30AB" w:rsidRPr="005177E4">
          <w:rPr>
            <w:rStyle w:val="Hyperlink"/>
            <w:noProof/>
          </w:rPr>
          <w:t>4.5.</w:t>
        </w:r>
        <w:r w:rsidR="002A30AB" w:rsidRPr="005177E4">
          <w:rPr>
            <w:rFonts w:eastAsiaTheme="minorEastAsia"/>
            <w:noProof/>
            <w:sz w:val="22"/>
            <w:szCs w:val="22"/>
            <w:lang w:val="nl-NL" w:eastAsia="nl-NL"/>
          </w:rPr>
          <w:tab/>
        </w:r>
        <w:r w:rsidR="002A30AB" w:rsidRPr="005177E4">
          <w:rPr>
            <w:rStyle w:val="Hyperlink"/>
            <w:noProof/>
          </w:rPr>
          <w:t>Производство и снаждане на стоманените пилоти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_Toc152858348 \h </w:instrText>
        </w:r>
        <w:r w:rsidR="002A30AB" w:rsidRPr="005177E4">
          <w:rPr>
            <w:noProof/>
            <w:webHidden/>
          </w:rPr>
        </w:r>
        <w:r w:rsidR="002A30AB" w:rsidRPr="005177E4">
          <w:rPr>
            <w:noProof/>
            <w:webHidden/>
          </w:rPr>
          <w:fldChar w:fldCharType="separate"/>
        </w:r>
        <w:r w:rsidR="00C940A3">
          <w:rPr>
            <w:noProof/>
            <w:webHidden/>
          </w:rPr>
          <w:t>25</w:t>
        </w:r>
        <w:r w:rsidR="002A30AB" w:rsidRPr="005177E4">
          <w:rPr>
            <w:noProof/>
            <w:webHidden/>
          </w:rPr>
          <w:fldChar w:fldCharType="end"/>
        </w:r>
      </w:hyperlink>
    </w:p>
    <w:p w14:paraId="61AAAF75" w14:textId="202BA7AA" w:rsidR="002A30AB" w:rsidRPr="005177E4" w:rsidRDefault="00DC4AA9" w:rsidP="005177E4">
      <w:pPr>
        <w:pStyle w:val="TOC2"/>
        <w:spacing w:after="0"/>
        <w:rPr>
          <w:rFonts w:eastAsiaTheme="minorEastAsia"/>
          <w:noProof/>
          <w:sz w:val="22"/>
          <w:szCs w:val="22"/>
          <w:lang w:val="nl-NL" w:eastAsia="nl-NL"/>
        </w:rPr>
      </w:pPr>
      <w:hyperlink w:anchor="_Toc152858349" w:history="1">
        <w:r w:rsidR="002A30AB" w:rsidRPr="005177E4">
          <w:rPr>
            <w:rStyle w:val="Hyperlink"/>
            <w:noProof/>
          </w:rPr>
          <w:t>4.6.</w:t>
        </w:r>
        <w:r w:rsidR="002A30AB" w:rsidRPr="005177E4">
          <w:rPr>
            <w:rFonts w:eastAsiaTheme="minorEastAsia"/>
            <w:noProof/>
            <w:sz w:val="22"/>
            <w:szCs w:val="22"/>
            <w:lang w:val="nl-NL" w:eastAsia="nl-NL"/>
          </w:rPr>
          <w:tab/>
        </w:r>
        <w:r w:rsidR="002A30AB" w:rsidRPr="005177E4">
          <w:rPr>
            <w:rStyle w:val="Hyperlink"/>
            <w:noProof/>
          </w:rPr>
          <w:t>Идентифициране на пилоти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_Toc152858349 \h </w:instrText>
        </w:r>
        <w:r w:rsidR="002A30AB" w:rsidRPr="005177E4">
          <w:rPr>
            <w:noProof/>
            <w:webHidden/>
          </w:rPr>
        </w:r>
        <w:r w:rsidR="002A30AB" w:rsidRPr="005177E4">
          <w:rPr>
            <w:noProof/>
            <w:webHidden/>
          </w:rPr>
          <w:fldChar w:fldCharType="separate"/>
        </w:r>
        <w:r w:rsidR="00C940A3">
          <w:rPr>
            <w:noProof/>
            <w:webHidden/>
          </w:rPr>
          <w:t>27</w:t>
        </w:r>
        <w:r w:rsidR="002A30AB" w:rsidRPr="005177E4">
          <w:rPr>
            <w:noProof/>
            <w:webHidden/>
          </w:rPr>
          <w:fldChar w:fldCharType="end"/>
        </w:r>
      </w:hyperlink>
    </w:p>
    <w:p w14:paraId="6C1A10EA" w14:textId="39CE54FA" w:rsidR="002A30AB" w:rsidRPr="005177E4" w:rsidRDefault="00DC4AA9" w:rsidP="005177E4">
      <w:pPr>
        <w:pStyle w:val="TOC2"/>
        <w:spacing w:after="0"/>
        <w:rPr>
          <w:rFonts w:eastAsiaTheme="minorEastAsia"/>
          <w:noProof/>
          <w:sz w:val="22"/>
          <w:szCs w:val="22"/>
          <w:lang w:val="nl-NL" w:eastAsia="nl-NL"/>
        </w:rPr>
      </w:pPr>
      <w:hyperlink w:anchor="_Toc152858350" w:history="1">
        <w:r w:rsidR="002A30AB" w:rsidRPr="005177E4">
          <w:rPr>
            <w:rStyle w:val="Hyperlink"/>
            <w:noProof/>
          </w:rPr>
          <w:t>4.7.</w:t>
        </w:r>
        <w:r w:rsidR="002A30AB" w:rsidRPr="005177E4">
          <w:rPr>
            <w:rFonts w:eastAsiaTheme="minorEastAsia"/>
            <w:noProof/>
            <w:sz w:val="22"/>
            <w:szCs w:val="22"/>
            <w:lang w:val="nl-NL" w:eastAsia="nl-NL"/>
          </w:rPr>
          <w:tab/>
        </w:r>
        <w:r w:rsidR="002A30AB" w:rsidRPr="005177E4">
          <w:rPr>
            <w:rStyle w:val="Hyperlink"/>
            <w:noProof/>
          </w:rPr>
          <w:t>Увреждане на пилоти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_Toc152858350 \h </w:instrText>
        </w:r>
        <w:r w:rsidR="002A30AB" w:rsidRPr="005177E4">
          <w:rPr>
            <w:noProof/>
            <w:webHidden/>
          </w:rPr>
        </w:r>
        <w:r w:rsidR="002A30AB" w:rsidRPr="005177E4">
          <w:rPr>
            <w:noProof/>
            <w:webHidden/>
          </w:rPr>
          <w:fldChar w:fldCharType="separate"/>
        </w:r>
        <w:r w:rsidR="00C940A3">
          <w:rPr>
            <w:noProof/>
            <w:webHidden/>
          </w:rPr>
          <w:t>27</w:t>
        </w:r>
        <w:r w:rsidR="002A30AB" w:rsidRPr="005177E4">
          <w:rPr>
            <w:noProof/>
            <w:webHidden/>
          </w:rPr>
          <w:fldChar w:fldCharType="end"/>
        </w:r>
      </w:hyperlink>
    </w:p>
    <w:p w14:paraId="3F07D30D" w14:textId="552C21C4" w:rsidR="002A30AB" w:rsidRPr="005177E4" w:rsidRDefault="00DC4AA9" w:rsidP="005177E4">
      <w:pPr>
        <w:pStyle w:val="TOC2"/>
        <w:spacing w:after="0"/>
        <w:rPr>
          <w:rFonts w:eastAsiaTheme="minorEastAsia"/>
          <w:noProof/>
          <w:sz w:val="22"/>
          <w:szCs w:val="22"/>
          <w:lang w:val="nl-NL" w:eastAsia="nl-NL"/>
        </w:rPr>
      </w:pPr>
      <w:hyperlink w:anchor="_Toc152858351" w:history="1">
        <w:r w:rsidR="002A30AB" w:rsidRPr="005177E4">
          <w:rPr>
            <w:rStyle w:val="Hyperlink"/>
            <w:noProof/>
          </w:rPr>
          <w:t>4.8.</w:t>
        </w:r>
        <w:r w:rsidR="002A30AB" w:rsidRPr="005177E4">
          <w:rPr>
            <w:rFonts w:eastAsiaTheme="minorEastAsia"/>
            <w:noProof/>
            <w:sz w:val="22"/>
            <w:szCs w:val="22"/>
            <w:lang w:val="nl-NL" w:eastAsia="nl-NL"/>
          </w:rPr>
          <w:tab/>
        </w:r>
        <w:r w:rsidR="002A30AB" w:rsidRPr="005177E4">
          <w:rPr>
            <w:rStyle w:val="Hyperlink"/>
            <w:noProof/>
          </w:rPr>
          <w:t>Изисквания към пилотите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_Toc152858351 \h </w:instrText>
        </w:r>
        <w:r w:rsidR="002A30AB" w:rsidRPr="005177E4">
          <w:rPr>
            <w:noProof/>
            <w:webHidden/>
          </w:rPr>
        </w:r>
        <w:r w:rsidR="002A30AB" w:rsidRPr="005177E4">
          <w:rPr>
            <w:noProof/>
            <w:webHidden/>
          </w:rPr>
          <w:fldChar w:fldCharType="separate"/>
        </w:r>
        <w:r w:rsidR="00C940A3">
          <w:rPr>
            <w:noProof/>
            <w:webHidden/>
          </w:rPr>
          <w:t>27</w:t>
        </w:r>
        <w:r w:rsidR="002A30AB" w:rsidRPr="005177E4">
          <w:rPr>
            <w:noProof/>
            <w:webHidden/>
          </w:rPr>
          <w:fldChar w:fldCharType="end"/>
        </w:r>
      </w:hyperlink>
    </w:p>
    <w:p w14:paraId="2A385EE2" w14:textId="53C6942C" w:rsidR="002A30AB" w:rsidRPr="005177E4" w:rsidRDefault="00DC4AA9" w:rsidP="005177E4">
      <w:pPr>
        <w:pStyle w:val="TOC2"/>
        <w:spacing w:after="0"/>
        <w:rPr>
          <w:rFonts w:eastAsiaTheme="minorEastAsia"/>
          <w:noProof/>
          <w:sz w:val="22"/>
          <w:szCs w:val="22"/>
          <w:lang w:val="nl-NL" w:eastAsia="nl-NL"/>
        </w:rPr>
      </w:pPr>
      <w:hyperlink w:anchor="_Toc152858352" w:history="1">
        <w:r w:rsidR="002A30AB" w:rsidRPr="005177E4">
          <w:rPr>
            <w:rStyle w:val="Hyperlink"/>
            <w:noProof/>
          </w:rPr>
          <w:t>4.9.</w:t>
        </w:r>
        <w:r w:rsidR="002A30AB" w:rsidRPr="005177E4">
          <w:rPr>
            <w:rFonts w:eastAsiaTheme="minorEastAsia"/>
            <w:noProof/>
            <w:sz w:val="22"/>
            <w:szCs w:val="22"/>
            <w:lang w:val="nl-NL" w:eastAsia="nl-NL"/>
          </w:rPr>
          <w:tab/>
        </w:r>
        <w:r w:rsidR="002A30AB" w:rsidRPr="005177E4">
          <w:rPr>
            <w:rStyle w:val="Hyperlink"/>
            <w:noProof/>
          </w:rPr>
          <w:t>Изискване за метода за инсталиране на пилоти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_Toc152858352 \h </w:instrText>
        </w:r>
        <w:r w:rsidR="002A30AB" w:rsidRPr="005177E4">
          <w:rPr>
            <w:noProof/>
            <w:webHidden/>
          </w:rPr>
        </w:r>
        <w:r w:rsidR="002A30AB" w:rsidRPr="005177E4">
          <w:rPr>
            <w:noProof/>
            <w:webHidden/>
          </w:rPr>
          <w:fldChar w:fldCharType="separate"/>
        </w:r>
        <w:r w:rsidR="00C940A3">
          <w:rPr>
            <w:noProof/>
            <w:webHidden/>
          </w:rPr>
          <w:t>28</w:t>
        </w:r>
        <w:r w:rsidR="002A30AB" w:rsidRPr="005177E4">
          <w:rPr>
            <w:noProof/>
            <w:webHidden/>
          </w:rPr>
          <w:fldChar w:fldCharType="end"/>
        </w:r>
      </w:hyperlink>
    </w:p>
    <w:p w14:paraId="4F9CD0AD" w14:textId="23250655" w:rsidR="002A30AB" w:rsidRPr="005177E4" w:rsidRDefault="00DC4AA9" w:rsidP="005177E4">
      <w:pPr>
        <w:pStyle w:val="TOC2"/>
        <w:spacing w:after="0"/>
        <w:rPr>
          <w:rFonts w:eastAsiaTheme="minorEastAsia"/>
          <w:noProof/>
          <w:sz w:val="22"/>
          <w:szCs w:val="22"/>
          <w:lang w:val="nl-NL" w:eastAsia="nl-NL"/>
        </w:rPr>
      </w:pPr>
      <w:hyperlink w:anchor="_Toc152858353" w:history="1">
        <w:r w:rsidR="002A30AB" w:rsidRPr="005177E4">
          <w:rPr>
            <w:rStyle w:val="Hyperlink"/>
            <w:noProof/>
          </w:rPr>
          <w:t>4.10.</w:t>
        </w:r>
        <w:r w:rsidR="002A30AB" w:rsidRPr="005177E4">
          <w:rPr>
            <w:rFonts w:eastAsiaTheme="minorEastAsia"/>
            <w:noProof/>
            <w:sz w:val="22"/>
            <w:szCs w:val="22"/>
            <w:lang w:val="nl-NL" w:eastAsia="nl-NL"/>
          </w:rPr>
          <w:tab/>
        </w:r>
        <w:r w:rsidR="002A30AB" w:rsidRPr="005177E4">
          <w:rPr>
            <w:rStyle w:val="Hyperlink"/>
            <w:noProof/>
          </w:rPr>
          <w:t>Инсталиране тръбни стоманени пилоти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_Toc152858353 \h </w:instrText>
        </w:r>
        <w:r w:rsidR="002A30AB" w:rsidRPr="005177E4">
          <w:rPr>
            <w:noProof/>
            <w:webHidden/>
          </w:rPr>
        </w:r>
        <w:r w:rsidR="002A30AB" w:rsidRPr="005177E4">
          <w:rPr>
            <w:noProof/>
            <w:webHidden/>
          </w:rPr>
          <w:fldChar w:fldCharType="separate"/>
        </w:r>
        <w:r w:rsidR="00C940A3">
          <w:rPr>
            <w:noProof/>
            <w:webHidden/>
          </w:rPr>
          <w:t>29</w:t>
        </w:r>
        <w:r w:rsidR="002A30AB" w:rsidRPr="005177E4">
          <w:rPr>
            <w:noProof/>
            <w:webHidden/>
          </w:rPr>
          <w:fldChar w:fldCharType="end"/>
        </w:r>
      </w:hyperlink>
    </w:p>
    <w:p w14:paraId="4DFE6F1D" w14:textId="2665C1F5" w:rsidR="002A30AB" w:rsidRPr="005177E4" w:rsidRDefault="00DC4AA9" w:rsidP="005177E4">
      <w:pPr>
        <w:pStyle w:val="TOC2"/>
        <w:spacing w:after="0"/>
        <w:rPr>
          <w:rFonts w:eastAsiaTheme="minorEastAsia"/>
          <w:noProof/>
          <w:sz w:val="22"/>
          <w:szCs w:val="22"/>
          <w:lang w:val="nl-NL" w:eastAsia="nl-NL"/>
        </w:rPr>
      </w:pPr>
      <w:hyperlink w:anchor="_Toc152858354" w:history="1">
        <w:r w:rsidR="002A30AB" w:rsidRPr="005177E4">
          <w:rPr>
            <w:rStyle w:val="Hyperlink"/>
            <w:noProof/>
          </w:rPr>
          <w:t>4.11.</w:t>
        </w:r>
        <w:r w:rsidR="002A30AB" w:rsidRPr="005177E4">
          <w:rPr>
            <w:rFonts w:eastAsiaTheme="minorEastAsia"/>
            <w:noProof/>
            <w:sz w:val="22"/>
            <w:szCs w:val="22"/>
            <w:lang w:val="nl-NL" w:eastAsia="nl-NL"/>
          </w:rPr>
          <w:tab/>
        </w:r>
        <w:r w:rsidR="002A30AB" w:rsidRPr="005177E4">
          <w:rPr>
            <w:rStyle w:val="Hyperlink"/>
            <w:noProof/>
          </w:rPr>
          <w:t>Шпунтови пилоти, включително анкерни стени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_Toc152858354 \h </w:instrText>
        </w:r>
        <w:r w:rsidR="002A30AB" w:rsidRPr="005177E4">
          <w:rPr>
            <w:noProof/>
            <w:webHidden/>
          </w:rPr>
        </w:r>
        <w:r w:rsidR="002A30AB" w:rsidRPr="005177E4">
          <w:rPr>
            <w:noProof/>
            <w:webHidden/>
          </w:rPr>
          <w:fldChar w:fldCharType="separate"/>
        </w:r>
        <w:r w:rsidR="00C940A3">
          <w:rPr>
            <w:noProof/>
            <w:webHidden/>
          </w:rPr>
          <w:t>34</w:t>
        </w:r>
        <w:r w:rsidR="002A30AB" w:rsidRPr="005177E4">
          <w:rPr>
            <w:noProof/>
            <w:webHidden/>
          </w:rPr>
          <w:fldChar w:fldCharType="end"/>
        </w:r>
      </w:hyperlink>
    </w:p>
    <w:p w14:paraId="34F98573" w14:textId="1AF5F465"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355"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5.</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ТЕХНИЧЕСКИ ИЗИСКВАНИЯ - БЕТОНОВИ РАБОТИ</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_Toc152858355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37</w:t>
        </w:r>
        <w:r w:rsidR="002A30AB" w:rsidRPr="005177E4">
          <w:rPr>
            <w:rFonts w:ascii="Times New Roman" w:hAnsi="Times New Roman" w:cs="Times New Roman"/>
            <w:noProof/>
            <w:webHidden/>
          </w:rPr>
          <w:fldChar w:fldCharType="end"/>
        </w:r>
      </w:hyperlink>
    </w:p>
    <w:p w14:paraId="6381656A" w14:textId="64201F2D" w:rsidR="002A30AB" w:rsidRPr="005177E4" w:rsidRDefault="00DC4AA9" w:rsidP="005177E4">
      <w:pPr>
        <w:pStyle w:val="TOC2"/>
        <w:spacing w:after="0"/>
        <w:rPr>
          <w:rFonts w:eastAsiaTheme="minorEastAsia"/>
          <w:noProof/>
          <w:sz w:val="22"/>
          <w:szCs w:val="22"/>
          <w:lang w:val="nl-NL" w:eastAsia="nl-NL"/>
        </w:rPr>
      </w:pPr>
      <w:hyperlink w:anchor="_Toc152858356" w:history="1">
        <w:r w:rsidR="002A30AB" w:rsidRPr="005177E4">
          <w:rPr>
            <w:rStyle w:val="Hyperlink"/>
            <w:noProof/>
          </w:rPr>
          <w:t>5.1.</w:t>
        </w:r>
        <w:r w:rsidR="002A30AB" w:rsidRPr="005177E4">
          <w:rPr>
            <w:rFonts w:eastAsiaTheme="minorEastAsia"/>
            <w:noProof/>
            <w:sz w:val="22"/>
            <w:szCs w:val="22"/>
            <w:lang w:val="nl-NL" w:eastAsia="nl-NL"/>
          </w:rPr>
          <w:tab/>
        </w:r>
        <w:r w:rsidR="002A30AB" w:rsidRPr="005177E4">
          <w:rPr>
            <w:rStyle w:val="Hyperlink"/>
            <w:noProof/>
          </w:rPr>
          <w:t>Общи изисквания</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_Toc152858356 \h </w:instrText>
        </w:r>
        <w:r w:rsidR="002A30AB" w:rsidRPr="005177E4">
          <w:rPr>
            <w:noProof/>
            <w:webHidden/>
          </w:rPr>
        </w:r>
        <w:r w:rsidR="002A30AB" w:rsidRPr="005177E4">
          <w:rPr>
            <w:noProof/>
            <w:webHidden/>
          </w:rPr>
          <w:fldChar w:fldCharType="separate"/>
        </w:r>
        <w:r w:rsidR="00C940A3">
          <w:rPr>
            <w:noProof/>
            <w:webHidden/>
          </w:rPr>
          <w:t>37</w:t>
        </w:r>
        <w:r w:rsidR="002A30AB" w:rsidRPr="005177E4">
          <w:rPr>
            <w:noProof/>
            <w:webHidden/>
          </w:rPr>
          <w:fldChar w:fldCharType="end"/>
        </w:r>
      </w:hyperlink>
    </w:p>
    <w:p w14:paraId="761C8F23" w14:textId="526CC91D" w:rsidR="002A30AB" w:rsidRPr="005177E4" w:rsidRDefault="00DC4AA9" w:rsidP="005177E4">
      <w:pPr>
        <w:pStyle w:val="TOC2"/>
        <w:spacing w:after="0"/>
        <w:rPr>
          <w:rFonts w:eastAsiaTheme="minorEastAsia"/>
          <w:noProof/>
          <w:sz w:val="22"/>
          <w:szCs w:val="22"/>
          <w:lang w:val="nl-NL" w:eastAsia="nl-NL"/>
        </w:rPr>
      </w:pPr>
      <w:hyperlink w:anchor="_Toc152858357" w:history="1">
        <w:r w:rsidR="002A30AB" w:rsidRPr="005177E4">
          <w:rPr>
            <w:rStyle w:val="Hyperlink"/>
            <w:noProof/>
          </w:rPr>
          <w:t>5.2.</w:t>
        </w:r>
        <w:r w:rsidR="002A30AB" w:rsidRPr="005177E4">
          <w:rPr>
            <w:rFonts w:eastAsiaTheme="minorEastAsia"/>
            <w:noProof/>
            <w:sz w:val="22"/>
            <w:szCs w:val="22"/>
            <w:lang w:val="nl-NL" w:eastAsia="nl-NL"/>
          </w:rPr>
          <w:tab/>
        </w:r>
        <w:r w:rsidR="002A30AB" w:rsidRPr="005177E4">
          <w:rPr>
            <w:rStyle w:val="Hyperlink"/>
            <w:noProof/>
          </w:rPr>
          <w:t>Специфични изисквания за проекта</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_Toc152858357 \h </w:instrText>
        </w:r>
        <w:r w:rsidR="002A30AB" w:rsidRPr="005177E4">
          <w:rPr>
            <w:noProof/>
            <w:webHidden/>
          </w:rPr>
        </w:r>
        <w:r w:rsidR="002A30AB" w:rsidRPr="005177E4">
          <w:rPr>
            <w:noProof/>
            <w:webHidden/>
          </w:rPr>
          <w:fldChar w:fldCharType="separate"/>
        </w:r>
        <w:r w:rsidR="00C940A3">
          <w:rPr>
            <w:noProof/>
            <w:webHidden/>
          </w:rPr>
          <w:t>38</w:t>
        </w:r>
        <w:r w:rsidR="002A30AB" w:rsidRPr="005177E4">
          <w:rPr>
            <w:noProof/>
            <w:webHidden/>
          </w:rPr>
          <w:fldChar w:fldCharType="end"/>
        </w:r>
      </w:hyperlink>
    </w:p>
    <w:p w14:paraId="40AC26AE" w14:textId="7C3653D0" w:rsidR="002A30AB" w:rsidRPr="005177E4" w:rsidRDefault="00DC4AA9" w:rsidP="005177E4">
      <w:pPr>
        <w:pStyle w:val="TOC2"/>
        <w:spacing w:after="0"/>
        <w:rPr>
          <w:rFonts w:eastAsiaTheme="minorEastAsia"/>
          <w:noProof/>
          <w:sz w:val="22"/>
          <w:szCs w:val="22"/>
          <w:lang w:val="nl-NL" w:eastAsia="nl-NL"/>
        </w:rPr>
      </w:pPr>
      <w:hyperlink w:anchor="_Toc152858358" w:history="1">
        <w:r w:rsidR="002A30AB" w:rsidRPr="005177E4">
          <w:rPr>
            <w:rStyle w:val="Hyperlink"/>
            <w:noProof/>
          </w:rPr>
          <w:t>5.3.</w:t>
        </w:r>
        <w:r w:rsidR="002A30AB" w:rsidRPr="005177E4">
          <w:rPr>
            <w:rFonts w:eastAsiaTheme="minorEastAsia"/>
            <w:noProof/>
            <w:sz w:val="22"/>
            <w:szCs w:val="22"/>
            <w:lang w:val="nl-NL" w:eastAsia="nl-NL"/>
          </w:rPr>
          <w:tab/>
        </w:r>
        <w:r w:rsidR="002A30AB" w:rsidRPr="005177E4">
          <w:rPr>
            <w:rStyle w:val="Hyperlink"/>
            <w:noProof/>
          </w:rPr>
          <w:t>Стандартна спецификация – бетонови смеси, транспортиране, полагане, уплътняване и зреене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_Toc152858358 \h </w:instrText>
        </w:r>
        <w:r w:rsidR="002A30AB" w:rsidRPr="005177E4">
          <w:rPr>
            <w:noProof/>
            <w:webHidden/>
          </w:rPr>
        </w:r>
        <w:r w:rsidR="002A30AB" w:rsidRPr="005177E4">
          <w:rPr>
            <w:noProof/>
            <w:webHidden/>
          </w:rPr>
          <w:fldChar w:fldCharType="separate"/>
        </w:r>
        <w:r w:rsidR="00C940A3">
          <w:rPr>
            <w:noProof/>
            <w:webHidden/>
          </w:rPr>
          <w:t>41</w:t>
        </w:r>
        <w:r w:rsidR="002A30AB" w:rsidRPr="005177E4">
          <w:rPr>
            <w:noProof/>
            <w:webHidden/>
          </w:rPr>
          <w:fldChar w:fldCharType="end"/>
        </w:r>
      </w:hyperlink>
    </w:p>
    <w:p w14:paraId="2754A985" w14:textId="14D6F9C9" w:rsidR="002A30AB" w:rsidRPr="005177E4" w:rsidRDefault="00DC4AA9" w:rsidP="005177E4">
      <w:pPr>
        <w:pStyle w:val="TOC2"/>
        <w:spacing w:after="0"/>
        <w:rPr>
          <w:rFonts w:eastAsiaTheme="minorEastAsia"/>
          <w:noProof/>
          <w:sz w:val="22"/>
          <w:szCs w:val="22"/>
          <w:lang w:val="nl-NL" w:eastAsia="nl-NL"/>
        </w:rPr>
      </w:pPr>
      <w:hyperlink w:anchor="_Toc152858359" w:history="1">
        <w:r w:rsidR="002A30AB" w:rsidRPr="005177E4">
          <w:rPr>
            <w:rStyle w:val="Hyperlink"/>
            <w:noProof/>
          </w:rPr>
          <w:t>5.4.</w:t>
        </w:r>
        <w:r w:rsidR="002A30AB" w:rsidRPr="005177E4">
          <w:rPr>
            <w:rFonts w:eastAsiaTheme="minorEastAsia"/>
            <w:noProof/>
            <w:sz w:val="22"/>
            <w:szCs w:val="22"/>
            <w:lang w:val="nl-NL" w:eastAsia="nl-NL"/>
          </w:rPr>
          <w:tab/>
        </w:r>
        <w:r w:rsidR="002A30AB" w:rsidRPr="005177E4">
          <w:rPr>
            <w:rStyle w:val="Hyperlink"/>
            <w:noProof/>
          </w:rPr>
          <w:t>Стандартна спецификация – армировка, кофраж, довършителни работи, фуги, тестове и контрол</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_Toc152858359 \h </w:instrText>
        </w:r>
        <w:r w:rsidR="002A30AB" w:rsidRPr="005177E4">
          <w:rPr>
            <w:noProof/>
            <w:webHidden/>
          </w:rPr>
        </w:r>
        <w:r w:rsidR="002A30AB" w:rsidRPr="005177E4">
          <w:rPr>
            <w:noProof/>
            <w:webHidden/>
          </w:rPr>
          <w:fldChar w:fldCharType="separate"/>
        </w:r>
        <w:r w:rsidR="00C940A3">
          <w:rPr>
            <w:noProof/>
            <w:webHidden/>
          </w:rPr>
          <w:t>47</w:t>
        </w:r>
        <w:r w:rsidR="002A30AB" w:rsidRPr="005177E4">
          <w:rPr>
            <w:noProof/>
            <w:webHidden/>
          </w:rPr>
          <w:fldChar w:fldCharType="end"/>
        </w:r>
      </w:hyperlink>
    </w:p>
    <w:p w14:paraId="75F811A7" w14:textId="324718F8" w:rsidR="002A30AB" w:rsidRPr="005177E4" w:rsidRDefault="00DC4AA9" w:rsidP="005177E4">
      <w:pPr>
        <w:pStyle w:val="TOC2"/>
        <w:spacing w:after="0"/>
        <w:rPr>
          <w:rFonts w:eastAsiaTheme="minorEastAsia"/>
          <w:noProof/>
          <w:sz w:val="22"/>
          <w:szCs w:val="22"/>
          <w:lang w:val="nl-NL" w:eastAsia="nl-NL"/>
        </w:rPr>
      </w:pPr>
      <w:hyperlink w:anchor="_Toc152858360" w:history="1">
        <w:r w:rsidR="002A30AB" w:rsidRPr="005177E4">
          <w:rPr>
            <w:rStyle w:val="Hyperlink"/>
            <w:noProof/>
          </w:rPr>
          <w:t>5.5.</w:t>
        </w:r>
        <w:r w:rsidR="002A30AB" w:rsidRPr="005177E4">
          <w:rPr>
            <w:rFonts w:eastAsiaTheme="minorEastAsia"/>
            <w:noProof/>
            <w:sz w:val="22"/>
            <w:szCs w:val="22"/>
            <w:lang w:val="nl-NL" w:eastAsia="nl-NL"/>
          </w:rPr>
          <w:tab/>
        </w:r>
        <w:r w:rsidR="002A30AB" w:rsidRPr="005177E4">
          <w:rPr>
            <w:rStyle w:val="Hyperlink"/>
            <w:noProof/>
          </w:rPr>
          <w:t>Стандартна спецификация – бетонови заготовки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_Toc152858360 \h </w:instrText>
        </w:r>
        <w:r w:rsidR="002A30AB" w:rsidRPr="005177E4">
          <w:rPr>
            <w:noProof/>
            <w:webHidden/>
          </w:rPr>
        </w:r>
        <w:r w:rsidR="002A30AB" w:rsidRPr="005177E4">
          <w:rPr>
            <w:noProof/>
            <w:webHidden/>
          </w:rPr>
          <w:fldChar w:fldCharType="separate"/>
        </w:r>
        <w:r w:rsidR="00C940A3">
          <w:rPr>
            <w:noProof/>
            <w:webHidden/>
          </w:rPr>
          <w:t>52</w:t>
        </w:r>
        <w:r w:rsidR="002A30AB" w:rsidRPr="005177E4">
          <w:rPr>
            <w:noProof/>
            <w:webHidden/>
          </w:rPr>
          <w:fldChar w:fldCharType="end"/>
        </w:r>
      </w:hyperlink>
    </w:p>
    <w:p w14:paraId="48CA38AA" w14:textId="44E20DD2"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361"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6.</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СТОМАНЕНИ КОНСТРУКЦИИ</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_Toc152858361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54</w:t>
        </w:r>
        <w:r w:rsidR="002A30AB" w:rsidRPr="005177E4">
          <w:rPr>
            <w:rFonts w:ascii="Times New Roman" w:hAnsi="Times New Roman" w:cs="Times New Roman"/>
            <w:noProof/>
            <w:webHidden/>
          </w:rPr>
          <w:fldChar w:fldCharType="end"/>
        </w:r>
      </w:hyperlink>
    </w:p>
    <w:p w14:paraId="10ECBB7C" w14:textId="37A3E2BC" w:rsidR="002A30AB" w:rsidRPr="005177E4" w:rsidRDefault="00DC4AA9" w:rsidP="005177E4">
      <w:pPr>
        <w:pStyle w:val="TOC2"/>
        <w:spacing w:after="0"/>
        <w:rPr>
          <w:rFonts w:eastAsiaTheme="minorEastAsia"/>
          <w:noProof/>
          <w:sz w:val="22"/>
          <w:szCs w:val="22"/>
          <w:lang w:val="nl-NL" w:eastAsia="nl-NL"/>
        </w:rPr>
      </w:pPr>
      <w:hyperlink w:anchor="_Toc152858362" w:history="1">
        <w:r w:rsidR="002A30AB" w:rsidRPr="005177E4">
          <w:rPr>
            <w:rStyle w:val="Hyperlink"/>
            <w:noProof/>
          </w:rPr>
          <w:t>6.1.</w:t>
        </w:r>
        <w:r w:rsidR="002A30AB" w:rsidRPr="005177E4">
          <w:rPr>
            <w:rFonts w:eastAsiaTheme="minorEastAsia"/>
            <w:noProof/>
            <w:sz w:val="22"/>
            <w:szCs w:val="22"/>
            <w:lang w:val="nl-NL" w:eastAsia="nl-NL"/>
          </w:rPr>
          <w:tab/>
        </w:r>
        <w:r w:rsidR="002A30AB" w:rsidRPr="005177E4">
          <w:rPr>
            <w:rStyle w:val="Hyperlink"/>
            <w:noProof/>
          </w:rPr>
          <w:t>Обхват на работата</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_Toc152858362 \h </w:instrText>
        </w:r>
        <w:r w:rsidR="002A30AB" w:rsidRPr="005177E4">
          <w:rPr>
            <w:noProof/>
            <w:webHidden/>
          </w:rPr>
        </w:r>
        <w:r w:rsidR="002A30AB" w:rsidRPr="005177E4">
          <w:rPr>
            <w:noProof/>
            <w:webHidden/>
          </w:rPr>
          <w:fldChar w:fldCharType="separate"/>
        </w:r>
        <w:r w:rsidR="00C940A3">
          <w:rPr>
            <w:noProof/>
            <w:webHidden/>
          </w:rPr>
          <w:t>54</w:t>
        </w:r>
        <w:r w:rsidR="002A30AB" w:rsidRPr="005177E4">
          <w:rPr>
            <w:noProof/>
            <w:webHidden/>
          </w:rPr>
          <w:fldChar w:fldCharType="end"/>
        </w:r>
      </w:hyperlink>
    </w:p>
    <w:p w14:paraId="64E142D6" w14:textId="594188F5" w:rsidR="002A30AB" w:rsidRPr="005177E4" w:rsidRDefault="00DC4AA9" w:rsidP="005177E4">
      <w:pPr>
        <w:pStyle w:val="TOC2"/>
        <w:spacing w:after="0"/>
        <w:rPr>
          <w:rFonts w:eastAsiaTheme="minorEastAsia"/>
          <w:noProof/>
          <w:sz w:val="22"/>
          <w:szCs w:val="22"/>
          <w:lang w:val="nl-NL" w:eastAsia="nl-NL"/>
        </w:rPr>
      </w:pPr>
      <w:hyperlink w:anchor="_Toc152858363" w:history="1">
        <w:r w:rsidR="002A30AB" w:rsidRPr="005177E4">
          <w:rPr>
            <w:rStyle w:val="Hyperlink"/>
            <w:noProof/>
          </w:rPr>
          <w:t>6.2.</w:t>
        </w:r>
        <w:r w:rsidR="002A30AB" w:rsidRPr="005177E4">
          <w:rPr>
            <w:rFonts w:eastAsiaTheme="minorEastAsia"/>
            <w:noProof/>
            <w:sz w:val="22"/>
            <w:szCs w:val="22"/>
            <w:lang w:val="nl-NL" w:eastAsia="nl-NL"/>
          </w:rPr>
          <w:tab/>
        </w:r>
        <w:r w:rsidR="002A30AB" w:rsidRPr="005177E4">
          <w:rPr>
            <w:rStyle w:val="Hyperlink"/>
            <w:noProof/>
          </w:rPr>
          <w:t>Стоманена конструкция и връзки - Общи положения</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_Toc152858363 \h </w:instrText>
        </w:r>
        <w:r w:rsidR="002A30AB" w:rsidRPr="005177E4">
          <w:rPr>
            <w:noProof/>
            <w:webHidden/>
          </w:rPr>
        </w:r>
        <w:r w:rsidR="002A30AB" w:rsidRPr="005177E4">
          <w:rPr>
            <w:noProof/>
            <w:webHidden/>
          </w:rPr>
          <w:fldChar w:fldCharType="separate"/>
        </w:r>
        <w:r w:rsidR="00C940A3">
          <w:rPr>
            <w:noProof/>
            <w:webHidden/>
          </w:rPr>
          <w:t>54</w:t>
        </w:r>
        <w:r w:rsidR="002A30AB" w:rsidRPr="005177E4">
          <w:rPr>
            <w:noProof/>
            <w:webHidden/>
          </w:rPr>
          <w:fldChar w:fldCharType="end"/>
        </w:r>
      </w:hyperlink>
    </w:p>
    <w:p w14:paraId="30CDEDD3" w14:textId="47B4ADC2" w:rsidR="002A30AB" w:rsidRPr="005177E4" w:rsidRDefault="00DC4AA9" w:rsidP="005177E4">
      <w:pPr>
        <w:pStyle w:val="TOC2"/>
        <w:spacing w:after="0"/>
        <w:rPr>
          <w:rFonts w:eastAsiaTheme="minorEastAsia"/>
          <w:noProof/>
          <w:sz w:val="22"/>
          <w:szCs w:val="22"/>
          <w:lang w:val="nl-NL" w:eastAsia="nl-NL"/>
        </w:rPr>
      </w:pPr>
      <w:hyperlink w:anchor="_Toc152858364" w:history="1">
        <w:r w:rsidR="002A30AB" w:rsidRPr="005177E4">
          <w:rPr>
            <w:rStyle w:val="Hyperlink"/>
            <w:noProof/>
          </w:rPr>
          <w:t>6.3.</w:t>
        </w:r>
        <w:r w:rsidR="002A30AB" w:rsidRPr="005177E4">
          <w:rPr>
            <w:rFonts w:eastAsiaTheme="minorEastAsia"/>
            <w:noProof/>
            <w:sz w:val="22"/>
            <w:szCs w:val="22"/>
            <w:lang w:val="nl-NL" w:eastAsia="nl-NL"/>
          </w:rPr>
          <w:tab/>
        </w:r>
        <w:r w:rsidR="002A30AB" w:rsidRPr="005177E4">
          <w:rPr>
            <w:rStyle w:val="Hyperlink"/>
            <w:noProof/>
          </w:rPr>
          <w:t>Документация и представяне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_Toc152858364 \h </w:instrText>
        </w:r>
        <w:r w:rsidR="002A30AB" w:rsidRPr="005177E4">
          <w:rPr>
            <w:noProof/>
            <w:webHidden/>
          </w:rPr>
        </w:r>
        <w:r w:rsidR="002A30AB" w:rsidRPr="005177E4">
          <w:rPr>
            <w:noProof/>
            <w:webHidden/>
          </w:rPr>
          <w:fldChar w:fldCharType="separate"/>
        </w:r>
        <w:r w:rsidR="00C940A3">
          <w:rPr>
            <w:noProof/>
            <w:webHidden/>
          </w:rPr>
          <w:t>55</w:t>
        </w:r>
        <w:r w:rsidR="002A30AB" w:rsidRPr="005177E4">
          <w:rPr>
            <w:noProof/>
            <w:webHidden/>
          </w:rPr>
          <w:fldChar w:fldCharType="end"/>
        </w:r>
      </w:hyperlink>
    </w:p>
    <w:p w14:paraId="67298893" w14:textId="765DC12E" w:rsidR="002A30AB" w:rsidRPr="005177E4" w:rsidRDefault="00DC4AA9" w:rsidP="005177E4">
      <w:pPr>
        <w:pStyle w:val="TOC2"/>
        <w:spacing w:after="0"/>
        <w:rPr>
          <w:rFonts w:eastAsiaTheme="minorEastAsia"/>
          <w:noProof/>
          <w:sz w:val="22"/>
          <w:szCs w:val="22"/>
          <w:lang w:val="nl-NL" w:eastAsia="nl-NL"/>
        </w:rPr>
      </w:pPr>
      <w:hyperlink w:anchor="_Toc152858365" w:history="1">
        <w:r w:rsidR="002A30AB" w:rsidRPr="005177E4">
          <w:rPr>
            <w:rStyle w:val="Hyperlink"/>
            <w:noProof/>
          </w:rPr>
          <w:t>6.4.</w:t>
        </w:r>
        <w:r w:rsidR="002A30AB" w:rsidRPr="005177E4">
          <w:rPr>
            <w:rFonts w:eastAsiaTheme="minorEastAsia"/>
            <w:noProof/>
            <w:sz w:val="22"/>
            <w:szCs w:val="22"/>
            <w:lang w:val="nl-NL" w:eastAsia="nl-NL"/>
          </w:rPr>
          <w:tab/>
        </w:r>
        <w:r w:rsidR="002A30AB" w:rsidRPr="005177E4">
          <w:rPr>
            <w:rStyle w:val="Hyperlink"/>
            <w:noProof/>
          </w:rPr>
          <w:t>Изработване на стоманената конструкция</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_Toc152858365 \h </w:instrText>
        </w:r>
        <w:r w:rsidR="002A30AB" w:rsidRPr="005177E4">
          <w:rPr>
            <w:noProof/>
            <w:webHidden/>
          </w:rPr>
        </w:r>
        <w:r w:rsidR="002A30AB" w:rsidRPr="005177E4">
          <w:rPr>
            <w:noProof/>
            <w:webHidden/>
          </w:rPr>
          <w:fldChar w:fldCharType="separate"/>
        </w:r>
        <w:r w:rsidR="00C940A3">
          <w:rPr>
            <w:noProof/>
            <w:webHidden/>
          </w:rPr>
          <w:t>55</w:t>
        </w:r>
        <w:r w:rsidR="002A30AB" w:rsidRPr="005177E4">
          <w:rPr>
            <w:noProof/>
            <w:webHidden/>
          </w:rPr>
          <w:fldChar w:fldCharType="end"/>
        </w:r>
      </w:hyperlink>
    </w:p>
    <w:p w14:paraId="3F694FD6" w14:textId="0AD145F7"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366"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7.</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ИЗКОПНИ РАБОТИ</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_Toc152858366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57</w:t>
        </w:r>
        <w:r w:rsidR="002A30AB" w:rsidRPr="005177E4">
          <w:rPr>
            <w:rFonts w:ascii="Times New Roman" w:hAnsi="Times New Roman" w:cs="Times New Roman"/>
            <w:noProof/>
            <w:webHidden/>
          </w:rPr>
          <w:fldChar w:fldCharType="end"/>
        </w:r>
      </w:hyperlink>
    </w:p>
    <w:p w14:paraId="462895D1" w14:textId="586E7554" w:rsidR="002A30AB" w:rsidRPr="005177E4" w:rsidRDefault="00DC4AA9" w:rsidP="005177E4">
      <w:pPr>
        <w:pStyle w:val="TOC2"/>
        <w:spacing w:after="0"/>
        <w:rPr>
          <w:rFonts w:eastAsiaTheme="minorEastAsia"/>
          <w:noProof/>
          <w:sz w:val="22"/>
          <w:szCs w:val="22"/>
          <w:lang w:val="nl-NL" w:eastAsia="nl-NL"/>
        </w:rPr>
      </w:pPr>
      <w:hyperlink w:anchor="_Toc152858367" w:history="1">
        <w:r w:rsidR="002A30AB" w:rsidRPr="005177E4">
          <w:rPr>
            <w:rStyle w:val="Hyperlink"/>
            <w:noProof/>
          </w:rPr>
          <w:t>7.1.</w:t>
        </w:r>
        <w:r w:rsidR="002A30AB" w:rsidRPr="005177E4">
          <w:rPr>
            <w:rFonts w:eastAsiaTheme="minorEastAsia"/>
            <w:noProof/>
            <w:sz w:val="22"/>
            <w:szCs w:val="22"/>
            <w:lang w:val="nl-NL" w:eastAsia="nl-NL"/>
          </w:rPr>
          <w:tab/>
        </w:r>
        <w:r w:rsidR="002A30AB" w:rsidRPr="005177E4">
          <w:rPr>
            <w:rStyle w:val="Hyperlink"/>
            <w:noProof/>
          </w:rPr>
          <w:t>Общи положения</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_Toc152858367 \h </w:instrText>
        </w:r>
        <w:r w:rsidR="002A30AB" w:rsidRPr="005177E4">
          <w:rPr>
            <w:noProof/>
            <w:webHidden/>
          </w:rPr>
        </w:r>
        <w:r w:rsidR="002A30AB" w:rsidRPr="005177E4">
          <w:rPr>
            <w:noProof/>
            <w:webHidden/>
          </w:rPr>
          <w:fldChar w:fldCharType="separate"/>
        </w:r>
        <w:r w:rsidR="00C940A3">
          <w:rPr>
            <w:noProof/>
            <w:webHidden/>
          </w:rPr>
          <w:t>57</w:t>
        </w:r>
        <w:r w:rsidR="002A30AB" w:rsidRPr="005177E4">
          <w:rPr>
            <w:noProof/>
            <w:webHidden/>
          </w:rPr>
          <w:fldChar w:fldCharType="end"/>
        </w:r>
      </w:hyperlink>
    </w:p>
    <w:p w14:paraId="1E083AEF" w14:textId="005ADE80" w:rsidR="002A30AB" w:rsidRPr="005177E4" w:rsidRDefault="00DC4AA9" w:rsidP="005177E4">
      <w:pPr>
        <w:pStyle w:val="TOC2"/>
        <w:spacing w:after="0"/>
        <w:rPr>
          <w:rFonts w:eastAsiaTheme="minorEastAsia"/>
          <w:noProof/>
          <w:sz w:val="22"/>
          <w:szCs w:val="22"/>
          <w:lang w:val="nl-NL" w:eastAsia="nl-NL"/>
        </w:rPr>
      </w:pPr>
      <w:hyperlink w:anchor="_Toc152858368" w:history="1">
        <w:r w:rsidR="002A30AB" w:rsidRPr="005177E4">
          <w:rPr>
            <w:rStyle w:val="Hyperlink"/>
            <w:noProof/>
          </w:rPr>
          <w:t>7.2.</w:t>
        </w:r>
        <w:r w:rsidR="002A30AB" w:rsidRPr="005177E4">
          <w:rPr>
            <w:rFonts w:eastAsiaTheme="minorEastAsia"/>
            <w:noProof/>
            <w:sz w:val="22"/>
            <w:szCs w:val="22"/>
            <w:lang w:val="nl-NL" w:eastAsia="nl-NL"/>
          </w:rPr>
          <w:tab/>
        </w:r>
        <w:r w:rsidR="002A30AB" w:rsidRPr="005177E4">
          <w:rPr>
            <w:rStyle w:val="Hyperlink"/>
            <w:noProof/>
          </w:rPr>
          <w:t>Запълване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_Toc152858368 \h </w:instrText>
        </w:r>
        <w:r w:rsidR="002A30AB" w:rsidRPr="005177E4">
          <w:rPr>
            <w:noProof/>
            <w:webHidden/>
          </w:rPr>
        </w:r>
        <w:r w:rsidR="002A30AB" w:rsidRPr="005177E4">
          <w:rPr>
            <w:noProof/>
            <w:webHidden/>
          </w:rPr>
          <w:fldChar w:fldCharType="separate"/>
        </w:r>
        <w:r w:rsidR="00C940A3">
          <w:rPr>
            <w:noProof/>
            <w:webHidden/>
          </w:rPr>
          <w:t>57</w:t>
        </w:r>
        <w:r w:rsidR="002A30AB" w:rsidRPr="005177E4">
          <w:rPr>
            <w:noProof/>
            <w:webHidden/>
          </w:rPr>
          <w:fldChar w:fldCharType="end"/>
        </w:r>
      </w:hyperlink>
    </w:p>
    <w:p w14:paraId="3CC9ABA8" w14:textId="3228DF73"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369"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8.</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СКАЛНИ (НАСИПНИ) РАБОТИ</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_Toc152858369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59</w:t>
        </w:r>
        <w:r w:rsidR="002A30AB" w:rsidRPr="005177E4">
          <w:rPr>
            <w:rFonts w:ascii="Times New Roman" w:hAnsi="Times New Roman" w:cs="Times New Roman"/>
            <w:noProof/>
            <w:webHidden/>
          </w:rPr>
          <w:fldChar w:fldCharType="end"/>
        </w:r>
      </w:hyperlink>
    </w:p>
    <w:p w14:paraId="1FCB14CA" w14:textId="5A43AA14" w:rsidR="002A30AB" w:rsidRPr="005177E4" w:rsidRDefault="00DC4AA9" w:rsidP="005177E4">
      <w:pPr>
        <w:pStyle w:val="TOC2"/>
        <w:spacing w:after="0"/>
        <w:rPr>
          <w:rFonts w:eastAsiaTheme="minorEastAsia"/>
          <w:noProof/>
          <w:sz w:val="22"/>
          <w:szCs w:val="22"/>
          <w:lang w:val="nl-NL" w:eastAsia="nl-NL"/>
        </w:rPr>
      </w:pPr>
      <w:hyperlink w:anchor="_Toc152858370" w:history="1">
        <w:r w:rsidR="002A30AB" w:rsidRPr="005177E4">
          <w:rPr>
            <w:rStyle w:val="Hyperlink"/>
            <w:noProof/>
          </w:rPr>
          <w:t>8.1.</w:t>
        </w:r>
        <w:r w:rsidR="002A30AB" w:rsidRPr="005177E4">
          <w:rPr>
            <w:rFonts w:eastAsiaTheme="minorEastAsia"/>
            <w:noProof/>
            <w:sz w:val="22"/>
            <w:szCs w:val="22"/>
            <w:lang w:val="nl-NL" w:eastAsia="nl-NL"/>
          </w:rPr>
          <w:tab/>
        </w:r>
        <w:r w:rsidR="002A30AB" w:rsidRPr="005177E4">
          <w:rPr>
            <w:rStyle w:val="Hyperlink"/>
            <w:noProof/>
          </w:rPr>
          <w:t>Общи изисквания</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_Toc152858370 \h </w:instrText>
        </w:r>
        <w:r w:rsidR="002A30AB" w:rsidRPr="005177E4">
          <w:rPr>
            <w:noProof/>
            <w:webHidden/>
          </w:rPr>
        </w:r>
        <w:r w:rsidR="002A30AB" w:rsidRPr="005177E4">
          <w:rPr>
            <w:noProof/>
            <w:webHidden/>
          </w:rPr>
          <w:fldChar w:fldCharType="separate"/>
        </w:r>
        <w:r w:rsidR="00C940A3">
          <w:rPr>
            <w:noProof/>
            <w:webHidden/>
          </w:rPr>
          <w:t>59</w:t>
        </w:r>
        <w:r w:rsidR="002A30AB" w:rsidRPr="005177E4">
          <w:rPr>
            <w:noProof/>
            <w:webHidden/>
          </w:rPr>
          <w:fldChar w:fldCharType="end"/>
        </w:r>
      </w:hyperlink>
    </w:p>
    <w:p w14:paraId="4CE94B2B" w14:textId="782618E0" w:rsidR="002A30AB" w:rsidRPr="005177E4" w:rsidRDefault="00DC4AA9" w:rsidP="005177E4">
      <w:pPr>
        <w:pStyle w:val="TOC2"/>
        <w:spacing w:after="0"/>
        <w:rPr>
          <w:rFonts w:eastAsiaTheme="minorEastAsia"/>
          <w:noProof/>
          <w:sz w:val="22"/>
          <w:szCs w:val="22"/>
          <w:lang w:val="nl-NL" w:eastAsia="nl-NL"/>
        </w:rPr>
      </w:pPr>
      <w:hyperlink w:anchor="_Toc152858371" w:history="1">
        <w:r w:rsidR="002A30AB" w:rsidRPr="005177E4">
          <w:rPr>
            <w:rStyle w:val="Hyperlink"/>
            <w:noProof/>
          </w:rPr>
          <w:t>8.2.</w:t>
        </w:r>
        <w:r w:rsidR="002A30AB" w:rsidRPr="005177E4">
          <w:rPr>
            <w:rFonts w:eastAsiaTheme="minorEastAsia"/>
            <w:noProof/>
            <w:sz w:val="22"/>
            <w:szCs w:val="22"/>
            <w:lang w:val="nl-NL" w:eastAsia="nl-NL"/>
          </w:rPr>
          <w:tab/>
        </w:r>
        <w:r w:rsidR="002A30AB" w:rsidRPr="005177E4">
          <w:rPr>
            <w:rStyle w:val="Hyperlink"/>
            <w:noProof/>
          </w:rPr>
          <w:t>Материали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_Toc152858371 \h </w:instrText>
        </w:r>
        <w:r w:rsidR="002A30AB" w:rsidRPr="005177E4">
          <w:rPr>
            <w:noProof/>
            <w:webHidden/>
          </w:rPr>
        </w:r>
        <w:r w:rsidR="002A30AB" w:rsidRPr="005177E4">
          <w:rPr>
            <w:noProof/>
            <w:webHidden/>
          </w:rPr>
          <w:fldChar w:fldCharType="separate"/>
        </w:r>
        <w:r w:rsidR="00C940A3">
          <w:rPr>
            <w:noProof/>
            <w:webHidden/>
          </w:rPr>
          <w:t>59</w:t>
        </w:r>
        <w:r w:rsidR="002A30AB" w:rsidRPr="005177E4">
          <w:rPr>
            <w:noProof/>
            <w:webHidden/>
          </w:rPr>
          <w:fldChar w:fldCharType="end"/>
        </w:r>
      </w:hyperlink>
    </w:p>
    <w:p w14:paraId="2CF59CE5" w14:textId="42F23BFA" w:rsidR="002A30AB" w:rsidRPr="005177E4" w:rsidRDefault="00DC4AA9" w:rsidP="005177E4">
      <w:pPr>
        <w:pStyle w:val="TOC2"/>
        <w:spacing w:after="0"/>
        <w:rPr>
          <w:rFonts w:eastAsiaTheme="minorEastAsia"/>
          <w:noProof/>
          <w:sz w:val="22"/>
          <w:szCs w:val="22"/>
          <w:lang w:val="nl-NL" w:eastAsia="nl-NL"/>
        </w:rPr>
      </w:pPr>
      <w:hyperlink w:anchor="_Toc152858372" w:history="1">
        <w:r w:rsidR="002A30AB" w:rsidRPr="005177E4">
          <w:rPr>
            <w:rStyle w:val="Hyperlink"/>
            <w:noProof/>
          </w:rPr>
          <w:t>8.3.</w:t>
        </w:r>
        <w:r w:rsidR="002A30AB" w:rsidRPr="005177E4">
          <w:rPr>
            <w:rFonts w:eastAsiaTheme="minorEastAsia"/>
            <w:noProof/>
            <w:sz w:val="22"/>
            <w:szCs w:val="22"/>
            <w:lang w:val="nl-NL" w:eastAsia="nl-NL"/>
          </w:rPr>
          <w:tab/>
        </w:r>
        <w:r w:rsidR="002A30AB" w:rsidRPr="005177E4">
          <w:rPr>
            <w:rStyle w:val="Hyperlink"/>
            <w:noProof/>
          </w:rPr>
          <w:t>Транспортиране на скални материали, натрупване на запаси и влагане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_Toc152858372 \h </w:instrText>
        </w:r>
        <w:r w:rsidR="002A30AB" w:rsidRPr="005177E4">
          <w:rPr>
            <w:noProof/>
            <w:webHidden/>
          </w:rPr>
        </w:r>
        <w:r w:rsidR="002A30AB" w:rsidRPr="005177E4">
          <w:rPr>
            <w:noProof/>
            <w:webHidden/>
          </w:rPr>
          <w:fldChar w:fldCharType="separate"/>
        </w:r>
        <w:r w:rsidR="00C940A3">
          <w:rPr>
            <w:noProof/>
            <w:webHidden/>
          </w:rPr>
          <w:t>61</w:t>
        </w:r>
        <w:r w:rsidR="002A30AB" w:rsidRPr="005177E4">
          <w:rPr>
            <w:noProof/>
            <w:webHidden/>
          </w:rPr>
          <w:fldChar w:fldCharType="end"/>
        </w:r>
      </w:hyperlink>
    </w:p>
    <w:p w14:paraId="6590C2B9" w14:textId="5F8262C3" w:rsidR="002A30AB" w:rsidRPr="005177E4" w:rsidRDefault="00DC4AA9" w:rsidP="005177E4">
      <w:pPr>
        <w:pStyle w:val="TOC2"/>
        <w:spacing w:after="0"/>
        <w:rPr>
          <w:rFonts w:eastAsiaTheme="minorEastAsia"/>
          <w:noProof/>
          <w:sz w:val="22"/>
          <w:szCs w:val="22"/>
          <w:lang w:val="nl-NL" w:eastAsia="nl-NL"/>
        </w:rPr>
      </w:pPr>
      <w:hyperlink w:anchor="_Toc152858373" w:history="1">
        <w:r w:rsidR="002A30AB" w:rsidRPr="005177E4">
          <w:rPr>
            <w:rStyle w:val="Hyperlink"/>
            <w:noProof/>
          </w:rPr>
          <w:t>8.4.</w:t>
        </w:r>
        <w:r w:rsidR="002A30AB" w:rsidRPr="005177E4">
          <w:rPr>
            <w:rFonts w:eastAsiaTheme="minorEastAsia"/>
            <w:noProof/>
            <w:sz w:val="22"/>
            <w:szCs w:val="22"/>
            <w:lang w:val="nl-NL" w:eastAsia="nl-NL"/>
          </w:rPr>
          <w:tab/>
        </w:r>
        <w:r w:rsidR="002A30AB" w:rsidRPr="005177E4">
          <w:rPr>
            <w:rStyle w:val="Hyperlink"/>
            <w:noProof/>
          </w:rPr>
          <w:t>Допуски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_Toc152858373 \h </w:instrText>
        </w:r>
        <w:r w:rsidR="002A30AB" w:rsidRPr="005177E4">
          <w:rPr>
            <w:noProof/>
            <w:webHidden/>
          </w:rPr>
        </w:r>
        <w:r w:rsidR="002A30AB" w:rsidRPr="005177E4">
          <w:rPr>
            <w:noProof/>
            <w:webHidden/>
          </w:rPr>
          <w:fldChar w:fldCharType="separate"/>
        </w:r>
        <w:r w:rsidR="00C940A3">
          <w:rPr>
            <w:noProof/>
            <w:webHidden/>
          </w:rPr>
          <w:t>61</w:t>
        </w:r>
        <w:r w:rsidR="002A30AB" w:rsidRPr="005177E4">
          <w:rPr>
            <w:noProof/>
            <w:webHidden/>
          </w:rPr>
          <w:fldChar w:fldCharType="end"/>
        </w:r>
      </w:hyperlink>
    </w:p>
    <w:p w14:paraId="7D8B229F" w14:textId="192FDA38" w:rsidR="002A30AB" w:rsidRPr="005177E4" w:rsidRDefault="00DC4AA9" w:rsidP="005177E4">
      <w:pPr>
        <w:pStyle w:val="TOC2"/>
        <w:spacing w:after="0"/>
        <w:rPr>
          <w:rFonts w:eastAsiaTheme="minorEastAsia"/>
          <w:noProof/>
          <w:sz w:val="22"/>
          <w:szCs w:val="22"/>
          <w:lang w:val="nl-NL" w:eastAsia="nl-NL"/>
        </w:rPr>
      </w:pPr>
      <w:hyperlink w:anchor="_Toc152858374" w:history="1">
        <w:r w:rsidR="002A30AB" w:rsidRPr="005177E4">
          <w:rPr>
            <w:rStyle w:val="Hyperlink"/>
            <w:noProof/>
          </w:rPr>
          <w:t>8.5.</w:t>
        </w:r>
        <w:r w:rsidR="002A30AB" w:rsidRPr="005177E4">
          <w:rPr>
            <w:rFonts w:eastAsiaTheme="minorEastAsia"/>
            <w:noProof/>
            <w:sz w:val="22"/>
            <w:szCs w:val="22"/>
            <w:lang w:val="nl-NL" w:eastAsia="nl-NL"/>
          </w:rPr>
          <w:tab/>
        </w:r>
        <w:r w:rsidR="002A30AB" w:rsidRPr="005177E4">
          <w:rPr>
            <w:rStyle w:val="Hyperlink"/>
            <w:noProof/>
          </w:rPr>
          <w:t>Измерване на скалните работи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_Toc152858374 \h </w:instrText>
        </w:r>
        <w:r w:rsidR="002A30AB" w:rsidRPr="005177E4">
          <w:rPr>
            <w:noProof/>
            <w:webHidden/>
          </w:rPr>
        </w:r>
        <w:r w:rsidR="002A30AB" w:rsidRPr="005177E4">
          <w:rPr>
            <w:noProof/>
            <w:webHidden/>
          </w:rPr>
          <w:fldChar w:fldCharType="separate"/>
        </w:r>
        <w:r w:rsidR="00C940A3">
          <w:rPr>
            <w:noProof/>
            <w:webHidden/>
          </w:rPr>
          <w:t>62</w:t>
        </w:r>
        <w:r w:rsidR="002A30AB" w:rsidRPr="005177E4">
          <w:rPr>
            <w:noProof/>
            <w:webHidden/>
          </w:rPr>
          <w:fldChar w:fldCharType="end"/>
        </w:r>
      </w:hyperlink>
    </w:p>
    <w:p w14:paraId="5DBC31C9" w14:textId="530337A0"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375"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9.</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ИНЖЕНЕРНА ИНФРАСТРУКТУРА</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_Toc152858375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63</w:t>
        </w:r>
        <w:r w:rsidR="002A30AB" w:rsidRPr="005177E4">
          <w:rPr>
            <w:rFonts w:ascii="Times New Roman" w:hAnsi="Times New Roman" w:cs="Times New Roman"/>
            <w:noProof/>
            <w:webHidden/>
          </w:rPr>
          <w:fldChar w:fldCharType="end"/>
        </w:r>
      </w:hyperlink>
    </w:p>
    <w:p w14:paraId="17CEC7F6" w14:textId="0616BF1F" w:rsidR="002A30AB" w:rsidRPr="005177E4" w:rsidRDefault="00DC4AA9" w:rsidP="005177E4">
      <w:pPr>
        <w:pStyle w:val="TOC2"/>
        <w:spacing w:after="0"/>
        <w:rPr>
          <w:rFonts w:eastAsiaTheme="minorEastAsia"/>
          <w:noProof/>
          <w:sz w:val="22"/>
          <w:szCs w:val="22"/>
          <w:lang w:val="nl-NL" w:eastAsia="nl-NL"/>
        </w:rPr>
      </w:pPr>
      <w:hyperlink w:anchor="_Toc152858376" w:history="1">
        <w:r w:rsidR="002A30AB" w:rsidRPr="005177E4">
          <w:rPr>
            <w:rStyle w:val="Hyperlink"/>
            <w:noProof/>
          </w:rPr>
          <w:t>9.1.</w:t>
        </w:r>
        <w:r w:rsidR="002A30AB" w:rsidRPr="005177E4">
          <w:rPr>
            <w:rFonts w:eastAsiaTheme="minorEastAsia"/>
            <w:noProof/>
            <w:sz w:val="22"/>
            <w:szCs w:val="22"/>
            <w:lang w:val="nl-NL" w:eastAsia="nl-NL"/>
          </w:rPr>
          <w:tab/>
        </w:r>
        <w:r w:rsidR="002A30AB" w:rsidRPr="005177E4">
          <w:rPr>
            <w:rStyle w:val="Hyperlink"/>
            <w:noProof/>
          </w:rPr>
          <w:t>Обща информация</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_Toc152858376 \h </w:instrText>
        </w:r>
        <w:r w:rsidR="002A30AB" w:rsidRPr="005177E4">
          <w:rPr>
            <w:noProof/>
            <w:webHidden/>
          </w:rPr>
        </w:r>
        <w:r w:rsidR="002A30AB" w:rsidRPr="005177E4">
          <w:rPr>
            <w:noProof/>
            <w:webHidden/>
          </w:rPr>
          <w:fldChar w:fldCharType="separate"/>
        </w:r>
        <w:r w:rsidR="00C940A3">
          <w:rPr>
            <w:noProof/>
            <w:webHidden/>
          </w:rPr>
          <w:t>63</w:t>
        </w:r>
        <w:r w:rsidR="002A30AB" w:rsidRPr="005177E4">
          <w:rPr>
            <w:noProof/>
            <w:webHidden/>
          </w:rPr>
          <w:fldChar w:fldCharType="end"/>
        </w:r>
      </w:hyperlink>
    </w:p>
    <w:p w14:paraId="72D9D6F8" w14:textId="162601B1" w:rsidR="002A30AB" w:rsidRPr="005177E4" w:rsidRDefault="00DC4AA9" w:rsidP="005177E4">
      <w:pPr>
        <w:pStyle w:val="TOC2"/>
        <w:spacing w:after="0"/>
        <w:rPr>
          <w:rFonts w:eastAsiaTheme="minorEastAsia"/>
          <w:noProof/>
          <w:sz w:val="22"/>
          <w:szCs w:val="22"/>
          <w:lang w:val="nl-NL" w:eastAsia="nl-NL"/>
        </w:rPr>
      </w:pPr>
      <w:hyperlink w:anchor="_Toc152858377" w:history="1">
        <w:r w:rsidR="002A30AB" w:rsidRPr="005177E4">
          <w:rPr>
            <w:rStyle w:val="Hyperlink"/>
            <w:noProof/>
          </w:rPr>
          <w:t>9.2.</w:t>
        </w:r>
        <w:r w:rsidR="002A30AB" w:rsidRPr="005177E4">
          <w:rPr>
            <w:rFonts w:eastAsiaTheme="minorEastAsia"/>
            <w:noProof/>
            <w:sz w:val="22"/>
            <w:szCs w:val="22"/>
            <w:lang w:val="nl-NL" w:eastAsia="nl-NL"/>
          </w:rPr>
          <w:tab/>
        </w:r>
        <w:r w:rsidR="002A30AB" w:rsidRPr="005177E4">
          <w:rPr>
            <w:rStyle w:val="Hyperlink"/>
            <w:noProof/>
          </w:rPr>
          <w:t>Изкопи на строителни изкопи, канали и траншеи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_Toc152858377 \h </w:instrText>
        </w:r>
        <w:r w:rsidR="002A30AB" w:rsidRPr="005177E4">
          <w:rPr>
            <w:noProof/>
            <w:webHidden/>
          </w:rPr>
        </w:r>
        <w:r w:rsidR="002A30AB" w:rsidRPr="005177E4">
          <w:rPr>
            <w:noProof/>
            <w:webHidden/>
          </w:rPr>
          <w:fldChar w:fldCharType="separate"/>
        </w:r>
        <w:r w:rsidR="00C940A3">
          <w:rPr>
            <w:noProof/>
            <w:webHidden/>
          </w:rPr>
          <w:t>63</w:t>
        </w:r>
        <w:r w:rsidR="002A30AB" w:rsidRPr="005177E4">
          <w:rPr>
            <w:noProof/>
            <w:webHidden/>
          </w:rPr>
          <w:fldChar w:fldCharType="end"/>
        </w:r>
      </w:hyperlink>
    </w:p>
    <w:p w14:paraId="2A18E78C" w14:textId="7BF2C7C8" w:rsidR="002A30AB" w:rsidRPr="005177E4" w:rsidRDefault="00DC4AA9" w:rsidP="005177E4">
      <w:pPr>
        <w:pStyle w:val="TOC2"/>
        <w:spacing w:after="0"/>
        <w:rPr>
          <w:rFonts w:eastAsiaTheme="minorEastAsia"/>
          <w:noProof/>
          <w:sz w:val="22"/>
          <w:szCs w:val="22"/>
          <w:lang w:val="nl-NL" w:eastAsia="nl-NL"/>
        </w:rPr>
      </w:pPr>
      <w:hyperlink w:anchor="_Toc152858378" w:history="1">
        <w:r w:rsidR="002A30AB" w:rsidRPr="005177E4">
          <w:rPr>
            <w:rStyle w:val="Hyperlink"/>
            <w:noProof/>
          </w:rPr>
          <w:t>9.3.</w:t>
        </w:r>
        <w:r w:rsidR="002A30AB" w:rsidRPr="005177E4">
          <w:rPr>
            <w:rFonts w:eastAsiaTheme="minorEastAsia"/>
            <w:noProof/>
            <w:sz w:val="22"/>
            <w:szCs w:val="22"/>
            <w:lang w:val="nl-NL" w:eastAsia="nl-NL"/>
          </w:rPr>
          <w:tab/>
        </w:r>
        <w:r w:rsidR="002A30AB" w:rsidRPr="005177E4">
          <w:rPr>
            <w:rStyle w:val="Hyperlink"/>
            <w:noProof/>
          </w:rPr>
          <w:t>Отводнителни канали, шахти, люкове, кабелни и тръбопроводни и т.н.</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_Toc152858378 \h </w:instrText>
        </w:r>
        <w:r w:rsidR="002A30AB" w:rsidRPr="005177E4">
          <w:rPr>
            <w:noProof/>
            <w:webHidden/>
          </w:rPr>
        </w:r>
        <w:r w:rsidR="002A30AB" w:rsidRPr="005177E4">
          <w:rPr>
            <w:noProof/>
            <w:webHidden/>
          </w:rPr>
          <w:fldChar w:fldCharType="separate"/>
        </w:r>
        <w:r w:rsidR="00C940A3">
          <w:rPr>
            <w:noProof/>
            <w:webHidden/>
          </w:rPr>
          <w:t>63</w:t>
        </w:r>
        <w:r w:rsidR="002A30AB" w:rsidRPr="005177E4">
          <w:rPr>
            <w:noProof/>
            <w:webHidden/>
          </w:rPr>
          <w:fldChar w:fldCharType="end"/>
        </w:r>
      </w:hyperlink>
    </w:p>
    <w:p w14:paraId="1877BEA7" w14:textId="611D8C5C" w:rsidR="002A30AB" w:rsidRPr="005177E4" w:rsidRDefault="00DC4AA9" w:rsidP="005177E4">
      <w:pPr>
        <w:pStyle w:val="TOC2"/>
        <w:spacing w:after="0"/>
        <w:rPr>
          <w:rFonts w:eastAsiaTheme="minorEastAsia"/>
          <w:noProof/>
          <w:sz w:val="22"/>
          <w:szCs w:val="22"/>
          <w:lang w:val="nl-NL" w:eastAsia="nl-NL"/>
        </w:rPr>
      </w:pPr>
      <w:hyperlink w:anchor="_Toc152858379" w:history="1">
        <w:r w:rsidR="002A30AB" w:rsidRPr="005177E4">
          <w:rPr>
            <w:rStyle w:val="Hyperlink"/>
            <w:noProof/>
          </w:rPr>
          <w:t>9.4.</w:t>
        </w:r>
        <w:r w:rsidR="002A30AB" w:rsidRPr="005177E4">
          <w:rPr>
            <w:rFonts w:eastAsiaTheme="minorEastAsia"/>
            <w:noProof/>
            <w:sz w:val="22"/>
            <w:szCs w:val="22"/>
            <w:lang w:val="nl-NL" w:eastAsia="nl-NL"/>
          </w:rPr>
          <w:tab/>
        </w:r>
        <w:r w:rsidR="002A30AB" w:rsidRPr="005177E4">
          <w:rPr>
            <w:rStyle w:val="Hyperlink"/>
            <w:noProof/>
          </w:rPr>
          <w:t>Решетки за отводнителните шахти, рамки/скелета и покрития</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_Toc152858379 \h </w:instrText>
        </w:r>
        <w:r w:rsidR="002A30AB" w:rsidRPr="005177E4">
          <w:rPr>
            <w:noProof/>
            <w:webHidden/>
          </w:rPr>
        </w:r>
        <w:r w:rsidR="002A30AB" w:rsidRPr="005177E4">
          <w:rPr>
            <w:noProof/>
            <w:webHidden/>
          </w:rPr>
          <w:fldChar w:fldCharType="separate"/>
        </w:r>
        <w:r w:rsidR="00C940A3">
          <w:rPr>
            <w:noProof/>
            <w:webHidden/>
          </w:rPr>
          <w:t>63</w:t>
        </w:r>
        <w:r w:rsidR="002A30AB" w:rsidRPr="005177E4">
          <w:rPr>
            <w:noProof/>
            <w:webHidden/>
          </w:rPr>
          <w:fldChar w:fldCharType="end"/>
        </w:r>
      </w:hyperlink>
    </w:p>
    <w:p w14:paraId="44D9C983" w14:textId="70E8EC71" w:rsidR="002A30AB" w:rsidRPr="005177E4" w:rsidRDefault="00DC4AA9" w:rsidP="005177E4">
      <w:pPr>
        <w:pStyle w:val="TOC2"/>
        <w:spacing w:after="0"/>
        <w:rPr>
          <w:rFonts w:eastAsiaTheme="minorEastAsia"/>
          <w:noProof/>
          <w:sz w:val="22"/>
          <w:szCs w:val="22"/>
          <w:lang w:val="nl-NL" w:eastAsia="nl-NL"/>
        </w:rPr>
      </w:pPr>
      <w:hyperlink w:anchor="_Toc152858380" w:history="1">
        <w:r w:rsidR="002A30AB" w:rsidRPr="005177E4">
          <w:rPr>
            <w:rStyle w:val="Hyperlink"/>
            <w:noProof/>
          </w:rPr>
          <w:t>9.5.</w:t>
        </w:r>
        <w:r w:rsidR="002A30AB" w:rsidRPr="005177E4">
          <w:rPr>
            <w:rFonts w:eastAsiaTheme="minorEastAsia"/>
            <w:noProof/>
            <w:sz w:val="22"/>
            <w:szCs w:val="22"/>
            <w:lang w:val="nl-NL" w:eastAsia="nl-NL"/>
          </w:rPr>
          <w:tab/>
        </w:r>
        <w:r w:rsidR="002A30AB" w:rsidRPr="005177E4">
          <w:rPr>
            <w:rStyle w:val="Hyperlink"/>
            <w:noProof/>
          </w:rPr>
          <w:t>Работи по водоснабдителната и канализационната мрежа</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_Toc152858380 \h </w:instrText>
        </w:r>
        <w:r w:rsidR="002A30AB" w:rsidRPr="005177E4">
          <w:rPr>
            <w:noProof/>
            <w:webHidden/>
          </w:rPr>
        </w:r>
        <w:r w:rsidR="002A30AB" w:rsidRPr="005177E4">
          <w:rPr>
            <w:noProof/>
            <w:webHidden/>
          </w:rPr>
          <w:fldChar w:fldCharType="separate"/>
        </w:r>
        <w:r w:rsidR="00C940A3">
          <w:rPr>
            <w:noProof/>
            <w:webHidden/>
          </w:rPr>
          <w:t>63</w:t>
        </w:r>
        <w:r w:rsidR="002A30AB" w:rsidRPr="005177E4">
          <w:rPr>
            <w:noProof/>
            <w:webHidden/>
          </w:rPr>
          <w:fldChar w:fldCharType="end"/>
        </w:r>
      </w:hyperlink>
    </w:p>
    <w:p w14:paraId="72146CF2" w14:textId="17798F31"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381"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10.</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ПРИСТАНИЩНО ОБОРУДВАНЕ</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_Toc152858381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64</w:t>
        </w:r>
        <w:r w:rsidR="002A30AB" w:rsidRPr="005177E4">
          <w:rPr>
            <w:rFonts w:ascii="Times New Roman" w:hAnsi="Times New Roman" w:cs="Times New Roman"/>
            <w:noProof/>
            <w:webHidden/>
          </w:rPr>
          <w:fldChar w:fldCharType="end"/>
        </w:r>
      </w:hyperlink>
    </w:p>
    <w:p w14:paraId="14A46F43" w14:textId="4D472A73" w:rsidR="002A30AB" w:rsidRPr="005177E4" w:rsidRDefault="00DC4AA9" w:rsidP="005177E4">
      <w:pPr>
        <w:pStyle w:val="TOC2"/>
        <w:spacing w:after="0"/>
        <w:rPr>
          <w:rFonts w:eastAsiaTheme="minorEastAsia"/>
          <w:noProof/>
          <w:sz w:val="22"/>
          <w:szCs w:val="22"/>
          <w:lang w:val="nl-NL" w:eastAsia="nl-NL"/>
        </w:rPr>
      </w:pPr>
      <w:hyperlink w:anchor="_Toc152858382" w:history="1">
        <w:r w:rsidR="002A30AB" w:rsidRPr="005177E4">
          <w:rPr>
            <w:rStyle w:val="Hyperlink"/>
            <w:noProof/>
          </w:rPr>
          <w:t>10.1.</w:t>
        </w:r>
        <w:r w:rsidR="002A30AB" w:rsidRPr="005177E4">
          <w:rPr>
            <w:rFonts w:eastAsiaTheme="minorEastAsia"/>
            <w:noProof/>
            <w:sz w:val="22"/>
            <w:szCs w:val="22"/>
            <w:lang w:val="nl-NL" w:eastAsia="nl-NL"/>
          </w:rPr>
          <w:tab/>
        </w:r>
        <w:r w:rsidR="002A30AB" w:rsidRPr="005177E4">
          <w:rPr>
            <w:rStyle w:val="Hyperlink"/>
            <w:noProof/>
          </w:rPr>
          <w:t>Разнородни метални изделия</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_Toc152858382 \h </w:instrText>
        </w:r>
        <w:r w:rsidR="002A30AB" w:rsidRPr="005177E4">
          <w:rPr>
            <w:noProof/>
            <w:webHidden/>
          </w:rPr>
        </w:r>
        <w:r w:rsidR="002A30AB" w:rsidRPr="005177E4">
          <w:rPr>
            <w:noProof/>
            <w:webHidden/>
          </w:rPr>
          <w:fldChar w:fldCharType="separate"/>
        </w:r>
        <w:r w:rsidR="00C940A3">
          <w:rPr>
            <w:noProof/>
            <w:webHidden/>
          </w:rPr>
          <w:t>64</w:t>
        </w:r>
        <w:r w:rsidR="002A30AB" w:rsidRPr="005177E4">
          <w:rPr>
            <w:noProof/>
            <w:webHidden/>
          </w:rPr>
          <w:fldChar w:fldCharType="end"/>
        </w:r>
      </w:hyperlink>
    </w:p>
    <w:p w14:paraId="034D0DD3" w14:textId="7AA767D5" w:rsidR="002A30AB" w:rsidRPr="005177E4" w:rsidRDefault="00DC4AA9" w:rsidP="005177E4">
      <w:pPr>
        <w:pStyle w:val="TOC2"/>
        <w:spacing w:after="0"/>
        <w:rPr>
          <w:rFonts w:eastAsiaTheme="minorEastAsia"/>
          <w:noProof/>
          <w:sz w:val="22"/>
          <w:szCs w:val="22"/>
          <w:lang w:val="nl-NL" w:eastAsia="nl-NL"/>
        </w:rPr>
      </w:pPr>
      <w:hyperlink w:anchor="_Toc152858383" w:history="1">
        <w:r w:rsidR="002A30AB" w:rsidRPr="005177E4">
          <w:rPr>
            <w:rStyle w:val="Hyperlink"/>
            <w:noProof/>
          </w:rPr>
          <w:t>10.2.</w:t>
        </w:r>
        <w:r w:rsidR="002A30AB" w:rsidRPr="005177E4">
          <w:rPr>
            <w:rFonts w:eastAsiaTheme="minorEastAsia"/>
            <w:noProof/>
            <w:sz w:val="22"/>
            <w:szCs w:val="22"/>
            <w:lang w:val="nl-NL" w:eastAsia="nl-NL"/>
          </w:rPr>
          <w:tab/>
        </w:r>
        <w:r w:rsidR="002A30AB" w:rsidRPr="005177E4">
          <w:rPr>
            <w:rStyle w:val="Hyperlink"/>
            <w:noProof/>
          </w:rPr>
          <w:t>Спасително оборудване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_Toc152858383 \h </w:instrText>
        </w:r>
        <w:r w:rsidR="002A30AB" w:rsidRPr="005177E4">
          <w:rPr>
            <w:noProof/>
            <w:webHidden/>
          </w:rPr>
        </w:r>
        <w:r w:rsidR="002A30AB" w:rsidRPr="005177E4">
          <w:rPr>
            <w:noProof/>
            <w:webHidden/>
          </w:rPr>
          <w:fldChar w:fldCharType="separate"/>
        </w:r>
        <w:r w:rsidR="00C940A3">
          <w:rPr>
            <w:noProof/>
            <w:webHidden/>
          </w:rPr>
          <w:t>64</w:t>
        </w:r>
        <w:r w:rsidR="002A30AB" w:rsidRPr="005177E4">
          <w:rPr>
            <w:noProof/>
            <w:webHidden/>
          </w:rPr>
          <w:fldChar w:fldCharType="end"/>
        </w:r>
      </w:hyperlink>
    </w:p>
    <w:p w14:paraId="3E17F8C5" w14:textId="61E88E6D" w:rsidR="002A30AB" w:rsidRPr="005177E4" w:rsidRDefault="00DC4AA9" w:rsidP="005177E4">
      <w:pPr>
        <w:pStyle w:val="TOC2"/>
        <w:spacing w:after="0"/>
        <w:rPr>
          <w:rFonts w:eastAsiaTheme="minorEastAsia"/>
          <w:noProof/>
          <w:sz w:val="22"/>
          <w:szCs w:val="22"/>
          <w:lang w:val="nl-NL" w:eastAsia="nl-NL"/>
        </w:rPr>
      </w:pPr>
      <w:hyperlink w:anchor="_Toc152858384" w:history="1">
        <w:r w:rsidR="002A30AB" w:rsidRPr="005177E4">
          <w:rPr>
            <w:rStyle w:val="Hyperlink"/>
            <w:noProof/>
          </w:rPr>
          <w:t>10.3.</w:t>
        </w:r>
        <w:r w:rsidR="002A30AB" w:rsidRPr="005177E4">
          <w:rPr>
            <w:rFonts w:eastAsiaTheme="minorEastAsia"/>
            <w:noProof/>
            <w:sz w:val="22"/>
            <w:szCs w:val="22"/>
            <w:lang w:val="nl-NL" w:eastAsia="nl-NL"/>
          </w:rPr>
          <w:tab/>
        </w:r>
        <w:r w:rsidR="002A30AB" w:rsidRPr="005177E4">
          <w:rPr>
            <w:rStyle w:val="Hyperlink"/>
            <w:noProof/>
          </w:rPr>
          <w:t>Парапети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_Toc152858384 \h </w:instrText>
        </w:r>
        <w:r w:rsidR="002A30AB" w:rsidRPr="005177E4">
          <w:rPr>
            <w:noProof/>
            <w:webHidden/>
          </w:rPr>
        </w:r>
        <w:r w:rsidR="002A30AB" w:rsidRPr="005177E4">
          <w:rPr>
            <w:noProof/>
            <w:webHidden/>
          </w:rPr>
          <w:fldChar w:fldCharType="separate"/>
        </w:r>
        <w:r w:rsidR="00C940A3">
          <w:rPr>
            <w:noProof/>
            <w:webHidden/>
          </w:rPr>
          <w:t>64</w:t>
        </w:r>
        <w:r w:rsidR="002A30AB" w:rsidRPr="005177E4">
          <w:rPr>
            <w:noProof/>
            <w:webHidden/>
          </w:rPr>
          <w:fldChar w:fldCharType="end"/>
        </w:r>
      </w:hyperlink>
    </w:p>
    <w:p w14:paraId="38AF8259" w14:textId="4C6CDEDF" w:rsidR="002A30AB" w:rsidRPr="005177E4" w:rsidRDefault="00DC4AA9" w:rsidP="005177E4">
      <w:pPr>
        <w:pStyle w:val="TOC2"/>
        <w:spacing w:after="0"/>
        <w:rPr>
          <w:rFonts w:eastAsiaTheme="minorEastAsia"/>
          <w:noProof/>
          <w:sz w:val="22"/>
          <w:szCs w:val="22"/>
          <w:lang w:val="nl-NL" w:eastAsia="nl-NL"/>
        </w:rPr>
      </w:pPr>
      <w:hyperlink w:anchor="_Toc152858385" w:history="1">
        <w:r w:rsidR="002A30AB" w:rsidRPr="005177E4">
          <w:rPr>
            <w:rStyle w:val="Hyperlink"/>
            <w:noProof/>
          </w:rPr>
          <w:t>10.4.</w:t>
        </w:r>
        <w:r w:rsidR="002A30AB" w:rsidRPr="005177E4">
          <w:rPr>
            <w:rFonts w:eastAsiaTheme="minorEastAsia"/>
            <w:noProof/>
            <w:sz w:val="22"/>
            <w:szCs w:val="22"/>
            <w:lang w:val="nl-NL" w:eastAsia="nl-NL"/>
          </w:rPr>
          <w:tab/>
        </w:r>
        <w:r w:rsidR="002A30AB" w:rsidRPr="005177E4">
          <w:rPr>
            <w:rStyle w:val="Hyperlink"/>
            <w:noProof/>
          </w:rPr>
          <w:t>Отбивни съоръжения - фендери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_Toc152858385 \h </w:instrText>
        </w:r>
        <w:r w:rsidR="002A30AB" w:rsidRPr="005177E4">
          <w:rPr>
            <w:noProof/>
            <w:webHidden/>
          </w:rPr>
        </w:r>
        <w:r w:rsidR="002A30AB" w:rsidRPr="005177E4">
          <w:rPr>
            <w:noProof/>
            <w:webHidden/>
          </w:rPr>
          <w:fldChar w:fldCharType="separate"/>
        </w:r>
        <w:r w:rsidR="00C940A3">
          <w:rPr>
            <w:noProof/>
            <w:webHidden/>
          </w:rPr>
          <w:t>64</w:t>
        </w:r>
        <w:r w:rsidR="002A30AB" w:rsidRPr="005177E4">
          <w:rPr>
            <w:noProof/>
            <w:webHidden/>
          </w:rPr>
          <w:fldChar w:fldCharType="end"/>
        </w:r>
      </w:hyperlink>
    </w:p>
    <w:p w14:paraId="40286693" w14:textId="5B9A08B2" w:rsidR="002A30AB" w:rsidRPr="005177E4" w:rsidRDefault="00DC4AA9" w:rsidP="005177E4">
      <w:pPr>
        <w:pStyle w:val="TOC2"/>
        <w:spacing w:after="0"/>
        <w:rPr>
          <w:rFonts w:eastAsiaTheme="minorEastAsia"/>
          <w:noProof/>
          <w:sz w:val="22"/>
          <w:szCs w:val="22"/>
          <w:lang w:val="nl-NL" w:eastAsia="nl-NL"/>
        </w:rPr>
      </w:pPr>
      <w:hyperlink w:anchor="_Toc152858386" w:history="1">
        <w:r w:rsidR="002A30AB" w:rsidRPr="005177E4">
          <w:rPr>
            <w:rStyle w:val="Hyperlink"/>
            <w:noProof/>
          </w:rPr>
          <w:t>10.5.</w:t>
        </w:r>
        <w:r w:rsidR="002A30AB" w:rsidRPr="005177E4">
          <w:rPr>
            <w:rFonts w:eastAsiaTheme="minorEastAsia"/>
            <w:noProof/>
            <w:sz w:val="22"/>
            <w:szCs w:val="22"/>
            <w:lang w:val="nl-NL" w:eastAsia="nl-NL"/>
          </w:rPr>
          <w:tab/>
        </w:r>
        <w:r w:rsidR="002A30AB" w:rsidRPr="005177E4">
          <w:rPr>
            <w:rStyle w:val="Hyperlink"/>
            <w:noProof/>
          </w:rPr>
          <w:t>Боларди (кнехтове) за привързване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_Toc152858386 \h </w:instrText>
        </w:r>
        <w:r w:rsidR="002A30AB" w:rsidRPr="005177E4">
          <w:rPr>
            <w:noProof/>
            <w:webHidden/>
          </w:rPr>
        </w:r>
        <w:r w:rsidR="002A30AB" w:rsidRPr="005177E4">
          <w:rPr>
            <w:noProof/>
            <w:webHidden/>
          </w:rPr>
          <w:fldChar w:fldCharType="separate"/>
        </w:r>
        <w:r w:rsidR="00C940A3">
          <w:rPr>
            <w:noProof/>
            <w:webHidden/>
          </w:rPr>
          <w:t>65</w:t>
        </w:r>
        <w:r w:rsidR="002A30AB" w:rsidRPr="005177E4">
          <w:rPr>
            <w:noProof/>
            <w:webHidden/>
          </w:rPr>
          <w:fldChar w:fldCharType="end"/>
        </w:r>
      </w:hyperlink>
    </w:p>
    <w:p w14:paraId="68F3F1DD" w14:textId="73185272" w:rsidR="002A30AB" w:rsidRPr="005177E4" w:rsidRDefault="00DC4AA9" w:rsidP="005177E4">
      <w:pPr>
        <w:pStyle w:val="TOC2"/>
        <w:spacing w:after="0"/>
        <w:rPr>
          <w:rFonts w:eastAsiaTheme="minorEastAsia"/>
          <w:noProof/>
          <w:sz w:val="22"/>
          <w:szCs w:val="22"/>
          <w:lang w:val="nl-NL" w:eastAsia="nl-NL"/>
        </w:rPr>
      </w:pPr>
      <w:hyperlink w:anchor="_Toc152858387" w:history="1">
        <w:r w:rsidR="002A30AB" w:rsidRPr="005177E4">
          <w:rPr>
            <w:rStyle w:val="Hyperlink"/>
            <w:noProof/>
          </w:rPr>
          <w:t>10.6.</w:t>
        </w:r>
        <w:r w:rsidR="002A30AB" w:rsidRPr="005177E4">
          <w:rPr>
            <w:rFonts w:eastAsiaTheme="minorEastAsia"/>
            <w:noProof/>
            <w:sz w:val="22"/>
            <w:szCs w:val="22"/>
            <w:lang w:val="nl-NL" w:eastAsia="nl-NL"/>
          </w:rPr>
          <w:tab/>
        </w:r>
        <w:r w:rsidR="002A30AB" w:rsidRPr="005177E4">
          <w:rPr>
            <w:rStyle w:val="Hyperlink"/>
            <w:noProof/>
          </w:rPr>
          <w:t>Дървен материал</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_Toc152858387 \h </w:instrText>
        </w:r>
        <w:r w:rsidR="002A30AB" w:rsidRPr="005177E4">
          <w:rPr>
            <w:noProof/>
            <w:webHidden/>
          </w:rPr>
        </w:r>
        <w:r w:rsidR="002A30AB" w:rsidRPr="005177E4">
          <w:rPr>
            <w:noProof/>
            <w:webHidden/>
          </w:rPr>
          <w:fldChar w:fldCharType="separate"/>
        </w:r>
        <w:r w:rsidR="00C940A3">
          <w:rPr>
            <w:noProof/>
            <w:webHidden/>
          </w:rPr>
          <w:t>65</w:t>
        </w:r>
        <w:r w:rsidR="002A30AB" w:rsidRPr="005177E4">
          <w:rPr>
            <w:noProof/>
            <w:webHidden/>
          </w:rPr>
          <w:fldChar w:fldCharType="end"/>
        </w:r>
      </w:hyperlink>
    </w:p>
    <w:p w14:paraId="71928AAB" w14:textId="6A939C02" w:rsidR="002A30AB" w:rsidRPr="005177E4" w:rsidRDefault="00DC4AA9" w:rsidP="005177E4">
      <w:pPr>
        <w:pStyle w:val="TOC2"/>
        <w:spacing w:after="0"/>
        <w:rPr>
          <w:rFonts w:eastAsiaTheme="minorEastAsia"/>
          <w:noProof/>
          <w:sz w:val="22"/>
          <w:szCs w:val="22"/>
          <w:lang w:val="nl-NL" w:eastAsia="nl-NL"/>
        </w:rPr>
      </w:pPr>
      <w:hyperlink w:anchor="_Toc152858388" w:history="1">
        <w:r w:rsidR="002A30AB" w:rsidRPr="005177E4">
          <w:rPr>
            <w:rStyle w:val="Hyperlink"/>
            <w:noProof/>
          </w:rPr>
          <w:t>10.7.</w:t>
        </w:r>
        <w:r w:rsidR="002A30AB" w:rsidRPr="005177E4">
          <w:rPr>
            <w:rFonts w:eastAsiaTheme="minorEastAsia"/>
            <w:noProof/>
            <w:sz w:val="22"/>
            <w:szCs w:val="22"/>
            <w:lang w:val="nl-NL" w:eastAsia="nl-NL"/>
          </w:rPr>
          <w:tab/>
        </w:r>
        <w:r w:rsidR="002A30AB" w:rsidRPr="005177E4">
          <w:rPr>
            <w:rStyle w:val="Hyperlink"/>
            <w:noProof/>
          </w:rPr>
          <w:t>Навигационни светлини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_Toc152858388 \h </w:instrText>
        </w:r>
        <w:r w:rsidR="002A30AB" w:rsidRPr="005177E4">
          <w:rPr>
            <w:noProof/>
            <w:webHidden/>
          </w:rPr>
        </w:r>
        <w:r w:rsidR="002A30AB" w:rsidRPr="005177E4">
          <w:rPr>
            <w:noProof/>
            <w:webHidden/>
          </w:rPr>
          <w:fldChar w:fldCharType="separate"/>
        </w:r>
        <w:r w:rsidR="00C940A3">
          <w:rPr>
            <w:noProof/>
            <w:webHidden/>
          </w:rPr>
          <w:t>65</w:t>
        </w:r>
        <w:r w:rsidR="002A30AB" w:rsidRPr="005177E4">
          <w:rPr>
            <w:noProof/>
            <w:webHidden/>
          </w:rPr>
          <w:fldChar w:fldCharType="end"/>
        </w:r>
      </w:hyperlink>
    </w:p>
    <w:p w14:paraId="1DDEA4BB" w14:textId="7261CB05" w:rsidR="002A30AB" w:rsidRPr="005177E4" w:rsidRDefault="00DC4AA9" w:rsidP="005177E4">
      <w:pPr>
        <w:pStyle w:val="TOC2"/>
        <w:spacing w:after="0"/>
        <w:rPr>
          <w:rFonts w:eastAsiaTheme="minorEastAsia"/>
          <w:noProof/>
          <w:sz w:val="22"/>
          <w:szCs w:val="22"/>
          <w:lang w:val="nl-NL" w:eastAsia="nl-NL"/>
        </w:rPr>
      </w:pPr>
      <w:hyperlink w:anchor="_Toc152858389" w:history="1">
        <w:r w:rsidR="002A30AB" w:rsidRPr="005177E4">
          <w:rPr>
            <w:rStyle w:val="Hyperlink"/>
            <w:noProof/>
          </w:rPr>
          <w:t>10.8.</w:t>
        </w:r>
        <w:r w:rsidR="002A30AB" w:rsidRPr="005177E4">
          <w:rPr>
            <w:rFonts w:eastAsiaTheme="minorEastAsia"/>
            <w:noProof/>
            <w:sz w:val="22"/>
            <w:szCs w:val="22"/>
            <w:lang w:val="nl-NL" w:eastAsia="nl-NL"/>
          </w:rPr>
          <w:tab/>
        </w:r>
        <w:r w:rsidR="002A30AB" w:rsidRPr="005177E4">
          <w:rPr>
            <w:rStyle w:val="Hyperlink"/>
            <w:noProof/>
          </w:rPr>
          <w:t>Шамандури, очертаващи дълбочината</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_Toc152858389 \h </w:instrText>
        </w:r>
        <w:r w:rsidR="002A30AB" w:rsidRPr="005177E4">
          <w:rPr>
            <w:noProof/>
            <w:webHidden/>
          </w:rPr>
        </w:r>
        <w:r w:rsidR="002A30AB" w:rsidRPr="005177E4">
          <w:rPr>
            <w:noProof/>
            <w:webHidden/>
          </w:rPr>
          <w:fldChar w:fldCharType="separate"/>
        </w:r>
        <w:r w:rsidR="00C940A3">
          <w:rPr>
            <w:noProof/>
            <w:webHidden/>
          </w:rPr>
          <w:t>65</w:t>
        </w:r>
        <w:r w:rsidR="002A30AB" w:rsidRPr="005177E4">
          <w:rPr>
            <w:noProof/>
            <w:webHidden/>
          </w:rPr>
          <w:fldChar w:fldCharType="end"/>
        </w:r>
      </w:hyperlink>
    </w:p>
    <w:p w14:paraId="01624EE9" w14:textId="7036945B"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390"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11.</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КОРОЗИОННА ЗАЩИТА</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_Toc152858390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66</w:t>
        </w:r>
        <w:r w:rsidR="002A30AB" w:rsidRPr="005177E4">
          <w:rPr>
            <w:rFonts w:ascii="Times New Roman" w:hAnsi="Times New Roman" w:cs="Times New Roman"/>
            <w:noProof/>
            <w:webHidden/>
          </w:rPr>
          <w:fldChar w:fldCharType="end"/>
        </w:r>
      </w:hyperlink>
    </w:p>
    <w:p w14:paraId="337A043B" w14:textId="3964EF0D" w:rsidR="002A30AB" w:rsidRPr="005177E4" w:rsidRDefault="00DC4AA9" w:rsidP="005177E4">
      <w:pPr>
        <w:pStyle w:val="TOC2"/>
        <w:spacing w:after="0"/>
        <w:rPr>
          <w:rFonts w:eastAsiaTheme="minorEastAsia"/>
          <w:noProof/>
          <w:sz w:val="22"/>
          <w:szCs w:val="22"/>
          <w:lang w:val="nl-NL" w:eastAsia="nl-NL"/>
        </w:rPr>
      </w:pPr>
      <w:hyperlink w:anchor="_Toc152858391" w:history="1">
        <w:r w:rsidR="002A30AB" w:rsidRPr="005177E4">
          <w:rPr>
            <w:rStyle w:val="Hyperlink"/>
            <w:noProof/>
          </w:rPr>
          <w:t>11.1.</w:t>
        </w:r>
        <w:r w:rsidR="002A30AB" w:rsidRPr="005177E4">
          <w:rPr>
            <w:rFonts w:eastAsiaTheme="minorEastAsia"/>
            <w:noProof/>
            <w:sz w:val="22"/>
            <w:szCs w:val="22"/>
            <w:lang w:val="nl-NL" w:eastAsia="nl-NL"/>
          </w:rPr>
          <w:tab/>
        </w:r>
        <w:r w:rsidR="002A30AB" w:rsidRPr="005177E4">
          <w:rPr>
            <w:rStyle w:val="Hyperlink"/>
            <w:noProof/>
          </w:rPr>
          <w:t>Конструктивни стоманени елементи</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_Toc152858391 \h </w:instrText>
        </w:r>
        <w:r w:rsidR="002A30AB" w:rsidRPr="005177E4">
          <w:rPr>
            <w:noProof/>
            <w:webHidden/>
          </w:rPr>
        </w:r>
        <w:r w:rsidR="002A30AB" w:rsidRPr="005177E4">
          <w:rPr>
            <w:noProof/>
            <w:webHidden/>
          </w:rPr>
          <w:fldChar w:fldCharType="separate"/>
        </w:r>
        <w:r w:rsidR="00C940A3">
          <w:rPr>
            <w:noProof/>
            <w:webHidden/>
          </w:rPr>
          <w:t>66</w:t>
        </w:r>
        <w:r w:rsidR="002A30AB" w:rsidRPr="005177E4">
          <w:rPr>
            <w:noProof/>
            <w:webHidden/>
          </w:rPr>
          <w:fldChar w:fldCharType="end"/>
        </w:r>
      </w:hyperlink>
    </w:p>
    <w:p w14:paraId="6B011F21" w14:textId="06F32F32" w:rsidR="002A30AB" w:rsidRPr="005177E4" w:rsidRDefault="00DC4AA9" w:rsidP="005177E4">
      <w:pPr>
        <w:pStyle w:val="TOC2"/>
        <w:spacing w:after="0"/>
        <w:rPr>
          <w:rFonts w:eastAsiaTheme="minorEastAsia"/>
          <w:noProof/>
          <w:sz w:val="22"/>
          <w:szCs w:val="22"/>
          <w:lang w:val="nl-NL" w:eastAsia="nl-NL"/>
        </w:rPr>
      </w:pPr>
      <w:hyperlink w:anchor="_Toc152858392" w:history="1">
        <w:r w:rsidR="002A30AB" w:rsidRPr="005177E4">
          <w:rPr>
            <w:rStyle w:val="Hyperlink"/>
            <w:noProof/>
          </w:rPr>
          <w:t>11.2.</w:t>
        </w:r>
        <w:r w:rsidR="002A30AB" w:rsidRPr="005177E4">
          <w:rPr>
            <w:rFonts w:eastAsiaTheme="minorEastAsia"/>
            <w:noProof/>
            <w:sz w:val="22"/>
            <w:szCs w:val="22"/>
            <w:lang w:val="nl-NL" w:eastAsia="nl-NL"/>
          </w:rPr>
          <w:tab/>
        </w:r>
        <w:r w:rsidR="002A30AB" w:rsidRPr="005177E4">
          <w:rPr>
            <w:rStyle w:val="Hyperlink"/>
            <w:noProof/>
          </w:rPr>
          <w:t>Цветовете и Гланц</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_Toc152858392 \h </w:instrText>
        </w:r>
        <w:r w:rsidR="002A30AB" w:rsidRPr="005177E4">
          <w:rPr>
            <w:noProof/>
            <w:webHidden/>
          </w:rPr>
        </w:r>
        <w:r w:rsidR="002A30AB" w:rsidRPr="005177E4">
          <w:rPr>
            <w:noProof/>
            <w:webHidden/>
          </w:rPr>
          <w:fldChar w:fldCharType="separate"/>
        </w:r>
        <w:r w:rsidR="00C940A3">
          <w:rPr>
            <w:noProof/>
            <w:webHidden/>
          </w:rPr>
          <w:t>66</w:t>
        </w:r>
        <w:r w:rsidR="002A30AB" w:rsidRPr="005177E4">
          <w:rPr>
            <w:noProof/>
            <w:webHidden/>
          </w:rPr>
          <w:fldChar w:fldCharType="end"/>
        </w:r>
      </w:hyperlink>
    </w:p>
    <w:p w14:paraId="25141636" w14:textId="013E8F6D" w:rsidR="002A30AB" w:rsidRPr="005177E4" w:rsidRDefault="00DC4AA9" w:rsidP="005177E4">
      <w:pPr>
        <w:pStyle w:val="TOC2"/>
        <w:spacing w:after="0"/>
        <w:rPr>
          <w:rFonts w:eastAsiaTheme="minorEastAsia"/>
          <w:noProof/>
          <w:sz w:val="22"/>
          <w:szCs w:val="22"/>
          <w:lang w:val="nl-NL" w:eastAsia="nl-NL"/>
        </w:rPr>
      </w:pPr>
      <w:hyperlink w:anchor="_Toc152858393" w:history="1">
        <w:r w:rsidR="002A30AB" w:rsidRPr="005177E4">
          <w:rPr>
            <w:rStyle w:val="Hyperlink"/>
            <w:noProof/>
          </w:rPr>
          <w:t>11.3.</w:t>
        </w:r>
        <w:r w:rsidR="002A30AB" w:rsidRPr="005177E4">
          <w:rPr>
            <w:rFonts w:eastAsiaTheme="minorEastAsia"/>
            <w:noProof/>
            <w:sz w:val="22"/>
            <w:szCs w:val="22"/>
            <w:lang w:val="nl-NL" w:eastAsia="nl-NL"/>
          </w:rPr>
          <w:tab/>
        </w:r>
        <w:r w:rsidR="002A30AB" w:rsidRPr="005177E4">
          <w:rPr>
            <w:rStyle w:val="Hyperlink"/>
            <w:noProof/>
          </w:rPr>
          <w:t>Защитно обработване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_Toc152858393 \h </w:instrText>
        </w:r>
        <w:r w:rsidR="002A30AB" w:rsidRPr="005177E4">
          <w:rPr>
            <w:noProof/>
            <w:webHidden/>
          </w:rPr>
        </w:r>
        <w:r w:rsidR="002A30AB" w:rsidRPr="005177E4">
          <w:rPr>
            <w:noProof/>
            <w:webHidden/>
          </w:rPr>
          <w:fldChar w:fldCharType="separate"/>
        </w:r>
        <w:r w:rsidR="00C940A3">
          <w:rPr>
            <w:noProof/>
            <w:webHidden/>
          </w:rPr>
          <w:t>66</w:t>
        </w:r>
        <w:r w:rsidR="002A30AB" w:rsidRPr="005177E4">
          <w:rPr>
            <w:noProof/>
            <w:webHidden/>
          </w:rPr>
          <w:fldChar w:fldCharType="end"/>
        </w:r>
      </w:hyperlink>
    </w:p>
    <w:p w14:paraId="0EA4CFFD" w14:textId="1DA08238" w:rsidR="002A30AB" w:rsidRPr="005177E4" w:rsidRDefault="00DC4AA9" w:rsidP="005177E4">
      <w:pPr>
        <w:pStyle w:val="TOC2"/>
        <w:spacing w:after="0"/>
        <w:rPr>
          <w:rFonts w:eastAsiaTheme="minorEastAsia"/>
          <w:noProof/>
          <w:sz w:val="22"/>
          <w:szCs w:val="22"/>
          <w:lang w:val="nl-NL" w:eastAsia="nl-NL"/>
        </w:rPr>
      </w:pPr>
      <w:hyperlink w:anchor="_Toc152858394" w:history="1">
        <w:r w:rsidR="002A30AB" w:rsidRPr="005177E4">
          <w:rPr>
            <w:rStyle w:val="Hyperlink"/>
            <w:noProof/>
          </w:rPr>
          <w:t>11.4.</w:t>
        </w:r>
        <w:r w:rsidR="002A30AB" w:rsidRPr="005177E4">
          <w:rPr>
            <w:rFonts w:eastAsiaTheme="minorEastAsia"/>
            <w:noProof/>
            <w:sz w:val="22"/>
            <w:szCs w:val="22"/>
            <w:lang w:val="nl-NL" w:eastAsia="nl-NL"/>
          </w:rPr>
          <w:tab/>
        </w:r>
        <w:r w:rsidR="002A30AB" w:rsidRPr="005177E4">
          <w:rPr>
            <w:rStyle w:val="Hyperlink"/>
            <w:noProof/>
          </w:rPr>
          <w:t>Боядисване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_Toc152858394 \h </w:instrText>
        </w:r>
        <w:r w:rsidR="002A30AB" w:rsidRPr="005177E4">
          <w:rPr>
            <w:noProof/>
            <w:webHidden/>
          </w:rPr>
        </w:r>
        <w:r w:rsidR="002A30AB" w:rsidRPr="005177E4">
          <w:rPr>
            <w:noProof/>
            <w:webHidden/>
          </w:rPr>
          <w:fldChar w:fldCharType="separate"/>
        </w:r>
        <w:r w:rsidR="00C940A3">
          <w:rPr>
            <w:noProof/>
            <w:webHidden/>
          </w:rPr>
          <w:t>66</w:t>
        </w:r>
        <w:r w:rsidR="002A30AB" w:rsidRPr="005177E4">
          <w:rPr>
            <w:noProof/>
            <w:webHidden/>
          </w:rPr>
          <w:fldChar w:fldCharType="end"/>
        </w:r>
      </w:hyperlink>
    </w:p>
    <w:p w14:paraId="63CBE37E" w14:textId="53FD99EF" w:rsidR="002A30AB" w:rsidRPr="005177E4" w:rsidRDefault="00DC4AA9" w:rsidP="005177E4">
      <w:pPr>
        <w:pStyle w:val="TOC2"/>
        <w:spacing w:after="0"/>
        <w:rPr>
          <w:rFonts w:eastAsiaTheme="minorEastAsia"/>
          <w:noProof/>
          <w:sz w:val="22"/>
          <w:szCs w:val="22"/>
          <w:lang w:val="nl-NL" w:eastAsia="nl-NL"/>
        </w:rPr>
      </w:pPr>
      <w:hyperlink w:anchor="_Toc152858395" w:history="1">
        <w:r w:rsidR="002A30AB" w:rsidRPr="005177E4">
          <w:rPr>
            <w:rStyle w:val="Hyperlink"/>
            <w:noProof/>
          </w:rPr>
          <w:t>11.5.</w:t>
        </w:r>
        <w:r w:rsidR="002A30AB" w:rsidRPr="005177E4">
          <w:rPr>
            <w:rFonts w:eastAsiaTheme="minorEastAsia"/>
            <w:noProof/>
            <w:sz w:val="22"/>
            <w:szCs w:val="22"/>
            <w:lang w:val="nl-NL" w:eastAsia="nl-NL"/>
          </w:rPr>
          <w:tab/>
        </w:r>
        <w:r w:rsidR="002A30AB" w:rsidRPr="005177E4">
          <w:rPr>
            <w:rStyle w:val="Hyperlink"/>
            <w:noProof/>
          </w:rPr>
          <w:t>Безопасност</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_Toc152858395 \h </w:instrText>
        </w:r>
        <w:r w:rsidR="002A30AB" w:rsidRPr="005177E4">
          <w:rPr>
            <w:noProof/>
            <w:webHidden/>
          </w:rPr>
        </w:r>
        <w:r w:rsidR="002A30AB" w:rsidRPr="005177E4">
          <w:rPr>
            <w:noProof/>
            <w:webHidden/>
          </w:rPr>
          <w:fldChar w:fldCharType="separate"/>
        </w:r>
        <w:r w:rsidR="00C940A3">
          <w:rPr>
            <w:noProof/>
            <w:webHidden/>
          </w:rPr>
          <w:t>66</w:t>
        </w:r>
        <w:r w:rsidR="002A30AB" w:rsidRPr="005177E4">
          <w:rPr>
            <w:noProof/>
            <w:webHidden/>
          </w:rPr>
          <w:fldChar w:fldCharType="end"/>
        </w:r>
      </w:hyperlink>
    </w:p>
    <w:p w14:paraId="1FE336A9" w14:textId="0AC5B00B" w:rsidR="002A30AB" w:rsidRPr="005177E4" w:rsidRDefault="00DC4AA9" w:rsidP="005177E4">
      <w:pPr>
        <w:pStyle w:val="TOC2"/>
        <w:spacing w:after="0"/>
        <w:rPr>
          <w:rFonts w:eastAsiaTheme="minorEastAsia"/>
          <w:noProof/>
          <w:sz w:val="22"/>
          <w:szCs w:val="22"/>
          <w:lang w:val="nl-NL" w:eastAsia="nl-NL"/>
        </w:rPr>
      </w:pPr>
      <w:hyperlink w:anchor="_Toc152858396" w:history="1">
        <w:r w:rsidR="002A30AB" w:rsidRPr="005177E4">
          <w:rPr>
            <w:rStyle w:val="Hyperlink"/>
            <w:noProof/>
          </w:rPr>
          <w:t>11.6.</w:t>
        </w:r>
        <w:r w:rsidR="002A30AB" w:rsidRPr="005177E4">
          <w:rPr>
            <w:rFonts w:eastAsiaTheme="minorEastAsia"/>
            <w:noProof/>
            <w:sz w:val="22"/>
            <w:szCs w:val="22"/>
            <w:lang w:val="nl-NL" w:eastAsia="nl-NL"/>
          </w:rPr>
          <w:tab/>
        </w:r>
        <w:r w:rsidR="002A30AB" w:rsidRPr="005177E4">
          <w:rPr>
            <w:rStyle w:val="Hyperlink"/>
            <w:noProof/>
          </w:rPr>
          <w:t>Вземане на проби и изпитване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_Toc152858396 \h </w:instrText>
        </w:r>
        <w:r w:rsidR="002A30AB" w:rsidRPr="005177E4">
          <w:rPr>
            <w:noProof/>
            <w:webHidden/>
          </w:rPr>
        </w:r>
        <w:r w:rsidR="002A30AB" w:rsidRPr="005177E4">
          <w:rPr>
            <w:noProof/>
            <w:webHidden/>
          </w:rPr>
          <w:fldChar w:fldCharType="separate"/>
        </w:r>
        <w:r w:rsidR="00C940A3">
          <w:rPr>
            <w:noProof/>
            <w:webHidden/>
          </w:rPr>
          <w:t>67</w:t>
        </w:r>
        <w:r w:rsidR="002A30AB" w:rsidRPr="005177E4">
          <w:rPr>
            <w:noProof/>
            <w:webHidden/>
          </w:rPr>
          <w:fldChar w:fldCharType="end"/>
        </w:r>
      </w:hyperlink>
    </w:p>
    <w:p w14:paraId="6AB4BBB9" w14:textId="4739E992" w:rsidR="002A30AB" w:rsidRPr="005177E4" w:rsidRDefault="00DC4AA9" w:rsidP="005177E4">
      <w:pPr>
        <w:pStyle w:val="TOC2"/>
        <w:spacing w:after="0"/>
        <w:rPr>
          <w:rFonts w:eastAsiaTheme="minorEastAsia"/>
          <w:noProof/>
          <w:sz w:val="22"/>
          <w:szCs w:val="22"/>
          <w:lang w:val="nl-NL" w:eastAsia="nl-NL"/>
        </w:rPr>
      </w:pPr>
      <w:hyperlink w:anchor="_Toc152858397" w:history="1">
        <w:r w:rsidR="002A30AB" w:rsidRPr="005177E4">
          <w:rPr>
            <w:rStyle w:val="Hyperlink"/>
            <w:noProof/>
          </w:rPr>
          <w:t>11.7.</w:t>
        </w:r>
        <w:r w:rsidR="002A30AB" w:rsidRPr="005177E4">
          <w:rPr>
            <w:rFonts w:eastAsiaTheme="minorEastAsia"/>
            <w:noProof/>
            <w:sz w:val="22"/>
            <w:szCs w:val="22"/>
            <w:lang w:val="nl-NL" w:eastAsia="nl-NL"/>
          </w:rPr>
          <w:tab/>
        </w:r>
        <w:r w:rsidR="002A30AB" w:rsidRPr="005177E4">
          <w:rPr>
            <w:rStyle w:val="Hyperlink"/>
            <w:noProof/>
          </w:rPr>
          <w:t>Пробно боядисване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_Toc152858397 \h </w:instrText>
        </w:r>
        <w:r w:rsidR="002A30AB" w:rsidRPr="005177E4">
          <w:rPr>
            <w:noProof/>
            <w:webHidden/>
          </w:rPr>
        </w:r>
        <w:r w:rsidR="002A30AB" w:rsidRPr="005177E4">
          <w:rPr>
            <w:noProof/>
            <w:webHidden/>
          </w:rPr>
          <w:fldChar w:fldCharType="separate"/>
        </w:r>
        <w:r w:rsidR="00C940A3">
          <w:rPr>
            <w:noProof/>
            <w:webHidden/>
          </w:rPr>
          <w:t>67</w:t>
        </w:r>
        <w:r w:rsidR="002A30AB" w:rsidRPr="005177E4">
          <w:rPr>
            <w:noProof/>
            <w:webHidden/>
          </w:rPr>
          <w:fldChar w:fldCharType="end"/>
        </w:r>
      </w:hyperlink>
    </w:p>
    <w:p w14:paraId="3292893E" w14:textId="233E2867" w:rsidR="002A30AB" w:rsidRPr="005177E4" w:rsidRDefault="00DC4AA9" w:rsidP="005177E4">
      <w:pPr>
        <w:pStyle w:val="TOC2"/>
        <w:spacing w:after="0"/>
        <w:rPr>
          <w:rFonts w:eastAsiaTheme="minorEastAsia"/>
          <w:noProof/>
          <w:sz w:val="22"/>
          <w:szCs w:val="22"/>
          <w:lang w:val="nl-NL" w:eastAsia="nl-NL"/>
        </w:rPr>
      </w:pPr>
      <w:hyperlink w:anchor="_Toc152858398" w:history="1">
        <w:r w:rsidR="002A30AB" w:rsidRPr="005177E4">
          <w:rPr>
            <w:rStyle w:val="Hyperlink"/>
            <w:noProof/>
          </w:rPr>
          <w:t>11.8.</w:t>
        </w:r>
        <w:r w:rsidR="002A30AB" w:rsidRPr="005177E4">
          <w:rPr>
            <w:rFonts w:eastAsiaTheme="minorEastAsia"/>
            <w:noProof/>
            <w:sz w:val="22"/>
            <w:szCs w:val="22"/>
            <w:lang w:val="nl-NL" w:eastAsia="nl-NL"/>
          </w:rPr>
          <w:tab/>
        </w:r>
        <w:r w:rsidR="002A30AB" w:rsidRPr="005177E4">
          <w:rPr>
            <w:rStyle w:val="Hyperlink"/>
            <w:noProof/>
          </w:rPr>
          <w:t>Подготвяне на повърхностите</w:t>
        </w:r>
        <w:r w:rsidR="002A30AB" w:rsidRPr="005177E4">
          <w:rPr>
            <w:noProof/>
            <w:webHidden/>
          </w:rPr>
          <w:tab/>
        </w:r>
        <w:r w:rsidR="002A30AB" w:rsidRPr="005177E4">
          <w:rPr>
            <w:noProof/>
            <w:webHidden/>
          </w:rPr>
          <w:fldChar w:fldCharType="begin"/>
        </w:r>
        <w:r w:rsidR="002A30AB" w:rsidRPr="005177E4">
          <w:rPr>
            <w:noProof/>
            <w:webHidden/>
          </w:rPr>
          <w:instrText xml:space="preserve"> PAGEREF _Toc152858398 \h </w:instrText>
        </w:r>
        <w:r w:rsidR="002A30AB" w:rsidRPr="005177E4">
          <w:rPr>
            <w:noProof/>
            <w:webHidden/>
          </w:rPr>
        </w:r>
        <w:r w:rsidR="002A30AB" w:rsidRPr="005177E4">
          <w:rPr>
            <w:noProof/>
            <w:webHidden/>
          </w:rPr>
          <w:fldChar w:fldCharType="separate"/>
        </w:r>
        <w:r w:rsidR="00C940A3">
          <w:rPr>
            <w:noProof/>
            <w:webHidden/>
          </w:rPr>
          <w:t>67</w:t>
        </w:r>
        <w:r w:rsidR="002A30AB" w:rsidRPr="005177E4">
          <w:rPr>
            <w:noProof/>
            <w:webHidden/>
          </w:rPr>
          <w:fldChar w:fldCharType="end"/>
        </w:r>
      </w:hyperlink>
    </w:p>
    <w:p w14:paraId="3AA7CB9E" w14:textId="0C919949"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399"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12.</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ИЗИСКВАНИЯ ЗА ОПАЗВАНЕ НА ОКОЛНАТА СРЕДА</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_Toc152858399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68</w:t>
        </w:r>
        <w:r w:rsidR="002A30AB" w:rsidRPr="005177E4">
          <w:rPr>
            <w:rFonts w:ascii="Times New Roman" w:hAnsi="Times New Roman" w:cs="Times New Roman"/>
            <w:noProof/>
            <w:webHidden/>
          </w:rPr>
          <w:fldChar w:fldCharType="end"/>
        </w:r>
      </w:hyperlink>
    </w:p>
    <w:p w14:paraId="523B39CC" w14:textId="77080E67"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400"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13.</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КОНТРОЛ И ПРИЕМАНЕ НА ИЗПЪЛНЕНИТЕ РАБОТИ</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_Toc152858400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70</w:t>
        </w:r>
        <w:r w:rsidR="002A30AB" w:rsidRPr="005177E4">
          <w:rPr>
            <w:rFonts w:ascii="Times New Roman" w:hAnsi="Times New Roman" w:cs="Times New Roman"/>
            <w:noProof/>
            <w:webHidden/>
          </w:rPr>
          <w:fldChar w:fldCharType="end"/>
        </w:r>
      </w:hyperlink>
    </w:p>
    <w:p w14:paraId="4525394D" w14:textId="04DE6A7C"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401"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14.</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ГАРАНЦИОННИ СРОКОВЕ</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_Toc152858401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70</w:t>
        </w:r>
        <w:r w:rsidR="002A30AB" w:rsidRPr="005177E4">
          <w:rPr>
            <w:rFonts w:ascii="Times New Roman" w:hAnsi="Times New Roman" w:cs="Times New Roman"/>
            <w:noProof/>
            <w:webHidden/>
          </w:rPr>
          <w:fldChar w:fldCharType="end"/>
        </w:r>
      </w:hyperlink>
    </w:p>
    <w:p w14:paraId="401411EB" w14:textId="34FD8047"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402"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15.</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СРОК ЗА ИЗПЪЛНЕНИЕ НА СМР</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_Toc152858402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70</w:t>
        </w:r>
        <w:r w:rsidR="002A30AB" w:rsidRPr="005177E4">
          <w:rPr>
            <w:rFonts w:ascii="Times New Roman" w:hAnsi="Times New Roman" w:cs="Times New Roman"/>
            <w:noProof/>
            <w:webHidden/>
          </w:rPr>
          <w:fldChar w:fldCharType="end"/>
        </w:r>
      </w:hyperlink>
    </w:p>
    <w:p w14:paraId="5D004122" w14:textId="30F8EAB5"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403"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16.</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КОЛИЧЕСТВЕНА СМЕТКА</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_Toc152858403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71</w:t>
        </w:r>
        <w:r w:rsidR="002A30AB" w:rsidRPr="005177E4">
          <w:rPr>
            <w:rFonts w:ascii="Times New Roman" w:hAnsi="Times New Roman" w:cs="Times New Roman"/>
            <w:noProof/>
            <w:webHidden/>
          </w:rPr>
          <w:fldChar w:fldCharType="end"/>
        </w:r>
      </w:hyperlink>
    </w:p>
    <w:p w14:paraId="6DCF8A3E" w14:textId="339D613D" w:rsidR="002A30AB" w:rsidRPr="005177E4" w:rsidRDefault="00DC4AA9" w:rsidP="005177E4">
      <w:pPr>
        <w:pStyle w:val="TOC1"/>
        <w:spacing w:after="0"/>
        <w:rPr>
          <w:rFonts w:ascii="Times New Roman" w:eastAsiaTheme="minorEastAsia" w:hAnsi="Times New Roman" w:cs="Times New Roman"/>
          <w:noProof/>
          <w:snapToGrid/>
          <w:lang w:val="nl-NL" w:eastAsia="nl-NL"/>
        </w:rPr>
      </w:pPr>
      <w:hyperlink w:anchor="_Toc152858404" w:history="1">
        <w:r w:rsidR="002A30AB" w:rsidRPr="005177E4">
          <w:rPr>
            <w:rStyle w:val="Hyperlink"/>
            <w:rFonts w:ascii="Times New Roman" w:hAnsi="Times New Roman" w:cs="Times New Roman"/>
            <w:bCs/>
            <w:noProof/>
            <w14:scene3d>
              <w14:camera w14:prst="orthographicFront"/>
              <w14:lightRig w14:rig="threePt" w14:dir="t">
                <w14:rot w14:lat="0" w14:lon="0" w14:rev="0"/>
              </w14:lightRig>
            </w14:scene3d>
          </w:rPr>
          <w:t>17.</w:t>
        </w:r>
        <w:r w:rsidR="002A30AB" w:rsidRPr="005177E4">
          <w:rPr>
            <w:rFonts w:ascii="Times New Roman" w:eastAsiaTheme="minorEastAsia" w:hAnsi="Times New Roman" w:cs="Times New Roman"/>
            <w:noProof/>
            <w:snapToGrid/>
            <w:lang w:val="nl-NL" w:eastAsia="nl-NL"/>
          </w:rPr>
          <w:tab/>
        </w:r>
        <w:r w:rsidR="002A30AB" w:rsidRPr="005177E4">
          <w:rPr>
            <w:rStyle w:val="Hyperlink"/>
            <w:rFonts w:ascii="Times New Roman" w:hAnsi="Times New Roman" w:cs="Times New Roman"/>
            <w:noProof/>
          </w:rPr>
          <w:t>ПРИЛОЖЕНИЯ</w:t>
        </w:r>
        <w:r w:rsidR="002A30AB" w:rsidRPr="005177E4">
          <w:rPr>
            <w:rFonts w:ascii="Times New Roman" w:hAnsi="Times New Roman" w:cs="Times New Roman"/>
            <w:noProof/>
            <w:webHidden/>
          </w:rPr>
          <w:tab/>
        </w:r>
        <w:r w:rsidR="002A30AB" w:rsidRPr="005177E4">
          <w:rPr>
            <w:rFonts w:ascii="Times New Roman" w:hAnsi="Times New Roman" w:cs="Times New Roman"/>
            <w:noProof/>
            <w:webHidden/>
          </w:rPr>
          <w:fldChar w:fldCharType="begin"/>
        </w:r>
        <w:r w:rsidR="002A30AB" w:rsidRPr="005177E4">
          <w:rPr>
            <w:rFonts w:ascii="Times New Roman" w:hAnsi="Times New Roman" w:cs="Times New Roman"/>
            <w:noProof/>
            <w:webHidden/>
          </w:rPr>
          <w:instrText xml:space="preserve"> PAGEREF _Toc152858404 \h </w:instrText>
        </w:r>
        <w:r w:rsidR="002A30AB" w:rsidRPr="005177E4">
          <w:rPr>
            <w:rFonts w:ascii="Times New Roman" w:hAnsi="Times New Roman" w:cs="Times New Roman"/>
            <w:noProof/>
            <w:webHidden/>
          </w:rPr>
        </w:r>
        <w:r w:rsidR="002A30AB" w:rsidRPr="005177E4">
          <w:rPr>
            <w:rFonts w:ascii="Times New Roman" w:hAnsi="Times New Roman" w:cs="Times New Roman"/>
            <w:noProof/>
            <w:webHidden/>
          </w:rPr>
          <w:fldChar w:fldCharType="separate"/>
        </w:r>
        <w:r w:rsidR="00C940A3">
          <w:rPr>
            <w:rFonts w:ascii="Times New Roman" w:hAnsi="Times New Roman" w:cs="Times New Roman"/>
            <w:noProof/>
            <w:webHidden/>
          </w:rPr>
          <w:t>72</w:t>
        </w:r>
        <w:r w:rsidR="002A30AB" w:rsidRPr="005177E4">
          <w:rPr>
            <w:rFonts w:ascii="Times New Roman" w:hAnsi="Times New Roman" w:cs="Times New Roman"/>
            <w:noProof/>
            <w:webHidden/>
          </w:rPr>
          <w:fldChar w:fldCharType="end"/>
        </w:r>
      </w:hyperlink>
    </w:p>
    <w:p w14:paraId="277FD8DE" w14:textId="4DF76502" w:rsidR="00ED1434" w:rsidRPr="005177E4" w:rsidRDefault="00444DC6" w:rsidP="005177E4">
      <w:pPr>
        <w:tabs>
          <w:tab w:val="left" w:pos="5520"/>
        </w:tabs>
        <w:ind w:firstLine="0"/>
        <w:rPr>
          <w:lang w:eastAsia="bg-BG"/>
        </w:rPr>
      </w:pPr>
      <w:r w:rsidRPr="005177E4">
        <w:rPr>
          <w:lang w:eastAsia="bg-BG"/>
        </w:rPr>
        <w:fldChar w:fldCharType="end"/>
      </w:r>
    </w:p>
    <w:p w14:paraId="615E0396" w14:textId="77777777" w:rsidR="00ED1434" w:rsidRPr="005177E4" w:rsidRDefault="00ED1434">
      <w:pPr>
        <w:spacing w:after="160" w:line="259" w:lineRule="auto"/>
        <w:ind w:firstLine="0"/>
        <w:jc w:val="left"/>
        <w:rPr>
          <w:lang w:eastAsia="bg-BG"/>
        </w:rPr>
      </w:pPr>
      <w:r w:rsidRPr="005177E4">
        <w:rPr>
          <w:lang w:eastAsia="bg-BG"/>
        </w:rPr>
        <w:br w:type="page"/>
      </w:r>
    </w:p>
    <w:p w14:paraId="099C19FA" w14:textId="333CE2BC" w:rsidR="00444DC6" w:rsidRPr="001F1076" w:rsidRDefault="00ED1434" w:rsidP="00184F4F">
      <w:pPr>
        <w:tabs>
          <w:tab w:val="left" w:pos="5520"/>
        </w:tabs>
        <w:ind w:firstLine="0"/>
        <w:rPr>
          <w:b/>
          <w:lang w:eastAsia="bg-BG"/>
        </w:rPr>
      </w:pPr>
      <w:r w:rsidRPr="001F1076">
        <w:rPr>
          <w:b/>
          <w:lang w:eastAsia="bg-BG"/>
        </w:rPr>
        <w:lastRenderedPageBreak/>
        <w:t>СЪКРАЩЕНИЯ</w:t>
      </w:r>
    </w:p>
    <w:p w14:paraId="41D30C48" w14:textId="77777777" w:rsidR="00ED1434" w:rsidRPr="001F1076" w:rsidRDefault="00ED1434" w:rsidP="00184F4F">
      <w:pPr>
        <w:tabs>
          <w:tab w:val="left" w:pos="5520"/>
        </w:tabs>
        <w:ind w:firstLine="0"/>
        <w:rPr>
          <w:b/>
          <w:lang w:eastAsia="bg-BG"/>
        </w:rPr>
      </w:pPr>
    </w:p>
    <w:tbl>
      <w:tblPr>
        <w:tblW w:w="9072" w:type="dxa"/>
        <w:tblLook w:val="04A0" w:firstRow="1" w:lastRow="0" w:firstColumn="1" w:lastColumn="0" w:noHBand="0" w:noVBand="1"/>
      </w:tblPr>
      <w:tblGrid>
        <w:gridCol w:w="1985"/>
        <w:gridCol w:w="7087"/>
      </w:tblGrid>
      <w:tr w:rsidR="00ED1434" w:rsidRPr="001F1076" w14:paraId="7D58399E" w14:textId="77777777" w:rsidTr="00ED1434">
        <w:trPr>
          <w:trHeight w:val="300"/>
        </w:trPr>
        <w:tc>
          <w:tcPr>
            <w:tcW w:w="1985" w:type="dxa"/>
            <w:shd w:val="clear" w:color="auto" w:fill="auto"/>
            <w:noWrap/>
            <w:vAlign w:val="bottom"/>
            <w:hideMark/>
          </w:tcPr>
          <w:p w14:paraId="4145A380"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BS</w:t>
            </w:r>
          </w:p>
        </w:tc>
        <w:tc>
          <w:tcPr>
            <w:tcW w:w="7087" w:type="dxa"/>
            <w:shd w:val="clear" w:color="auto" w:fill="auto"/>
            <w:noWrap/>
            <w:vAlign w:val="bottom"/>
            <w:hideMark/>
          </w:tcPr>
          <w:p w14:paraId="279E420A"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Британски стандарт</w:t>
            </w:r>
          </w:p>
        </w:tc>
      </w:tr>
      <w:tr w:rsidR="00ED1434" w:rsidRPr="001F1076" w14:paraId="51032EE1" w14:textId="77777777" w:rsidTr="00ED1434">
        <w:trPr>
          <w:trHeight w:val="315"/>
        </w:trPr>
        <w:tc>
          <w:tcPr>
            <w:tcW w:w="1985" w:type="dxa"/>
            <w:shd w:val="clear" w:color="auto" w:fill="auto"/>
            <w:noWrap/>
            <w:vAlign w:val="bottom"/>
            <w:hideMark/>
          </w:tcPr>
          <w:p w14:paraId="3CA7673F" w14:textId="77777777" w:rsidR="00ED1434" w:rsidRPr="001F1076" w:rsidRDefault="00ED1434" w:rsidP="00ED1434">
            <w:pPr>
              <w:spacing w:line="240" w:lineRule="auto"/>
              <w:ind w:firstLine="0"/>
              <w:jc w:val="left"/>
              <w:rPr>
                <w:rFonts w:eastAsia="Times New Roman"/>
                <w:color w:val="000000"/>
              </w:rPr>
            </w:pPr>
            <w:r w:rsidRPr="001F1076">
              <w:rPr>
                <w:rFonts w:eastAsia="Times New Roman"/>
                <w:color w:val="000000"/>
              </w:rPr>
              <w:t>CBR</w:t>
            </w:r>
          </w:p>
        </w:tc>
        <w:tc>
          <w:tcPr>
            <w:tcW w:w="7087" w:type="dxa"/>
            <w:shd w:val="clear" w:color="auto" w:fill="auto"/>
            <w:noWrap/>
            <w:vAlign w:val="bottom"/>
            <w:hideMark/>
          </w:tcPr>
          <w:p w14:paraId="7D30B7AC"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California Bearing Ratio</w:t>
            </w:r>
          </w:p>
        </w:tc>
      </w:tr>
      <w:tr w:rsidR="00ED1434" w:rsidRPr="001F1076" w14:paraId="1ECC6126" w14:textId="77777777" w:rsidTr="00ED1434">
        <w:trPr>
          <w:trHeight w:val="300"/>
        </w:trPr>
        <w:tc>
          <w:tcPr>
            <w:tcW w:w="1985" w:type="dxa"/>
            <w:shd w:val="clear" w:color="auto" w:fill="auto"/>
            <w:noWrap/>
            <w:vAlign w:val="bottom"/>
            <w:hideMark/>
          </w:tcPr>
          <w:p w14:paraId="022A4F13"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ICE</w:t>
            </w:r>
          </w:p>
        </w:tc>
        <w:tc>
          <w:tcPr>
            <w:tcW w:w="7087" w:type="dxa"/>
            <w:shd w:val="clear" w:color="auto" w:fill="auto"/>
            <w:noWrap/>
            <w:vAlign w:val="bottom"/>
            <w:hideMark/>
          </w:tcPr>
          <w:p w14:paraId="2C283D82"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 xml:space="preserve">Института на строителните инженери </w:t>
            </w:r>
          </w:p>
        </w:tc>
      </w:tr>
      <w:tr w:rsidR="00ED1434" w:rsidRPr="001F1076" w14:paraId="2C0C0819" w14:textId="77777777" w:rsidTr="00ED1434">
        <w:trPr>
          <w:trHeight w:val="300"/>
        </w:trPr>
        <w:tc>
          <w:tcPr>
            <w:tcW w:w="1985" w:type="dxa"/>
            <w:shd w:val="clear" w:color="auto" w:fill="auto"/>
            <w:noWrap/>
            <w:vAlign w:val="bottom"/>
            <w:hideMark/>
          </w:tcPr>
          <w:p w14:paraId="21B7ACC6"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MPI</w:t>
            </w:r>
          </w:p>
        </w:tc>
        <w:tc>
          <w:tcPr>
            <w:tcW w:w="7087" w:type="dxa"/>
            <w:shd w:val="clear" w:color="auto" w:fill="auto"/>
            <w:noWrap/>
            <w:vAlign w:val="bottom"/>
            <w:hideMark/>
          </w:tcPr>
          <w:p w14:paraId="1E6BE3BA"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 xml:space="preserve">Магнитно-прахова дефектоскопия </w:t>
            </w:r>
          </w:p>
        </w:tc>
      </w:tr>
      <w:tr w:rsidR="00ED1434" w:rsidRPr="001F1076" w14:paraId="1C66A891" w14:textId="77777777" w:rsidTr="00ED1434">
        <w:trPr>
          <w:trHeight w:val="300"/>
        </w:trPr>
        <w:tc>
          <w:tcPr>
            <w:tcW w:w="1985" w:type="dxa"/>
            <w:shd w:val="clear" w:color="auto" w:fill="auto"/>
            <w:noWrap/>
            <w:vAlign w:val="bottom"/>
            <w:hideMark/>
          </w:tcPr>
          <w:p w14:paraId="649F8364"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 xml:space="preserve">АППД </w:t>
            </w:r>
          </w:p>
        </w:tc>
        <w:tc>
          <w:tcPr>
            <w:tcW w:w="7087" w:type="dxa"/>
            <w:shd w:val="clear" w:color="auto" w:fill="auto"/>
            <w:noWrap/>
            <w:vAlign w:val="bottom"/>
            <w:hideMark/>
          </w:tcPr>
          <w:p w14:paraId="56808B23"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Изпълнителна агенция „Проучване и поддържане на река Дунав"</w:t>
            </w:r>
          </w:p>
        </w:tc>
      </w:tr>
      <w:tr w:rsidR="00ED1434" w:rsidRPr="001F1076" w14:paraId="094A3F68" w14:textId="77777777" w:rsidTr="00ED1434">
        <w:trPr>
          <w:trHeight w:val="315"/>
        </w:trPr>
        <w:tc>
          <w:tcPr>
            <w:tcW w:w="1985" w:type="dxa"/>
            <w:shd w:val="clear" w:color="auto" w:fill="auto"/>
            <w:noWrap/>
            <w:vAlign w:val="bottom"/>
            <w:hideMark/>
          </w:tcPr>
          <w:p w14:paraId="295D76E7" w14:textId="77777777" w:rsidR="00ED1434" w:rsidRPr="001F1076" w:rsidRDefault="00ED1434" w:rsidP="00ED1434">
            <w:pPr>
              <w:spacing w:line="240" w:lineRule="auto"/>
              <w:ind w:firstLine="0"/>
              <w:jc w:val="left"/>
              <w:rPr>
                <w:rFonts w:eastAsia="Times New Roman"/>
                <w:color w:val="000000"/>
              </w:rPr>
            </w:pPr>
            <w:r w:rsidRPr="001F1076">
              <w:rPr>
                <w:rFonts w:eastAsia="Times New Roman"/>
                <w:color w:val="000000"/>
              </w:rPr>
              <w:t>БДС</w:t>
            </w:r>
          </w:p>
        </w:tc>
        <w:tc>
          <w:tcPr>
            <w:tcW w:w="7087" w:type="dxa"/>
            <w:shd w:val="clear" w:color="auto" w:fill="auto"/>
            <w:noWrap/>
            <w:vAlign w:val="bottom"/>
            <w:hideMark/>
          </w:tcPr>
          <w:p w14:paraId="01A7468D" w14:textId="0E7274F6" w:rsidR="00ED1434" w:rsidRPr="001F1076" w:rsidRDefault="00AF1F1B"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Български държавен стандарт</w:t>
            </w:r>
          </w:p>
        </w:tc>
      </w:tr>
      <w:tr w:rsidR="00ED1434" w:rsidRPr="001F1076" w14:paraId="56E0D453" w14:textId="77777777" w:rsidTr="00ED1434">
        <w:trPr>
          <w:trHeight w:val="300"/>
        </w:trPr>
        <w:tc>
          <w:tcPr>
            <w:tcW w:w="1985" w:type="dxa"/>
            <w:shd w:val="clear" w:color="auto" w:fill="auto"/>
            <w:noWrap/>
            <w:vAlign w:val="bottom"/>
            <w:hideMark/>
          </w:tcPr>
          <w:p w14:paraId="006F2465"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БС</w:t>
            </w:r>
          </w:p>
        </w:tc>
        <w:tc>
          <w:tcPr>
            <w:tcW w:w="7087" w:type="dxa"/>
            <w:shd w:val="clear" w:color="auto" w:fill="auto"/>
            <w:noWrap/>
            <w:vAlign w:val="bottom"/>
            <w:hideMark/>
          </w:tcPr>
          <w:p w14:paraId="42D3EABB"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Балтийска Система</w:t>
            </w:r>
          </w:p>
        </w:tc>
      </w:tr>
      <w:tr w:rsidR="00ED1434" w:rsidRPr="001F1076" w14:paraId="265C964A" w14:textId="77777777" w:rsidTr="00ED1434">
        <w:trPr>
          <w:trHeight w:val="300"/>
        </w:trPr>
        <w:tc>
          <w:tcPr>
            <w:tcW w:w="1985" w:type="dxa"/>
            <w:shd w:val="clear" w:color="auto" w:fill="auto"/>
            <w:noWrap/>
            <w:vAlign w:val="bottom"/>
            <w:hideMark/>
          </w:tcPr>
          <w:p w14:paraId="0A3E4D52"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ВиК</w:t>
            </w:r>
          </w:p>
        </w:tc>
        <w:tc>
          <w:tcPr>
            <w:tcW w:w="7087" w:type="dxa"/>
            <w:shd w:val="clear" w:color="auto" w:fill="auto"/>
            <w:noWrap/>
            <w:vAlign w:val="bottom"/>
            <w:hideMark/>
          </w:tcPr>
          <w:p w14:paraId="1328FC1D"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Водоснабдяване и канализация</w:t>
            </w:r>
          </w:p>
        </w:tc>
      </w:tr>
      <w:tr w:rsidR="00ED1434" w:rsidRPr="001F1076" w14:paraId="0F5C5700" w14:textId="77777777" w:rsidTr="00ED1434">
        <w:trPr>
          <w:trHeight w:val="300"/>
        </w:trPr>
        <w:tc>
          <w:tcPr>
            <w:tcW w:w="1985" w:type="dxa"/>
            <w:shd w:val="clear" w:color="auto" w:fill="auto"/>
            <w:noWrap/>
            <w:vAlign w:val="bottom"/>
            <w:hideMark/>
          </w:tcPr>
          <w:p w14:paraId="48FE5FBC"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ЖП</w:t>
            </w:r>
          </w:p>
        </w:tc>
        <w:tc>
          <w:tcPr>
            <w:tcW w:w="7087" w:type="dxa"/>
            <w:shd w:val="clear" w:color="auto" w:fill="auto"/>
            <w:noWrap/>
            <w:vAlign w:val="bottom"/>
            <w:hideMark/>
          </w:tcPr>
          <w:p w14:paraId="61AB9ABE"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Железопътен</w:t>
            </w:r>
          </w:p>
        </w:tc>
      </w:tr>
      <w:tr w:rsidR="00ED1434" w:rsidRPr="001F1076" w14:paraId="75120CFC" w14:textId="77777777" w:rsidTr="00ED1434">
        <w:trPr>
          <w:trHeight w:val="600"/>
        </w:trPr>
        <w:tc>
          <w:tcPr>
            <w:tcW w:w="1985" w:type="dxa"/>
            <w:shd w:val="clear" w:color="auto" w:fill="auto"/>
            <w:noWrap/>
            <w:vAlign w:val="center"/>
            <w:hideMark/>
          </w:tcPr>
          <w:p w14:paraId="648244A9"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ЗМПВВППРБ</w:t>
            </w:r>
          </w:p>
        </w:tc>
        <w:tc>
          <w:tcPr>
            <w:tcW w:w="7087" w:type="dxa"/>
            <w:shd w:val="clear" w:color="auto" w:fill="auto"/>
            <w:vAlign w:val="bottom"/>
            <w:hideMark/>
          </w:tcPr>
          <w:p w14:paraId="7490E0EE" w14:textId="77777777" w:rsidR="00ED1434" w:rsidRPr="001F1076" w:rsidRDefault="00ED1434" w:rsidP="00ED1434">
            <w:pPr>
              <w:spacing w:line="240" w:lineRule="auto"/>
              <w:ind w:firstLine="0"/>
              <w:jc w:val="left"/>
              <w:rPr>
                <w:rFonts w:eastAsia="Times New Roman"/>
                <w:sz w:val="22"/>
                <w:szCs w:val="22"/>
              </w:rPr>
            </w:pPr>
            <w:r w:rsidRPr="001F1076">
              <w:rPr>
                <w:rFonts w:eastAsia="Times New Roman"/>
                <w:sz w:val="22"/>
                <w:szCs w:val="22"/>
              </w:rPr>
              <w:t>ЗАКОН за морските пространства, вътрешните водни пътища и пристанищата на Република България</w:t>
            </w:r>
          </w:p>
        </w:tc>
      </w:tr>
      <w:tr w:rsidR="00ED1434" w:rsidRPr="001F1076" w14:paraId="3CC7AADC" w14:textId="77777777" w:rsidTr="00ED1434">
        <w:trPr>
          <w:trHeight w:val="300"/>
        </w:trPr>
        <w:tc>
          <w:tcPr>
            <w:tcW w:w="1985" w:type="dxa"/>
            <w:shd w:val="clear" w:color="auto" w:fill="auto"/>
            <w:noWrap/>
            <w:vAlign w:val="bottom"/>
            <w:hideMark/>
          </w:tcPr>
          <w:p w14:paraId="50890992"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ЗУТ</w:t>
            </w:r>
          </w:p>
        </w:tc>
        <w:tc>
          <w:tcPr>
            <w:tcW w:w="7087" w:type="dxa"/>
            <w:shd w:val="clear" w:color="auto" w:fill="auto"/>
            <w:noWrap/>
            <w:vAlign w:val="bottom"/>
            <w:hideMark/>
          </w:tcPr>
          <w:p w14:paraId="344100C7"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Закон за устройство на територията</w:t>
            </w:r>
          </w:p>
        </w:tc>
      </w:tr>
      <w:tr w:rsidR="00ED1434" w:rsidRPr="001F1076" w14:paraId="4482D4D1" w14:textId="77777777" w:rsidTr="00ED1434">
        <w:trPr>
          <w:trHeight w:val="300"/>
        </w:trPr>
        <w:tc>
          <w:tcPr>
            <w:tcW w:w="1985" w:type="dxa"/>
            <w:shd w:val="clear" w:color="auto" w:fill="auto"/>
            <w:noWrap/>
            <w:vAlign w:val="bottom"/>
            <w:hideMark/>
          </w:tcPr>
          <w:p w14:paraId="52F28839"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 xml:space="preserve">ПИ </w:t>
            </w:r>
          </w:p>
        </w:tc>
        <w:tc>
          <w:tcPr>
            <w:tcW w:w="7087" w:type="dxa"/>
            <w:shd w:val="clear" w:color="auto" w:fill="auto"/>
            <w:noWrap/>
            <w:vAlign w:val="bottom"/>
            <w:hideMark/>
          </w:tcPr>
          <w:p w14:paraId="3D60C56E"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Поземлен имот</w:t>
            </w:r>
          </w:p>
        </w:tc>
      </w:tr>
      <w:tr w:rsidR="00ED1434" w:rsidRPr="001F1076" w14:paraId="3077B4F1" w14:textId="77777777" w:rsidTr="00ED1434">
        <w:trPr>
          <w:trHeight w:val="300"/>
        </w:trPr>
        <w:tc>
          <w:tcPr>
            <w:tcW w:w="1985" w:type="dxa"/>
            <w:shd w:val="clear" w:color="auto" w:fill="auto"/>
            <w:noWrap/>
            <w:vAlign w:val="bottom"/>
            <w:hideMark/>
          </w:tcPr>
          <w:p w14:paraId="6A2B372E"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 xml:space="preserve">РИОСВ </w:t>
            </w:r>
          </w:p>
        </w:tc>
        <w:tc>
          <w:tcPr>
            <w:tcW w:w="7087" w:type="dxa"/>
            <w:shd w:val="clear" w:color="auto" w:fill="auto"/>
            <w:noWrap/>
            <w:vAlign w:val="bottom"/>
            <w:hideMark/>
          </w:tcPr>
          <w:p w14:paraId="16F0D713"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Регионални инспекции по околната среда и водите</w:t>
            </w:r>
          </w:p>
        </w:tc>
      </w:tr>
      <w:tr w:rsidR="00ED1434" w:rsidRPr="001F1076" w14:paraId="192EFD59" w14:textId="77777777" w:rsidTr="00ED1434">
        <w:trPr>
          <w:trHeight w:val="300"/>
        </w:trPr>
        <w:tc>
          <w:tcPr>
            <w:tcW w:w="1985" w:type="dxa"/>
            <w:shd w:val="clear" w:color="auto" w:fill="auto"/>
            <w:noWrap/>
            <w:vAlign w:val="bottom"/>
            <w:hideMark/>
          </w:tcPr>
          <w:p w14:paraId="7B654E80"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УЕГ</w:t>
            </w:r>
          </w:p>
        </w:tc>
        <w:tc>
          <w:tcPr>
            <w:tcW w:w="7087" w:type="dxa"/>
            <w:shd w:val="clear" w:color="auto" w:fill="auto"/>
            <w:noWrap/>
            <w:vAlign w:val="bottom"/>
            <w:hideMark/>
          </w:tcPr>
          <w:p w14:paraId="7881733E"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удостоверение за експлоатационна годност</w:t>
            </w:r>
          </w:p>
        </w:tc>
      </w:tr>
      <w:tr w:rsidR="00ED1434" w:rsidRPr="001F1076" w14:paraId="5B7116F8" w14:textId="77777777" w:rsidTr="00ED1434">
        <w:trPr>
          <w:trHeight w:val="300"/>
        </w:trPr>
        <w:tc>
          <w:tcPr>
            <w:tcW w:w="1985" w:type="dxa"/>
            <w:shd w:val="clear" w:color="auto" w:fill="auto"/>
            <w:noWrap/>
            <w:vAlign w:val="bottom"/>
            <w:hideMark/>
          </w:tcPr>
          <w:p w14:paraId="3ABA017F"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ХМС</w:t>
            </w:r>
          </w:p>
        </w:tc>
        <w:tc>
          <w:tcPr>
            <w:tcW w:w="7087" w:type="dxa"/>
            <w:shd w:val="clear" w:color="auto" w:fill="auto"/>
            <w:noWrap/>
            <w:vAlign w:val="bottom"/>
            <w:hideMark/>
          </w:tcPr>
          <w:p w14:paraId="0CD82787"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Хидрометрична станция</w:t>
            </w:r>
          </w:p>
        </w:tc>
      </w:tr>
      <w:tr w:rsidR="00ED1434" w:rsidRPr="001F1076" w14:paraId="4FCEFC4E" w14:textId="77777777" w:rsidTr="00ED1434">
        <w:trPr>
          <w:trHeight w:val="300"/>
        </w:trPr>
        <w:tc>
          <w:tcPr>
            <w:tcW w:w="1985" w:type="dxa"/>
            <w:shd w:val="clear" w:color="auto" w:fill="auto"/>
            <w:noWrap/>
            <w:vAlign w:val="bottom"/>
            <w:hideMark/>
          </w:tcPr>
          <w:p w14:paraId="1C8B1963"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ХТК</w:t>
            </w:r>
          </w:p>
        </w:tc>
        <w:tc>
          <w:tcPr>
            <w:tcW w:w="7087" w:type="dxa"/>
            <w:shd w:val="clear" w:color="auto" w:fill="auto"/>
            <w:noWrap/>
            <w:vAlign w:val="bottom"/>
            <w:hideMark/>
          </w:tcPr>
          <w:p w14:paraId="1F59B705" w14:textId="77777777" w:rsidR="00ED1434" w:rsidRPr="001F1076" w:rsidRDefault="00ED1434" w:rsidP="00ED1434">
            <w:pPr>
              <w:spacing w:line="240" w:lineRule="auto"/>
              <w:ind w:firstLine="0"/>
              <w:jc w:val="left"/>
              <w:rPr>
                <w:rFonts w:eastAsia="Times New Roman"/>
                <w:color w:val="000000"/>
                <w:sz w:val="22"/>
                <w:szCs w:val="22"/>
              </w:rPr>
            </w:pPr>
            <w:r w:rsidRPr="001F1076">
              <w:rPr>
                <w:rFonts w:eastAsia="Times New Roman"/>
                <w:color w:val="000000"/>
                <w:sz w:val="22"/>
                <w:szCs w:val="22"/>
              </w:rPr>
              <w:t>Хидротехническия комплекс</w:t>
            </w:r>
          </w:p>
        </w:tc>
      </w:tr>
    </w:tbl>
    <w:p w14:paraId="340CAF0E" w14:textId="46CB79A5" w:rsidR="009C5105" w:rsidRPr="001F1076" w:rsidRDefault="00444DC6" w:rsidP="00EA3025">
      <w:pPr>
        <w:tabs>
          <w:tab w:val="left" w:pos="5520"/>
        </w:tabs>
        <w:ind w:firstLine="0"/>
        <w:rPr>
          <w:lang w:eastAsia="bg-BG"/>
        </w:rPr>
        <w:sectPr w:rsidR="009C5105" w:rsidRPr="001F1076" w:rsidSect="00554A93">
          <w:headerReference w:type="default" r:id="rId8"/>
          <w:footerReference w:type="default" r:id="rId9"/>
          <w:pgSz w:w="11906" w:h="16838"/>
          <w:pgMar w:top="1417" w:right="1417" w:bottom="1134" w:left="1417" w:header="708" w:footer="708" w:gutter="0"/>
          <w:cols w:space="708"/>
          <w:docGrid w:linePitch="360"/>
        </w:sectPr>
      </w:pPr>
      <w:r w:rsidRPr="001F1076">
        <w:rPr>
          <w:lang w:eastAsia="bg-BG"/>
        </w:rPr>
        <w:tab/>
      </w:r>
    </w:p>
    <w:p w14:paraId="1B75F91F" w14:textId="17D6538C" w:rsidR="007D2BE4" w:rsidRPr="001F1076" w:rsidRDefault="007D2BE4" w:rsidP="00184F4F">
      <w:pPr>
        <w:pStyle w:val="Heading1"/>
        <w:spacing w:before="0" w:line="276" w:lineRule="auto"/>
      </w:pPr>
      <w:bookmarkStart w:id="1" w:name="_Toc148533121"/>
      <w:bookmarkStart w:id="2" w:name="_Toc152858334"/>
      <w:bookmarkEnd w:id="1"/>
      <w:r w:rsidRPr="001F1076">
        <w:lastRenderedPageBreak/>
        <w:t>ОБЩА ЧАСТ</w:t>
      </w:r>
      <w:bookmarkEnd w:id="2"/>
    </w:p>
    <w:p w14:paraId="43CC0A29" w14:textId="11B56EAC" w:rsidR="007D2BE4" w:rsidRPr="001F1076" w:rsidRDefault="007D2BE4" w:rsidP="00184F4F">
      <w:pPr>
        <w:pStyle w:val="Heading2"/>
        <w:spacing w:line="276" w:lineRule="auto"/>
      </w:pPr>
      <w:bookmarkStart w:id="3" w:name="_Toc152858335"/>
      <w:r w:rsidRPr="001F1076">
        <w:t>Местоположение</w:t>
      </w:r>
      <w:bookmarkEnd w:id="3"/>
    </w:p>
    <w:p w14:paraId="594107CC" w14:textId="5B2E162F" w:rsidR="000B00F5" w:rsidRPr="001F1076" w:rsidRDefault="007313E8" w:rsidP="00184F4F">
      <w:pPr>
        <w:spacing w:after="120"/>
      </w:pPr>
      <w:r w:rsidRPr="001F1076">
        <w:t>Пристанище</w:t>
      </w:r>
      <w:r w:rsidR="007D2BE4" w:rsidRPr="001F1076">
        <w:t>н терминал</w:t>
      </w:r>
      <w:r w:rsidRPr="001F1076">
        <w:t xml:space="preserve"> Лом е разположен на  Европейски транспортен коридор Рейнско-Дунавски. Коридорът осигурява основната връзка изток-запад през континентална Европа. Участъкът на река Дунав от Западните Балкани играе важна роля във функционирането на този коридор, но в същото време е определен, като „тясно място“ по коридора и следователно всички усилия в подобряването на условията по него от </w:t>
      </w:r>
      <w:r w:rsidR="009D3F73" w:rsidRPr="001F1076">
        <w:t>б</w:t>
      </w:r>
      <w:r w:rsidRPr="001F1076">
        <w:t xml:space="preserve">ългарска страна са с висока </w:t>
      </w:r>
      <w:r w:rsidR="009D3F73" w:rsidRPr="001F1076">
        <w:t>е</w:t>
      </w:r>
      <w:r w:rsidRPr="001F1076">
        <w:t>вропейска добавена стойност.</w:t>
      </w:r>
    </w:p>
    <w:p w14:paraId="06EA2FBB" w14:textId="0B7C4BC7" w:rsidR="00282C27" w:rsidRPr="001F1076" w:rsidRDefault="007313E8" w:rsidP="00184F4F">
      <w:pPr>
        <w:spacing w:after="120"/>
      </w:pPr>
      <w:r w:rsidRPr="001F1076">
        <w:t>Пристанищен терминал Лом е разположен между к</w:t>
      </w:r>
      <w:r w:rsidR="001F1076">
        <w:t>м</w:t>
      </w:r>
      <w:r w:rsidRPr="001F1076">
        <w:t xml:space="preserve"> 742,300 и к</w:t>
      </w:r>
      <w:r w:rsidR="001F1076">
        <w:t>м</w:t>
      </w:r>
      <w:r w:rsidRPr="001F1076">
        <w:t xml:space="preserve"> 743,000 на десния бряг по поречието на река Дунав. Общата площ на терминала е 371 222 кв. м, ситуирана в ПИ 44238.507.1 по кадастралната карта на гр. Лом. </w:t>
      </w:r>
    </w:p>
    <w:p w14:paraId="022B4389" w14:textId="77777777" w:rsidR="00282C27" w:rsidRPr="001F1076" w:rsidRDefault="00282C27" w:rsidP="00184F4F">
      <w:pPr>
        <w:spacing w:after="120"/>
        <w:jc w:val="center"/>
        <w:rPr>
          <w:i/>
        </w:rPr>
      </w:pPr>
      <w:r w:rsidRPr="001F1076">
        <w:rPr>
          <w:noProof/>
          <w:lang w:val="en-US"/>
        </w:rPr>
        <w:drawing>
          <wp:inline distT="0" distB="0" distL="0" distR="0" wp14:anchorId="4C482564" wp14:editId="06CF3C9B">
            <wp:extent cx="2960308" cy="29807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77229" cy="2997803"/>
                    </a:xfrm>
                    <a:prstGeom prst="rect">
                      <a:avLst/>
                    </a:prstGeom>
                    <a:noFill/>
                    <a:ln>
                      <a:noFill/>
                    </a:ln>
                  </pic:spPr>
                </pic:pic>
              </a:graphicData>
            </a:graphic>
          </wp:inline>
        </w:drawing>
      </w:r>
    </w:p>
    <w:p w14:paraId="50CA9445" w14:textId="5FF99709" w:rsidR="00282C27" w:rsidRPr="001F1076" w:rsidRDefault="00282C27" w:rsidP="00184F4F">
      <w:pPr>
        <w:spacing w:after="120"/>
        <w:ind w:firstLine="0"/>
        <w:jc w:val="center"/>
        <w:rPr>
          <w:i/>
        </w:rPr>
      </w:pPr>
      <w:r w:rsidRPr="001F1076">
        <w:rPr>
          <w:i/>
        </w:rPr>
        <w:t xml:space="preserve">Фигура </w:t>
      </w:r>
      <w:r w:rsidRPr="001F1076">
        <w:rPr>
          <w:i/>
        </w:rPr>
        <w:fldChar w:fldCharType="begin"/>
      </w:r>
      <w:r w:rsidRPr="001F1076">
        <w:rPr>
          <w:i/>
        </w:rPr>
        <w:instrText xml:space="preserve"> SEQ Фигура \* ARABIC </w:instrText>
      </w:r>
      <w:r w:rsidRPr="001F1076">
        <w:rPr>
          <w:i/>
        </w:rPr>
        <w:fldChar w:fldCharType="separate"/>
      </w:r>
      <w:r w:rsidR="004D7D7A" w:rsidRPr="001F1076">
        <w:rPr>
          <w:i/>
          <w:noProof/>
        </w:rPr>
        <w:t>1</w:t>
      </w:r>
      <w:r w:rsidRPr="001F1076">
        <w:rPr>
          <w:i/>
        </w:rPr>
        <w:fldChar w:fldCharType="end"/>
      </w:r>
      <w:r w:rsidRPr="001F1076">
        <w:rPr>
          <w:i/>
        </w:rPr>
        <w:t>: Пристанищен терминал Лом по кадастралната карта на гр. Лом</w:t>
      </w:r>
    </w:p>
    <w:p w14:paraId="06A6E913" w14:textId="77777777" w:rsidR="00282C27" w:rsidRPr="001F1076" w:rsidRDefault="00282C27" w:rsidP="00184F4F">
      <w:pPr>
        <w:pStyle w:val="BodyText"/>
        <w:spacing w:after="120" w:line="276" w:lineRule="auto"/>
        <w:jc w:val="right"/>
        <w:rPr>
          <w:rFonts w:ascii="Times New Roman" w:hAnsi="Times New Roman"/>
          <w:i/>
          <w:sz w:val="20"/>
          <w:szCs w:val="24"/>
        </w:rPr>
      </w:pPr>
      <w:r w:rsidRPr="001F1076">
        <w:rPr>
          <w:rFonts w:ascii="Times New Roman" w:hAnsi="Times New Roman"/>
          <w:i/>
          <w:sz w:val="20"/>
          <w:szCs w:val="24"/>
        </w:rPr>
        <w:t>Източник: (https://kais.cadastre.bg/bg/Map)</w:t>
      </w:r>
    </w:p>
    <w:p w14:paraId="6731F25A" w14:textId="77777777" w:rsidR="00282C27" w:rsidRPr="001F1076" w:rsidRDefault="00282C27" w:rsidP="00184F4F">
      <w:pPr>
        <w:spacing w:after="120"/>
      </w:pPr>
    </w:p>
    <w:p w14:paraId="61E5E133" w14:textId="6135C776" w:rsidR="00422DF0" w:rsidRPr="001F1076" w:rsidRDefault="007313E8" w:rsidP="00184F4F">
      <w:pPr>
        <w:spacing w:after="120"/>
      </w:pPr>
      <w:r w:rsidRPr="001F1076">
        <w:t>Върху територия</w:t>
      </w:r>
      <w:r w:rsidR="00B63BD7" w:rsidRPr="001F1076">
        <w:t>та</w:t>
      </w:r>
      <w:r w:rsidRPr="001F1076">
        <w:t xml:space="preserve"> на пристанищния терминал е изградена основната пристанищната инфраструктура и </w:t>
      </w:r>
      <w:r w:rsidR="00422DF0" w:rsidRPr="001F1076">
        <w:t xml:space="preserve">пристанищни </w:t>
      </w:r>
      <w:r w:rsidRPr="001F1076">
        <w:t>съоръжения</w:t>
      </w:r>
      <w:r w:rsidR="00422DF0" w:rsidRPr="001F1076">
        <w:t xml:space="preserve"> и технологично оборудване</w:t>
      </w:r>
      <w:r w:rsidRPr="001F1076">
        <w:t xml:space="preserve">, позволяващи извършването на пристанищни услуги и други стопански дейности. </w:t>
      </w:r>
    </w:p>
    <w:p w14:paraId="1300690F" w14:textId="77777777" w:rsidR="00422DF0" w:rsidRPr="001F1076" w:rsidRDefault="00422DF0" w:rsidP="00184F4F">
      <w:pPr>
        <w:spacing w:after="120"/>
        <w:rPr>
          <w:b/>
          <w:bCs/>
        </w:rPr>
      </w:pPr>
      <w:r w:rsidRPr="001F1076">
        <w:rPr>
          <w:b/>
          <w:bCs/>
        </w:rPr>
        <w:t>Общите параметри на пристанищния терминал са, както следва:</w:t>
      </w:r>
    </w:p>
    <w:p w14:paraId="11CB3227" w14:textId="77777777" w:rsidR="00422DF0" w:rsidRPr="001F1076" w:rsidRDefault="00422DF0" w:rsidP="007C47EC">
      <w:pPr>
        <w:widowControl w:val="0"/>
        <w:numPr>
          <w:ilvl w:val="0"/>
          <w:numId w:val="33"/>
        </w:numPr>
        <w:tabs>
          <w:tab w:val="left" w:pos="1068"/>
        </w:tabs>
        <w:autoSpaceDE w:val="0"/>
        <w:autoSpaceDN w:val="0"/>
        <w:adjustRightInd w:val="0"/>
      </w:pPr>
      <w:r w:rsidRPr="001F1076">
        <w:t>Корабни места – 13 броя;</w:t>
      </w:r>
    </w:p>
    <w:p w14:paraId="3B4FC382" w14:textId="6E751DB0" w:rsidR="00422DF0" w:rsidRPr="001F1076" w:rsidRDefault="00422DF0" w:rsidP="007C47EC">
      <w:pPr>
        <w:widowControl w:val="0"/>
        <w:numPr>
          <w:ilvl w:val="0"/>
          <w:numId w:val="33"/>
        </w:numPr>
        <w:tabs>
          <w:tab w:val="left" w:pos="1068"/>
        </w:tabs>
        <w:autoSpaceDE w:val="0"/>
        <w:autoSpaceDN w:val="0"/>
        <w:adjustRightInd w:val="0"/>
      </w:pPr>
      <w:r w:rsidRPr="001F1076">
        <w:t xml:space="preserve">Обща дължина на корабните места – 1 335 </w:t>
      </w:r>
      <w:r w:rsidR="001F1076">
        <w:t>м</w:t>
      </w:r>
      <w:r w:rsidRPr="001F1076">
        <w:t>;</w:t>
      </w:r>
    </w:p>
    <w:p w14:paraId="7E0C14AF" w14:textId="7F47E4FC" w:rsidR="00422DF0" w:rsidRPr="001F1076" w:rsidRDefault="00422DF0" w:rsidP="007C47EC">
      <w:pPr>
        <w:widowControl w:val="0"/>
        <w:numPr>
          <w:ilvl w:val="0"/>
          <w:numId w:val="33"/>
        </w:numPr>
        <w:tabs>
          <w:tab w:val="left" w:pos="1068"/>
        </w:tabs>
        <w:autoSpaceDE w:val="0"/>
        <w:autoSpaceDN w:val="0"/>
        <w:adjustRightInd w:val="0"/>
      </w:pPr>
      <w:r w:rsidRPr="001F1076">
        <w:t xml:space="preserve">Обща дължина на кейовия фронт – 1 424 </w:t>
      </w:r>
      <w:r w:rsidR="001F1076">
        <w:t>м</w:t>
      </w:r>
      <w:r w:rsidRPr="001F1076">
        <w:t xml:space="preserve"> и 140 </w:t>
      </w:r>
      <w:r w:rsidR="001F1076">
        <w:t>м</w:t>
      </w:r>
      <w:r w:rsidRPr="001F1076">
        <w:t xml:space="preserve"> вълноломи;</w:t>
      </w:r>
    </w:p>
    <w:p w14:paraId="30828233" w14:textId="7DCEF1E4" w:rsidR="00422DF0" w:rsidRPr="001F1076" w:rsidRDefault="00422DF0" w:rsidP="007C47EC">
      <w:pPr>
        <w:widowControl w:val="0"/>
        <w:numPr>
          <w:ilvl w:val="0"/>
          <w:numId w:val="33"/>
        </w:numPr>
        <w:tabs>
          <w:tab w:val="left" w:pos="1068"/>
        </w:tabs>
        <w:autoSpaceDE w:val="0"/>
        <w:autoSpaceDN w:val="0"/>
        <w:adjustRightInd w:val="0"/>
      </w:pPr>
      <w:r w:rsidRPr="001F1076">
        <w:lastRenderedPageBreak/>
        <w:t>Дъното пред корабните места в лимана е на кота +22,00 (</w:t>
      </w:r>
      <w:r w:rsidR="00A96A7F" w:rsidRPr="001F1076">
        <w:t>БС</w:t>
      </w:r>
      <w:r w:rsidRPr="001F1076">
        <w:t>) /проектна/;</w:t>
      </w:r>
    </w:p>
    <w:p w14:paraId="19C9A57D" w14:textId="77777777" w:rsidR="00422DF0" w:rsidRPr="001F1076" w:rsidRDefault="00422DF0" w:rsidP="007C47EC">
      <w:pPr>
        <w:widowControl w:val="0"/>
        <w:numPr>
          <w:ilvl w:val="0"/>
          <w:numId w:val="33"/>
        </w:numPr>
        <w:tabs>
          <w:tab w:val="left" w:pos="1068"/>
        </w:tabs>
        <w:autoSpaceDE w:val="0"/>
        <w:autoSpaceDN w:val="0"/>
        <w:adjustRightInd w:val="0"/>
      </w:pPr>
      <w:r w:rsidRPr="001F1076">
        <w:t>Дъното пред корабните места на Белия кей е от опорния бетонов блок (пета) с кота +25,80 (Балтийска височинна система) по наклона  на заскалявката 1:1,5 ;</w:t>
      </w:r>
    </w:p>
    <w:p w14:paraId="67DE6069" w14:textId="77777777" w:rsidR="00422DF0" w:rsidRPr="001F1076" w:rsidRDefault="00422DF0" w:rsidP="007C47EC">
      <w:pPr>
        <w:widowControl w:val="0"/>
        <w:numPr>
          <w:ilvl w:val="0"/>
          <w:numId w:val="33"/>
        </w:numPr>
        <w:tabs>
          <w:tab w:val="left" w:pos="1068"/>
        </w:tabs>
        <w:autoSpaceDE w:val="0"/>
        <w:autoSpaceDN w:val="0"/>
        <w:adjustRightInd w:val="0"/>
      </w:pPr>
      <w:r w:rsidRPr="001F1076">
        <w:t>Закрити складове с обща площ от 11 547 кв.м;</w:t>
      </w:r>
    </w:p>
    <w:p w14:paraId="5925783B" w14:textId="77777777" w:rsidR="00422DF0" w:rsidRPr="001F1076" w:rsidRDefault="00422DF0" w:rsidP="007C47EC">
      <w:pPr>
        <w:widowControl w:val="0"/>
        <w:numPr>
          <w:ilvl w:val="0"/>
          <w:numId w:val="33"/>
        </w:numPr>
        <w:tabs>
          <w:tab w:val="left" w:pos="1068"/>
        </w:tabs>
        <w:autoSpaceDE w:val="0"/>
        <w:autoSpaceDN w:val="0"/>
        <w:adjustRightInd w:val="0"/>
      </w:pPr>
      <w:r w:rsidRPr="001F1076">
        <w:t>Открити складове с обща площ от 58 000 кв.м (Съгласно УЕГ №14017/29.01.2021 г.);</w:t>
      </w:r>
    </w:p>
    <w:p w14:paraId="0D825258" w14:textId="7B6C7FA7" w:rsidR="00422DF0" w:rsidRPr="001F1076" w:rsidRDefault="00422DF0" w:rsidP="007C47EC">
      <w:pPr>
        <w:widowControl w:val="0"/>
        <w:numPr>
          <w:ilvl w:val="0"/>
          <w:numId w:val="33"/>
        </w:numPr>
        <w:tabs>
          <w:tab w:val="left" w:pos="1786"/>
        </w:tabs>
        <w:autoSpaceDE w:val="0"/>
        <w:autoSpaceDN w:val="0"/>
        <w:adjustRightInd w:val="0"/>
      </w:pPr>
      <w:r w:rsidRPr="001F1076">
        <w:t xml:space="preserve">Вътрешно-пристанищна железопътна мрежа с обща дължина 5 944 </w:t>
      </w:r>
      <w:r w:rsidR="001F1076">
        <w:t>м</w:t>
      </w:r>
      <w:r w:rsidRPr="001F1076">
        <w:t>;</w:t>
      </w:r>
    </w:p>
    <w:p w14:paraId="5B9DA474" w14:textId="35273CA0" w:rsidR="00422DF0" w:rsidRPr="001F1076" w:rsidRDefault="00422DF0" w:rsidP="007C47EC">
      <w:pPr>
        <w:widowControl w:val="0"/>
        <w:numPr>
          <w:ilvl w:val="0"/>
          <w:numId w:val="33"/>
        </w:numPr>
        <w:tabs>
          <w:tab w:val="left" w:pos="1786"/>
        </w:tabs>
        <w:autoSpaceDE w:val="0"/>
        <w:autoSpaceDN w:val="0"/>
        <w:adjustRightInd w:val="0"/>
      </w:pPr>
      <w:r w:rsidRPr="001F1076">
        <w:t xml:space="preserve">Вътрешни автомобилни пътища 3 461 </w:t>
      </w:r>
      <w:r w:rsidR="001F1076">
        <w:t>м</w:t>
      </w:r>
      <w:r w:rsidRPr="001F1076">
        <w:t>;</w:t>
      </w:r>
    </w:p>
    <w:p w14:paraId="49BACF9B" w14:textId="5729F0D7" w:rsidR="00422DF0" w:rsidRPr="001F1076" w:rsidRDefault="00422DF0" w:rsidP="007C47EC">
      <w:pPr>
        <w:widowControl w:val="0"/>
        <w:numPr>
          <w:ilvl w:val="0"/>
          <w:numId w:val="33"/>
        </w:numPr>
        <w:tabs>
          <w:tab w:val="left" w:pos="1786"/>
        </w:tabs>
        <w:autoSpaceDE w:val="0"/>
        <w:autoSpaceDN w:val="0"/>
        <w:adjustRightInd w:val="0"/>
      </w:pPr>
      <w:r w:rsidRPr="001F1076">
        <w:t xml:space="preserve">Подкранови релсови пътища 1 935 </w:t>
      </w:r>
      <w:r w:rsidR="001F1076">
        <w:t>м</w:t>
      </w:r>
      <w:r w:rsidRPr="001F1076">
        <w:t>;</w:t>
      </w:r>
    </w:p>
    <w:p w14:paraId="1EBB4281" w14:textId="77777777" w:rsidR="00422DF0" w:rsidRPr="001F1076" w:rsidRDefault="00422DF0" w:rsidP="007C47EC">
      <w:pPr>
        <w:widowControl w:val="0"/>
        <w:numPr>
          <w:ilvl w:val="0"/>
          <w:numId w:val="33"/>
        </w:numPr>
        <w:tabs>
          <w:tab w:val="left" w:pos="1068"/>
        </w:tabs>
        <w:autoSpaceDE w:val="0"/>
        <w:autoSpaceDN w:val="0"/>
        <w:adjustRightInd w:val="0"/>
      </w:pPr>
      <w:r w:rsidRPr="001F1076">
        <w:t>Пристанищни ел. мрежи и съоръжения;</w:t>
      </w:r>
    </w:p>
    <w:p w14:paraId="10F3167F" w14:textId="77777777" w:rsidR="00422DF0" w:rsidRPr="001F1076" w:rsidRDefault="00422DF0" w:rsidP="007C47EC">
      <w:pPr>
        <w:widowControl w:val="0"/>
        <w:numPr>
          <w:ilvl w:val="0"/>
          <w:numId w:val="33"/>
        </w:numPr>
        <w:tabs>
          <w:tab w:val="left" w:pos="1068"/>
        </w:tabs>
        <w:autoSpaceDE w:val="0"/>
        <w:autoSpaceDN w:val="0"/>
        <w:adjustRightInd w:val="0"/>
      </w:pPr>
      <w:r w:rsidRPr="001F1076">
        <w:t>Площадкови ВиК мрежи и съоръжения;</w:t>
      </w:r>
    </w:p>
    <w:p w14:paraId="58B2D27D" w14:textId="77777777" w:rsidR="00422DF0" w:rsidRPr="001F1076" w:rsidRDefault="00422DF0" w:rsidP="007C47EC">
      <w:pPr>
        <w:widowControl w:val="0"/>
        <w:numPr>
          <w:ilvl w:val="0"/>
          <w:numId w:val="33"/>
        </w:numPr>
        <w:tabs>
          <w:tab w:val="left" w:pos="1068"/>
        </w:tabs>
        <w:autoSpaceDE w:val="0"/>
        <w:autoSpaceDN w:val="0"/>
        <w:adjustRightInd w:val="0"/>
        <w:spacing w:after="120"/>
      </w:pPr>
      <w:r w:rsidRPr="001F1076">
        <w:t>Сгради и съоръжения за административно-битово, техническо, противопожарно, охранително и др. обслужване.</w:t>
      </w:r>
    </w:p>
    <w:p w14:paraId="6CE2F9E1" w14:textId="77777777" w:rsidR="002A38C4" w:rsidRPr="001F1076" w:rsidRDefault="002A38C4" w:rsidP="00184F4F">
      <w:pPr>
        <w:spacing w:after="120"/>
      </w:pPr>
      <w:r w:rsidRPr="001F1076">
        <w:t xml:space="preserve">Пристанищният терминал е свързан с националната железопътна мрежа и с републиканската пътна мрежа. </w:t>
      </w:r>
    </w:p>
    <w:p w14:paraId="5A9925AC" w14:textId="6B6E18C5" w:rsidR="002A38C4" w:rsidRPr="001F1076" w:rsidRDefault="002A38C4" w:rsidP="00184F4F">
      <w:pPr>
        <w:numPr>
          <w:ilvl w:val="12"/>
          <w:numId w:val="0"/>
        </w:numPr>
        <w:ind w:firstLine="720"/>
      </w:pPr>
      <w:r w:rsidRPr="001F1076">
        <w:t xml:space="preserve">Частта от пристанището, обхващаща Белия кей и металния шпунт, заедно с тиловата зона съответно на юг и запад, е </w:t>
      </w:r>
      <w:r w:rsidR="0025416D" w:rsidRPr="001F1076">
        <w:t>„</w:t>
      </w:r>
      <w:r w:rsidRPr="001F1076">
        <w:t>старото пристанище”, с вход от ул. „Рибарска“.</w:t>
      </w:r>
    </w:p>
    <w:p w14:paraId="404717EB" w14:textId="77777777" w:rsidR="002A38C4" w:rsidRPr="001F1076" w:rsidRDefault="002A38C4" w:rsidP="00184F4F">
      <w:pPr>
        <w:numPr>
          <w:ilvl w:val="12"/>
          <w:numId w:val="0"/>
        </w:numPr>
        <w:ind w:firstLine="720"/>
      </w:pPr>
      <w:r w:rsidRPr="001F1076">
        <w:t xml:space="preserve"> През централния портал и чрез ул. „Рибарска“, и пътната мрежа на гр. Лом, пристанищен терминал Лом се свързва с републиканската пътна мрежа и с международен път Е79.</w:t>
      </w:r>
    </w:p>
    <w:p w14:paraId="026D6373" w14:textId="77777777" w:rsidR="002A38C4" w:rsidRPr="001F1076" w:rsidRDefault="002A38C4" w:rsidP="00184F4F">
      <w:pPr>
        <w:numPr>
          <w:ilvl w:val="12"/>
          <w:numId w:val="0"/>
        </w:numPr>
        <w:ind w:firstLine="720"/>
      </w:pPr>
      <w:r w:rsidRPr="001F1076">
        <w:t xml:space="preserve">През 2018 г. е изграден нов товарен портал, който е разположен в Югоизточната част на пристанищната територия към ул. „Людовико Миланези“, чрез която  се осъществява връзка с първокласен път 81 и гр. Монтана към международен път Е 79. </w:t>
      </w:r>
    </w:p>
    <w:p w14:paraId="56D63B71" w14:textId="398CD46C" w:rsidR="002A38C4" w:rsidRPr="001F1076" w:rsidRDefault="002A38C4" w:rsidP="00184F4F">
      <w:pPr>
        <w:spacing w:after="120"/>
      </w:pPr>
      <w:r w:rsidRPr="001F1076">
        <w:t>Пристанищен терминал Лом има директна връзка с  ЖП Гара Лом чрез стрелка № 33 от коловоз 11.</w:t>
      </w:r>
    </w:p>
    <w:p w14:paraId="2ED5069C" w14:textId="7DA585D7" w:rsidR="007313E8" w:rsidRPr="001F1076" w:rsidRDefault="007313E8" w:rsidP="00184F4F">
      <w:pPr>
        <w:spacing w:after="120"/>
      </w:pPr>
      <w:r w:rsidRPr="001F1076">
        <w:t xml:space="preserve">На територията на терминала се извършва граничен паспортно-визов, митнически, фитосанитарен контрол и карантина. </w:t>
      </w:r>
    </w:p>
    <w:p w14:paraId="7895DFF2" w14:textId="45313CE1" w:rsidR="000F2A0D" w:rsidRPr="001F1076" w:rsidRDefault="000F2A0D" w:rsidP="00184F4F">
      <w:pPr>
        <w:pStyle w:val="Heading2"/>
        <w:spacing w:line="276" w:lineRule="auto"/>
      </w:pPr>
      <w:bookmarkStart w:id="4" w:name="_Toc312935739"/>
      <w:bookmarkStart w:id="5" w:name="_Toc95837655"/>
      <w:bookmarkStart w:id="6" w:name="_Toc152858336"/>
      <w:r w:rsidRPr="001F1076">
        <w:t>Основни технически и технологични характеристики</w:t>
      </w:r>
      <w:bookmarkEnd w:id="4"/>
      <w:bookmarkEnd w:id="5"/>
      <w:bookmarkEnd w:id="6"/>
    </w:p>
    <w:p w14:paraId="6AE2997A" w14:textId="6FF9D943" w:rsidR="002A38C4" w:rsidRPr="001F1076" w:rsidRDefault="002A38C4" w:rsidP="00184F4F">
      <w:pPr>
        <w:spacing w:after="120"/>
      </w:pPr>
      <w:r w:rsidRPr="001F1076">
        <w:t>На пристанищен терминал Лом са изградени 5 бр. кейови стени, където са обособени 13 бр. корабни места за приставане и обработка на товарни кораби, един вълнолом, и други съоръжения.</w:t>
      </w:r>
    </w:p>
    <w:p w14:paraId="28BD428C" w14:textId="1226D7D5" w:rsidR="000F2A0D" w:rsidRPr="001F1076" w:rsidRDefault="000F2A0D" w:rsidP="00184F4F">
      <w:pPr>
        <w:spacing w:after="120"/>
      </w:pPr>
      <w:r w:rsidRPr="001F1076">
        <w:t>В зависимост от историческия път и етапност на изграждане на пристанището в района на гр. Лом и геометричната конфигурация на пристанищната територия са се обособили отделни пристанищни райони - т.н. бял кей, метален шпунт, западен кей, южен кей и източен кей.</w:t>
      </w:r>
    </w:p>
    <w:p w14:paraId="65DB79B6" w14:textId="77777777" w:rsidR="002A38C4" w:rsidRPr="001F1076" w:rsidRDefault="002A38C4" w:rsidP="00184F4F">
      <w:pPr>
        <w:spacing w:after="120"/>
        <w:ind w:firstLine="0"/>
        <w:jc w:val="center"/>
      </w:pPr>
      <w:bookmarkStart w:id="7" w:name="_Toc312935741"/>
      <w:r w:rsidRPr="001F1076">
        <w:rPr>
          <w:noProof/>
          <w:lang w:val="en-US"/>
        </w:rPr>
        <w:lastRenderedPageBreak/>
        <w:drawing>
          <wp:inline distT="0" distB="0" distL="0" distR="0" wp14:anchorId="3B63CEDC" wp14:editId="412B9628">
            <wp:extent cx="5998604" cy="3762375"/>
            <wp:effectExtent l="0" t="0" r="2540" b="0"/>
            <wp:docPr id="3"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32330" cy="3783528"/>
                    </a:xfrm>
                    <a:prstGeom prst="rect">
                      <a:avLst/>
                    </a:prstGeom>
                    <a:noFill/>
                    <a:ln>
                      <a:noFill/>
                    </a:ln>
                  </pic:spPr>
                </pic:pic>
              </a:graphicData>
            </a:graphic>
          </wp:inline>
        </w:drawing>
      </w:r>
    </w:p>
    <w:p w14:paraId="2FD938C6" w14:textId="1AD79A81" w:rsidR="002A38C4" w:rsidRPr="001F1076" w:rsidRDefault="002A38C4" w:rsidP="00184F4F">
      <w:pPr>
        <w:spacing w:after="120"/>
        <w:ind w:left="630" w:firstLine="0"/>
        <w:jc w:val="center"/>
        <w:rPr>
          <w:i/>
        </w:rPr>
      </w:pPr>
      <w:r w:rsidRPr="001F1076">
        <w:rPr>
          <w:i/>
        </w:rPr>
        <w:t xml:space="preserve">Фигура </w:t>
      </w:r>
      <w:r w:rsidRPr="001F1076">
        <w:rPr>
          <w:i/>
        </w:rPr>
        <w:fldChar w:fldCharType="begin"/>
      </w:r>
      <w:r w:rsidRPr="001F1076">
        <w:rPr>
          <w:i/>
        </w:rPr>
        <w:instrText xml:space="preserve"> SEQ Фигура \* ARABIC </w:instrText>
      </w:r>
      <w:r w:rsidRPr="001F1076">
        <w:rPr>
          <w:i/>
        </w:rPr>
        <w:fldChar w:fldCharType="separate"/>
      </w:r>
      <w:r w:rsidR="004D7D7A" w:rsidRPr="001F1076">
        <w:rPr>
          <w:i/>
          <w:noProof/>
        </w:rPr>
        <w:t>2</w:t>
      </w:r>
      <w:r w:rsidRPr="001F1076">
        <w:rPr>
          <w:i/>
        </w:rPr>
        <w:fldChar w:fldCharType="end"/>
      </w:r>
      <w:r w:rsidRPr="001F1076">
        <w:rPr>
          <w:i/>
        </w:rPr>
        <w:t>: Кейови места на Пристанищен терминал Лом Из</w:t>
      </w:r>
      <w:r w:rsidR="004D7D7A" w:rsidRPr="001F1076">
        <w:rPr>
          <w:i/>
        </w:rPr>
        <w:t>ток</w:t>
      </w:r>
      <w:r w:rsidRPr="001F1076">
        <w:rPr>
          <w:i/>
        </w:rPr>
        <w:t>:</w:t>
      </w:r>
    </w:p>
    <w:p w14:paraId="7A8FA796" w14:textId="77777777" w:rsidR="002A38C4" w:rsidRPr="001F1076" w:rsidRDefault="002A38C4" w:rsidP="00184F4F">
      <w:pPr>
        <w:spacing w:after="120"/>
      </w:pPr>
    </w:p>
    <w:p w14:paraId="7FAEC39B" w14:textId="522BA05A" w:rsidR="000F2A0D" w:rsidRPr="001F1076" w:rsidRDefault="000F2A0D" w:rsidP="00184F4F">
      <w:pPr>
        <w:spacing w:after="120"/>
      </w:pPr>
      <w:r w:rsidRPr="001F1076">
        <w:t xml:space="preserve">Основните технически и </w:t>
      </w:r>
      <w:r w:rsidRPr="001F1076">
        <w:rPr>
          <w:iCs/>
        </w:rPr>
        <w:t>технологични характеристики</w:t>
      </w:r>
      <w:r w:rsidRPr="001F1076">
        <w:t xml:space="preserve"> на отделните пристанищни райони са, както следва:</w:t>
      </w:r>
      <w:bookmarkEnd w:id="7"/>
    </w:p>
    <w:p w14:paraId="6E930DD6" w14:textId="41B293F4" w:rsidR="000F2A0D" w:rsidRPr="001F1076" w:rsidRDefault="000F2A0D" w:rsidP="00687B78">
      <w:pPr>
        <w:pStyle w:val="Heading3"/>
        <w:spacing w:line="276" w:lineRule="auto"/>
        <w:ind w:left="1922"/>
      </w:pPr>
      <w:bookmarkStart w:id="8" w:name="_Toc312935742"/>
      <w:bookmarkStart w:id="9" w:name="_Toc95837656"/>
      <w:r w:rsidRPr="001F1076">
        <w:t>Бял кей</w:t>
      </w:r>
      <w:bookmarkEnd w:id="8"/>
      <w:bookmarkEnd w:id="9"/>
    </w:p>
    <w:p w14:paraId="72FA77AB" w14:textId="628DCF6C" w:rsidR="00F6309B" w:rsidRPr="001F1076" w:rsidRDefault="00F6309B" w:rsidP="00184F4F">
      <w:pPr>
        <w:spacing w:after="120"/>
      </w:pPr>
      <w:r w:rsidRPr="001F1076">
        <w:t>Белият кей е р</w:t>
      </w:r>
      <w:r w:rsidR="000F2A0D" w:rsidRPr="001F1076">
        <w:t xml:space="preserve">азположен по протежение на р. Дунав, западно от вълнолома предпазващ лимана. </w:t>
      </w:r>
      <w:r w:rsidRPr="001F1076">
        <w:t>Той е построен през 1953 г. и п</w:t>
      </w:r>
      <w:r w:rsidR="000F2A0D" w:rsidRPr="001F1076">
        <w:t>редставлява речна дига, състояща се от подводна каменна берма с насип отгоре, с каменна облицовка с наклон 1:1 пред петата.</w:t>
      </w:r>
      <w:r w:rsidR="000F2A0D" w:rsidRPr="001F1076">
        <w:rPr>
          <w:b/>
          <w:bCs/>
        </w:rPr>
        <w:t xml:space="preserve"> </w:t>
      </w:r>
      <w:r w:rsidR="000F2A0D" w:rsidRPr="001F1076">
        <w:t xml:space="preserve">Дължината на кея е 365 </w:t>
      </w:r>
      <w:r w:rsidR="001F1076">
        <w:t>м</w:t>
      </w:r>
      <w:r w:rsidR="000F2A0D" w:rsidRPr="001F1076">
        <w:t xml:space="preserve"> </w:t>
      </w:r>
      <w:r w:rsidRPr="001F1076">
        <w:t>н</w:t>
      </w:r>
      <w:r w:rsidR="000F2A0D" w:rsidRPr="001F1076">
        <w:t xml:space="preserve">а </w:t>
      </w:r>
      <w:r w:rsidRPr="001F1076">
        <w:t xml:space="preserve">който са </w:t>
      </w:r>
      <w:r w:rsidR="000F2A0D" w:rsidRPr="001F1076">
        <w:t>обособени 3 корабни места - к.м. № № 1, 2 и 3</w:t>
      </w:r>
      <w:r w:rsidRPr="001F1076">
        <w:t>.</w:t>
      </w:r>
    </w:p>
    <w:p w14:paraId="6E6B0E82" w14:textId="531F8232" w:rsidR="00F6309B" w:rsidRPr="001F1076" w:rsidRDefault="00F6309B" w:rsidP="00184F4F">
      <w:pPr>
        <w:spacing w:after="120"/>
      </w:pPr>
      <w:r w:rsidRPr="001F1076">
        <w:t>На белия кей са монтирани 4 броя релсови, стрелови ел</w:t>
      </w:r>
      <w:r w:rsidR="0025416D" w:rsidRPr="001F1076">
        <w:t xml:space="preserve">. </w:t>
      </w:r>
      <w:r w:rsidRPr="001F1076">
        <w:t>пор</w:t>
      </w:r>
      <w:r w:rsidR="008E1128" w:rsidRPr="001F1076">
        <w:t>т</w:t>
      </w:r>
      <w:r w:rsidRPr="001F1076">
        <w:t>ални крана с товароподемност от 5</w:t>
      </w:r>
      <w:r w:rsidR="00B47E8D">
        <w:t xml:space="preserve"> т</w:t>
      </w:r>
      <w:r w:rsidRPr="001F1076">
        <w:t xml:space="preserve"> до 20 т.</w:t>
      </w:r>
    </w:p>
    <w:p w14:paraId="3F837EE7" w14:textId="499F72D6" w:rsidR="000F2A0D" w:rsidRPr="001F1076" w:rsidRDefault="000F2A0D" w:rsidP="00184F4F">
      <w:pPr>
        <w:spacing w:after="120"/>
      </w:pPr>
      <w:r w:rsidRPr="001F1076">
        <w:t xml:space="preserve">Проектната кота дъно пред корабните места е </w:t>
      </w:r>
      <w:r w:rsidR="000E3CB2" w:rsidRPr="001F1076">
        <w:t>+</w:t>
      </w:r>
      <w:r w:rsidRPr="001F1076">
        <w:t xml:space="preserve">21,25 </w:t>
      </w:r>
      <w:r w:rsidR="001F1076">
        <w:t>м</w:t>
      </w:r>
      <w:r w:rsidRPr="001F1076">
        <w:t xml:space="preserve"> БС</w:t>
      </w:r>
      <w:r w:rsidR="00611A90" w:rsidRPr="001F1076">
        <w:t>.</w:t>
      </w:r>
    </w:p>
    <w:p w14:paraId="32A844E0" w14:textId="77777777" w:rsidR="000F2A0D" w:rsidRPr="001F1076" w:rsidRDefault="000F2A0D" w:rsidP="00184F4F">
      <w:pPr>
        <w:spacing w:after="120"/>
      </w:pPr>
      <w:r w:rsidRPr="001F1076">
        <w:t>В района на Белия кей има изградени:</w:t>
      </w:r>
    </w:p>
    <w:p w14:paraId="7C6720DC" w14:textId="77777777" w:rsidR="000F2A0D" w:rsidRPr="001F1076" w:rsidRDefault="000F2A0D" w:rsidP="007C47EC">
      <w:pPr>
        <w:widowControl w:val="0"/>
        <w:numPr>
          <w:ilvl w:val="0"/>
          <w:numId w:val="33"/>
        </w:numPr>
        <w:tabs>
          <w:tab w:val="left" w:pos="1068"/>
        </w:tabs>
        <w:autoSpaceDE w:val="0"/>
        <w:autoSpaceDN w:val="0"/>
        <w:adjustRightInd w:val="0"/>
      </w:pPr>
      <w:r w:rsidRPr="001F1076">
        <w:t>открити складове с обща площ 8 776 кв.м.;</w:t>
      </w:r>
    </w:p>
    <w:p w14:paraId="1B648FCF" w14:textId="0DEC3F38" w:rsidR="000F2A0D" w:rsidRPr="001F1076" w:rsidRDefault="000F2A0D" w:rsidP="007C47EC">
      <w:pPr>
        <w:widowControl w:val="0"/>
        <w:numPr>
          <w:ilvl w:val="0"/>
          <w:numId w:val="33"/>
        </w:numPr>
        <w:tabs>
          <w:tab w:val="left" w:pos="1068"/>
        </w:tabs>
        <w:autoSpaceDE w:val="0"/>
        <w:autoSpaceDN w:val="0"/>
        <w:adjustRightInd w:val="0"/>
      </w:pPr>
      <w:r w:rsidRPr="001F1076">
        <w:t xml:space="preserve">Закрит склад </w:t>
      </w:r>
      <w:r w:rsidR="00F6309B" w:rsidRPr="001F1076">
        <w:t>–</w:t>
      </w:r>
      <w:r w:rsidRPr="001F1076">
        <w:t xml:space="preserve"> 1</w:t>
      </w:r>
      <w:r w:rsidR="00F6309B" w:rsidRPr="001F1076">
        <w:t xml:space="preserve"> </w:t>
      </w:r>
      <w:r w:rsidRPr="001F1076">
        <w:t xml:space="preserve">бр. </w:t>
      </w:r>
      <w:r w:rsidR="00F6309B" w:rsidRPr="001F1076">
        <w:t>-</w:t>
      </w:r>
      <w:r w:rsidRPr="001F1076">
        <w:t xml:space="preserve"> Склад № 3 с площ от 2 461 кв.м.;</w:t>
      </w:r>
    </w:p>
    <w:p w14:paraId="7BEDC3A6" w14:textId="77777777" w:rsidR="000F2A0D" w:rsidRPr="001F1076" w:rsidRDefault="000F2A0D" w:rsidP="007C47EC">
      <w:pPr>
        <w:widowControl w:val="0"/>
        <w:numPr>
          <w:ilvl w:val="0"/>
          <w:numId w:val="33"/>
        </w:numPr>
        <w:tabs>
          <w:tab w:val="left" w:pos="1068"/>
        </w:tabs>
        <w:autoSpaceDE w:val="0"/>
        <w:autoSpaceDN w:val="0"/>
        <w:adjustRightInd w:val="0"/>
      </w:pPr>
      <w:r w:rsidRPr="001F1076">
        <w:t xml:space="preserve">Товарни ж.п. коловози: </w:t>
      </w:r>
    </w:p>
    <w:p w14:paraId="6B77B422" w14:textId="77777777" w:rsidR="000F2A0D" w:rsidRPr="001F1076" w:rsidRDefault="000F2A0D" w:rsidP="00184F4F">
      <w:r w:rsidRPr="001F1076">
        <w:t>- челни в междурелсието на кейовите пристанищни кранове - 2 бр.;</w:t>
      </w:r>
    </w:p>
    <w:p w14:paraId="6A466DDE" w14:textId="77777777" w:rsidR="000F2A0D" w:rsidRPr="001F1076" w:rsidRDefault="000F2A0D" w:rsidP="00184F4F">
      <w:r w:rsidRPr="001F1076">
        <w:t xml:space="preserve">- подход - 1 бр. към Склад № 3. </w:t>
      </w:r>
    </w:p>
    <w:p w14:paraId="0EAE7E40" w14:textId="14AF5192" w:rsidR="000F2A0D" w:rsidRPr="001F1076" w:rsidRDefault="000F2A0D" w:rsidP="00687B78">
      <w:pPr>
        <w:pStyle w:val="Heading3"/>
        <w:spacing w:line="276" w:lineRule="auto"/>
        <w:ind w:left="1922"/>
      </w:pPr>
      <w:bookmarkStart w:id="10" w:name="_Toc95837657"/>
      <w:r w:rsidRPr="001F1076">
        <w:lastRenderedPageBreak/>
        <w:t>Метален шпунт</w:t>
      </w:r>
      <w:bookmarkEnd w:id="10"/>
    </w:p>
    <w:p w14:paraId="572E178B" w14:textId="66E93834" w:rsidR="000F2A0D" w:rsidRPr="001F1076" w:rsidRDefault="000F2A0D" w:rsidP="00184F4F">
      <w:pPr>
        <w:spacing w:after="120"/>
      </w:pPr>
      <w:r w:rsidRPr="001F1076">
        <w:t>Металният шпунт е изграден през 1940</w:t>
      </w:r>
      <w:r w:rsidR="00B267D3" w:rsidRPr="001F1076">
        <w:t xml:space="preserve"> г.</w:t>
      </w:r>
      <w:r w:rsidRPr="001F1076">
        <w:t xml:space="preserve"> - 1942 г. Разположен </w:t>
      </w:r>
      <w:r w:rsidR="0025416D" w:rsidRPr="001F1076">
        <w:t xml:space="preserve">е </w:t>
      </w:r>
      <w:r w:rsidRPr="001F1076">
        <w:t>на северозападната страна на пристанището</w:t>
      </w:r>
      <w:r w:rsidR="0025416D" w:rsidRPr="001F1076">
        <w:t>,</w:t>
      </w:r>
      <w:r w:rsidRPr="001F1076">
        <w:t xml:space="preserve"> зад прикритието на западния вълнолом</w:t>
      </w:r>
      <w:r w:rsidR="004E111F" w:rsidRPr="001F1076">
        <w:t>.</w:t>
      </w:r>
      <w:r w:rsidRPr="001F1076">
        <w:t xml:space="preserve"> </w:t>
      </w:r>
      <w:r w:rsidR="004E111F" w:rsidRPr="001F1076">
        <w:t>Т</w:t>
      </w:r>
      <w:r w:rsidRPr="001F1076">
        <w:t xml:space="preserve">ой </w:t>
      </w:r>
      <w:r w:rsidR="004E111F" w:rsidRPr="001F1076">
        <w:t>е с</w:t>
      </w:r>
      <w:r w:rsidR="00AF1F1B" w:rsidRPr="001F1076">
        <w:t xml:space="preserve"> </w:t>
      </w:r>
      <w:r w:rsidR="004E111F" w:rsidRPr="001F1076">
        <w:t xml:space="preserve">дължина </w:t>
      </w:r>
      <w:r w:rsidRPr="001F1076">
        <w:t xml:space="preserve">282 </w:t>
      </w:r>
      <w:r w:rsidR="001F1076">
        <w:t>м</w:t>
      </w:r>
      <w:r w:rsidRPr="001F1076">
        <w:t xml:space="preserve"> в направление север-юг.</w:t>
      </w:r>
    </w:p>
    <w:p w14:paraId="1E4A157A" w14:textId="77777777" w:rsidR="000F2A0D" w:rsidRPr="001F1076" w:rsidRDefault="000F2A0D" w:rsidP="00184F4F">
      <w:pPr>
        <w:spacing w:after="120"/>
      </w:pPr>
      <w:r w:rsidRPr="001F1076">
        <w:t>Кейовата конструкция е отвесен стоманен шпунт, закрепен с два реда анкери.</w:t>
      </w:r>
    </w:p>
    <w:p w14:paraId="1B26A4F7" w14:textId="74E0759B" w:rsidR="000F2A0D" w:rsidRPr="001F1076" w:rsidRDefault="000F2A0D" w:rsidP="00184F4F">
      <w:pPr>
        <w:spacing w:after="120"/>
      </w:pPr>
      <w:r w:rsidRPr="001F1076">
        <w:t xml:space="preserve">Връхната кота на короната е 31,7 м. Широката 24 </w:t>
      </w:r>
      <w:r w:rsidR="001F1076">
        <w:t>м</w:t>
      </w:r>
      <w:r w:rsidRPr="001F1076">
        <w:t xml:space="preserve"> корона носи един ж.п. коловоз в обхвата на подкранов път и втори ж.п. коловоз в тила. Съоръжена е с кнехтове. </w:t>
      </w:r>
    </w:p>
    <w:p w14:paraId="349361B0" w14:textId="77777777" w:rsidR="000F2A0D" w:rsidRPr="001F1076" w:rsidRDefault="000F2A0D" w:rsidP="00184F4F">
      <w:pPr>
        <w:spacing w:after="120"/>
      </w:pPr>
      <w:r w:rsidRPr="001F1076">
        <w:t>На металния кей има три корабни места - к.м. № № 4, 5 и 6, проектирани за равномерен полезен товар от 6 т/м</w:t>
      </w:r>
      <w:r w:rsidRPr="001F1076">
        <w:rPr>
          <w:vertAlign w:val="superscript"/>
        </w:rPr>
        <w:t>2</w:t>
      </w:r>
      <w:r w:rsidRPr="001F1076">
        <w:t>.</w:t>
      </w:r>
    </w:p>
    <w:p w14:paraId="3FBCC789" w14:textId="404B8A7D" w:rsidR="004E111F" w:rsidRPr="001F1076" w:rsidRDefault="004E111F" w:rsidP="00184F4F">
      <w:pPr>
        <w:spacing w:after="120"/>
      </w:pPr>
      <w:r w:rsidRPr="001F1076">
        <w:t xml:space="preserve">За кейова претоварна дейност се използват </w:t>
      </w:r>
      <w:r w:rsidR="00690B9F">
        <w:t>3</w:t>
      </w:r>
      <w:r w:rsidRPr="001F1076">
        <w:t xml:space="preserve"> броя стрелови ел</w:t>
      </w:r>
      <w:r w:rsidR="00C53425" w:rsidRPr="001F1076">
        <w:t>.</w:t>
      </w:r>
      <w:r w:rsidRPr="001F1076">
        <w:t xml:space="preserve"> </w:t>
      </w:r>
      <w:r w:rsidR="00AF1F1B" w:rsidRPr="001F1076">
        <w:t>портални</w:t>
      </w:r>
      <w:r w:rsidRPr="001F1076">
        <w:t xml:space="preserve"> крана с товароподемност от 5</w:t>
      </w:r>
      <w:r w:rsidR="00C53425" w:rsidRPr="001F1076">
        <w:t xml:space="preserve"> т.</w:t>
      </w:r>
      <w:r w:rsidRPr="001F1076">
        <w:t xml:space="preserve"> до 20 т., които  са монтирани на релсов път с междурелсие -9,45</w:t>
      </w:r>
      <w:r w:rsidR="00C53425" w:rsidRPr="001F1076">
        <w:t xml:space="preserve"> </w:t>
      </w:r>
      <w:r w:rsidRPr="001F1076">
        <w:t>м.</w:t>
      </w:r>
    </w:p>
    <w:p w14:paraId="3C0FD1B0" w14:textId="77777777" w:rsidR="000F2A0D" w:rsidRPr="001F1076" w:rsidRDefault="000F2A0D" w:rsidP="00184F4F">
      <w:pPr>
        <w:spacing w:after="120"/>
      </w:pPr>
      <w:r w:rsidRPr="001F1076">
        <w:t>В района на Металния шпунт има изградени:</w:t>
      </w:r>
    </w:p>
    <w:p w14:paraId="45EC1877" w14:textId="77777777" w:rsidR="000F2A0D" w:rsidRPr="001F1076" w:rsidRDefault="000F2A0D" w:rsidP="007C47EC">
      <w:pPr>
        <w:numPr>
          <w:ilvl w:val="0"/>
          <w:numId w:val="36"/>
        </w:numPr>
      </w:pPr>
      <w:r w:rsidRPr="001F1076">
        <w:t>открити складове с обща площ 4 065 кв.м.;</w:t>
      </w:r>
    </w:p>
    <w:p w14:paraId="0D736AAB" w14:textId="5C769808" w:rsidR="000F2A0D" w:rsidRPr="001F1076" w:rsidRDefault="000F2A0D" w:rsidP="007C47EC">
      <w:pPr>
        <w:numPr>
          <w:ilvl w:val="0"/>
          <w:numId w:val="36"/>
        </w:numPr>
        <w:spacing w:after="120"/>
      </w:pPr>
      <w:r w:rsidRPr="001F1076">
        <w:t>закрит склад № 10 с площ 2 736 кв.м.;</w:t>
      </w:r>
    </w:p>
    <w:p w14:paraId="2D6A9BF7" w14:textId="4F9092B8" w:rsidR="000F2A0D" w:rsidRPr="001F1076" w:rsidRDefault="000F2A0D" w:rsidP="00687B78">
      <w:pPr>
        <w:pStyle w:val="Heading3"/>
        <w:spacing w:line="276" w:lineRule="auto"/>
        <w:ind w:left="1922"/>
      </w:pPr>
      <w:bookmarkStart w:id="11" w:name="_Toc95837658"/>
      <w:r w:rsidRPr="001F1076">
        <w:t>Западен кей</w:t>
      </w:r>
      <w:bookmarkEnd w:id="11"/>
    </w:p>
    <w:p w14:paraId="6DEE2B38" w14:textId="1212285C" w:rsidR="000F2A0D" w:rsidRPr="001F1076" w:rsidRDefault="000F2A0D" w:rsidP="00184F4F">
      <w:pPr>
        <w:spacing w:after="120"/>
      </w:pPr>
      <w:r w:rsidRPr="001F1076">
        <w:t xml:space="preserve">Западният кей е успореден на металния шпунт, но на 30 </w:t>
      </w:r>
      <w:r w:rsidR="001F1076">
        <w:t>м</w:t>
      </w:r>
      <w:r w:rsidRPr="001F1076">
        <w:t xml:space="preserve"> на изток и с 30-метрова стена на края на металния шпунт. Той е построен между 1979 г. и 1984 г. и е с обща дължина от 345 </w:t>
      </w:r>
      <w:r w:rsidR="001F1076">
        <w:t>м.</w:t>
      </w:r>
    </w:p>
    <w:p w14:paraId="64FD080A" w14:textId="77777777" w:rsidR="000F2A0D" w:rsidRPr="001F1076" w:rsidRDefault="000F2A0D" w:rsidP="00184F4F">
      <w:pPr>
        <w:spacing w:after="120"/>
      </w:pPr>
      <w:r w:rsidRPr="001F1076">
        <w:t xml:space="preserve">Конструкцията се състои от железобетонна кутия на ж.б. пилоти, затворена от ж.б. отвесни плочи, както е описано по-горе за Източния кей. </w:t>
      </w:r>
    </w:p>
    <w:p w14:paraId="5A2A5BD8" w14:textId="77777777" w:rsidR="000F2A0D" w:rsidRPr="001F1076" w:rsidRDefault="000F2A0D" w:rsidP="00184F4F">
      <w:pPr>
        <w:spacing w:after="120"/>
      </w:pPr>
      <w:r w:rsidRPr="001F1076">
        <w:t>Западният кей е с три корабни места, всички проектирани за равномерен полезен товар от 6 до 10 т/м</w:t>
      </w:r>
      <w:r w:rsidRPr="001F1076">
        <w:rPr>
          <w:vertAlign w:val="superscript"/>
        </w:rPr>
        <w:t>2</w:t>
      </w:r>
      <w:r w:rsidRPr="001F1076">
        <w:t>.</w:t>
      </w:r>
    </w:p>
    <w:p w14:paraId="24F13F45" w14:textId="7EB8D0E4" w:rsidR="004E111F" w:rsidRPr="001F1076" w:rsidRDefault="004E111F" w:rsidP="00184F4F">
      <w:pPr>
        <w:spacing w:after="120"/>
      </w:pPr>
      <w:r w:rsidRPr="001F1076">
        <w:t>За кейова претоварна дейност се използват 4 броя стрелови ел</w:t>
      </w:r>
      <w:r w:rsidR="00C53425" w:rsidRPr="001F1076">
        <w:t>.</w:t>
      </w:r>
      <w:r w:rsidRPr="001F1076">
        <w:t xml:space="preserve"> </w:t>
      </w:r>
      <w:r w:rsidR="00AF1F1B" w:rsidRPr="001F1076">
        <w:t>портални</w:t>
      </w:r>
      <w:r w:rsidRPr="001F1076">
        <w:t xml:space="preserve"> крана с товароподемност от 5</w:t>
      </w:r>
      <w:r w:rsidR="00C53425" w:rsidRPr="001F1076">
        <w:t xml:space="preserve"> т.</w:t>
      </w:r>
      <w:r w:rsidRPr="001F1076">
        <w:t xml:space="preserve"> до 20 т., които  са монтирани на релсов път с междурелсие -</w:t>
      </w:r>
      <w:r w:rsidR="00DA041D" w:rsidRPr="001F1076">
        <w:t>10,50</w:t>
      </w:r>
      <w:r w:rsidR="00C53425" w:rsidRPr="001F1076">
        <w:t xml:space="preserve"> </w:t>
      </w:r>
      <w:r w:rsidRPr="001F1076">
        <w:t>м.</w:t>
      </w:r>
    </w:p>
    <w:p w14:paraId="3FDA2A0D" w14:textId="0FA3E7E0" w:rsidR="00DA041D" w:rsidRPr="001F1076" w:rsidRDefault="00DA041D" w:rsidP="00184F4F">
      <w:pPr>
        <w:spacing w:after="120"/>
      </w:pPr>
      <w:r w:rsidRPr="001F1076">
        <w:t xml:space="preserve">В тила успоредно и на отстояние от 40 </w:t>
      </w:r>
      <w:r w:rsidR="001F1076">
        <w:t>м</w:t>
      </w:r>
      <w:r w:rsidRPr="001F1076">
        <w:t xml:space="preserve"> от кейовия подкранов път е изграден втори подкранов път</w:t>
      </w:r>
      <w:r w:rsidR="00C53425" w:rsidRPr="001F1076">
        <w:t xml:space="preserve"> </w:t>
      </w:r>
      <w:r w:rsidRPr="001F1076">
        <w:t>с</w:t>
      </w:r>
      <w:r w:rsidR="00C53425" w:rsidRPr="001F1076">
        <w:t xml:space="preserve"> </w:t>
      </w:r>
      <w:r w:rsidRPr="001F1076">
        <w:t>широчина</w:t>
      </w:r>
      <w:r w:rsidR="00C53425" w:rsidRPr="001F1076">
        <w:t xml:space="preserve"> </w:t>
      </w:r>
      <w:r w:rsidRPr="001F1076">
        <w:t>10,50</w:t>
      </w:r>
      <w:r w:rsidR="00C53425" w:rsidRPr="001F1076">
        <w:t xml:space="preserve"> </w:t>
      </w:r>
      <w:r w:rsidR="001F1076">
        <w:t>м</w:t>
      </w:r>
      <w:r w:rsidRPr="001F1076">
        <w:t>, на който са монтирани 2 бр</w:t>
      </w:r>
      <w:r w:rsidR="001F1076">
        <w:t>оя ел. портални стрелови крана.</w:t>
      </w:r>
    </w:p>
    <w:p w14:paraId="2612631C" w14:textId="77777777" w:rsidR="000F2A0D" w:rsidRPr="001F1076" w:rsidRDefault="000F2A0D" w:rsidP="00184F4F">
      <w:pPr>
        <w:spacing w:after="120"/>
      </w:pPr>
      <w:r w:rsidRPr="001F1076">
        <w:t>В района на Западния кей има изградени:</w:t>
      </w:r>
    </w:p>
    <w:p w14:paraId="2A70E365" w14:textId="77777777" w:rsidR="000F2A0D" w:rsidRPr="001F1076" w:rsidRDefault="000F2A0D" w:rsidP="007C47EC">
      <w:pPr>
        <w:numPr>
          <w:ilvl w:val="0"/>
          <w:numId w:val="36"/>
        </w:numPr>
      </w:pPr>
      <w:r w:rsidRPr="001F1076">
        <w:t>открити складове с обща площ 7 636 кв.м.;</w:t>
      </w:r>
    </w:p>
    <w:p w14:paraId="47D05256" w14:textId="77777777" w:rsidR="000F2A0D" w:rsidRPr="001F1076" w:rsidRDefault="000F2A0D" w:rsidP="007C47EC">
      <w:pPr>
        <w:numPr>
          <w:ilvl w:val="0"/>
          <w:numId w:val="36"/>
        </w:numPr>
      </w:pPr>
      <w:r w:rsidRPr="001F1076">
        <w:t>претоварни площадки с площ 3 360 кв.м.;</w:t>
      </w:r>
    </w:p>
    <w:p w14:paraId="1DF3935F" w14:textId="77777777" w:rsidR="000F2A0D" w:rsidRPr="001F1076" w:rsidRDefault="000F2A0D" w:rsidP="007C47EC">
      <w:pPr>
        <w:numPr>
          <w:ilvl w:val="0"/>
          <w:numId w:val="36"/>
        </w:numPr>
      </w:pPr>
      <w:r w:rsidRPr="001F1076">
        <w:t xml:space="preserve">Товарни ж.п. коловози: </w:t>
      </w:r>
    </w:p>
    <w:p w14:paraId="24696D18" w14:textId="77777777" w:rsidR="000F2A0D" w:rsidRPr="001F1076" w:rsidRDefault="000F2A0D" w:rsidP="00184F4F">
      <w:pPr>
        <w:ind w:left="708"/>
      </w:pPr>
      <w:r w:rsidRPr="001F1076">
        <w:t>- челни в междурелсието на кейовите пристанищни кранове - 2 бр.;</w:t>
      </w:r>
    </w:p>
    <w:p w14:paraId="7B8AF36D" w14:textId="77777777" w:rsidR="000F2A0D" w:rsidRPr="001F1076" w:rsidRDefault="000F2A0D" w:rsidP="00184F4F">
      <w:pPr>
        <w:ind w:left="708"/>
      </w:pPr>
      <w:r w:rsidRPr="001F1076">
        <w:t>- тилови - 2 бр.</w:t>
      </w:r>
    </w:p>
    <w:p w14:paraId="1CA9A844" w14:textId="77777777" w:rsidR="000F2A0D" w:rsidRPr="001F1076" w:rsidRDefault="000F2A0D" w:rsidP="00184F4F">
      <w:pPr>
        <w:spacing w:after="120"/>
      </w:pPr>
    </w:p>
    <w:p w14:paraId="69A328CB" w14:textId="40DF264F" w:rsidR="000F2A0D" w:rsidRPr="001F1076" w:rsidRDefault="000F2A0D" w:rsidP="00687B78">
      <w:pPr>
        <w:pStyle w:val="Heading3"/>
        <w:spacing w:line="276" w:lineRule="auto"/>
        <w:ind w:left="1922"/>
      </w:pPr>
      <w:bookmarkStart w:id="12" w:name="_Toc95837659"/>
      <w:r w:rsidRPr="001F1076">
        <w:lastRenderedPageBreak/>
        <w:t>Южен кей</w:t>
      </w:r>
      <w:bookmarkEnd w:id="12"/>
    </w:p>
    <w:p w14:paraId="3360D71A" w14:textId="77777777" w:rsidR="000F2A0D" w:rsidRPr="001F1076" w:rsidRDefault="000F2A0D" w:rsidP="00184F4F">
      <w:pPr>
        <w:spacing w:after="120"/>
      </w:pPr>
      <w:r w:rsidRPr="001F1076">
        <w:t>Южният кей, построен перпендикулярно на Западния и Източния кей, затваря лимана на пристанището. Изграден през 1985 г., той е с дължина 130 м.</w:t>
      </w:r>
    </w:p>
    <w:p w14:paraId="2528D4BE" w14:textId="3906C22B" w:rsidR="000F2A0D" w:rsidRPr="001F1076" w:rsidRDefault="000F2A0D" w:rsidP="00184F4F">
      <w:pPr>
        <w:spacing w:after="120"/>
      </w:pPr>
      <w:r w:rsidRPr="001F1076">
        <w:t xml:space="preserve">Конструкцията е била подобна на тази на Западния кей, включително надстройката до връхна кота 34,25 </w:t>
      </w:r>
      <w:r w:rsidR="001F1076">
        <w:t>м</w:t>
      </w:r>
      <w:r w:rsidRPr="001F1076">
        <w:t xml:space="preserve"> и укрепване с пилоти тип </w:t>
      </w:r>
      <w:r w:rsidR="00B267D3" w:rsidRPr="001F1076">
        <w:t>„</w:t>
      </w:r>
      <w:r w:rsidRPr="001F1076">
        <w:t>Беното”.</w:t>
      </w:r>
    </w:p>
    <w:p w14:paraId="2A763DC3" w14:textId="235533E9" w:rsidR="000F2A0D" w:rsidRPr="001F1076" w:rsidRDefault="000F2A0D" w:rsidP="00184F4F">
      <w:pPr>
        <w:spacing w:after="120"/>
      </w:pPr>
      <w:r w:rsidRPr="001F1076">
        <w:t xml:space="preserve">Вследствие от претоварване, линията на кея е била изпъкнала навън до 0,90 </w:t>
      </w:r>
      <w:r w:rsidR="001F1076">
        <w:t>м</w:t>
      </w:r>
      <w:r w:rsidRPr="001F1076">
        <w:t xml:space="preserve"> в последствие са налице допълнителни деформации – пропадане на настилката и др. </w:t>
      </w:r>
    </w:p>
    <w:p w14:paraId="152C3949" w14:textId="08B3238D" w:rsidR="000F2A0D" w:rsidRPr="001F1076" w:rsidRDefault="000F2A0D" w:rsidP="00184F4F">
      <w:pPr>
        <w:spacing w:after="120"/>
      </w:pPr>
      <w:r w:rsidRPr="001F1076">
        <w:t>За възстановяване на южния кей е изпълнена шпунтовата стена. Монтиран е шпунт тип “Larsen” 607n</w:t>
      </w:r>
      <w:r w:rsidR="00443074" w:rsidRPr="001F1076">
        <w:t>/</w:t>
      </w:r>
      <w:r w:rsidRPr="001F1076">
        <w:t xml:space="preserve">25 </w:t>
      </w:r>
      <w:r w:rsidR="001F1076">
        <w:t>м</w:t>
      </w:r>
      <w:r w:rsidRPr="001F1076">
        <w:t xml:space="preserve"> на минимално отстояние от 20 с</w:t>
      </w:r>
      <w:r w:rsidR="001F1076">
        <w:t>м</w:t>
      </w:r>
      <w:r w:rsidRPr="001F1076">
        <w:t xml:space="preserve"> от най - изпъкналата част на деформиралата стара конструкция и тилова анкерна шпунтова стена тип непрекъсната стена тип “Larsen” 607n / 8 </w:t>
      </w:r>
      <w:r w:rsidR="001F1076">
        <w:t>м</w:t>
      </w:r>
      <w:r w:rsidRPr="001F1076">
        <w:t xml:space="preserve"> на отстояние около 32 м. Анкерите са тип d58/3”</w:t>
      </w:r>
      <w:r w:rsidR="00C53425" w:rsidRPr="001F1076">
        <w:t xml:space="preserve"> </w:t>
      </w:r>
      <w:r w:rsidRPr="001F1076">
        <w:t>х</w:t>
      </w:r>
      <w:r w:rsidR="00C53425" w:rsidRPr="001F1076">
        <w:t xml:space="preserve"> </w:t>
      </w:r>
      <w:r w:rsidRPr="001F1076">
        <w:t xml:space="preserve">32000 мм от материал ASF 600. Анкерите са снаждащи се на муфа. Анкерните апарати са заложени на дълбочина около 4.25 </w:t>
      </w:r>
      <w:r w:rsidR="001F1076">
        <w:t>м</w:t>
      </w:r>
      <w:r w:rsidRPr="001F1076">
        <w:t xml:space="preserve"> от котата на ръба на кея. При връзката на анкерите със стоманения шпунт са използвани подложни планки 280/280/60.</w:t>
      </w:r>
    </w:p>
    <w:p w14:paraId="5C9E5805" w14:textId="4E97589F" w:rsidR="000F2A0D" w:rsidRPr="001F1076" w:rsidRDefault="000F2A0D" w:rsidP="00184F4F">
      <w:pPr>
        <w:spacing w:after="120"/>
      </w:pPr>
      <w:r w:rsidRPr="001F1076">
        <w:t>Южният кей е с едно корабно място – № 10, за равномерен полезен товар (първоначално) от 6 до 10 т/м</w:t>
      </w:r>
      <w:r w:rsidRPr="001F1076">
        <w:rPr>
          <w:vertAlign w:val="superscript"/>
        </w:rPr>
        <w:t>2</w:t>
      </w:r>
      <w:r w:rsidRPr="001F1076">
        <w:t>. Ке</w:t>
      </w:r>
      <w:r w:rsidR="00F6476D">
        <w:t>я</w:t>
      </w:r>
      <w:r w:rsidRPr="001F1076">
        <w:t xml:space="preserve"> е съоръжен с подкранов път</w:t>
      </w:r>
      <w:r w:rsidR="00DA041D" w:rsidRPr="001F1076">
        <w:t xml:space="preserve"> с широчина 9,75 </w:t>
      </w:r>
      <w:r w:rsidR="001F1076">
        <w:t>м</w:t>
      </w:r>
      <w:r w:rsidR="00DA041D" w:rsidRPr="001F1076">
        <w:t xml:space="preserve"> на който е монтиран 1 бр. стрелови ел. портален кран с товароподемност 5 т</w:t>
      </w:r>
      <w:r w:rsidRPr="001F1076">
        <w:t>.</w:t>
      </w:r>
    </w:p>
    <w:p w14:paraId="41A3A1FD" w14:textId="1F2F9C8A" w:rsidR="000F2A0D" w:rsidRPr="001F1076" w:rsidRDefault="000F2A0D" w:rsidP="00184F4F">
      <w:pPr>
        <w:spacing w:after="120"/>
      </w:pPr>
      <w:r w:rsidRPr="001F1076">
        <w:t>В района на южния кей има изграден открит склад с обща площ 66 000 кв.м.</w:t>
      </w:r>
    </w:p>
    <w:p w14:paraId="01E80BA0" w14:textId="1D1E6C01" w:rsidR="000F2A0D" w:rsidRPr="001F1076" w:rsidRDefault="000F2A0D" w:rsidP="00687B78">
      <w:pPr>
        <w:pStyle w:val="Heading3"/>
        <w:spacing w:line="276" w:lineRule="auto"/>
        <w:ind w:left="1922"/>
      </w:pPr>
      <w:bookmarkStart w:id="13" w:name="_Toc95837660"/>
      <w:r w:rsidRPr="001F1076">
        <w:t>Източен кей</w:t>
      </w:r>
      <w:bookmarkEnd w:id="13"/>
    </w:p>
    <w:p w14:paraId="3E129AD8" w14:textId="7C8C98C6" w:rsidR="000F2A0D" w:rsidRPr="001F1076" w:rsidRDefault="000F2A0D" w:rsidP="00184F4F">
      <w:pPr>
        <w:spacing w:after="120"/>
      </w:pPr>
      <w:r w:rsidRPr="001F1076">
        <w:t xml:space="preserve">Източният кей е с дължина 300 </w:t>
      </w:r>
      <w:r w:rsidR="001F1076">
        <w:t>м</w:t>
      </w:r>
      <w:r w:rsidRPr="001F1076">
        <w:t xml:space="preserve"> и е бил вторият вътрешен кей, изграден в лимана, след Металния шпунт. Строен е през периода 1965 </w:t>
      </w:r>
      <w:r w:rsidR="00B267D3" w:rsidRPr="001F1076">
        <w:t xml:space="preserve">г. </w:t>
      </w:r>
      <w:r w:rsidRPr="001F1076">
        <w:t>- 1968 г. от източната страна на лимана с цел използването на достатъчно свободна територия за складирането на големи количества насипни материали.</w:t>
      </w:r>
    </w:p>
    <w:p w14:paraId="6ACB2044" w14:textId="55CEACDB" w:rsidR="000F2A0D" w:rsidRPr="001F1076" w:rsidRDefault="000F2A0D" w:rsidP="00184F4F">
      <w:pPr>
        <w:spacing w:after="120"/>
      </w:pPr>
      <w:r w:rsidRPr="001F1076">
        <w:t xml:space="preserve">На този кей са обособени три корабни места с дължина по 100 </w:t>
      </w:r>
      <w:r w:rsidR="001F1076">
        <w:t>м</w:t>
      </w:r>
      <w:r w:rsidRPr="001F1076">
        <w:t>, на които се обработват предимно насипни товари – въглища и руда.</w:t>
      </w:r>
    </w:p>
    <w:p w14:paraId="0DA1D2B5" w14:textId="6FE065C4" w:rsidR="000F2A0D" w:rsidRPr="001F1076" w:rsidRDefault="000F2A0D" w:rsidP="00184F4F">
      <w:pPr>
        <w:spacing w:after="120"/>
      </w:pPr>
      <w:r w:rsidRPr="001F1076">
        <w:t>Кейовата стена на източния кей е съчетана конструкция от челен ст</w:t>
      </w:r>
      <w:r w:rsidR="00B267D3" w:rsidRPr="001F1076">
        <w:t xml:space="preserve">оманобетонов </w:t>
      </w:r>
      <w:r w:rsidRPr="001F1076">
        <w:t>шпунт с набивни ст</w:t>
      </w:r>
      <w:r w:rsidR="00B267D3" w:rsidRPr="001F1076">
        <w:t>омано</w:t>
      </w:r>
      <w:r w:rsidRPr="001F1076">
        <w:t>бетонови пилоти и надстройка тип „кутия”</w:t>
      </w:r>
      <w:r w:rsidR="00B267D3" w:rsidRPr="001F1076">
        <w:t>,</w:t>
      </w:r>
      <w:r w:rsidRPr="001F1076">
        <w:t xml:space="preserve"> която ляга върху шпунта и пилотите. Така се образува обща конструкция „пакет”, известна в пристанищното строителство. </w:t>
      </w:r>
    </w:p>
    <w:p w14:paraId="141D22ED" w14:textId="77777777" w:rsidR="000F2A0D" w:rsidRPr="001F1076" w:rsidRDefault="000F2A0D" w:rsidP="00184F4F">
      <w:pPr>
        <w:spacing w:after="120"/>
      </w:pPr>
    </w:p>
    <w:p w14:paraId="3CD1A847" w14:textId="77777777" w:rsidR="000F2A0D" w:rsidRPr="001F1076" w:rsidRDefault="000F2A0D" w:rsidP="00184F4F">
      <w:pPr>
        <w:spacing w:after="120"/>
        <w:ind w:firstLine="0"/>
        <w:jc w:val="center"/>
      </w:pPr>
      <w:r w:rsidRPr="001F1076">
        <w:rPr>
          <w:noProof/>
          <w:lang w:val="en-US"/>
        </w:rPr>
        <w:lastRenderedPageBreak/>
        <w:drawing>
          <wp:inline distT="0" distB="0" distL="0" distR="0" wp14:anchorId="7131A480" wp14:editId="0781CA05">
            <wp:extent cx="5793689" cy="2343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823265" cy="2355111"/>
                    </a:xfrm>
                    <a:prstGeom prst="rect">
                      <a:avLst/>
                    </a:prstGeom>
                  </pic:spPr>
                </pic:pic>
              </a:graphicData>
            </a:graphic>
          </wp:inline>
        </w:drawing>
      </w:r>
    </w:p>
    <w:p w14:paraId="52317EE3" w14:textId="112F39E5" w:rsidR="000F2A0D" w:rsidRPr="001F1076" w:rsidRDefault="004D7D7A" w:rsidP="00184F4F">
      <w:pPr>
        <w:spacing w:before="240" w:after="120"/>
        <w:contextualSpacing/>
        <w:jc w:val="center"/>
        <w:rPr>
          <w:i/>
        </w:rPr>
      </w:pPr>
      <w:r w:rsidRPr="001F1076">
        <w:rPr>
          <w:i/>
        </w:rPr>
        <w:t xml:space="preserve">Фигура </w:t>
      </w:r>
      <w:r w:rsidRPr="001F1076">
        <w:rPr>
          <w:i/>
        </w:rPr>
        <w:fldChar w:fldCharType="begin"/>
      </w:r>
      <w:r w:rsidRPr="001F1076">
        <w:rPr>
          <w:i/>
        </w:rPr>
        <w:instrText xml:space="preserve"> SEQ Фигура \* ARABIC </w:instrText>
      </w:r>
      <w:r w:rsidRPr="001F1076">
        <w:rPr>
          <w:i/>
        </w:rPr>
        <w:fldChar w:fldCharType="separate"/>
      </w:r>
      <w:r w:rsidRPr="001F1076">
        <w:rPr>
          <w:i/>
          <w:noProof/>
        </w:rPr>
        <w:t>3</w:t>
      </w:r>
      <w:r w:rsidRPr="001F1076">
        <w:rPr>
          <w:i/>
        </w:rPr>
        <w:fldChar w:fldCharType="end"/>
      </w:r>
      <w:r w:rsidRPr="001F1076">
        <w:rPr>
          <w:i/>
        </w:rPr>
        <w:t xml:space="preserve">: </w:t>
      </w:r>
      <w:r w:rsidR="000F2A0D" w:rsidRPr="001F1076">
        <w:rPr>
          <w:i/>
        </w:rPr>
        <w:t xml:space="preserve">Разрез през кейовата стена – </w:t>
      </w:r>
      <w:r w:rsidR="00AF1F1B" w:rsidRPr="001F1076">
        <w:rPr>
          <w:i/>
        </w:rPr>
        <w:t>съществуващо</w:t>
      </w:r>
      <w:r w:rsidR="000F2A0D" w:rsidRPr="001F1076">
        <w:rPr>
          <w:i/>
        </w:rPr>
        <w:t xml:space="preserve"> положение</w:t>
      </w:r>
    </w:p>
    <w:p w14:paraId="24CD148B" w14:textId="77777777" w:rsidR="00687B78" w:rsidRPr="001F1076" w:rsidRDefault="00687B78" w:rsidP="00184F4F">
      <w:pPr>
        <w:spacing w:before="240" w:after="120"/>
        <w:contextualSpacing/>
        <w:jc w:val="center"/>
        <w:rPr>
          <w:i/>
        </w:rPr>
      </w:pPr>
    </w:p>
    <w:p w14:paraId="4FDDB529" w14:textId="734B5E62" w:rsidR="000F2A0D" w:rsidRPr="001F1076" w:rsidRDefault="000F2A0D" w:rsidP="00184F4F">
      <w:pPr>
        <w:spacing w:after="120"/>
      </w:pPr>
      <w:r w:rsidRPr="001F1076">
        <w:t>Вследствие на претоварване през 1975 г.</w:t>
      </w:r>
      <w:r w:rsidR="00B267D3" w:rsidRPr="001F1076">
        <w:t>,</w:t>
      </w:r>
      <w:r w:rsidRPr="001F1076">
        <w:t xml:space="preserve"> кейовите стени на лимана аварират и за тяхното стабилизиране са проведени редица</w:t>
      </w:r>
      <w:r w:rsidR="00B267D3" w:rsidRPr="001F1076">
        <w:t xml:space="preserve"> </w:t>
      </w:r>
      <w:r w:rsidRPr="001F1076">
        <w:t>стабилизиращи инженерни мероприятия</w:t>
      </w:r>
      <w:r w:rsidR="00B267D3" w:rsidRPr="001F1076">
        <w:t>,</w:t>
      </w:r>
      <w:r w:rsidRPr="001F1076">
        <w:t xml:space="preserve"> с изграждане на пилотни редици от изливни пилоти, с различна гъстота за отделните кейове. </w:t>
      </w:r>
    </w:p>
    <w:p w14:paraId="077BD8EA" w14:textId="6A8D262F" w:rsidR="000F2A0D" w:rsidRPr="001F1076" w:rsidRDefault="000F2A0D" w:rsidP="00184F4F">
      <w:pPr>
        <w:spacing w:after="120"/>
      </w:pPr>
      <w:r w:rsidRPr="001F1076">
        <w:t xml:space="preserve">Стабилизирането на източния кей е завършено в края на 80-те години, като са изградени средно четири реда изливни пилоти с дълбочина на залягане 35 </w:t>
      </w:r>
      <w:r w:rsidR="001F1076">
        <w:t>м</w:t>
      </w:r>
      <w:r w:rsidRPr="001F1076">
        <w:t>, като първия ред пилоти е положен през съществуващата „кутия</w:t>
      </w:r>
      <w:r w:rsidR="00B267D3" w:rsidRPr="001F1076">
        <w:t>“</w:t>
      </w:r>
      <w:r w:rsidRPr="001F1076">
        <w:t>, която обхваща ст</w:t>
      </w:r>
      <w:r w:rsidR="00B267D3" w:rsidRPr="001F1076">
        <w:t>омано</w:t>
      </w:r>
      <w:r w:rsidRPr="001F1076">
        <w:t>бетоновата челна шпунтова стена и наклонените ж.б. пилоти на старата конструкция.</w:t>
      </w:r>
    </w:p>
    <w:p w14:paraId="353D3584" w14:textId="77777777" w:rsidR="000F2A0D" w:rsidRPr="001F1076" w:rsidRDefault="000F2A0D" w:rsidP="00184F4F">
      <w:pPr>
        <w:spacing w:after="120"/>
      </w:pPr>
      <w:r w:rsidRPr="001F1076">
        <w:t xml:space="preserve">Извършеното укрепване чрез пилоти тип „Беното” (измерено от Южния кей) е,  както следва: </w:t>
      </w:r>
    </w:p>
    <w:p w14:paraId="083ADEC0" w14:textId="711C25C8" w:rsidR="000F2A0D" w:rsidRPr="001F1076" w:rsidRDefault="000F2A0D" w:rsidP="007C47EC">
      <w:pPr>
        <w:numPr>
          <w:ilvl w:val="0"/>
          <w:numId w:val="35"/>
        </w:numPr>
        <w:tabs>
          <w:tab w:val="clear" w:pos="1425"/>
          <w:tab w:val="num" w:pos="720"/>
          <w:tab w:val="num" w:pos="1560"/>
        </w:tabs>
        <w:ind w:left="709" w:hanging="283"/>
      </w:pPr>
      <w:r w:rsidRPr="001F1076">
        <w:t>от т. 0 + 80 до т. 0 + 260 е положена една редица пилоти тип „Беното” ø 1200</w:t>
      </w:r>
      <w:r w:rsidR="00B267D3" w:rsidRPr="001F1076">
        <w:t>,</w:t>
      </w:r>
      <w:r w:rsidRPr="001F1076">
        <w:t xml:space="preserve"> през съществуващата конструкция</w:t>
      </w:r>
      <w:r w:rsidR="00B267D3" w:rsidRPr="001F1076">
        <w:t>,</w:t>
      </w:r>
      <w:r w:rsidR="00AF1F1B" w:rsidRPr="001F1076">
        <w:t xml:space="preserve"> през 3 м</w:t>
      </w:r>
      <w:r w:rsidRPr="001F1076">
        <w:t xml:space="preserve"> осово. За този участък </w:t>
      </w:r>
      <w:r w:rsidR="00F6476D">
        <w:t xml:space="preserve">разчетното </w:t>
      </w:r>
      <w:r w:rsidRPr="001F1076">
        <w:t xml:space="preserve">експлоатационно натоварване </w:t>
      </w:r>
      <w:r w:rsidR="00F6476D">
        <w:t xml:space="preserve">е </w:t>
      </w:r>
      <w:r w:rsidRPr="001F1076">
        <w:t>до 15 т./м²</w:t>
      </w:r>
      <w:r w:rsidR="00B267D3" w:rsidRPr="001F1076">
        <w:t>,</w:t>
      </w:r>
      <w:r w:rsidRPr="001F1076">
        <w:t xml:space="preserve"> върху откритите складови площи;</w:t>
      </w:r>
    </w:p>
    <w:p w14:paraId="55801E67" w14:textId="2510E271" w:rsidR="000F2A0D" w:rsidRPr="001F1076" w:rsidRDefault="000F2A0D" w:rsidP="007C47EC">
      <w:pPr>
        <w:numPr>
          <w:ilvl w:val="0"/>
          <w:numId w:val="35"/>
        </w:numPr>
        <w:tabs>
          <w:tab w:val="clear" w:pos="1425"/>
          <w:tab w:val="num" w:pos="720"/>
          <w:tab w:val="num" w:pos="1560"/>
        </w:tabs>
        <w:ind w:left="709" w:hanging="283"/>
      </w:pPr>
      <w:r w:rsidRPr="001F1076">
        <w:t xml:space="preserve">от т. 0 + 260 до т. 0 + 300 са изпълнени пет реда пилоти – един ред през съществуващата конструкция осово през 3 метра, а останалите четири реда са през 6 метра в тил и през 6 </w:t>
      </w:r>
      <w:r w:rsidR="001F1076">
        <w:t>м</w:t>
      </w:r>
      <w:r w:rsidRPr="001F1076">
        <w:t xml:space="preserve"> в редица. Това е по първоначалния проект, осигуряващ 50 т/ м². В последствие той е </w:t>
      </w:r>
      <w:r w:rsidR="00B1176C" w:rsidRPr="001F1076">
        <w:t xml:space="preserve">спрян, </w:t>
      </w:r>
      <w:r w:rsidRPr="001F1076">
        <w:t>поради липса на средства</w:t>
      </w:r>
      <w:r w:rsidR="00B267D3" w:rsidRPr="001F1076">
        <w:t>.</w:t>
      </w:r>
    </w:p>
    <w:p w14:paraId="479371B5" w14:textId="77777777" w:rsidR="00B267D3" w:rsidRPr="001F1076" w:rsidRDefault="00B267D3" w:rsidP="00184F4F">
      <w:pPr>
        <w:spacing w:after="120"/>
      </w:pPr>
    </w:p>
    <w:p w14:paraId="2F1B272B" w14:textId="399FEEA8" w:rsidR="000F2A0D" w:rsidRPr="001F1076" w:rsidRDefault="000F2A0D" w:rsidP="00184F4F">
      <w:pPr>
        <w:spacing w:after="120"/>
      </w:pPr>
      <w:r w:rsidRPr="001F1076">
        <w:t>Източният кей е с три корабни места, предвидени за насипни товари:</w:t>
      </w:r>
    </w:p>
    <w:p w14:paraId="3FBA569E" w14:textId="5EDFED86" w:rsidR="000F2A0D" w:rsidRPr="001F1076" w:rsidRDefault="000F2A0D" w:rsidP="00687B78">
      <w:pPr>
        <w:numPr>
          <w:ilvl w:val="0"/>
          <w:numId w:val="4"/>
        </w:numPr>
      </w:pPr>
      <w:r w:rsidRPr="001F1076">
        <w:t>Корабно място № 11, проектирано за 30 т/м² , укрепено за 15 т/м²;</w:t>
      </w:r>
    </w:p>
    <w:p w14:paraId="6A99B580" w14:textId="77777777" w:rsidR="000F2A0D" w:rsidRPr="001F1076" w:rsidRDefault="000F2A0D" w:rsidP="00687B78">
      <w:pPr>
        <w:numPr>
          <w:ilvl w:val="0"/>
          <w:numId w:val="4"/>
        </w:numPr>
      </w:pPr>
      <w:r w:rsidRPr="001F1076">
        <w:t>Корабно място № 12, проектирано за 30 т/м², укрепено за 15 т/м²;</w:t>
      </w:r>
    </w:p>
    <w:p w14:paraId="25D4E1FE" w14:textId="26A9903C" w:rsidR="000F2A0D" w:rsidRPr="001F1076" w:rsidRDefault="000F2A0D" w:rsidP="00687B78">
      <w:pPr>
        <w:numPr>
          <w:ilvl w:val="0"/>
          <w:numId w:val="4"/>
        </w:numPr>
        <w:spacing w:after="240"/>
      </w:pPr>
      <w:r w:rsidRPr="001F1076">
        <w:t xml:space="preserve">Корабно място № 13 – 40 </w:t>
      </w:r>
      <w:r w:rsidR="001F1076">
        <w:t>м</w:t>
      </w:r>
      <w:r w:rsidRPr="001F1076">
        <w:t xml:space="preserve"> от него – проектирано и ремонтирано за 50 т/м², в последствие за 30 т/м², като останалите 60 </w:t>
      </w:r>
      <w:r w:rsidR="001F1076">
        <w:t>м</w:t>
      </w:r>
      <w:r w:rsidRPr="001F1076">
        <w:t xml:space="preserve"> са за 15 т/м².</w:t>
      </w:r>
    </w:p>
    <w:p w14:paraId="3C94DF5A" w14:textId="3F159155" w:rsidR="002352CF" w:rsidRPr="001F1076" w:rsidRDefault="002352CF" w:rsidP="00184F4F">
      <w:pPr>
        <w:spacing w:after="120"/>
      </w:pPr>
      <w:r w:rsidRPr="001F1076">
        <w:t xml:space="preserve">За кейова претоварна дейност се използват </w:t>
      </w:r>
      <w:r w:rsidR="00690B9F">
        <w:t>3</w:t>
      </w:r>
      <w:r w:rsidRPr="001F1076">
        <w:t xml:space="preserve"> броя стрелови ел</w:t>
      </w:r>
      <w:r w:rsidR="00B267D3" w:rsidRPr="001F1076">
        <w:t>.</w:t>
      </w:r>
      <w:r w:rsidRPr="001F1076">
        <w:t xml:space="preserve"> </w:t>
      </w:r>
      <w:r w:rsidR="00AF1F1B" w:rsidRPr="001F1076">
        <w:t>портални</w:t>
      </w:r>
      <w:r w:rsidRPr="001F1076">
        <w:t xml:space="preserve"> крана с товароподемност от 10 </w:t>
      </w:r>
      <w:r w:rsidR="00B267D3" w:rsidRPr="001F1076">
        <w:t xml:space="preserve">т. </w:t>
      </w:r>
      <w:r w:rsidRPr="001F1076">
        <w:t>до 16 т., които  са монтирани на релсов път с междурелсие -10,50</w:t>
      </w:r>
      <w:r w:rsidR="00B267D3" w:rsidRPr="001F1076">
        <w:t xml:space="preserve"> </w:t>
      </w:r>
      <w:r w:rsidRPr="001F1076">
        <w:t>м.</w:t>
      </w:r>
    </w:p>
    <w:p w14:paraId="3EB5C232" w14:textId="64D36CA7" w:rsidR="00616DDA" w:rsidRPr="001F1076" w:rsidRDefault="00616DDA" w:rsidP="00184F4F">
      <w:pPr>
        <w:spacing w:after="120"/>
      </w:pPr>
      <w:r w:rsidRPr="001F1076">
        <w:lastRenderedPageBreak/>
        <w:t xml:space="preserve">В тила успоредно и на отстояние от 40 </w:t>
      </w:r>
      <w:r w:rsidR="001F1076">
        <w:t>м</w:t>
      </w:r>
      <w:r w:rsidRPr="001F1076">
        <w:t xml:space="preserve"> от кейовия подкранов път е изграден втори подкранов път</w:t>
      </w:r>
      <w:r w:rsidR="004D7D7A" w:rsidRPr="001F1076">
        <w:t xml:space="preserve"> </w:t>
      </w:r>
      <w:r w:rsidRPr="001F1076">
        <w:t>с широчина10,50</w:t>
      </w:r>
      <w:r w:rsidR="00B267D3" w:rsidRPr="001F1076">
        <w:t xml:space="preserve"> </w:t>
      </w:r>
      <w:r w:rsidR="001F1076">
        <w:t>м</w:t>
      </w:r>
      <w:r w:rsidRPr="001F1076">
        <w:t xml:space="preserve">, на който </w:t>
      </w:r>
      <w:r w:rsidR="00F6476D">
        <w:t>е</w:t>
      </w:r>
      <w:r w:rsidRPr="001F1076">
        <w:t xml:space="preserve"> монтиран </w:t>
      </w:r>
      <w:r w:rsidR="00F6476D">
        <w:t>1</w:t>
      </w:r>
      <w:r w:rsidRPr="001F1076">
        <w:t xml:space="preserve"> бро</w:t>
      </w:r>
      <w:r w:rsidR="00F6476D">
        <w:t>й</w:t>
      </w:r>
      <w:r w:rsidRPr="001F1076">
        <w:t xml:space="preserve"> ел. портал</w:t>
      </w:r>
      <w:r w:rsidR="00F6476D">
        <w:t>е</w:t>
      </w:r>
      <w:r w:rsidRPr="001F1076">
        <w:t>н стрелови кран, техническите характеристики, на ко</w:t>
      </w:r>
      <w:r w:rsidR="00F6476D">
        <w:t>й</w:t>
      </w:r>
      <w:r w:rsidRPr="001F1076">
        <w:t>то са дадени в следващата таблица.</w:t>
      </w:r>
    </w:p>
    <w:p w14:paraId="1CDE8077" w14:textId="7F3C61B0" w:rsidR="00616DDA" w:rsidRPr="001F1076" w:rsidRDefault="00616DDA" w:rsidP="00184F4F">
      <w:pPr>
        <w:spacing w:after="120"/>
      </w:pPr>
      <w:r w:rsidRPr="001F1076">
        <w:t>Видът и характеристиките на кейовата и тилова кранова механизация са описани по-долу:</w:t>
      </w:r>
    </w:p>
    <w:p w14:paraId="1EF31B84" w14:textId="1DF7669F" w:rsidR="00616DDA" w:rsidRPr="001F1076" w:rsidRDefault="003F7A08" w:rsidP="00184F4F">
      <w:pPr>
        <w:spacing w:after="120"/>
        <w:ind w:firstLine="0"/>
        <w:contextualSpacing/>
        <w:jc w:val="center"/>
      </w:pPr>
      <w:r w:rsidRPr="001F1076">
        <w:rPr>
          <w:i/>
        </w:rPr>
        <w:t xml:space="preserve">Таблица </w:t>
      </w:r>
      <w:r w:rsidRPr="001F1076">
        <w:rPr>
          <w:i/>
        </w:rPr>
        <w:fldChar w:fldCharType="begin"/>
      </w:r>
      <w:r w:rsidRPr="001F1076">
        <w:rPr>
          <w:i/>
        </w:rPr>
        <w:instrText xml:space="preserve"> SEQ Таблица_ \* ARABIC </w:instrText>
      </w:r>
      <w:r w:rsidRPr="001F1076">
        <w:rPr>
          <w:i/>
        </w:rPr>
        <w:fldChar w:fldCharType="separate"/>
      </w:r>
      <w:r w:rsidRPr="001F1076">
        <w:rPr>
          <w:i/>
          <w:noProof/>
        </w:rPr>
        <w:t>1</w:t>
      </w:r>
      <w:r w:rsidRPr="001F1076">
        <w:rPr>
          <w:i/>
        </w:rPr>
        <w:fldChar w:fldCharType="end"/>
      </w:r>
      <w:r w:rsidRPr="001F1076">
        <w:rPr>
          <w:i/>
        </w:rPr>
        <w:t xml:space="preserve"> </w:t>
      </w:r>
      <w:r w:rsidR="00616DDA" w:rsidRPr="001F1076">
        <w:rPr>
          <w:i/>
        </w:rPr>
        <w:t>Вид и характеристики на кранова механизация на Източен кей</w:t>
      </w:r>
    </w:p>
    <w:tbl>
      <w:tblPr>
        <w:tblW w:w="4952" w:type="pct"/>
        <w:jc w:val="center"/>
        <w:tblLook w:val="0000" w:firstRow="0" w:lastRow="0" w:firstColumn="0" w:lastColumn="0" w:noHBand="0" w:noVBand="0"/>
      </w:tblPr>
      <w:tblGrid>
        <w:gridCol w:w="1583"/>
        <w:gridCol w:w="676"/>
        <w:gridCol w:w="1633"/>
        <w:gridCol w:w="1586"/>
        <w:gridCol w:w="1327"/>
        <w:gridCol w:w="1221"/>
        <w:gridCol w:w="1786"/>
      </w:tblGrid>
      <w:tr w:rsidR="00443074" w:rsidRPr="001F1076" w14:paraId="493E4583" w14:textId="77777777" w:rsidTr="00B47E8D">
        <w:trPr>
          <w:trHeight w:val="188"/>
          <w:jc w:val="center"/>
        </w:trPr>
        <w:tc>
          <w:tcPr>
            <w:tcW w:w="807" w:type="pct"/>
            <w:tcBorders>
              <w:top w:val="single" w:sz="6" w:space="0" w:color="auto"/>
              <w:left w:val="single" w:sz="6" w:space="0" w:color="auto"/>
              <w:bottom w:val="single" w:sz="6" w:space="0" w:color="auto"/>
              <w:right w:val="single" w:sz="6" w:space="0" w:color="auto"/>
            </w:tcBorders>
            <w:vAlign w:val="center"/>
          </w:tcPr>
          <w:p w14:paraId="6F7358F6" w14:textId="77777777" w:rsidR="00616DDA" w:rsidRPr="001F1076" w:rsidRDefault="00616DDA" w:rsidP="00184F4F">
            <w:pPr>
              <w:spacing w:after="120"/>
              <w:ind w:firstLine="34"/>
              <w:jc w:val="center"/>
              <w:rPr>
                <w:b/>
                <w:bCs/>
                <w:sz w:val="20"/>
              </w:rPr>
            </w:pPr>
            <w:r w:rsidRPr="001F1076">
              <w:rPr>
                <w:b/>
                <w:bCs/>
                <w:sz w:val="20"/>
              </w:rPr>
              <w:t>Място</w:t>
            </w:r>
          </w:p>
        </w:tc>
        <w:tc>
          <w:tcPr>
            <w:tcW w:w="345" w:type="pct"/>
            <w:tcBorders>
              <w:top w:val="single" w:sz="6" w:space="0" w:color="auto"/>
              <w:left w:val="single" w:sz="6" w:space="0" w:color="auto"/>
              <w:bottom w:val="single" w:sz="6" w:space="0" w:color="auto"/>
              <w:right w:val="single" w:sz="6" w:space="0" w:color="auto"/>
            </w:tcBorders>
            <w:vAlign w:val="center"/>
          </w:tcPr>
          <w:p w14:paraId="3728D68B" w14:textId="77777777" w:rsidR="00616DDA" w:rsidRPr="001F1076" w:rsidRDefault="00616DDA" w:rsidP="00184F4F">
            <w:pPr>
              <w:spacing w:after="120"/>
              <w:ind w:firstLine="0"/>
              <w:jc w:val="center"/>
              <w:rPr>
                <w:b/>
                <w:bCs/>
                <w:sz w:val="20"/>
              </w:rPr>
            </w:pPr>
            <w:r w:rsidRPr="001F1076">
              <w:rPr>
                <w:b/>
                <w:bCs/>
                <w:sz w:val="20"/>
              </w:rPr>
              <w:t>№</w:t>
            </w:r>
          </w:p>
        </w:tc>
        <w:tc>
          <w:tcPr>
            <w:tcW w:w="832" w:type="pct"/>
            <w:tcBorders>
              <w:top w:val="single" w:sz="6" w:space="0" w:color="auto"/>
              <w:left w:val="single" w:sz="6" w:space="0" w:color="auto"/>
              <w:bottom w:val="single" w:sz="6" w:space="0" w:color="auto"/>
              <w:right w:val="single" w:sz="6" w:space="0" w:color="auto"/>
            </w:tcBorders>
            <w:vAlign w:val="center"/>
          </w:tcPr>
          <w:p w14:paraId="34BB7208" w14:textId="77777777" w:rsidR="00616DDA" w:rsidRPr="001F1076" w:rsidRDefault="00616DDA" w:rsidP="00184F4F">
            <w:pPr>
              <w:spacing w:after="120"/>
              <w:ind w:firstLine="0"/>
              <w:jc w:val="center"/>
              <w:rPr>
                <w:b/>
                <w:bCs/>
                <w:sz w:val="20"/>
              </w:rPr>
            </w:pPr>
            <w:r w:rsidRPr="001F1076">
              <w:rPr>
                <w:b/>
                <w:bCs/>
                <w:sz w:val="20"/>
              </w:rPr>
              <w:t>Марка</w:t>
            </w:r>
          </w:p>
        </w:tc>
        <w:tc>
          <w:tcPr>
            <w:tcW w:w="808" w:type="pct"/>
            <w:tcBorders>
              <w:top w:val="single" w:sz="6" w:space="0" w:color="auto"/>
              <w:left w:val="single" w:sz="6" w:space="0" w:color="auto"/>
              <w:bottom w:val="single" w:sz="6" w:space="0" w:color="auto"/>
              <w:right w:val="single" w:sz="6" w:space="0" w:color="auto"/>
            </w:tcBorders>
            <w:vAlign w:val="center"/>
          </w:tcPr>
          <w:p w14:paraId="16126717" w14:textId="77777777" w:rsidR="00616DDA" w:rsidRPr="001F1076" w:rsidRDefault="00616DDA" w:rsidP="00184F4F">
            <w:pPr>
              <w:spacing w:after="120"/>
              <w:ind w:firstLine="0"/>
              <w:jc w:val="center"/>
              <w:rPr>
                <w:b/>
                <w:bCs/>
                <w:sz w:val="20"/>
              </w:rPr>
            </w:pPr>
            <w:r w:rsidRPr="001F1076">
              <w:rPr>
                <w:b/>
                <w:bCs/>
                <w:sz w:val="20"/>
              </w:rPr>
              <w:t>Товаропо</w:t>
            </w:r>
            <w:r w:rsidRPr="001F1076">
              <w:rPr>
                <w:b/>
                <w:bCs/>
                <w:sz w:val="20"/>
              </w:rPr>
              <w:softHyphen/>
              <w:t>демност (т)</w:t>
            </w:r>
          </w:p>
        </w:tc>
        <w:tc>
          <w:tcPr>
            <w:tcW w:w="676" w:type="pct"/>
            <w:tcBorders>
              <w:top w:val="single" w:sz="6" w:space="0" w:color="auto"/>
              <w:left w:val="single" w:sz="6" w:space="0" w:color="auto"/>
              <w:bottom w:val="single" w:sz="6" w:space="0" w:color="auto"/>
              <w:right w:val="single" w:sz="6" w:space="0" w:color="auto"/>
            </w:tcBorders>
            <w:vAlign w:val="center"/>
          </w:tcPr>
          <w:p w14:paraId="5B098A16" w14:textId="77777777" w:rsidR="00616DDA" w:rsidRPr="001F1076" w:rsidRDefault="00616DDA" w:rsidP="00184F4F">
            <w:pPr>
              <w:spacing w:after="120"/>
              <w:ind w:firstLine="0"/>
              <w:jc w:val="center"/>
              <w:rPr>
                <w:b/>
                <w:bCs/>
                <w:sz w:val="20"/>
              </w:rPr>
            </w:pPr>
            <w:r w:rsidRPr="001F1076">
              <w:rPr>
                <w:b/>
                <w:bCs/>
                <w:sz w:val="20"/>
              </w:rPr>
              <w:t>Обсег (м)</w:t>
            </w:r>
          </w:p>
        </w:tc>
        <w:tc>
          <w:tcPr>
            <w:tcW w:w="622" w:type="pct"/>
            <w:tcBorders>
              <w:top w:val="single" w:sz="6" w:space="0" w:color="auto"/>
              <w:left w:val="single" w:sz="6" w:space="0" w:color="auto"/>
              <w:bottom w:val="single" w:sz="6" w:space="0" w:color="auto"/>
              <w:right w:val="single" w:sz="6" w:space="0" w:color="auto"/>
            </w:tcBorders>
            <w:vAlign w:val="center"/>
          </w:tcPr>
          <w:p w14:paraId="180358B1" w14:textId="77777777" w:rsidR="00616DDA" w:rsidRPr="001F1076" w:rsidRDefault="00616DDA" w:rsidP="00184F4F">
            <w:pPr>
              <w:spacing w:after="120"/>
              <w:ind w:firstLine="0"/>
              <w:jc w:val="center"/>
              <w:rPr>
                <w:b/>
                <w:bCs/>
                <w:sz w:val="20"/>
              </w:rPr>
            </w:pPr>
            <w:r w:rsidRPr="001F1076">
              <w:rPr>
                <w:b/>
                <w:bCs/>
                <w:sz w:val="20"/>
              </w:rPr>
              <w:t>Между</w:t>
            </w:r>
            <w:r w:rsidRPr="001F1076">
              <w:rPr>
                <w:b/>
                <w:bCs/>
                <w:sz w:val="20"/>
              </w:rPr>
              <w:softHyphen/>
              <w:t>релсие (м)</w:t>
            </w:r>
          </w:p>
        </w:tc>
        <w:tc>
          <w:tcPr>
            <w:tcW w:w="910" w:type="pct"/>
            <w:tcBorders>
              <w:top w:val="single" w:sz="6" w:space="0" w:color="auto"/>
              <w:left w:val="single" w:sz="6" w:space="0" w:color="auto"/>
              <w:bottom w:val="single" w:sz="6" w:space="0" w:color="auto"/>
              <w:right w:val="single" w:sz="6" w:space="0" w:color="auto"/>
            </w:tcBorders>
            <w:vAlign w:val="center"/>
          </w:tcPr>
          <w:p w14:paraId="536E4AF4" w14:textId="77777777" w:rsidR="00616DDA" w:rsidRPr="001F1076" w:rsidRDefault="00616DDA" w:rsidP="00184F4F">
            <w:pPr>
              <w:spacing w:after="120"/>
              <w:ind w:firstLine="0"/>
              <w:jc w:val="center"/>
              <w:rPr>
                <w:b/>
                <w:bCs/>
                <w:sz w:val="20"/>
              </w:rPr>
            </w:pPr>
            <w:r w:rsidRPr="001F1076">
              <w:rPr>
                <w:b/>
                <w:bCs/>
                <w:sz w:val="20"/>
              </w:rPr>
              <w:t>Година на въвеждане</w:t>
            </w:r>
          </w:p>
        </w:tc>
      </w:tr>
      <w:tr w:rsidR="00443074" w:rsidRPr="001F1076" w14:paraId="30C42AA8" w14:textId="77777777" w:rsidTr="00B47E8D">
        <w:tblPrEx>
          <w:tblBorders>
            <w:top w:val="double" w:sz="6" w:space="0" w:color="auto"/>
            <w:left w:val="double" w:sz="6" w:space="0" w:color="auto"/>
            <w:bottom w:val="double" w:sz="6" w:space="0" w:color="auto"/>
            <w:right w:val="single" w:sz="6" w:space="0" w:color="auto"/>
          </w:tblBorders>
        </w:tblPrEx>
        <w:trPr>
          <w:trHeight w:val="94"/>
          <w:jc w:val="center"/>
        </w:trPr>
        <w:tc>
          <w:tcPr>
            <w:tcW w:w="807" w:type="pct"/>
            <w:vMerge w:val="restart"/>
            <w:tcBorders>
              <w:top w:val="single" w:sz="6" w:space="0" w:color="auto"/>
              <w:left w:val="single" w:sz="6" w:space="0" w:color="auto"/>
              <w:right w:val="single" w:sz="6" w:space="0" w:color="auto"/>
            </w:tcBorders>
            <w:vAlign w:val="center"/>
          </w:tcPr>
          <w:p w14:paraId="74FD8861" w14:textId="77777777" w:rsidR="00616DDA" w:rsidRPr="001F1076" w:rsidRDefault="00616DDA" w:rsidP="00184F4F">
            <w:pPr>
              <w:spacing w:after="120"/>
              <w:ind w:firstLine="0"/>
              <w:rPr>
                <w:sz w:val="20"/>
              </w:rPr>
            </w:pPr>
            <w:r w:rsidRPr="001F1076">
              <w:rPr>
                <w:sz w:val="20"/>
              </w:rPr>
              <w:t>Източен кей</w:t>
            </w:r>
          </w:p>
        </w:tc>
        <w:tc>
          <w:tcPr>
            <w:tcW w:w="345" w:type="pct"/>
            <w:tcBorders>
              <w:top w:val="single" w:sz="6" w:space="0" w:color="auto"/>
              <w:left w:val="single" w:sz="6" w:space="0" w:color="auto"/>
              <w:bottom w:val="single" w:sz="6" w:space="0" w:color="auto"/>
              <w:right w:val="single" w:sz="6" w:space="0" w:color="auto"/>
            </w:tcBorders>
            <w:vAlign w:val="center"/>
          </w:tcPr>
          <w:p w14:paraId="3D65F09E" w14:textId="77777777" w:rsidR="00616DDA" w:rsidRPr="001F1076" w:rsidRDefault="00616DDA" w:rsidP="00184F4F">
            <w:pPr>
              <w:spacing w:after="120"/>
              <w:ind w:firstLine="0"/>
              <w:jc w:val="center"/>
              <w:rPr>
                <w:sz w:val="20"/>
              </w:rPr>
            </w:pPr>
            <w:r w:rsidRPr="001F1076">
              <w:rPr>
                <w:sz w:val="20"/>
              </w:rPr>
              <w:t>17</w:t>
            </w:r>
          </w:p>
        </w:tc>
        <w:tc>
          <w:tcPr>
            <w:tcW w:w="832" w:type="pct"/>
            <w:tcBorders>
              <w:top w:val="single" w:sz="6" w:space="0" w:color="auto"/>
              <w:left w:val="single" w:sz="6" w:space="0" w:color="auto"/>
              <w:bottom w:val="single" w:sz="6" w:space="0" w:color="auto"/>
              <w:right w:val="single" w:sz="6" w:space="0" w:color="auto"/>
            </w:tcBorders>
            <w:vAlign w:val="center"/>
          </w:tcPr>
          <w:p w14:paraId="0ACCAF26" w14:textId="77777777" w:rsidR="00616DDA" w:rsidRPr="001F1076" w:rsidRDefault="00616DDA" w:rsidP="00184F4F">
            <w:pPr>
              <w:spacing w:after="120"/>
              <w:ind w:firstLine="0"/>
              <w:jc w:val="center"/>
              <w:rPr>
                <w:sz w:val="20"/>
              </w:rPr>
            </w:pPr>
            <w:r w:rsidRPr="001F1076">
              <w:rPr>
                <w:sz w:val="20"/>
              </w:rPr>
              <w:t>Такраф /Албрехт</w:t>
            </w:r>
          </w:p>
        </w:tc>
        <w:tc>
          <w:tcPr>
            <w:tcW w:w="808" w:type="pct"/>
            <w:tcBorders>
              <w:top w:val="single" w:sz="6" w:space="0" w:color="auto"/>
              <w:left w:val="single" w:sz="6" w:space="0" w:color="auto"/>
              <w:bottom w:val="single" w:sz="6" w:space="0" w:color="auto"/>
              <w:right w:val="single" w:sz="6" w:space="0" w:color="auto"/>
            </w:tcBorders>
            <w:vAlign w:val="center"/>
          </w:tcPr>
          <w:p w14:paraId="6967FECC" w14:textId="77777777" w:rsidR="00616DDA" w:rsidRPr="001F1076" w:rsidRDefault="00616DDA" w:rsidP="00184F4F">
            <w:pPr>
              <w:spacing w:after="120"/>
              <w:ind w:firstLine="0"/>
              <w:jc w:val="center"/>
              <w:rPr>
                <w:sz w:val="20"/>
              </w:rPr>
            </w:pPr>
            <w:r w:rsidRPr="001F1076">
              <w:rPr>
                <w:sz w:val="20"/>
              </w:rPr>
              <w:t>10</w:t>
            </w:r>
          </w:p>
        </w:tc>
        <w:tc>
          <w:tcPr>
            <w:tcW w:w="676" w:type="pct"/>
            <w:tcBorders>
              <w:top w:val="single" w:sz="6" w:space="0" w:color="auto"/>
              <w:left w:val="single" w:sz="6" w:space="0" w:color="auto"/>
              <w:bottom w:val="single" w:sz="6" w:space="0" w:color="auto"/>
              <w:right w:val="single" w:sz="6" w:space="0" w:color="auto"/>
            </w:tcBorders>
            <w:vAlign w:val="center"/>
          </w:tcPr>
          <w:p w14:paraId="55A6C893" w14:textId="77777777" w:rsidR="00616DDA" w:rsidRPr="001F1076" w:rsidRDefault="00616DDA" w:rsidP="00184F4F">
            <w:pPr>
              <w:spacing w:after="120"/>
              <w:ind w:firstLine="0"/>
              <w:jc w:val="center"/>
              <w:rPr>
                <w:sz w:val="20"/>
              </w:rPr>
            </w:pPr>
            <w:r w:rsidRPr="001F1076">
              <w:rPr>
                <w:sz w:val="20"/>
              </w:rPr>
              <w:t>32-8</w:t>
            </w:r>
          </w:p>
        </w:tc>
        <w:tc>
          <w:tcPr>
            <w:tcW w:w="622" w:type="pct"/>
            <w:tcBorders>
              <w:top w:val="single" w:sz="6" w:space="0" w:color="auto"/>
              <w:left w:val="single" w:sz="6" w:space="0" w:color="auto"/>
              <w:bottom w:val="single" w:sz="6" w:space="0" w:color="auto"/>
              <w:right w:val="single" w:sz="6" w:space="0" w:color="auto"/>
            </w:tcBorders>
            <w:vAlign w:val="center"/>
          </w:tcPr>
          <w:p w14:paraId="7A69A1E4" w14:textId="77777777" w:rsidR="00616DDA" w:rsidRPr="001F1076" w:rsidRDefault="00616DDA" w:rsidP="00184F4F">
            <w:pPr>
              <w:spacing w:after="120"/>
              <w:ind w:firstLine="0"/>
              <w:jc w:val="center"/>
              <w:rPr>
                <w:sz w:val="20"/>
              </w:rPr>
            </w:pPr>
            <w:r w:rsidRPr="001F1076">
              <w:rPr>
                <w:sz w:val="20"/>
              </w:rPr>
              <w:t>10,5</w:t>
            </w:r>
          </w:p>
        </w:tc>
        <w:tc>
          <w:tcPr>
            <w:tcW w:w="910" w:type="pct"/>
            <w:tcBorders>
              <w:top w:val="single" w:sz="6" w:space="0" w:color="auto"/>
              <w:left w:val="single" w:sz="6" w:space="0" w:color="auto"/>
              <w:bottom w:val="single" w:sz="6" w:space="0" w:color="auto"/>
              <w:right w:val="single" w:sz="6" w:space="0" w:color="auto"/>
            </w:tcBorders>
            <w:vAlign w:val="center"/>
          </w:tcPr>
          <w:p w14:paraId="417496A6" w14:textId="77777777" w:rsidR="00616DDA" w:rsidRPr="001F1076" w:rsidRDefault="00616DDA" w:rsidP="00184F4F">
            <w:pPr>
              <w:spacing w:after="120"/>
              <w:ind w:firstLine="0"/>
              <w:jc w:val="center"/>
              <w:rPr>
                <w:sz w:val="20"/>
              </w:rPr>
            </w:pPr>
            <w:r w:rsidRPr="001F1076">
              <w:rPr>
                <w:sz w:val="20"/>
              </w:rPr>
              <w:t>1966</w:t>
            </w:r>
          </w:p>
        </w:tc>
      </w:tr>
      <w:tr w:rsidR="00690B9F" w:rsidRPr="001F1076" w14:paraId="4FC2FB11" w14:textId="77777777" w:rsidTr="00B47E8D">
        <w:tblPrEx>
          <w:tblBorders>
            <w:top w:val="double" w:sz="6" w:space="0" w:color="auto"/>
            <w:left w:val="double" w:sz="6" w:space="0" w:color="auto"/>
            <w:bottom w:val="double" w:sz="6" w:space="0" w:color="auto"/>
            <w:right w:val="single" w:sz="6" w:space="0" w:color="auto"/>
          </w:tblBorders>
        </w:tblPrEx>
        <w:trPr>
          <w:trHeight w:val="412"/>
          <w:jc w:val="center"/>
        </w:trPr>
        <w:tc>
          <w:tcPr>
            <w:tcW w:w="807" w:type="pct"/>
            <w:vMerge/>
            <w:tcBorders>
              <w:left w:val="single" w:sz="6" w:space="0" w:color="auto"/>
              <w:right w:val="single" w:sz="6" w:space="0" w:color="auto"/>
            </w:tcBorders>
            <w:vAlign w:val="center"/>
          </w:tcPr>
          <w:p w14:paraId="70A54C64" w14:textId="77777777" w:rsidR="00690B9F" w:rsidRPr="001F1076" w:rsidRDefault="00690B9F" w:rsidP="00184F4F">
            <w:pPr>
              <w:spacing w:after="120"/>
              <w:rPr>
                <w:sz w:val="20"/>
              </w:rPr>
            </w:pPr>
          </w:p>
        </w:tc>
        <w:tc>
          <w:tcPr>
            <w:tcW w:w="345" w:type="pct"/>
            <w:tcBorders>
              <w:top w:val="single" w:sz="6" w:space="0" w:color="auto"/>
              <w:left w:val="single" w:sz="6" w:space="0" w:color="auto"/>
              <w:right w:val="single" w:sz="6" w:space="0" w:color="auto"/>
            </w:tcBorders>
            <w:vAlign w:val="center"/>
          </w:tcPr>
          <w:p w14:paraId="10707E9C" w14:textId="77777777" w:rsidR="00690B9F" w:rsidRPr="001F1076" w:rsidRDefault="00690B9F" w:rsidP="00184F4F">
            <w:pPr>
              <w:spacing w:after="120"/>
              <w:ind w:firstLine="0"/>
              <w:jc w:val="center"/>
              <w:rPr>
                <w:sz w:val="20"/>
              </w:rPr>
            </w:pPr>
            <w:r w:rsidRPr="001F1076">
              <w:rPr>
                <w:sz w:val="20"/>
              </w:rPr>
              <w:t>18</w:t>
            </w:r>
          </w:p>
        </w:tc>
        <w:tc>
          <w:tcPr>
            <w:tcW w:w="832" w:type="pct"/>
            <w:tcBorders>
              <w:top w:val="single" w:sz="6" w:space="0" w:color="auto"/>
              <w:left w:val="single" w:sz="6" w:space="0" w:color="auto"/>
              <w:right w:val="single" w:sz="6" w:space="0" w:color="auto"/>
            </w:tcBorders>
            <w:vAlign w:val="center"/>
          </w:tcPr>
          <w:p w14:paraId="46B5D7E6" w14:textId="77777777" w:rsidR="00690B9F" w:rsidRPr="001F1076" w:rsidRDefault="00690B9F" w:rsidP="00184F4F">
            <w:pPr>
              <w:spacing w:after="120"/>
              <w:ind w:firstLine="0"/>
              <w:jc w:val="center"/>
              <w:rPr>
                <w:sz w:val="20"/>
              </w:rPr>
            </w:pPr>
            <w:r w:rsidRPr="001F1076">
              <w:rPr>
                <w:sz w:val="20"/>
              </w:rPr>
              <w:t>Кировец</w:t>
            </w:r>
          </w:p>
        </w:tc>
        <w:tc>
          <w:tcPr>
            <w:tcW w:w="808" w:type="pct"/>
            <w:tcBorders>
              <w:top w:val="single" w:sz="6" w:space="0" w:color="auto"/>
              <w:left w:val="single" w:sz="6" w:space="0" w:color="auto"/>
              <w:right w:val="single" w:sz="6" w:space="0" w:color="auto"/>
            </w:tcBorders>
            <w:vAlign w:val="center"/>
          </w:tcPr>
          <w:p w14:paraId="4928795B" w14:textId="77777777" w:rsidR="00690B9F" w:rsidRPr="001F1076" w:rsidRDefault="00690B9F" w:rsidP="00184F4F">
            <w:pPr>
              <w:spacing w:after="120"/>
              <w:ind w:firstLine="0"/>
              <w:jc w:val="center"/>
              <w:rPr>
                <w:sz w:val="20"/>
              </w:rPr>
            </w:pPr>
            <w:r w:rsidRPr="001F1076">
              <w:rPr>
                <w:sz w:val="20"/>
              </w:rPr>
              <w:t>16</w:t>
            </w:r>
          </w:p>
        </w:tc>
        <w:tc>
          <w:tcPr>
            <w:tcW w:w="676" w:type="pct"/>
            <w:tcBorders>
              <w:top w:val="single" w:sz="6" w:space="0" w:color="auto"/>
              <w:left w:val="single" w:sz="6" w:space="0" w:color="auto"/>
              <w:right w:val="single" w:sz="6" w:space="0" w:color="auto"/>
            </w:tcBorders>
            <w:vAlign w:val="center"/>
          </w:tcPr>
          <w:p w14:paraId="30C479FE" w14:textId="77777777" w:rsidR="00690B9F" w:rsidRPr="001F1076" w:rsidRDefault="00690B9F" w:rsidP="00184F4F">
            <w:pPr>
              <w:spacing w:after="120"/>
              <w:ind w:firstLine="0"/>
              <w:jc w:val="center"/>
              <w:rPr>
                <w:sz w:val="20"/>
              </w:rPr>
            </w:pPr>
            <w:r w:rsidRPr="001F1076">
              <w:rPr>
                <w:sz w:val="20"/>
              </w:rPr>
              <w:t>32-8</w:t>
            </w:r>
          </w:p>
        </w:tc>
        <w:tc>
          <w:tcPr>
            <w:tcW w:w="622" w:type="pct"/>
            <w:tcBorders>
              <w:top w:val="single" w:sz="6" w:space="0" w:color="auto"/>
              <w:left w:val="single" w:sz="6" w:space="0" w:color="auto"/>
              <w:right w:val="single" w:sz="6" w:space="0" w:color="auto"/>
            </w:tcBorders>
            <w:vAlign w:val="center"/>
          </w:tcPr>
          <w:p w14:paraId="7C88C842" w14:textId="77777777" w:rsidR="00690B9F" w:rsidRPr="001F1076" w:rsidRDefault="00690B9F" w:rsidP="00184F4F">
            <w:pPr>
              <w:spacing w:after="120"/>
              <w:ind w:firstLine="0"/>
              <w:jc w:val="center"/>
              <w:rPr>
                <w:sz w:val="20"/>
              </w:rPr>
            </w:pPr>
            <w:r w:rsidRPr="001F1076">
              <w:rPr>
                <w:sz w:val="20"/>
              </w:rPr>
              <w:t>10,5</w:t>
            </w:r>
          </w:p>
        </w:tc>
        <w:tc>
          <w:tcPr>
            <w:tcW w:w="910" w:type="pct"/>
            <w:tcBorders>
              <w:top w:val="single" w:sz="6" w:space="0" w:color="auto"/>
              <w:left w:val="single" w:sz="6" w:space="0" w:color="auto"/>
              <w:right w:val="single" w:sz="6" w:space="0" w:color="auto"/>
            </w:tcBorders>
            <w:vAlign w:val="center"/>
          </w:tcPr>
          <w:p w14:paraId="267774A7" w14:textId="77777777" w:rsidR="00690B9F" w:rsidRPr="001F1076" w:rsidRDefault="00690B9F" w:rsidP="00184F4F">
            <w:pPr>
              <w:spacing w:after="120"/>
              <w:ind w:firstLine="0"/>
              <w:jc w:val="center"/>
              <w:rPr>
                <w:sz w:val="20"/>
              </w:rPr>
            </w:pPr>
            <w:r w:rsidRPr="001F1076">
              <w:rPr>
                <w:sz w:val="20"/>
              </w:rPr>
              <w:t>1975</w:t>
            </w:r>
          </w:p>
        </w:tc>
      </w:tr>
      <w:tr w:rsidR="00443074" w:rsidRPr="001F1076" w14:paraId="73463EBB" w14:textId="77777777" w:rsidTr="00B47E8D">
        <w:tblPrEx>
          <w:tblBorders>
            <w:top w:val="double" w:sz="6" w:space="0" w:color="auto"/>
            <w:left w:val="double" w:sz="6" w:space="0" w:color="auto"/>
            <w:bottom w:val="double" w:sz="6" w:space="0" w:color="auto"/>
            <w:right w:val="single" w:sz="6" w:space="0" w:color="auto"/>
          </w:tblBorders>
        </w:tblPrEx>
        <w:trPr>
          <w:trHeight w:val="91"/>
          <w:jc w:val="center"/>
        </w:trPr>
        <w:tc>
          <w:tcPr>
            <w:tcW w:w="807" w:type="pct"/>
            <w:vMerge/>
            <w:tcBorders>
              <w:left w:val="single" w:sz="6" w:space="0" w:color="auto"/>
              <w:bottom w:val="single" w:sz="6" w:space="0" w:color="auto"/>
              <w:right w:val="single" w:sz="6" w:space="0" w:color="auto"/>
            </w:tcBorders>
            <w:vAlign w:val="center"/>
          </w:tcPr>
          <w:p w14:paraId="53D93BD2" w14:textId="77777777" w:rsidR="00616DDA" w:rsidRPr="001F1076" w:rsidRDefault="00616DDA" w:rsidP="00184F4F">
            <w:pPr>
              <w:spacing w:after="120"/>
              <w:rPr>
                <w:sz w:val="20"/>
              </w:rPr>
            </w:pPr>
          </w:p>
        </w:tc>
        <w:tc>
          <w:tcPr>
            <w:tcW w:w="345" w:type="pct"/>
            <w:tcBorders>
              <w:top w:val="single" w:sz="6" w:space="0" w:color="auto"/>
              <w:left w:val="single" w:sz="6" w:space="0" w:color="auto"/>
              <w:bottom w:val="single" w:sz="6" w:space="0" w:color="auto"/>
              <w:right w:val="single" w:sz="6" w:space="0" w:color="auto"/>
            </w:tcBorders>
            <w:vAlign w:val="center"/>
          </w:tcPr>
          <w:p w14:paraId="4FD8D5A8" w14:textId="77777777" w:rsidR="00616DDA" w:rsidRPr="001F1076" w:rsidRDefault="00616DDA" w:rsidP="00184F4F">
            <w:pPr>
              <w:spacing w:after="120"/>
              <w:ind w:firstLine="0"/>
              <w:jc w:val="center"/>
              <w:rPr>
                <w:sz w:val="20"/>
              </w:rPr>
            </w:pPr>
            <w:r w:rsidRPr="001F1076">
              <w:rPr>
                <w:sz w:val="20"/>
              </w:rPr>
              <w:t>20</w:t>
            </w:r>
          </w:p>
        </w:tc>
        <w:tc>
          <w:tcPr>
            <w:tcW w:w="832" w:type="pct"/>
            <w:tcBorders>
              <w:top w:val="single" w:sz="6" w:space="0" w:color="auto"/>
              <w:left w:val="single" w:sz="6" w:space="0" w:color="auto"/>
              <w:bottom w:val="single" w:sz="6" w:space="0" w:color="auto"/>
              <w:right w:val="single" w:sz="6" w:space="0" w:color="auto"/>
            </w:tcBorders>
            <w:vAlign w:val="center"/>
          </w:tcPr>
          <w:p w14:paraId="4C897D39" w14:textId="77777777" w:rsidR="00616DDA" w:rsidRPr="001F1076" w:rsidRDefault="00616DDA" w:rsidP="00184F4F">
            <w:pPr>
              <w:spacing w:after="120"/>
              <w:ind w:firstLine="0"/>
              <w:jc w:val="center"/>
              <w:rPr>
                <w:sz w:val="20"/>
              </w:rPr>
            </w:pPr>
            <w:r w:rsidRPr="001F1076">
              <w:rPr>
                <w:sz w:val="20"/>
              </w:rPr>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5195E2D3" w14:textId="77777777" w:rsidR="00616DDA" w:rsidRPr="001F1076" w:rsidRDefault="00616DDA" w:rsidP="00184F4F">
            <w:pPr>
              <w:spacing w:after="120"/>
              <w:ind w:firstLine="0"/>
              <w:jc w:val="center"/>
              <w:rPr>
                <w:sz w:val="20"/>
              </w:rPr>
            </w:pPr>
            <w:r w:rsidRPr="001F1076">
              <w:rPr>
                <w:sz w:val="20"/>
              </w:rPr>
              <w:t>10</w:t>
            </w:r>
          </w:p>
        </w:tc>
        <w:tc>
          <w:tcPr>
            <w:tcW w:w="676" w:type="pct"/>
            <w:tcBorders>
              <w:top w:val="single" w:sz="6" w:space="0" w:color="auto"/>
              <w:left w:val="single" w:sz="6" w:space="0" w:color="auto"/>
              <w:bottom w:val="single" w:sz="6" w:space="0" w:color="auto"/>
              <w:right w:val="single" w:sz="6" w:space="0" w:color="auto"/>
            </w:tcBorders>
            <w:vAlign w:val="center"/>
          </w:tcPr>
          <w:p w14:paraId="7E2BA0CD" w14:textId="77777777" w:rsidR="00616DDA" w:rsidRPr="001F1076" w:rsidRDefault="00616DDA" w:rsidP="00184F4F">
            <w:pPr>
              <w:spacing w:after="120"/>
              <w:ind w:firstLine="0"/>
              <w:jc w:val="center"/>
              <w:rPr>
                <w:sz w:val="20"/>
              </w:rPr>
            </w:pPr>
            <w:r w:rsidRPr="001F1076">
              <w:rPr>
                <w:sz w:val="20"/>
              </w:rPr>
              <w:t>32-8</w:t>
            </w:r>
          </w:p>
        </w:tc>
        <w:tc>
          <w:tcPr>
            <w:tcW w:w="622" w:type="pct"/>
            <w:tcBorders>
              <w:top w:val="single" w:sz="6" w:space="0" w:color="auto"/>
              <w:left w:val="single" w:sz="6" w:space="0" w:color="auto"/>
              <w:bottom w:val="single" w:sz="6" w:space="0" w:color="auto"/>
              <w:right w:val="single" w:sz="6" w:space="0" w:color="auto"/>
            </w:tcBorders>
            <w:vAlign w:val="center"/>
          </w:tcPr>
          <w:p w14:paraId="6AC4C4BE" w14:textId="77777777" w:rsidR="00616DDA" w:rsidRPr="001F1076" w:rsidRDefault="00616DDA" w:rsidP="00184F4F">
            <w:pPr>
              <w:spacing w:after="120"/>
              <w:ind w:firstLine="0"/>
              <w:jc w:val="center"/>
              <w:rPr>
                <w:sz w:val="20"/>
              </w:rPr>
            </w:pPr>
            <w:r w:rsidRPr="001F1076">
              <w:rPr>
                <w:sz w:val="20"/>
              </w:rPr>
              <w:t>10,5</w:t>
            </w:r>
          </w:p>
        </w:tc>
        <w:tc>
          <w:tcPr>
            <w:tcW w:w="910" w:type="pct"/>
            <w:tcBorders>
              <w:top w:val="single" w:sz="6" w:space="0" w:color="auto"/>
              <w:left w:val="single" w:sz="6" w:space="0" w:color="auto"/>
              <w:bottom w:val="single" w:sz="6" w:space="0" w:color="auto"/>
              <w:right w:val="single" w:sz="6" w:space="0" w:color="auto"/>
            </w:tcBorders>
            <w:vAlign w:val="center"/>
          </w:tcPr>
          <w:p w14:paraId="19BC98FF" w14:textId="77777777" w:rsidR="00616DDA" w:rsidRPr="001F1076" w:rsidRDefault="00616DDA" w:rsidP="00184F4F">
            <w:pPr>
              <w:spacing w:after="120"/>
              <w:ind w:firstLine="0"/>
              <w:jc w:val="center"/>
              <w:rPr>
                <w:sz w:val="20"/>
              </w:rPr>
            </w:pPr>
            <w:r w:rsidRPr="001F1076">
              <w:rPr>
                <w:sz w:val="20"/>
              </w:rPr>
              <w:t>1977</w:t>
            </w:r>
          </w:p>
        </w:tc>
      </w:tr>
      <w:tr w:rsidR="00443074" w:rsidRPr="001F1076" w14:paraId="14C907C9" w14:textId="77777777" w:rsidTr="00B47E8D">
        <w:tblPrEx>
          <w:tblBorders>
            <w:top w:val="double" w:sz="6" w:space="0" w:color="auto"/>
            <w:left w:val="double" w:sz="6" w:space="0" w:color="auto"/>
            <w:bottom w:val="double" w:sz="6" w:space="0" w:color="auto"/>
            <w:right w:val="single" w:sz="6" w:space="0" w:color="auto"/>
          </w:tblBorders>
        </w:tblPrEx>
        <w:trPr>
          <w:trHeight w:val="188"/>
          <w:jc w:val="center"/>
        </w:trPr>
        <w:tc>
          <w:tcPr>
            <w:tcW w:w="807" w:type="pct"/>
            <w:tcBorders>
              <w:top w:val="single" w:sz="6" w:space="0" w:color="auto"/>
              <w:left w:val="single" w:sz="6" w:space="0" w:color="auto"/>
              <w:bottom w:val="single" w:sz="6" w:space="0" w:color="auto"/>
              <w:right w:val="single" w:sz="6" w:space="0" w:color="auto"/>
            </w:tcBorders>
            <w:vAlign w:val="center"/>
          </w:tcPr>
          <w:p w14:paraId="68E192CD" w14:textId="77777777" w:rsidR="00616DDA" w:rsidRPr="001F1076" w:rsidRDefault="00616DDA" w:rsidP="00184F4F">
            <w:pPr>
              <w:spacing w:after="120"/>
              <w:ind w:firstLine="0"/>
              <w:rPr>
                <w:sz w:val="20"/>
              </w:rPr>
            </w:pPr>
            <w:r w:rsidRPr="001F1076">
              <w:rPr>
                <w:sz w:val="20"/>
              </w:rPr>
              <w:t>Източен кей, 2-ра линия</w:t>
            </w:r>
          </w:p>
        </w:tc>
        <w:tc>
          <w:tcPr>
            <w:tcW w:w="345" w:type="pct"/>
            <w:tcBorders>
              <w:top w:val="single" w:sz="6" w:space="0" w:color="auto"/>
              <w:left w:val="single" w:sz="6" w:space="0" w:color="auto"/>
              <w:bottom w:val="single" w:sz="6" w:space="0" w:color="auto"/>
              <w:right w:val="single" w:sz="6" w:space="0" w:color="auto"/>
            </w:tcBorders>
            <w:vAlign w:val="center"/>
          </w:tcPr>
          <w:p w14:paraId="46F93BA0" w14:textId="77777777" w:rsidR="00616DDA" w:rsidRPr="001F1076" w:rsidRDefault="00616DDA" w:rsidP="00184F4F">
            <w:pPr>
              <w:spacing w:after="120"/>
              <w:ind w:firstLine="0"/>
              <w:jc w:val="center"/>
              <w:rPr>
                <w:sz w:val="20"/>
              </w:rPr>
            </w:pPr>
            <w:r w:rsidRPr="001F1076">
              <w:rPr>
                <w:sz w:val="20"/>
              </w:rPr>
              <w:t>22</w:t>
            </w:r>
          </w:p>
        </w:tc>
        <w:tc>
          <w:tcPr>
            <w:tcW w:w="832" w:type="pct"/>
            <w:tcBorders>
              <w:top w:val="single" w:sz="6" w:space="0" w:color="auto"/>
              <w:left w:val="single" w:sz="6" w:space="0" w:color="auto"/>
              <w:bottom w:val="single" w:sz="6" w:space="0" w:color="auto"/>
              <w:right w:val="single" w:sz="6" w:space="0" w:color="auto"/>
            </w:tcBorders>
            <w:vAlign w:val="center"/>
          </w:tcPr>
          <w:p w14:paraId="2BA4AC1D" w14:textId="77777777" w:rsidR="00616DDA" w:rsidRPr="001F1076" w:rsidRDefault="00616DDA" w:rsidP="00184F4F">
            <w:pPr>
              <w:spacing w:after="120"/>
              <w:ind w:firstLine="0"/>
              <w:jc w:val="center"/>
              <w:rPr>
                <w:sz w:val="20"/>
              </w:rPr>
            </w:pPr>
            <w:r w:rsidRPr="001F1076">
              <w:rPr>
                <w:sz w:val="20"/>
              </w:rPr>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281BF569" w14:textId="77777777" w:rsidR="00616DDA" w:rsidRPr="001F1076" w:rsidRDefault="00616DDA" w:rsidP="00184F4F">
            <w:pPr>
              <w:spacing w:after="120"/>
              <w:ind w:firstLine="0"/>
              <w:jc w:val="center"/>
              <w:rPr>
                <w:sz w:val="20"/>
              </w:rPr>
            </w:pPr>
            <w:r w:rsidRPr="001F1076">
              <w:rPr>
                <w:sz w:val="20"/>
              </w:rPr>
              <w:t>16/20</w:t>
            </w:r>
          </w:p>
        </w:tc>
        <w:tc>
          <w:tcPr>
            <w:tcW w:w="676" w:type="pct"/>
            <w:tcBorders>
              <w:top w:val="single" w:sz="6" w:space="0" w:color="auto"/>
              <w:left w:val="single" w:sz="6" w:space="0" w:color="auto"/>
              <w:bottom w:val="single" w:sz="6" w:space="0" w:color="auto"/>
              <w:right w:val="single" w:sz="6" w:space="0" w:color="auto"/>
            </w:tcBorders>
            <w:vAlign w:val="center"/>
          </w:tcPr>
          <w:p w14:paraId="1F985272" w14:textId="77777777" w:rsidR="00616DDA" w:rsidRPr="001F1076" w:rsidRDefault="00616DDA" w:rsidP="00184F4F">
            <w:pPr>
              <w:spacing w:after="120"/>
              <w:ind w:firstLine="0"/>
              <w:jc w:val="center"/>
              <w:rPr>
                <w:sz w:val="20"/>
              </w:rPr>
            </w:pPr>
            <w:r w:rsidRPr="001F1076">
              <w:rPr>
                <w:sz w:val="20"/>
              </w:rPr>
              <w:t>32-8</w:t>
            </w:r>
          </w:p>
        </w:tc>
        <w:tc>
          <w:tcPr>
            <w:tcW w:w="622" w:type="pct"/>
            <w:tcBorders>
              <w:top w:val="single" w:sz="6" w:space="0" w:color="auto"/>
              <w:left w:val="single" w:sz="6" w:space="0" w:color="auto"/>
              <w:bottom w:val="single" w:sz="6" w:space="0" w:color="auto"/>
              <w:right w:val="single" w:sz="6" w:space="0" w:color="auto"/>
            </w:tcBorders>
            <w:vAlign w:val="center"/>
          </w:tcPr>
          <w:p w14:paraId="53CCEFBD" w14:textId="77777777" w:rsidR="00616DDA" w:rsidRPr="001F1076" w:rsidRDefault="00616DDA" w:rsidP="00184F4F">
            <w:pPr>
              <w:spacing w:after="120"/>
              <w:ind w:firstLine="0"/>
              <w:jc w:val="center"/>
              <w:rPr>
                <w:sz w:val="20"/>
              </w:rPr>
            </w:pPr>
            <w:r w:rsidRPr="001F1076">
              <w:rPr>
                <w:sz w:val="20"/>
              </w:rPr>
              <w:t>10,5</w:t>
            </w:r>
          </w:p>
        </w:tc>
        <w:tc>
          <w:tcPr>
            <w:tcW w:w="910" w:type="pct"/>
            <w:tcBorders>
              <w:top w:val="single" w:sz="6" w:space="0" w:color="auto"/>
              <w:left w:val="single" w:sz="6" w:space="0" w:color="auto"/>
              <w:bottom w:val="single" w:sz="6" w:space="0" w:color="auto"/>
              <w:right w:val="single" w:sz="6" w:space="0" w:color="auto"/>
            </w:tcBorders>
            <w:vAlign w:val="center"/>
          </w:tcPr>
          <w:p w14:paraId="7F705DBD" w14:textId="77777777" w:rsidR="00616DDA" w:rsidRPr="001F1076" w:rsidRDefault="00616DDA" w:rsidP="00184F4F">
            <w:pPr>
              <w:spacing w:after="120"/>
              <w:ind w:firstLine="0"/>
              <w:jc w:val="center"/>
              <w:rPr>
                <w:sz w:val="20"/>
              </w:rPr>
            </w:pPr>
            <w:r w:rsidRPr="001F1076">
              <w:rPr>
                <w:sz w:val="20"/>
              </w:rPr>
              <w:t>1988</w:t>
            </w:r>
          </w:p>
        </w:tc>
      </w:tr>
    </w:tbl>
    <w:p w14:paraId="5C5FA626" w14:textId="77777777" w:rsidR="002352CF" w:rsidRPr="001F1076" w:rsidRDefault="002352CF" w:rsidP="00184F4F">
      <w:pPr>
        <w:spacing w:after="120"/>
      </w:pPr>
    </w:p>
    <w:p w14:paraId="72EE95BA" w14:textId="77777777" w:rsidR="000F2A0D" w:rsidRPr="001F1076" w:rsidRDefault="000F2A0D" w:rsidP="00184F4F">
      <w:pPr>
        <w:spacing w:after="120"/>
      </w:pPr>
      <w:r w:rsidRPr="001F1076">
        <w:t>Източният кей е с открита складова площ от 25 200 м². Тази площ е разделена на три отделни зони за складиране на насипни товари, успоредни на кея, обслужвани от кранове, които товарят на влакови композиции. Между релсите на всеки подкранов път са положени по два ж.п. коловоза.</w:t>
      </w:r>
    </w:p>
    <w:p w14:paraId="45F2F336" w14:textId="77777777" w:rsidR="000F2A0D" w:rsidRPr="001F1076" w:rsidRDefault="000F2A0D" w:rsidP="00184F4F">
      <w:r w:rsidRPr="001F1076">
        <w:t xml:space="preserve">В района на Източния кей има изградени следните товарни жп коловози: </w:t>
      </w:r>
    </w:p>
    <w:p w14:paraId="1469352A" w14:textId="7F110F19" w:rsidR="000F2A0D" w:rsidRPr="001F1076" w:rsidRDefault="000F2A0D" w:rsidP="00184F4F">
      <w:r w:rsidRPr="001F1076">
        <w:t xml:space="preserve">- челни в междурелсието на кейовите </w:t>
      </w:r>
      <w:r w:rsidR="00616DDA" w:rsidRPr="001F1076">
        <w:t xml:space="preserve">ел. портални </w:t>
      </w:r>
      <w:r w:rsidRPr="001F1076">
        <w:t>пристанищни кранове - 2 бр.;</w:t>
      </w:r>
    </w:p>
    <w:p w14:paraId="232937DE" w14:textId="7F98BA0C" w:rsidR="000F2A0D" w:rsidRPr="001F1076" w:rsidRDefault="000F2A0D" w:rsidP="00184F4F">
      <w:r w:rsidRPr="001F1076">
        <w:t xml:space="preserve">- тилови </w:t>
      </w:r>
      <w:r w:rsidR="00616DDA" w:rsidRPr="001F1076">
        <w:t>в междурелсието на тиловите ел</w:t>
      </w:r>
      <w:r w:rsidR="00AF1F1B" w:rsidRPr="001F1076">
        <w:t>.</w:t>
      </w:r>
      <w:r w:rsidR="00616DDA" w:rsidRPr="001F1076">
        <w:t xml:space="preserve"> портални  пристанищни кранове - 2 бр</w:t>
      </w:r>
      <w:r w:rsidR="000E3CB2" w:rsidRPr="001F1076">
        <w:t>.;</w:t>
      </w:r>
    </w:p>
    <w:p w14:paraId="3D7EFFCB" w14:textId="77777777" w:rsidR="00687B78" w:rsidRPr="001F1076" w:rsidRDefault="00687B78">
      <w:pPr>
        <w:spacing w:after="160" w:line="259" w:lineRule="auto"/>
        <w:ind w:firstLine="0"/>
        <w:jc w:val="left"/>
        <w:rPr>
          <w:rFonts w:eastAsia="Times New Roman"/>
          <w:b/>
          <w:smallCaps/>
          <w:kern w:val="1"/>
          <w:sz w:val="28"/>
          <w:szCs w:val="28"/>
          <w:lang w:eastAsia="ar-SA"/>
        </w:rPr>
      </w:pPr>
      <w:r w:rsidRPr="001F1076">
        <w:br w:type="page"/>
      </w:r>
    </w:p>
    <w:p w14:paraId="4C7D61BA" w14:textId="374A6E87" w:rsidR="007D2BE4" w:rsidRPr="001F1076" w:rsidRDefault="007D2BE4" w:rsidP="00184F4F">
      <w:pPr>
        <w:pStyle w:val="Heading1"/>
        <w:spacing w:line="276" w:lineRule="auto"/>
      </w:pPr>
      <w:bookmarkStart w:id="14" w:name="_Toc152858337"/>
      <w:r w:rsidRPr="001F1076">
        <w:lastRenderedPageBreak/>
        <w:t>СЪЩЕСТВУВАЩО ПОЛОЖЕНИЕ</w:t>
      </w:r>
      <w:bookmarkEnd w:id="14"/>
    </w:p>
    <w:p w14:paraId="1DAF25BB" w14:textId="0BC7B73F" w:rsidR="002A38C4" w:rsidRPr="001F1076" w:rsidRDefault="002A38C4" w:rsidP="00184F4F">
      <w:pPr>
        <w:pStyle w:val="Heading2"/>
        <w:spacing w:after="120" w:line="276" w:lineRule="auto"/>
        <w:ind w:hanging="11"/>
        <w:rPr>
          <w:sz w:val="24"/>
          <w:szCs w:val="24"/>
        </w:rPr>
      </w:pPr>
      <w:bookmarkStart w:id="15" w:name="_Toc152858338"/>
      <w:r w:rsidRPr="001F1076">
        <w:rPr>
          <w:sz w:val="24"/>
          <w:szCs w:val="24"/>
        </w:rPr>
        <w:t>Хидроложки и хидрогеоложки условия</w:t>
      </w:r>
      <w:bookmarkEnd w:id="15"/>
    </w:p>
    <w:p w14:paraId="63472FA8" w14:textId="77777777" w:rsidR="002A38C4" w:rsidRPr="001F1076" w:rsidRDefault="002A38C4" w:rsidP="00184F4F">
      <w:pPr>
        <w:spacing w:after="120"/>
      </w:pPr>
      <w:r w:rsidRPr="001F1076">
        <w:t>В резултат на направените проучвания за хидроложките данни на река Дунав в района на гр. Лом, най-честата причина за наводненията по поречието на реката са пълноводията на река Дунав.</w:t>
      </w:r>
    </w:p>
    <w:p w14:paraId="3CFC1DC4" w14:textId="0C1350C1" w:rsidR="002A38C4" w:rsidRPr="001F1076" w:rsidRDefault="002A38C4" w:rsidP="00184F4F">
      <w:pPr>
        <w:spacing w:after="120"/>
      </w:pPr>
      <w:r w:rsidRPr="001F1076">
        <w:t>Територията на пристанищен терминал Лом</w:t>
      </w:r>
      <w:r w:rsidR="00FE4FB1" w:rsidRPr="001F1076">
        <w:t>,</w:t>
      </w:r>
      <w:r w:rsidRPr="001F1076">
        <w:t xml:space="preserve"> в по-голямата си част</w:t>
      </w:r>
      <w:r w:rsidR="00FE4FB1" w:rsidRPr="001F1076">
        <w:t>,</w:t>
      </w:r>
      <w:r w:rsidRPr="001F1076">
        <w:t xml:space="preserve"> е най-ниския участък от територията на община Лом, на който няма изградени предпазни диги. Скоростта на течението е 2,2 км/час. В този участък реката има напречно сечение с по-големи размери, а непосредствено след града бързо се стеснява и се създават предпоставки за подприщване на водното ниво в района на пристанище Лом и при намалена скорост тук се повишава водното ниво.  </w:t>
      </w:r>
    </w:p>
    <w:p w14:paraId="2F0ECAF6" w14:textId="77777777" w:rsidR="002A38C4" w:rsidRPr="001F1076" w:rsidRDefault="002A38C4" w:rsidP="00184F4F">
      <w:pPr>
        <w:spacing w:after="120"/>
      </w:pPr>
      <w:r w:rsidRPr="001F1076">
        <w:t>Разливания на водите на р. Дунав е имало през годините 1938, 1942, 1943, 1954, 1970, 1980, 1981 и 2006, 2010 година.</w:t>
      </w:r>
    </w:p>
    <w:p w14:paraId="658D0247" w14:textId="77777777" w:rsidR="002A38C4" w:rsidRPr="001F1076" w:rsidRDefault="002A38C4" w:rsidP="00184F4F">
      <w:pPr>
        <w:spacing w:after="120"/>
      </w:pPr>
      <w:r w:rsidRPr="001F1076">
        <w:t>Високите води са обикновено в края на месеците април, май и юни.</w:t>
      </w:r>
    </w:p>
    <w:p w14:paraId="6D9D3F7F" w14:textId="77777777" w:rsidR="002A38C4" w:rsidRPr="001F1076" w:rsidRDefault="002A38C4" w:rsidP="00184F4F">
      <w:pPr>
        <w:spacing w:after="120"/>
      </w:pPr>
      <w:r w:rsidRPr="001F1076">
        <w:t>Почти всяка година те представляват една от най-често повтарящите се опасности за възникване на критични ситуации от заливане на пристанищната техническа инфраструктура.</w:t>
      </w:r>
    </w:p>
    <w:p w14:paraId="7A20349E" w14:textId="622E16C8" w:rsidR="0031471C" w:rsidRPr="001F1076" w:rsidRDefault="002A38C4" w:rsidP="00184F4F">
      <w:pPr>
        <w:spacing w:after="120"/>
      </w:pPr>
      <w:r w:rsidRPr="001F1076">
        <w:t>Във връзка с опасността от заливане, в т. ч. и с проекта от миналото за изграждане на хидро-технически комплекс Никопол - Турно Мъгуреле, на пристанищен терминал Лом през 1984 г. е започнато реализиране на проект за задигане нивото на пристанищната територия. Проекта за задигане нивото е реализиран само в района на Западния и Южния кей, като котата на горен ръб кей и прилежащия тил са повдигнати на 34.25м.</w:t>
      </w:r>
    </w:p>
    <w:p w14:paraId="4A79CC31" w14:textId="5C9081CA" w:rsidR="002A38C4" w:rsidRPr="001F1076" w:rsidRDefault="002A38C4" w:rsidP="00184F4F">
      <w:pPr>
        <w:spacing w:after="120"/>
      </w:pPr>
      <w:r w:rsidRPr="001F1076">
        <w:t>При ниво 600 - 800 с</w:t>
      </w:r>
      <w:r w:rsidR="001F1076">
        <w:t>м</w:t>
      </w:r>
      <w:r w:rsidRPr="001F1076">
        <w:t>, средната скорост на течението по талвега е 4 - 6 км/час. Времето за отражение на разликата от Видин в Лом е 10 - 13 часа, разликата от Ново село е 18 - 20 часа, а разликата от Турно Северин 30 - 35 часа.</w:t>
      </w:r>
    </w:p>
    <w:p w14:paraId="3D9B6039" w14:textId="2E8583BC" w:rsidR="002A38C4" w:rsidRPr="001F1076" w:rsidRDefault="002A38C4" w:rsidP="00184F4F">
      <w:pPr>
        <w:spacing w:after="120"/>
      </w:pPr>
      <w:r w:rsidRPr="001F1076">
        <w:t xml:space="preserve">Допълнителни усложнения се създават и поради изпускания на вода от намиращите се на 110 </w:t>
      </w:r>
      <w:r w:rsidR="00B1176C" w:rsidRPr="001F1076">
        <w:t>к</w:t>
      </w:r>
      <w:r w:rsidR="001F1076">
        <w:t>м</w:t>
      </w:r>
      <w:r w:rsidR="00B1176C" w:rsidRPr="001F1076">
        <w:t xml:space="preserve"> </w:t>
      </w:r>
      <w:r w:rsidRPr="001F1076">
        <w:t>и 190 к</w:t>
      </w:r>
      <w:r w:rsidR="001F1076">
        <w:t>м</w:t>
      </w:r>
      <w:r w:rsidRPr="001F1076">
        <w:t xml:space="preserve"> от западната ни граница ХТК </w:t>
      </w:r>
      <w:r w:rsidR="00B1176C" w:rsidRPr="001F1076">
        <w:t>„</w:t>
      </w:r>
      <w:r w:rsidRPr="001F1076">
        <w:t>Железни врати 1 и 2</w:t>
      </w:r>
      <w:r w:rsidR="00B1176C" w:rsidRPr="001F1076">
        <w:t>“</w:t>
      </w:r>
      <w:r w:rsidRPr="001F1076">
        <w:t>.</w:t>
      </w:r>
    </w:p>
    <w:p w14:paraId="0CC73E2E" w14:textId="23A9CA04" w:rsidR="002A38C4" w:rsidRPr="001F1076" w:rsidRDefault="002A38C4" w:rsidP="00184F4F">
      <w:pPr>
        <w:spacing w:after="120"/>
      </w:pPr>
      <w:r w:rsidRPr="001F1076">
        <w:t xml:space="preserve">При съществуващите международни договори и споразумения за обмен на информации между държавите през които минава р. Дунав, е </w:t>
      </w:r>
      <w:r w:rsidR="00F12D35">
        <w:t>гарантирано</w:t>
      </w:r>
      <w:r w:rsidRPr="001F1076">
        <w:t xml:space="preserve"> предприемане</w:t>
      </w:r>
      <w:r w:rsidR="00F12D35">
        <w:t>то</w:t>
      </w:r>
      <w:r w:rsidRPr="001F1076">
        <w:t xml:space="preserve"> на необходими и навременни мерки.</w:t>
      </w:r>
    </w:p>
    <w:p w14:paraId="52A92B86" w14:textId="77777777" w:rsidR="002A38C4" w:rsidRPr="001F1076" w:rsidRDefault="002A38C4" w:rsidP="00184F4F">
      <w:pPr>
        <w:spacing w:after="120"/>
      </w:pPr>
      <w:r w:rsidRPr="001F1076">
        <w:t xml:space="preserve">Сведение за хидрометричната рейка и километричните разстояния на територията на община Лом са следните: </w:t>
      </w:r>
    </w:p>
    <w:p w14:paraId="3EF79217" w14:textId="39244757" w:rsidR="002A38C4" w:rsidRPr="001F1076" w:rsidRDefault="002A38C4" w:rsidP="007C47EC">
      <w:pPr>
        <w:pStyle w:val="ListParagraph"/>
        <w:numPr>
          <w:ilvl w:val="0"/>
          <w:numId w:val="38"/>
        </w:numPr>
        <w:spacing w:after="120"/>
      </w:pPr>
      <w:r w:rsidRPr="001F1076">
        <w:t xml:space="preserve">Абсолютна кота нула на водомерната рейка по балтийска система е </w:t>
      </w:r>
      <w:r w:rsidR="000E3CB2" w:rsidRPr="001F1076">
        <w:t>+</w:t>
      </w:r>
      <w:r w:rsidRPr="001F1076">
        <w:t xml:space="preserve">22,65 </w:t>
      </w:r>
      <w:r w:rsidR="001F1076">
        <w:t>м</w:t>
      </w:r>
      <w:r w:rsidRPr="001F1076">
        <w:t xml:space="preserve">, а по черноморска </w:t>
      </w:r>
      <w:r w:rsidR="000E3CB2" w:rsidRPr="001F1076">
        <w:t>+</w:t>
      </w:r>
      <w:r w:rsidRPr="001F1076">
        <w:t>22,89 м.</w:t>
      </w:r>
    </w:p>
    <w:p w14:paraId="3AAC511A" w14:textId="77777777" w:rsidR="002A38C4" w:rsidRPr="001F1076" w:rsidRDefault="002A38C4" w:rsidP="007C47EC">
      <w:pPr>
        <w:pStyle w:val="ListParagraph"/>
        <w:numPr>
          <w:ilvl w:val="0"/>
          <w:numId w:val="38"/>
        </w:numPr>
      </w:pPr>
      <w:r w:rsidRPr="001F1076">
        <w:t>Данни за река Дунав при Лом:</w:t>
      </w:r>
    </w:p>
    <w:p w14:paraId="7FB016A0" w14:textId="77777777" w:rsidR="002A38C4" w:rsidRPr="001F1076" w:rsidRDefault="002A38C4" w:rsidP="00184F4F">
      <w:r w:rsidRPr="001F1076">
        <w:tab/>
        <w:t>- скорост на течението по талвега е 4 - 6 км/час;</w:t>
      </w:r>
    </w:p>
    <w:p w14:paraId="21610392" w14:textId="77777777" w:rsidR="002A38C4" w:rsidRPr="001F1076" w:rsidRDefault="002A38C4" w:rsidP="00184F4F">
      <w:r w:rsidRPr="001F1076">
        <w:tab/>
        <w:t>- скорост на течението при понтона - 2,2 км/час;</w:t>
      </w:r>
    </w:p>
    <w:p w14:paraId="21D2ACDE" w14:textId="4E566B64" w:rsidR="002A38C4" w:rsidRPr="001F1076" w:rsidRDefault="002A38C4" w:rsidP="00184F4F">
      <w:r w:rsidRPr="001F1076">
        <w:lastRenderedPageBreak/>
        <w:tab/>
        <w:t>- ниско корабоплавателно ниво - 166 с</w:t>
      </w:r>
      <w:r w:rsidR="001F1076">
        <w:t>м</w:t>
      </w:r>
      <w:r w:rsidRPr="001F1076">
        <w:t>;</w:t>
      </w:r>
    </w:p>
    <w:p w14:paraId="2A3E764C" w14:textId="6334BCA1" w:rsidR="002A38C4" w:rsidRPr="001F1076" w:rsidRDefault="002A38C4" w:rsidP="00184F4F">
      <w:r w:rsidRPr="001F1076">
        <w:tab/>
        <w:t>- високо корабоплавателно ниво - 795 с</w:t>
      </w:r>
      <w:r w:rsidR="001F1076">
        <w:t>м</w:t>
      </w:r>
      <w:r w:rsidRPr="001F1076">
        <w:t>;</w:t>
      </w:r>
    </w:p>
    <w:p w14:paraId="394D1D8C" w14:textId="569F7DAD" w:rsidR="002A38C4" w:rsidRPr="001F1076" w:rsidRDefault="002A38C4" w:rsidP="00184F4F">
      <w:r w:rsidRPr="001F1076">
        <w:tab/>
        <w:t>- Средно статистическо ниво - 428 с</w:t>
      </w:r>
      <w:r w:rsidR="001F1076">
        <w:t>м</w:t>
      </w:r>
    </w:p>
    <w:p w14:paraId="5E7358D4" w14:textId="77777777" w:rsidR="002A38C4" w:rsidRPr="001F1076" w:rsidRDefault="002A38C4" w:rsidP="007C47EC">
      <w:pPr>
        <w:pStyle w:val="ListParagraph"/>
        <w:numPr>
          <w:ilvl w:val="0"/>
          <w:numId w:val="38"/>
        </w:numPr>
      </w:pPr>
      <w:r w:rsidRPr="001F1076">
        <w:t>Характерни водни нива:</w:t>
      </w:r>
    </w:p>
    <w:p w14:paraId="0A23961C" w14:textId="29CBBDC2" w:rsidR="002A38C4" w:rsidRPr="001F1076" w:rsidRDefault="002A38C4" w:rsidP="00184F4F">
      <w:r w:rsidRPr="001F1076">
        <w:tab/>
        <w:t>- най-ниско водно ниво - 38 см на 21.10.1948</w:t>
      </w:r>
      <w:r w:rsidR="005402C1" w:rsidRPr="001F1076">
        <w:t xml:space="preserve"> </w:t>
      </w:r>
      <w:r w:rsidRPr="001F1076">
        <w:t>год</w:t>
      </w:r>
      <w:r w:rsidR="005402C1" w:rsidRPr="001F1076">
        <w:t>.</w:t>
      </w:r>
      <w:r w:rsidRPr="001F1076">
        <w:t>;</w:t>
      </w:r>
    </w:p>
    <w:p w14:paraId="12426287" w14:textId="109C6536" w:rsidR="002A38C4" w:rsidRPr="001F1076" w:rsidRDefault="002A38C4" w:rsidP="00184F4F">
      <w:pPr>
        <w:spacing w:after="120"/>
      </w:pPr>
      <w:r w:rsidRPr="001F1076">
        <w:tab/>
        <w:t>- най-високо водно ниво – 985 с</w:t>
      </w:r>
      <w:r w:rsidR="001F1076">
        <w:t>м</w:t>
      </w:r>
      <w:r w:rsidRPr="001F1076">
        <w:t xml:space="preserve"> през  2006 год.</w:t>
      </w:r>
    </w:p>
    <w:p w14:paraId="1FF6EA4B" w14:textId="6B1A49A3" w:rsidR="0031471C" w:rsidRPr="001F1076" w:rsidRDefault="0031471C" w:rsidP="00184F4F">
      <w:pPr>
        <w:spacing w:after="120"/>
      </w:pPr>
      <w:r w:rsidRPr="001F1076">
        <w:t>Екстремално високите нива на р. Дунав през м. Април 2006 г. са довели до сериозни по мащабите си разливи на територията на Пристанище Лом. За периода на достигане на водни стоежи при отчет над +900 с</w:t>
      </w:r>
      <w:r w:rsidR="001F1076">
        <w:t>м</w:t>
      </w:r>
      <w:r w:rsidRPr="001F1076">
        <w:t xml:space="preserve">, измерени спрямо нулата на пегела на ХМС на </w:t>
      </w:r>
      <w:r w:rsidR="00611A90" w:rsidRPr="001F1076">
        <w:t>И</w:t>
      </w:r>
      <w:r w:rsidRPr="001F1076">
        <w:t>АППД в гр.</w:t>
      </w:r>
      <w:r w:rsidR="00271DEF" w:rsidRPr="001F1076">
        <w:t xml:space="preserve"> </w:t>
      </w:r>
      <w:r w:rsidRPr="001F1076">
        <w:t>Лом, като това водно ниво е достигнато на 12.04.2006 г. и с плавно темпо на нарастване достига до отчет +985 с</w:t>
      </w:r>
      <w:r w:rsidR="001F1076">
        <w:t>м</w:t>
      </w:r>
      <w:r w:rsidRPr="001F1076">
        <w:t>, измерен на 23.04.2006 г. и са били залети почти цялото т.н. „старо пристанище”, включващо „Бял кей”, Западен вълнолом и „Метален кей” с 6 (шест) корабни места, както</w:t>
      </w:r>
      <w:r w:rsidR="00271DEF" w:rsidRPr="001F1076">
        <w:t xml:space="preserve"> </w:t>
      </w:r>
      <w:r w:rsidRPr="001F1076">
        <w:t>и</w:t>
      </w:r>
      <w:r w:rsidR="00271DEF" w:rsidRPr="001F1076">
        <w:t xml:space="preserve"> </w:t>
      </w:r>
      <w:r w:rsidRPr="001F1076">
        <w:t>„Източен кей” с три корабни места, заедно с прилежащата им инфраструктура.</w:t>
      </w:r>
    </w:p>
    <w:p w14:paraId="504023D9" w14:textId="7648420E" w:rsidR="002A38C4" w:rsidRPr="001F1076" w:rsidRDefault="002A38C4" w:rsidP="00184F4F">
      <w:pPr>
        <w:pStyle w:val="Heading2"/>
        <w:spacing w:after="120" w:line="276" w:lineRule="auto"/>
        <w:ind w:hanging="11"/>
        <w:rPr>
          <w:sz w:val="24"/>
          <w:szCs w:val="24"/>
        </w:rPr>
      </w:pPr>
      <w:bookmarkStart w:id="16" w:name="_Toc152858339"/>
      <w:r w:rsidRPr="001F1076">
        <w:rPr>
          <w:sz w:val="24"/>
          <w:szCs w:val="24"/>
        </w:rPr>
        <w:t>Техническо състояние на източен кей</w:t>
      </w:r>
      <w:bookmarkEnd w:id="16"/>
    </w:p>
    <w:p w14:paraId="5E86F2DF" w14:textId="5D720C36" w:rsidR="0031471C" w:rsidRPr="001F1076" w:rsidRDefault="0031471C" w:rsidP="00184F4F">
      <w:pPr>
        <w:spacing w:after="120"/>
      </w:pPr>
      <w:r w:rsidRPr="001F1076">
        <w:t>Конструкцията на Източния кей е в общо недобро състояние, което се характеризира с частично разместени талпи на затварящия челен ст</w:t>
      </w:r>
      <w:r w:rsidR="00271DEF" w:rsidRPr="001F1076">
        <w:t>омано</w:t>
      </w:r>
      <w:r w:rsidRPr="001F1076">
        <w:t>бетонов шпунт, липса на бетоново тяло при връзката на ст</w:t>
      </w:r>
      <w:r w:rsidR="00271DEF" w:rsidRPr="001F1076">
        <w:t>омано</w:t>
      </w:r>
      <w:r w:rsidRPr="001F1076">
        <w:t>бетоновия шпунт със ст</w:t>
      </w:r>
      <w:r w:rsidR="00271DEF" w:rsidRPr="001F1076">
        <w:t>омано</w:t>
      </w:r>
      <w:r w:rsidRPr="001F1076">
        <w:t xml:space="preserve">бетоновата надстройка (разрушена бетонова връзка, оголена и силно ерозирала арматура и др. механични увреждания), което предпоставя евентуално изтичане на почвата зад шпунта и образуване на неустановими каверни. За минимизиране на рисковете свързани с посочените проблеми е необходимо  израждане на нова кейова стена и прилежащата </w:t>
      </w:r>
      <w:r w:rsidR="00271DEF" w:rsidRPr="001F1076">
        <w:t>ѝ</w:t>
      </w:r>
      <w:r w:rsidRPr="001F1076">
        <w:t xml:space="preserve"> инфраструктура.</w:t>
      </w:r>
    </w:p>
    <w:p w14:paraId="469930ED" w14:textId="43D072E1" w:rsidR="000F2A0D" w:rsidRPr="001F1076" w:rsidRDefault="000F2A0D" w:rsidP="00184F4F">
      <w:pPr>
        <w:spacing w:after="120"/>
      </w:pPr>
      <w:r w:rsidRPr="001F1076">
        <w:t xml:space="preserve">След няколкократно експлоатационно претоварване </w:t>
      </w:r>
      <w:r w:rsidR="00271DEF" w:rsidRPr="001F1076">
        <w:t xml:space="preserve">в периода </w:t>
      </w:r>
      <w:r w:rsidRPr="001F1076">
        <w:t>1974</w:t>
      </w:r>
      <w:r w:rsidR="00271DEF" w:rsidRPr="001F1076">
        <w:t xml:space="preserve"> г. </w:t>
      </w:r>
      <w:r w:rsidRPr="001F1076">
        <w:t>-</w:t>
      </w:r>
      <w:r w:rsidR="00271DEF" w:rsidRPr="001F1076">
        <w:t>19</w:t>
      </w:r>
      <w:r w:rsidRPr="001F1076">
        <w:t xml:space="preserve">75 г, кейовата стена се деформира и се премества към лимана, като преместването на места е над 1.6 м. Натиск от претоварване и/или земетресението от 1977 г. е причина за изместване на челната линия на кея до 1,17 </w:t>
      </w:r>
      <w:r w:rsidR="001F1076">
        <w:t>м</w:t>
      </w:r>
      <w:r w:rsidRPr="001F1076">
        <w:t xml:space="preserve"> в северната част. </w:t>
      </w:r>
    </w:p>
    <w:p w14:paraId="45450CAE" w14:textId="7962716F" w:rsidR="002A38C4" w:rsidRPr="001F1076" w:rsidRDefault="002A38C4" w:rsidP="00184F4F">
      <w:pPr>
        <w:pStyle w:val="Heading2"/>
        <w:spacing w:after="120" w:line="276" w:lineRule="auto"/>
        <w:ind w:hanging="11"/>
        <w:rPr>
          <w:sz w:val="24"/>
          <w:szCs w:val="24"/>
        </w:rPr>
      </w:pPr>
      <w:bookmarkStart w:id="17" w:name="_Toc95837645"/>
      <w:bookmarkStart w:id="18" w:name="_Toc152858340"/>
      <w:r w:rsidRPr="001F1076">
        <w:rPr>
          <w:sz w:val="24"/>
          <w:szCs w:val="24"/>
        </w:rPr>
        <w:t>Предишни проучвания и приложими документи</w:t>
      </w:r>
      <w:bookmarkEnd w:id="17"/>
      <w:bookmarkEnd w:id="18"/>
    </w:p>
    <w:p w14:paraId="17CE23B6" w14:textId="42451FB6" w:rsidR="00C62B48" w:rsidRPr="001F1076" w:rsidRDefault="00C62B48" w:rsidP="00184F4F">
      <w:pPr>
        <w:spacing w:after="120"/>
      </w:pPr>
      <w:r w:rsidRPr="001F1076">
        <w:t>За възстановяване на техническите и технологични възможности за експлоатация на дефектиралите кейови стени са провеждани система от стабилизиращи и укрепителни мероприятия с прилагане на инженерни решения</w:t>
      </w:r>
      <w:r w:rsidR="00271DEF" w:rsidRPr="001F1076">
        <w:t>,</w:t>
      </w:r>
      <w:r w:rsidRPr="001F1076">
        <w:t xml:space="preserve"> при използване на познати строителни технологии.</w:t>
      </w:r>
    </w:p>
    <w:p w14:paraId="460AD183" w14:textId="105C2088" w:rsidR="008828E3" w:rsidRPr="001F1076" w:rsidRDefault="008828E3" w:rsidP="00184F4F">
      <w:pPr>
        <w:spacing w:after="120"/>
      </w:pPr>
      <w:r w:rsidRPr="001F1076">
        <w:t xml:space="preserve">За реализиране на </w:t>
      </w:r>
      <w:r w:rsidR="00C62B48" w:rsidRPr="001F1076">
        <w:t>възстановяването</w:t>
      </w:r>
      <w:r w:rsidRPr="001F1076">
        <w:t xml:space="preserve"> (според</w:t>
      </w:r>
      <w:r w:rsidR="00C62B48" w:rsidRPr="001F1076">
        <w:t xml:space="preserve"> </w:t>
      </w:r>
      <w:r w:rsidRPr="001F1076">
        <w:t xml:space="preserve">избрания </w:t>
      </w:r>
      <w:r w:rsidR="00C62B48" w:rsidRPr="001F1076">
        <w:t xml:space="preserve">от Възложителя </w:t>
      </w:r>
      <w:r w:rsidRPr="001F1076">
        <w:t>вариант) е изготвен инвестиционен проект: „Рехабилитация на източен кей в Пристанищен терминал Лом“, който е оформен в съответствие с изискванията на чл.</w:t>
      </w:r>
      <w:r w:rsidR="00271DEF" w:rsidRPr="001F1076">
        <w:t xml:space="preserve"> </w:t>
      </w:r>
      <w:r w:rsidRPr="001F1076">
        <w:t>139</w:t>
      </w:r>
      <w:r w:rsidR="00271DEF" w:rsidRPr="001F1076">
        <w:t>,</w:t>
      </w:r>
      <w:r w:rsidRPr="001F1076">
        <w:t xml:space="preserve"> ал. 3 от Закона за устройство на територията и Наредба № 4 от 21.05.2001 г. за обема и съдържанието на инвестиционните проекти във фаза: Технически проект, който съдържа  следните проектни части:</w:t>
      </w:r>
    </w:p>
    <w:p w14:paraId="5C94EAD3" w14:textId="77777777" w:rsidR="008828E3" w:rsidRPr="001F1076" w:rsidRDefault="008828E3" w:rsidP="00184F4F">
      <w:pPr>
        <w:pStyle w:val="ListParagraph"/>
        <w:numPr>
          <w:ilvl w:val="0"/>
          <w:numId w:val="2"/>
        </w:numPr>
        <w:spacing w:after="120"/>
      </w:pPr>
      <w:r w:rsidRPr="001F1076">
        <w:t>Проектна част ХТС;</w:t>
      </w:r>
    </w:p>
    <w:p w14:paraId="4CD0596B" w14:textId="77777777" w:rsidR="008828E3" w:rsidRPr="001F1076" w:rsidRDefault="008828E3" w:rsidP="00184F4F">
      <w:pPr>
        <w:pStyle w:val="ListParagraph"/>
        <w:numPr>
          <w:ilvl w:val="0"/>
          <w:numId w:val="2"/>
        </w:numPr>
        <w:spacing w:after="120"/>
        <w:rPr>
          <w:smallCaps/>
        </w:rPr>
      </w:pPr>
      <w:r w:rsidRPr="001F1076">
        <w:t>Проектна част „Технологична“</w:t>
      </w:r>
    </w:p>
    <w:p w14:paraId="700337A2" w14:textId="77777777" w:rsidR="008828E3" w:rsidRPr="001F1076" w:rsidRDefault="008828E3" w:rsidP="00184F4F">
      <w:pPr>
        <w:pStyle w:val="ListParagraph"/>
        <w:numPr>
          <w:ilvl w:val="0"/>
          <w:numId w:val="2"/>
        </w:numPr>
        <w:spacing w:after="120"/>
        <w:rPr>
          <w:smallCaps/>
        </w:rPr>
      </w:pPr>
      <w:r w:rsidRPr="001F1076">
        <w:lastRenderedPageBreak/>
        <w:t>Проектна част „Пътна“</w:t>
      </w:r>
    </w:p>
    <w:p w14:paraId="467A32EB" w14:textId="77777777" w:rsidR="008828E3" w:rsidRPr="001F1076" w:rsidRDefault="008828E3" w:rsidP="00184F4F">
      <w:pPr>
        <w:pStyle w:val="ListParagraph"/>
        <w:numPr>
          <w:ilvl w:val="0"/>
          <w:numId w:val="2"/>
        </w:numPr>
        <w:spacing w:after="120"/>
      </w:pPr>
      <w:r w:rsidRPr="001F1076">
        <w:t>Част: „Геодезическа, вертикално планиране и трасировъчен план;</w:t>
      </w:r>
    </w:p>
    <w:p w14:paraId="59003EF5" w14:textId="77777777" w:rsidR="008828E3" w:rsidRPr="001F1076" w:rsidRDefault="008828E3" w:rsidP="00184F4F">
      <w:pPr>
        <w:pStyle w:val="ListParagraph"/>
        <w:numPr>
          <w:ilvl w:val="0"/>
          <w:numId w:val="2"/>
        </w:numPr>
        <w:spacing w:after="120"/>
      </w:pPr>
      <w:r w:rsidRPr="001F1076">
        <w:t>Част: „ЖП Коловозно развитие“;</w:t>
      </w:r>
    </w:p>
    <w:p w14:paraId="797C11D2" w14:textId="77777777" w:rsidR="008828E3" w:rsidRPr="001F1076" w:rsidRDefault="008828E3" w:rsidP="00184F4F">
      <w:pPr>
        <w:pStyle w:val="ListParagraph"/>
        <w:numPr>
          <w:ilvl w:val="0"/>
          <w:numId w:val="2"/>
        </w:numPr>
        <w:spacing w:after="120"/>
      </w:pPr>
      <w:r w:rsidRPr="001F1076">
        <w:t>Част: „Електро“;</w:t>
      </w:r>
    </w:p>
    <w:p w14:paraId="27C496CF" w14:textId="77777777" w:rsidR="008828E3" w:rsidRPr="001F1076" w:rsidRDefault="008828E3" w:rsidP="00184F4F">
      <w:pPr>
        <w:pStyle w:val="ListParagraph"/>
        <w:numPr>
          <w:ilvl w:val="0"/>
          <w:numId w:val="2"/>
        </w:numPr>
        <w:spacing w:after="120"/>
      </w:pPr>
      <w:r w:rsidRPr="001F1076">
        <w:t>Част: „ВиК и отводняване“;</w:t>
      </w:r>
    </w:p>
    <w:p w14:paraId="3BDA3DDE" w14:textId="77777777" w:rsidR="008828E3" w:rsidRPr="001F1076" w:rsidRDefault="008828E3" w:rsidP="00184F4F">
      <w:pPr>
        <w:pStyle w:val="ListParagraph"/>
        <w:numPr>
          <w:ilvl w:val="0"/>
          <w:numId w:val="2"/>
        </w:numPr>
        <w:spacing w:after="120"/>
      </w:pPr>
      <w:r w:rsidRPr="001F1076">
        <w:t>Част: „ВиК – пожарни хидранти“;</w:t>
      </w:r>
    </w:p>
    <w:p w14:paraId="705C6372" w14:textId="0200AA20" w:rsidR="008828E3" w:rsidRPr="001F1076" w:rsidRDefault="008828E3" w:rsidP="00184F4F">
      <w:pPr>
        <w:pStyle w:val="ListParagraph"/>
        <w:numPr>
          <w:ilvl w:val="0"/>
          <w:numId w:val="2"/>
        </w:numPr>
        <w:spacing w:after="120"/>
      </w:pPr>
      <w:r w:rsidRPr="001F1076">
        <w:t>За всяка проектна част са изготвени съответните количествени сметки.</w:t>
      </w:r>
    </w:p>
    <w:p w14:paraId="3C37FDF8" w14:textId="77777777" w:rsidR="008828E3" w:rsidRPr="001F1076" w:rsidRDefault="008828E3" w:rsidP="00184F4F">
      <w:pPr>
        <w:spacing w:after="120"/>
      </w:pPr>
      <w:bookmarkStart w:id="19" w:name="_Hlk95398508"/>
      <w:r w:rsidRPr="001F1076">
        <w:t>За инвестиционния проект са извършени необходимите съгласувателни дейности.</w:t>
      </w:r>
    </w:p>
    <w:p w14:paraId="4B16E537" w14:textId="67612512" w:rsidR="008828E3" w:rsidRPr="001F1076" w:rsidRDefault="008828E3" w:rsidP="00184F4F">
      <w:pPr>
        <w:spacing w:after="120"/>
      </w:pPr>
      <w:r w:rsidRPr="001F1076">
        <w:t>Проектът е съгласуван от Министерство на транспорта и съобщенията по реда на чл. 112г, ал. 3 от ЗМПВВППРБ, Министерство на отбраната,  Министерство на културата и Регионална дирекция „Пожарна безопасност и защита на населението“ - Монтана.</w:t>
      </w:r>
    </w:p>
    <w:p w14:paraId="48644BD1" w14:textId="3C7BAD69" w:rsidR="008828E3" w:rsidRPr="001F1076" w:rsidRDefault="008828E3" w:rsidP="00184F4F">
      <w:pPr>
        <w:spacing w:after="120"/>
      </w:pPr>
      <w:r w:rsidRPr="001F1076">
        <w:t>За реализиране на инвестиционното намерение са проведени необходимите процедури по Закона за опазване на околната среда, Закона за биологичното разнообразие  и Закона за водите, в резултат на което са издадени:</w:t>
      </w:r>
    </w:p>
    <w:p w14:paraId="4ABD6CCA" w14:textId="3D1C57F3" w:rsidR="008828E3" w:rsidRPr="001F1076" w:rsidRDefault="008828E3" w:rsidP="00184F4F">
      <w:pPr>
        <w:pStyle w:val="ListParagraph"/>
        <w:numPr>
          <w:ilvl w:val="0"/>
          <w:numId w:val="3"/>
        </w:numPr>
        <w:spacing w:after="120"/>
      </w:pPr>
      <w:r w:rsidRPr="001F1076">
        <w:t>Решение № 5.ПР/05.03.2020 г. за преценяване необходимостта от извършване на оценка въздействието върху околната с</w:t>
      </w:r>
      <w:r w:rsidR="00AF1F1B" w:rsidRPr="001F1076">
        <w:t>реда, издадено от РИОСВ – Монтан</w:t>
      </w:r>
      <w:r w:rsidRPr="001F1076">
        <w:t xml:space="preserve">а; С Решението е определено „да не се извършва оценка на въздействието върху околната среда за инвестиционно предложение „Рехабилитация на източния кей на пристанищен терминал Лом” в </w:t>
      </w:r>
      <w:r w:rsidR="00611A90" w:rsidRPr="001F1076">
        <w:t xml:space="preserve">ПИ </w:t>
      </w:r>
      <w:r w:rsidRPr="001F1076">
        <w:t xml:space="preserve">с идентификатор 44238.507.1 по кадастралната карта и кадастралните регистри на гр. Лом, общ. Лом, обл. Монтана, което няма вероятност да окаже значително отрицателно въздействие върху природни </w:t>
      </w:r>
      <w:r w:rsidR="00AF1F1B" w:rsidRPr="001F1076">
        <w:t>местообитания</w:t>
      </w:r>
      <w:r w:rsidRPr="001F1076">
        <w:t>, популации и местообитания на видове, предмет на опазване в защитени зони.“</w:t>
      </w:r>
    </w:p>
    <w:p w14:paraId="60034F62" w14:textId="255F925E" w:rsidR="008828E3" w:rsidRPr="001F1076" w:rsidRDefault="008828E3" w:rsidP="00184F4F">
      <w:pPr>
        <w:pStyle w:val="ListParagraph"/>
        <w:numPr>
          <w:ilvl w:val="0"/>
          <w:numId w:val="3"/>
        </w:numPr>
        <w:spacing w:after="120"/>
      </w:pPr>
      <w:r w:rsidRPr="001F1076">
        <w:t>Разрешително за ползване на повърхностен воден обект с № 12170812/08.12.2020 г. на Басейнова</w:t>
      </w:r>
      <w:r w:rsidR="00462F33">
        <w:t xml:space="preserve"> дирекция „Дунавски район“ (БД „</w:t>
      </w:r>
      <w:r w:rsidRPr="001F1076">
        <w:t>ДР“);</w:t>
      </w:r>
    </w:p>
    <w:p w14:paraId="7A093FCF" w14:textId="7C19E409" w:rsidR="008828E3" w:rsidRPr="001F1076" w:rsidRDefault="008828E3" w:rsidP="00184F4F">
      <w:pPr>
        <w:pStyle w:val="ListParagraph"/>
        <w:numPr>
          <w:ilvl w:val="0"/>
          <w:numId w:val="3"/>
        </w:numPr>
        <w:spacing w:after="120"/>
      </w:pPr>
      <w:r w:rsidRPr="001F1076">
        <w:t>Разрешително за ползване на воден обект за заустване на отпадни води и повърхностни води с № 13130018/08.12.2020 г. на Басейнов</w:t>
      </w:r>
      <w:r w:rsidR="00462F33">
        <w:t>а дирекция „Дунавски район“ (БД „</w:t>
      </w:r>
      <w:r w:rsidRPr="001F1076">
        <w:t>ДР“);</w:t>
      </w:r>
    </w:p>
    <w:p w14:paraId="4FE1E6E7" w14:textId="77777777" w:rsidR="008828E3" w:rsidRPr="001F1076" w:rsidRDefault="008828E3" w:rsidP="00184F4F">
      <w:pPr>
        <w:spacing w:after="120"/>
      </w:pPr>
      <w:r w:rsidRPr="001F1076">
        <w:t xml:space="preserve">Изготвен е доклад за оценка на съответствието на инвестиционния проект от назначен от ДП „Пристанищна инфраструктура“ лицензиран консултант - Строителен надзор (чл. 166 от ЗУТ), въз основа на които  внесеният в Министерство на регионалното развитие и благоустройство инвестиционен проект  за “Рехабилитация на източен кей в Пристанищен терминал Лом“ е одобрен и е издадено Разрешение за строеж </w:t>
      </w:r>
      <w:r w:rsidRPr="001F1076">
        <w:rPr>
          <w:b/>
          <w:bCs/>
        </w:rPr>
        <w:t xml:space="preserve">№ РС-17/09.03.2021 г. </w:t>
      </w:r>
      <w:r w:rsidRPr="001F1076">
        <w:rPr>
          <w:bCs/>
        </w:rPr>
        <w:t>( влязло в сила на 03.04.2021 г.)</w:t>
      </w:r>
    </w:p>
    <w:p w14:paraId="78A40B73" w14:textId="3B2BC279" w:rsidR="00EE6764" w:rsidRPr="001F1076" w:rsidRDefault="00EE6764" w:rsidP="00687B78">
      <w:pPr>
        <w:pStyle w:val="Heading2"/>
        <w:spacing w:after="120" w:line="276" w:lineRule="auto"/>
        <w:ind w:hanging="11"/>
        <w:rPr>
          <w:sz w:val="24"/>
          <w:szCs w:val="24"/>
        </w:rPr>
      </w:pPr>
      <w:bookmarkStart w:id="20" w:name="_Toc95837666"/>
      <w:bookmarkStart w:id="21" w:name="_Toc152858341"/>
      <w:bookmarkEnd w:id="19"/>
      <w:r w:rsidRPr="001F1076">
        <w:rPr>
          <w:sz w:val="24"/>
          <w:szCs w:val="24"/>
        </w:rPr>
        <w:t>Описание на о</w:t>
      </w:r>
      <w:r w:rsidR="00FC4638" w:rsidRPr="001F1076">
        <w:rPr>
          <w:sz w:val="24"/>
          <w:szCs w:val="24"/>
        </w:rPr>
        <w:t>сновните</w:t>
      </w:r>
      <w:r w:rsidRPr="001F1076">
        <w:rPr>
          <w:sz w:val="24"/>
          <w:szCs w:val="24"/>
        </w:rPr>
        <w:t xml:space="preserve"> елементи на проекта</w:t>
      </w:r>
      <w:bookmarkEnd w:id="20"/>
      <w:bookmarkEnd w:id="21"/>
    </w:p>
    <w:p w14:paraId="2ACED9AF" w14:textId="70FA94C0" w:rsidR="002560FC" w:rsidRPr="001F1076" w:rsidRDefault="00EE6764" w:rsidP="00184F4F">
      <w:pPr>
        <w:spacing w:after="120"/>
      </w:pPr>
      <w:r w:rsidRPr="001F1076">
        <w:rPr>
          <w:bCs/>
        </w:rPr>
        <w:t>Съгласно одобрения проект за „Рехабилитация на източен кей в Пристанищен терминал Лом“</w:t>
      </w:r>
      <w:r w:rsidRPr="001F1076">
        <w:t xml:space="preserve"> е заложено</w:t>
      </w:r>
      <w:r w:rsidR="002560FC" w:rsidRPr="001F1076">
        <w:t xml:space="preserve"> изграждане на нова подпираща стена пред съществуващата, повдигане на </w:t>
      </w:r>
      <w:r w:rsidR="002560FC" w:rsidRPr="001F1076">
        <w:lastRenderedPageBreak/>
        <w:t>котата на територията и кейовия ръб, изграждане на нови подкранови пътища и коловозни развития, изграждане на ново външно ел.</w:t>
      </w:r>
      <w:r w:rsidR="000B3E2B" w:rsidRPr="001F1076">
        <w:t xml:space="preserve"> </w:t>
      </w:r>
      <w:r w:rsidR="002560FC" w:rsidRPr="001F1076">
        <w:t>захранване на крановата механизация с монтаж на нови щек дози и ел</w:t>
      </w:r>
      <w:r w:rsidR="000B3E2B" w:rsidRPr="001F1076">
        <w:t xml:space="preserve">. </w:t>
      </w:r>
      <w:r w:rsidR="002560FC" w:rsidRPr="001F1076">
        <w:t>кабелни трасета от съществуващ</w:t>
      </w:r>
      <w:r w:rsidR="005402C1" w:rsidRPr="001F1076">
        <w:t xml:space="preserve">ия </w:t>
      </w:r>
      <w:r w:rsidR="002560FC" w:rsidRPr="001F1076">
        <w:t xml:space="preserve">нов трафопост. </w:t>
      </w:r>
    </w:p>
    <w:p w14:paraId="336A54A0" w14:textId="446C6399" w:rsidR="00956C75" w:rsidRPr="001F1076" w:rsidRDefault="00956C75" w:rsidP="00184F4F">
      <w:pPr>
        <w:spacing w:after="120"/>
      </w:pPr>
      <w:r w:rsidRPr="001F1076">
        <w:t>Предвидено е отводняване с дренажни канавки и колектори към сепаратор, чрез който повърхностните потоци се третират механично и се заустват в реката-водоприемник II категория.</w:t>
      </w:r>
    </w:p>
    <w:p w14:paraId="5C81C92B" w14:textId="0BE6AD2B" w:rsidR="002560FC" w:rsidRPr="001F1076" w:rsidRDefault="002560FC" w:rsidP="00184F4F">
      <w:pPr>
        <w:spacing w:after="120"/>
      </w:pPr>
      <w:r w:rsidRPr="001F1076">
        <w:t>Новата „подпираща“ стена ще се изгради перпендикулярно на Южния кей, при предвиден нов ръб кей на отстояние 202 с</w:t>
      </w:r>
      <w:r w:rsidR="001F1076">
        <w:t>м</w:t>
      </w:r>
      <w:r w:rsidRPr="001F1076">
        <w:t xml:space="preserve"> от най-изпъкналия към момента ръб. Празнината между новата стена и съществуващата деформирала стена ще се запълни с бетон под вода клас С 12/15. В тила на новата кейова стена се предвиждат две коловозни групи от по два коловоза всяка, изтеглени в подкрановите пространства, като челната подкранова нишка се предвижда на 3.50 </w:t>
      </w:r>
      <w:r w:rsidR="001F1076">
        <w:t>м</w:t>
      </w:r>
      <w:r w:rsidRPr="001F1076">
        <w:t xml:space="preserve"> от ръба на новия кей. По същество рехабилитацията на източния кей предвижда изправяне на кордона на кея, деформирал към акваторията по време на аварията с максимална стрелка от кръгло 165</w:t>
      </w:r>
      <w:r w:rsidR="000B3E2B" w:rsidRPr="001F1076">
        <w:t xml:space="preserve"> </w:t>
      </w:r>
      <w:r w:rsidRPr="001F1076">
        <w:t>с</w:t>
      </w:r>
      <w:r w:rsidR="001F1076">
        <w:t>м</w:t>
      </w:r>
      <w:r w:rsidRPr="001F1076">
        <w:t xml:space="preserve">, задигане на настройката до равнение с котата на южния кей и задигане на тила по цялата му ширина с близо 2.50 </w:t>
      </w:r>
      <w:r w:rsidR="001F1076">
        <w:t>м</w:t>
      </w:r>
      <w:r w:rsidRPr="001F1076">
        <w:t xml:space="preserve"> заедно с коловозните групи, подкрановите пътища, настилките и пр.</w:t>
      </w:r>
    </w:p>
    <w:p w14:paraId="37FF0299" w14:textId="3C7F1DB7" w:rsidR="00A27FA5" w:rsidRPr="001F1076" w:rsidRDefault="00A27FA5" w:rsidP="00184F4F">
      <w:pPr>
        <w:spacing w:after="120"/>
      </w:pPr>
      <w:r w:rsidRPr="001F1076">
        <w:t xml:space="preserve">Проектните решения са базирани на наличните </w:t>
      </w:r>
      <w:r w:rsidR="00AF1F1B" w:rsidRPr="001F1076">
        <w:t>инженерно-геоложки</w:t>
      </w:r>
      <w:r w:rsidRPr="001F1076">
        <w:t xml:space="preserve"> и хидрогеоложки проучвания, с потвърдена валидност на база проведените два контролни сондажа.</w:t>
      </w:r>
    </w:p>
    <w:p w14:paraId="4D13664C" w14:textId="5F9BEF3B" w:rsidR="004A37D3" w:rsidRPr="001F1076" w:rsidRDefault="004A37D3" w:rsidP="00184F4F">
      <w:pPr>
        <w:spacing w:after="120"/>
      </w:pPr>
      <w:r w:rsidRPr="001F1076">
        <w:rPr>
          <w:b/>
        </w:rPr>
        <w:t>Конструктивното решение</w:t>
      </w:r>
      <w:r w:rsidRPr="001F1076">
        <w:t xml:space="preserve"> </w:t>
      </w:r>
      <w:r w:rsidR="002C4225" w:rsidRPr="001F1076">
        <w:t xml:space="preserve">по съществуващия проект </w:t>
      </w:r>
      <w:r w:rsidRPr="001F1076">
        <w:t xml:space="preserve">предвижда изграждане на комбинирана анкерирана стоманена </w:t>
      </w:r>
      <w:r w:rsidR="004D548B" w:rsidRPr="001F1076">
        <w:t>конструкция</w:t>
      </w:r>
      <w:r w:rsidRPr="001F1076">
        <w:t xml:space="preserve"> от ст.</w:t>
      </w:r>
      <w:r w:rsidR="000B3E2B" w:rsidRPr="001F1076">
        <w:t xml:space="preserve"> </w:t>
      </w:r>
      <w:r w:rsidRPr="001F1076">
        <w:t xml:space="preserve">тръба Ф1220/12 </w:t>
      </w:r>
      <w:r w:rsidR="007C00A0" w:rsidRPr="001F1076">
        <w:t>+</w:t>
      </w:r>
      <w:r w:rsidRPr="001F1076">
        <w:t>TKL 603D</w:t>
      </w:r>
      <w:r w:rsidR="000B3E2B" w:rsidRPr="001F1076">
        <w:t xml:space="preserve"> </w:t>
      </w:r>
      <w:r w:rsidRPr="001F1076">
        <w:t>(Double Pile)</w:t>
      </w:r>
      <w:r w:rsidR="004D548B" w:rsidRPr="001F1076">
        <w:t xml:space="preserve"> (или подобни)</w:t>
      </w:r>
      <w:r w:rsidRPr="001F1076">
        <w:t>, с която ще се извърши изправяне на кея и повдигането му до кота 34.25, каквато е котата на Южния кей, както и повдигане на вертикалната планировка на целия тил.</w:t>
      </w:r>
    </w:p>
    <w:p w14:paraId="7CB42A3F" w14:textId="5E40842E" w:rsidR="007C00A0" w:rsidRPr="001F1076" w:rsidRDefault="007C00A0" w:rsidP="00184F4F">
      <w:pPr>
        <w:spacing w:after="120"/>
      </w:pPr>
      <w:r w:rsidRPr="001F1076">
        <w:t>Комбинираната конструкция се състои от съчетание на основни тръбни носещи елементи със сдвоен шпунт TKL 603, свързани с ключов елемент Е22, заварен към тръбата при заводски условия. Междинните талпи 603 се сдвояват при заводски условия и са с дължина до 70% от дължината на тръбите. Предвидени са анкери към всяка тръба, или на разстояние от 2.48</w:t>
      </w:r>
      <w:r w:rsidR="00752C48" w:rsidRPr="001F1076">
        <w:t xml:space="preserve"> </w:t>
      </w:r>
      <w:r w:rsidRPr="001F1076">
        <w:t>м.</w:t>
      </w:r>
      <w:r w:rsidR="000B3E2B" w:rsidRPr="001F1076">
        <w:t xml:space="preserve"> Предвиждат се а</w:t>
      </w:r>
      <w:r w:rsidRPr="001F1076">
        <w:t xml:space="preserve">нкерите </w:t>
      </w:r>
      <w:r w:rsidR="000B3E2B" w:rsidRPr="001F1076">
        <w:t xml:space="preserve">да са </w:t>
      </w:r>
      <w:r w:rsidRPr="001F1076">
        <w:t>тип ASF 500 100/77х30000</w:t>
      </w:r>
      <w:r w:rsidR="001F1076">
        <w:t xml:space="preserve"> </w:t>
      </w:r>
      <w:r w:rsidRPr="001F1076">
        <w:t xml:space="preserve">мм. Анкерната стена се предвижда от TKL 607/6000 Dr (Triple Pile). Конструкцията на анкерите е със снаждаща на натягаща муфи. Анкерните апарати се залагат на дълбочина 2,50 </w:t>
      </w:r>
      <w:r w:rsidR="001F1076">
        <w:t>м</w:t>
      </w:r>
      <w:r w:rsidRPr="001F1076">
        <w:t xml:space="preserve"> от котата на ръба на новия кей.</w:t>
      </w:r>
    </w:p>
    <w:p w14:paraId="6BEAE7FB" w14:textId="1DFC317D" w:rsidR="00956C75" w:rsidRPr="001F1076" w:rsidRDefault="00956C75" w:rsidP="00184F4F">
      <w:pPr>
        <w:spacing w:after="120"/>
      </w:pPr>
      <w:r w:rsidRPr="001F1076">
        <w:t>Комбинираната конструкция се замонолитва с мощна бордова ст</w:t>
      </w:r>
      <w:r w:rsidR="000B3E2B" w:rsidRPr="001F1076">
        <w:t>омано</w:t>
      </w:r>
      <w:r w:rsidRPr="001F1076">
        <w:t xml:space="preserve">бетонова надстройка - греда, в която се монтират кордонния ред вързални устройства (боларди) през 20 </w:t>
      </w:r>
      <w:r w:rsidR="001F1076">
        <w:t>м</w:t>
      </w:r>
      <w:r w:rsidRPr="001F1076">
        <w:t>, или общо 15</w:t>
      </w:r>
      <w:r w:rsidR="00F6476D">
        <w:t xml:space="preserve"> </w:t>
      </w:r>
      <w:r w:rsidRPr="001F1076">
        <w:t xml:space="preserve">бр. болард </w:t>
      </w:r>
      <w:r w:rsidR="003A7BEB" w:rsidRPr="001F1076">
        <w:t xml:space="preserve">тип </w:t>
      </w:r>
      <w:r w:rsidRPr="001F1076">
        <w:t xml:space="preserve">200kN за цялата стена. На три нива по височина се монтират 15 бр., или общо 45 бр. за цялата стена т.н. „тръбни кнехтове“ за швартоване на корабите при различните водни стоежи на реката през годината. Предвидени са 15 бр. моряшки стълби в контактна близост с вързалните устройства. </w:t>
      </w:r>
    </w:p>
    <w:p w14:paraId="26C5B963" w14:textId="77777777" w:rsidR="00FE47C4" w:rsidRPr="001F1076" w:rsidRDefault="00FE47C4" w:rsidP="00184F4F">
      <w:pPr>
        <w:spacing w:after="120"/>
        <w:ind w:firstLine="0"/>
        <w:jc w:val="center"/>
        <w:rPr>
          <w:color w:val="FF0000"/>
        </w:rPr>
      </w:pPr>
      <w:r w:rsidRPr="001F1076">
        <w:rPr>
          <w:noProof/>
          <w:lang w:val="en-US"/>
        </w:rPr>
        <w:lastRenderedPageBreak/>
        <w:drawing>
          <wp:inline distT="0" distB="0" distL="0" distR="0" wp14:anchorId="07E2BF06" wp14:editId="20C70DF7">
            <wp:extent cx="5656867" cy="4303135"/>
            <wp:effectExtent l="0" t="0" r="1270" b="254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78326" cy="4319458"/>
                    </a:xfrm>
                    <a:prstGeom prst="rect">
                      <a:avLst/>
                    </a:prstGeom>
                  </pic:spPr>
                </pic:pic>
              </a:graphicData>
            </a:graphic>
          </wp:inline>
        </w:drawing>
      </w:r>
    </w:p>
    <w:p w14:paraId="0A65C03E" w14:textId="0219267D" w:rsidR="00FE47C4" w:rsidRPr="001F1076" w:rsidRDefault="00956C75" w:rsidP="00184F4F">
      <w:pPr>
        <w:spacing w:after="120"/>
        <w:ind w:firstLine="0"/>
        <w:jc w:val="center"/>
        <w:rPr>
          <w:i/>
        </w:rPr>
      </w:pPr>
      <w:r w:rsidRPr="001F1076">
        <w:rPr>
          <w:i/>
        </w:rPr>
        <w:t xml:space="preserve">Фигура </w:t>
      </w:r>
      <w:r w:rsidRPr="001F1076">
        <w:rPr>
          <w:i/>
        </w:rPr>
        <w:fldChar w:fldCharType="begin"/>
      </w:r>
      <w:r w:rsidRPr="001F1076">
        <w:rPr>
          <w:i/>
        </w:rPr>
        <w:instrText xml:space="preserve"> SEQ Фигура \* ARABIC </w:instrText>
      </w:r>
      <w:r w:rsidRPr="001F1076">
        <w:rPr>
          <w:i/>
        </w:rPr>
        <w:fldChar w:fldCharType="separate"/>
      </w:r>
      <w:r w:rsidR="004D7D7A" w:rsidRPr="001F1076">
        <w:rPr>
          <w:i/>
          <w:noProof/>
        </w:rPr>
        <w:t>4</w:t>
      </w:r>
      <w:r w:rsidRPr="001F1076">
        <w:rPr>
          <w:i/>
        </w:rPr>
        <w:fldChar w:fldCharType="end"/>
      </w:r>
      <w:r w:rsidRPr="001F1076">
        <w:rPr>
          <w:i/>
        </w:rPr>
        <w:t xml:space="preserve">: </w:t>
      </w:r>
      <w:r w:rsidR="00FE47C4" w:rsidRPr="001F1076">
        <w:rPr>
          <w:i/>
        </w:rPr>
        <w:t>Типов разрез на кейовата стена</w:t>
      </w:r>
    </w:p>
    <w:p w14:paraId="3F396DF9" w14:textId="77777777" w:rsidR="00B95277" w:rsidRPr="001F1076" w:rsidRDefault="00B95277" w:rsidP="00184F4F">
      <w:pPr>
        <w:spacing w:after="120"/>
      </w:pPr>
    </w:p>
    <w:tbl>
      <w:tblPr>
        <w:tblStyle w:val="TableGrid"/>
        <w:tblW w:w="0" w:type="auto"/>
        <w:tblLook w:val="04A0" w:firstRow="1" w:lastRow="0" w:firstColumn="1" w:lastColumn="0" w:noHBand="0" w:noVBand="1"/>
      </w:tblPr>
      <w:tblGrid>
        <w:gridCol w:w="4971"/>
        <w:gridCol w:w="4942"/>
      </w:tblGrid>
      <w:tr w:rsidR="00E57F1D" w:rsidRPr="001F1076" w14:paraId="0F12EF44" w14:textId="77777777" w:rsidTr="00956C75">
        <w:tc>
          <w:tcPr>
            <w:tcW w:w="4686" w:type="dxa"/>
          </w:tcPr>
          <w:p w14:paraId="193CC0C0" w14:textId="77777777" w:rsidR="003F2F71" w:rsidRPr="001F1076" w:rsidRDefault="00F05FB0" w:rsidP="00184F4F">
            <w:pPr>
              <w:spacing w:after="120"/>
            </w:pPr>
            <w:r w:rsidRPr="001F1076">
              <w:rPr>
                <w:noProof/>
                <w:lang w:val="en-US"/>
              </w:rPr>
              <w:drawing>
                <wp:inline distT="0" distB="0" distL="0" distR="0" wp14:anchorId="0F6F8CD5" wp14:editId="457A8186">
                  <wp:extent cx="2697350" cy="1353670"/>
                  <wp:effectExtent l="0" t="0" r="82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737487" cy="1373813"/>
                          </a:xfrm>
                          <a:prstGeom prst="rect">
                            <a:avLst/>
                          </a:prstGeom>
                        </pic:spPr>
                      </pic:pic>
                    </a:graphicData>
                  </a:graphic>
                </wp:inline>
              </w:drawing>
            </w:r>
          </w:p>
        </w:tc>
        <w:tc>
          <w:tcPr>
            <w:tcW w:w="4660" w:type="dxa"/>
          </w:tcPr>
          <w:p w14:paraId="4ABB50AE" w14:textId="77777777" w:rsidR="003F2F71" w:rsidRPr="001F1076" w:rsidRDefault="00F05FB0" w:rsidP="00184F4F">
            <w:pPr>
              <w:spacing w:after="120"/>
            </w:pPr>
            <w:r w:rsidRPr="001F1076">
              <w:rPr>
                <w:noProof/>
                <w:lang w:val="en-US"/>
              </w:rPr>
              <w:drawing>
                <wp:inline distT="0" distB="0" distL="0" distR="0" wp14:anchorId="07C7C9B9" wp14:editId="16928218">
                  <wp:extent cx="2686395" cy="135318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52824" cy="1386646"/>
                          </a:xfrm>
                          <a:prstGeom prst="rect">
                            <a:avLst/>
                          </a:prstGeom>
                        </pic:spPr>
                      </pic:pic>
                    </a:graphicData>
                  </a:graphic>
                </wp:inline>
              </w:drawing>
            </w:r>
          </w:p>
        </w:tc>
      </w:tr>
    </w:tbl>
    <w:p w14:paraId="6471C530" w14:textId="6D43198C" w:rsidR="003F2F71" w:rsidRPr="001F1076" w:rsidRDefault="00956C75" w:rsidP="00184F4F">
      <w:pPr>
        <w:spacing w:after="120"/>
        <w:ind w:firstLine="0"/>
        <w:jc w:val="center"/>
        <w:rPr>
          <w:i/>
        </w:rPr>
      </w:pPr>
      <w:r w:rsidRPr="001F1076">
        <w:rPr>
          <w:i/>
        </w:rPr>
        <w:t xml:space="preserve">Фигура </w:t>
      </w:r>
      <w:r w:rsidRPr="001F1076">
        <w:rPr>
          <w:i/>
        </w:rPr>
        <w:fldChar w:fldCharType="begin"/>
      </w:r>
      <w:r w:rsidRPr="001F1076">
        <w:rPr>
          <w:i/>
        </w:rPr>
        <w:instrText xml:space="preserve"> SEQ Фигура \* ARABIC </w:instrText>
      </w:r>
      <w:r w:rsidRPr="001F1076">
        <w:rPr>
          <w:i/>
        </w:rPr>
        <w:fldChar w:fldCharType="separate"/>
      </w:r>
      <w:r w:rsidR="004D7D7A" w:rsidRPr="001F1076">
        <w:rPr>
          <w:i/>
          <w:noProof/>
        </w:rPr>
        <w:t>5</w:t>
      </w:r>
      <w:r w:rsidRPr="001F1076">
        <w:rPr>
          <w:i/>
        </w:rPr>
        <w:fldChar w:fldCharType="end"/>
      </w:r>
      <w:r w:rsidRPr="001F1076">
        <w:rPr>
          <w:i/>
        </w:rPr>
        <w:t xml:space="preserve">: </w:t>
      </w:r>
      <w:r w:rsidR="003F2F71" w:rsidRPr="001F1076">
        <w:rPr>
          <w:i/>
        </w:rPr>
        <w:t>Конструктивна схема на кейовата стена</w:t>
      </w:r>
    </w:p>
    <w:p w14:paraId="461BAF8C" w14:textId="584064C5" w:rsidR="00B95277" w:rsidRPr="001F1076" w:rsidRDefault="007C00A0" w:rsidP="00184F4F">
      <w:pPr>
        <w:spacing w:after="120"/>
      </w:pPr>
      <w:r w:rsidRPr="001F1076">
        <w:t xml:space="preserve">С оглед предотвратяване на смачкване при </w:t>
      </w:r>
      <w:r w:rsidR="007C2FEC" w:rsidRPr="001F1076">
        <w:t>нерегламентирани</w:t>
      </w:r>
      <w:r w:rsidRPr="001F1076">
        <w:t xml:space="preserve"> удари, аварии и пр. се предвижда запълване на стоманените тръби на комбинираната конструкция с бетон клас С12/15</w:t>
      </w:r>
      <w:r w:rsidR="003A7BEB" w:rsidRPr="001F1076">
        <w:t>,</w:t>
      </w:r>
      <w:r w:rsidRPr="001F1076">
        <w:t xml:space="preserve"> за увеличаване на якостта на смачкване и в полза на съпротивителната устойчивост на конструкцията.</w:t>
      </w:r>
    </w:p>
    <w:p w14:paraId="2F2A556B" w14:textId="7CB41BD2" w:rsidR="007C00A0" w:rsidRPr="001F1076" w:rsidRDefault="007C00A0" w:rsidP="00184F4F">
      <w:pPr>
        <w:spacing w:after="120"/>
      </w:pPr>
      <w:bookmarkStart w:id="22" w:name="_Hlk95398106"/>
      <w:r w:rsidRPr="001F1076">
        <w:t>Новата „подпираща“ стена ще се изгради перпендикулярно на Южния кей, при предвиден нов ръб кей на отстояние 202</w:t>
      </w:r>
      <w:r w:rsidR="00752C48" w:rsidRPr="001F1076">
        <w:t xml:space="preserve"> </w:t>
      </w:r>
      <w:r w:rsidRPr="001F1076">
        <w:t>с</w:t>
      </w:r>
      <w:r w:rsidR="001F1076">
        <w:t>м</w:t>
      </w:r>
      <w:r w:rsidRPr="001F1076">
        <w:t xml:space="preserve"> от най-изпъкналия към момента ръб на </w:t>
      </w:r>
      <w:r w:rsidRPr="001F1076">
        <w:lastRenderedPageBreak/>
        <w:t>съществуваща конструкция. Празнината между новата стена и съществуващата деформирала стена ще се запълни с бетон под вода клас С12/15.</w:t>
      </w:r>
    </w:p>
    <w:bookmarkEnd w:id="22"/>
    <w:p w14:paraId="061BAF42" w14:textId="77777777" w:rsidR="00A823B5" w:rsidRPr="001F1076" w:rsidRDefault="00A823B5" w:rsidP="00184F4F">
      <w:pPr>
        <w:spacing w:after="120"/>
      </w:pPr>
      <w:r w:rsidRPr="001F1076">
        <w:t>Зоната между кордона и тилната анкерна шпунтова стена се определя като зона с ограничение за бъдещо строителство, предвид осигуряване на условия за ремонт при нужда на анкерните  апарати или друго. За целта крайните точки на тиловата анкерна шпунтова стена ще се координират и ще се означат трайно на обекта чрез предвидените настилки, като в зоната на анкерната стена настилъчния панел е завъртян.</w:t>
      </w:r>
    </w:p>
    <w:p w14:paraId="6F1F3218" w14:textId="77777777" w:rsidR="00A823B5" w:rsidRPr="001F1076" w:rsidRDefault="00A823B5" w:rsidP="00184F4F">
      <w:pPr>
        <w:spacing w:after="120"/>
      </w:pPr>
      <w:r w:rsidRPr="001F1076">
        <w:t xml:space="preserve">Този тип кейова конструкция се практикува масово в Европа и навлиза в последните години като концепция у нас. Основна характеристика на предвидената конструкция е прецизно и бързо изпълнение, с поемане на големи усилия при оптимизиран разход на метал. </w:t>
      </w:r>
    </w:p>
    <w:p w14:paraId="1AD1A8A0" w14:textId="1409DF99" w:rsidR="00A823B5" w:rsidRPr="001F1076" w:rsidRDefault="00A823B5" w:rsidP="00184F4F">
      <w:pPr>
        <w:spacing w:after="120"/>
      </w:pPr>
      <w:r w:rsidRPr="001F1076">
        <w:t>Набиването на основните носещи тръбни елементи и Tkl630 се извършва чрез вибраторни устройства с подходящи захвати. На тръбите се заваряват при заводски условия „ключовете“ Е22, а TКL630 се сдвояват също при заводски условия и така сдвоени се забиват „плъзгайки“ се съответно в ключовете към тръбите. Единичните тегла на отделните елементи са: тръба 1220/12/26000 е с тегло до 9,85</w:t>
      </w:r>
      <w:r w:rsidR="00752C48" w:rsidRPr="001F1076">
        <w:t xml:space="preserve"> </w:t>
      </w:r>
      <w:r w:rsidRPr="001F1076">
        <w:t>т</w:t>
      </w:r>
      <w:r w:rsidR="00752C48" w:rsidRPr="001F1076">
        <w:t>.</w:t>
      </w:r>
      <w:r w:rsidRPr="001F1076">
        <w:t xml:space="preserve"> с ключовете и TKL603D</w:t>
      </w:r>
      <w:r w:rsidR="00611A90" w:rsidRPr="001F1076">
        <w:t xml:space="preserve"> </w:t>
      </w:r>
      <w:r w:rsidRPr="001F1076">
        <w:t>(Double Pile) е с тегло 2,55</w:t>
      </w:r>
      <w:r w:rsidR="00752C48" w:rsidRPr="001F1076">
        <w:t xml:space="preserve"> </w:t>
      </w:r>
      <w:r w:rsidRPr="001F1076">
        <w:t>т.</w:t>
      </w:r>
    </w:p>
    <w:p w14:paraId="783EB6CC" w14:textId="0B1C1EFF" w:rsidR="00E57F1D" w:rsidRPr="001F1076" w:rsidRDefault="00E57F1D" w:rsidP="00184F4F">
      <w:pPr>
        <w:spacing w:after="120"/>
      </w:pPr>
      <w:bookmarkStart w:id="23" w:name="_Hlk95398133"/>
      <w:r w:rsidRPr="001F1076">
        <w:t>В тила на новата кейова стена се предвиждат две коловозни групи от по два коловоза всяка, изтеглени в подкрановите пространства, като челната подкранова нишка се предвижда на 3.50</w:t>
      </w:r>
      <w:r w:rsidR="00752C48" w:rsidRPr="001F1076">
        <w:t xml:space="preserve"> </w:t>
      </w:r>
      <w:r w:rsidR="001F1076">
        <w:t>м</w:t>
      </w:r>
      <w:r w:rsidRPr="001F1076">
        <w:t xml:space="preserve"> от ръба на новия кей. В тези две зони - съответно „челна“ и „тилова“ зона се предвижда полагане на настилка от ж.б. типизирани плочи тип ПО. </w:t>
      </w:r>
    </w:p>
    <w:bookmarkEnd w:id="23"/>
    <w:p w14:paraId="18F7A48D" w14:textId="049F5F7B" w:rsidR="00E57F1D" w:rsidRPr="001F1076" w:rsidRDefault="00E57F1D" w:rsidP="00184F4F">
      <w:pPr>
        <w:spacing w:after="120"/>
      </w:pPr>
      <w:r w:rsidRPr="001F1076">
        <w:t>Подкрановите нишки и ж.п.</w:t>
      </w:r>
      <w:r w:rsidR="00AF1F1B" w:rsidRPr="001F1076">
        <w:t xml:space="preserve"> </w:t>
      </w:r>
      <w:r w:rsidRPr="001F1076">
        <w:t>коловозите се изграждат на ст</w:t>
      </w:r>
      <w:r w:rsidR="003A7BEB" w:rsidRPr="001F1076">
        <w:t>омано</w:t>
      </w:r>
      <w:r w:rsidRPr="001F1076">
        <w:t>бетонови траверси върху баластова призма. В челото на конструкцията, между челната подкранова нишка и кордонната греда се предвижда ел.</w:t>
      </w:r>
      <w:r w:rsidR="003A7BEB" w:rsidRPr="001F1076">
        <w:t xml:space="preserve"> </w:t>
      </w:r>
      <w:r w:rsidRPr="001F1076">
        <w:t xml:space="preserve">кабелен канал, над който се монтират щек-дозите за захранване на крановете, с възможност за монтиране на водопровод за захранване на корабите и  отклонения за монтиране на скрити пожарни хидранта за противопожарно обезпечаване. </w:t>
      </w:r>
    </w:p>
    <w:p w14:paraId="6F707330" w14:textId="61C7CB9C" w:rsidR="00A823B5" w:rsidRPr="001F1076" w:rsidRDefault="00A823B5" w:rsidP="00184F4F">
      <w:pPr>
        <w:spacing w:after="120"/>
      </w:pPr>
      <w:r w:rsidRPr="001F1076">
        <w:t xml:space="preserve">Работите ще започнат от стената на южния кей в перпендикулярно </w:t>
      </w:r>
      <w:r w:rsidR="003A7BEB" w:rsidRPr="001F1076">
        <w:t xml:space="preserve">направление </w:t>
      </w:r>
      <w:r w:rsidRPr="001F1076">
        <w:t>в посока север, като за поддържане на вертикалност и направление предварително се изработва „шаблон“, представляващ вертикализиран ключ – водач, трайно закрепен към металната конструкция на южния кей и допълнителна метална конструкция за осигуряването на непроменливо направление. Металната конструкция се стабилизира с вертикални метални 2Т профили или друго към дъното, като се изграждат хоризонтални външни пасарели за различните водни нива. Набиването се извършва под прецизен геодезически контрол за следене на тримерното положение на набивания елемент.</w:t>
      </w:r>
    </w:p>
    <w:p w14:paraId="32BBC936" w14:textId="0C1E1855" w:rsidR="00EE6764" w:rsidRPr="001F1076" w:rsidRDefault="00EE6764" w:rsidP="00184F4F">
      <w:pPr>
        <w:spacing w:after="120"/>
      </w:pPr>
      <w:r w:rsidRPr="001F1076">
        <w:t xml:space="preserve">Пристанищен терминал Лом е предоставен на концесия на „Порт </w:t>
      </w:r>
      <w:r w:rsidR="00F6476D">
        <w:t>И</w:t>
      </w:r>
      <w:r w:rsidRPr="001F1076">
        <w:t xml:space="preserve">нвест” ЕООД с Договор от 2013 г. за срок от 35 години. </w:t>
      </w:r>
      <w:r w:rsidR="006B50AF" w:rsidRPr="001F1076">
        <w:t xml:space="preserve">Поради това е </w:t>
      </w:r>
      <w:r w:rsidR="008E1128" w:rsidRPr="001F1076">
        <w:t>необходимо</w:t>
      </w:r>
      <w:r w:rsidR="006B50AF" w:rsidRPr="001F1076">
        <w:t xml:space="preserve"> етапно изпълнение на обекта, което да не налага изцяло прекъсване на работата на източния кей. </w:t>
      </w:r>
    </w:p>
    <w:p w14:paraId="3D71D143" w14:textId="779C28D0" w:rsidR="00944705" w:rsidRPr="001F1076" w:rsidRDefault="006B50AF" w:rsidP="00184F4F">
      <w:pPr>
        <w:spacing w:after="120"/>
      </w:pPr>
      <w:r w:rsidRPr="001F1076">
        <w:lastRenderedPageBreak/>
        <w:t>С предложената в одобрения проект</w:t>
      </w:r>
      <w:r w:rsidR="00944705" w:rsidRPr="001F1076">
        <w:t xml:space="preserve"> строителна етапност </w:t>
      </w:r>
      <w:r w:rsidRPr="001F1076">
        <w:t>се цели</w:t>
      </w:r>
      <w:r w:rsidR="00944705" w:rsidRPr="001F1076">
        <w:t xml:space="preserve"> експлоатация на 100% кейов фронт в първия етап и съответно експлоатация на 50% кейов фронт за всеки от следващите два етапа. </w:t>
      </w:r>
    </w:p>
    <w:p w14:paraId="099C6947" w14:textId="77777777" w:rsidR="00C350D7" w:rsidRPr="001F1076" w:rsidRDefault="00C350D7" w:rsidP="00184F4F">
      <w:pPr>
        <w:spacing w:after="120"/>
        <w:ind w:firstLine="0"/>
        <w:jc w:val="center"/>
      </w:pPr>
      <w:r w:rsidRPr="001F1076">
        <w:rPr>
          <w:noProof/>
          <w:lang w:val="en-US"/>
        </w:rPr>
        <w:drawing>
          <wp:inline distT="0" distB="0" distL="0" distR="0" wp14:anchorId="0D959BED" wp14:editId="3C3B2E36">
            <wp:extent cx="5755640" cy="264033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5640" cy="2640330"/>
                    </a:xfrm>
                    <a:prstGeom prst="rect">
                      <a:avLst/>
                    </a:prstGeom>
                    <a:noFill/>
                    <a:ln>
                      <a:noFill/>
                    </a:ln>
                  </pic:spPr>
                </pic:pic>
              </a:graphicData>
            </a:graphic>
          </wp:inline>
        </w:drawing>
      </w:r>
    </w:p>
    <w:p w14:paraId="507F8E07" w14:textId="76AD810B" w:rsidR="00E57F1D" w:rsidRPr="001F1076" w:rsidRDefault="00956C75" w:rsidP="00184F4F">
      <w:pPr>
        <w:pStyle w:val="ListParagraph"/>
        <w:spacing w:after="120"/>
        <w:ind w:left="360" w:firstLine="0"/>
        <w:jc w:val="center"/>
        <w:rPr>
          <w:i/>
        </w:rPr>
      </w:pPr>
      <w:r w:rsidRPr="001F1076">
        <w:rPr>
          <w:i/>
        </w:rPr>
        <w:t xml:space="preserve">Фигура </w:t>
      </w:r>
      <w:r w:rsidRPr="001F1076">
        <w:rPr>
          <w:i/>
        </w:rPr>
        <w:fldChar w:fldCharType="begin"/>
      </w:r>
      <w:r w:rsidRPr="001F1076">
        <w:rPr>
          <w:i/>
        </w:rPr>
        <w:instrText xml:space="preserve"> SEQ Фигура \* ARABIC </w:instrText>
      </w:r>
      <w:r w:rsidRPr="001F1076">
        <w:rPr>
          <w:i/>
        </w:rPr>
        <w:fldChar w:fldCharType="separate"/>
      </w:r>
      <w:r w:rsidR="004D7D7A" w:rsidRPr="001F1076">
        <w:rPr>
          <w:i/>
          <w:noProof/>
        </w:rPr>
        <w:t>6</w:t>
      </w:r>
      <w:r w:rsidRPr="001F1076">
        <w:rPr>
          <w:i/>
        </w:rPr>
        <w:fldChar w:fldCharType="end"/>
      </w:r>
      <w:r w:rsidRPr="001F1076">
        <w:rPr>
          <w:i/>
        </w:rPr>
        <w:t xml:space="preserve">: </w:t>
      </w:r>
      <w:r w:rsidR="003C675E" w:rsidRPr="001F1076">
        <w:rPr>
          <w:i/>
        </w:rPr>
        <w:t xml:space="preserve">Ситуационна </w:t>
      </w:r>
      <w:r w:rsidR="00E57F1D" w:rsidRPr="001F1076">
        <w:rPr>
          <w:i/>
        </w:rPr>
        <w:t xml:space="preserve"> схема на </w:t>
      </w:r>
      <w:r w:rsidR="003C675E" w:rsidRPr="001F1076">
        <w:rPr>
          <w:i/>
        </w:rPr>
        <w:t>строителните етапи</w:t>
      </w:r>
    </w:p>
    <w:p w14:paraId="48787616" w14:textId="457C753D" w:rsidR="00944705" w:rsidRPr="001F1076" w:rsidRDefault="00944705" w:rsidP="00184F4F">
      <w:pPr>
        <w:spacing w:after="120"/>
      </w:pPr>
      <w:r w:rsidRPr="001F1076">
        <w:t>Предвидените строителни технологии за отделните подобекти не се обвързват с водните стоежи на реката до кота 30,50</w:t>
      </w:r>
      <w:r w:rsidR="00643F6C" w:rsidRPr="001F1076">
        <w:t xml:space="preserve"> </w:t>
      </w:r>
      <w:r w:rsidR="001F1076">
        <w:t>м</w:t>
      </w:r>
      <w:r w:rsidRPr="001F1076">
        <w:t xml:space="preserve">, която е заливаемата кота на източния кей към момента, като изключим монтажа на моряшките стълби и вързалните устройства по нива. Техният монтаж е допустим при всяко едно подходящо водно ниво. </w:t>
      </w:r>
    </w:p>
    <w:p w14:paraId="3845D101" w14:textId="54EE1769" w:rsidR="00EF741C" w:rsidRPr="001F1076" w:rsidRDefault="00944705" w:rsidP="00184F4F">
      <w:pPr>
        <w:spacing w:after="120"/>
      </w:pPr>
      <w:bookmarkStart w:id="24" w:name="_Hlk95398295"/>
      <w:r w:rsidRPr="001F1076">
        <w:rPr>
          <w:b/>
          <w:bCs/>
        </w:rPr>
        <w:t xml:space="preserve">Първи етап </w:t>
      </w:r>
      <w:r w:rsidRPr="001F1076">
        <w:rPr>
          <w:b/>
        </w:rPr>
        <w:t>е с площ от 24452 кв.м</w:t>
      </w:r>
      <w:r w:rsidR="00A91236" w:rsidRPr="001F1076">
        <w:t xml:space="preserve">. Той </w:t>
      </w:r>
      <w:r w:rsidR="00AE2FBF" w:rsidRPr="001F1076">
        <w:t>обхваща</w:t>
      </w:r>
      <w:r w:rsidRPr="001F1076">
        <w:t xml:space="preserve"> територия около втора коловозна група. Работите, които следва да се извършат, не пречат на експлоатацията на кейовата стена в цялата й дължина във вида, в който е понастоящем. </w:t>
      </w:r>
      <w:bookmarkEnd w:id="24"/>
      <w:r w:rsidRPr="001F1076">
        <w:t>Така ще се работи с 300</w:t>
      </w:r>
      <w:r w:rsidR="00752C48" w:rsidRPr="001F1076">
        <w:t xml:space="preserve"> </w:t>
      </w:r>
      <w:r w:rsidR="001F1076">
        <w:t>м</w:t>
      </w:r>
      <w:r w:rsidRPr="001F1076">
        <w:t xml:space="preserve"> кей, с цялата челна механизация, но с тил до 50</w:t>
      </w:r>
      <w:r w:rsidR="00752C48" w:rsidRPr="001F1076">
        <w:t xml:space="preserve"> </w:t>
      </w:r>
      <w:r w:rsidRPr="001F1076">
        <w:t>м.</w:t>
      </w:r>
    </w:p>
    <w:p w14:paraId="696FE87B" w14:textId="6F0279DA" w:rsidR="00DB3B61" w:rsidRPr="001F1076" w:rsidRDefault="00DB3B61" w:rsidP="00184F4F">
      <w:pPr>
        <w:pStyle w:val="Default"/>
        <w:spacing w:after="120" w:line="276" w:lineRule="auto"/>
        <w:ind w:firstLine="708"/>
        <w:jc w:val="both"/>
        <w:rPr>
          <w:rFonts w:ascii="Times New Roman" w:hAnsi="Times New Roman" w:cs="Times New Roman"/>
          <w:color w:val="auto"/>
        </w:rPr>
      </w:pPr>
      <w:r w:rsidRPr="001F1076">
        <w:rPr>
          <w:rFonts w:ascii="Times New Roman" w:hAnsi="Times New Roman" w:cs="Times New Roman"/>
          <w:color w:val="auto"/>
        </w:rPr>
        <w:t xml:space="preserve">За извършване на пристанищна дейност ще се използва кейовата стена в цялата й дължина 300 </w:t>
      </w:r>
      <w:r w:rsidR="001F1076">
        <w:rPr>
          <w:rFonts w:ascii="Times New Roman" w:hAnsi="Times New Roman" w:cs="Times New Roman"/>
          <w:color w:val="auto"/>
        </w:rPr>
        <w:t>м</w:t>
      </w:r>
      <w:r w:rsidRPr="001F1076">
        <w:rPr>
          <w:rFonts w:ascii="Times New Roman" w:hAnsi="Times New Roman" w:cs="Times New Roman"/>
          <w:color w:val="auto"/>
        </w:rPr>
        <w:t>, и кейовата механизация от 3 бр. ел</w:t>
      </w:r>
      <w:r w:rsidR="00643F6C" w:rsidRPr="001F1076">
        <w:rPr>
          <w:rFonts w:ascii="Times New Roman" w:hAnsi="Times New Roman" w:cs="Times New Roman"/>
          <w:color w:val="auto"/>
        </w:rPr>
        <w:t>.</w:t>
      </w:r>
      <w:r w:rsidRPr="001F1076">
        <w:rPr>
          <w:rFonts w:ascii="Times New Roman" w:hAnsi="Times New Roman" w:cs="Times New Roman"/>
          <w:color w:val="auto"/>
        </w:rPr>
        <w:t xml:space="preserve"> портални пристанищни кранове.</w:t>
      </w:r>
    </w:p>
    <w:p w14:paraId="05369DB7" w14:textId="71F3B5A0" w:rsidR="00DB3B61" w:rsidRPr="001F1076" w:rsidRDefault="00DB3B61" w:rsidP="00184F4F">
      <w:pPr>
        <w:pStyle w:val="Default"/>
        <w:spacing w:after="120" w:line="276" w:lineRule="auto"/>
        <w:ind w:firstLine="708"/>
        <w:jc w:val="both"/>
        <w:rPr>
          <w:rFonts w:ascii="Times New Roman" w:hAnsi="Times New Roman" w:cs="Times New Roman"/>
          <w:color w:val="auto"/>
        </w:rPr>
      </w:pPr>
      <w:r w:rsidRPr="001F1076">
        <w:rPr>
          <w:rFonts w:ascii="Times New Roman" w:hAnsi="Times New Roman" w:cs="Times New Roman"/>
          <w:color w:val="auto"/>
        </w:rPr>
        <w:t xml:space="preserve">Временното съхранение на обработваните товари ще се извършва на съществуващата открита </w:t>
      </w:r>
      <w:r w:rsidR="00AE2FBF" w:rsidRPr="001F1076">
        <w:rPr>
          <w:rFonts w:ascii="Times New Roman" w:hAnsi="Times New Roman" w:cs="Times New Roman"/>
          <w:color w:val="auto"/>
        </w:rPr>
        <w:t>складова</w:t>
      </w:r>
      <w:r w:rsidRPr="001F1076">
        <w:rPr>
          <w:rFonts w:ascii="Times New Roman" w:hAnsi="Times New Roman" w:cs="Times New Roman"/>
          <w:color w:val="auto"/>
        </w:rPr>
        <w:t xml:space="preserve"> площадка разположена до 50</w:t>
      </w:r>
      <w:r w:rsidR="00643F6C" w:rsidRPr="001F1076">
        <w:rPr>
          <w:rFonts w:ascii="Times New Roman" w:hAnsi="Times New Roman" w:cs="Times New Roman"/>
          <w:color w:val="auto"/>
        </w:rPr>
        <w:t xml:space="preserve"> </w:t>
      </w:r>
      <w:r w:rsidR="001F1076">
        <w:rPr>
          <w:rFonts w:ascii="Times New Roman" w:hAnsi="Times New Roman" w:cs="Times New Roman"/>
          <w:color w:val="auto"/>
        </w:rPr>
        <w:t>м</w:t>
      </w:r>
      <w:r w:rsidRPr="001F1076">
        <w:rPr>
          <w:rFonts w:ascii="Times New Roman" w:hAnsi="Times New Roman" w:cs="Times New Roman"/>
          <w:color w:val="auto"/>
        </w:rPr>
        <w:t xml:space="preserve"> в тил</w:t>
      </w:r>
      <w:r w:rsidR="00E00B89" w:rsidRPr="001F1076">
        <w:rPr>
          <w:rFonts w:ascii="Times New Roman" w:hAnsi="Times New Roman" w:cs="Times New Roman"/>
          <w:color w:val="auto"/>
        </w:rPr>
        <w:t>а</w:t>
      </w:r>
      <w:r w:rsidRPr="001F1076">
        <w:rPr>
          <w:rFonts w:ascii="Times New Roman" w:hAnsi="Times New Roman" w:cs="Times New Roman"/>
          <w:color w:val="auto"/>
        </w:rPr>
        <w:t xml:space="preserve"> </w:t>
      </w:r>
      <w:r w:rsidR="00E00B89" w:rsidRPr="001F1076">
        <w:rPr>
          <w:rFonts w:ascii="Times New Roman" w:hAnsi="Times New Roman" w:cs="Times New Roman"/>
          <w:color w:val="auto"/>
        </w:rPr>
        <w:t xml:space="preserve">след </w:t>
      </w:r>
      <w:r w:rsidRPr="001F1076">
        <w:rPr>
          <w:rFonts w:ascii="Times New Roman" w:hAnsi="Times New Roman" w:cs="Times New Roman"/>
          <w:color w:val="auto"/>
        </w:rPr>
        <w:t>първа коловозна група.</w:t>
      </w:r>
    </w:p>
    <w:p w14:paraId="1B4D1F98" w14:textId="24984476" w:rsidR="00EF741C" w:rsidRPr="001F1076" w:rsidRDefault="00944705" w:rsidP="00184F4F">
      <w:pPr>
        <w:spacing w:after="120"/>
      </w:pPr>
      <w:r w:rsidRPr="001F1076">
        <w:t>В този строителен етап се демонтира цялото горно строене в обхвата на втора коловозна група и подкрановия път</w:t>
      </w:r>
      <w:r w:rsidR="00EF741C" w:rsidRPr="001F1076">
        <w:t xml:space="preserve"> без последните северни 30</w:t>
      </w:r>
      <w:r w:rsidR="00643F6C" w:rsidRPr="001F1076">
        <w:t xml:space="preserve"> </w:t>
      </w:r>
      <w:r w:rsidR="00EF741C" w:rsidRPr="001F1076">
        <w:t xml:space="preserve">метра, където ще престои съществуващия ел. портален кран до последващото му преместване на нивелетно изграден участък от подкрановия път. </w:t>
      </w:r>
    </w:p>
    <w:p w14:paraId="78C1C0D7" w14:textId="7178E8AF" w:rsidR="00EF741C" w:rsidRPr="001F1076" w:rsidRDefault="00944705" w:rsidP="00184F4F">
      <w:pPr>
        <w:spacing w:after="120"/>
      </w:pPr>
      <w:r w:rsidRPr="001F1076">
        <w:t>Повдига се нивото с масов насип за изграждане на ново коловозната група с подкрановия път в план и нивелета съгласно проекта, полагане на настилка с ж.б. номенклатурни плочи тип ПО, изгражда се дренажната канавка, ел.</w:t>
      </w:r>
      <w:r w:rsidR="008E1128" w:rsidRPr="001F1076">
        <w:t xml:space="preserve"> </w:t>
      </w:r>
      <w:r w:rsidRPr="001F1076">
        <w:t xml:space="preserve">кабелния канал и пр. Важен </w:t>
      </w:r>
      <w:r w:rsidRPr="001F1076">
        <w:lastRenderedPageBreak/>
        <w:t>елемент е частичното изграждане на новото ел.</w:t>
      </w:r>
      <w:r w:rsidR="008E1128" w:rsidRPr="001F1076">
        <w:t xml:space="preserve"> </w:t>
      </w:r>
      <w:r w:rsidRPr="001F1076">
        <w:t>захранване, като в етапа се изгражда трасето към втора коловозна група и частично разклонението към кейовата стена.</w:t>
      </w:r>
    </w:p>
    <w:p w14:paraId="3C0FE1E8" w14:textId="77777777" w:rsidR="00EF741C" w:rsidRPr="001F1076" w:rsidRDefault="00EF741C" w:rsidP="00184F4F">
      <w:pPr>
        <w:spacing w:after="120"/>
      </w:pPr>
      <w:r w:rsidRPr="001F1076">
        <w:t>Технологията на преместване на крана от ниската на високата кота е чрез изграждане на временен релсов път със среден наклон от 17.33‰ и посредством изтегляне с верижен влекач с мощност ≥ 2х50 KW.</w:t>
      </w:r>
    </w:p>
    <w:p w14:paraId="485A470A" w14:textId="77777777" w:rsidR="00944705" w:rsidRPr="001F1076" w:rsidRDefault="00944705" w:rsidP="00184F4F">
      <w:pPr>
        <w:spacing w:after="120"/>
      </w:pPr>
      <w:r w:rsidRPr="001F1076">
        <w:t>По време на строителните работи се извършва доставка на специализираната строителна механизация за изграждането на кейовата стена и конструктивните елементи за стената. Що се касае до необходимостта от ниски води за стартиране на работите по връзката на новата конструкция на източния кей към конструкцията на южния кей, се разчита влагането на свързващия елемент Е22 към конструкцията на южния кей да се реализира в периода на извършване на строителните работи за този етап. Площадката на първи строителен етап е достъпна по главния път, като за втори подход се допуска ползването на източния обходен път за подход от север.</w:t>
      </w:r>
    </w:p>
    <w:p w14:paraId="4A642898" w14:textId="48A8E8D2" w:rsidR="00944705" w:rsidRPr="001F1076" w:rsidRDefault="00944705" w:rsidP="00184F4F">
      <w:pPr>
        <w:spacing w:after="120"/>
      </w:pPr>
      <w:bookmarkStart w:id="25" w:name="_Hlk95398321"/>
      <w:r w:rsidRPr="001F1076">
        <w:rPr>
          <w:b/>
          <w:bCs/>
        </w:rPr>
        <w:t xml:space="preserve">Втори етап </w:t>
      </w:r>
      <w:r w:rsidR="00A91236" w:rsidRPr="001F1076">
        <w:rPr>
          <w:b/>
          <w:bCs/>
        </w:rPr>
        <w:t xml:space="preserve">е с площ от 11503 кв.м. </w:t>
      </w:r>
      <w:r w:rsidR="00A91236" w:rsidRPr="001F1076">
        <w:rPr>
          <w:bCs/>
        </w:rPr>
        <w:t>Той</w:t>
      </w:r>
      <w:r w:rsidR="00A91236" w:rsidRPr="001F1076">
        <w:rPr>
          <w:b/>
          <w:bCs/>
        </w:rPr>
        <w:t xml:space="preserve"> </w:t>
      </w:r>
      <w:r w:rsidRPr="001F1076">
        <w:t>представлява същинския стартов етап за изграждане на челната конструкция на кея. Този етап стартира след завършване на първи етап и включването му във временна експлоатация, по времето на който е заложена връзката между новата стена и южния ке</w:t>
      </w:r>
      <w:r w:rsidR="00BB3B1C" w:rsidRPr="001F1076">
        <w:t>й</w:t>
      </w:r>
      <w:r w:rsidRPr="001F1076">
        <w:t xml:space="preserve">, защото изграждането на връзката между новата стена и южния кей е под зависимост от водните </w:t>
      </w:r>
      <w:r w:rsidR="00F40A8A" w:rsidRPr="001F1076">
        <w:t xml:space="preserve">стоежи </w:t>
      </w:r>
      <w:r w:rsidRPr="001F1076">
        <w:t xml:space="preserve">и е наложително това да е станало по възможност през първи строителен етап. </w:t>
      </w:r>
    </w:p>
    <w:bookmarkEnd w:id="25"/>
    <w:p w14:paraId="7F762083" w14:textId="4CF31F24" w:rsidR="00944705" w:rsidRPr="001F1076" w:rsidRDefault="00944705" w:rsidP="00184F4F">
      <w:pPr>
        <w:spacing w:after="120"/>
      </w:pPr>
      <w:r w:rsidRPr="001F1076">
        <w:t>Във втори етап се предвижда изграждане на новата кейова конструкция в първите 150</w:t>
      </w:r>
      <w:r w:rsidR="00643F6C" w:rsidRPr="001F1076">
        <w:t xml:space="preserve"> </w:t>
      </w:r>
      <w:r w:rsidR="001F1076">
        <w:t>м</w:t>
      </w:r>
      <w:r w:rsidRPr="001F1076">
        <w:t xml:space="preserve"> от кея, като се демонтира първа коловозна група по цялата дължина на стената, а подкрановия път във вторите 150 метра се запазва на ниската кота в настоящото му </w:t>
      </w:r>
      <w:r w:rsidR="00AE2FBF" w:rsidRPr="001F1076">
        <w:t>състояние</w:t>
      </w:r>
      <w:r w:rsidRPr="001F1076">
        <w:t>, като предварително се преместват крановете от първите 150</w:t>
      </w:r>
      <w:r w:rsidR="00752C48" w:rsidRPr="001F1076">
        <w:t xml:space="preserve"> </w:t>
      </w:r>
      <w:r w:rsidR="001F1076">
        <w:t>м</w:t>
      </w:r>
      <w:r w:rsidRPr="001F1076">
        <w:t xml:space="preserve"> на север към вторите 150</w:t>
      </w:r>
      <w:r w:rsidR="00752C48" w:rsidRPr="001F1076">
        <w:t xml:space="preserve"> </w:t>
      </w:r>
      <w:r w:rsidR="001F1076">
        <w:t>м</w:t>
      </w:r>
      <w:r w:rsidRPr="001F1076">
        <w:t xml:space="preserve"> кей. Изгражда се частично ел.</w:t>
      </w:r>
      <w:r w:rsidR="001A1410" w:rsidRPr="001F1076">
        <w:t xml:space="preserve"> </w:t>
      </w:r>
      <w:r w:rsidRPr="001F1076">
        <w:t>кабелния канал, повдига се тила и се изгражда наново по план и нивелета първа коловозна група до 150</w:t>
      </w:r>
      <w:r w:rsidR="00E55385" w:rsidRPr="001F1076">
        <w:t xml:space="preserve"> </w:t>
      </w:r>
      <w:r w:rsidR="001F1076">
        <w:t>м</w:t>
      </w:r>
      <w:r w:rsidRPr="001F1076">
        <w:t xml:space="preserve"> от кея заедно със 150</w:t>
      </w:r>
      <w:r w:rsidR="001A1410" w:rsidRPr="001F1076">
        <w:t xml:space="preserve"> </w:t>
      </w:r>
      <w:r w:rsidR="001F1076">
        <w:t>м</w:t>
      </w:r>
      <w:r w:rsidRPr="001F1076">
        <w:t xml:space="preserve"> нов подкранов път, като се запазва съществуващото ел.</w:t>
      </w:r>
      <w:r w:rsidR="001A1410" w:rsidRPr="001F1076">
        <w:t xml:space="preserve"> </w:t>
      </w:r>
      <w:r w:rsidRPr="001F1076">
        <w:t>захранване към работещите втори 150</w:t>
      </w:r>
      <w:r w:rsidR="001A1410" w:rsidRPr="001F1076">
        <w:t xml:space="preserve"> </w:t>
      </w:r>
      <w:r w:rsidR="001F1076">
        <w:t>м</w:t>
      </w:r>
      <w:r w:rsidRPr="001F1076">
        <w:t xml:space="preserve"> кей, частично погребан под задигнатата територия. Изгражда се ел.</w:t>
      </w:r>
      <w:r w:rsidR="001A1410" w:rsidRPr="001F1076">
        <w:t xml:space="preserve"> </w:t>
      </w:r>
      <w:r w:rsidRPr="001F1076">
        <w:t>захранването в кабелен канал до кея и се осигурява ел. захранване за готовите нови 150</w:t>
      </w:r>
      <w:r w:rsidR="00752C48" w:rsidRPr="001F1076">
        <w:t xml:space="preserve"> </w:t>
      </w:r>
      <w:r w:rsidR="001F1076">
        <w:t>м</w:t>
      </w:r>
      <w:r w:rsidRPr="001F1076">
        <w:t xml:space="preserve"> от кея. </w:t>
      </w:r>
    </w:p>
    <w:p w14:paraId="71CA44DD" w14:textId="41586B9D" w:rsidR="00DB3B61" w:rsidRPr="001F1076" w:rsidRDefault="00944705" w:rsidP="00184F4F">
      <w:pPr>
        <w:spacing w:after="120"/>
      </w:pPr>
      <w:r w:rsidRPr="001F1076">
        <w:t>В процеса на строителните работи по втори етап експлоатацията ще се извършва на вторите 150</w:t>
      </w:r>
      <w:r w:rsidR="00E55385" w:rsidRPr="001F1076">
        <w:t xml:space="preserve"> </w:t>
      </w:r>
      <w:r w:rsidRPr="001F1076">
        <w:t>м кей на ниската кота без ж.п.</w:t>
      </w:r>
      <w:r w:rsidR="008E1128" w:rsidRPr="001F1076">
        <w:t xml:space="preserve"> </w:t>
      </w:r>
      <w:r w:rsidRPr="001F1076">
        <w:t xml:space="preserve">транспорт, като се работи по схема „телефон“ към втората коловозната група, подкрановия път, настилките и пр. от вече изградения първи етап. </w:t>
      </w:r>
    </w:p>
    <w:p w14:paraId="77C0B51D" w14:textId="77777777" w:rsidR="00DB3B61" w:rsidRPr="001F1076" w:rsidRDefault="00DB3B61" w:rsidP="00184F4F">
      <w:pPr>
        <w:pStyle w:val="Default"/>
        <w:spacing w:after="120" w:line="276" w:lineRule="auto"/>
        <w:ind w:firstLine="708"/>
        <w:jc w:val="both"/>
        <w:rPr>
          <w:rFonts w:ascii="Times New Roman" w:hAnsi="Times New Roman" w:cs="Times New Roman"/>
          <w:color w:val="auto"/>
        </w:rPr>
      </w:pPr>
      <w:r w:rsidRPr="001F1076">
        <w:rPr>
          <w:rFonts w:ascii="Times New Roman" w:hAnsi="Times New Roman" w:cs="Times New Roman"/>
          <w:color w:val="auto"/>
        </w:rPr>
        <w:t>Извършването на пристанищна дейност на кея ще се осъществява  посредством</w:t>
      </w:r>
      <w:r w:rsidR="0033749F" w:rsidRPr="001F1076">
        <w:rPr>
          <w:rFonts w:ascii="Times New Roman" w:hAnsi="Times New Roman" w:cs="Times New Roman"/>
          <w:color w:val="auto"/>
        </w:rPr>
        <w:t xml:space="preserve"> </w:t>
      </w:r>
      <w:r w:rsidRPr="001F1076">
        <w:rPr>
          <w:rFonts w:ascii="Times New Roman" w:hAnsi="Times New Roman" w:cs="Times New Roman"/>
          <w:color w:val="auto"/>
        </w:rPr>
        <w:t xml:space="preserve">3 бр. </w:t>
      </w:r>
      <w:r w:rsidR="0033749F" w:rsidRPr="001F1076">
        <w:rPr>
          <w:rFonts w:ascii="Times New Roman" w:hAnsi="Times New Roman" w:cs="Times New Roman"/>
          <w:color w:val="auto"/>
        </w:rPr>
        <w:t>е</w:t>
      </w:r>
      <w:r w:rsidRPr="001F1076">
        <w:rPr>
          <w:rFonts w:ascii="Times New Roman" w:hAnsi="Times New Roman" w:cs="Times New Roman"/>
          <w:color w:val="auto"/>
        </w:rPr>
        <w:t>л</w:t>
      </w:r>
      <w:r w:rsidR="0033749F" w:rsidRPr="001F1076">
        <w:rPr>
          <w:rFonts w:ascii="Times New Roman" w:hAnsi="Times New Roman" w:cs="Times New Roman"/>
          <w:color w:val="auto"/>
        </w:rPr>
        <w:t>.</w:t>
      </w:r>
      <w:r w:rsidRPr="001F1076">
        <w:rPr>
          <w:rFonts w:ascii="Times New Roman" w:hAnsi="Times New Roman" w:cs="Times New Roman"/>
          <w:color w:val="auto"/>
        </w:rPr>
        <w:t xml:space="preserve"> портални пристанищни кран</w:t>
      </w:r>
      <w:r w:rsidR="0033749F" w:rsidRPr="001F1076">
        <w:rPr>
          <w:rFonts w:ascii="Times New Roman" w:hAnsi="Times New Roman" w:cs="Times New Roman"/>
          <w:color w:val="auto"/>
        </w:rPr>
        <w:t>а</w:t>
      </w:r>
      <w:r w:rsidRPr="001F1076">
        <w:rPr>
          <w:rFonts w:ascii="Times New Roman" w:hAnsi="Times New Roman" w:cs="Times New Roman"/>
          <w:color w:val="auto"/>
        </w:rPr>
        <w:t>.</w:t>
      </w:r>
    </w:p>
    <w:p w14:paraId="36F109DB" w14:textId="77777777" w:rsidR="00DB3B61" w:rsidRPr="001F1076" w:rsidRDefault="00DB3B61" w:rsidP="00184F4F">
      <w:pPr>
        <w:pStyle w:val="Default"/>
        <w:spacing w:after="120" w:line="276" w:lineRule="auto"/>
        <w:ind w:firstLine="708"/>
        <w:jc w:val="both"/>
        <w:rPr>
          <w:rFonts w:ascii="Times New Roman" w:hAnsi="Times New Roman" w:cs="Times New Roman"/>
          <w:color w:val="auto"/>
        </w:rPr>
      </w:pPr>
      <w:r w:rsidRPr="001F1076">
        <w:rPr>
          <w:rFonts w:ascii="Times New Roman" w:hAnsi="Times New Roman" w:cs="Times New Roman"/>
          <w:color w:val="auto"/>
        </w:rPr>
        <w:t xml:space="preserve">За временното съхранение на обработваните товари ще се използва  съществуващата открита </w:t>
      </w:r>
      <w:r w:rsidR="00AE2FBF" w:rsidRPr="001F1076">
        <w:rPr>
          <w:rFonts w:ascii="Times New Roman" w:hAnsi="Times New Roman" w:cs="Times New Roman"/>
          <w:color w:val="auto"/>
        </w:rPr>
        <w:t>складова</w:t>
      </w:r>
      <w:r w:rsidRPr="001F1076">
        <w:rPr>
          <w:rFonts w:ascii="Times New Roman" w:hAnsi="Times New Roman" w:cs="Times New Roman"/>
          <w:color w:val="auto"/>
        </w:rPr>
        <w:t xml:space="preserve"> площадка в непосредствения тил на северните 150м кей /на ниската кота/, а също така и новоизградената </w:t>
      </w:r>
      <w:r w:rsidR="00AE2FBF" w:rsidRPr="001F1076">
        <w:rPr>
          <w:rFonts w:ascii="Times New Roman" w:hAnsi="Times New Roman" w:cs="Times New Roman"/>
          <w:color w:val="auto"/>
        </w:rPr>
        <w:t>складовата</w:t>
      </w:r>
      <w:r w:rsidRPr="001F1076">
        <w:rPr>
          <w:rFonts w:ascii="Times New Roman" w:hAnsi="Times New Roman" w:cs="Times New Roman"/>
          <w:color w:val="auto"/>
        </w:rPr>
        <w:t xml:space="preserve"> площадка от първи етап, като за целта между едната и другата складови площадки ще се работи по схема „телефон“ посредством тиловия ел. портален кран и </w:t>
      </w:r>
      <w:r w:rsidR="00AE2FBF" w:rsidRPr="001F1076">
        <w:rPr>
          <w:rFonts w:ascii="Times New Roman" w:hAnsi="Times New Roman" w:cs="Times New Roman"/>
          <w:color w:val="auto"/>
        </w:rPr>
        <w:t>допълнителна</w:t>
      </w:r>
      <w:r w:rsidRPr="001F1076">
        <w:rPr>
          <w:rFonts w:ascii="Times New Roman" w:hAnsi="Times New Roman" w:cs="Times New Roman"/>
          <w:color w:val="auto"/>
        </w:rPr>
        <w:t xml:space="preserve"> мобилна механизация.</w:t>
      </w:r>
    </w:p>
    <w:p w14:paraId="0BD87A52" w14:textId="75BBCC4D" w:rsidR="00D2360E" w:rsidRPr="001F1076" w:rsidRDefault="00944705" w:rsidP="00184F4F">
      <w:pPr>
        <w:spacing w:after="120"/>
      </w:pPr>
      <w:bookmarkStart w:id="26" w:name="_Hlk95398364"/>
      <w:r w:rsidRPr="001F1076">
        <w:rPr>
          <w:b/>
          <w:bCs/>
        </w:rPr>
        <w:lastRenderedPageBreak/>
        <w:t xml:space="preserve">Трети етап </w:t>
      </w:r>
      <w:r w:rsidR="00A91236" w:rsidRPr="001F1076">
        <w:rPr>
          <w:b/>
          <w:bCs/>
        </w:rPr>
        <w:t xml:space="preserve">е с площ от 8305 кв.м. </w:t>
      </w:r>
      <w:r w:rsidR="00A91236" w:rsidRPr="001F1076">
        <w:rPr>
          <w:bCs/>
        </w:rPr>
        <w:t xml:space="preserve">Той </w:t>
      </w:r>
      <w:r w:rsidRPr="001F1076">
        <w:t xml:space="preserve">се </w:t>
      </w:r>
      <w:r w:rsidR="00AE2FBF" w:rsidRPr="001F1076">
        <w:t>явява</w:t>
      </w:r>
      <w:r w:rsidRPr="001F1076">
        <w:t xml:space="preserve"> финален. Завършват се работите по вторите 150</w:t>
      </w:r>
      <w:r w:rsidR="00E55385" w:rsidRPr="001F1076">
        <w:t xml:space="preserve"> </w:t>
      </w:r>
      <w:r w:rsidR="001F1076">
        <w:t>м</w:t>
      </w:r>
      <w:r w:rsidRPr="001F1076">
        <w:t xml:space="preserve"> кей и прилежащия тил от 150</w:t>
      </w:r>
      <w:r w:rsidR="00752C48" w:rsidRPr="001F1076">
        <w:t xml:space="preserve"> </w:t>
      </w:r>
      <w:r w:rsidR="001F1076">
        <w:t>м</w:t>
      </w:r>
      <w:r w:rsidRPr="001F1076">
        <w:t>, като за освобождаване на фронта за работа се предприема прехвърляне на крановете на вече изградените</w:t>
      </w:r>
      <w:r w:rsidR="00D2360E" w:rsidRPr="001F1076">
        <w:t xml:space="preserve"> във втори строителен етап 150</w:t>
      </w:r>
      <w:r w:rsidR="00752C48" w:rsidRPr="001F1076">
        <w:t xml:space="preserve"> </w:t>
      </w:r>
      <w:r w:rsidR="00D2360E" w:rsidRPr="001F1076">
        <w:t>м.</w:t>
      </w:r>
    </w:p>
    <w:bookmarkEnd w:id="26"/>
    <w:p w14:paraId="0AD96333" w14:textId="77777777" w:rsidR="00C350D7" w:rsidRPr="001F1076" w:rsidRDefault="00C350D7" w:rsidP="00184F4F">
      <w:pPr>
        <w:spacing w:after="120"/>
      </w:pPr>
      <w:r w:rsidRPr="001F1076">
        <w:t>Прехвърлянето</w:t>
      </w:r>
      <w:r w:rsidR="00BB3B1C" w:rsidRPr="001F1076">
        <w:t xml:space="preserve"> и </w:t>
      </w:r>
      <w:r w:rsidRPr="001F1076">
        <w:t>изтеглянето на трите крана ще се реализира по временен подкранов път преодоляващ денивелацията между съществуващата в северния участък територия на средна кота +31.65 б.с. и новия подкранов път от втори строителен етап на кота 34.25</w:t>
      </w:r>
      <w:r w:rsidR="00752C48" w:rsidRPr="001F1076">
        <w:t xml:space="preserve"> </w:t>
      </w:r>
      <w:r w:rsidRPr="001F1076">
        <w:t>м. Наклонът който следва да се преодолее е средно 17,33‰, като за изтегляне на крановете ще се използва верижен влекач с мощност ≥ 2х50 KW.</w:t>
      </w:r>
    </w:p>
    <w:p w14:paraId="50BF52F9" w14:textId="3E225F72" w:rsidR="00CE42A7" w:rsidRPr="001F1076" w:rsidRDefault="00C350D7" w:rsidP="00184F4F">
      <w:pPr>
        <w:spacing w:after="120"/>
        <w:rPr>
          <w:color w:val="000000"/>
        </w:rPr>
      </w:pPr>
      <w:r w:rsidRPr="001F1076">
        <w:t>След изтегляне на крановете върху новия подкранов път, крановете се включват към изграденото през втори строителен етап ел.</w:t>
      </w:r>
      <w:r w:rsidR="001A1410" w:rsidRPr="001F1076">
        <w:t xml:space="preserve"> </w:t>
      </w:r>
      <w:r w:rsidRPr="001F1076">
        <w:t>захранване, положено в частично изграден вече ел.</w:t>
      </w:r>
      <w:r w:rsidR="001A1410" w:rsidRPr="001F1076">
        <w:t xml:space="preserve"> </w:t>
      </w:r>
      <w:r w:rsidRPr="001F1076">
        <w:t>кабелен канал</w:t>
      </w:r>
      <w:r w:rsidRPr="001F1076">
        <w:rPr>
          <w:color w:val="000000"/>
        </w:rPr>
        <w:t xml:space="preserve"> и</w:t>
      </w:r>
      <w:r w:rsidR="00944705" w:rsidRPr="001F1076">
        <w:rPr>
          <w:color w:val="000000"/>
        </w:rPr>
        <w:t xml:space="preserve"> се прекъсва </w:t>
      </w:r>
      <w:r w:rsidR="00AE2FBF" w:rsidRPr="001F1076">
        <w:rPr>
          <w:color w:val="000000"/>
        </w:rPr>
        <w:t>съществуващото</w:t>
      </w:r>
      <w:r w:rsidR="00944705" w:rsidRPr="001F1076">
        <w:rPr>
          <w:color w:val="000000"/>
        </w:rPr>
        <w:t xml:space="preserve"> „старо“ ел.</w:t>
      </w:r>
      <w:r w:rsidR="001A1410" w:rsidRPr="001F1076">
        <w:rPr>
          <w:color w:val="000000"/>
        </w:rPr>
        <w:t xml:space="preserve"> </w:t>
      </w:r>
      <w:r w:rsidR="00944705" w:rsidRPr="001F1076">
        <w:rPr>
          <w:color w:val="000000"/>
        </w:rPr>
        <w:t xml:space="preserve">захранване към кея. </w:t>
      </w:r>
    </w:p>
    <w:p w14:paraId="56DF042E" w14:textId="3966A96D" w:rsidR="00D2360E" w:rsidRPr="001F1076" w:rsidRDefault="00D2360E" w:rsidP="00184F4F">
      <w:pPr>
        <w:pStyle w:val="Default"/>
        <w:spacing w:after="120" w:line="276" w:lineRule="auto"/>
        <w:ind w:firstLine="708"/>
        <w:jc w:val="both"/>
        <w:rPr>
          <w:rFonts w:ascii="Times New Roman" w:hAnsi="Times New Roman" w:cs="Times New Roman"/>
          <w:color w:val="auto"/>
        </w:rPr>
      </w:pPr>
      <w:r w:rsidRPr="001F1076">
        <w:rPr>
          <w:rFonts w:ascii="Times New Roman" w:hAnsi="Times New Roman" w:cs="Times New Roman"/>
          <w:color w:val="auto"/>
        </w:rPr>
        <w:t xml:space="preserve">За извършване на пристанищна дейност ще се използва новоизградената източна част на кейовата стена с дължина 150 </w:t>
      </w:r>
      <w:r w:rsidR="001F1076">
        <w:rPr>
          <w:rFonts w:ascii="Times New Roman" w:hAnsi="Times New Roman" w:cs="Times New Roman"/>
          <w:color w:val="auto"/>
        </w:rPr>
        <w:t>м</w:t>
      </w:r>
      <w:r w:rsidRPr="001F1076">
        <w:rPr>
          <w:rFonts w:ascii="Times New Roman" w:hAnsi="Times New Roman" w:cs="Times New Roman"/>
          <w:color w:val="auto"/>
        </w:rPr>
        <w:t xml:space="preserve"> и прилежащ тил, вкл. и изградената инфраструктура и съоръжения от първи етап.</w:t>
      </w:r>
    </w:p>
    <w:p w14:paraId="44B03DDD" w14:textId="0EADB726" w:rsidR="00D2360E" w:rsidRPr="001F1076" w:rsidRDefault="00D2360E" w:rsidP="00184F4F">
      <w:pPr>
        <w:pStyle w:val="Default"/>
        <w:spacing w:after="120" w:line="276" w:lineRule="auto"/>
        <w:ind w:firstLine="708"/>
        <w:jc w:val="both"/>
        <w:rPr>
          <w:rFonts w:ascii="Times New Roman" w:hAnsi="Times New Roman" w:cs="Times New Roman"/>
          <w:color w:val="auto"/>
        </w:rPr>
      </w:pPr>
      <w:r w:rsidRPr="001F1076">
        <w:rPr>
          <w:rFonts w:ascii="Times New Roman" w:hAnsi="Times New Roman" w:cs="Times New Roman"/>
          <w:color w:val="auto"/>
        </w:rPr>
        <w:t>Кейовите претоварни работи ще се извършват посредством изместените на високата кота 3 бр. ел</w:t>
      </w:r>
      <w:r w:rsidR="001A1410" w:rsidRPr="001F1076">
        <w:rPr>
          <w:rFonts w:ascii="Times New Roman" w:hAnsi="Times New Roman" w:cs="Times New Roman"/>
          <w:color w:val="auto"/>
        </w:rPr>
        <w:t>.</w:t>
      </w:r>
      <w:r w:rsidRPr="001F1076">
        <w:rPr>
          <w:rFonts w:ascii="Times New Roman" w:hAnsi="Times New Roman" w:cs="Times New Roman"/>
          <w:color w:val="auto"/>
        </w:rPr>
        <w:t xml:space="preserve"> портални пристанищни кранове.</w:t>
      </w:r>
    </w:p>
    <w:p w14:paraId="3842295E" w14:textId="6ACE47BA" w:rsidR="00D2360E" w:rsidRPr="001F1076" w:rsidRDefault="00D2360E" w:rsidP="00184F4F">
      <w:pPr>
        <w:pStyle w:val="Default"/>
        <w:spacing w:after="120" w:line="276" w:lineRule="auto"/>
        <w:ind w:firstLine="708"/>
        <w:jc w:val="both"/>
        <w:rPr>
          <w:rFonts w:ascii="Times New Roman" w:hAnsi="Times New Roman" w:cs="Times New Roman"/>
          <w:color w:val="auto"/>
        </w:rPr>
      </w:pPr>
      <w:r w:rsidRPr="001F1076">
        <w:rPr>
          <w:rFonts w:ascii="Times New Roman" w:hAnsi="Times New Roman" w:cs="Times New Roman"/>
          <w:color w:val="auto"/>
        </w:rPr>
        <w:t xml:space="preserve">За временното съхранение на обработваните товари ще се използват новоизградените открити </w:t>
      </w:r>
      <w:r w:rsidR="00AE2FBF" w:rsidRPr="001F1076">
        <w:rPr>
          <w:rFonts w:ascii="Times New Roman" w:hAnsi="Times New Roman" w:cs="Times New Roman"/>
          <w:color w:val="auto"/>
        </w:rPr>
        <w:t>складови</w:t>
      </w:r>
      <w:r w:rsidRPr="001F1076">
        <w:rPr>
          <w:rFonts w:ascii="Times New Roman" w:hAnsi="Times New Roman" w:cs="Times New Roman"/>
          <w:color w:val="auto"/>
        </w:rPr>
        <w:t xml:space="preserve"> площадки в непосредствения тил на южните</w:t>
      </w:r>
      <w:r w:rsidR="00AE2FBF" w:rsidRPr="001F1076">
        <w:rPr>
          <w:rFonts w:ascii="Times New Roman" w:hAnsi="Times New Roman" w:cs="Times New Roman"/>
          <w:color w:val="auto"/>
        </w:rPr>
        <w:t xml:space="preserve"> </w:t>
      </w:r>
      <w:r w:rsidRPr="001F1076">
        <w:rPr>
          <w:rFonts w:ascii="Times New Roman" w:hAnsi="Times New Roman" w:cs="Times New Roman"/>
          <w:color w:val="auto"/>
        </w:rPr>
        <w:t>150</w:t>
      </w:r>
      <w:r w:rsidR="00752C48" w:rsidRPr="001F1076">
        <w:rPr>
          <w:rFonts w:ascii="Times New Roman" w:hAnsi="Times New Roman" w:cs="Times New Roman"/>
          <w:color w:val="auto"/>
        </w:rPr>
        <w:t xml:space="preserve"> </w:t>
      </w:r>
      <w:r w:rsidR="001F1076">
        <w:rPr>
          <w:rFonts w:ascii="Times New Roman" w:hAnsi="Times New Roman" w:cs="Times New Roman"/>
          <w:color w:val="auto"/>
        </w:rPr>
        <w:t>м</w:t>
      </w:r>
      <w:r w:rsidRPr="001F1076">
        <w:rPr>
          <w:rFonts w:ascii="Times New Roman" w:hAnsi="Times New Roman" w:cs="Times New Roman"/>
          <w:color w:val="auto"/>
        </w:rPr>
        <w:t xml:space="preserve"> кей,  и зоната на втора коловозна група от първи етап.</w:t>
      </w:r>
    </w:p>
    <w:p w14:paraId="5D39CC12" w14:textId="77777777" w:rsidR="00944705" w:rsidRPr="001F1076" w:rsidRDefault="00944705" w:rsidP="00184F4F">
      <w:pPr>
        <w:spacing w:after="120"/>
      </w:pPr>
      <w:bookmarkStart w:id="27" w:name="_Hlk95398459"/>
      <w:r w:rsidRPr="001F1076">
        <w:t xml:space="preserve">По същество строителните работи не се отличават с допълнителни ограничителни изисквания, а продължават по вече усвоената строителна технология: кейова стена, повдигане на тила, удължаване на първа коловозна група и подкрановия път, настилки и пр. В този етап се включва изграждането на заустващата система за отвеждане на повърхностните води със събирателните шахти и каломаслоуловителя. </w:t>
      </w:r>
    </w:p>
    <w:p w14:paraId="0D56AEFA" w14:textId="77777777" w:rsidR="00944705" w:rsidRPr="001F1076" w:rsidRDefault="00944705" w:rsidP="00184F4F">
      <w:pPr>
        <w:spacing w:after="120"/>
      </w:pPr>
      <w:r w:rsidRPr="001F1076">
        <w:t xml:space="preserve">Предвидените етапи са изпълними при условие на цялостно съгласуване с експлоатацията в частта, свързана преди всичко с осигуряване на безопасна експлоатация на пристанищната механизация. </w:t>
      </w:r>
    </w:p>
    <w:bookmarkEnd w:id="27"/>
    <w:p w14:paraId="51835787" w14:textId="09E84EA2" w:rsidR="00944705" w:rsidRPr="001F1076" w:rsidRDefault="00944705" w:rsidP="00184F4F">
      <w:pPr>
        <w:spacing w:after="120"/>
      </w:pPr>
      <w:r w:rsidRPr="001F1076">
        <w:t>Възприет</w:t>
      </w:r>
      <w:r w:rsidR="006B50AF" w:rsidRPr="001F1076">
        <w:t>ия</w:t>
      </w:r>
      <w:r w:rsidRPr="001F1076">
        <w:t xml:space="preserve"> от пристанищния оператор</w:t>
      </w:r>
      <w:r w:rsidR="006B50AF" w:rsidRPr="001F1076">
        <w:t xml:space="preserve"> (концесионера)</w:t>
      </w:r>
      <w:r w:rsidRPr="001F1076">
        <w:t xml:space="preserve"> </w:t>
      </w:r>
      <w:r w:rsidR="006B50AF" w:rsidRPr="001F1076">
        <w:t>режим</w:t>
      </w:r>
      <w:r w:rsidRPr="001F1076">
        <w:t xml:space="preserve"> на работа на източния кей, изключващ работа в тъмната част на денонощието, дава възможност за извършване на значителна част от</w:t>
      </w:r>
      <w:r w:rsidR="00EF741C" w:rsidRPr="001F1076">
        <w:t xml:space="preserve"> </w:t>
      </w:r>
      <w:r w:rsidRPr="001F1076">
        <w:t xml:space="preserve">строителните работи на осветление – локално и общо, по преценка на изпълнителя на строителните работи. </w:t>
      </w:r>
    </w:p>
    <w:p w14:paraId="43CD1F16" w14:textId="16E2BD33" w:rsidR="00F4271D" w:rsidRPr="001F1076" w:rsidRDefault="00E50F8F" w:rsidP="00184F4F">
      <w:pPr>
        <w:pStyle w:val="Default"/>
        <w:spacing w:after="120" w:line="276" w:lineRule="auto"/>
        <w:ind w:firstLine="708"/>
        <w:jc w:val="both"/>
        <w:rPr>
          <w:rFonts w:ascii="Times New Roman" w:hAnsi="Times New Roman" w:cs="Times New Roman"/>
          <w:color w:val="auto"/>
        </w:rPr>
      </w:pPr>
      <w:r w:rsidRPr="001F1076">
        <w:rPr>
          <w:rFonts w:ascii="Times New Roman" w:hAnsi="Times New Roman" w:cs="Times New Roman"/>
          <w:color w:val="auto"/>
        </w:rPr>
        <w:t>След цялостното изграждан</w:t>
      </w:r>
      <w:r w:rsidR="00D2360E" w:rsidRPr="001F1076">
        <w:rPr>
          <w:rFonts w:ascii="Times New Roman" w:hAnsi="Times New Roman" w:cs="Times New Roman"/>
          <w:color w:val="auto"/>
        </w:rPr>
        <w:t>е</w:t>
      </w:r>
      <w:r w:rsidRPr="001F1076">
        <w:rPr>
          <w:rFonts w:ascii="Times New Roman" w:hAnsi="Times New Roman" w:cs="Times New Roman"/>
          <w:color w:val="auto"/>
        </w:rPr>
        <w:t xml:space="preserve"> на обекта ситуационното разположение и параметри на функционалните зони за пристанищна дейност ще бъдат напълно възстановени в </w:t>
      </w:r>
      <w:r w:rsidR="00AE2FBF" w:rsidRPr="001F1076">
        <w:rPr>
          <w:rFonts w:ascii="Times New Roman" w:hAnsi="Times New Roman" w:cs="Times New Roman"/>
          <w:color w:val="auto"/>
        </w:rPr>
        <w:t>съответствие</w:t>
      </w:r>
      <w:r w:rsidRPr="001F1076">
        <w:rPr>
          <w:rFonts w:ascii="Times New Roman" w:hAnsi="Times New Roman" w:cs="Times New Roman"/>
          <w:color w:val="auto"/>
        </w:rPr>
        <w:t xml:space="preserve"> с</w:t>
      </w:r>
      <w:r w:rsidR="00E55385" w:rsidRPr="001F1076">
        <w:rPr>
          <w:rFonts w:ascii="Times New Roman" w:hAnsi="Times New Roman" w:cs="Times New Roman"/>
          <w:color w:val="auto"/>
        </w:rPr>
        <w:t>ъс</w:t>
      </w:r>
      <w:r w:rsidRPr="001F1076">
        <w:rPr>
          <w:rFonts w:ascii="Times New Roman" w:hAnsi="Times New Roman" w:cs="Times New Roman"/>
          <w:color w:val="auto"/>
        </w:rPr>
        <w:t xml:space="preserve"> съществуващия технологичен план на пристанищния терминал.</w:t>
      </w:r>
    </w:p>
    <w:p w14:paraId="3D91782B" w14:textId="73930833" w:rsidR="003825A9" w:rsidRPr="002A30AB" w:rsidRDefault="00CA0B72" w:rsidP="00184F4F">
      <w:pPr>
        <w:pStyle w:val="Heading1"/>
        <w:spacing w:line="276" w:lineRule="auto"/>
      </w:pPr>
      <w:bookmarkStart w:id="28" w:name="_Toc148533130"/>
      <w:bookmarkStart w:id="29" w:name="_Toc152858342"/>
      <w:bookmarkEnd w:id="28"/>
      <w:r w:rsidRPr="002A30AB">
        <w:lastRenderedPageBreak/>
        <w:t>ОБЩИ ИЗИСКВАНИЯ ЗА ОРГАНИЗАЦИЯ И ИЗПЪЛНЕНИЕ НА СТРОИТЕЛСТВОТО</w:t>
      </w:r>
      <w:bookmarkEnd w:id="29"/>
    </w:p>
    <w:p w14:paraId="129C1CD8" w14:textId="7CC5724A" w:rsidR="003825A9" w:rsidRPr="001F1076" w:rsidRDefault="003825A9" w:rsidP="00184F4F">
      <w:pPr>
        <w:rPr>
          <w:rFonts w:eastAsia="Times New Roman"/>
          <w:lang w:eastAsia="bg-BG"/>
        </w:rPr>
      </w:pPr>
      <w:r w:rsidRPr="001F1076">
        <w:rPr>
          <w:rFonts w:eastAsia="Times New Roman"/>
          <w:lang w:eastAsia="bg-BG"/>
        </w:rPr>
        <w:t xml:space="preserve">Строително-монтажните работи </w:t>
      </w:r>
      <w:r w:rsidR="0015710A" w:rsidRPr="001F1076">
        <w:rPr>
          <w:rFonts w:eastAsia="Times New Roman"/>
          <w:lang w:eastAsia="bg-BG"/>
        </w:rPr>
        <w:t xml:space="preserve">следва да </w:t>
      </w:r>
      <w:r w:rsidRPr="001F1076">
        <w:rPr>
          <w:rFonts w:eastAsia="Times New Roman"/>
          <w:lang w:eastAsia="bg-BG"/>
        </w:rPr>
        <w:t xml:space="preserve">се изпълняват в съответствие с изготвения и приложен към настоящата техническа спецификация </w:t>
      </w:r>
      <w:r w:rsidR="003F0E20" w:rsidRPr="001F1076">
        <w:rPr>
          <w:rFonts w:eastAsia="Times New Roman"/>
          <w:lang w:eastAsia="bg-BG"/>
        </w:rPr>
        <w:t>инвестиционен</w:t>
      </w:r>
      <w:r w:rsidRPr="001F1076">
        <w:rPr>
          <w:rFonts w:eastAsia="Times New Roman"/>
          <w:lang w:eastAsia="bg-BG"/>
        </w:rPr>
        <w:t xml:space="preserve"> проект (чертежи и детайли). В него са дадени:</w:t>
      </w:r>
    </w:p>
    <w:p w14:paraId="0A0B4D02" w14:textId="77777777" w:rsidR="003825A9"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конкретните проектни решения в степен, осигуряваща възможност за цялостно изпълнение на всички видове СМР на обекта;</w:t>
      </w:r>
    </w:p>
    <w:p w14:paraId="6E960497" w14:textId="1BC5D5C7" w:rsidR="003825A9"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пълната и подробна документация за количествен и качествен контрол на изпълнението на строителството.</w:t>
      </w:r>
    </w:p>
    <w:p w14:paraId="0FA706B1" w14:textId="77777777" w:rsidR="00B50CEB" w:rsidRPr="001F1076" w:rsidRDefault="00B50CEB" w:rsidP="00184F4F">
      <w:pPr>
        <w:ind w:left="720" w:firstLine="0"/>
        <w:rPr>
          <w:rFonts w:eastAsia="Times New Roman"/>
          <w:lang w:eastAsia="bg-BG"/>
        </w:rPr>
      </w:pPr>
    </w:p>
    <w:p w14:paraId="0C3AFDE9" w14:textId="525E9144" w:rsidR="003825A9" w:rsidRPr="001F1076" w:rsidRDefault="003825A9" w:rsidP="00184F4F">
      <w:pPr>
        <w:tabs>
          <w:tab w:val="left" w:pos="1080"/>
        </w:tabs>
        <w:rPr>
          <w:rFonts w:eastAsia="Times New Roman"/>
          <w:lang w:eastAsia="bg-BG"/>
        </w:rPr>
      </w:pPr>
      <w:r w:rsidRPr="001F1076">
        <w:rPr>
          <w:rFonts w:eastAsia="Times New Roman"/>
          <w:lang w:eastAsia="bg-BG"/>
        </w:rPr>
        <w:t xml:space="preserve">На Изпълнителя не се позволява да прави съществени изменения от одобрения проект, без предварително одобрение по нормативния ред. </w:t>
      </w:r>
    </w:p>
    <w:p w14:paraId="10F7D1C5" w14:textId="77777777" w:rsidR="006E7362" w:rsidRPr="001F1076" w:rsidRDefault="006E7362" w:rsidP="00184F4F">
      <w:pPr>
        <w:tabs>
          <w:tab w:val="left" w:pos="1080"/>
        </w:tabs>
        <w:rPr>
          <w:rFonts w:eastAsia="Times New Roman"/>
          <w:lang w:eastAsia="bg-BG"/>
        </w:rPr>
      </w:pPr>
    </w:p>
    <w:p w14:paraId="4E2B7A3B" w14:textId="0A853021" w:rsidR="003825A9" w:rsidRPr="001F1076" w:rsidRDefault="003825A9" w:rsidP="00184F4F">
      <w:pPr>
        <w:rPr>
          <w:rFonts w:eastAsia="Times New Roman"/>
          <w:lang w:eastAsia="bg-BG"/>
        </w:rPr>
      </w:pPr>
      <w:r w:rsidRPr="001F1076">
        <w:rPr>
          <w:rFonts w:eastAsia="Times New Roman"/>
          <w:lang w:eastAsia="bg-BG"/>
        </w:rPr>
        <w:t xml:space="preserve">Изпълнителят </w:t>
      </w:r>
      <w:r w:rsidR="003C048A" w:rsidRPr="001F1076">
        <w:rPr>
          <w:rFonts w:eastAsia="Times New Roman"/>
          <w:lang w:eastAsia="bg-BG"/>
        </w:rPr>
        <w:t xml:space="preserve">следва да изготви </w:t>
      </w:r>
      <w:r w:rsidRPr="001F1076">
        <w:rPr>
          <w:rFonts w:eastAsia="Times New Roman"/>
          <w:lang w:eastAsia="bg-BG"/>
        </w:rPr>
        <w:t>екзекутивни чертежи съгласно ЗУТ. Те трябва да включват цялата регистрирана информация за всички промени, настъпили по време на строителството.</w:t>
      </w:r>
    </w:p>
    <w:p w14:paraId="329425A6" w14:textId="77777777" w:rsidR="006E7362" w:rsidRPr="001F1076" w:rsidRDefault="006E7362" w:rsidP="00184F4F">
      <w:pPr>
        <w:rPr>
          <w:rFonts w:eastAsia="Times New Roman"/>
          <w:lang w:eastAsia="bg-BG"/>
        </w:rPr>
      </w:pPr>
    </w:p>
    <w:p w14:paraId="74FD182D" w14:textId="77777777" w:rsidR="003825A9" w:rsidRPr="001F1076" w:rsidRDefault="003825A9" w:rsidP="00184F4F">
      <w:pPr>
        <w:rPr>
          <w:rFonts w:eastAsia="Times New Roman"/>
          <w:lang w:eastAsia="bg-BG"/>
        </w:rPr>
      </w:pPr>
      <w:r w:rsidRPr="001F1076">
        <w:rPr>
          <w:rFonts w:eastAsia="Times New Roman"/>
          <w:lang w:eastAsia="bg-BG"/>
        </w:rPr>
        <w:t>При изпълнението на строително-монтажните работи Изпълнителя има следните задължения:</w:t>
      </w:r>
    </w:p>
    <w:p w14:paraId="2C956205" w14:textId="1DE13799" w:rsidR="003825A9"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 xml:space="preserve">Да извърши доставката на всички материали и услуги, необходими за извършването на </w:t>
      </w:r>
      <w:r w:rsidR="00F6476D">
        <w:rPr>
          <w:rFonts w:eastAsia="Times New Roman"/>
          <w:lang w:eastAsia="bg-BG"/>
        </w:rPr>
        <w:t>СМР</w:t>
      </w:r>
      <w:r w:rsidRPr="001F1076">
        <w:rPr>
          <w:rFonts w:eastAsia="Times New Roman"/>
          <w:lang w:eastAsia="bg-BG"/>
        </w:rPr>
        <w:t>. Всички елементи, детайли и материали, пристигащи на обекта, да бъдат сертифицирани и придружени с необходимите документи съгласно Наредбата за съществените изисквания към строежите и оценяване съответствието на строителните продукти, да отговарят на БДС</w:t>
      </w:r>
      <w:r w:rsidR="00F6476D">
        <w:rPr>
          <w:rFonts w:eastAsia="Times New Roman"/>
          <w:lang w:eastAsia="bg-BG"/>
        </w:rPr>
        <w:t>, о</w:t>
      </w:r>
      <w:r w:rsidRPr="001F1076">
        <w:rPr>
          <w:rFonts w:eastAsia="Times New Roman"/>
          <w:lang w:eastAsia="bg-BG"/>
        </w:rPr>
        <w:t>трасловите нормативи</w:t>
      </w:r>
      <w:r w:rsidR="00F6476D">
        <w:rPr>
          <w:rFonts w:eastAsia="Times New Roman"/>
          <w:lang w:eastAsia="bg-BG"/>
        </w:rPr>
        <w:t xml:space="preserve"> и проекта</w:t>
      </w:r>
      <w:r w:rsidRPr="001F1076">
        <w:rPr>
          <w:rFonts w:eastAsia="Times New Roman"/>
          <w:lang w:eastAsia="bg-BG"/>
        </w:rPr>
        <w:t xml:space="preserve">. Не се допуска влагане на материали, които не покриват и не удовлетворяват якостните изисквания или имат дефекти като изкривявания, отчупвания, пукнатини, както и елементи, имащи отклонения от проектните геометрични размери, извън нормативно допустимите такива. </w:t>
      </w:r>
    </w:p>
    <w:p w14:paraId="79DE3467" w14:textId="72E5372F" w:rsidR="003825A9"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Да отговаря за точното поръчване, навременните доставки и безопасното складиране на материалите. Тази информация трябва да бъде на разположение за проверка от страна на Възложителя;</w:t>
      </w:r>
    </w:p>
    <w:p w14:paraId="5C8D4469" w14:textId="1CFCFB7B" w:rsidR="003825A9"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 xml:space="preserve">Да извърши със свои сили и средства всички необходими работи и дейности по изпълнението на поръчката, съгласно настоящата </w:t>
      </w:r>
      <w:r w:rsidR="003C048A" w:rsidRPr="001F1076">
        <w:rPr>
          <w:rFonts w:eastAsia="Times New Roman"/>
          <w:lang w:eastAsia="bg-BG"/>
        </w:rPr>
        <w:t xml:space="preserve">спецификация </w:t>
      </w:r>
      <w:r w:rsidRPr="001F1076">
        <w:rPr>
          <w:rFonts w:eastAsia="Times New Roman"/>
          <w:lang w:eastAsia="bg-BG"/>
        </w:rPr>
        <w:t>и приложенията към нея.</w:t>
      </w:r>
    </w:p>
    <w:p w14:paraId="328646B0" w14:textId="352B2445" w:rsidR="003825A9"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 xml:space="preserve">Изпълнителят ще </w:t>
      </w:r>
      <w:r w:rsidR="003C048A" w:rsidRPr="001F1076">
        <w:rPr>
          <w:rFonts w:eastAsia="Times New Roman"/>
          <w:lang w:eastAsia="bg-BG"/>
        </w:rPr>
        <w:t xml:space="preserve">е </w:t>
      </w:r>
      <w:r w:rsidRPr="001F1076">
        <w:rPr>
          <w:rFonts w:eastAsia="Times New Roman"/>
          <w:lang w:eastAsia="bg-BG"/>
        </w:rPr>
        <w:t>отговорен за планирането и цялостната организация за изпълнение на строителството. Длъжен е да координира изпълнението с представителите на Възложителя;</w:t>
      </w:r>
    </w:p>
    <w:p w14:paraId="64529FE8" w14:textId="77777777" w:rsidR="003825A9"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 xml:space="preserve">Изпълнителят ще е отговорен за изпълнението на строителните дейности в съответствие с правилата за изпълнение на строителните и монтажните работи и на </w:t>
      </w:r>
      <w:r w:rsidRPr="001F1076">
        <w:rPr>
          <w:rFonts w:eastAsia="Times New Roman"/>
          <w:lang w:eastAsia="bg-BG"/>
        </w:rPr>
        <w:lastRenderedPageBreak/>
        <w:t>мерките за опазване на живота и здравето на хората в и около работните площадки, съгласно действащото българско законодателство;</w:t>
      </w:r>
    </w:p>
    <w:p w14:paraId="50CD7C8B" w14:textId="71D85D8D" w:rsidR="003825A9"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Да осигури  квалифицирани и опитни кадри, които да организират, контролират, и изпълнят всички дейности</w:t>
      </w:r>
      <w:r w:rsidR="003C048A" w:rsidRPr="001F1076">
        <w:rPr>
          <w:rFonts w:eastAsia="Times New Roman"/>
          <w:lang w:eastAsia="bg-BG"/>
        </w:rPr>
        <w:t>,</w:t>
      </w:r>
      <w:r w:rsidRPr="001F1076">
        <w:rPr>
          <w:rFonts w:eastAsia="Times New Roman"/>
          <w:lang w:eastAsia="bg-BG"/>
        </w:rPr>
        <w:t xml:space="preserve"> свързани с реализирането на поръчката;</w:t>
      </w:r>
    </w:p>
    <w:p w14:paraId="762FC499" w14:textId="5FE0074A" w:rsidR="003825A9"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Да представи при необходимост анализи на единичните цени на непредвидените видове СМР</w:t>
      </w:r>
      <w:r w:rsidR="00E00B89" w:rsidRPr="001F1076">
        <w:rPr>
          <w:rFonts w:eastAsia="Times New Roman"/>
          <w:lang w:eastAsia="bg-BG"/>
        </w:rPr>
        <w:t xml:space="preserve"> (</w:t>
      </w:r>
      <w:r w:rsidR="00AF1F1B" w:rsidRPr="001F1076">
        <w:rPr>
          <w:rFonts w:eastAsia="Times New Roman"/>
          <w:lang w:eastAsia="bg-BG"/>
        </w:rPr>
        <w:t>Строително</w:t>
      </w:r>
      <w:r w:rsidR="00E00B89" w:rsidRPr="001F1076">
        <w:rPr>
          <w:rFonts w:eastAsia="Times New Roman"/>
          <w:lang w:eastAsia="bg-BG"/>
        </w:rPr>
        <w:t xml:space="preserve"> Монтажни Работи)</w:t>
      </w:r>
      <w:r w:rsidRPr="001F1076">
        <w:rPr>
          <w:rFonts w:eastAsia="Times New Roman"/>
          <w:lang w:eastAsia="bg-BG"/>
        </w:rPr>
        <w:t xml:space="preserve">; </w:t>
      </w:r>
    </w:p>
    <w:p w14:paraId="21961533" w14:textId="77777777" w:rsidR="003825A9"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Предварително да съгласува и получи одобрение от Възложителя за всички влагани в строителството материали, елементи, изделия и др. Използването на неодобрени от Възложителя материали не е позволено в нито една част на обекта;</w:t>
      </w:r>
    </w:p>
    <w:p w14:paraId="15B8037F" w14:textId="77777777" w:rsidR="003825A9"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 xml:space="preserve">Да отстранява и премахва от района на строителната площадка всички отломки и отпадъци поне един път седмично, а и по-често, ако те пречат или представляват опасност за възникване на инцидент. Всички отпадъци вследствие на почистването трябва да се отстранят от Изпълнителя по начин, който да не предизвиква замърсяване по пътищата; </w:t>
      </w:r>
    </w:p>
    <w:p w14:paraId="4F6ADAEE" w14:textId="000FCC67" w:rsidR="003825A9"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 xml:space="preserve">След завършване на строителните и монтажни работи, Изпълнителят трябва да отстрани от работните площадки всички отпадъци, а също така и временните строителни знаци, инструменти, скелета, невложени материали, строителна механизация </w:t>
      </w:r>
      <w:r w:rsidR="003C048A" w:rsidRPr="001F1076">
        <w:rPr>
          <w:rFonts w:eastAsia="Times New Roman"/>
          <w:lang w:eastAsia="bg-BG"/>
        </w:rPr>
        <w:t>и/</w:t>
      </w:r>
      <w:r w:rsidRPr="001F1076">
        <w:rPr>
          <w:rFonts w:eastAsia="Times New Roman"/>
          <w:lang w:eastAsia="bg-BG"/>
        </w:rPr>
        <w:t>или оборудване, които той или всеки негов подизпълнител е използвал при извършването на работите и окончателно да почисти обекта, като остави площадката чиста от отпадъци и възстанови прилежащите зони в първоначалния им вид;</w:t>
      </w:r>
    </w:p>
    <w:p w14:paraId="44E1078D" w14:textId="77777777" w:rsidR="006E7362" w:rsidRPr="001F1076" w:rsidRDefault="003825A9" w:rsidP="007C47EC">
      <w:pPr>
        <w:numPr>
          <w:ilvl w:val="1"/>
          <w:numId w:val="37"/>
        </w:numPr>
        <w:tabs>
          <w:tab w:val="num" w:pos="1134"/>
        </w:tabs>
        <w:ind w:left="1134" w:hanging="414"/>
        <w:rPr>
          <w:rFonts w:eastAsia="Times New Roman"/>
          <w:lang w:eastAsia="bg-BG"/>
        </w:rPr>
      </w:pPr>
      <w:r w:rsidRPr="001F1076">
        <w:rPr>
          <w:rFonts w:eastAsia="Times New Roman"/>
          <w:lang w:eastAsia="bg-BG"/>
        </w:rPr>
        <w:t>Да предава строителните отпадъци на регламентираните места, в това число да заплаща всички дължими такси, разходи и др.</w:t>
      </w:r>
      <w:r w:rsidR="006E7362" w:rsidRPr="001F1076">
        <w:rPr>
          <w:rFonts w:eastAsia="Times New Roman"/>
          <w:lang w:eastAsia="bg-BG"/>
        </w:rPr>
        <w:t>;</w:t>
      </w:r>
    </w:p>
    <w:p w14:paraId="5F06D76C" w14:textId="77777777" w:rsidR="006E7362" w:rsidRPr="001F1076" w:rsidRDefault="006E7362" w:rsidP="007C47EC">
      <w:pPr>
        <w:numPr>
          <w:ilvl w:val="1"/>
          <w:numId w:val="37"/>
        </w:numPr>
        <w:tabs>
          <w:tab w:val="num" w:pos="1134"/>
        </w:tabs>
        <w:ind w:left="1134" w:hanging="414"/>
        <w:rPr>
          <w:rFonts w:eastAsia="Times New Roman"/>
          <w:lang w:eastAsia="bg-BG"/>
        </w:rPr>
      </w:pPr>
      <w:r w:rsidRPr="001F1076">
        <w:rPr>
          <w:rFonts w:eastAsia="Times New Roman"/>
          <w:lang w:eastAsia="bg-BG"/>
        </w:rPr>
        <w:t>Да осигурят всички временни съоръжения;</w:t>
      </w:r>
    </w:p>
    <w:p w14:paraId="0B9EFD1B" w14:textId="1FC9A813" w:rsidR="006E7362" w:rsidRPr="001F1076" w:rsidRDefault="006E7362" w:rsidP="007C47EC">
      <w:pPr>
        <w:numPr>
          <w:ilvl w:val="1"/>
          <w:numId w:val="37"/>
        </w:numPr>
        <w:tabs>
          <w:tab w:val="num" w:pos="1134"/>
        </w:tabs>
        <w:ind w:left="1134" w:hanging="414"/>
        <w:rPr>
          <w:rFonts w:eastAsia="Times New Roman"/>
          <w:lang w:eastAsia="bg-BG"/>
        </w:rPr>
      </w:pPr>
      <w:r w:rsidRPr="001F1076">
        <w:rPr>
          <w:rFonts w:eastAsia="Times New Roman"/>
          <w:lang w:eastAsia="bg-BG"/>
        </w:rPr>
        <w:t>Да монтира всички временни съоръжения съгласно съществуващите изисквания, норми и правилници (включително на местно ниво), като координира действията си с местните власти и експлоатационните дружества;</w:t>
      </w:r>
    </w:p>
    <w:p w14:paraId="1E554A22" w14:textId="77777777" w:rsidR="006E7362" w:rsidRPr="001F1076" w:rsidRDefault="006E7362" w:rsidP="007C47EC">
      <w:pPr>
        <w:numPr>
          <w:ilvl w:val="1"/>
          <w:numId w:val="37"/>
        </w:numPr>
        <w:tabs>
          <w:tab w:val="num" w:pos="1134"/>
        </w:tabs>
        <w:ind w:left="1134" w:hanging="414"/>
        <w:rPr>
          <w:rFonts w:eastAsia="Times New Roman"/>
          <w:lang w:eastAsia="bg-BG"/>
        </w:rPr>
      </w:pPr>
      <w:r w:rsidRPr="001F1076">
        <w:rPr>
          <w:rFonts w:eastAsia="Times New Roman"/>
          <w:lang w:eastAsia="bg-BG"/>
        </w:rPr>
        <w:t>Да премести временните съоръжения, когато те не са нужни повече;</w:t>
      </w:r>
    </w:p>
    <w:p w14:paraId="6B5A6260" w14:textId="77777777" w:rsidR="006E7362" w:rsidRPr="001F1076" w:rsidRDefault="006E7362" w:rsidP="007C47EC">
      <w:pPr>
        <w:numPr>
          <w:ilvl w:val="1"/>
          <w:numId w:val="37"/>
        </w:numPr>
        <w:tabs>
          <w:tab w:val="num" w:pos="1134"/>
        </w:tabs>
        <w:ind w:left="1134" w:hanging="414"/>
        <w:rPr>
          <w:rFonts w:eastAsia="Times New Roman"/>
          <w:lang w:eastAsia="bg-BG"/>
        </w:rPr>
      </w:pPr>
      <w:r w:rsidRPr="001F1076">
        <w:rPr>
          <w:rFonts w:eastAsia="Times New Roman"/>
          <w:lang w:eastAsia="bg-BG"/>
        </w:rPr>
        <w:t>Всички разходи, във връзка с временните съоръжения, включително поддръжка, преместване и изнасяне, трябва да се поемат от Изпълнителя;</w:t>
      </w:r>
    </w:p>
    <w:p w14:paraId="4F52738F" w14:textId="77777777" w:rsidR="006E7362" w:rsidRPr="001F1076" w:rsidRDefault="006E7362" w:rsidP="007C47EC">
      <w:pPr>
        <w:numPr>
          <w:ilvl w:val="1"/>
          <w:numId w:val="37"/>
        </w:numPr>
        <w:tabs>
          <w:tab w:val="num" w:pos="1134"/>
        </w:tabs>
        <w:ind w:left="1134" w:hanging="414"/>
        <w:rPr>
          <w:rFonts w:eastAsia="Times New Roman"/>
          <w:lang w:eastAsia="bg-BG"/>
        </w:rPr>
      </w:pPr>
      <w:r w:rsidRPr="001F1076">
        <w:rPr>
          <w:rFonts w:eastAsia="Times New Roman"/>
          <w:lang w:eastAsia="bg-BG"/>
        </w:rPr>
        <w:t>Да осигури  и поеме всички разходи за вода за нуждите на строителството, санитарните възли, полеви офиси по време на извършване на строителни работи;</w:t>
      </w:r>
    </w:p>
    <w:p w14:paraId="21B0B76C" w14:textId="77777777" w:rsidR="006E7362" w:rsidRPr="001F1076" w:rsidRDefault="006E7362" w:rsidP="007C47EC">
      <w:pPr>
        <w:numPr>
          <w:ilvl w:val="1"/>
          <w:numId w:val="37"/>
        </w:numPr>
        <w:tabs>
          <w:tab w:val="num" w:pos="1134"/>
        </w:tabs>
        <w:ind w:left="1134" w:hanging="414"/>
        <w:rPr>
          <w:rFonts w:eastAsia="Times New Roman"/>
          <w:lang w:eastAsia="bg-BG"/>
        </w:rPr>
      </w:pPr>
      <w:r w:rsidRPr="001F1076">
        <w:rPr>
          <w:rFonts w:eastAsia="Times New Roman"/>
          <w:lang w:eastAsia="bg-BG"/>
        </w:rPr>
        <w:t>Да монтира, оперира и поддържа цялата система, нужна за временно ел. захранване за строителни цели, полевите офиси;</w:t>
      </w:r>
    </w:p>
    <w:p w14:paraId="777C2164" w14:textId="77777777" w:rsidR="006E7362" w:rsidRPr="001F1076" w:rsidRDefault="006E7362" w:rsidP="007C47EC">
      <w:pPr>
        <w:numPr>
          <w:ilvl w:val="1"/>
          <w:numId w:val="37"/>
        </w:numPr>
        <w:tabs>
          <w:tab w:val="num" w:pos="1134"/>
        </w:tabs>
        <w:ind w:left="1134" w:hanging="414"/>
        <w:rPr>
          <w:rFonts w:eastAsia="Times New Roman"/>
          <w:lang w:eastAsia="bg-BG"/>
        </w:rPr>
      </w:pPr>
      <w:r w:rsidRPr="001F1076">
        <w:rPr>
          <w:rFonts w:eastAsia="Times New Roman"/>
          <w:lang w:eastAsia="bg-BG"/>
        </w:rPr>
        <w:t>Да предприеме всички необходими мерки за осигуряване  на временно ел. захранване от местната електрическа компания;</w:t>
      </w:r>
    </w:p>
    <w:p w14:paraId="2DBB1DAE" w14:textId="373408FA" w:rsidR="006E7362" w:rsidRDefault="006E7362" w:rsidP="007C47EC">
      <w:pPr>
        <w:numPr>
          <w:ilvl w:val="1"/>
          <w:numId w:val="37"/>
        </w:numPr>
        <w:tabs>
          <w:tab w:val="num" w:pos="1134"/>
        </w:tabs>
        <w:ind w:left="1134" w:hanging="414"/>
        <w:rPr>
          <w:rFonts w:eastAsia="Times New Roman"/>
          <w:lang w:eastAsia="bg-BG"/>
        </w:rPr>
      </w:pPr>
      <w:r w:rsidRPr="001F1076">
        <w:rPr>
          <w:rFonts w:eastAsia="Times New Roman"/>
          <w:lang w:eastAsia="bg-BG"/>
        </w:rPr>
        <w:t xml:space="preserve">Да плати всички такси за включване на електрическата компания, и да предостави работната ръка, материали и оборудване за монтирането на временното ел. захранване. </w:t>
      </w:r>
    </w:p>
    <w:p w14:paraId="2EC1B50D" w14:textId="77777777" w:rsidR="008F5FC9" w:rsidRPr="001F1076" w:rsidRDefault="008F5FC9" w:rsidP="008F5FC9">
      <w:pPr>
        <w:numPr>
          <w:ilvl w:val="1"/>
          <w:numId w:val="37"/>
        </w:numPr>
        <w:tabs>
          <w:tab w:val="num" w:pos="1134"/>
        </w:tabs>
        <w:ind w:left="1134" w:hanging="414"/>
        <w:rPr>
          <w:rFonts w:eastAsia="Times New Roman"/>
          <w:lang w:eastAsia="bg-BG"/>
        </w:rPr>
      </w:pPr>
      <w:r w:rsidRPr="001F1076">
        <w:rPr>
          <w:rFonts w:eastAsia="Times New Roman"/>
          <w:lang w:eastAsia="bg-BG"/>
        </w:rPr>
        <w:lastRenderedPageBreak/>
        <w:t>Да възстанови площадката в първоначалното ѝ състояние, при приключване на работата;</w:t>
      </w:r>
    </w:p>
    <w:p w14:paraId="02ADD46B" w14:textId="48E53072" w:rsidR="006E7362" w:rsidRPr="001F1076" w:rsidRDefault="006E7362" w:rsidP="007C47EC">
      <w:pPr>
        <w:numPr>
          <w:ilvl w:val="1"/>
          <w:numId w:val="37"/>
        </w:numPr>
        <w:tabs>
          <w:tab w:val="num" w:pos="1134"/>
        </w:tabs>
        <w:ind w:left="1134" w:hanging="414"/>
        <w:rPr>
          <w:rFonts w:eastAsia="Times New Roman"/>
          <w:lang w:eastAsia="bg-BG"/>
        </w:rPr>
      </w:pPr>
      <w:r w:rsidRPr="001F1076">
        <w:rPr>
          <w:rFonts w:eastAsia="Times New Roman"/>
          <w:lang w:eastAsia="bg-BG"/>
        </w:rPr>
        <w:t xml:space="preserve">Координирано с </w:t>
      </w:r>
      <w:r w:rsidR="008F5FC9">
        <w:rPr>
          <w:rFonts w:eastAsia="Times New Roman"/>
          <w:lang w:eastAsia="bg-BG"/>
        </w:rPr>
        <w:t>оператора</w:t>
      </w:r>
      <w:r w:rsidRPr="001F1076">
        <w:rPr>
          <w:rFonts w:eastAsia="Times New Roman"/>
          <w:lang w:eastAsia="bg-BG"/>
        </w:rPr>
        <w:t>, да изключи и премести системата за временно ел. захранване, след приключване на работата в района;</w:t>
      </w:r>
    </w:p>
    <w:p w14:paraId="670F6818" w14:textId="5A3C6748" w:rsidR="006E7362" w:rsidRPr="001F1076" w:rsidRDefault="006E7362" w:rsidP="007C47EC">
      <w:pPr>
        <w:numPr>
          <w:ilvl w:val="1"/>
          <w:numId w:val="37"/>
        </w:numPr>
        <w:tabs>
          <w:tab w:val="num" w:pos="1134"/>
        </w:tabs>
        <w:ind w:left="1134" w:hanging="414"/>
        <w:rPr>
          <w:rFonts w:eastAsia="Times New Roman"/>
          <w:lang w:eastAsia="bg-BG"/>
        </w:rPr>
      </w:pPr>
      <w:r w:rsidRPr="001F1076">
        <w:rPr>
          <w:rFonts w:eastAsia="Times New Roman"/>
          <w:lang w:eastAsia="bg-BG"/>
        </w:rPr>
        <w:t>Да осигури и заплати всички разходи за временни химически тоалетни и умивалници за нуждите на своите служители. Съоръженията трябва да са на подходящи места, да се поддържат в чисто състояние и обслужвани по задоволителен начин, както се изисква.</w:t>
      </w:r>
    </w:p>
    <w:p w14:paraId="12DCBD03" w14:textId="77777777" w:rsidR="003825A9" w:rsidRPr="001F1076" w:rsidRDefault="003825A9" w:rsidP="00184F4F">
      <w:pPr>
        <w:rPr>
          <w:rFonts w:eastAsia="Times New Roman"/>
          <w:bCs/>
          <w:lang w:eastAsia="bg-BG"/>
        </w:rPr>
      </w:pPr>
    </w:p>
    <w:p w14:paraId="394BC72D" w14:textId="77777777" w:rsidR="003825A9" w:rsidRPr="001F1076" w:rsidRDefault="003825A9" w:rsidP="00184F4F">
      <w:pPr>
        <w:rPr>
          <w:rFonts w:eastAsia="Times New Roman"/>
          <w:bCs/>
          <w:iCs/>
          <w:lang w:eastAsia="bg-BG"/>
        </w:rPr>
      </w:pPr>
      <w:r w:rsidRPr="001F1076">
        <w:rPr>
          <w:rFonts w:eastAsia="Times New Roman"/>
          <w:bCs/>
          <w:iCs/>
          <w:lang w:eastAsia="bg-BG"/>
        </w:rPr>
        <w:t>Некачествено извършените работи не се заплащат от Възложителят и следва да бъдат коригирани за сметка на Изпълнителя.</w:t>
      </w:r>
    </w:p>
    <w:p w14:paraId="31ADF1E0" w14:textId="77777777" w:rsidR="006E7362" w:rsidRPr="001F1076" w:rsidRDefault="006E7362" w:rsidP="00184F4F">
      <w:pPr>
        <w:rPr>
          <w:rFonts w:eastAsia="Times New Roman"/>
          <w:bCs/>
          <w:iCs/>
          <w:lang w:eastAsia="bg-BG"/>
        </w:rPr>
      </w:pPr>
    </w:p>
    <w:p w14:paraId="2B24CDD5" w14:textId="494330A4" w:rsidR="003825A9" w:rsidRPr="001F1076" w:rsidRDefault="003825A9" w:rsidP="00184F4F">
      <w:pPr>
        <w:rPr>
          <w:rFonts w:eastAsia="Times New Roman"/>
          <w:bCs/>
          <w:iCs/>
          <w:lang w:eastAsia="bg-BG"/>
        </w:rPr>
      </w:pPr>
      <w:r w:rsidRPr="001F1076">
        <w:rPr>
          <w:rFonts w:eastAsia="Times New Roman"/>
          <w:bCs/>
          <w:iCs/>
          <w:lang w:eastAsia="bg-BG"/>
        </w:rPr>
        <w:t xml:space="preserve">Изпълнителят следва да изпълнява стриктно задълженията си по Закона за здравословни и безопасни условия на труд и подзаконовите нормативни актове, регламентиращи тези обществени отношения и по специално Наредба № 2 от 22.03.2004 г. за минималните изисквания за здравословни и безопасни условия на труд при извършване на строителни и монтажни работи. </w:t>
      </w:r>
    </w:p>
    <w:p w14:paraId="25AADA2B" w14:textId="77777777" w:rsidR="003F0E20" w:rsidRPr="001F1076" w:rsidRDefault="003F0E20" w:rsidP="00184F4F">
      <w:pPr>
        <w:rPr>
          <w:rFonts w:eastAsia="Times New Roman"/>
          <w:bCs/>
          <w:iCs/>
          <w:lang w:eastAsia="bg-BG"/>
        </w:rPr>
      </w:pPr>
    </w:p>
    <w:p w14:paraId="0482BB41" w14:textId="659B8DCC" w:rsidR="000925C0" w:rsidRPr="001F1076" w:rsidRDefault="003825A9" w:rsidP="00184F4F">
      <w:pPr>
        <w:rPr>
          <w:rFonts w:eastAsia="Times New Roman"/>
          <w:bCs/>
          <w:iCs/>
          <w:lang w:eastAsia="bg-BG"/>
        </w:rPr>
      </w:pPr>
      <w:bookmarkStart w:id="30" w:name="_Toc465057662"/>
      <w:bookmarkStart w:id="31" w:name="_Toc466686997"/>
      <w:r w:rsidRPr="001F1076">
        <w:rPr>
          <w:rFonts w:eastAsia="Times New Roman"/>
          <w:bCs/>
          <w:iCs/>
          <w:lang w:eastAsia="bg-BG"/>
        </w:rPr>
        <w:t>Преди началото на строителството, Изпълнителят следва да предложи схема за временна организация на движението по време на строителството, която да бъде съгласувана и одобрена от съответните институции.</w:t>
      </w:r>
      <w:bookmarkEnd w:id="30"/>
      <w:bookmarkEnd w:id="31"/>
    </w:p>
    <w:p w14:paraId="1E9A2FF5" w14:textId="48471600" w:rsidR="00B9032C" w:rsidRPr="001F1076" w:rsidRDefault="00B9032C" w:rsidP="00184F4F">
      <w:r w:rsidRPr="001F1076">
        <w:br w:type="page"/>
      </w:r>
    </w:p>
    <w:p w14:paraId="7FF0E4E5" w14:textId="7BD6B9DE" w:rsidR="005D0378" w:rsidRPr="001F1076" w:rsidRDefault="009B0FD7" w:rsidP="00184F4F">
      <w:pPr>
        <w:pStyle w:val="Heading1"/>
        <w:spacing w:before="0" w:after="120" w:line="276" w:lineRule="auto"/>
      </w:pPr>
      <w:bookmarkStart w:id="32" w:name="_Toc152858343"/>
      <w:r w:rsidRPr="001F1076">
        <w:lastRenderedPageBreak/>
        <w:t xml:space="preserve">ТЕХНИЧЕСКИ </w:t>
      </w:r>
      <w:r w:rsidR="00450CA3" w:rsidRPr="001F1076">
        <w:t>ИЗИСКВАНИЯ -  ПИЛОТНИ РАБОТИ</w:t>
      </w:r>
      <w:bookmarkEnd w:id="32"/>
    </w:p>
    <w:p w14:paraId="30390971" w14:textId="0B0743EC" w:rsidR="00450CA3" w:rsidRPr="001F1076" w:rsidRDefault="00450CA3" w:rsidP="00184F4F">
      <w:pPr>
        <w:pStyle w:val="Heading2"/>
        <w:spacing w:line="276" w:lineRule="auto"/>
      </w:pPr>
      <w:bookmarkStart w:id="33" w:name="_Toc469864044"/>
      <w:bookmarkStart w:id="34" w:name="_Toc152858344"/>
      <w:r w:rsidRPr="001F1076">
        <w:t>Обхват на работите</w:t>
      </w:r>
      <w:bookmarkEnd w:id="33"/>
      <w:bookmarkEnd w:id="34"/>
    </w:p>
    <w:p w14:paraId="172C0833" w14:textId="1F5DD555" w:rsidR="00450CA3" w:rsidRPr="001F1076" w:rsidRDefault="008D1565" w:rsidP="00184F4F">
      <w:pPr>
        <w:spacing w:after="120"/>
      </w:pPr>
      <w:r w:rsidRPr="008D1565">
        <w:t>Работите включват доставка, инсталиране, изпитване и отчитане на изграждане на стоманени пилоти за корабни места, анкерни стени и/или фундаменти в рамките на обхвата на строително-монтажните работи.</w:t>
      </w:r>
    </w:p>
    <w:p w14:paraId="0F433F55" w14:textId="20017F38" w:rsidR="00450CA3" w:rsidRPr="001F1076" w:rsidRDefault="00450CA3" w:rsidP="00184F4F">
      <w:pPr>
        <w:pStyle w:val="Heading2"/>
        <w:spacing w:line="276" w:lineRule="auto"/>
      </w:pPr>
      <w:bookmarkStart w:id="35" w:name="_Toc469864045"/>
      <w:bookmarkStart w:id="36" w:name="_Toc152858345"/>
      <w:r w:rsidRPr="001F1076">
        <w:t>Общи изисквания</w:t>
      </w:r>
      <w:bookmarkEnd w:id="35"/>
      <w:bookmarkEnd w:id="36"/>
    </w:p>
    <w:p w14:paraId="5D27D1A4" w14:textId="777EDBA8" w:rsidR="00450CA3" w:rsidRPr="001F1076" w:rsidRDefault="00450CA3" w:rsidP="00184F4F">
      <w:pPr>
        <w:spacing w:after="120"/>
      </w:pPr>
      <w:bookmarkStart w:id="37" w:name="_Hlk152852020"/>
      <w:r w:rsidRPr="00F6476D">
        <w:t xml:space="preserve">Всички материали и работи трябва да отговарят на най-новите издания на </w:t>
      </w:r>
      <w:r w:rsidR="00FC0C80" w:rsidRPr="00F6476D">
        <w:t>Еврокодовете</w:t>
      </w:r>
      <w:r w:rsidRPr="00F6476D">
        <w:t xml:space="preserve"> </w:t>
      </w:r>
      <w:r w:rsidR="00CA0B72" w:rsidRPr="00F6476D">
        <w:t xml:space="preserve">стандарти </w:t>
      </w:r>
      <w:r w:rsidRPr="00F6476D">
        <w:t>за проектиране</w:t>
      </w:r>
      <w:r w:rsidR="00FC0C80" w:rsidRPr="00F6476D">
        <w:t>,</w:t>
      </w:r>
      <w:r w:rsidRPr="00F6476D">
        <w:t xml:space="preserve"> </w:t>
      </w:r>
      <w:r w:rsidR="00FC0C80" w:rsidRPr="00F6476D">
        <w:t xml:space="preserve">с </w:t>
      </w:r>
      <w:r w:rsidRPr="00F6476D">
        <w:t>прилаган</w:t>
      </w:r>
      <w:r w:rsidR="00FC0C80" w:rsidRPr="00F6476D">
        <w:t>ето на</w:t>
      </w:r>
      <w:r w:rsidRPr="00F6476D">
        <w:t xml:space="preserve"> Български</w:t>
      </w:r>
      <w:r w:rsidR="00FC0C80" w:rsidRPr="00F6476D">
        <w:t>те</w:t>
      </w:r>
      <w:r w:rsidRPr="00F6476D">
        <w:t xml:space="preserve"> национални </w:t>
      </w:r>
      <w:r w:rsidR="000925C0" w:rsidRPr="00F6476D">
        <w:t>приложения</w:t>
      </w:r>
      <w:r w:rsidR="00F6476D" w:rsidRPr="00F6476D">
        <w:t>.</w:t>
      </w:r>
      <w:r w:rsidRPr="00F6476D">
        <w:t xml:space="preserve"> В случай на несъответствия между изискванията в различните стандарти, </w:t>
      </w:r>
      <w:r w:rsidR="00CA0B72" w:rsidRPr="00F6476D">
        <w:t xml:space="preserve">стандарт </w:t>
      </w:r>
      <w:r w:rsidRPr="00F6476D">
        <w:t>поставящ най-висок</w:t>
      </w:r>
      <w:r w:rsidR="00CA0B72" w:rsidRPr="00F6476D">
        <w:t>и</w:t>
      </w:r>
      <w:r w:rsidRPr="00F6476D">
        <w:t xml:space="preserve"> </w:t>
      </w:r>
      <w:r w:rsidR="00CA0B72" w:rsidRPr="00F6476D">
        <w:t xml:space="preserve">изисквания </w:t>
      </w:r>
      <w:r w:rsidRPr="00F6476D">
        <w:t>се ползва с предимство.</w:t>
      </w:r>
    </w:p>
    <w:p w14:paraId="5BA271CB" w14:textId="25E47A1C" w:rsidR="00450CA3" w:rsidRPr="001F1076" w:rsidRDefault="00450CA3" w:rsidP="00184F4F">
      <w:pPr>
        <w:spacing w:after="120"/>
      </w:pPr>
      <w:r w:rsidRPr="001F1076">
        <w:t xml:space="preserve">Пилотните работи трябва да съответстват във всички отношения с принципите съдържащи се </w:t>
      </w:r>
      <w:r w:rsidR="00C12744" w:rsidRPr="001F1076">
        <w:t xml:space="preserve">изисквания </w:t>
      </w:r>
      <w:r w:rsidRPr="001F1076">
        <w:t xml:space="preserve">в </w:t>
      </w:r>
      <w:r w:rsidR="001C3613" w:rsidRPr="001F1076">
        <w:t>Еврокод 7</w:t>
      </w:r>
      <w:r w:rsidRPr="001F1076">
        <w:t xml:space="preserve"> </w:t>
      </w:r>
      <w:r w:rsidR="001C3613" w:rsidRPr="001F1076">
        <w:t xml:space="preserve">(ВДС EN 1997) </w:t>
      </w:r>
      <w:r w:rsidR="00C12744" w:rsidRPr="001F1076">
        <w:t>–</w:t>
      </w:r>
      <w:r w:rsidRPr="001F1076">
        <w:t xml:space="preserve"> </w:t>
      </w:r>
      <w:r w:rsidR="00C12744" w:rsidRPr="001F1076">
        <w:t>„</w:t>
      </w:r>
      <w:r w:rsidRPr="001F1076">
        <w:t>Фундаменти</w:t>
      </w:r>
      <w:r w:rsidR="00C12744" w:rsidRPr="001F1076">
        <w:t>“</w:t>
      </w:r>
      <w:r w:rsidRPr="001F1076">
        <w:t>.</w:t>
      </w:r>
    </w:p>
    <w:p w14:paraId="01F46433" w14:textId="6CEFB4C7" w:rsidR="00450CA3" w:rsidRPr="001F1076" w:rsidRDefault="00450CA3" w:rsidP="00184F4F">
      <w:pPr>
        <w:spacing w:after="120"/>
      </w:pPr>
      <w:r w:rsidRPr="00D560C3">
        <w:t xml:space="preserve">Освен това, инсталирането и изпитването при полагане на пилотите трябва да отговаря на изискванията на последното издание на Института на строителните инженери </w:t>
      </w:r>
      <w:r w:rsidR="0016564C" w:rsidRPr="00D560C3">
        <w:t>(</w:t>
      </w:r>
      <w:r w:rsidRPr="00D560C3">
        <w:t>ICE</w:t>
      </w:r>
      <w:r w:rsidR="0016564C" w:rsidRPr="00D560C3">
        <w:t>)</w:t>
      </w:r>
      <w:r w:rsidRPr="00D560C3">
        <w:t xml:space="preserve"> - Спецификация за набиване на пилоти, като допълнение към настоящата спецификация.</w:t>
      </w:r>
    </w:p>
    <w:p w14:paraId="062F56F6" w14:textId="08B59582" w:rsidR="00450CA3" w:rsidRPr="008F5FC9" w:rsidRDefault="00450CA3" w:rsidP="00184F4F">
      <w:pPr>
        <w:spacing w:after="120"/>
      </w:pPr>
      <w:r w:rsidRPr="008F5FC9">
        <w:t>Изпълнителят гарантира, че методът и последователността на пилотните работи по никакъв начин няма да смущава или застрашава корабоплаването или навигация</w:t>
      </w:r>
      <w:r w:rsidR="006C0154" w:rsidRPr="008F5FC9">
        <w:t>та</w:t>
      </w:r>
      <w:r w:rsidRPr="008F5FC9">
        <w:t>.</w:t>
      </w:r>
    </w:p>
    <w:p w14:paraId="6127BF2E" w14:textId="3C809530" w:rsidR="00450CA3" w:rsidRPr="008F5FC9" w:rsidRDefault="00450CA3" w:rsidP="00184F4F">
      <w:pPr>
        <w:spacing w:after="120"/>
      </w:pPr>
      <w:r w:rsidRPr="008F5FC9">
        <w:t xml:space="preserve">Всички пилоти трябва да са стоманени тръби с надлъжен заваръчен шев с </w:t>
      </w:r>
      <w:r w:rsidR="00C12744" w:rsidRPr="008F5FC9">
        <w:t xml:space="preserve">подходяща връзка със </w:t>
      </w:r>
      <w:r w:rsidRPr="008F5FC9">
        <w:t>железобетонн</w:t>
      </w:r>
      <w:r w:rsidR="00C12744" w:rsidRPr="008F5FC9">
        <w:t>ата надстройка (по проект)</w:t>
      </w:r>
      <w:r w:rsidRPr="008F5FC9">
        <w:t>.</w:t>
      </w:r>
    </w:p>
    <w:p w14:paraId="0576F953" w14:textId="28BCEF84" w:rsidR="00450CA3" w:rsidRPr="008F5FC9" w:rsidRDefault="00450CA3" w:rsidP="00184F4F">
      <w:pPr>
        <w:spacing w:after="120"/>
      </w:pPr>
      <w:r w:rsidRPr="008F5FC9">
        <w:t xml:space="preserve">Изпълнителят носи отговорност за установяване на наличния капацитет </w:t>
      </w:r>
      <w:r w:rsidR="00FF7B32" w:rsidRPr="008F5FC9">
        <w:t xml:space="preserve">на носеща способност на </w:t>
      </w:r>
      <w:r w:rsidRPr="008F5FC9">
        <w:t xml:space="preserve">частично завършени пилоти </w:t>
      </w:r>
      <w:r w:rsidR="0016564C" w:rsidRPr="008F5FC9">
        <w:t xml:space="preserve">пред </w:t>
      </w:r>
      <w:r w:rsidRPr="008F5FC9">
        <w:t>Възложителя</w:t>
      </w:r>
      <w:r w:rsidR="0016564C" w:rsidRPr="008F5FC9">
        <w:t xml:space="preserve"> и </w:t>
      </w:r>
      <w:r w:rsidR="00D058ED" w:rsidRPr="008F5FC9">
        <w:t>П</w:t>
      </w:r>
      <w:r w:rsidR="0016564C" w:rsidRPr="008F5FC9">
        <w:t>роектанта</w:t>
      </w:r>
      <w:r w:rsidRPr="008F5FC9">
        <w:t>,</w:t>
      </w:r>
      <w:r w:rsidR="0016564C" w:rsidRPr="008F5FC9">
        <w:t xml:space="preserve"> </w:t>
      </w:r>
      <w:r w:rsidRPr="008F5FC9">
        <w:t>на всеки един етап на строително-монтажните работи във времето, без да се претоварват пилотите</w:t>
      </w:r>
      <w:r w:rsidR="0016564C" w:rsidRPr="008F5FC9">
        <w:t xml:space="preserve"> или сглобките им</w:t>
      </w:r>
      <w:r w:rsidRPr="008F5FC9">
        <w:t>.</w:t>
      </w:r>
    </w:p>
    <w:p w14:paraId="40478B71" w14:textId="48C41256" w:rsidR="00450CA3" w:rsidRPr="008F5FC9" w:rsidRDefault="00450CA3" w:rsidP="00184F4F">
      <w:pPr>
        <w:spacing w:after="120"/>
      </w:pPr>
      <w:r w:rsidRPr="008F5FC9">
        <w:t>Освен представянето на отчетите</w:t>
      </w:r>
      <w:r w:rsidR="009D193D" w:rsidRPr="008F5FC9">
        <w:t>,</w:t>
      </w:r>
      <w:r w:rsidRPr="008F5FC9">
        <w:t xml:space="preserve"> изисквани по настоящата спецификация</w:t>
      </w:r>
      <w:r w:rsidR="009D193D" w:rsidRPr="008F5FC9">
        <w:t>,</w:t>
      </w:r>
      <w:r w:rsidRPr="008F5FC9">
        <w:t xml:space="preserve"> Изпълнителят се задължава незабавно да докладва на Възложителя всички обстоятелства, които сочат, че условията на дъното се различават от тези, които очаква Изпълнителя въз основа на неговата интерпретация на документираните изследвания на почви и което ще повлияе съществено на носещия капацитет на пилотите.</w:t>
      </w:r>
    </w:p>
    <w:p w14:paraId="13BD40ED" w14:textId="0FEE3EFE" w:rsidR="00450CA3" w:rsidRPr="001F1076" w:rsidRDefault="00450CA3" w:rsidP="00184F4F">
      <w:pPr>
        <w:spacing w:after="120"/>
      </w:pPr>
      <w:r w:rsidRPr="008F5FC9">
        <w:t>В такива случаи, при установено несъответствие, Изпълнителят може да предприеме мерки</w:t>
      </w:r>
      <w:r w:rsidR="001F1076" w:rsidRPr="008F5FC9">
        <w:t xml:space="preserve"> за коригирането им.</w:t>
      </w:r>
    </w:p>
    <w:p w14:paraId="057BFBAA" w14:textId="77777777" w:rsidR="00972D5E" w:rsidRPr="001F1076" w:rsidRDefault="00972D5E" w:rsidP="00972D5E">
      <w:pPr>
        <w:spacing w:after="120"/>
      </w:pPr>
      <w:r w:rsidRPr="008F5FC9">
        <w:t>Където пилотите не са позиционирани или набивани в рамките на толерансите на одобрения инвестиционен проект, не се допуска метод за принудителна корекция. Възложителят може да изиска така позиционирани пилоти да се изтеглят и повторно инсталират, или предприеме други действия, които сметне за необходими.</w:t>
      </w:r>
    </w:p>
    <w:p w14:paraId="4BDA7E85" w14:textId="6F52C0A1" w:rsidR="00450CA3" w:rsidRPr="001F1076" w:rsidRDefault="00450CA3" w:rsidP="00184F4F">
      <w:pPr>
        <w:pStyle w:val="Heading2"/>
        <w:spacing w:line="276" w:lineRule="auto"/>
      </w:pPr>
      <w:bookmarkStart w:id="38" w:name="_Toc469864046"/>
      <w:bookmarkStart w:id="39" w:name="_Toc152858346"/>
      <w:bookmarkEnd w:id="37"/>
      <w:r w:rsidRPr="001F1076">
        <w:lastRenderedPageBreak/>
        <w:t>Материали</w:t>
      </w:r>
      <w:bookmarkEnd w:id="38"/>
      <w:bookmarkEnd w:id="39"/>
    </w:p>
    <w:p w14:paraId="5484B1E8" w14:textId="77777777" w:rsidR="008F5FC9" w:rsidRDefault="00450CA3" w:rsidP="00184F4F">
      <w:pPr>
        <w:spacing w:after="120"/>
      </w:pPr>
      <w:bookmarkStart w:id="40" w:name="_Hlk152852082"/>
      <w:r w:rsidRPr="001F1076">
        <w:t xml:space="preserve">Тръбните стомани пилоти трябва да се произведат от стомана съответстваща на </w:t>
      </w:r>
      <w:r w:rsidR="00E00B89" w:rsidRPr="001F1076">
        <w:t>БДС</w:t>
      </w:r>
      <w:r w:rsidR="0016564C" w:rsidRPr="001F1076">
        <w:t xml:space="preserve"> E</w:t>
      </w:r>
      <w:r w:rsidRPr="001F1076">
        <w:t xml:space="preserve">N 10025 или еквивалентна. Материалите, които се използват </w:t>
      </w:r>
      <w:r w:rsidR="00E00B89" w:rsidRPr="001F1076">
        <w:t xml:space="preserve">да </w:t>
      </w:r>
      <w:r w:rsidRPr="001F1076">
        <w:t>са нов</w:t>
      </w:r>
      <w:r w:rsidR="00E00B89" w:rsidRPr="001F1076">
        <w:t>и</w:t>
      </w:r>
      <w:r w:rsidR="00D560C3">
        <w:t>.</w:t>
      </w:r>
      <w:r w:rsidRPr="001F1076">
        <w:t xml:space="preserve"> </w:t>
      </w:r>
    </w:p>
    <w:p w14:paraId="36A27F26" w14:textId="0520C07A" w:rsidR="00450CA3" w:rsidRPr="001F1076" w:rsidRDefault="00450CA3" w:rsidP="00184F4F">
      <w:pPr>
        <w:spacing w:after="120"/>
      </w:pPr>
      <w:r w:rsidRPr="001F1076">
        <w:t>Надлъжният заваръчен шев трябва да е извърш</w:t>
      </w:r>
      <w:r w:rsidR="00A33368">
        <w:t xml:space="preserve">ен  </w:t>
      </w:r>
      <w:r w:rsidRPr="001F1076">
        <w:t xml:space="preserve">с автоматична заварка чрез процес на електродъгова заварка в съответствие с </w:t>
      </w:r>
      <w:r w:rsidR="001C3613" w:rsidRPr="001F1076">
        <w:t xml:space="preserve">БДС EN 22553 и БДС EN 13067 </w:t>
      </w:r>
      <w:r w:rsidRPr="001F1076">
        <w:t>с пълно проникване на точковите заварки.</w:t>
      </w:r>
    </w:p>
    <w:p w14:paraId="12F49D43" w14:textId="13BC3531" w:rsidR="00450CA3" w:rsidRPr="009B23EF" w:rsidRDefault="00450CA3" w:rsidP="00184F4F">
      <w:pPr>
        <w:spacing w:after="120"/>
      </w:pPr>
      <w:r w:rsidRPr="009B23EF">
        <w:t xml:space="preserve">Външните размери на всяка </w:t>
      </w:r>
      <w:r w:rsidR="009B23EF" w:rsidRPr="009B23EF">
        <w:t>измерена то</w:t>
      </w:r>
      <w:r w:rsidRPr="009B23EF">
        <w:t>чка по обиколката</w:t>
      </w:r>
      <w:r w:rsidR="009B23EF" w:rsidRPr="009B23EF">
        <w:t xml:space="preserve"> на пилотите</w:t>
      </w:r>
      <w:r w:rsidRPr="009B23EF">
        <w:t xml:space="preserve"> не трябва да се различават от теоретичните размери с повече от 1% до + 1%. Толерансът при производство трябва да е такъв, че действителното тегло на всяка една част да не се различава от теоретичното тегло с повече от -2,5% до + 5%.</w:t>
      </w:r>
    </w:p>
    <w:p w14:paraId="4D41DF9E" w14:textId="77777777" w:rsidR="00450CA3" w:rsidRPr="001F1076" w:rsidRDefault="00450CA3" w:rsidP="00184F4F">
      <w:pPr>
        <w:spacing w:after="120"/>
      </w:pPr>
      <w:r w:rsidRPr="009B23EF">
        <w:t>Изпълнителят се задължава да документира и запази заверени</w:t>
      </w:r>
      <w:r w:rsidRPr="001F1076">
        <w:t xml:space="preserve"> копия на изпитателните листове, отнасящи се до всяка една пратка пилоти, получени от него, като в документацията се посочва изрично процеса на производство и се дават резултатите от всяко едно механично изпитване, като се прилага и химичния анализ.</w:t>
      </w:r>
    </w:p>
    <w:p w14:paraId="39358834" w14:textId="68E0A594" w:rsidR="009B23EF" w:rsidRPr="00D560C3" w:rsidRDefault="00450CA3" w:rsidP="00184F4F">
      <w:pPr>
        <w:spacing w:after="120"/>
        <w:rPr>
          <w:strike/>
          <w:color w:val="FF0000"/>
        </w:rPr>
      </w:pPr>
      <w:r w:rsidRPr="001F1076">
        <w:t xml:space="preserve">Когато няма оригинални сертификати за изпитване или не могат да бъдат идентифицирани пряко с неизползван втора ръка материал, Изпълнителят се задължава да осигури механични и химични изпитвания в съответствие с изискванията на </w:t>
      </w:r>
      <w:r w:rsidR="00184F4F" w:rsidRPr="001F1076">
        <w:t>БДС</w:t>
      </w:r>
      <w:r w:rsidRPr="001F1076">
        <w:t xml:space="preserve"> EN 10113-1, </w:t>
      </w:r>
      <w:r w:rsidR="00184F4F" w:rsidRPr="001F1076">
        <w:t>БДС</w:t>
      </w:r>
      <w:r w:rsidRPr="001F1076">
        <w:t xml:space="preserve"> EN 10155, </w:t>
      </w:r>
      <w:r w:rsidR="00184F4F" w:rsidRPr="001F1076">
        <w:t>БДС</w:t>
      </w:r>
      <w:r w:rsidRPr="001F1076">
        <w:t xml:space="preserve"> EN 10210-1 минимум по 3 броя проби</w:t>
      </w:r>
      <w:r w:rsidR="000044E7">
        <w:t>.</w:t>
      </w:r>
      <w:r w:rsidRPr="001F1076">
        <w:t xml:space="preserve"> </w:t>
      </w:r>
    </w:p>
    <w:p w14:paraId="29B818CD" w14:textId="0FC42768" w:rsidR="00450CA3" w:rsidRPr="001F1076" w:rsidRDefault="00760CE8" w:rsidP="00184F4F">
      <w:pPr>
        <w:pStyle w:val="Heading2"/>
        <w:spacing w:line="276" w:lineRule="auto"/>
      </w:pPr>
      <w:bookmarkStart w:id="41" w:name="_Toc469864047"/>
      <w:bookmarkStart w:id="42" w:name="_Toc152858347"/>
      <w:bookmarkEnd w:id="40"/>
      <w:r w:rsidRPr="001F1076">
        <w:t>Подготовка</w:t>
      </w:r>
      <w:r w:rsidR="00450CA3" w:rsidRPr="001F1076">
        <w:t xml:space="preserve"> и съхранение на пилотите</w:t>
      </w:r>
      <w:bookmarkEnd w:id="41"/>
      <w:bookmarkEnd w:id="42"/>
    </w:p>
    <w:p w14:paraId="00890287" w14:textId="7367E613" w:rsidR="00450CA3" w:rsidRPr="001F1076" w:rsidRDefault="00450CA3" w:rsidP="00184F4F">
      <w:pPr>
        <w:spacing w:after="120"/>
      </w:pPr>
      <w:r w:rsidRPr="001F1076">
        <w:t xml:space="preserve">Всички дейности като </w:t>
      </w:r>
      <w:r w:rsidR="00760CE8" w:rsidRPr="001F1076">
        <w:t>подготовка</w:t>
      </w:r>
      <w:r w:rsidRPr="001F1076">
        <w:t xml:space="preserve">, транспортиране и </w:t>
      </w:r>
      <w:r w:rsidR="008D1565">
        <w:t>складиране</w:t>
      </w:r>
      <w:r w:rsidRPr="001F1076">
        <w:t xml:space="preserve"> се извършват по начин, който не позволява каквото и да е увреждане на пилотите.</w:t>
      </w:r>
    </w:p>
    <w:p w14:paraId="2332B5C8" w14:textId="45F5E001" w:rsidR="00450CA3" w:rsidRPr="001F1076" w:rsidRDefault="00450CA3" w:rsidP="00184F4F">
      <w:pPr>
        <w:pStyle w:val="Heading2"/>
        <w:spacing w:line="276" w:lineRule="auto"/>
      </w:pPr>
      <w:bookmarkStart w:id="43" w:name="_Toc469864048"/>
      <w:bookmarkStart w:id="44" w:name="_Toc152858348"/>
      <w:r w:rsidRPr="001F1076">
        <w:t>Производство и снаждане на стоманените пилоти</w:t>
      </w:r>
      <w:bookmarkEnd w:id="43"/>
      <w:bookmarkEnd w:id="44"/>
    </w:p>
    <w:p w14:paraId="6B749119" w14:textId="23928A3B" w:rsidR="00450CA3" w:rsidRPr="001F1076" w:rsidRDefault="00450CA3" w:rsidP="00184F4F">
      <w:pPr>
        <w:spacing w:after="120"/>
        <w:rPr>
          <w:b/>
          <w:i/>
        </w:rPr>
      </w:pPr>
      <w:r w:rsidRPr="001F1076">
        <w:rPr>
          <w:b/>
          <w:i/>
        </w:rPr>
        <w:t xml:space="preserve">Общи </w:t>
      </w:r>
      <w:r w:rsidR="0016564C" w:rsidRPr="001F1076">
        <w:rPr>
          <w:b/>
          <w:i/>
        </w:rPr>
        <w:t>Изисквания</w:t>
      </w:r>
    </w:p>
    <w:p w14:paraId="04EE1E47" w14:textId="15EF6429" w:rsidR="00450CA3" w:rsidRPr="001F1076" w:rsidRDefault="00450CA3" w:rsidP="00184F4F">
      <w:pPr>
        <w:spacing w:after="120"/>
      </w:pPr>
      <w:bookmarkStart w:id="45" w:name="_Hlk152852173"/>
      <w:r w:rsidRPr="001F1076">
        <w:t xml:space="preserve">Тръбните пилоти трябва да бъдат произведени в съответствие с </w:t>
      </w:r>
      <w:r w:rsidR="0016564C" w:rsidRPr="001F1076">
        <w:t>БДС</w:t>
      </w:r>
      <w:r w:rsidRPr="001F1076">
        <w:t xml:space="preserve"> EN 10296-1, </w:t>
      </w:r>
      <w:r w:rsidR="00184F4F" w:rsidRPr="001F1076">
        <w:t xml:space="preserve">БДС </w:t>
      </w:r>
      <w:r w:rsidRPr="001F1076">
        <w:t xml:space="preserve">EN 10297-1 и </w:t>
      </w:r>
      <w:r w:rsidR="0016564C" w:rsidRPr="001F1076">
        <w:t xml:space="preserve">БДС </w:t>
      </w:r>
      <w:r w:rsidRPr="001F1076">
        <w:t>EN 10305.</w:t>
      </w:r>
    </w:p>
    <w:p w14:paraId="76861283" w14:textId="6947FD63" w:rsidR="00450CA3" w:rsidRPr="001F1076" w:rsidRDefault="00450CA3" w:rsidP="00184F4F">
      <w:pPr>
        <w:spacing w:after="120"/>
      </w:pPr>
      <w:r w:rsidRPr="00935AF8">
        <w:t>Когато снаждането на пилоти следва да бъде направено на работната площадка</w:t>
      </w:r>
      <w:r w:rsidR="00935AF8" w:rsidRPr="00935AF8">
        <w:t xml:space="preserve"> с цел удължаване </w:t>
      </w:r>
      <w:r w:rsidRPr="00935AF8">
        <w:t>след монтиране, то снаждането трябва да се извърши</w:t>
      </w:r>
      <w:r w:rsidR="00935AF8" w:rsidRPr="00935AF8">
        <w:t xml:space="preserve"> </w:t>
      </w:r>
      <w:r w:rsidRPr="00935AF8">
        <w:t xml:space="preserve">при пълно проникване </w:t>
      </w:r>
      <w:r w:rsidR="00935AF8" w:rsidRPr="00935AF8">
        <w:t>на заварките</w:t>
      </w:r>
      <w:r w:rsidRPr="00935AF8">
        <w:t>.</w:t>
      </w:r>
      <w:r w:rsidR="00935AF8">
        <w:t xml:space="preserve"> </w:t>
      </w:r>
      <w:r w:rsidRPr="00935AF8">
        <w:t xml:space="preserve">Надлъжния заваръчен шев по дължина на пилота формира завършен пилот и е шахматно разположен в съединенията, когато това е възможно и </w:t>
      </w:r>
      <w:r w:rsidR="00E00B89" w:rsidRPr="00935AF8">
        <w:t xml:space="preserve">да е </w:t>
      </w:r>
      <w:r w:rsidRPr="00935AF8">
        <w:t>не по-малко от 100 мм.</w:t>
      </w:r>
    </w:p>
    <w:p w14:paraId="10811DB5" w14:textId="77777777" w:rsidR="00450CA3" w:rsidRPr="001F1076" w:rsidRDefault="00450CA3" w:rsidP="00184F4F">
      <w:pPr>
        <w:spacing w:after="120"/>
        <w:rPr>
          <w:b/>
          <w:i/>
        </w:rPr>
      </w:pPr>
      <w:r w:rsidRPr="001F1076">
        <w:rPr>
          <w:b/>
          <w:i/>
        </w:rPr>
        <w:t>Заваряване:</w:t>
      </w:r>
    </w:p>
    <w:p w14:paraId="445D74CE" w14:textId="44454174" w:rsidR="00450CA3" w:rsidRPr="00D560C3" w:rsidRDefault="00450CA3" w:rsidP="00184F4F">
      <w:pPr>
        <w:spacing w:after="120"/>
        <w:rPr>
          <w:strike/>
          <w:color w:val="FF0000"/>
        </w:rPr>
      </w:pPr>
      <w:r w:rsidRPr="001F1076">
        <w:t>Всички заварки се извършва</w:t>
      </w:r>
      <w:r w:rsidR="006F0620">
        <w:t>т</w:t>
      </w:r>
      <w:r w:rsidRPr="001F1076">
        <w:t xml:space="preserve"> по метода на електродъговото заваряване в съответствие с </w:t>
      </w:r>
      <w:r w:rsidR="0098470D" w:rsidRPr="001F1076">
        <w:t>БДС EN 22553</w:t>
      </w:r>
      <w:r w:rsidRPr="001F1076">
        <w:t xml:space="preserve">, като се ползват консумативи / процеси произвеждащи по-голяма дифузия на </w:t>
      </w:r>
      <w:r w:rsidRPr="001F1076">
        <w:lastRenderedPageBreak/>
        <w:t xml:space="preserve">водородно съдържание от посочената в </w:t>
      </w:r>
      <w:r w:rsidR="0098470D" w:rsidRPr="001F1076">
        <w:t>БДС EN 22553</w:t>
      </w:r>
      <w:r w:rsidRPr="001F1076">
        <w:t xml:space="preserve">, т.е. по-малко от 10 </w:t>
      </w:r>
      <w:r w:rsidR="00AA3CAE" w:rsidRPr="001F1076">
        <w:t xml:space="preserve">мл. </w:t>
      </w:r>
      <w:r w:rsidRPr="001F1076">
        <w:t>водород за 100 гр</w:t>
      </w:r>
      <w:r w:rsidR="00AA3CAE" w:rsidRPr="001F1076">
        <w:t>.</w:t>
      </w:r>
      <w:r w:rsidRPr="001F1076">
        <w:t xml:space="preserve"> депозиран заваръчен метал</w:t>
      </w:r>
      <w:r w:rsidR="00935AF8">
        <w:t xml:space="preserve">. </w:t>
      </w:r>
    </w:p>
    <w:p w14:paraId="5056EAB0" w14:textId="77777777" w:rsidR="00450CA3" w:rsidRPr="001F1076" w:rsidRDefault="00450CA3" w:rsidP="00184F4F">
      <w:pPr>
        <w:spacing w:after="120"/>
      </w:pPr>
      <w:r w:rsidRPr="001F1076">
        <w:t>Електродите за заваряване трябва да бъдат съвместими с класа стомана за да заваряват и произвеждат заварка еквивалентна по сила на основния метал на тръбния стоманен корпус. За да се потвърди съвместимостта на заваръчните електроди и класа стомана се провежда PQR изпитание.</w:t>
      </w:r>
    </w:p>
    <w:p w14:paraId="31763256" w14:textId="1EC0E95F" w:rsidR="00450CA3" w:rsidRPr="001F1076" w:rsidRDefault="00450CA3" w:rsidP="00184F4F">
      <w:pPr>
        <w:spacing w:after="120"/>
      </w:pPr>
      <w:r w:rsidRPr="001F1076">
        <w:t>Химичния състав и механичните свойства на заваръчни консумативи трябва задължително да бъдат съвместими с класа стомана</w:t>
      </w:r>
      <w:r w:rsidR="00AA3CAE" w:rsidRPr="001F1076">
        <w:t>,</w:t>
      </w:r>
      <w:r w:rsidRPr="001F1076">
        <w:t xml:space="preserve"> за да се заварява и произвежда еквивалентна по сила връзка на основния метал.</w:t>
      </w:r>
    </w:p>
    <w:p w14:paraId="1E75E343" w14:textId="1AEB23F4" w:rsidR="00450CA3" w:rsidRPr="001F1076" w:rsidRDefault="00450CA3" w:rsidP="00184F4F">
      <w:pPr>
        <w:spacing w:after="120"/>
      </w:pPr>
      <w:r w:rsidRPr="001F1076">
        <w:t xml:space="preserve">Пръчките електроди за ръчно електродъгово заваряване на стомана с лека и средна якост трябва да отговарят на изискванията на </w:t>
      </w:r>
      <w:r w:rsidR="0016564C" w:rsidRPr="001F1076">
        <w:t xml:space="preserve">БДС </w:t>
      </w:r>
      <w:r w:rsidRPr="001F1076">
        <w:t>EN 499.</w:t>
      </w:r>
    </w:p>
    <w:p w14:paraId="01A48207" w14:textId="77777777" w:rsidR="00450CA3" w:rsidRPr="001F1076" w:rsidRDefault="00450CA3" w:rsidP="00184F4F">
      <w:pPr>
        <w:spacing w:after="120"/>
      </w:pPr>
      <w:r w:rsidRPr="001F1076">
        <w:t>Повърхностите за заваряване трябва да бъдат сухи, без ръжда, хлабини, грес и боя. Временните халс заварки подлежат на същите изисквания за качество като окончателните заварки. Те трябва да бъдат добре почистени и да преливат в окончателната заварка.</w:t>
      </w:r>
    </w:p>
    <w:p w14:paraId="1F1CFB38" w14:textId="77777777" w:rsidR="00450CA3" w:rsidRPr="001F1076" w:rsidRDefault="00450CA3" w:rsidP="00184F4F">
      <w:pPr>
        <w:spacing w:after="120"/>
      </w:pPr>
      <w:r w:rsidRPr="001F1076">
        <w:t>Следва да се положат особени усилия за да се гарантира гладкост на готовите заварки, които следва да се преливат наравно в прилежащите повърхности на основния метал, и всички неравности, грапавини и порьозност се премахват за да се гарантира надлежна устойчивост на корозия.</w:t>
      </w:r>
    </w:p>
    <w:p w14:paraId="35DE616C" w14:textId="77777777" w:rsidR="00450CA3" w:rsidRPr="001F1076" w:rsidRDefault="00450CA3" w:rsidP="00184F4F">
      <w:pPr>
        <w:spacing w:after="120"/>
      </w:pPr>
      <w:r w:rsidRPr="001F1076">
        <w:t>Заваръчните стъпки се предвиждат така, че изкривяванията да се сведат до минимум, като местно изкривяване, ако го има, да е незначително в завършените работи. Изпълнителят отговоря за последиците от всяко едно получено изкривяване.</w:t>
      </w:r>
    </w:p>
    <w:p w14:paraId="19AF4521" w14:textId="60D245A2" w:rsidR="00450CA3" w:rsidRPr="001F1076" w:rsidRDefault="00450CA3" w:rsidP="00184F4F">
      <w:pPr>
        <w:spacing w:after="120"/>
      </w:pPr>
      <w:r w:rsidRPr="001F1076">
        <w:t>Заваръчните консумативи се обработват в съответствие с препоръките на производителя, а инструкциите му за съхранение, изпичане и повторно сушене на флюс и</w:t>
      </w:r>
      <w:r w:rsidR="008E1128" w:rsidRPr="001F1076">
        <w:t>/</w:t>
      </w:r>
      <w:r w:rsidRPr="001F1076">
        <w:t>или електроди стриктно се спазват.</w:t>
      </w:r>
    </w:p>
    <w:p w14:paraId="73FBD3D5" w14:textId="77777777" w:rsidR="00450CA3" w:rsidRPr="001F1076" w:rsidRDefault="00450CA3" w:rsidP="00184F4F">
      <w:pPr>
        <w:spacing w:after="120"/>
      </w:pPr>
      <w:r w:rsidRPr="001F1076">
        <w:t>Когато се налага, електродите се изсушават отново за да се възстановят в задоволително за работа състояние.</w:t>
      </w:r>
    </w:p>
    <w:p w14:paraId="1EFA9235" w14:textId="77777777" w:rsidR="00450CA3" w:rsidRPr="001F1076" w:rsidRDefault="00450CA3" w:rsidP="00184F4F">
      <w:pPr>
        <w:spacing w:after="120"/>
      </w:pPr>
      <w:r w:rsidRPr="001F1076">
        <w:t>Всички заварки трябва да бъдат завършени, пълни и направени с правилен брой шевове, като заварките се изчистват напълно от шлака и други замърсители, а цялото количество полепнала шлака се отстранява внимателно от изложените места незабавно след всеки шев.</w:t>
      </w:r>
    </w:p>
    <w:p w14:paraId="0DC7D09A" w14:textId="4B66191C" w:rsidR="00450CA3" w:rsidRDefault="00450CA3" w:rsidP="00184F4F">
      <w:pPr>
        <w:spacing w:after="120"/>
      </w:pPr>
      <w:r w:rsidRPr="001F1076">
        <w:t>При извършване на заваръчни операции при вече монтирани пилоти Изпълнителят гарантира, че земите отпадъци от мястото на заваряване остават свързани с пилота. Не се допуска добавяне на косвени земни отпадъци.</w:t>
      </w:r>
    </w:p>
    <w:bookmarkEnd w:id="45"/>
    <w:p w14:paraId="459A5326" w14:textId="77777777" w:rsidR="00450CA3" w:rsidRPr="001F1076" w:rsidRDefault="00450CA3" w:rsidP="00184F4F">
      <w:pPr>
        <w:spacing w:after="120"/>
        <w:rPr>
          <w:b/>
          <w:i/>
        </w:rPr>
      </w:pPr>
      <w:r w:rsidRPr="001F1076">
        <w:rPr>
          <w:b/>
          <w:i/>
        </w:rPr>
        <w:t>Изпитване и одобряване на заварките:</w:t>
      </w:r>
    </w:p>
    <w:p w14:paraId="4C74C347" w14:textId="09D09D4E" w:rsidR="00450CA3" w:rsidRPr="00D560C3" w:rsidRDefault="00450CA3" w:rsidP="00184F4F">
      <w:pPr>
        <w:spacing w:after="120"/>
        <w:rPr>
          <w:color w:val="FF0000"/>
        </w:rPr>
      </w:pPr>
      <w:bookmarkStart w:id="46" w:name="_Hlk152852222"/>
      <w:r w:rsidRPr="001F1076">
        <w:t xml:space="preserve">Изпитването за одобряване на заваръчните процедури и заварчиците се извършва съобразно </w:t>
      </w:r>
      <w:r w:rsidR="0016564C" w:rsidRPr="001F1076">
        <w:t xml:space="preserve">БДС </w:t>
      </w:r>
      <w:r w:rsidRPr="001F1076">
        <w:t xml:space="preserve">BS EN 288: 3. Заварчиците трябва да бъдат квалифицирани в съответствие с </w:t>
      </w:r>
      <w:r w:rsidR="0016564C" w:rsidRPr="001F1076">
        <w:t xml:space="preserve">БДС </w:t>
      </w:r>
      <w:r w:rsidRPr="001F1076">
        <w:t>BS EN 287: 1</w:t>
      </w:r>
      <w:r w:rsidR="000044E7">
        <w:t>.</w:t>
      </w:r>
      <w:r w:rsidRPr="001F1076">
        <w:t xml:space="preserve"> </w:t>
      </w:r>
    </w:p>
    <w:p w14:paraId="28837527" w14:textId="6A882054" w:rsidR="00450CA3" w:rsidRPr="001F1076" w:rsidRDefault="00450CA3" w:rsidP="00184F4F">
      <w:pPr>
        <w:spacing w:after="120"/>
      </w:pPr>
      <w:r w:rsidRPr="001F1076">
        <w:lastRenderedPageBreak/>
        <w:t xml:space="preserve">Завършените заварки се подлагат на 100% обемна проверка заедно с изпитване на повърхността за недостатъци в съответствие с </w:t>
      </w:r>
      <w:r w:rsidR="00E546B5" w:rsidRPr="001F1076">
        <w:t xml:space="preserve">БДС </w:t>
      </w:r>
      <w:r w:rsidRPr="001F1076">
        <w:t>EN 1435,  според съответния случай.</w:t>
      </w:r>
    </w:p>
    <w:p w14:paraId="79BBB4F1" w14:textId="32750CF6" w:rsidR="00450CA3" w:rsidRPr="001F1076" w:rsidRDefault="00450CA3" w:rsidP="00184F4F">
      <w:pPr>
        <w:spacing w:after="120"/>
      </w:pPr>
      <w:r w:rsidRPr="001F1076">
        <w:t xml:space="preserve">Всички изпитания се извършват от акредитирана лаборатория за изпитване определена от Изпълнителя и приета от Възложителя. Три копия от изпитните резултати се представят на Възложителя веднага след като са на разположение и във всеки случай преди да се инсталира </w:t>
      </w:r>
      <w:r w:rsidR="00947C6A" w:rsidRPr="001F1076">
        <w:t>надстройката</w:t>
      </w:r>
      <w:r w:rsidRPr="001F1076">
        <w:t>.</w:t>
      </w:r>
    </w:p>
    <w:p w14:paraId="31197D42" w14:textId="6A23E947" w:rsidR="00450CA3" w:rsidRPr="001F1076" w:rsidRDefault="00450CA3" w:rsidP="00184F4F">
      <w:pPr>
        <w:pStyle w:val="Heading2"/>
        <w:spacing w:line="276" w:lineRule="auto"/>
      </w:pPr>
      <w:bookmarkStart w:id="47" w:name="_Toc469864049"/>
      <w:bookmarkStart w:id="48" w:name="_Toc152858349"/>
      <w:bookmarkEnd w:id="46"/>
      <w:r w:rsidRPr="001F1076">
        <w:t>Идентифициране на пилоти</w:t>
      </w:r>
      <w:bookmarkEnd w:id="47"/>
      <w:bookmarkEnd w:id="48"/>
    </w:p>
    <w:p w14:paraId="39E7229F" w14:textId="58CF1D23" w:rsidR="00450CA3" w:rsidRPr="001F1076" w:rsidRDefault="00450CA3" w:rsidP="00184F4F">
      <w:pPr>
        <w:spacing w:after="120"/>
      </w:pPr>
      <w:r w:rsidRPr="001F1076">
        <w:t>Всеки един произведен пилот се обозначава ясно с бяла боя с номера му и общата му дължина. Освен това всеки пилон се маркира на интервали от 250 м</w:t>
      </w:r>
      <w:r w:rsidR="001F1076">
        <w:t>м</w:t>
      </w:r>
      <w:r w:rsidRPr="001F1076">
        <w:t xml:space="preserve"> в горната част по протежение на 3</w:t>
      </w:r>
      <w:r w:rsidR="007D4A96" w:rsidRPr="001F1076">
        <w:t xml:space="preserve"> </w:t>
      </w:r>
      <w:r w:rsidR="001F1076">
        <w:t>м</w:t>
      </w:r>
      <w:r w:rsidRPr="001F1076">
        <w:t xml:space="preserve"> от дължината му, преди да бъде инсталиран.</w:t>
      </w:r>
    </w:p>
    <w:p w14:paraId="7327F8D6" w14:textId="154076BD" w:rsidR="00450CA3" w:rsidRPr="001F1076" w:rsidRDefault="00450CA3" w:rsidP="00184F4F">
      <w:pPr>
        <w:pStyle w:val="Heading2"/>
        <w:spacing w:line="276" w:lineRule="auto"/>
      </w:pPr>
      <w:bookmarkStart w:id="49" w:name="_Toc469864050"/>
      <w:bookmarkStart w:id="50" w:name="_Toc152858350"/>
      <w:r w:rsidRPr="001F1076">
        <w:t>Увреждане на пилоти</w:t>
      </w:r>
      <w:bookmarkEnd w:id="49"/>
      <w:bookmarkEnd w:id="50"/>
    </w:p>
    <w:p w14:paraId="36B6C581" w14:textId="77777777" w:rsidR="0077330E" w:rsidRPr="001F1076" w:rsidRDefault="0077330E" w:rsidP="0077330E">
      <w:pPr>
        <w:spacing w:after="120"/>
      </w:pPr>
      <w:bookmarkStart w:id="51" w:name="_Toc469864051"/>
      <w:r w:rsidRPr="001F1076">
        <w:t xml:space="preserve">Пилоти, които са били повредени при </w:t>
      </w:r>
      <w:r>
        <w:t xml:space="preserve">транспорт, </w:t>
      </w:r>
      <w:r w:rsidRPr="001F1076">
        <w:t xml:space="preserve">работа или по време на монтажа </w:t>
      </w:r>
      <w:r>
        <w:t xml:space="preserve">ще се </w:t>
      </w:r>
      <w:r w:rsidRPr="001F1076">
        <w:t>отхвърлят. Отхвърлените пилоти трябва да бъдат изнесени от работната площадка и се заменят за сметка на Изпълнителя.</w:t>
      </w:r>
    </w:p>
    <w:p w14:paraId="4E1CD988" w14:textId="22760ED9" w:rsidR="00450CA3" w:rsidRPr="001F1076" w:rsidRDefault="00A915E0" w:rsidP="00184F4F">
      <w:pPr>
        <w:pStyle w:val="Heading2"/>
        <w:spacing w:line="276" w:lineRule="auto"/>
      </w:pPr>
      <w:bookmarkStart w:id="52" w:name="_Toc152858351"/>
      <w:r w:rsidRPr="001F1076">
        <w:t xml:space="preserve">Изисквания към </w:t>
      </w:r>
      <w:r w:rsidR="00450CA3" w:rsidRPr="001F1076">
        <w:t>пилоти</w:t>
      </w:r>
      <w:bookmarkEnd w:id="51"/>
      <w:r w:rsidRPr="001F1076">
        <w:t>те</w:t>
      </w:r>
      <w:bookmarkEnd w:id="52"/>
    </w:p>
    <w:p w14:paraId="33FB363E" w14:textId="77777777" w:rsidR="0077330E" w:rsidRPr="001E69FF" w:rsidRDefault="0077330E" w:rsidP="0077330E">
      <w:pPr>
        <w:spacing w:after="120"/>
      </w:pPr>
      <w:r w:rsidRPr="001E69FF">
        <w:t xml:space="preserve">Пилотите трябва да имат размери и товароносимост съгласно проектната документация и съответните чертежи. Изпълнителят е отговорен да тества инсталираните пилоти за да се  потвърди проектната им товароносимост. </w:t>
      </w:r>
    </w:p>
    <w:p w14:paraId="475CB673" w14:textId="77777777" w:rsidR="0077330E" w:rsidRPr="001E69FF" w:rsidRDefault="0077330E" w:rsidP="0077330E">
      <w:pPr>
        <w:spacing w:after="120"/>
      </w:pPr>
      <w:r w:rsidRPr="001E69FF">
        <w:t xml:space="preserve">Окончателната/реална товароносимост на пилотите се проверява чрез динамични формули за полагане на пилоти и/или тестове за динамично натоварване. Тези тестове се извършват по време на строителството и са задължение и за сметка на Изпълнителя. </w:t>
      </w:r>
    </w:p>
    <w:p w14:paraId="4AD03005" w14:textId="77777777" w:rsidR="0077330E" w:rsidRPr="001E69FF" w:rsidRDefault="0077330E" w:rsidP="0077330E">
      <w:pPr>
        <w:spacing w:after="120"/>
      </w:pPr>
      <w:r w:rsidRPr="001E69FF">
        <w:t>Необходимата дължина на пилота за постигане на желаната товароносимост или фактори на безопасността, се отразяват върху екзекутивните чертежи. Оценката за дължините на пилота отчита местната променливост на почвите, взаимодействието пилот-почва-пилот и взаимодействие или отпускане на почвата.</w:t>
      </w:r>
    </w:p>
    <w:p w14:paraId="2FCF0C47" w14:textId="77777777" w:rsidR="0077330E" w:rsidRDefault="0077330E" w:rsidP="0077330E">
      <w:pPr>
        <w:spacing w:after="120"/>
      </w:pPr>
      <w:r w:rsidRPr="001E69FF">
        <w:t>На база на горепосочените тестове, Изпълнителят се задължава да определи дължината и напречното сечение на пилоните, необходими за достигане на носещата способност на пилотите и ако е необходимо те трябва да бъдат променени, за да отговарят на наличните условия и резултатите от изпитанията на пилоните.</w:t>
      </w:r>
    </w:p>
    <w:p w14:paraId="3516DF2D" w14:textId="77777777" w:rsidR="0077330E" w:rsidRPr="00F36379" w:rsidRDefault="0077330E" w:rsidP="0077330E">
      <w:pPr>
        <w:spacing w:after="120"/>
      </w:pPr>
      <w:r w:rsidRPr="00B627CC">
        <w:t>Екзекутивите към проекта</w:t>
      </w:r>
      <w:r w:rsidRPr="003F3D46">
        <w:t xml:space="preserve"> трябва да включва</w:t>
      </w:r>
      <w:r w:rsidRPr="00F36379">
        <w:t>т, но не се ограничават до следното:</w:t>
      </w:r>
    </w:p>
    <w:p w14:paraId="497CA3F4" w14:textId="77777777" w:rsidR="0077330E" w:rsidRPr="00895B82" w:rsidRDefault="0077330E" w:rsidP="0077330E">
      <w:pPr>
        <w:numPr>
          <w:ilvl w:val="0"/>
          <w:numId w:val="43"/>
        </w:numPr>
      </w:pPr>
      <w:r w:rsidRPr="00895B82">
        <w:t>Тип пилот;</w:t>
      </w:r>
    </w:p>
    <w:p w14:paraId="4DAAA2FA" w14:textId="77777777" w:rsidR="0077330E" w:rsidRPr="000D111A" w:rsidRDefault="0077330E" w:rsidP="0077330E">
      <w:pPr>
        <w:numPr>
          <w:ilvl w:val="0"/>
          <w:numId w:val="43"/>
        </w:numPr>
      </w:pPr>
      <w:r w:rsidRPr="000D111A">
        <w:t>Материал;</w:t>
      </w:r>
    </w:p>
    <w:p w14:paraId="263B3AC5" w14:textId="77777777" w:rsidR="0077330E" w:rsidRPr="00092A16" w:rsidRDefault="0077330E" w:rsidP="0077330E">
      <w:pPr>
        <w:numPr>
          <w:ilvl w:val="0"/>
          <w:numId w:val="43"/>
        </w:numPr>
      </w:pPr>
      <w:r w:rsidRPr="000D111A">
        <w:t>М</w:t>
      </w:r>
      <w:r w:rsidRPr="00092A16">
        <w:t>етод на полагане;</w:t>
      </w:r>
    </w:p>
    <w:p w14:paraId="494A6B43" w14:textId="77777777" w:rsidR="0077330E" w:rsidRPr="00B627CC" w:rsidRDefault="0077330E" w:rsidP="0077330E">
      <w:pPr>
        <w:numPr>
          <w:ilvl w:val="0"/>
          <w:numId w:val="43"/>
        </w:numPr>
      </w:pPr>
      <w:r w:rsidRPr="00B627CC">
        <w:lastRenderedPageBreak/>
        <w:t>Оформление на пилота;</w:t>
      </w:r>
    </w:p>
    <w:p w14:paraId="4701BF0F" w14:textId="77777777" w:rsidR="0077330E" w:rsidRPr="00B627CC" w:rsidRDefault="0077330E" w:rsidP="0077330E">
      <w:pPr>
        <w:numPr>
          <w:ilvl w:val="0"/>
          <w:numId w:val="43"/>
        </w:numPr>
      </w:pPr>
      <w:r w:rsidRPr="00B627CC">
        <w:t>Дължини и сечения на пилота;</w:t>
      </w:r>
    </w:p>
    <w:p w14:paraId="290B747F" w14:textId="77777777" w:rsidR="0077330E" w:rsidRPr="00B627CC" w:rsidRDefault="0077330E" w:rsidP="0077330E">
      <w:pPr>
        <w:numPr>
          <w:ilvl w:val="0"/>
          <w:numId w:val="43"/>
        </w:numPr>
      </w:pPr>
      <w:r w:rsidRPr="00B627CC">
        <w:t>Изисквана товароносимост;</w:t>
      </w:r>
    </w:p>
    <w:p w14:paraId="37810201" w14:textId="77777777" w:rsidR="0077330E" w:rsidRPr="00B627CC" w:rsidRDefault="0077330E" w:rsidP="0077330E">
      <w:pPr>
        <w:numPr>
          <w:ilvl w:val="0"/>
          <w:numId w:val="43"/>
        </w:numPr>
      </w:pPr>
      <w:r w:rsidRPr="00B627CC">
        <w:t>Ниво на набиване, необходимо за постигане на носеща способност.</w:t>
      </w:r>
    </w:p>
    <w:p w14:paraId="4C5C1A22" w14:textId="77777777" w:rsidR="0077330E" w:rsidRDefault="0077330E" w:rsidP="00184F4F">
      <w:pPr>
        <w:spacing w:after="120"/>
      </w:pPr>
    </w:p>
    <w:p w14:paraId="043F57A6" w14:textId="696FA937" w:rsidR="00450CA3" w:rsidRPr="001F1076" w:rsidRDefault="0016564C" w:rsidP="00184F4F">
      <w:pPr>
        <w:pStyle w:val="Heading2"/>
        <w:spacing w:line="276" w:lineRule="auto"/>
      </w:pPr>
      <w:bookmarkStart w:id="53" w:name="_Toc469864052"/>
      <w:bookmarkStart w:id="54" w:name="_Toc152858352"/>
      <w:r w:rsidRPr="001F1076">
        <w:t xml:space="preserve">Изискване за </w:t>
      </w:r>
      <w:r w:rsidR="00450CA3" w:rsidRPr="001F1076">
        <w:t xml:space="preserve">метода за </w:t>
      </w:r>
      <w:r w:rsidR="00E36CBE" w:rsidRPr="001F1076">
        <w:t>инсталиране на пилоти</w:t>
      </w:r>
      <w:bookmarkEnd w:id="53"/>
      <w:bookmarkEnd w:id="54"/>
    </w:p>
    <w:p w14:paraId="0D121B74" w14:textId="5C68C0AC" w:rsidR="00450CA3" w:rsidRPr="001F1076" w:rsidRDefault="00450CA3" w:rsidP="00184F4F">
      <w:pPr>
        <w:spacing w:after="120"/>
      </w:pPr>
      <w:r w:rsidRPr="001F1076">
        <w:t>Не по-малко от 28 дни преди началото на пилотните работи Изпълнителят се задължава да представи на Възложителя за преглед пълен и подробен метод за изработка и монтаж на всички видове пилоти необходими за различните структури. Изложението на метода потвърждава и разширява предоставената преди това информация и включва:</w:t>
      </w:r>
    </w:p>
    <w:p w14:paraId="0AB3E1B3" w14:textId="118CF089" w:rsidR="00450CA3" w:rsidRPr="001F1076" w:rsidRDefault="00450CA3" w:rsidP="00F77D87">
      <w:pPr>
        <w:ind w:left="993" w:hanging="273"/>
      </w:pPr>
      <w:r w:rsidRPr="001F1076">
        <w:t>а) вид и данни за пилоти</w:t>
      </w:r>
      <w:r w:rsidR="00E36CBE" w:rsidRPr="001F1076">
        <w:t>те</w:t>
      </w:r>
      <w:r w:rsidRPr="001F1076">
        <w:t>, вкл</w:t>
      </w:r>
      <w:r w:rsidR="00E36CBE" w:rsidRPr="001F1076">
        <w:t xml:space="preserve">. </w:t>
      </w:r>
      <w:r w:rsidRPr="001F1076">
        <w:t>материали, вътрешен диаметър и дебелини на стените;</w:t>
      </w:r>
    </w:p>
    <w:p w14:paraId="31E6381D" w14:textId="7DC5D554" w:rsidR="00450CA3" w:rsidRPr="001F1076" w:rsidRDefault="00AF1F1B" w:rsidP="00F77D87">
      <w:pPr>
        <w:ind w:left="993" w:hanging="273"/>
      </w:pPr>
      <w:r w:rsidRPr="001F1076">
        <w:t xml:space="preserve">б) </w:t>
      </w:r>
      <w:r w:rsidR="00450CA3" w:rsidRPr="001F1076">
        <w:t>детайлно описание на метода на производство и начина на монтаж на пилоти</w:t>
      </w:r>
      <w:r w:rsidR="00E36CBE" w:rsidRPr="001F1076">
        <w:t>те</w:t>
      </w:r>
      <w:r w:rsidR="00450CA3" w:rsidRPr="001F1076">
        <w:t>, включително всички временни работи и подробности за метода, чрез който ще се постигнат изискваните вертикалност или хоризонталност;</w:t>
      </w:r>
    </w:p>
    <w:p w14:paraId="68039131" w14:textId="2F5FF611" w:rsidR="00450CA3" w:rsidRPr="001F1076" w:rsidRDefault="00450CA3" w:rsidP="00F77D87">
      <w:pPr>
        <w:ind w:left="993" w:hanging="273"/>
      </w:pPr>
      <w:r w:rsidRPr="001F1076">
        <w:t xml:space="preserve">в) информация за използваните методи за улесняване монтажа на пилоти до </w:t>
      </w:r>
      <w:r w:rsidR="00E36CBE" w:rsidRPr="001F1076">
        <w:t xml:space="preserve">нивата на </w:t>
      </w:r>
      <w:r w:rsidR="00AF1F1B" w:rsidRPr="001F1076">
        <w:t>твърдите</w:t>
      </w:r>
      <w:r w:rsidR="00E36CBE" w:rsidRPr="001F1076">
        <w:t xml:space="preserve"> почви</w:t>
      </w:r>
      <w:r w:rsidRPr="001F1076">
        <w:t xml:space="preserve">, включително методи за </w:t>
      </w:r>
      <w:r w:rsidR="00E36CBE" w:rsidRPr="001F1076">
        <w:t>предварително сондиране в случай</w:t>
      </w:r>
      <w:r w:rsidRPr="001F1076">
        <w:t xml:space="preserve">, че се появят препятствия по време на </w:t>
      </w:r>
      <w:r w:rsidR="00E36CBE" w:rsidRPr="001F1076">
        <w:t>инсталирането</w:t>
      </w:r>
      <w:r w:rsidRPr="001F1076">
        <w:t>; да бъде съвместим с буква д) по-долу.</w:t>
      </w:r>
    </w:p>
    <w:p w14:paraId="6BE5EAC7" w14:textId="7C7E49F3" w:rsidR="00450CA3" w:rsidRPr="001F1076" w:rsidRDefault="00450CA3" w:rsidP="00F77D87">
      <w:pPr>
        <w:ind w:left="993" w:hanging="273"/>
      </w:pPr>
      <w:r w:rsidRPr="001F1076">
        <w:t>г) подробни данни за начина на предварително сондиране, къртене или друг сроден подход, позволяващ монтиране на пилоти</w:t>
      </w:r>
      <w:r w:rsidR="00E36CBE" w:rsidRPr="001F1076">
        <w:t>те</w:t>
      </w:r>
      <w:r w:rsidR="00FD60C1" w:rsidRPr="001F1076">
        <w:t>,</w:t>
      </w:r>
      <w:r w:rsidRPr="001F1076">
        <w:t xml:space="preserve"> </w:t>
      </w:r>
      <w:r w:rsidR="00E36CBE" w:rsidRPr="001F1076">
        <w:t xml:space="preserve">до </w:t>
      </w:r>
      <w:r w:rsidRPr="001F1076">
        <w:t>минимални</w:t>
      </w:r>
      <w:r w:rsidR="00E36CBE" w:rsidRPr="001F1076">
        <w:t xml:space="preserve">те дълбочини </w:t>
      </w:r>
      <w:r w:rsidRPr="001F1076">
        <w:t>по проект;</w:t>
      </w:r>
    </w:p>
    <w:p w14:paraId="6E6CB64C" w14:textId="602725B3" w:rsidR="00450CA3" w:rsidRPr="001F1076" w:rsidRDefault="00450CA3" w:rsidP="00F77D87">
      <w:pPr>
        <w:ind w:left="993" w:hanging="273"/>
      </w:pPr>
      <w:r w:rsidRPr="001F1076">
        <w:t xml:space="preserve">д) детайлни предложения за използване на </w:t>
      </w:r>
      <w:r w:rsidR="00AF1F1B" w:rsidRPr="001F1076">
        <w:t>усилване</w:t>
      </w:r>
      <w:r w:rsidR="00E36CBE" w:rsidRPr="001F1076">
        <w:t xml:space="preserve"> на върха на </w:t>
      </w:r>
      <w:r w:rsidRPr="001F1076">
        <w:t>пилоти</w:t>
      </w:r>
      <w:r w:rsidR="00E36CBE" w:rsidRPr="001F1076">
        <w:t>те</w:t>
      </w:r>
      <w:r w:rsidRPr="001F1076">
        <w:t>, които заедно с дейностите по букви в) и г) по-горе ще гарантират, че пилотите се полагат при минимално необходими проходи по проект;</w:t>
      </w:r>
    </w:p>
    <w:p w14:paraId="5B9A71ED" w14:textId="57853F4F" w:rsidR="00450CA3" w:rsidRPr="001F1076" w:rsidRDefault="00450CA3" w:rsidP="00F77D87">
      <w:pPr>
        <w:ind w:left="993" w:hanging="273"/>
      </w:pPr>
      <w:r w:rsidRPr="001F1076">
        <w:t xml:space="preserve">е) данни за метода за доказване че </w:t>
      </w:r>
      <w:r w:rsidR="00E36CBE" w:rsidRPr="001F1076">
        <w:t>пилотът</w:t>
      </w:r>
      <w:r w:rsidRPr="001F1076">
        <w:t xml:space="preserve"> е достигнал </w:t>
      </w:r>
      <w:r w:rsidR="00AF1F1B" w:rsidRPr="001F1076">
        <w:t>твърда</w:t>
      </w:r>
      <w:r w:rsidR="00E36CBE" w:rsidRPr="001F1076">
        <w:t xml:space="preserve"> (скална) почва </w:t>
      </w:r>
      <w:r w:rsidRPr="001F1076">
        <w:t xml:space="preserve">и за определяне нивото </w:t>
      </w:r>
      <w:r w:rsidR="00E36CBE" w:rsidRPr="001F1076">
        <w:t>набиване</w:t>
      </w:r>
      <w:r w:rsidRPr="001F1076">
        <w:t xml:space="preserve"> на отделни пилоти;</w:t>
      </w:r>
    </w:p>
    <w:p w14:paraId="4F1175BA" w14:textId="749E907D" w:rsidR="00450CA3" w:rsidRPr="001F1076" w:rsidRDefault="00450CA3" w:rsidP="00F77D87">
      <w:pPr>
        <w:ind w:left="993" w:hanging="273"/>
      </w:pPr>
      <w:r w:rsidRPr="001F1076">
        <w:t>ж) данни за метода на формиране на скални подложки под</w:t>
      </w:r>
      <w:r w:rsidR="00373351" w:rsidRPr="001F1076">
        <w:t xml:space="preserve"> върха </w:t>
      </w:r>
      <w:r w:rsidRPr="001F1076">
        <w:t>на пилотите в скалата и поддържане на временна стабилност на отвора преди изливане на бетона;</w:t>
      </w:r>
    </w:p>
    <w:p w14:paraId="6BDE383C" w14:textId="77777777" w:rsidR="00450CA3" w:rsidRPr="001F1076" w:rsidRDefault="00450CA3" w:rsidP="00F77D87">
      <w:pPr>
        <w:ind w:left="993" w:hanging="273"/>
      </w:pPr>
      <w:r w:rsidRPr="001F1076">
        <w:t>з) детайли за метод за полагане на армировка;</w:t>
      </w:r>
    </w:p>
    <w:p w14:paraId="47204391" w14:textId="2B06FAE2" w:rsidR="00450CA3" w:rsidRPr="001F1076" w:rsidRDefault="00FD60C1" w:rsidP="00F77D87">
      <w:pPr>
        <w:ind w:left="993" w:hanging="273"/>
      </w:pPr>
      <w:r w:rsidRPr="001F1076">
        <w:t>и</w:t>
      </w:r>
      <w:r w:rsidR="00450CA3" w:rsidRPr="001F1076">
        <w:t>) подробни данни за начина на изливане на бетон;</w:t>
      </w:r>
    </w:p>
    <w:p w14:paraId="3BCCEF90" w14:textId="77777777" w:rsidR="00450CA3" w:rsidRPr="001F1076" w:rsidRDefault="00450CA3" w:rsidP="00F77D87">
      <w:pPr>
        <w:ind w:left="993" w:hanging="273"/>
      </w:pPr>
      <w:r w:rsidRPr="001F1076">
        <w:t>й) данни за метода на обработка на всяка една повърхност на пилотите и детайли за метода на отремонтиране на тази обработка;</w:t>
      </w:r>
    </w:p>
    <w:p w14:paraId="400F31A4" w14:textId="77777777" w:rsidR="00450CA3" w:rsidRPr="001F1076" w:rsidRDefault="00450CA3" w:rsidP="00F77D87">
      <w:pPr>
        <w:ind w:left="993" w:hanging="273"/>
      </w:pPr>
      <w:r w:rsidRPr="001F1076">
        <w:t>к) детайли и номера на машини, съоръжения и персонал, които ще бъдат използвани за монтаж на пилоти;</w:t>
      </w:r>
    </w:p>
    <w:p w14:paraId="21F0419D" w14:textId="72615149" w:rsidR="00450CA3" w:rsidRPr="001F1076" w:rsidRDefault="00450CA3" w:rsidP="00F77D87">
      <w:pPr>
        <w:ind w:left="993" w:hanging="273"/>
      </w:pPr>
      <w:r w:rsidRPr="001F1076">
        <w:t xml:space="preserve">л) подробна строителната програма с последователността и сроковете за </w:t>
      </w:r>
      <w:r w:rsidR="00E36CBE" w:rsidRPr="001F1076">
        <w:t xml:space="preserve">инсталиране </w:t>
      </w:r>
      <w:r w:rsidRPr="001F1076">
        <w:t>на пилотите;</w:t>
      </w:r>
    </w:p>
    <w:p w14:paraId="1911E021" w14:textId="0A415B71" w:rsidR="00450CA3" w:rsidRPr="001F1076" w:rsidRDefault="00450CA3" w:rsidP="00F77D87">
      <w:pPr>
        <w:ind w:left="993" w:hanging="273"/>
      </w:pPr>
      <w:r w:rsidRPr="001F1076">
        <w:t xml:space="preserve">м) разполагане на </w:t>
      </w:r>
      <w:r w:rsidR="00E36CBE" w:rsidRPr="001F1076">
        <w:t xml:space="preserve">механизацията </w:t>
      </w:r>
      <w:r w:rsidRPr="001F1076">
        <w:t>за полагане на пилоти;</w:t>
      </w:r>
    </w:p>
    <w:p w14:paraId="5DD01F63" w14:textId="77777777" w:rsidR="00450CA3" w:rsidRPr="001F1076" w:rsidRDefault="00450CA3" w:rsidP="00F77D87">
      <w:pPr>
        <w:ind w:left="993" w:hanging="273"/>
      </w:pPr>
      <w:r w:rsidRPr="001F1076">
        <w:t>н) подробна информация с предложение за обработка, съхранение и транспортиране на пилоти;</w:t>
      </w:r>
    </w:p>
    <w:p w14:paraId="14510B29" w14:textId="77777777" w:rsidR="00450CA3" w:rsidRPr="001F1076" w:rsidRDefault="00450CA3" w:rsidP="00F77D87">
      <w:pPr>
        <w:ind w:left="993" w:hanging="273"/>
      </w:pPr>
      <w:r w:rsidRPr="001F1076">
        <w:t>о) метод за удължаване на пилотите;</w:t>
      </w:r>
    </w:p>
    <w:p w14:paraId="0425D07B" w14:textId="77777777" w:rsidR="00450CA3" w:rsidRPr="001F1076" w:rsidRDefault="00450CA3" w:rsidP="00F77D87">
      <w:pPr>
        <w:ind w:left="993" w:hanging="273"/>
      </w:pPr>
      <w:r w:rsidRPr="001F1076">
        <w:t>п) критерии за приемане на пилоти за полагане и основанията за подобна оценка;</w:t>
      </w:r>
    </w:p>
    <w:p w14:paraId="39BBB515" w14:textId="47941F07" w:rsidR="00450CA3" w:rsidRPr="001F1076" w:rsidRDefault="00450CA3" w:rsidP="00F77D87">
      <w:pPr>
        <w:ind w:left="993" w:hanging="273"/>
      </w:pPr>
      <w:r w:rsidRPr="001F1076">
        <w:lastRenderedPageBreak/>
        <w:t xml:space="preserve">р) монтаж на временни крепежни елементи </w:t>
      </w:r>
      <w:r w:rsidR="00373351" w:rsidRPr="001F1076">
        <w:t xml:space="preserve">на </w:t>
      </w:r>
      <w:r w:rsidRPr="001F1076">
        <w:t>положени пилоти</w:t>
      </w:r>
      <w:r w:rsidR="00373351" w:rsidRPr="001F1076">
        <w:t xml:space="preserve"> (ако има такива)</w:t>
      </w:r>
      <w:r w:rsidRPr="001F1076">
        <w:t>;</w:t>
      </w:r>
    </w:p>
    <w:p w14:paraId="711EBB85" w14:textId="5A5219AC" w:rsidR="00450CA3" w:rsidRPr="001F1076" w:rsidRDefault="00450CA3" w:rsidP="00F77D87">
      <w:pPr>
        <w:ind w:left="993" w:hanging="273"/>
      </w:pPr>
      <w:r w:rsidRPr="001F1076">
        <w:t xml:space="preserve">с) изисквания за </w:t>
      </w:r>
      <w:r w:rsidR="00373351" w:rsidRPr="001F1076">
        <w:t xml:space="preserve">сондиране в </w:t>
      </w:r>
      <w:r w:rsidRPr="001F1076">
        <w:t xml:space="preserve">пилотите до </w:t>
      </w:r>
      <w:r w:rsidR="00373351" w:rsidRPr="001F1076">
        <w:t>проектна дълбочина</w:t>
      </w:r>
      <w:r w:rsidRPr="001F1076">
        <w:t>;</w:t>
      </w:r>
    </w:p>
    <w:p w14:paraId="430CD5CD" w14:textId="48AF6FCF" w:rsidR="00450CA3" w:rsidRPr="001F1076" w:rsidRDefault="00450CA3" w:rsidP="00F77D87">
      <w:pPr>
        <w:ind w:left="993" w:hanging="273"/>
      </w:pPr>
      <w:r w:rsidRPr="001F1076">
        <w:t xml:space="preserve">т) изисквания за </w:t>
      </w:r>
      <w:r w:rsidR="00373351" w:rsidRPr="001F1076">
        <w:t xml:space="preserve">надстройката </w:t>
      </w:r>
      <w:r w:rsidRPr="001F1076">
        <w:t>на пилотите;</w:t>
      </w:r>
    </w:p>
    <w:p w14:paraId="5E72F64F" w14:textId="77777777" w:rsidR="00450CA3" w:rsidRPr="001F1076" w:rsidRDefault="00450CA3" w:rsidP="00F77D87">
      <w:pPr>
        <w:ind w:left="993" w:hanging="273"/>
      </w:pPr>
      <w:r w:rsidRPr="001F1076">
        <w:t>у) изхвърляне на отпадъчния материал;</w:t>
      </w:r>
    </w:p>
    <w:p w14:paraId="75E910DA" w14:textId="2EB0A6B6" w:rsidR="006F6D45" w:rsidRPr="001F1076" w:rsidRDefault="00450CA3" w:rsidP="00F77D87">
      <w:pPr>
        <w:ind w:left="993" w:hanging="273"/>
      </w:pPr>
      <w:r w:rsidRPr="001F1076">
        <w:t>ф) всякакви други детайли изисквани от Възложите</w:t>
      </w:r>
      <w:r w:rsidR="00611A90" w:rsidRPr="001F1076">
        <w:t>ля.</w:t>
      </w:r>
    </w:p>
    <w:p w14:paraId="49F8500F" w14:textId="77777777" w:rsidR="00611A90" w:rsidRPr="001F1076" w:rsidRDefault="00611A90" w:rsidP="00184F4F"/>
    <w:p w14:paraId="2F683250" w14:textId="32B21C01" w:rsidR="00450CA3" w:rsidRPr="001F1076" w:rsidRDefault="00450CA3" w:rsidP="00184F4F">
      <w:pPr>
        <w:spacing w:after="120"/>
      </w:pPr>
      <w:r w:rsidRPr="0077330E">
        <w:t>Изпълнителят е отговорен да определя изискванията за полагане на пилоти на всяко едно място и необходимостта да се вземат допълнителни мерки, включително предварително сондиране или предварително къртене</w:t>
      </w:r>
      <w:r w:rsidR="00EB0A2D" w:rsidRPr="0077330E">
        <w:t>,</w:t>
      </w:r>
      <w:r w:rsidRPr="0077330E">
        <w:t xml:space="preserve"> за да се положи пилота до желаното проникване</w:t>
      </w:r>
      <w:r w:rsidR="00EB0A2D" w:rsidRPr="0077330E">
        <w:t>,</w:t>
      </w:r>
      <w:r w:rsidRPr="0077330E">
        <w:t xml:space="preserve"> при съпротивление без да се увреждат пилотите.</w:t>
      </w:r>
    </w:p>
    <w:p w14:paraId="060DC127" w14:textId="77777777" w:rsidR="00760CE8" w:rsidRPr="001F1076" w:rsidRDefault="00760CE8" w:rsidP="00184F4F">
      <w:pPr>
        <w:spacing w:after="120"/>
      </w:pPr>
    </w:p>
    <w:p w14:paraId="4B5F0459" w14:textId="3322BFD2" w:rsidR="00450CA3" w:rsidRPr="001F1076" w:rsidRDefault="00760CE8" w:rsidP="00184F4F">
      <w:pPr>
        <w:pStyle w:val="Heading2"/>
        <w:spacing w:line="276" w:lineRule="auto"/>
      </w:pPr>
      <w:bookmarkStart w:id="55" w:name="_Toc469864053"/>
      <w:bookmarkStart w:id="56" w:name="_Toc152858353"/>
      <w:r w:rsidRPr="001F1076">
        <w:t xml:space="preserve">Инсталиране </w:t>
      </w:r>
      <w:r w:rsidR="00450CA3" w:rsidRPr="001F1076">
        <w:t>тръбни стоманени пилоти</w:t>
      </w:r>
      <w:bookmarkEnd w:id="55"/>
      <w:bookmarkEnd w:id="56"/>
    </w:p>
    <w:p w14:paraId="6D6E1E57" w14:textId="3ED196A1" w:rsidR="00760CE8" w:rsidRPr="001F1076" w:rsidRDefault="00760CE8" w:rsidP="00184F4F">
      <w:pPr>
        <w:spacing w:after="120"/>
        <w:rPr>
          <w:b/>
          <w:bCs/>
        </w:rPr>
      </w:pPr>
      <w:r w:rsidRPr="001F1076">
        <w:rPr>
          <w:b/>
          <w:bCs/>
        </w:rPr>
        <w:t>Боравене с пилоти:</w:t>
      </w:r>
    </w:p>
    <w:p w14:paraId="348EE2D9" w14:textId="2192CF31" w:rsidR="00760CE8" w:rsidRPr="001F1076" w:rsidRDefault="00373351" w:rsidP="00184F4F">
      <w:pPr>
        <w:spacing w:after="120"/>
      </w:pPr>
      <w:r w:rsidRPr="001F1076">
        <w:t xml:space="preserve">При боравене, вдигане и транспортиране на </w:t>
      </w:r>
      <w:r w:rsidR="00760CE8" w:rsidRPr="001F1076">
        <w:t xml:space="preserve">пилоти преди набиване, Изпълнителят </w:t>
      </w:r>
      <w:r w:rsidRPr="001F1076">
        <w:t xml:space="preserve">е отговорен </w:t>
      </w:r>
      <w:r w:rsidR="00760CE8" w:rsidRPr="001F1076">
        <w:t xml:space="preserve">блокировките </w:t>
      </w:r>
      <w:r w:rsidRPr="001F1076">
        <w:t xml:space="preserve">да </w:t>
      </w:r>
      <w:r w:rsidR="00760CE8" w:rsidRPr="001F1076">
        <w:t xml:space="preserve">са чисти и без изкривяване. Цялото съхранение, манипулиране, транспортиране и накланяне на пилоти трябва да се извършва по такъв начин, </w:t>
      </w:r>
      <w:r w:rsidRPr="001F1076">
        <w:t xml:space="preserve">не допускащ </w:t>
      </w:r>
      <w:r w:rsidR="00760CE8" w:rsidRPr="001F1076">
        <w:t>повреда на пилотите</w:t>
      </w:r>
      <w:r w:rsidR="00A224FD" w:rsidRPr="001F1076">
        <w:t xml:space="preserve">. </w:t>
      </w:r>
      <w:r w:rsidR="00760CE8" w:rsidRPr="001F1076">
        <w:t xml:space="preserve"> </w:t>
      </w:r>
    </w:p>
    <w:p w14:paraId="68A16064" w14:textId="12EF11D7" w:rsidR="00760CE8" w:rsidRPr="001F1076" w:rsidRDefault="008C2FE9" w:rsidP="00184F4F">
      <w:pPr>
        <w:spacing w:after="120"/>
        <w:rPr>
          <w:b/>
          <w:bCs/>
        </w:rPr>
      </w:pPr>
      <w:r w:rsidRPr="001F1076">
        <w:rPr>
          <w:b/>
          <w:bCs/>
        </w:rPr>
        <w:t>Инсталиране</w:t>
      </w:r>
      <w:r w:rsidR="00760CE8" w:rsidRPr="001F1076">
        <w:rPr>
          <w:b/>
          <w:bCs/>
        </w:rPr>
        <w:t xml:space="preserve"> на пилоти:</w:t>
      </w:r>
    </w:p>
    <w:p w14:paraId="0A847875" w14:textId="1E6CBCE9" w:rsidR="00760CE8" w:rsidRPr="001F1076" w:rsidRDefault="00760CE8" w:rsidP="00184F4F">
      <w:pPr>
        <w:spacing w:after="120"/>
      </w:pPr>
      <w:r w:rsidRPr="001F1076">
        <w:t xml:space="preserve">Изпълнителят трябва да се увери, че </w:t>
      </w:r>
      <w:r w:rsidR="00890273" w:rsidRPr="001F1076">
        <w:t xml:space="preserve">тръбните и </w:t>
      </w:r>
      <w:r w:rsidRPr="001F1076">
        <w:t>шпунтовите пилоти могат да бъдат монтирани адекватно на правилната дълбочина</w:t>
      </w:r>
      <w:r w:rsidR="00EB0A2D" w:rsidRPr="001F1076">
        <w:t>,</w:t>
      </w:r>
      <w:r w:rsidRPr="001F1076">
        <w:t xml:space="preserve"> чрез докладваните или очакваните почвени условия. </w:t>
      </w:r>
      <w:r w:rsidR="00EB0A2D" w:rsidRPr="001F1076">
        <w:t xml:space="preserve">Възложителят </w:t>
      </w:r>
      <w:r w:rsidRPr="001F1076">
        <w:t xml:space="preserve">се уведомява преди започване на </w:t>
      </w:r>
      <w:r w:rsidR="00890273" w:rsidRPr="001F1076">
        <w:t>инсталирането</w:t>
      </w:r>
      <w:r w:rsidRPr="001F1076">
        <w:t>.</w:t>
      </w:r>
    </w:p>
    <w:p w14:paraId="2716D438" w14:textId="5679DFA5" w:rsidR="00450CA3" w:rsidRPr="001F1076" w:rsidRDefault="00450CA3" w:rsidP="00184F4F">
      <w:pPr>
        <w:spacing w:after="120"/>
      </w:pPr>
      <w:r w:rsidRPr="001F1076">
        <w:t xml:space="preserve">На всички етапи по време на полагането до включване в надстройката пилотите трябва да са достатъчно стабилни и удържани с помощта на водачи, естакади, временни подпори или други крепежи по договореност, за да се запази позицията им и </w:t>
      </w:r>
      <w:r w:rsidR="00EB0A2D" w:rsidRPr="001F1076">
        <w:t xml:space="preserve">да се </w:t>
      </w:r>
      <w:r w:rsidRPr="001F1076">
        <w:t>приведат в съответствие</w:t>
      </w:r>
      <w:r w:rsidR="00EB0A2D" w:rsidRPr="001F1076">
        <w:t>,</w:t>
      </w:r>
      <w:r w:rsidRPr="001F1076">
        <w:t xml:space="preserve"> без да се получава изкривяване. Тези мерки трябва да са </w:t>
      </w:r>
      <w:r w:rsidR="00EB0A2D" w:rsidRPr="001F1076">
        <w:t>такива</w:t>
      </w:r>
      <w:r w:rsidRPr="001F1076">
        <w:t>, че да не причиняват никакви увреждания на пилотите.</w:t>
      </w:r>
    </w:p>
    <w:p w14:paraId="31D82171" w14:textId="0496F655" w:rsidR="00450CA3" w:rsidRPr="001F1076" w:rsidRDefault="00450CA3" w:rsidP="00184F4F">
      <w:pPr>
        <w:spacing w:after="120"/>
      </w:pPr>
      <w:r w:rsidRPr="001F1076">
        <w:t>Изпълнителят гарантира, че пилотите са временно стегнати или закрепени непосредствено след полагане</w:t>
      </w:r>
      <w:r w:rsidR="00EB0A2D" w:rsidRPr="001F1076">
        <w:t>,</w:t>
      </w:r>
      <w:r w:rsidRPr="001F1076">
        <w:t xml:space="preserve"> за да се предотврати разхлабването им в земята и да се гарантира, че не могат да бъдат увредени в резултат на трептения, вибрации или движение.</w:t>
      </w:r>
    </w:p>
    <w:p w14:paraId="2F5B748F" w14:textId="0DBB67B6" w:rsidR="00450CA3" w:rsidRPr="001F1076" w:rsidRDefault="00450CA3" w:rsidP="00184F4F">
      <w:pPr>
        <w:spacing w:after="120"/>
      </w:pPr>
      <w:r w:rsidRPr="001F1076">
        <w:t>Оборудването трябва да бъде достатъчно здраво, тежко и мощно за полагане на пилоти по спецификация</w:t>
      </w:r>
      <w:r w:rsidR="00EB0A2D" w:rsidRPr="001F1076">
        <w:t>,</w:t>
      </w:r>
      <w:r w:rsidRPr="001F1076">
        <w:t xml:space="preserve"> без да ги уврежда и променя, като при необходимост размера и вида на оборудването за полагане на пилотите се променя. При необходимост се доставят подходящи шапки за полаганите пилони, каски, колички и блокове-наковални с подходящи размери отговарящи на разреза на пилота за полагане и избягване нарушаването или повреждането му.</w:t>
      </w:r>
    </w:p>
    <w:p w14:paraId="629355E8" w14:textId="3E122B80" w:rsidR="00450CA3" w:rsidRPr="001F1076" w:rsidRDefault="00450CA3" w:rsidP="00184F4F">
      <w:pPr>
        <w:spacing w:after="120"/>
      </w:pPr>
      <w:r w:rsidRPr="001F1076">
        <w:lastRenderedPageBreak/>
        <w:t xml:space="preserve">Всеки един пилот се </w:t>
      </w:r>
      <w:r w:rsidR="00A224FD" w:rsidRPr="001F1076">
        <w:t xml:space="preserve">инсталира без прекъсване </w:t>
      </w:r>
      <w:r w:rsidRPr="001F1076">
        <w:t xml:space="preserve">до достигане на одобрено място и дълбочина, освен, случаите когато се налага спиране за извършване на предварително сондиране с цел да се улесни </w:t>
      </w:r>
      <w:r w:rsidR="00A224FD" w:rsidRPr="001F1076">
        <w:t xml:space="preserve">инсталирането </w:t>
      </w:r>
      <w:r w:rsidRPr="001F1076">
        <w:t>на пилота.</w:t>
      </w:r>
    </w:p>
    <w:p w14:paraId="09AC5577" w14:textId="1132178A" w:rsidR="00696879" w:rsidRPr="001F1076" w:rsidRDefault="00696879" w:rsidP="00696879">
      <w:pPr>
        <w:spacing w:after="120"/>
      </w:pPr>
      <w:bookmarkStart w:id="57" w:name="_Hlk152852579"/>
      <w:r w:rsidRPr="0077330E">
        <w:t>На всеки пилот по време на спускане следва да се води подробен запис на съпротивлението по пълната му дължина</w:t>
      </w:r>
    </w:p>
    <w:bookmarkEnd w:id="57"/>
    <w:p w14:paraId="2A4D5823" w14:textId="3279A247" w:rsidR="00696879" w:rsidRPr="002B680F" w:rsidRDefault="00450CA3" w:rsidP="008D1565">
      <w:pPr>
        <w:spacing w:after="120"/>
      </w:pPr>
      <w:r w:rsidRPr="001F1076">
        <w:t>Изпълнителят се задължава да информира Възложителя незабавно, ако се забележи, неочаквана промяна в характеристиките на полагане.</w:t>
      </w:r>
    </w:p>
    <w:p w14:paraId="784431B2" w14:textId="654699B1" w:rsidR="00450CA3" w:rsidRPr="001F1076" w:rsidRDefault="00A224FD" w:rsidP="00184F4F">
      <w:pPr>
        <w:spacing w:after="120"/>
      </w:pPr>
      <w:r w:rsidRPr="001F1076">
        <w:t xml:space="preserve">При инсталиране </w:t>
      </w:r>
      <w:r w:rsidR="00450CA3" w:rsidRPr="001F1076">
        <w:t xml:space="preserve">на всеки пилот се записва </w:t>
      </w:r>
      <w:r w:rsidRPr="001F1076">
        <w:t xml:space="preserve">проникването им </w:t>
      </w:r>
      <w:r w:rsidR="00450CA3" w:rsidRPr="001F1076">
        <w:t>в милиметри за 10  удара.</w:t>
      </w:r>
    </w:p>
    <w:p w14:paraId="6B3382DB" w14:textId="3B213CE5" w:rsidR="00450CA3" w:rsidRPr="001F1076" w:rsidRDefault="00450CA3" w:rsidP="00184F4F">
      <w:pPr>
        <w:spacing w:after="120"/>
      </w:pPr>
      <w:r w:rsidRPr="001F1076">
        <w:t xml:space="preserve">При </w:t>
      </w:r>
      <w:r w:rsidR="00F46CC7" w:rsidRPr="001F1076">
        <w:t xml:space="preserve">инсталиране на пилотите </w:t>
      </w:r>
      <w:r w:rsidRPr="001F1076">
        <w:t>трябва да са изпълнени следните изисквания:</w:t>
      </w:r>
    </w:p>
    <w:p w14:paraId="322FFBE1" w14:textId="77777777" w:rsidR="00450CA3" w:rsidRPr="001F1076" w:rsidRDefault="00450CA3" w:rsidP="00F77D87">
      <w:pPr>
        <w:ind w:left="993" w:hanging="273"/>
      </w:pPr>
      <w:r w:rsidRPr="001F1076">
        <w:t>а) откритата част на пилота трябва да е в добро състояние, без увреждане или изкривяване;</w:t>
      </w:r>
    </w:p>
    <w:p w14:paraId="75DEA500" w14:textId="10B0315D" w:rsidR="00450CA3" w:rsidRPr="001F1076" w:rsidRDefault="00450CA3" w:rsidP="00F77D87">
      <w:pPr>
        <w:ind w:left="993" w:hanging="273"/>
      </w:pPr>
      <w:r w:rsidRPr="001F1076">
        <w:t xml:space="preserve">б) </w:t>
      </w:r>
      <w:r w:rsidR="00A224FD" w:rsidRPr="001F1076">
        <w:t>Оборудването за инсталиране</w:t>
      </w:r>
      <w:r w:rsidRPr="001F1076">
        <w:t xml:space="preserve">, трябва да </w:t>
      </w:r>
      <w:r w:rsidR="00A224FD" w:rsidRPr="001F1076">
        <w:t xml:space="preserve">е </w:t>
      </w:r>
      <w:r w:rsidRPr="001F1076">
        <w:t>в добро състояние;</w:t>
      </w:r>
    </w:p>
    <w:p w14:paraId="631ACD76" w14:textId="29DBA961" w:rsidR="00450CA3" w:rsidRPr="001F1076" w:rsidRDefault="00450CA3" w:rsidP="00F77D87">
      <w:pPr>
        <w:ind w:left="993" w:hanging="273"/>
      </w:pPr>
      <w:r w:rsidRPr="001F1076">
        <w:t xml:space="preserve">в) ударите на чука трябва да са нанесени по оста на пилота </w:t>
      </w:r>
    </w:p>
    <w:p w14:paraId="164913B1" w14:textId="1FDB5386" w:rsidR="00450CA3" w:rsidRPr="001F1076" w:rsidRDefault="00F46CC7" w:rsidP="00F77D87">
      <w:pPr>
        <w:spacing w:after="120"/>
        <w:ind w:left="993" w:hanging="273"/>
      </w:pPr>
      <w:r w:rsidRPr="001F1076">
        <w:t>г</w:t>
      </w:r>
      <w:r w:rsidR="00450CA3" w:rsidRPr="001F1076">
        <w:t>) при временно сгъване на пилота, то се записва, ако е необходимо.</w:t>
      </w:r>
    </w:p>
    <w:p w14:paraId="6C77CABE" w14:textId="77777777" w:rsidR="00450CA3" w:rsidRPr="001F1076" w:rsidRDefault="00450CA3" w:rsidP="00184F4F">
      <w:pPr>
        <w:spacing w:after="120"/>
      </w:pPr>
      <w:r w:rsidRPr="001F1076">
        <w:t>Когато пилот се е повдигнал в резултат на движение на съседни пилоти, Изпълнителят представя на Възложителя предложения за коригиране на ситуацията и избягване на допълнителни следващи работи.</w:t>
      </w:r>
    </w:p>
    <w:p w14:paraId="27599388" w14:textId="77777777" w:rsidR="00D11FD9" w:rsidRPr="001F1076" w:rsidRDefault="00D11FD9" w:rsidP="00D11FD9">
      <w:pPr>
        <w:spacing w:after="120"/>
      </w:pPr>
      <w:r w:rsidRPr="001F1076">
        <w:t>Пилотите се подреждат и полагат по пълната си проектирана дължина, както е планирано в чертежите. Вземат се мерки за свеждане до минимум на щетите, които могат да се причинят на върха на пилота по време на набиването му, включително укрепването му, ако е необходимо.</w:t>
      </w:r>
    </w:p>
    <w:p w14:paraId="71886F06" w14:textId="052A0280" w:rsidR="00450CA3" w:rsidRPr="001F1076" w:rsidRDefault="00450CA3" w:rsidP="00184F4F">
      <w:pPr>
        <w:spacing w:after="120"/>
      </w:pPr>
      <w:r w:rsidRPr="001F1076">
        <w:t>Всяко увреждане на пилот причинено от използване на прекомерна сила при набиване или полагане трябва да бъде ремонтирано.</w:t>
      </w:r>
    </w:p>
    <w:p w14:paraId="1A182F1F" w14:textId="0875663F" w:rsidR="00450CA3" w:rsidRPr="001F1076" w:rsidRDefault="00450CA3" w:rsidP="00184F4F">
      <w:pPr>
        <w:spacing w:after="120"/>
      </w:pPr>
      <w:r w:rsidRPr="001F1076">
        <w:t>Нивата и позиции се засичат</w:t>
      </w:r>
      <w:r w:rsidR="00041A10" w:rsidRPr="001F1076">
        <w:t>,</w:t>
      </w:r>
      <w:r w:rsidRPr="001F1076">
        <w:t xml:space="preserve"> за да се определи движението на всеки пилот в резултат от полагане на съседните му пилоти.</w:t>
      </w:r>
    </w:p>
    <w:p w14:paraId="2CD46824" w14:textId="32778DCB" w:rsidR="00450CA3" w:rsidRPr="001F1076" w:rsidRDefault="00450CA3" w:rsidP="00184F4F">
      <w:pPr>
        <w:spacing w:after="120"/>
      </w:pPr>
      <w:r w:rsidRPr="001F1076">
        <w:t>Изпълнителят се задължава да информира Възложителя незабавно, ако се забележи, неочаквана промяна в характеристиките на полагане. Снема се подробен запис на устойчивостта при полагане на пилоти по цялата им дължина спрямо най-близкия наличен пилот, ако е необходимо.</w:t>
      </w:r>
    </w:p>
    <w:p w14:paraId="2785710F" w14:textId="0D3AE173" w:rsidR="00890273" w:rsidRPr="001F1076" w:rsidRDefault="00890273" w:rsidP="00184F4F">
      <w:pPr>
        <w:pStyle w:val="Heading3"/>
        <w:spacing w:line="276" w:lineRule="auto"/>
      </w:pPr>
      <w:r w:rsidRPr="001F1076">
        <w:t>Запълване на пилоти</w:t>
      </w:r>
    </w:p>
    <w:p w14:paraId="147398E9" w14:textId="6D18500C" w:rsidR="00890273" w:rsidRPr="001F1076" w:rsidRDefault="00890273" w:rsidP="00184F4F">
      <w:pPr>
        <w:spacing w:after="120"/>
      </w:pPr>
      <w:r w:rsidRPr="001F1076">
        <w:t xml:space="preserve">При завършване на забиването и където е показано на чертежите, тръбните пилоти трябва да бъдат запълнени както е указано по проект. </w:t>
      </w:r>
    </w:p>
    <w:p w14:paraId="6BAC098A" w14:textId="273350B9" w:rsidR="00450CA3" w:rsidRPr="001F1076" w:rsidRDefault="00760CE8" w:rsidP="00184F4F">
      <w:pPr>
        <w:pStyle w:val="Heading3"/>
        <w:spacing w:line="276" w:lineRule="auto"/>
      </w:pPr>
      <w:bookmarkStart w:id="58" w:name="_Toc469864054"/>
      <w:r w:rsidRPr="001F1076">
        <w:lastRenderedPageBreak/>
        <w:t xml:space="preserve"> </w:t>
      </w:r>
      <w:r w:rsidR="00450CA3" w:rsidRPr="001F1076">
        <w:t>Толеранс</w:t>
      </w:r>
      <w:bookmarkEnd w:id="58"/>
    </w:p>
    <w:p w14:paraId="41F6D284" w14:textId="51F33E6A" w:rsidR="00450CA3" w:rsidRPr="001F1076" w:rsidRDefault="00450CA3" w:rsidP="00184F4F">
      <w:pPr>
        <w:spacing w:after="120"/>
      </w:pPr>
      <w:r w:rsidRPr="001F1076">
        <w:t xml:space="preserve">Максимално допустимото отклонение от позицията </w:t>
      </w:r>
      <w:r w:rsidR="00F46CC7" w:rsidRPr="001F1076">
        <w:t xml:space="preserve">на пилотите трябва да е в съответствие с указанията на проекта. </w:t>
      </w:r>
    </w:p>
    <w:p w14:paraId="0113CD29" w14:textId="3EB53A94" w:rsidR="00450CA3" w:rsidRPr="001F1076" w:rsidRDefault="00450CA3" w:rsidP="00184F4F">
      <w:pPr>
        <w:spacing w:after="120"/>
      </w:pPr>
      <w:r w:rsidRPr="001F1076">
        <w:t xml:space="preserve">Когато пилоти не са </w:t>
      </w:r>
      <w:r w:rsidR="00890273" w:rsidRPr="001F1076">
        <w:t xml:space="preserve">инсталирани </w:t>
      </w:r>
      <w:r w:rsidRPr="001F1076">
        <w:t xml:space="preserve">в рамките на определените граници, не се допуска насилствен метод за възможна корекция. Възложителят може да поиска така позиционирани пилоти да бъдат изтеглени и повторно спуснати, </w:t>
      </w:r>
      <w:r w:rsidR="00890273" w:rsidRPr="001F1076">
        <w:t>за сметка на Изпълнителя</w:t>
      </w:r>
      <w:r w:rsidRPr="001F1076">
        <w:t>, или да предприеме други действия, които Възложителят смята, са необходими.</w:t>
      </w:r>
    </w:p>
    <w:p w14:paraId="28B4667F" w14:textId="1A7181DF" w:rsidR="00450CA3" w:rsidRPr="001F1076" w:rsidRDefault="00450CA3" w:rsidP="00184F4F">
      <w:pPr>
        <w:spacing w:after="120"/>
      </w:pPr>
      <w:r w:rsidRPr="001F1076">
        <w:t xml:space="preserve">Проверки с повторно </w:t>
      </w:r>
      <w:r w:rsidR="00F46CC7" w:rsidRPr="001F1076">
        <w:t xml:space="preserve">инсталиране </w:t>
      </w:r>
      <w:r w:rsidRPr="001F1076">
        <w:t>се извършват само по одобрена процедура, и то ако е необходимо.</w:t>
      </w:r>
    </w:p>
    <w:p w14:paraId="2BCCCD83" w14:textId="2A4E5740" w:rsidR="00450CA3" w:rsidRPr="001F1076" w:rsidRDefault="00450CA3" w:rsidP="00184F4F">
      <w:pPr>
        <w:spacing w:after="120"/>
      </w:pPr>
      <w:r w:rsidRPr="001F1076">
        <w:t>Води се подробен запис на съпротивлението по пълната дължина на всеки пилот по време на спускане.</w:t>
      </w:r>
    </w:p>
    <w:p w14:paraId="6AF4D6FB" w14:textId="6E6AF15F" w:rsidR="00450CA3" w:rsidRPr="001F1076" w:rsidRDefault="00F46CC7" w:rsidP="00184F4F">
      <w:pPr>
        <w:pStyle w:val="Heading3"/>
        <w:spacing w:line="276" w:lineRule="auto"/>
      </w:pPr>
      <w:bookmarkStart w:id="59" w:name="_Toc469864055"/>
      <w:r w:rsidRPr="001F1076">
        <w:t xml:space="preserve">Обработка на </w:t>
      </w:r>
      <w:r w:rsidR="00373351" w:rsidRPr="001F1076">
        <w:t xml:space="preserve">върха </w:t>
      </w:r>
      <w:r w:rsidR="00450CA3" w:rsidRPr="001F1076">
        <w:t>на пилотите</w:t>
      </w:r>
      <w:bookmarkEnd w:id="59"/>
    </w:p>
    <w:p w14:paraId="4DE84475" w14:textId="337EAB17" w:rsidR="00450CA3" w:rsidRPr="001F1076" w:rsidRDefault="00450CA3" w:rsidP="00184F4F">
      <w:pPr>
        <w:spacing w:after="120"/>
      </w:pPr>
      <w:r w:rsidRPr="001F1076">
        <w:t xml:space="preserve">След завършване на </w:t>
      </w:r>
      <w:r w:rsidR="00373351" w:rsidRPr="001F1076">
        <w:t>инсталирането</w:t>
      </w:r>
      <w:r w:rsidRPr="001F1076">
        <w:t xml:space="preserve">, пилотът се </w:t>
      </w:r>
      <w:r w:rsidR="00373351" w:rsidRPr="001F1076">
        <w:t xml:space="preserve">отрязва до </w:t>
      </w:r>
      <w:r w:rsidRPr="001F1076">
        <w:t>необходимото ниво</w:t>
      </w:r>
      <w:r w:rsidR="00373351" w:rsidRPr="001F1076">
        <w:t xml:space="preserve"> и подготвя за изграждане на надстройка както е по проект. </w:t>
      </w:r>
    </w:p>
    <w:p w14:paraId="42CFA9A3" w14:textId="7D248636" w:rsidR="00373351" w:rsidRPr="001F1076" w:rsidRDefault="00450CA3" w:rsidP="00184F4F">
      <w:pPr>
        <w:spacing w:after="120"/>
      </w:pPr>
      <w:r w:rsidRPr="001F1076">
        <w:t xml:space="preserve">Изпълнителят се задължава да положи всички необходими грижи за предотвратяване на излишно </w:t>
      </w:r>
      <w:r w:rsidR="00373351" w:rsidRPr="001F1076">
        <w:t xml:space="preserve">рязане </w:t>
      </w:r>
      <w:r w:rsidRPr="001F1076">
        <w:t>на пилотите</w:t>
      </w:r>
      <w:r w:rsidR="00041A10" w:rsidRPr="001F1076">
        <w:t>,</w:t>
      </w:r>
      <w:r w:rsidRPr="001F1076">
        <w:t xml:space="preserve"> водещо до увреждането им</w:t>
      </w:r>
      <w:r w:rsidR="00373351" w:rsidRPr="001F1076">
        <w:t xml:space="preserve">. </w:t>
      </w:r>
    </w:p>
    <w:p w14:paraId="56C3E860" w14:textId="7B571A24" w:rsidR="00450CA3" w:rsidRPr="001F1076" w:rsidRDefault="00450CA3" w:rsidP="00184F4F">
      <w:pPr>
        <w:pStyle w:val="Heading3"/>
        <w:spacing w:line="276" w:lineRule="auto"/>
      </w:pPr>
      <w:bookmarkStart w:id="60" w:name="_Toc469864056"/>
      <w:r w:rsidRPr="001F1076">
        <w:t>Програма за набиване</w:t>
      </w:r>
      <w:bookmarkEnd w:id="60"/>
    </w:p>
    <w:p w14:paraId="22FFBFB2" w14:textId="2250997A" w:rsidR="002E1136" w:rsidRPr="001F1076" w:rsidRDefault="00450CA3" w:rsidP="00C73DAF">
      <w:pPr>
        <w:spacing w:after="120"/>
      </w:pPr>
      <w:r w:rsidRPr="001F1076">
        <w:t>Изпълнителят се задължава да информира Възложителя всеки един ден при протичане на програмата за набиване за следващия ден и</w:t>
      </w:r>
      <w:r w:rsidR="0002109E" w:rsidRPr="001F1076">
        <w:t xml:space="preserve"> да</w:t>
      </w:r>
      <w:r w:rsidRPr="001F1076">
        <w:t xml:space="preserve"> дава подходящо предизвестие за намерението си да работи и</w:t>
      </w:r>
      <w:r w:rsidR="00C73DAF">
        <w:t>звън нормалните работни часове.</w:t>
      </w:r>
    </w:p>
    <w:p w14:paraId="5D4421A7" w14:textId="7379EB9E" w:rsidR="00450CA3" w:rsidRPr="001F1076" w:rsidRDefault="00450CA3" w:rsidP="00184F4F">
      <w:pPr>
        <w:pStyle w:val="Heading3"/>
        <w:spacing w:line="276" w:lineRule="auto"/>
      </w:pPr>
      <w:bookmarkStart w:id="61" w:name="_Toc469864057"/>
      <w:r w:rsidRPr="001F1076">
        <w:t>Документация</w:t>
      </w:r>
      <w:bookmarkEnd w:id="61"/>
    </w:p>
    <w:p w14:paraId="19CBF88F" w14:textId="77777777" w:rsidR="00450CA3" w:rsidRPr="001F1076" w:rsidRDefault="00450CA3" w:rsidP="00184F4F">
      <w:pPr>
        <w:spacing w:after="120"/>
      </w:pPr>
      <w:r w:rsidRPr="001F1076">
        <w:t>Изпълнителят се задължава да води документацията посочена по-долу за монтажа на всеки пилот и представя две подписани копия от тези документи на Възложителя не по-късно от обяд на следващия работен ден след монтажа на пилотите. Подписаните документи представляват отчет за извършената работа.</w:t>
      </w:r>
    </w:p>
    <w:p w14:paraId="410B4736" w14:textId="36631B9F" w:rsidR="00450CA3" w:rsidRPr="001F1076" w:rsidRDefault="00450CA3" w:rsidP="00184F4F">
      <w:pPr>
        <w:spacing w:after="120"/>
      </w:pPr>
      <w:r w:rsidRPr="001F1076">
        <w:t xml:space="preserve">Всички неочаквани условия при </w:t>
      </w:r>
      <w:r w:rsidR="00A96021" w:rsidRPr="001F1076">
        <w:t xml:space="preserve">инсталиране на пилотите </w:t>
      </w:r>
      <w:r w:rsidRPr="001F1076">
        <w:t>се отчитат в съответствие със спецификацията и се отбелязват в регистрите.</w:t>
      </w:r>
    </w:p>
    <w:p w14:paraId="68B7C479" w14:textId="77777777" w:rsidR="00450CA3" w:rsidRPr="001F1076" w:rsidRDefault="00450CA3" w:rsidP="00184F4F">
      <w:pPr>
        <w:spacing w:after="120"/>
        <w:rPr>
          <w:b/>
          <w:bCs/>
          <w:u w:val="single"/>
        </w:rPr>
      </w:pPr>
      <w:r w:rsidRPr="001F1076">
        <w:rPr>
          <w:b/>
          <w:bCs/>
          <w:u w:val="single"/>
        </w:rPr>
        <w:t>Документиране на данни за пилотите:</w:t>
      </w:r>
    </w:p>
    <w:p w14:paraId="6CF93856" w14:textId="6E68D969" w:rsidR="00450CA3" w:rsidRPr="001F1076" w:rsidRDefault="00450CA3" w:rsidP="007C47EC">
      <w:pPr>
        <w:pStyle w:val="ListParagraph"/>
        <w:numPr>
          <w:ilvl w:val="0"/>
          <w:numId w:val="42"/>
        </w:numPr>
      </w:pPr>
      <w:r w:rsidRPr="001F1076">
        <w:t>договор;</w:t>
      </w:r>
    </w:p>
    <w:p w14:paraId="2FF3280A" w14:textId="6D20C9D0" w:rsidR="00450CA3" w:rsidRPr="001F1076" w:rsidRDefault="00450CA3" w:rsidP="007C47EC">
      <w:pPr>
        <w:pStyle w:val="ListParagraph"/>
        <w:numPr>
          <w:ilvl w:val="0"/>
          <w:numId w:val="42"/>
        </w:numPr>
      </w:pPr>
      <w:r w:rsidRPr="001F1076">
        <w:t>референтен номер на пилота (местоположение);</w:t>
      </w:r>
    </w:p>
    <w:p w14:paraId="1E53D795" w14:textId="71BCDF02" w:rsidR="00450CA3" w:rsidRPr="001F1076" w:rsidRDefault="00450CA3" w:rsidP="007C47EC">
      <w:pPr>
        <w:pStyle w:val="ListParagraph"/>
        <w:numPr>
          <w:ilvl w:val="0"/>
          <w:numId w:val="42"/>
        </w:numPr>
      </w:pPr>
      <w:r w:rsidRPr="001F1076">
        <w:t>тип пилот;</w:t>
      </w:r>
    </w:p>
    <w:p w14:paraId="118241B4" w14:textId="67C94D83" w:rsidR="00450CA3" w:rsidRPr="001F1076" w:rsidRDefault="00450CA3" w:rsidP="007C47EC">
      <w:pPr>
        <w:pStyle w:val="ListParagraph"/>
        <w:numPr>
          <w:ilvl w:val="0"/>
          <w:numId w:val="42"/>
        </w:numPr>
      </w:pPr>
      <w:r w:rsidRPr="001F1076">
        <w:t>номинални размери по сечение или диаметър;</w:t>
      </w:r>
    </w:p>
    <w:p w14:paraId="4D1F504F" w14:textId="6A293491" w:rsidR="00450CA3" w:rsidRPr="001F1076" w:rsidRDefault="00450CA3" w:rsidP="007C47EC">
      <w:pPr>
        <w:pStyle w:val="ListParagraph"/>
        <w:numPr>
          <w:ilvl w:val="0"/>
          <w:numId w:val="42"/>
        </w:numPr>
      </w:pPr>
      <w:r w:rsidRPr="001F1076">
        <w:t>дължина на предварително оформения пилот;</w:t>
      </w:r>
    </w:p>
    <w:p w14:paraId="4558D033" w14:textId="71EE835A" w:rsidR="00450CA3" w:rsidRPr="001F1076" w:rsidRDefault="00450CA3" w:rsidP="007C47EC">
      <w:pPr>
        <w:pStyle w:val="ListParagraph"/>
        <w:numPr>
          <w:ilvl w:val="0"/>
          <w:numId w:val="42"/>
        </w:numPr>
      </w:pPr>
      <w:r w:rsidRPr="001F1076">
        <w:lastRenderedPageBreak/>
        <w:t>дата и час на спускане, или повторно спускане, или сондиране;</w:t>
      </w:r>
    </w:p>
    <w:p w14:paraId="7B3804C6" w14:textId="4D49D36A" w:rsidR="00450CA3" w:rsidRPr="001F1076" w:rsidRDefault="00450CA3" w:rsidP="007C47EC">
      <w:pPr>
        <w:pStyle w:val="ListParagraph"/>
        <w:numPr>
          <w:ilvl w:val="0"/>
          <w:numId w:val="42"/>
        </w:numPr>
      </w:pPr>
      <w:r w:rsidRPr="001F1076">
        <w:t>ниво на дъното или леглото при начало монтажа на пилота;</w:t>
      </w:r>
    </w:p>
    <w:p w14:paraId="2F1C0E60" w14:textId="77337D21" w:rsidR="00450CA3" w:rsidRPr="001F1076" w:rsidRDefault="00450CA3" w:rsidP="007C47EC">
      <w:pPr>
        <w:pStyle w:val="ListParagraph"/>
        <w:numPr>
          <w:ilvl w:val="0"/>
          <w:numId w:val="42"/>
        </w:numPr>
      </w:pPr>
      <w:r w:rsidRPr="001F1076">
        <w:t>работно ниво</w:t>
      </w:r>
      <w:r w:rsidR="00AF1F1B" w:rsidRPr="001F1076">
        <w:t xml:space="preserve"> на горен</w:t>
      </w:r>
      <w:r w:rsidR="00A96021" w:rsidRPr="001F1076">
        <w:t xml:space="preserve"> връх</w:t>
      </w:r>
      <w:r w:rsidR="00AF1F1B" w:rsidRPr="001F1076">
        <w:t xml:space="preserve"> </w:t>
      </w:r>
      <w:r w:rsidR="00A96021" w:rsidRPr="001F1076">
        <w:t>на пилота</w:t>
      </w:r>
      <w:r w:rsidRPr="001F1076">
        <w:t>;</w:t>
      </w:r>
    </w:p>
    <w:p w14:paraId="626048D2" w14:textId="33D23EC6" w:rsidR="00450CA3" w:rsidRPr="001F1076" w:rsidRDefault="00A96021" w:rsidP="007C47EC">
      <w:pPr>
        <w:pStyle w:val="ListParagraph"/>
        <w:numPr>
          <w:ilvl w:val="0"/>
          <w:numId w:val="42"/>
        </w:numPr>
      </w:pPr>
      <w:r w:rsidRPr="001F1076">
        <w:t>дълбочина на върха на пилота</w:t>
      </w:r>
      <w:r w:rsidR="00450CA3" w:rsidRPr="001F1076">
        <w:t>;</w:t>
      </w:r>
    </w:p>
    <w:p w14:paraId="1DC0FFFE" w14:textId="5A6693FC" w:rsidR="00450CA3" w:rsidRPr="001F1076" w:rsidRDefault="00450CA3" w:rsidP="007C47EC">
      <w:pPr>
        <w:pStyle w:val="ListParagraph"/>
        <w:numPr>
          <w:ilvl w:val="0"/>
          <w:numId w:val="42"/>
        </w:numPr>
      </w:pPr>
      <w:r w:rsidRPr="001F1076">
        <w:t xml:space="preserve">тип, тегло, техническо състояние на </w:t>
      </w:r>
      <w:r w:rsidR="00A96021" w:rsidRPr="001F1076">
        <w:t>оборудването за инсталиране (вибратор и/или вибро-</w:t>
      </w:r>
      <w:r w:rsidRPr="001F1076">
        <w:t>чук</w:t>
      </w:r>
      <w:r w:rsidR="00A96021" w:rsidRPr="001F1076">
        <w:t>)</w:t>
      </w:r>
      <w:r w:rsidRPr="001F1076">
        <w:t>;</w:t>
      </w:r>
    </w:p>
    <w:p w14:paraId="21B06A65" w14:textId="7D29F14D" w:rsidR="00450CA3" w:rsidRPr="001F1076" w:rsidRDefault="00A96021" w:rsidP="007C47EC">
      <w:pPr>
        <w:pStyle w:val="ListParagraph"/>
        <w:numPr>
          <w:ilvl w:val="0"/>
          <w:numId w:val="42"/>
        </w:numPr>
      </w:pPr>
      <w:r w:rsidRPr="001F1076">
        <w:t xml:space="preserve">регистър на проникването на пилотите </w:t>
      </w:r>
      <w:r w:rsidR="00450CA3" w:rsidRPr="001F1076">
        <w:t>в милиметри при 10 удара или брой удари за 25мм проникване;</w:t>
      </w:r>
    </w:p>
    <w:p w14:paraId="1BC84592" w14:textId="4D9477C5" w:rsidR="00450CA3" w:rsidRPr="001F1076" w:rsidRDefault="002E114D" w:rsidP="007C47EC">
      <w:pPr>
        <w:pStyle w:val="ListParagraph"/>
        <w:numPr>
          <w:ilvl w:val="0"/>
          <w:numId w:val="42"/>
        </w:numPr>
      </w:pPr>
      <w:r w:rsidRPr="001F1076">
        <w:t>в</w:t>
      </w:r>
      <w:r w:rsidR="00450CA3" w:rsidRPr="001F1076">
        <w:t>ременно набиване на дъното и пилота при установено значително нарастване на съпротивата при спускане докато пилота не достигне крайното си ниво;</w:t>
      </w:r>
    </w:p>
    <w:p w14:paraId="6D21B433" w14:textId="71E81779" w:rsidR="00450CA3" w:rsidRPr="001F1076" w:rsidRDefault="00450CA3" w:rsidP="007C47EC">
      <w:pPr>
        <w:pStyle w:val="ListParagraph"/>
        <w:numPr>
          <w:ilvl w:val="0"/>
          <w:numId w:val="42"/>
        </w:numPr>
      </w:pPr>
      <w:r w:rsidRPr="001F1076">
        <w:t>цялата информация свързана с препятствия, закъснения и други прекъсвания в последователността на работите;</w:t>
      </w:r>
    </w:p>
    <w:p w14:paraId="410AF147" w14:textId="07D70CC5" w:rsidR="00450CA3" w:rsidRPr="001F1076" w:rsidRDefault="00450CA3" w:rsidP="007C47EC">
      <w:pPr>
        <w:pStyle w:val="ListParagraph"/>
        <w:numPr>
          <w:ilvl w:val="0"/>
          <w:numId w:val="42"/>
        </w:numPr>
      </w:pPr>
      <w:r w:rsidRPr="001F1076">
        <w:t>дата на бетониране;</w:t>
      </w:r>
    </w:p>
    <w:p w14:paraId="5BD7083C" w14:textId="4A2034AE" w:rsidR="00450CA3" w:rsidRPr="001F1076" w:rsidRDefault="00450CA3" w:rsidP="007C47EC">
      <w:pPr>
        <w:pStyle w:val="ListParagraph"/>
        <w:numPr>
          <w:ilvl w:val="0"/>
          <w:numId w:val="42"/>
        </w:numPr>
      </w:pPr>
      <w:r w:rsidRPr="001F1076">
        <w:t>бетоновата смес;</w:t>
      </w:r>
    </w:p>
    <w:p w14:paraId="6363BEA9" w14:textId="7F0FF545" w:rsidR="00450CA3" w:rsidRPr="001F1076" w:rsidRDefault="00450CA3" w:rsidP="007C47EC">
      <w:pPr>
        <w:pStyle w:val="ListParagraph"/>
        <w:numPr>
          <w:ilvl w:val="0"/>
          <w:numId w:val="42"/>
        </w:numPr>
      </w:pPr>
      <w:r w:rsidRPr="001F1076">
        <w:t>обем бетон излят в пилота;</w:t>
      </w:r>
    </w:p>
    <w:p w14:paraId="21503F26" w14:textId="5D039404" w:rsidR="00450CA3" w:rsidRPr="001F1076" w:rsidRDefault="00450CA3" w:rsidP="00184F4F">
      <w:pPr>
        <w:pStyle w:val="Heading3"/>
        <w:spacing w:after="0" w:line="276" w:lineRule="auto"/>
      </w:pPr>
      <w:bookmarkStart w:id="62" w:name="_Toc469864058"/>
      <w:r w:rsidRPr="001F1076">
        <w:t>Препятствия</w:t>
      </w:r>
      <w:bookmarkEnd w:id="62"/>
    </w:p>
    <w:p w14:paraId="4CF54DAA" w14:textId="77777777" w:rsidR="00D11FD9" w:rsidRDefault="00D11FD9" w:rsidP="00D11FD9">
      <w:pPr>
        <w:spacing w:after="120"/>
      </w:pPr>
      <w:bookmarkStart w:id="63" w:name="_Toc469864060"/>
      <w:r w:rsidRPr="001E69FF">
        <w:t>Когато се появи препятствие за нормално инсталиране, инсталирането се прекратява и Изпълнителят се задължава да предприеме необходимите мерки за преодоляването им.</w:t>
      </w:r>
    </w:p>
    <w:p w14:paraId="0C3A574A" w14:textId="4B241716" w:rsidR="00450CA3" w:rsidRPr="001F1076" w:rsidRDefault="002E114D" w:rsidP="00184F4F">
      <w:pPr>
        <w:pStyle w:val="Heading3"/>
        <w:spacing w:line="276" w:lineRule="auto"/>
      </w:pPr>
      <w:r w:rsidRPr="001F1076">
        <w:t>Бетон (или с</w:t>
      </w:r>
      <w:r w:rsidR="00450CA3" w:rsidRPr="001F1076">
        <w:t>томанобетон</w:t>
      </w:r>
      <w:r w:rsidRPr="001F1076">
        <w:t>)</w:t>
      </w:r>
      <w:r w:rsidR="00450CA3" w:rsidRPr="001F1076">
        <w:t xml:space="preserve"> за </w:t>
      </w:r>
      <w:r w:rsidR="00DD1BAB" w:rsidRPr="001F1076">
        <w:t>пилотите</w:t>
      </w:r>
      <w:bookmarkEnd w:id="63"/>
    </w:p>
    <w:p w14:paraId="35335972" w14:textId="77777777" w:rsidR="00450CA3" w:rsidRPr="001F1076" w:rsidRDefault="00450CA3" w:rsidP="00184F4F">
      <w:pPr>
        <w:spacing w:after="120"/>
        <w:rPr>
          <w:b/>
          <w:i/>
          <w:u w:val="single"/>
        </w:rPr>
      </w:pPr>
      <w:r w:rsidRPr="001F1076">
        <w:rPr>
          <w:b/>
          <w:i/>
          <w:u w:val="single"/>
        </w:rPr>
        <w:t>Обща информация</w:t>
      </w:r>
    </w:p>
    <w:p w14:paraId="0DFB40A9" w14:textId="0E231BAC" w:rsidR="00450CA3" w:rsidRPr="001F1076" w:rsidRDefault="00450CA3" w:rsidP="00184F4F">
      <w:pPr>
        <w:spacing w:after="120"/>
      </w:pPr>
      <w:r w:rsidRPr="001F1076">
        <w:t xml:space="preserve">Пилотите не се бетонират докато не се </w:t>
      </w:r>
      <w:r w:rsidR="00DD1BAB" w:rsidRPr="001F1076">
        <w:t xml:space="preserve">инсталират </w:t>
      </w:r>
      <w:r w:rsidRPr="001F1076">
        <w:t xml:space="preserve">всички пилоти в радиус от 5 метра от </w:t>
      </w:r>
      <w:r w:rsidR="00DD1BAB" w:rsidRPr="001F1076">
        <w:t xml:space="preserve">горната до и/или долната страна </w:t>
      </w:r>
      <w:r w:rsidRPr="001F1076">
        <w:t>на пилотите за едновременно бетониране.</w:t>
      </w:r>
    </w:p>
    <w:p w14:paraId="55CC4628" w14:textId="49860730" w:rsidR="00450CA3" w:rsidRPr="001F1076" w:rsidRDefault="00450CA3" w:rsidP="00184F4F">
      <w:pPr>
        <w:spacing w:before="240" w:after="120"/>
        <w:rPr>
          <w:b/>
          <w:i/>
          <w:u w:val="single"/>
        </w:rPr>
      </w:pPr>
      <w:r w:rsidRPr="001F1076">
        <w:rPr>
          <w:b/>
          <w:i/>
          <w:u w:val="single"/>
        </w:rPr>
        <w:t xml:space="preserve">Армиране на пилоти и </w:t>
      </w:r>
      <w:r w:rsidR="002E114D" w:rsidRPr="001F1076">
        <w:rPr>
          <w:b/>
          <w:i/>
          <w:u w:val="single"/>
        </w:rPr>
        <w:t>надстройката:</w:t>
      </w:r>
    </w:p>
    <w:p w14:paraId="446F5DC9" w14:textId="77777777" w:rsidR="002E114D" w:rsidRPr="001F1076" w:rsidRDefault="002E114D" w:rsidP="002E114D">
      <w:pPr>
        <w:spacing w:after="120"/>
      </w:pPr>
      <w:r w:rsidRPr="001F1076">
        <w:t>Пилотите трябва да са чисти от чужди тела. Ако е предвидено по проект, пилотите и надстройката трябва да са армирани, както е показано на чертежите.</w:t>
      </w:r>
    </w:p>
    <w:p w14:paraId="18AC4F37" w14:textId="3471D572" w:rsidR="00450CA3" w:rsidRPr="001F1076" w:rsidRDefault="002E114D" w:rsidP="00184F4F">
      <w:pPr>
        <w:spacing w:after="120"/>
      </w:pPr>
      <w:r w:rsidRPr="001F1076">
        <w:t>А</w:t>
      </w:r>
      <w:r w:rsidR="00450CA3" w:rsidRPr="001F1076">
        <w:t xml:space="preserve">рмировка </w:t>
      </w:r>
      <w:r w:rsidRPr="001F1076">
        <w:t xml:space="preserve">трябва има </w:t>
      </w:r>
      <w:r w:rsidR="00450CA3" w:rsidRPr="001F1076">
        <w:t xml:space="preserve">минимално бетонното покритие. Не се допуска заваряване на армировката, а </w:t>
      </w:r>
      <w:r w:rsidRPr="001F1076">
        <w:t>се използва само армировъчна тел</w:t>
      </w:r>
      <w:r w:rsidR="00450CA3" w:rsidRPr="001F1076">
        <w:t>.</w:t>
      </w:r>
    </w:p>
    <w:p w14:paraId="1561BF91" w14:textId="01FA826C" w:rsidR="00450CA3" w:rsidRPr="001F1076" w:rsidRDefault="00450CA3" w:rsidP="00184F4F">
      <w:pPr>
        <w:spacing w:before="240" w:after="120"/>
        <w:rPr>
          <w:b/>
          <w:i/>
          <w:u w:val="single"/>
        </w:rPr>
      </w:pPr>
      <w:r w:rsidRPr="001F1076">
        <w:rPr>
          <w:b/>
          <w:i/>
          <w:u w:val="single"/>
        </w:rPr>
        <w:t>Изливане на бетон в пилоти и гнездата им</w:t>
      </w:r>
    </w:p>
    <w:p w14:paraId="61FECB61" w14:textId="36CB975E" w:rsidR="00450CA3" w:rsidRPr="001F1076" w:rsidRDefault="00450CA3" w:rsidP="00184F4F">
      <w:pPr>
        <w:spacing w:after="120"/>
      </w:pPr>
      <w:r w:rsidRPr="001F1076">
        <w:t xml:space="preserve">Преди да пристъпи към изливане на бетон Изпълнителят </w:t>
      </w:r>
      <w:r w:rsidR="00FA1CDE" w:rsidRPr="001F1076">
        <w:t xml:space="preserve">трябва да отстрани </w:t>
      </w:r>
      <w:r w:rsidRPr="001F1076">
        <w:t xml:space="preserve">от тях обрушени материали </w:t>
      </w:r>
      <w:r w:rsidR="001664A3" w:rsidRPr="001F1076">
        <w:t>неподходящи за пълнене на пилотите</w:t>
      </w:r>
      <w:r w:rsidRPr="001F1076">
        <w:t>.</w:t>
      </w:r>
    </w:p>
    <w:p w14:paraId="06CD40CD" w14:textId="44D5D0B6" w:rsidR="00450CA3" w:rsidRPr="001F1076" w:rsidRDefault="00450CA3" w:rsidP="00184F4F">
      <w:pPr>
        <w:spacing w:after="120"/>
      </w:pPr>
      <w:r w:rsidRPr="001F1076">
        <w:t xml:space="preserve">Методът за изливане на бетона трябва да е такъв, че да образува непрекъсната монолитна бетонна </w:t>
      </w:r>
      <w:r w:rsidR="001664A3" w:rsidRPr="001F1076">
        <w:t xml:space="preserve">маса </w:t>
      </w:r>
      <w:r w:rsidRPr="001F1076">
        <w:t>по цялото напречно сечение.</w:t>
      </w:r>
    </w:p>
    <w:p w14:paraId="0B3BB5EB" w14:textId="206C100E" w:rsidR="00450CA3" w:rsidRPr="001F1076" w:rsidRDefault="00450CA3" w:rsidP="00184F4F">
      <w:pPr>
        <w:spacing w:after="120"/>
      </w:pPr>
      <w:r w:rsidRPr="001F1076">
        <w:t>Бетонният пълнеж на пилотите се излива без прекъсване</w:t>
      </w:r>
      <w:r w:rsidR="001664A3" w:rsidRPr="001F1076">
        <w:t xml:space="preserve">. </w:t>
      </w:r>
    </w:p>
    <w:p w14:paraId="0982F921" w14:textId="44257885" w:rsidR="00450CA3" w:rsidRPr="001F1076" w:rsidRDefault="00450CA3" w:rsidP="00184F4F">
      <w:pPr>
        <w:spacing w:after="120"/>
      </w:pPr>
      <w:r w:rsidRPr="001F1076">
        <w:lastRenderedPageBreak/>
        <w:t xml:space="preserve">Изпълнителят се задължава да вземе всички предпазни мерки при </w:t>
      </w:r>
      <w:r w:rsidR="002E1136" w:rsidRPr="001F1076">
        <w:t>бетоните работи</w:t>
      </w:r>
      <w:r w:rsidR="0070143A" w:rsidRPr="001F1076">
        <w:t>,</w:t>
      </w:r>
      <w:r w:rsidR="002E1136" w:rsidRPr="001F1076">
        <w:t xml:space="preserve"> за</w:t>
      </w:r>
      <w:r w:rsidRPr="001F1076">
        <w:t xml:space="preserve"> да </w:t>
      </w:r>
      <w:r w:rsidR="0070143A" w:rsidRPr="001F1076">
        <w:t>избегнат</w:t>
      </w:r>
      <w:r w:rsidR="00DB0DA2" w:rsidRPr="001F1076">
        <w:t xml:space="preserve"> кухини, въздух и други дефекти на бетона</w:t>
      </w:r>
      <w:r w:rsidRPr="001F1076">
        <w:t>. Не се допускат замърсители, течности или други чужди тела, които да замърсяват бетона.</w:t>
      </w:r>
    </w:p>
    <w:p w14:paraId="018C4D76" w14:textId="77777777" w:rsidR="00DB0DA2" w:rsidRPr="001F1076" w:rsidRDefault="00DB0DA2" w:rsidP="00184F4F">
      <w:pPr>
        <w:spacing w:after="120"/>
      </w:pPr>
    </w:p>
    <w:p w14:paraId="452B5B87" w14:textId="3684685B" w:rsidR="00450CA3" w:rsidRPr="001F1076" w:rsidRDefault="00450CA3" w:rsidP="00184F4F">
      <w:pPr>
        <w:pStyle w:val="Heading3"/>
        <w:spacing w:line="276" w:lineRule="auto"/>
      </w:pPr>
      <w:bookmarkStart w:id="64" w:name="_Toc469864061"/>
      <w:r w:rsidRPr="001F1076">
        <w:t>Определяне на крайната товароносимост</w:t>
      </w:r>
      <w:bookmarkEnd w:id="64"/>
    </w:p>
    <w:p w14:paraId="2B632322" w14:textId="77777777" w:rsidR="00450CA3" w:rsidRPr="001F1076" w:rsidRDefault="00450CA3" w:rsidP="00184F4F">
      <w:pPr>
        <w:spacing w:after="120"/>
      </w:pPr>
      <w:r w:rsidRPr="001F1076">
        <w:t>Носещите пилоти трябва най-малко да достигнат минималните нива на проникване показани на строителните чертежи, ако не е договорено друго с Възложителя. Крайната товароносимост се определя, както следва:</w:t>
      </w:r>
    </w:p>
    <w:p w14:paraId="1547A812" w14:textId="3F6CC357" w:rsidR="00450CA3" w:rsidRPr="001F1076" w:rsidRDefault="00450CA3" w:rsidP="007C47EC">
      <w:pPr>
        <w:numPr>
          <w:ilvl w:val="0"/>
          <w:numId w:val="24"/>
        </w:numPr>
      </w:pPr>
      <w:r w:rsidRPr="001F1076">
        <w:t xml:space="preserve">чрез формули за динамично </w:t>
      </w:r>
      <w:r w:rsidR="00C658D3" w:rsidRPr="001F1076">
        <w:t xml:space="preserve">набиване </w:t>
      </w:r>
      <w:r w:rsidRPr="001F1076">
        <w:t>на пилотите;</w:t>
      </w:r>
    </w:p>
    <w:p w14:paraId="4AAC1EAA" w14:textId="77777777" w:rsidR="00450CA3" w:rsidRPr="001F1076" w:rsidRDefault="00450CA3" w:rsidP="007C47EC">
      <w:pPr>
        <w:numPr>
          <w:ilvl w:val="0"/>
          <w:numId w:val="24"/>
        </w:numPr>
      </w:pPr>
      <w:r w:rsidRPr="001F1076">
        <w:t>чрез тест за динамично натоварване;</w:t>
      </w:r>
    </w:p>
    <w:p w14:paraId="3C20BC1F" w14:textId="4F152DCF" w:rsidR="00450CA3" w:rsidRPr="001F1076" w:rsidRDefault="00450CA3" w:rsidP="00184F4F">
      <w:pPr>
        <w:pStyle w:val="Heading3"/>
        <w:spacing w:line="276" w:lineRule="auto"/>
      </w:pPr>
      <w:bookmarkStart w:id="65" w:name="_Toc469864062"/>
      <w:r w:rsidRPr="001F1076">
        <w:t>Тестване на пилотите</w:t>
      </w:r>
      <w:bookmarkEnd w:id="65"/>
      <w:r w:rsidR="00187D2A" w:rsidRPr="001F1076">
        <w:t xml:space="preserve"> - динамични тестове</w:t>
      </w:r>
    </w:p>
    <w:p w14:paraId="4EDDBA51" w14:textId="77777777" w:rsidR="00450CA3" w:rsidRPr="001F1076" w:rsidRDefault="00450CA3" w:rsidP="00184F4F">
      <w:pPr>
        <w:spacing w:after="120"/>
        <w:rPr>
          <w:b/>
          <w:i/>
          <w:u w:val="single"/>
        </w:rPr>
      </w:pPr>
      <w:r w:rsidRPr="001F1076">
        <w:rPr>
          <w:b/>
          <w:i/>
          <w:u w:val="single"/>
        </w:rPr>
        <w:t>Общи бележки</w:t>
      </w:r>
    </w:p>
    <w:p w14:paraId="2B419316" w14:textId="6905BD35" w:rsidR="00450CA3" w:rsidRPr="001F1076" w:rsidRDefault="00450CA3" w:rsidP="00184F4F">
      <w:pPr>
        <w:spacing w:after="120"/>
      </w:pPr>
      <w:r w:rsidRPr="001F1076">
        <w:t xml:space="preserve">Тестването на пилоти се извършва в съответствие с </w:t>
      </w:r>
      <w:r w:rsidR="00C658D3" w:rsidRPr="001F1076">
        <w:t>БДС EN 1997</w:t>
      </w:r>
      <w:r w:rsidRPr="001F1076">
        <w:t>. Изпълнителят представя на Възложителя за преглед пълни данни за оборудването за тестване, временни разработ</w:t>
      </w:r>
      <w:r w:rsidR="00C658D3" w:rsidRPr="001F1076">
        <w:t xml:space="preserve">и </w:t>
      </w:r>
      <w:r w:rsidRPr="001F1076">
        <w:t>и процедура за тестване</w:t>
      </w:r>
      <w:r w:rsidR="00C658D3" w:rsidRPr="001F1076">
        <w:t xml:space="preserve">. </w:t>
      </w:r>
    </w:p>
    <w:p w14:paraId="62D655B0" w14:textId="59313BD2" w:rsidR="00450CA3" w:rsidRPr="001F1076" w:rsidRDefault="00450CA3" w:rsidP="00184F4F">
      <w:pPr>
        <w:spacing w:before="240" w:after="120"/>
        <w:rPr>
          <w:b/>
          <w:i/>
          <w:u w:val="single"/>
        </w:rPr>
      </w:pPr>
      <w:r w:rsidRPr="001F1076">
        <w:rPr>
          <w:b/>
          <w:i/>
          <w:u w:val="single"/>
        </w:rPr>
        <w:t>Предпазни мерки</w:t>
      </w:r>
    </w:p>
    <w:p w14:paraId="53A22245" w14:textId="7E844C6E" w:rsidR="00450CA3" w:rsidRPr="001F1076" w:rsidRDefault="00450CA3" w:rsidP="00184F4F">
      <w:pPr>
        <w:spacing w:after="120"/>
      </w:pPr>
      <w:r w:rsidRPr="001F1076">
        <w:t>При подготовката, провеждането и демонтажа на тестваните пилоти Изпълнителят спазва стриктно изискванията на различни актове, заповеди, наредби и други нормативни документи, които се прилагат за осигуряване на здравословни и безопасни условия на труд и освен това взема необходимите мерки да се предпази от всякакви рискове, които могат да възникнат при тестването или от препаратите за тестване.</w:t>
      </w:r>
    </w:p>
    <w:p w14:paraId="0E098909" w14:textId="77777777" w:rsidR="00450CA3" w:rsidRPr="001F1076" w:rsidRDefault="00450CA3" w:rsidP="00184F4F">
      <w:pPr>
        <w:spacing w:before="240" w:after="120"/>
        <w:rPr>
          <w:b/>
          <w:i/>
          <w:u w:val="single"/>
        </w:rPr>
      </w:pPr>
      <w:r w:rsidRPr="001F1076">
        <w:rPr>
          <w:b/>
          <w:i/>
          <w:u w:val="single"/>
        </w:rPr>
        <w:t>Обхват на тестваните пилоти</w:t>
      </w:r>
    </w:p>
    <w:p w14:paraId="7B01D4AF" w14:textId="240E3685" w:rsidR="00D47A50" w:rsidRPr="001F1076" w:rsidRDefault="00D47A50" w:rsidP="00184F4F">
      <w:pPr>
        <w:spacing w:after="120"/>
      </w:pPr>
      <w:r w:rsidRPr="001F1076">
        <w:t xml:space="preserve">По време на инсталиране на пилотите, трябва да се изпълнят тестове за динамично натоварване в съответствие с БДС EN 1997. </w:t>
      </w:r>
    </w:p>
    <w:p w14:paraId="4D178DC3" w14:textId="00342302" w:rsidR="00450CA3" w:rsidRPr="001F1076" w:rsidRDefault="00450CA3" w:rsidP="00184F4F">
      <w:pPr>
        <w:spacing w:after="120"/>
      </w:pPr>
      <w:r w:rsidRPr="001F1076">
        <w:t>Минималният брой работни пилоти, които се тестват за динамично натоварване е 7% от общия брой.</w:t>
      </w:r>
    </w:p>
    <w:p w14:paraId="6B2FB819" w14:textId="3BBBBC09" w:rsidR="00187D2A" w:rsidRPr="001F1076" w:rsidRDefault="00187D2A" w:rsidP="00184F4F">
      <w:pPr>
        <w:spacing w:after="120"/>
      </w:pPr>
      <w:r w:rsidRPr="001F1076">
        <w:t xml:space="preserve">Всички монтирани пилоти трябва да имат </w:t>
      </w:r>
      <w:r w:rsidR="00AF1F1B" w:rsidRPr="001F1076">
        <w:t>регистриран</w:t>
      </w:r>
      <w:r w:rsidR="002E1147" w:rsidRPr="001F1076">
        <w:t xml:space="preserve"> </w:t>
      </w:r>
      <w:r w:rsidRPr="001F1076">
        <w:t>брой удари</w:t>
      </w:r>
      <w:r w:rsidR="002E1147" w:rsidRPr="001F1076">
        <w:t xml:space="preserve"> при инсталирането</w:t>
      </w:r>
      <w:r w:rsidRPr="001F1076">
        <w:t>.</w:t>
      </w:r>
    </w:p>
    <w:p w14:paraId="3B9661CF" w14:textId="5E4FB63E" w:rsidR="00450CA3" w:rsidRPr="001F1076" w:rsidRDefault="00450CA3" w:rsidP="00187D2A">
      <w:pPr>
        <w:spacing w:before="240" w:after="120"/>
        <w:rPr>
          <w:b/>
          <w:i/>
          <w:u w:val="single"/>
        </w:rPr>
      </w:pPr>
      <w:bookmarkStart w:id="66" w:name="_Toc469864064"/>
      <w:r w:rsidRPr="001F1076">
        <w:rPr>
          <w:b/>
          <w:i/>
          <w:u w:val="single"/>
        </w:rPr>
        <w:t xml:space="preserve">Извършване на </w:t>
      </w:r>
      <w:r w:rsidR="00187D2A" w:rsidRPr="001F1076">
        <w:rPr>
          <w:b/>
          <w:i/>
          <w:u w:val="single"/>
        </w:rPr>
        <w:t>Д</w:t>
      </w:r>
      <w:r w:rsidRPr="001F1076">
        <w:rPr>
          <w:b/>
          <w:i/>
          <w:u w:val="single"/>
        </w:rPr>
        <w:t xml:space="preserve">инамични </w:t>
      </w:r>
      <w:r w:rsidR="00187D2A" w:rsidRPr="001F1076">
        <w:rPr>
          <w:b/>
          <w:i/>
          <w:u w:val="single"/>
        </w:rPr>
        <w:t>Т</w:t>
      </w:r>
      <w:r w:rsidRPr="001F1076">
        <w:rPr>
          <w:b/>
          <w:i/>
          <w:u w:val="single"/>
        </w:rPr>
        <w:t xml:space="preserve">естове на </w:t>
      </w:r>
      <w:r w:rsidR="00187D2A" w:rsidRPr="001F1076">
        <w:rPr>
          <w:b/>
          <w:i/>
          <w:u w:val="single"/>
        </w:rPr>
        <w:t>П</w:t>
      </w:r>
      <w:r w:rsidRPr="001F1076">
        <w:rPr>
          <w:b/>
          <w:i/>
          <w:u w:val="single"/>
        </w:rPr>
        <w:t>илоти</w:t>
      </w:r>
      <w:bookmarkEnd w:id="66"/>
    </w:p>
    <w:p w14:paraId="26B19AF2" w14:textId="6CEC1740" w:rsidR="00187D2A" w:rsidRPr="001F1076" w:rsidRDefault="00450CA3" w:rsidP="00184F4F">
      <w:pPr>
        <w:spacing w:after="120"/>
      </w:pPr>
      <w:r w:rsidRPr="001F1076">
        <w:t xml:space="preserve">Изпълнителят се задължава да представи за преглед </w:t>
      </w:r>
      <w:r w:rsidR="00187D2A" w:rsidRPr="001F1076">
        <w:t xml:space="preserve">и съгласуване </w:t>
      </w:r>
      <w:r w:rsidRPr="001F1076">
        <w:t>на Възложителя подроб</w:t>
      </w:r>
      <w:r w:rsidR="00187D2A" w:rsidRPr="001F1076">
        <w:t xml:space="preserve">ен </w:t>
      </w:r>
      <w:r w:rsidRPr="001F1076">
        <w:t>метод</w:t>
      </w:r>
      <w:r w:rsidR="00187D2A" w:rsidRPr="001F1076">
        <w:t xml:space="preserve"> за </w:t>
      </w:r>
      <w:r w:rsidR="00285B40" w:rsidRPr="001F1076">
        <w:t>тест</w:t>
      </w:r>
      <w:r w:rsidRPr="001F1076">
        <w:t>в</w:t>
      </w:r>
      <w:r w:rsidR="00187D2A" w:rsidRPr="001F1076">
        <w:t xml:space="preserve">ане на пилотите </w:t>
      </w:r>
      <w:r w:rsidRPr="001F1076">
        <w:t>не по-късно от 7 дни преди дата за тестовете</w:t>
      </w:r>
      <w:r w:rsidR="00187D2A" w:rsidRPr="001F1076">
        <w:t xml:space="preserve">. </w:t>
      </w:r>
    </w:p>
    <w:p w14:paraId="4A17DA4D" w14:textId="5171A3B6" w:rsidR="00450CA3" w:rsidRPr="001F1076" w:rsidRDefault="00450CA3" w:rsidP="00184F4F">
      <w:pPr>
        <w:spacing w:after="120"/>
      </w:pPr>
      <w:r w:rsidRPr="001F1076">
        <w:lastRenderedPageBreak/>
        <w:t xml:space="preserve">Динамичните тестове на пилоти (CAPWAP-C) се провеждат върху тръбни стоманени пилоти във време съгласувано с Възложителя, </w:t>
      </w:r>
      <w:r w:rsidR="00187D2A" w:rsidRPr="001F1076">
        <w:t xml:space="preserve">не по-рано от </w:t>
      </w:r>
      <w:r w:rsidRPr="001F1076">
        <w:t xml:space="preserve">24 часа след </w:t>
      </w:r>
      <w:r w:rsidR="00187D2A" w:rsidRPr="001F1076">
        <w:t xml:space="preserve">инсталиране на </w:t>
      </w:r>
      <w:r w:rsidRPr="001F1076">
        <w:t>съответните пилоти.</w:t>
      </w:r>
    </w:p>
    <w:p w14:paraId="018B510C" w14:textId="3FF286FD" w:rsidR="00450CA3" w:rsidRPr="001F1076" w:rsidRDefault="002E1147" w:rsidP="00184F4F">
      <w:pPr>
        <w:spacing w:after="120"/>
      </w:pPr>
      <w:r w:rsidRPr="001F1076">
        <w:t>Т</w:t>
      </w:r>
      <w:r w:rsidR="00450CA3" w:rsidRPr="001F1076">
        <w:t>ест и тълкуването на резултатите от него се извършват от лица с опит в този конкретен метод на тестване. Резултатите от първоначалните тестове се представят на Възложителя в рамките на 2 дни от приключване на теста и съдържат максималните стойности по следните критерии:</w:t>
      </w:r>
    </w:p>
    <w:p w14:paraId="58B0EE08" w14:textId="5F0DFA12" w:rsidR="00450CA3" w:rsidRPr="001F1076" w:rsidRDefault="00450CA3" w:rsidP="00184F4F">
      <w:r w:rsidRPr="001F1076">
        <w:t xml:space="preserve">а) сила, приложена </w:t>
      </w:r>
      <w:r w:rsidR="002E1147" w:rsidRPr="001F1076">
        <w:t xml:space="preserve">на върха на </w:t>
      </w:r>
      <w:r w:rsidRPr="001F1076">
        <w:t>пилота;</w:t>
      </w:r>
    </w:p>
    <w:p w14:paraId="16A89D59" w14:textId="2E3DC7DB" w:rsidR="00450CA3" w:rsidRPr="001F1076" w:rsidRDefault="00450CA3" w:rsidP="00184F4F">
      <w:r w:rsidRPr="001F1076">
        <w:t xml:space="preserve">б) скорост на </w:t>
      </w:r>
      <w:r w:rsidR="002E1147" w:rsidRPr="001F1076">
        <w:t xml:space="preserve">върха на </w:t>
      </w:r>
      <w:r w:rsidRPr="001F1076">
        <w:t>пилота;</w:t>
      </w:r>
    </w:p>
    <w:p w14:paraId="5DA9289C" w14:textId="017896F9" w:rsidR="00450CA3" w:rsidRPr="001F1076" w:rsidRDefault="00450CA3" w:rsidP="00184F4F">
      <w:r w:rsidRPr="001F1076">
        <w:t xml:space="preserve">в) енергия </w:t>
      </w:r>
      <w:r w:rsidR="002E1147" w:rsidRPr="001F1076">
        <w:t>предадена на п</w:t>
      </w:r>
      <w:r w:rsidRPr="001F1076">
        <w:t>илота</w:t>
      </w:r>
      <w:r w:rsidR="002E1147" w:rsidRPr="001F1076">
        <w:t>:</w:t>
      </w:r>
    </w:p>
    <w:p w14:paraId="22F08DB1" w14:textId="77777777" w:rsidR="002E1147" w:rsidRPr="001F1076" w:rsidRDefault="002E1147" w:rsidP="00184F4F"/>
    <w:p w14:paraId="3D87DB3D" w14:textId="68A2B323" w:rsidR="00450CA3" w:rsidRPr="001F1076" w:rsidRDefault="00450CA3" w:rsidP="00184F4F">
      <w:r w:rsidRPr="001F1076">
        <w:t xml:space="preserve">Освен събраната информация по реда на </w:t>
      </w:r>
      <w:r w:rsidR="008C23F8" w:rsidRPr="001F1076">
        <w:t>т.</w:t>
      </w:r>
      <w:r w:rsidRPr="001F1076">
        <w:t xml:space="preserve"> </w:t>
      </w:r>
      <w:r w:rsidR="00F86BB3" w:rsidRPr="001F1076">
        <w:rPr>
          <w:highlight w:val="lightGray"/>
        </w:rPr>
        <w:t>4</w:t>
      </w:r>
      <w:r w:rsidRPr="001F1076">
        <w:rPr>
          <w:highlight w:val="lightGray"/>
        </w:rPr>
        <w:t>.6</w:t>
      </w:r>
      <w:r w:rsidRPr="001F1076">
        <w:t xml:space="preserve"> Изпълнителят представя и следната допълнителна информация в доклада си за динамично тестване на пилоти:</w:t>
      </w:r>
    </w:p>
    <w:p w14:paraId="1FF28296" w14:textId="6A6C5AA7" w:rsidR="00450CA3" w:rsidRPr="001F1076" w:rsidRDefault="00450CA3" w:rsidP="00184F4F">
      <w:r w:rsidRPr="001F1076">
        <w:t xml:space="preserve">а) дължина на пилота от инструмента до </w:t>
      </w:r>
      <w:r w:rsidR="002E1147" w:rsidRPr="001F1076">
        <w:t xml:space="preserve">долния </w:t>
      </w:r>
      <w:r w:rsidR="00285B40" w:rsidRPr="001F1076">
        <w:t>връх</w:t>
      </w:r>
      <w:r w:rsidR="00F46CC7" w:rsidRPr="001F1076">
        <w:t xml:space="preserve"> </w:t>
      </w:r>
      <w:r w:rsidRPr="001F1076">
        <w:t>на пилота;</w:t>
      </w:r>
    </w:p>
    <w:p w14:paraId="35887CA6" w14:textId="0D076B92" w:rsidR="00450CA3" w:rsidRPr="001F1076" w:rsidRDefault="00450CA3" w:rsidP="00184F4F">
      <w:r w:rsidRPr="001F1076">
        <w:t xml:space="preserve">б) постигнато натоварване за </w:t>
      </w:r>
      <w:r w:rsidR="002E1147" w:rsidRPr="001F1076">
        <w:t xml:space="preserve">броя </w:t>
      </w:r>
      <w:r w:rsidRPr="001F1076">
        <w:t>тестов</w:t>
      </w:r>
      <w:r w:rsidR="002E1147" w:rsidRPr="001F1076">
        <w:t>и</w:t>
      </w:r>
      <w:r w:rsidRPr="001F1076">
        <w:t xml:space="preserve"> удар</w:t>
      </w:r>
      <w:r w:rsidR="002E1147" w:rsidRPr="001F1076">
        <w:t>и</w:t>
      </w:r>
      <w:r w:rsidRPr="001F1076">
        <w:t xml:space="preserve"> в еквивалентно статично натоварване;</w:t>
      </w:r>
    </w:p>
    <w:p w14:paraId="5022C312" w14:textId="2F4830BF" w:rsidR="00450CA3" w:rsidRPr="001F1076" w:rsidRDefault="00450CA3" w:rsidP="00184F4F">
      <w:r w:rsidRPr="001F1076">
        <w:t xml:space="preserve">в) изместване на </w:t>
      </w:r>
      <w:r w:rsidR="00285B40" w:rsidRPr="001F1076">
        <w:t>горния</w:t>
      </w:r>
      <w:r w:rsidR="002E1147" w:rsidRPr="001F1076">
        <w:t xml:space="preserve"> връх </w:t>
      </w:r>
      <w:r w:rsidRPr="001F1076">
        <w:t>на пилота при:</w:t>
      </w:r>
    </w:p>
    <w:p w14:paraId="60A2706A" w14:textId="017F9E80" w:rsidR="00450CA3" w:rsidRPr="001F1076" w:rsidRDefault="006735EE" w:rsidP="00184F4F">
      <w:pPr>
        <w:ind w:left="1560" w:hanging="132"/>
      </w:pPr>
      <w:r w:rsidRPr="001F1076">
        <w:t>-</w:t>
      </w:r>
      <w:r w:rsidR="00450CA3" w:rsidRPr="001F1076">
        <w:t xml:space="preserve"> проверка с еквивалентно натоварване по проект;</w:t>
      </w:r>
    </w:p>
    <w:p w14:paraId="52BF7B68" w14:textId="28085CE6" w:rsidR="00450CA3" w:rsidRPr="001F1076" w:rsidRDefault="006735EE" w:rsidP="00184F4F">
      <w:pPr>
        <w:ind w:left="1560" w:hanging="132"/>
      </w:pPr>
      <w:r w:rsidRPr="001F1076">
        <w:t xml:space="preserve">- </w:t>
      </w:r>
      <w:r w:rsidR="00450CA3" w:rsidRPr="001F1076">
        <w:t>проверка с еквивалентно натоварване по проект над 50% от определеното натоварване в експлоатационен режим;</w:t>
      </w:r>
    </w:p>
    <w:p w14:paraId="16EE2A03" w14:textId="40E46687" w:rsidR="00450CA3" w:rsidRPr="001F1076" w:rsidRDefault="006735EE" w:rsidP="00184F4F">
      <w:pPr>
        <w:ind w:left="1560" w:hanging="132"/>
      </w:pPr>
      <w:r w:rsidRPr="001F1076">
        <w:t>-</w:t>
      </w:r>
      <w:r w:rsidR="00450CA3" w:rsidRPr="001F1076">
        <w:t xml:space="preserve"> тест с максимално натоварване;</w:t>
      </w:r>
    </w:p>
    <w:p w14:paraId="49CE77C7" w14:textId="6A2894FE" w:rsidR="00450CA3" w:rsidRPr="001F1076" w:rsidRDefault="00450CA3" w:rsidP="00184F4F">
      <w:r w:rsidRPr="001F1076">
        <w:t xml:space="preserve">г) постоянно движение на </w:t>
      </w:r>
      <w:r w:rsidR="002E1147" w:rsidRPr="001F1076">
        <w:t xml:space="preserve">върха на </w:t>
      </w:r>
      <w:r w:rsidRPr="001F1076">
        <w:t>пилота след всеки удар;</w:t>
      </w:r>
    </w:p>
    <w:p w14:paraId="13D022A9" w14:textId="4D8F0548" w:rsidR="002E1147" w:rsidRPr="001F1076" w:rsidRDefault="00450CA3" w:rsidP="00C73DAF">
      <w:pPr>
        <w:spacing w:after="240"/>
      </w:pPr>
      <w:r w:rsidRPr="001F1076">
        <w:t xml:space="preserve">д) временна </w:t>
      </w:r>
      <w:r w:rsidR="00285B40" w:rsidRPr="001F1076">
        <w:t>компресия</w:t>
      </w:r>
    </w:p>
    <w:p w14:paraId="4DBE010C" w14:textId="66F2BF79" w:rsidR="00BA63B7" w:rsidRPr="001F1076" w:rsidRDefault="00BA63B7" w:rsidP="00184F4F">
      <w:pPr>
        <w:pStyle w:val="Heading3"/>
        <w:spacing w:line="276" w:lineRule="auto"/>
      </w:pPr>
      <w:r w:rsidRPr="001F1076">
        <w:t>Връзки (ключове)</w:t>
      </w:r>
    </w:p>
    <w:p w14:paraId="0D3B1556" w14:textId="04E6F526" w:rsidR="00BA63B7" w:rsidRPr="001F1076" w:rsidRDefault="00BA63B7" w:rsidP="00184F4F">
      <w:pPr>
        <w:spacing w:after="120"/>
      </w:pPr>
      <w:r w:rsidRPr="001F1076">
        <w:t>Характеристиката на взаимно заключване на шпунтовите и тръбните пилотни секции трябва да осигурява плътно прилягане към пясък или почва, което обикновено изключва необходимостта от филтри.</w:t>
      </w:r>
    </w:p>
    <w:p w14:paraId="6B23D074" w14:textId="2158E23B" w:rsidR="00BA63B7" w:rsidRPr="001F1076" w:rsidRDefault="00BA63B7" w:rsidP="00184F4F">
      <w:pPr>
        <w:pStyle w:val="Heading2"/>
        <w:spacing w:line="276" w:lineRule="auto"/>
      </w:pPr>
      <w:bookmarkStart w:id="67" w:name="_Toc152858354"/>
      <w:r w:rsidRPr="001F1076">
        <w:t>Шпунтови пилоти, включително анкерни стени</w:t>
      </w:r>
      <w:bookmarkEnd w:id="67"/>
    </w:p>
    <w:p w14:paraId="5800F4AA" w14:textId="01263D14" w:rsidR="00BA63B7" w:rsidRPr="001F1076" w:rsidRDefault="00BA63B7" w:rsidP="00184F4F">
      <w:pPr>
        <w:pStyle w:val="Heading3"/>
        <w:spacing w:line="276" w:lineRule="auto"/>
      </w:pPr>
      <w:r w:rsidRPr="001F1076">
        <w:t>Материали</w:t>
      </w:r>
    </w:p>
    <w:p w14:paraId="37B707C8" w14:textId="37074518" w:rsidR="00BA63B7" w:rsidRPr="001F1076" w:rsidRDefault="00BA63B7" w:rsidP="00184F4F">
      <w:pPr>
        <w:spacing w:after="120"/>
        <w:rPr>
          <w:b/>
          <w:bCs/>
        </w:rPr>
      </w:pPr>
      <w:r w:rsidRPr="001F1076">
        <w:rPr>
          <w:b/>
          <w:bCs/>
        </w:rPr>
        <w:t>Стандартни шпунтови пилоти</w:t>
      </w:r>
      <w:r w:rsidR="006E46DC" w:rsidRPr="001F1076">
        <w:rPr>
          <w:b/>
          <w:bCs/>
        </w:rPr>
        <w:t>:</w:t>
      </w:r>
    </w:p>
    <w:p w14:paraId="03B25E53" w14:textId="5C56855A" w:rsidR="00BA63B7" w:rsidRDefault="00BA63B7" w:rsidP="00184F4F">
      <w:pPr>
        <w:spacing w:after="120"/>
      </w:pPr>
      <w:r w:rsidRPr="001F1076">
        <w:t xml:space="preserve">Шпунтовите пилоти се доставят в съответствие с точка </w:t>
      </w:r>
      <w:r w:rsidR="00F86BB3" w:rsidRPr="001F1076">
        <w:t>4</w:t>
      </w:r>
      <w:r w:rsidRPr="001F1076">
        <w:t xml:space="preserve">.3. Допустимите отклонения на размерите на шпунтовите пилоти трябва да отговарят на таблица </w:t>
      </w:r>
      <w:r w:rsidR="00722E67">
        <w:t>2</w:t>
      </w:r>
      <w:r w:rsidRPr="001F1076">
        <w:t>:</w:t>
      </w:r>
    </w:p>
    <w:p w14:paraId="7C0E327E" w14:textId="53476AC4" w:rsidR="00C73DAF" w:rsidRDefault="00C73DAF" w:rsidP="00184F4F">
      <w:pPr>
        <w:spacing w:after="120"/>
      </w:pPr>
    </w:p>
    <w:p w14:paraId="75D7BF03" w14:textId="77777777" w:rsidR="00C73DAF" w:rsidRPr="001F1076" w:rsidRDefault="00C73DAF" w:rsidP="00184F4F">
      <w:pPr>
        <w:spacing w:after="120"/>
      </w:pPr>
    </w:p>
    <w:p w14:paraId="14561779" w14:textId="5FBD3756" w:rsidR="006E46DC" w:rsidRPr="001F1076" w:rsidRDefault="006E46DC" w:rsidP="00184F4F">
      <w:pPr>
        <w:spacing w:after="120"/>
        <w:jc w:val="center"/>
      </w:pPr>
      <w:r w:rsidRPr="001F1076">
        <w:rPr>
          <w:i/>
        </w:rPr>
        <w:t xml:space="preserve">Таблица </w:t>
      </w:r>
      <w:r w:rsidRPr="001F1076">
        <w:rPr>
          <w:i/>
        </w:rPr>
        <w:fldChar w:fldCharType="begin"/>
      </w:r>
      <w:r w:rsidRPr="001F1076">
        <w:rPr>
          <w:i/>
        </w:rPr>
        <w:instrText xml:space="preserve"> SEQ Таблица_ \* ARABIC </w:instrText>
      </w:r>
      <w:r w:rsidRPr="001F1076">
        <w:rPr>
          <w:i/>
        </w:rPr>
        <w:fldChar w:fldCharType="separate"/>
      </w:r>
      <w:r w:rsidR="00722E67">
        <w:rPr>
          <w:i/>
          <w:noProof/>
        </w:rPr>
        <w:t>2</w:t>
      </w:r>
      <w:r w:rsidRPr="001F1076">
        <w:rPr>
          <w:i/>
        </w:rPr>
        <w:fldChar w:fldCharType="end"/>
      </w:r>
      <w:r w:rsidRPr="001F1076">
        <w:rPr>
          <w:i/>
        </w:rPr>
        <w:t>:</w:t>
      </w:r>
      <w:r w:rsidRPr="001F1076">
        <w:t xml:space="preserve"> Допустими отклонения на размерите за шпунтови пилоти</w:t>
      </w:r>
    </w:p>
    <w:tbl>
      <w:tblPr>
        <w:tblW w:w="94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755"/>
        <w:gridCol w:w="3739"/>
      </w:tblGrid>
      <w:tr w:rsidR="006E46DC" w:rsidRPr="00C73DAF" w14:paraId="20558155" w14:textId="77777777" w:rsidTr="00C73DAF">
        <w:trPr>
          <w:trHeight w:val="94"/>
          <w:jc w:val="center"/>
        </w:trPr>
        <w:tc>
          <w:tcPr>
            <w:tcW w:w="5755" w:type="dxa"/>
            <w:vMerge w:val="restart"/>
            <w:shd w:val="clear" w:color="auto" w:fill="DEEAF6" w:themeFill="accent1" w:themeFillTint="33"/>
            <w:vAlign w:val="center"/>
          </w:tcPr>
          <w:p w14:paraId="7BF92675" w14:textId="1C2B280B" w:rsidR="006E46DC" w:rsidRPr="00C73DAF" w:rsidRDefault="006E46DC" w:rsidP="00184F4F">
            <w:pPr>
              <w:ind w:firstLine="0"/>
              <w:rPr>
                <w:b/>
                <w:bCs/>
                <w:sz w:val="22"/>
              </w:rPr>
            </w:pPr>
            <w:r w:rsidRPr="00C73DAF">
              <w:rPr>
                <w:b/>
                <w:bCs/>
                <w:sz w:val="22"/>
              </w:rPr>
              <w:lastRenderedPageBreak/>
              <w:t xml:space="preserve"> Параметъ</w:t>
            </w:r>
            <w:r w:rsidR="00AA4D79" w:rsidRPr="00C73DAF">
              <w:rPr>
                <w:b/>
                <w:bCs/>
                <w:sz w:val="22"/>
              </w:rPr>
              <w:t>р</w:t>
            </w:r>
          </w:p>
        </w:tc>
        <w:tc>
          <w:tcPr>
            <w:tcW w:w="3739" w:type="dxa"/>
            <w:tcBorders>
              <w:bottom w:val="single" w:sz="4" w:space="0" w:color="auto"/>
            </w:tcBorders>
            <w:shd w:val="clear" w:color="auto" w:fill="DEEAF6" w:themeFill="accent1" w:themeFillTint="33"/>
            <w:vAlign w:val="center"/>
          </w:tcPr>
          <w:p w14:paraId="20455EE0" w14:textId="57CD3E76" w:rsidR="006E46DC" w:rsidRPr="00C73DAF" w:rsidRDefault="006E46DC" w:rsidP="00184F4F">
            <w:pPr>
              <w:rPr>
                <w:b/>
                <w:bCs/>
                <w:sz w:val="22"/>
              </w:rPr>
            </w:pPr>
            <w:r w:rsidRPr="00C73DAF">
              <w:rPr>
                <w:b/>
                <w:bCs/>
                <w:sz w:val="22"/>
              </w:rPr>
              <w:t>Толеранс</w:t>
            </w:r>
          </w:p>
        </w:tc>
      </w:tr>
      <w:tr w:rsidR="006E46DC" w:rsidRPr="00C73DAF" w14:paraId="5A6E9EB0" w14:textId="77777777" w:rsidTr="00C73DAF">
        <w:trPr>
          <w:cantSplit/>
          <w:trHeight w:val="98"/>
          <w:jc w:val="center"/>
        </w:trPr>
        <w:tc>
          <w:tcPr>
            <w:tcW w:w="5755" w:type="dxa"/>
            <w:vMerge/>
            <w:tcBorders>
              <w:bottom w:val="nil"/>
            </w:tcBorders>
            <w:shd w:val="clear" w:color="auto" w:fill="DEEAF6" w:themeFill="accent1" w:themeFillTint="33"/>
            <w:vAlign w:val="center"/>
          </w:tcPr>
          <w:p w14:paraId="0B4F5813" w14:textId="77777777" w:rsidR="006E46DC" w:rsidRPr="00C73DAF" w:rsidRDefault="006E46DC" w:rsidP="00184F4F">
            <w:pPr>
              <w:rPr>
                <w:b/>
                <w:bCs/>
                <w:sz w:val="22"/>
              </w:rPr>
            </w:pPr>
          </w:p>
        </w:tc>
        <w:tc>
          <w:tcPr>
            <w:tcW w:w="3739" w:type="dxa"/>
            <w:tcBorders>
              <w:right w:val="single" w:sz="4" w:space="0" w:color="auto"/>
            </w:tcBorders>
            <w:shd w:val="clear" w:color="auto" w:fill="DEEAF6" w:themeFill="accent1" w:themeFillTint="33"/>
            <w:vAlign w:val="center"/>
          </w:tcPr>
          <w:p w14:paraId="7DF27B3C" w14:textId="5E3BFA7A" w:rsidR="006E46DC" w:rsidRPr="00C73DAF" w:rsidRDefault="006E46DC" w:rsidP="00184F4F">
            <w:pPr>
              <w:rPr>
                <w:b/>
                <w:bCs/>
                <w:sz w:val="22"/>
              </w:rPr>
            </w:pPr>
            <w:r w:rsidRPr="00C73DAF">
              <w:rPr>
                <w:b/>
                <w:bCs/>
                <w:sz w:val="22"/>
              </w:rPr>
              <w:t xml:space="preserve">Тип Z </w:t>
            </w:r>
          </w:p>
        </w:tc>
      </w:tr>
      <w:tr w:rsidR="006E46DC" w:rsidRPr="00C73DAF" w14:paraId="6BB55A3E" w14:textId="77777777" w:rsidTr="00C73DAF">
        <w:trPr>
          <w:cantSplit/>
          <w:trHeight w:val="283"/>
          <w:jc w:val="center"/>
        </w:trPr>
        <w:tc>
          <w:tcPr>
            <w:tcW w:w="5755" w:type="dxa"/>
            <w:tcBorders>
              <w:top w:val="single" w:sz="4" w:space="0" w:color="auto"/>
              <w:bottom w:val="single" w:sz="4" w:space="0" w:color="auto"/>
            </w:tcBorders>
            <w:vAlign w:val="center"/>
          </w:tcPr>
          <w:p w14:paraId="3C2DD4F7" w14:textId="77777777" w:rsidR="006E46DC" w:rsidRPr="00C73DAF" w:rsidRDefault="006E46DC" w:rsidP="00184F4F">
            <w:pPr>
              <w:rPr>
                <w:sz w:val="22"/>
              </w:rPr>
            </w:pPr>
            <w:r w:rsidRPr="00C73DAF">
              <w:rPr>
                <w:sz w:val="22"/>
              </w:rPr>
              <w:t>1. Ширина</w:t>
            </w:r>
          </w:p>
          <w:p w14:paraId="454FE8C3" w14:textId="77777777" w:rsidR="006E46DC" w:rsidRPr="00C73DAF" w:rsidRDefault="006E46DC" w:rsidP="00184F4F">
            <w:pPr>
              <w:rPr>
                <w:sz w:val="22"/>
              </w:rPr>
            </w:pPr>
            <w:r w:rsidRPr="00C73DAF">
              <w:rPr>
                <w:sz w:val="22"/>
              </w:rPr>
              <w:t>а) Единични пилоти</w:t>
            </w:r>
          </w:p>
          <w:p w14:paraId="328EC5DF" w14:textId="1CB32591" w:rsidR="006E46DC" w:rsidRPr="00C73DAF" w:rsidRDefault="006E46DC" w:rsidP="00184F4F">
            <w:pPr>
              <w:rPr>
                <w:sz w:val="22"/>
              </w:rPr>
            </w:pPr>
            <w:r w:rsidRPr="00C73DAF">
              <w:rPr>
                <w:sz w:val="22"/>
              </w:rPr>
              <w:t xml:space="preserve">б) </w:t>
            </w:r>
            <w:r w:rsidR="002E1147" w:rsidRPr="00C73DAF">
              <w:rPr>
                <w:sz w:val="22"/>
              </w:rPr>
              <w:t>Свързани</w:t>
            </w:r>
            <w:r w:rsidRPr="00C73DAF">
              <w:rPr>
                <w:sz w:val="22"/>
              </w:rPr>
              <w:t xml:space="preserve"> пилоти</w:t>
            </w:r>
          </w:p>
        </w:tc>
        <w:tc>
          <w:tcPr>
            <w:tcW w:w="3739" w:type="dxa"/>
            <w:tcBorders>
              <w:right w:val="single" w:sz="4" w:space="0" w:color="auto"/>
            </w:tcBorders>
            <w:vAlign w:val="center"/>
          </w:tcPr>
          <w:p w14:paraId="6E9232DF" w14:textId="77777777" w:rsidR="006E46DC" w:rsidRPr="00C73DAF" w:rsidRDefault="006E46DC" w:rsidP="00184F4F">
            <w:pPr>
              <w:rPr>
                <w:sz w:val="22"/>
              </w:rPr>
            </w:pPr>
            <w:r w:rsidRPr="00C73DAF">
              <w:rPr>
                <w:sz w:val="22"/>
              </w:rPr>
              <w:t>±2%</w:t>
            </w:r>
          </w:p>
          <w:p w14:paraId="79B68FBE" w14:textId="77777777" w:rsidR="006E46DC" w:rsidRPr="00C73DAF" w:rsidRDefault="006E46DC" w:rsidP="00184F4F">
            <w:pPr>
              <w:rPr>
                <w:sz w:val="22"/>
              </w:rPr>
            </w:pPr>
            <w:r w:rsidRPr="00C73DAF">
              <w:rPr>
                <w:sz w:val="22"/>
              </w:rPr>
              <w:t>±3%</w:t>
            </w:r>
          </w:p>
        </w:tc>
      </w:tr>
      <w:tr w:rsidR="006E46DC" w:rsidRPr="00C73DAF" w14:paraId="6FD1C1D4" w14:textId="77777777" w:rsidTr="00C73DAF">
        <w:trPr>
          <w:cantSplit/>
          <w:trHeight w:val="94"/>
          <w:jc w:val="center"/>
        </w:trPr>
        <w:tc>
          <w:tcPr>
            <w:tcW w:w="5755" w:type="dxa"/>
            <w:tcBorders>
              <w:top w:val="single" w:sz="4" w:space="0" w:color="auto"/>
              <w:bottom w:val="single" w:sz="4" w:space="0" w:color="auto"/>
            </w:tcBorders>
            <w:vAlign w:val="center"/>
          </w:tcPr>
          <w:p w14:paraId="2753DDDB" w14:textId="356B1594" w:rsidR="006E46DC" w:rsidRPr="00C73DAF" w:rsidRDefault="006E46DC" w:rsidP="00184F4F">
            <w:pPr>
              <w:rPr>
                <w:sz w:val="22"/>
              </w:rPr>
            </w:pPr>
            <w:r w:rsidRPr="00C73DAF">
              <w:rPr>
                <w:sz w:val="22"/>
              </w:rPr>
              <w:t>2. Дебелина на секцията</w:t>
            </w:r>
          </w:p>
        </w:tc>
        <w:tc>
          <w:tcPr>
            <w:tcW w:w="3739" w:type="dxa"/>
            <w:tcBorders>
              <w:right w:val="single" w:sz="4" w:space="0" w:color="auto"/>
            </w:tcBorders>
            <w:vAlign w:val="center"/>
          </w:tcPr>
          <w:p w14:paraId="5772F299" w14:textId="77777777" w:rsidR="006E46DC" w:rsidRPr="00C73DAF" w:rsidRDefault="006E46DC" w:rsidP="00184F4F">
            <w:pPr>
              <w:rPr>
                <w:sz w:val="22"/>
              </w:rPr>
            </w:pPr>
            <w:r w:rsidRPr="00C73DAF">
              <w:rPr>
                <w:sz w:val="22"/>
              </w:rPr>
              <w:t>+10%, -8%</w:t>
            </w:r>
          </w:p>
        </w:tc>
      </w:tr>
      <w:tr w:rsidR="006E46DC" w:rsidRPr="00C73DAF" w14:paraId="76318EFC" w14:textId="77777777" w:rsidTr="00C73DAF">
        <w:trPr>
          <w:cantSplit/>
          <w:trHeight w:val="89"/>
          <w:jc w:val="center"/>
        </w:trPr>
        <w:tc>
          <w:tcPr>
            <w:tcW w:w="5755" w:type="dxa"/>
            <w:tcBorders>
              <w:top w:val="single" w:sz="4" w:space="0" w:color="auto"/>
              <w:bottom w:val="single" w:sz="4" w:space="0" w:color="auto"/>
            </w:tcBorders>
            <w:vAlign w:val="center"/>
          </w:tcPr>
          <w:p w14:paraId="5D05D195" w14:textId="09724E94" w:rsidR="006E46DC" w:rsidRPr="00C73DAF" w:rsidRDefault="006E46DC" w:rsidP="00184F4F">
            <w:pPr>
              <w:rPr>
                <w:sz w:val="22"/>
              </w:rPr>
            </w:pPr>
            <w:r w:rsidRPr="00C73DAF">
              <w:rPr>
                <w:sz w:val="22"/>
              </w:rPr>
              <w:t>3. Тегло</w:t>
            </w:r>
          </w:p>
        </w:tc>
        <w:tc>
          <w:tcPr>
            <w:tcW w:w="3739" w:type="dxa"/>
            <w:tcBorders>
              <w:right w:val="single" w:sz="4" w:space="0" w:color="auto"/>
            </w:tcBorders>
            <w:vAlign w:val="center"/>
          </w:tcPr>
          <w:p w14:paraId="43462CCD" w14:textId="77777777" w:rsidR="006E46DC" w:rsidRPr="00C73DAF" w:rsidRDefault="006E46DC" w:rsidP="00184F4F">
            <w:pPr>
              <w:rPr>
                <w:sz w:val="22"/>
              </w:rPr>
            </w:pPr>
            <w:r w:rsidRPr="00C73DAF">
              <w:rPr>
                <w:sz w:val="22"/>
              </w:rPr>
              <w:t>±5%</w:t>
            </w:r>
          </w:p>
        </w:tc>
      </w:tr>
      <w:tr w:rsidR="006E46DC" w:rsidRPr="00C73DAF" w14:paraId="05F534DD" w14:textId="77777777" w:rsidTr="00C73DAF">
        <w:trPr>
          <w:cantSplit/>
          <w:trHeight w:val="94"/>
          <w:jc w:val="center"/>
        </w:trPr>
        <w:tc>
          <w:tcPr>
            <w:tcW w:w="5755" w:type="dxa"/>
            <w:tcBorders>
              <w:top w:val="single" w:sz="4" w:space="0" w:color="auto"/>
              <w:bottom w:val="single" w:sz="4" w:space="0" w:color="auto"/>
            </w:tcBorders>
            <w:vAlign w:val="center"/>
          </w:tcPr>
          <w:p w14:paraId="66474392" w14:textId="5787E618" w:rsidR="006E46DC" w:rsidRPr="00C73DAF" w:rsidRDefault="006E46DC" w:rsidP="00184F4F">
            <w:pPr>
              <w:rPr>
                <w:sz w:val="22"/>
              </w:rPr>
            </w:pPr>
            <w:r w:rsidRPr="00C73DAF">
              <w:rPr>
                <w:sz w:val="22"/>
              </w:rPr>
              <w:t>4. Дължина</w:t>
            </w:r>
          </w:p>
        </w:tc>
        <w:tc>
          <w:tcPr>
            <w:tcW w:w="3739" w:type="dxa"/>
            <w:tcBorders>
              <w:right w:val="single" w:sz="4" w:space="0" w:color="auto"/>
            </w:tcBorders>
            <w:vAlign w:val="center"/>
          </w:tcPr>
          <w:p w14:paraId="56F812C7" w14:textId="34F104DE" w:rsidR="006E46DC" w:rsidRPr="00C73DAF" w:rsidRDefault="006E46DC" w:rsidP="00F9179E">
            <w:pPr>
              <w:rPr>
                <w:sz w:val="22"/>
              </w:rPr>
            </w:pPr>
            <w:r w:rsidRPr="00C73DAF">
              <w:rPr>
                <w:sz w:val="22"/>
              </w:rPr>
              <w:t xml:space="preserve">±100 </w:t>
            </w:r>
            <w:r w:rsidR="00F9179E" w:rsidRPr="00C73DAF">
              <w:rPr>
                <w:sz w:val="22"/>
              </w:rPr>
              <w:t>м</w:t>
            </w:r>
            <w:r w:rsidR="001F1076" w:rsidRPr="00C73DAF">
              <w:rPr>
                <w:sz w:val="22"/>
              </w:rPr>
              <w:t>м</w:t>
            </w:r>
          </w:p>
        </w:tc>
      </w:tr>
      <w:tr w:rsidR="006E46DC" w:rsidRPr="00C73DAF" w14:paraId="09B7A081" w14:textId="77777777" w:rsidTr="00C73DAF">
        <w:trPr>
          <w:cantSplit/>
          <w:trHeight w:val="297"/>
          <w:jc w:val="center"/>
        </w:trPr>
        <w:tc>
          <w:tcPr>
            <w:tcW w:w="5755" w:type="dxa"/>
            <w:tcBorders>
              <w:top w:val="single" w:sz="4" w:space="0" w:color="auto"/>
              <w:bottom w:val="single" w:sz="4" w:space="0" w:color="auto"/>
            </w:tcBorders>
            <w:vAlign w:val="center"/>
          </w:tcPr>
          <w:p w14:paraId="67CE5333" w14:textId="4333357A" w:rsidR="006E46DC" w:rsidRPr="00C73DAF" w:rsidRDefault="006E46DC" w:rsidP="00184F4F">
            <w:pPr>
              <w:ind w:firstLine="0"/>
              <w:rPr>
                <w:sz w:val="22"/>
              </w:rPr>
            </w:pPr>
            <w:r w:rsidRPr="00C73DAF">
              <w:rPr>
                <w:sz w:val="22"/>
              </w:rPr>
              <w:t xml:space="preserve">5. </w:t>
            </w:r>
            <w:r w:rsidR="002E1147" w:rsidRPr="00C73DAF">
              <w:rPr>
                <w:sz w:val="22"/>
              </w:rPr>
              <w:t>Точност</w:t>
            </w:r>
            <w:r w:rsidRPr="00C73DAF">
              <w:rPr>
                <w:sz w:val="22"/>
              </w:rPr>
              <w:t xml:space="preserve"> на среза за всяка секция</w:t>
            </w:r>
          </w:p>
          <w:p w14:paraId="715AB626" w14:textId="77777777" w:rsidR="006E46DC" w:rsidRPr="00C73DAF" w:rsidRDefault="006E46DC" w:rsidP="00184F4F">
            <w:pPr>
              <w:ind w:firstLine="0"/>
              <w:rPr>
                <w:sz w:val="22"/>
              </w:rPr>
            </w:pPr>
            <w:r w:rsidRPr="00C73DAF">
              <w:rPr>
                <w:sz w:val="22"/>
              </w:rPr>
              <w:t>а) Успоредно на линията на стената</w:t>
            </w:r>
          </w:p>
          <w:p w14:paraId="043686D2" w14:textId="400ABBDA" w:rsidR="006E46DC" w:rsidRPr="00C73DAF" w:rsidRDefault="006E46DC" w:rsidP="00184F4F">
            <w:pPr>
              <w:ind w:firstLine="0"/>
              <w:rPr>
                <w:sz w:val="22"/>
              </w:rPr>
            </w:pPr>
            <w:r w:rsidRPr="00C73DAF">
              <w:rPr>
                <w:sz w:val="22"/>
              </w:rPr>
              <w:t>б) Перпендикулярно на линията на стената</w:t>
            </w:r>
          </w:p>
        </w:tc>
        <w:tc>
          <w:tcPr>
            <w:tcW w:w="3739" w:type="dxa"/>
            <w:tcBorders>
              <w:right w:val="single" w:sz="4" w:space="0" w:color="auto"/>
            </w:tcBorders>
            <w:vAlign w:val="center"/>
          </w:tcPr>
          <w:p w14:paraId="3ADEE12F" w14:textId="77777777" w:rsidR="006E46DC" w:rsidRPr="00C73DAF" w:rsidRDefault="006E46DC" w:rsidP="00184F4F">
            <w:pPr>
              <w:rPr>
                <w:sz w:val="22"/>
              </w:rPr>
            </w:pPr>
          </w:p>
          <w:p w14:paraId="13719913" w14:textId="77777777" w:rsidR="006E46DC" w:rsidRPr="00C73DAF" w:rsidRDefault="006E46DC" w:rsidP="00184F4F">
            <w:pPr>
              <w:rPr>
                <w:sz w:val="22"/>
              </w:rPr>
            </w:pPr>
            <w:r w:rsidRPr="00C73DAF">
              <w:rPr>
                <w:sz w:val="22"/>
              </w:rPr>
              <w:sym w:font="Symbol" w:char="F0A3"/>
            </w:r>
            <w:r w:rsidRPr="00C73DAF">
              <w:rPr>
                <w:sz w:val="22"/>
              </w:rPr>
              <w:t>2%</w:t>
            </w:r>
          </w:p>
          <w:p w14:paraId="080A2EF2" w14:textId="32430E84" w:rsidR="006E46DC" w:rsidRPr="00C73DAF" w:rsidRDefault="006E46DC" w:rsidP="00F9179E">
            <w:pPr>
              <w:rPr>
                <w:sz w:val="22"/>
              </w:rPr>
            </w:pPr>
            <w:r w:rsidRPr="00C73DAF">
              <w:rPr>
                <w:sz w:val="22"/>
              </w:rPr>
              <w:sym w:font="Symbol" w:char="F0A3"/>
            </w:r>
            <w:r w:rsidRPr="00C73DAF">
              <w:rPr>
                <w:sz w:val="22"/>
              </w:rPr>
              <w:t xml:space="preserve">10 </w:t>
            </w:r>
            <w:r w:rsidR="00F9179E" w:rsidRPr="00C73DAF">
              <w:rPr>
                <w:sz w:val="22"/>
              </w:rPr>
              <w:t>м</w:t>
            </w:r>
            <w:r w:rsidR="001F1076" w:rsidRPr="00C73DAF">
              <w:rPr>
                <w:sz w:val="22"/>
              </w:rPr>
              <w:t>м</w:t>
            </w:r>
          </w:p>
        </w:tc>
      </w:tr>
      <w:tr w:rsidR="006E46DC" w:rsidRPr="00C73DAF" w14:paraId="685FDBAD" w14:textId="77777777" w:rsidTr="00C73DAF">
        <w:trPr>
          <w:cantSplit/>
          <w:trHeight w:val="98"/>
          <w:jc w:val="center"/>
        </w:trPr>
        <w:tc>
          <w:tcPr>
            <w:tcW w:w="5755" w:type="dxa"/>
            <w:tcBorders>
              <w:top w:val="single" w:sz="4" w:space="0" w:color="auto"/>
              <w:bottom w:val="single" w:sz="4" w:space="0" w:color="auto"/>
            </w:tcBorders>
            <w:vAlign w:val="center"/>
          </w:tcPr>
          <w:p w14:paraId="64953D3E" w14:textId="454433C8" w:rsidR="006E46DC" w:rsidRPr="00C73DAF" w:rsidRDefault="006E46DC" w:rsidP="00184F4F">
            <w:pPr>
              <w:rPr>
                <w:sz w:val="22"/>
              </w:rPr>
            </w:pPr>
            <w:r w:rsidRPr="00C73DAF">
              <w:rPr>
                <w:sz w:val="22"/>
              </w:rPr>
              <w:t>6. Изправеност</w:t>
            </w:r>
          </w:p>
        </w:tc>
        <w:tc>
          <w:tcPr>
            <w:tcW w:w="3739" w:type="dxa"/>
            <w:tcBorders>
              <w:right w:val="single" w:sz="4" w:space="0" w:color="auto"/>
            </w:tcBorders>
            <w:vAlign w:val="center"/>
          </w:tcPr>
          <w:p w14:paraId="4C5B5F32" w14:textId="4C1906A9" w:rsidR="006E46DC" w:rsidRPr="00C73DAF" w:rsidRDefault="006E46DC" w:rsidP="00184F4F">
            <w:pPr>
              <w:rPr>
                <w:sz w:val="22"/>
              </w:rPr>
            </w:pPr>
            <w:r w:rsidRPr="00C73DAF">
              <w:rPr>
                <w:sz w:val="22"/>
              </w:rPr>
              <w:sym w:font="Symbol" w:char="F0A3"/>
            </w:r>
            <w:r w:rsidRPr="00C73DAF">
              <w:rPr>
                <w:sz w:val="22"/>
              </w:rPr>
              <w:t xml:space="preserve"> 0.2% от дължината</w:t>
            </w:r>
          </w:p>
        </w:tc>
      </w:tr>
      <w:tr w:rsidR="006E46DC" w:rsidRPr="00C73DAF" w14:paraId="6EA71C71" w14:textId="77777777" w:rsidTr="00C73DAF">
        <w:trPr>
          <w:cantSplit/>
          <w:trHeight w:val="102"/>
          <w:jc w:val="center"/>
        </w:trPr>
        <w:tc>
          <w:tcPr>
            <w:tcW w:w="5755" w:type="dxa"/>
            <w:tcBorders>
              <w:top w:val="single" w:sz="4" w:space="0" w:color="auto"/>
            </w:tcBorders>
            <w:vAlign w:val="center"/>
          </w:tcPr>
          <w:p w14:paraId="407B65DF" w14:textId="1FAA1ACA" w:rsidR="006E46DC" w:rsidRPr="00C73DAF" w:rsidRDefault="006E46DC" w:rsidP="00184F4F">
            <w:pPr>
              <w:rPr>
                <w:sz w:val="22"/>
              </w:rPr>
            </w:pPr>
            <w:r w:rsidRPr="00C73DAF">
              <w:rPr>
                <w:sz w:val="22"/>
              </w:rPr>
              <w:t>7. Дълбочина на сечението</w:t>
            </w:r>
          </w:p>
        </w:tc>
        <w:tc>
          <w:tcPr>
            <w:tcW w:w="3739" w:type="dxa"/>
            <w:tcBorders>
              <w:right w:val="single" w:sz="4" w:space="0" w:color="auto"/>
            </w:tcBorders>
            <w:vAlign w:val="center"/>
          </w:tcPr>
          <w:p w14:paraId="58FFF6AC" w14:textId="77777777" w:rsidR="006E46DC" w:rsidRPr="00C73DAF" w:rsidRDefault="006E46DC" w:rsidP="00184F4F">
            <w:pPr>
              <w:rPr>
                <w:sz w:val="22"/>
              </w:rPr>
            </w:pPr>
            <w:r w:rsidRPr="00C73DAF">
              <w:rPr>
                <w:sz w:val="22"/>
              </w:rPr>
              <w:t>±4%</w:t>
            </w:r>
          </w:p>
        </w:tc>
      </w:tr>
    </w:tbl>
    <w:p w14:paraId="06E0FA35" w14:textId="77777777" w:rsidR="00C73DAF" w:rsidRDefault="00C73DAF" w:rsidP="00184F4F">
      <w:pPr>
        <w:spacing w:after="120"/>
        <w:rPr>
          <w:b/>
          <w:bCs/>
        </w:rPr>
      </w:pPr>
    </w:p>
    <w:p w14:paraId="5EC39214" w14:textId="45FC9B5C" w:rsidR="00BA63B7" w:rsidRPr="0026646E" w:rsidRDefault="00BA63B7" w:rsidP="00184F4F">
      <w:pPr>
        <w:spacing w:after="120"/>
        <w:rPr>
          <w:b/>
          <w:bCs/>
        </w:rPr>
      </w:pPr>
      <w:r w:rsidRPr="0026646E">
        <w:rPr>
          <w:b/>
          <w:bCs/>
        </w:rPr>
        <w:t>Съхранение</w:t>
      </w:r>
    </w:p>
    <w:p w14:paraId="3006361A" w14:textId="4D3D50E4" w:rsidR="002E1147" w:rsidRPr="0026646E" w:rsidRDefault="00BA63B7" w:rsidP="00C73DAF">
      <w:pPr>
        <w:spacing w:after="120"/>
      </w:pPr>
      <w:r w:rsidRPr="0026646E">
        <w:t>Ако на площадката се съхраняват шпунтови пилоти от различен клас стомана, вс</w:t>
      </w:r>
      <w:r w:rsidR="00F86BB3" w:rsidRPr="0026646E">
        <w:t xml:space="preserve">еки </w:t>
      </w:r>
      <w:r w:rsidR="006E46DC" w:rsidRPr="0026646E">
        <w:t>пилот</w:t>
      </w:r>
      <w:r w:rsidRPr="0026646E">
        <w:t xml:space="preserve"> трябва да бъде ясно маркиран по отношение на нейния клас и пилотите от различен клас трябва да</w:t>
      </w:r>
      <w:r w:rsidR="00C73DAF" w:rsidRPr="0026646E">
        <w:t xml:space="preserve"> се съхраняват отделно.</w:t>
      </w:r>
    </w:p>
    <w:p w14:paraId="6361646A" w14:textId="373F595B" w:rsidR="00BA63B7" w:rsidRPr="0026646E" w:rsidRDefault="00BA63B7" w:rsidP="00184F4F">
      <w:pPr>
        <w:pStyle w:val="Heading3"/>
        <w:spacing w:line="276" w:lineRule="auto"/>
      </w:pPr>
      <w:r w:rsidRPr="0026646E">
        <w:t>Подреждане на пилоти</w:t>
      </w:r>
    </w:p>
    <w:p w14:paraId="2A562062" w14:textId="77777777" w:rsidR="00BA63B7" w:rsidRPr="001F1076" w:rsidRDefault="00BA63B7" w:rsidP="00184F4F">
      <w:pPr>
        <w:spacing w:after="120"/>
      </w:pPr>
      <w:r w:rsidRPr="0026646E">
        <w:t>Изпълнителят гарантира, че пилотите са на разположение в момента за вграждане в работите. Всички купчини и производствени съоръжения трябва да бъдат на разположение за проверка по всяко време. За постоянни работи трябва да се използват само нови пилоти. Пилотите трябва да бъдат внимателно прегледани по време на доставката и повредените пилоти да бъдат ремонтирани или заменени. Записите от изпитването на стоманата, използвана в пилотите, трябва да бъдат представени преди започване на монтажните работи.</w:t>
      </w:r>
    </w:p>
    <w:p w14:paraId="3BBC9C5B" w14:textId="2EC0086F" w:rsidR="00BA63B7" w:rsidRPr="001F1076" w:rsidRDefault="00BA63B7" w:rsidP="00184F4F">
      <w:pPr>
        <w:pStyle w:val="Heading3"/>
        <w:spacing w:line="276" w:lineRule="auto"/>
      </w:pPr>
      <w:r w:rsidRPr="001F1076">
        <w:t>Боравене и забиване на пилоти</w:t>
      </w:r>
    </w:p>
    <w:p w14:paraId="4DC720BB" w14:textId="44C0E1AE" w:rsidR="00BA63B7" w:rsidRPr="001F1076" w:rsidRDefault="00BA63B7" w:rsidP="00184F4F">
      <w:pPr>
        <w:spacing w:after="120"/>
        <w:rPr>
          <w:b/>
          <w:bCs/>
        </w:rPr>
      </w:pPr>
      <w:r w:rsidRPr="001F1076">
        <w:rPr>
          <w:b/>
          <w:bCs/>
        </w:rPr>
        <w:t xml:space="preserve">Боравене с </w:t>
      </w:r>
      <w:r w:rsidR="006E46DC" w:rsidRPr="001F1076">
        <w:rPr>
          <w:b/>
          <w:bCs/>
        </w:rPr>
        <w:t>пилоти</w:t>
      </w:r>
    </w:p>
    <w:p w14:paraId="6B3F7F52" w14:textId="77777777" w:rsidR="00BA63B7" w:rsidRPr="001F1076" w:rsidRDefault="00BA63B7" w:rsidP="00184F4F">
      <w:pPr>
        <w:spacing w:after="120"/>
      </w:pPr>
      <w:r w:rsidRPr="001F1076">
        <w:t>Когато сглобява пилоти преди накланяне, Изпълнителят гарантира, че блокировките са чисти и без изкривяване. Цялото съхранение, манипулиране, транспортиране и накланяне на пилоти трябва да се извършва по такъв начин, че да не настъпи значителна повреда на пилотите и техните покрития.</w:t>
      </w:r>
    </w:p>
    <w:p w14:paraId="091891FF" w14:textId="77777777" w:rsidR="00BA63B7" w:rsidRPr="001F1076" w:rsidRDefault="00BA63B7" w:rsidP="00184F4F">
      <w:pPr>
        <w:spacing w:before="240" w:after="120"/>
        <w:rPr>
          <w:b/>
          <w:bCs/>
        </w:rPr>
      </w:pPr>
      <w:r w:rsidRPr="001F1076">
        <w:rPr>
          <w:b/>
          <w:bCs/>
        </w:rPr>
        <w:t>Монтаж на пилоти</w:t>
      </w:r>
    </w:p>
    <w:p w14:paraId="236F7FC3" w14:textId="6FCC6D98" w:rsidR="00BA63B7" w:rsidRPr="001F1076" w:rsidRDefault="00BA63B7" w:rsidP="00184F4F">
      <w:pPr>
        <w:spacing w:after="120"/>
      </w:pPr>
      <w:r w:rsidRPr="001F1076">
        <w:t>Пилотите трябва да се насочват и задържат на позиция от временни порти, като вс</w:t>
      </w:r>
      <w:r w:rsidR="00F86BB3" w:rsidRPr="001F1076">
        <w:t xml:space="preserve">еки </w:t>
      </w:r>
      <w:r w:rsidR="006E46DC" w:rsidRPr="001F1076">
        <w:t>пилот</w:t>
      </w:r>
      <w:r w:rsidRPr="001F1076">
        <w:t xml:space="preserve"> е правилно </w:t>
      </w:r>
      <w:r w:rsidR="00F86BB3" w:rsidRPr="001F1076">
        <w:t xml:space="preserve">закрепен </w:t>
      </w:r>
      <w:r w:rsidRPr="001F1076">
        <w:t>със съседн</w:t>
      </w:r>
      <w:r w:rsidR="00F86BB3" w:rsidRPr="001F1076">
        <w:t>ите</w:t>
      </w:r>
      <w:r w:rsidRPr="001F1076">
        <w:t xml:space="preserve">. Когато пилотите трябва да се забиват по двойки, те трябва да бъдат заварени или нагънати по двойки, за да се предотврати издърпване надолу на предварително забити пилоти. Пилотите не трябва да се заобикалят на мястото на </w:t>
      </w:r>
      <w:r w:rsidR="00F86BB3" w:rsidRPr="001F1076">
        <w:t>връзките</w:t>
      </w:r>
      <w:r w:rsidRPr="001F1076">
        <w:t>.</w:t>
      </w:r>
    </w:p>
    <w:p w14:paraId="4F398DDC" w14:textId="5084A13C" w:rsidR="00BA63B7" w:rsidRPr="001F1076" w:rsidRDefault="00BA63B7" w:rsidP="00184F4F">
      <w:pPr>
        <w:spacing w:after="120"/>
      </w:pPr>
      <w:r w:rsidRPr="001F1076">
        <w:lastRenderedPageBreak/>
        <w:t>На всички етапи по време на забиване свободната дължина на шпунта трябва да бъде подходящо поддържана и задържана. Изпълнителя гарантира, че листовите панели се задвижват без значителни повреди или разцепване.</w:t>
      </w:r>
    </w:p>
    <w:p w14:paraId="7296DA14" w14:textId="200D2D78" w:rsidR="008C5A43" w:rsidRPr="0026646E" w:rsidRDefault="00BA63B7" w:rsidP="00184F4F">
      <w:pPr>
        <w:spacing w:after="120"/>
      </w:pPr>
      <w:r w:rsidRPr="0026646E">
        <w:t xml:space="preserve">Изборът на инсталация за забиване </w:t>
      </w:r>
      <w:r w:rsidR="008C5A43" w:rsidRPr="0026646E">
        <w:t xml:space="preserve">на пилоти трябва да се съобрази с </w:t>
      </w:r>
      <w:r w:rsidRPr="0026646E">
        <w:t>условията на зем</w:t>
      </w:r>
      <w:r w:rsidR="008C5A43" w:rsidRPr="0026646E">
        <w:t xml:space="preserve">ната основа </w:t>
      </w:r>
      <w:r w:rsidRPr="0026646E">
        <w:t xml:space="preserve">и вида на пилота. Шпунтовите пилоти трябва да бъдат забити до определеното ниво </w:t>
      </w:r>
      <w:r w:rsidR="008C5A43" w:rsidRPr="0026646E">
        <w:t xml:space="preserve">по проект </w:t>
      </w:r>
      <w:r w:rsidRPr="0026646E">
        <w:t>и/или съпротивление</w:t>
      </w:r>
      <w:r w:rsidR="0049043E" w:rsidRPr="0026646E">
        <w:t xml:space="preserve">, </w:t>
      </w:r>
      <w:r w:rsidRPr="0026646E">
        <w:t>или</w:t>
      </w:r>
      <w:r w:rsidR="0049043E" w:rsidRPr="0026646E">
        <w:t xml:space="preserve"> до достигане на твър</w:t>
      </w:r>
      <w:r w:rsidR="008C5A43" w:rsidRPr="0026646E">
        <w:t>д</w:t>
      </w:r>
      <w:r w:rsidR="0049043E" w:rsidRPr="0026646E">
        <w:t>и почви</w:t>
      </w:r>
      <w:r w:rsidRPr="0026646E">
        <w:t>, до практически отказ</w:t>
      </w:r>
      <w:r w:rsidR="008C5A43" w:rsidRPr="0026646E">
        <w:t xml:space="preserve">. Твърд отказ за набиване </w:t>
      </w:r>
      <w:r w:rsidRPr="0026646E">
        <w:t xml:space="preserve">се дефинира когато скоростта на проникване е под 100 </w:t>
      </w:r>
      <w:r w:rsidR="00BD3CDF" w:rsidRPr="0026646E">
        <w:t>м</w:t>
      </w:r>
      <w:r w:rsidR="001F1076" w:rsidRPr="0026646E">
        <w:t>м</w:t>
      </w:r>
      <w:r w:rsidR="00BD3CDF" w:rsidRPr="0026646E">
        <w:t xml:space="preserve"> </w:t>
      </w:r>
      <w:r w:rsidRPr="0026646E">
        <w:t xml:space="preserve">на минута при непрекъснато удряне или 12 удара на 25 </w:t>
      </w:r>
      <w:r w:rsidR="00BD3CDF" w:rsidRPr="0026646E">
        <w:t>мм</w:t>
      </w:r>
      <w:r w:rsidR="0049043E" w:rsidRPr="0026646E">
        <w:t>, (</w:t>
      </w:r>
      <w:r w:rsidRPr="0026646E">
        <w:t xml:space="preserve">при използване на подходящо оборудване) или при видима повреда на </w:t>
      </w:r>
      <w:r w:rsidR="006E46DC" w:rsidRPr="0026646E">
        <w:t>пилот</w:t>
      </w:r>
      <w:r w:rsidRPr="0026646E">
        <w:t xml:space="preserve">а. </w:t>
      </w:r>
    </w:p>
    <w:p w14:paraId="55F5D77D" w14:textId="393C71A2" w:rsidR="008C5A43" w:rsidRPr="001F1076" w:rsidRDefault="00BA63B7" w:rsidP="00184F4F">
      <w:pPr>
        <w:spacing w:after="120"/>
      </w:pPr>
      <w:r w:rsidRPr="001F1076">
        <w:t>Практическият отказ за изваждане на пилот се определя</w:t>
      </w:r>
      <w:r w:rsidR="0049043E" w:rsidRPr="001F1076">
        <w:t xml:space="preserve">, </w:t>
      </w:r>
      <w:r w:rsidRPr="001F1076">
        <w:t xml:space="preserve">когато скоростта на изваждане на пилот е под 100 </w:t>
      </w:r>
      <w:r w:rsidR="00860756" w:rsidRPr="001F1076">
        <w:t>м</w:t>
      </w:r>
      <w:r w:rsidR="001F1076">
        <w:t>м</w:t>
      </w:r>
      <w:r w:rsidR="00860756" w:rsidRPr="001F1076">
        <w:t xml:space="preserve"> </w:t>
      </w:r>
      <w:r w:rsidRPr="001F1076">
        <w:t>на минута при обратно удряне или издърпване (с оборудване</w:t>
      </w:r>
      <w:r w:rsidR="008C5A43" w:rsidRPr="001F1076">
        <w:t xml:space="preserve"> за изваждане</w:t>
      </w:r>
      <w:r w:rsidRPr="001F1076">
        <w:t xml:space="preserve">) непрекъснато (след първоначално усилие от 10 минути) , или когато настъпи повреда на </w:t>
      </w:r>
      <w:r w:rsidR="008C5A43" w:rsidRPr="001F1076">
        <w:t xml:space="preserve">върха </w:t>
      </w:r>
      <w:r w:rsidRPr="001F1076">
        <w:t xml:space="preserve">на пилота. </w:t>
      </w:r>
    </w:p>
    <w:p w14:paraId="2D6B1D83" w14:textId="7A9F3FD0" w:rsidR="00BA63B7" w:rsidRPr="001F1076" w:rsidRDefault="00BA63B7" w:rsidP="00184F4F">
      <w:pPr>
        <w:spacing w:after="120"/>
      </w:pPr>
      <w:r w:rsidRPr="001F1076">
        <w:t>Ако пилотите не са проникнали до посочените нива или са ср</w:t>
      </w:r>
      <w:r w:rsidR="00B47E8D">
        <w:t>ещнали препятствия, Изпълнителя</w:t>
      </w:r>
      <w:r w:rsidRPr="001F1076">
        <w:t xml:space="preserve"> трябва да </w:t>
      </w:r>
      <w:r w:rsidR="0049043E" w:rsidRPr="001F1076">
        <w:t xml:space="preserve">съгласува със </w:t>
      </w:r>
      <w:r w:rsidR="006811E8" w:rsidRPr="001F1076">
        <w:t>Проектанта</w:t>
      </w:r>
      <w:r w:rsidRPr="001F1076">
        <w:t xml:space="preserve"> </w:t>
      </w:r>
      <w:r w:rsidR="007A59EE" w:rsidRPr="001F1076">
        <w:t xml:space="preserve">как </w:t>
      </w:r>
      <w:r w:rsidRPr="001F1076">
        <w:t>ще преодолее проблема.</w:t>
      </w:r>
    </w:p>
    <w:p w14:paraId="2214CC0F" w14:textId="41CECF17" w:rsidR="00450CA3" w:rsidRPr="001F1076" w:rsidRDefault="008C5A43" w:rsidP="00184F4F">
      <w:pPr>
        <w:spacing w:after="120"/>
      </w:pPr>
      <w:r w:rsidRPr="001F1076">
        <w:t>Вибраторите или вибро-ч</w:t>
      </w:r>
      <w:r w:rsidR="00BA63B7" w:rsidRPr="001F1076">
        <w:t>ук</w:t>
      </w:r>
      <w:r w:rsidRPr="001F1076">
        <w:t xml:space="preserve">а </w:t>
      </w:r>
      <w:r w:rsidR="00BA63B7" w:rsidRPr="001F1076">
        <w:t xml:space="preserve">за </w:t>
      </w:r>
      <w:r w:rsidRPr="001F1076">
        <w:t xml:space="preserve">инсталиране </w:t>
      </w:r>
      <w:r w:rsidR="00BA63B7" w:rsidRPr="001F1076">
        <w:t xml:space="preserve"> на пилоти трябва да бъдат правилно позиционирани </w:t>
      </w:r>
      <w:r w:rsidRPr="001F1076">
        <w:t xml:space="preserve">по оста на </w:t>
      </w:r>
      <w:r w:rsidR="00BA63B7" w:rsidRPr="001F1076">
        <w:t>пилота</w:t>
      </w:r>
      <w:r w:rsidRPr="001F1076">
        <w:t xml:space="preserve">. </w:t>
      </w:r>
    </w:p>
    <w:p w14:paraId="7614D503" w14:textId="77777777" w:rsidR="00F77D87" w:rsidRPr="001F1076" w:rsidRDefault="00F77D87">
      <w:pPr>
        <w:spacing w:after="160" w:line="259" w:lineRule="auto"/>
        <w:ind w:firstLine="0"/>
        <w:jc w:val="left"/>
        <w:rPr>
          <w:rFonts w:eastAsia="Times New Roman"/>
          <w:b/>
          <w:smallCaps/>
          <w:kern w:val="1"/>
          <w:sz w:val="28"/>
          <w:szCs w:val="28"/>
          <w:lang w:eastAsia="ar-SA"/>
        </w:rPr>
      </w:pPr>
      <w:r w:rsidRPr="001F1076">
        <w:br w:type="page"/>
      </w:r>
    </w:p>
    <w:p w14:paraId="427BFF42" w14:textId="77777777" w:rsidR="002D404B" w:rsidRPr="001F1076" w:rsidRDefault="002D404B" w:rsidP="002D404B">
      <w:pPr>
        <w:pStyle w:val="Heading1"/>
        <w:spacing w:before="0" w:after="120" w:line="276" w:lineRule="auto"/>
      </w:pPr>
      <w:bookmarkStart w:id="68" w:name="_Toc148533151"/>
      <w:bookmarkStart w:id="69" w:name="_Toc152584229"/>
      <w:bookmarkStart w:id="70" w:name="_Toc152858355"/>
      <w:bookmarkEnd w:id="68"/>
      <w:r w:rsidRPr="001F1076">
        <w:lastRenderedPageBreak/>
        <w:t>ТЕХНИЧЕСКИ ИЗИСКВАНИЯ - БЕТОНОВИ РАБОТИ</w:t>
      </w:r>
      <w:bookmarkEnd w:id="69"/>
      <w:bookmarkEnd w:id="70"/>
      <w:r w:rsidRPr="001F1076">
        <w:t xml:space="preserve"> </w:t>
      </w:r>
    </w:p>
    <w:p w14:paraId="29FC5BF2" w14:textId="77777777" w:rsidR="002D404B" w:rsidRPr="001F1076" w:rsidRDefault="002D404B" w:rsidP="002D404B">
      <w:pPr>
        <w:pStyle w:val="Heading2"/>
        <w:spacing w:line="276" w:lineRule="auto"/>
      </w:pPr>
      <w:bookmarkStart w:id="71" w:name="_Toc152584230"/>
      <w:bookmarkStart w:id="72" w:name="_Toc152858356"/>
      <w:r w:rsidRPr="001F1076">
        <w:t>Общи изисквания</w:t>
      </w:r>
      <w:bookmarkEnd w:id="71"/>
      <w:bookmarkEnd w:id="72"/>
      <w:r w:rsidRPr="001F1076">
        <w:t xml:space="preserve"> </w:t>
      </w:r>
    </w:p>
    <w:p w14:paraId="035605C1" w14:textId="77777777" w:rsidR="002D404B" w:rsidRPr="001F1076" w:rsidRDefault="002D404B" w:rsidP="002D404B">
      <w:pPr>
        <w:pStyle w:val="Heading3"/>
        <w:spacing w:line="276" w:lineRule="auto"/>
      </w:pPr>
      <w:r w:rsidRPr="001F1076">
        <w:t>Стандарти</w:t>
      </w:r>
    </w:p>
    <w:p w14:paraId="16277E61" w14:textId="77777777" w:rsidR="002D404B" w:rsidRPr="001F1076" w:rsidRDefault="002D404B" w:rsidP="002D404B">
      <w:pPr>
        <w:spacing w:after="120"/>
      </w:pPr>
      <w:r w:rsidRPr="001F1076">
        <w:t xml:space="preserve">Бетонът за </w:t>
      </w:r>
      <w:r>
        <w:t>СМР</w:t>
      </w:r>
      <w:r w:rsidRPr="001F1076">
        <w:t xml:space="preserve"> трябва да съответства във всяко едно отношение на БДС EN 206-1, допълнен от BS 6349-1-4 (синхронизиран с Еврокод). Допълнителните стандарти са посочени в клаузите в Стандартната спецификация.</w:t>
      </w:r>
    </w:p>
    <w:p w14:paraId="04280ABC" w14:textId="77777777" w:rsidR="002D404B" w:rsidRPr="001F1076" w:rsidRDefault="002D404B" w:rsidP="002D404B">
      <w:pPr>
        <w:pStyle w:val="Heading3"/>
        <w:spacing w:line="276" w:lineRule="auto"/>
      </w:pPr>
      <w:r w:rsidRPr="001F1076">
        <w:t>Бетон за работите</w:t>
      </w:r>
    </w:p>
    <w:p w14:paraId="0F308A51" w14:textId="77777777" w:rsidR="002D404B" w:rsidRPr="001F1076" w:rsidRDefault="002D404B" w:rsidP="002D404B">
      <w:pPr>
        <w:spacing w:after="120"/>
      </w:pPr>
      <w:r w:rsidRPr="001F1076">
        <w:t xml:space="preserve">Изпълнителят се задължава да предостави на Проектанта информацията в т. </w:t>
      </w:r>
      <w:r w:rsidRPr="001F1076">
        <w:rPr>
          <w:highlight w:val="lightGray"/>
        </w:rPr>
        <w:t>5.2.8</w:t>
      </w:r>
      <w:r w:rsidRPr="001F1076">
        <w:t xml:space="preserve"> за всеки бетон, който се влага в работите.</w:t>
      </w:r>
    </w:p>
    <w:p w14:paraId="54370BDC" w14:textId="5B40BF80" w:rsidR="002D404B" w:rsidRPr="001F1076" w:rsidRDefault="002D404B" w:rsidP="002D404B">
      <w:pPr>
        <w:spacing w:after="120"/>
      </w:pPr>
      <w:r w:rsidRPr="001F1076">
        <w:t>Доставч</w:t>
      </w:r>
      <w:r w:rsidR="008D1565">
        <w:t>иците на готови бетонови смеси</w:t>
      </w:r>
      <w:r w:rsidRPr="001F1076">
        <w:t xml:space="preserve"> подлежат на одобрението на Проектанта, като същевременно трябва да демонстрират в степен, удовлетворяваща неговите изисквания, че могат да произведат бетон, отговарящ на БДС EN 206-1, БДС EN 1992 и настоящата спецификация. Ако използваната готова бетонова смес от определен доставчик е под необходимия стандарт, Проектантът може по своя преценка да оттегли одобрението си за този доставчик.</w:t>
      </w:r>
    </w:p>
    <w:p w14:paraId="5ECEC6DE" w14:textId="77777777" w:rsidR="002D404B" w:rsidRPr="001F1076" w:rsidRDefault="002D404B" w:rsidP="002D404B">
      <w:pPr>
        <w:pStyle w:val="Heading3"/>
        <w:spacing w:line="276" w:lineRule="auto"/>
      </w:pPr>
      <w:r w:rsidRPr="001F1076">
        <w:t>Самоуплътняващ се бетон</w:t>
      </w:r>
    </w:p>
    <w:p w14:paraId="3DB02B95" w14:textId="77777777" w:rsidR="002D404B" w:rsidRPr="001F1076" w:rsidRDefault="002D404B" w:rsidP="002D404B">
      <w:pPr>
        <w:spacing w:after="120"/>
      </w:pPr>
      <w:r w:rsidRPr="001F1076">
        <w:t xml:space="preserve">Предложения за използване на самоуплътняващ се бетон  (СУБ)  вместо един или повече бетони, посочени в т. </w:t>
      </w:r>
      <w:r w:rsidRPr="001F1076">
        <w:rPr>
          <w:highlight w:val="lightGray"/>
        </w:rPr>
        <w:t>5.2.1,</w:t>
      </w:r>
      <w:r w:rsidRPr="001F1076">
        <w:t xml:space="preserve"> се разглеждат подробно от Проектанта. Предложенията трябва да доказват, че поведението на СУБ в стегнато състояние е поне еднакво с онова, за което е специфициран проектният бетон. Контрол за качество</w:t>
      </w:r>
    </w:p>
    <w:p w14:paraId="2A84D36A" w14:textId="77777777" w:rsidR="002D404B" w:rsidRPr="001F1076" w:rsidRDefault="002D404B" w:rsidP="002D404B">
      <w:pPr>
        <w:spacing w:after="120"/>
      </w:pPr>
      <w:r w:rsidRPr="001F1076">
        <w:t>Ако дадена работа, стоки или материали, включени в настоящия раздел на спецификацията, са предмет контрол на качеството от акредитирана трета страна или има изисквания за продуктова сертификация на акредитирана трета страна, в обекта се влагат само работа, стоки или материали, отговарящи на тази изисквания. Във всеки случай Изпълнителят трябва да предостави на Проектанта копие от актуалния сертификат за съответствие с тази схема.</w:t>
      </w:r>
    </w:p>
    <w:p w14:paraId="44AF4CA5" w14:textId="77777777" w:rsidR="002D404B" w:rsidRPr="001F1076" w:rsidRDefault="002D404B" w:rsidP="002D404B">
      <w:pPr>
        <w:pStyle w:val="Heading3"/>
        <w:spacing w:line="276" w:lineRule="auto"/>
      </w:pPr>
      <w:r w:rsidRPr="001F1076">
        <w:t>Терминология и определения</w:t>
      </w:r>
    </w:p>
    <w:p w14:paraId="141C2631" w14:textId="77777777" w:rsidR="002D404B" w:rsidRPr="00560F1C" w:rsidRDefault="002D404B" w:rsidP="002D404B">
      <w:pPr>
        <w:spacing w:before="240" w:after="120"/>
      </w:pPr>
      <w:r w:rsidRPr="001F1076">
        <w:t>Термините и определенията, посочени в БДС EN 206-1 и БДС EN 1992 са приложими по отношение на настоящата спецификацията.</w:t>
      </w:r>
    </w:p>
    <w:p w14:paraId="16F1EDE2" w14:textId="77777777" w:rsidR="002D404B" w:rsidRPr="001F1076" w:rsidRDefault="002D404B" w:rsidP="002D404B">
      <w:pPr>
        <w:pStyle w:val="Heading2"/>
        <w:spacing w:after="0" w:line="276" w:lineRule="auto"/>
      </w:pPr>
      <w:bookmarkStart w:id="73" w:name="_Toc152584231"/>
      <w:bookmarkStart w:id="74" w:name="_Toc152858357"/>
      <w:r w:rsidRPr="001F1076">
        <w:lastRenderedPageBreak/>
        <w:t>Специфични изисквания за проекта</w:t>
      </w:r>
      <w:bookmarkEnd w:id="73"/>
      <w:bookmarkEnd w:id="74"/>
    </w:p>
    <w:p w14:paraId="5A3FC6E6" w14:textId="77777777" w:rsidR="002D404B" w:rsidRPr="001F1076" w:rsidRDefault="002D404B" w:rsidP="002D404B">
      <w:pPr>
        <w:pStyle w:val="Heading3"/>
        <w:spacing w:after="0" w:line="276" w:lineRule="auto"/>
      </w:pPr>
      <w:r w:rsidRPr="001F1076">
        <w:t>Таблица за бетона</w:t>
      </w:r>
    </w:p>
    <w:p w14:paraId="5BBE508D" w14:textId="46174AAF" w:rsidR="002D404B" w:rsidRDefault="002D404B" w:rsidP="002D404B">
      <w:pPr>
        <w:spacing w:after="120"/>
        <w:ind w:firstLine="0"/>
      </w:pPr>
      <w:r w:rsidRPr="001F1076">
        <w:t>Бетоните за влагане в работите трябва да съответстват на следните изисквания:</w:t>
      </w:r>
    </w:p>
    <w:tbl>
      <w:tblPr>
        <w:tblW w:w="4962" w:type="pct"/>
        <w:tblCellMar>
          <w:left w:w="0" w:type="dxa"/>
          <w:right w:w="0" w:type="dxa"/>
        </w:tblCellMar>
        <w:tblLook w:val="01E0" w:firstRow="1" w:lastRow="1" w:firstColumn="1" w:lastColumn="1" w:noHBand="0" w:noVBand="0"/>
      </w:tblPr>
      <w:tblGrid>
        <w:gridCol w:w="2673"/>
        <w:gridCol w:w="2565"/>
        <w:gridCol w:w="1999"/>
        <w:gridCol w:w="2599"/>
      </w:tblGrid>
      <w:tr w:rsidR="0026646E" w:rsidRPr="00235301" w14:paraId="150E0FC2" w14:textId="77777777" w:rsidTr="00B47E8D">
        <w:trPr>
          <w:trHeight w:val="326"/>
        </w:trPr>
        <w:tc>
          <w:tcPr>
            <w:tcW w:w="5000" w:type="pct"/>
            <w:gridSpan w:val="4"/>
            <w:tcBorders>
              <w:top w:val="single" w:sz="5" w:space="0" w:color="000000"/>
              <w:left w:val="single" w:sz="5" w:space="0" w:color="000000"/>
              <w:bottom w:val="single" w:sz="3" w:space="0" w:color="000000"/>
              <w:right w:val="single" w:sz="5" w:space="0" w:color="000000"/>
            </w:tcBorders>
            <w:shd w:val="clear" w:color="auto" w:fill="DEEAF6" w:themeFill="accent1" w:themeFillTint="33"/>
            <w:vAlign w:val="center"/>
          </w:tcPr>
          <w:p w14:paraId="772301EE" w14:textId="77777777" w:rsidR="0026646E" w:rsidRPr="00235301" w:rsidRDefault="0026646E" w:rsidP="008D1565">
            <w:pPr>
              <w:widowControl w:val="0"/>
              <w:ind w:left="102" w:right="112" w:firstLine="0"/>
              <w:jc w:val="left"/>
              <w:rPr>
                <w:rFonts w:eastAsia="Arial"/>
                <w:sz w:val="18"/>
                <w:szCs w:val="18"/>
                <w:lang w:eastAsia="bg-BG" w:bidi="bg-BG"/>
              </w:rPr>
            </w:pPr>
            <w:r w:rsidRPr="00235301">
              <w:rPr>
                <w:sz w:val="18"/>
                <w:szCs w:val="18"/>
                <w:lang w:eastAsia="bg-BG" w:bidi="bg-BG"/>
              </w:rPr>
              <w:t xml:space="preserve">Посочените по-долу бетони трябва да бъдат доставени като проектни бетони в съответствие с настоящата спецификация и съответните с БДС EN 206-1 и БДС EN 12620. </w:t>
            </w:r>
          </w:p>
        </w:tc>
      </w:tr>
      <w:tr w:rsidR="0026646E" w:rsidRPr="00235301" w14:paraId="7F45228A" w14:textId="77777777" w:rsidTr="00B47E8D">
        <w:trPr>
          <w:trHeight w:val="326"/>
        </w:trPr>
        <w:tc>
          <w:tcPr>
            <w:tcW w:w="2663" w:type="pct"/>
            <w:gridSpan w:val="2"/>
            <w:tcBorders>
              <w:top w:val="single" w:sz="3" w:space="0" w:color="000000"/>
              <w:left w:val="single" w:sz="5" w:space="0" w:color="000000"/>
              <w:bottom w:val="single" w:sz="3" w:space="0" w:color="000000"/>
              <w:right w:val="single" w:sz="3" w:space="0" w:color="000000"/>
            </w:tcBorders>
            <w:shd w:val="clear" w:color="auto" w:fill="DEEAF6" w:themeFill="accent1" w:themeFillTint="33"/>
            <w:vAlign w:val="center"/>
          </w:tcPr>
          <w:p w14:paraId="577F4889" w14:textId="77777777" w:rsidR="0026646E" w:rsidRPr="00235301" w:rsidRDefault="0026646E" w:rsidP="008D1565">
            <w:pPr>
              <w:widowControl w:val="0"/>
              <w:ind w:left="102" w:firstLine="0"/>
              <w:jc w:val="left"/>
              <w:rPr>
                <w:rFonts w:eastAsia="Arial"/>
                <w:sz w:val="18"/>
                <w:szCs w:val="18"/>
                <w:lang w:eastAsia="bg-BG" w:bidi="bg-BG"/>
              </w:rPr>
            </w:pPr>
            <w:r w:rsidRPr="00235301">
              <w:rPr>
                <w:b/>
                <w:sz w:val="18"/>
                <w:szCs w:val="18"/>
                <w:lang w:eastAsia="bg-BG" w:bidi="bg-BG"/>
              </w:rPr>
              <w:t>Бетон характеристики</w:t>
            </w:r>
          </w:p>
        </w:tc>
        <w:tc>
          <w:tcPr>
            <w:tcW w:w="1016" w:type="pct"/>
            <w:tcBorders>
              <w:top w:val="single" w:sz="3" w:space="0" w:color="000000"/>
              <w:left w:val="single" w:sz="3" w:space="0" w:color="000000"/>
              <w:bottom w:val="single" w:sz="3" w:space="0" w:color="000000"/>
              <w:right w:val="single" w:sz="3" w:space="0" w:color="000000"/>
            </w:tcBorders>
            <w:shd w:val="clear" w:color="auto" w:fill="DEEAF6" w:themeFill="accent1" w:themeFillTint="33"/>
            <w:vAlign w:val="center"/>
          </w:tcPr>
          <w:p w14:paraId="490E9F6A" w14:textId="77777777" w:rsidR="0026646E" w:rsidRPr="00235301" w:rsidRDefault="0026646E" w:rsidP="008D1565">
            <w:pPr>
              <w:widowControl w:val="0"/>
              <w:ind w:left="265" w:firstLine="0"/>
              <w:jc w:val="left"/>
              <w:rPr>
                <w:rFonts w:eastAsia="Arial"/>
                <w:sz w:val="18"/>
                <w:szCs w:val="18"/>
                <w:lang w:eastAsia="bg-BG" w:bidi="bg-BG"/>
              </w:rPr>
            </w:pPr>
            <w:r w:rsidRPr="00235301">
              <w:rPr>
                <w:b/>
                <w:sz w:val="18"/>
                <w:szCs w:val="18"/>
                <w:lang w:eastAsia="bg-BG" w:bidi="bg-BG"/>
              </w:rPr>
              <w:t>Брегоукрепване / Кейови стени</w:t>
            </w:r>
          </w:p>
        </w:tc>
        <w:tc>
          <w:tcPr>
            <w:tcW w:w="1321" w:type="pct"/>
            <w:tcBorders>
              <w:top w:val="single" w:sz="3" w:space="0" w:color="000000"/>
              <w:left w:val="single" w:sz="3" w:space="0" w:color="000000"/>
              <w:bottom w:val="single" w:sz="3" w:space="0" w:color="000000"/>
              <w:right w:val="single" w:sz="3" w:space="0" w:color="000000"/>
            </w:tcBorders>
            <w:shd w:val="clear" w:color="auto" w:fill="DEEAF6" w:themeFill="accent1" w:themeFillTint="33"/>
            <w:vAlign w:val="center"/>
          </w:tcPr>
          <w:p w14:paraId="510671B6" w14:textId="77777777" w:rsidR="0026646E" w:rsidRPr="00235301" w:rsidRDefault="0026646E" w:rsidP="008D1565">
            <w:pPr>
              <w:widowControl w:val="0"/>
              <w:ind w:left="540" w:firstLine="0"/>
              <w:jc w:val="left"/>
              <w:rPr>
                <w:rFonts w:eastAsia="Arial"/>
                <w:sz w:val="18"/>
                <w:szCs w:val="18"/>
                <w:lang w:eastAsia="bg-BG" w:bidi="bg-BG"/>
              </w:rPr>
            </w:pPr>
            <w:r w:rsidRPr="00235301">
              <w:rPr>
                <w:b/>
                <w:sz w:val="18"/>
                <w:szCs w:val="18"/>
                <w:lang w:eastAsia="bg-BG" w:bidi="bg-BG"/>
              </w:rPr>
              <w:t>Настилка</w:t>
            </w:r>
          </w:p>
        </w:tc>
      </w:tr>
      <w:tr w:rsidR="0026646E" w:rsidRPr="00235301" w14:paraId="42F60F51" w14:textId="77777777" w:rsidTr="00B47E8D">
        <w:trPr>
          <w:trHeight w:val="326"/>
        </w:trPr>
        <w:tc>
          <w:tcPr>
            <w:tcW w:w="2663" w:type="pct"/>
            <w:gridSpan w:val="2"/>
            <w:tcBorders>
              <w:top w:val="single" w:sz="3" w:space="0" w:color="000000"/>
              <w:left w:val="single" w:sz="5" w:space="0" w:color="000000"/>
              <w:bottom w:val="single" w:sz="3" w:space="0" w:color="000000"/>
              <w:right w:val="single" w:sz="3" w:space="0" w:color="000000"/>
            </w:tcBorders>
            <w:vAlign w:val="center"/>
          </w:tcPr>
          <w:p w14:paraId="1A4AF6A8" w14:textId="77777777" w:rsidR="0026646E" w:rsidRPr="00235301" w:rsidRDefault="0026646E" w:rsidP="008D1565">
            <w:pPr>
              <w:widowControl w:val="0"/>
              <w:ind w:left="102" w:firstLine="0"/>
              <w:jc w:val="left"/>
              <w:rPr>
                <w:rFonts w:eastAsia="Arial"/>
                <w:sz w:val="18"/>
                <w:szCs w:val="18"/>
                <w:lang w:eastAsia="bg-BG" w:bidi="bg-BG"/>
              </w:rPr>
            </w:pPr>
            <w:r w:rsidRPr="00235301">
              <w:rPr>
                <w:sz w:val="18"/>
                <w:szCs w:val="18"/>
                <w:lang w:eastAsia="bg-BG" w:bidi="bg-BG"/>
              </w:rPr>
              <w:t>Клас за съпротивление на натиск</w:t>
            </w:r>
          </w:p>
        </w:tc>
        <w:tc>
          <w:tcPr>
            <w:tcW w:w="1016" w:type="pct"/>
            <w:tcBorders>
              <w:top w:val="single" w:sz="3" w:space="0" w:color="000000"/>
              <w:left w:val="single" w:sz="3" w:space="0" w:color="000000"/>
              <w:bottom w:val="single" w:sz="3" w:space="0" w:color="000000"/>
              <w:right w:val="single" w:sz="3" w:space="0" w:color="000000"/>
            </w:tcBorders>
            <w:vAlign w:val="center"/>
          </w:tcPr>
          <w:p w14:paraId="48E53B82" w14:textId="77777777" w:rsidR="0026646E" w:rsidRPr="00235301" w:rsidRDefault="0026646E" w:rsidP="008D1565">
            <w:pPr>
              <w:widowControl w:val="0"/>
              <w:ind w:left="727" w:right="729" w:firstLine="0"/>
              <w:jc w:val="center"/>
              <w:rPr>
                <w:rFonts w:eastAsia="Arial"/>
                <w:sz w:val="18"/>
                <w:szCs w:val="18"/>
                <w:lang w:eastAsia="bg-BG" w:bidi="bg-BG"/>
              </w:rPr>
            </w:pPr>
            <w:r w:rsidRPr="00235301">
              <w:rPr>
                <w:sz w:val="18"/>
                <w:szCs w:val="18"/>
                <w:lang w:eastAsia="bg-BG" w:bidi="bg-BG"/>
              </w:rPr>
              <w:t>C35/45</w:t>
            </w:r>
          </w:p>
        </w:tc>
        <w:tc>
          <w:tcPr>
            <w:tcW w:w="1321" w:type="pct"/>
            <w:tcBorders>
              <w:top w:val="single" w:sz="3" w:space="0" w:color="000000"/>
              <w:left w:val="single" w:sz="3" w:space="0" w:color="000000"/>
              <w:bottom w:val="single" w:sz="3" w:space="0" w:color="000000"/>
              <w:right w:val="single" w:sz="3" w:space="0" w:color="000000"/>
            </w:tcBorders>
            <w:vAlign w:val="center"/>
          </w:tcPr>
          <w:p w14:paraId="1D28D813" w14:textId="77777777" w:rsidR="0026646E" w:rsidRPr="00235301" w:rsidRDefault="0026646E" w:rsidP="008D1565">
            <w:pPr>
              <w:widowControl w:val="0"/>
              <w:ind w:left="262" w:right="267" w:firstLine="0"/>
              <w:jc w:val="center"/>
              <w:rPr>
                <w:rFonts w:eastAsia="Arial"/>
                <w:sz w:val="18"/>
                <w:szCs w:val="18"/>
                <w:lang w:eastAsia="bg-BG" w:bidi="bg-BG"/>
              </w:rPr>
            </w:pPr>
            <w:r w:rsidRPr="00235301">
              <w:rPr>
                <w:sz w:val="18"/>
                <w:szCs w:val="18"/>
                <w:lang w:eastAsia="bg-BG" w:bidi="bg-BG"/>
              </w:rPr>
              <w:t>C35/45</w:t>
            </w:r>
          </w:p>
        </w:tc>
      </w:tr>
      <w:tr w:rsidR="0026646E" w:rsidRPr="00235301" w14:paraId="634E9CA2" w14:textId="77777777" w:rsidTr="00B47E8D">
        <w:trPr>
          <w:trHeight w:val="326"/>
        </w:trPr>
        <w:tc>
          <w:tcPr>
            <w:tcW w:w="2663" w:type="pct"/>
            <w:gridSpan w:val="2"/>
            <w:tcBorders>
              <w:top w:val="single" w:sz="3" w:space="0" w:color="000000"/>
              <w:left w:val="single" w:sz="5" w:space="0" w:color="000000"/>
              <w:bottom w:val="single" w:sz="3" w:space="0" w:color="000000"/>
              <w:right w:val="single" w:sz="3" w:space="0" w:color="000000"/>
            </w:tcBorders>
            <w:vAlign w:val="center"/>
          </w:tcPr>
          <w:p w14:paraId="74B67C07" w14:textId="77777777" w:rsidR="0026646E" w:rsidRPr="00235301" w:rsidRDefault="0026646E" w:rsidP="008D1565">
            <w:pPr>
              <w:widowControl w:val="0"/>
              <w:ind w:left="102" w:firstLine="0"/>
              <w:jc w:val="left"/>
              <w:rPr>
                <w:rFonts w:eastAsia="Arial"/>
                <w:sz w:val="18"/>
                <w:szCs w:val="18"/>
                <w:lang w:eastAsia="bg-BG" w:bidi="bg-BG"/>
              </w:rPr>
            </w:pPr>
            <w:r w:rsidRPr="00235301">
              <w:rPr>
                <w:sz w:val="18"/>
                <w:szCs w:val="18"/>
                <w:lang w:eastAsia="bg-BG" w:bidi="bg-BG"/>
              </w:rPr>
              <w:t>Минимум съдържание цимент/ комбинация kg/м</w:t>
            </w:r>
            <w:r w:rsidRPr="00235301">
              <w:rPr>
                <w:position w:val="8"/>
                <w:sz w:val="18"/>
                <w:szCs w:val="18"/>
                <w:lang w:eastAsia="bg-BG" w:bidi="bg-BG"/>
              </w:rPr>
              <w:t>3</w:t>
            </w:r>
          </w:p>
        </w:tc>
        <w:tc>
          <w:tcPr>
            <w:tcW w:w="1016" w:type="pct"/>
            <w:tcBorders>
              <w:top w:val="single" w:sz="3" w:space="0" w:color="000000"/>
              <w:left w:val="single" w:sz="3" w:space="0" w:color="000000"/>
              <w:bottom w:val="single" w:sz="3" w:space="0" w:color="000000"/>
              <w:right w:val="single" w:sz="3" w:space="0" w:color="000000"/>
            </w:tcBorders>
            <w:vAlign w:val="center"/>
          </w:tcPr>
          <w:p w14:paraId="17C0FE13" w14:textId="77777777" w:rsidR="0026646E" w:rsidRPr="00235301" w:rsidRDefault="0026646E" w:rsidP="008D1565">
            <w:pPr>
              <w:widowControl w:val="0"/>
              <w:ind w:left="707" w:right="705" w:firstLine="0"/>
              <w:jc w:val="center"/>
              <w:rPr>
                <w:rFonts w:eastAsia="Arial"/>
                <w:sz w:val="18"/>
                <w:szCs w:val="18"/>
                <w:lang w:eastAsia="bg-BG" w:bidi="bg-BG"/>
              </w:rPr>
            </w:pPr>
            <w:r w:rsidRPr="00235301">
              <w:rPr>
                <w:sz w:val="18"/>
                <w:szCs w:val="18"/>
                <w:lang w:eastAsia="bg-BG" w:bidi="bg-BG"/>
              </w:rPr>
              <w:t>350</w:t>
            </w:r>
          </w:p>
        </w:tc>
        <w:tc>
          <w:tcPr>
            <w:tcW w:w="1321" w:type="pct"/>
            <w:tcBorders>
              <w:top w:val="single" w:sz="3" w:space="0" w:color="000000"/>
              <w:left w:val="single" w:sz="3" w:space="0" w:color="000000"/>
              <w:bottom w:val="single" w:sz="3" w:space="0" w:color="000000"/>
              <w:right w:val="single" w:sz="3" w:space="0" w:color="000000"/>
            </w:tcBorders>
            <w:vAlign w:val="center"/>
          </w:tcPr>
          <w:p w14:paraId="61DFD72C" w14:textId="77777777" w:rsidR="0026646E" w:rsidRPr="00235301" w:rsidRDefault="0026646E" w:rsidP="008D1565">
            <w:pPr>
              <w:widowControl w:val="0"/>
              <w:ind w:left="675" w:right="676" w:firstLine="0"/>
              <w:jc w:val="center"/>
              <w:rPr>
                <w:rFonts w:eastAsia="Arial"/>
                <w:sz w:val="18"/>
                <w:szCs w:val="18"/>
                <w:lang w:eastAsia="bg-BG" w:bidi="bg-BG"/>
              </w:rPr>
            </w:pPr>
            <w:r w:rsidRPr="00235301">
              <w:rPr>
                <w:sz w:val="18"/>
                <w:szCs w:val="18"/>
                <w:lang w:eastAsia="bg-BG" w:bidi="bg-BG"/>
              </w:rPr>
              <w:t>300</w:t>
            </w:r>
          </w:p>
        </w:tc>
      </w:tr>
      <w:tr w:rsidR="0026646E" w:rsidRPr="00235301" w14:paraId="108FAED2" w14:textId="77777777" w:rsidTr="00B47E8D">
        <w:trPr>
          <w:trHeight w:val="326"/>
        </w:trPr>
        <w:tc>
          <w:tcPr>
            <w:tcW w:w="2663" w:type="pct"/>
            <w:gridSpan w:val="2"/>
            <w:tcBorders>
              <w:top w:val="single" w:sz="3" w:space="0" w:color="000000"/>
              <w:left w:val="single" w:sz="5" w:space="0" w:color="000000"/>
              <w:bottom w:val="single" w:sz="3" w:space="0" w:color="000000"/>
              <w:right w:val="single" w:sz="3" w:space="0" w:color="000000"/>
            </w:tcBorders>
            <w:vAlign w:val="center"/>
          </w:tcPr>
          <w:p w14:paraId="59DBD109" w14:textId="77777777" w:rsidR="0026646E" w:rsidRPr="00235301" w:rsidRDefault="0026646E" w:rsidP="008D1565">
            <w:pPr>
              <w:widowControl w:val="0"/>
              <w:ind w:left="102" w:firstLine="0"/>
              <w:jc w:val="left"/>
              <w:rPr>
                <w:rFonts w:eastAsia="Arial"/>
                <w:sz w:val="18"/>
                <w:szCs w:val="18"/>
                <w:lang w:eastAsia="bg-BG" w:bidi="bg-BG"/>
              </w:rPr>
            </w:pPr>
            <w:r w:rsidRPr="00235301">
              <w:rPr>
                <w:sz w:val="18"/>
                <w:szCs w:val="18"/>
                <w:lang w:eastAsia="bg-BG" w:bidi="bg-BG"/>
              </w:rPr>
              <w:t>Максимум съотношение вода/цимент</w:t>
            </w:r>
          </w:p>
        </w:tc>
        <w:tc>
          <w:tcPr>
            <w:tcW w:w="1016" w:type="pct"/>
            <w:tcBorders>
              <w:top w:val="single" w:sz="3" w:space="0" w:color="000000"/>
              <w:left w:val="single" w:sz="3" w:space="0" w:color="000000"/>
              <w:bottom w:val="single" w:sz="3" w:space="0" w:color="000000"/>
              <w:right w:val="single" w:sz="3" w:space="0" w:color="000000"/>
            </w:tcBorders>
            <w:vAlign w:val="center"/>
          </w:tcPr>
          <w:p w14:paraId="60EF2C78" w14:textId="77777777" w:rsidR="0026646E" w:rsidRPr="00235301" w:rsidRDefault="0026646E" w:rsidP="008D1565">
            <w:pPr>
              <w:widowControl w:val="0"/>
              <w:ind w:left="727" w:right="727" w:firstLine="0"/>
              <w:jc w:val="center"/>
              <w:rPr>
                <w:rFonts w:eastAsia="Arial"/>
                <w:sz w:val="18"/>
                <w:szCs w:val="18"/>
                <w:lang w:eastAsia="bg-BG" w:bidi="bg-BG"/>
              </w:rPr>
            </w:pPr>
            <w:r w:rsidRPr="00235301">
              <w:rPr>
                <w:sz w:val="18"/>
                <w:szCs w:val="18"/>
                <w:lang w:eastAsia="bg-BG" w:bidi="bg-BG"/>
              </w:rPr>
              <w:t>0.50</w:t>
            </w:r>
          </w:p>
        </w:tc>
        <w:tc>
          <w:tcPr>
            <w:tcW w:w="1321" w:type="pct"/>
            <w:tcBorders>
              <w:top w:val="single" w:sz="3" w:space="0" w:color="000000"/>
              <w:left w:val="single" w:sz="3" w:space="0" w:color="000000"/>
              <w:bottom w:val="single" w:sz="3" w:space="0" w:color="000000"/>
              <w:right w:val="single" w:sz="3" w:space="0" w:color="000000"/>
            </w:tcBorders>
            <w:vAlign w:val="center"/>
          </w:tcPr>
          <w:p w14:paraId="5289EE81" w14:textId="77777777" w:rsidR="0026646E" w:rsidRPr="00235301" w:rsidRDefault="0026646E" w:rsidP="008D1565">
            <w:pPr>
              <w:widowControl w:val="0"/>
              <w:ind w:left="266" w:right="267" w:firstLine="0"/>
              <w:jc w:val="center"/>
              <w:rPr>
                <w:rFonts w:eastAsia="Arial"/>
                <w:sz w:val="18"/>
                <w:szCs w:val="18"/>
                <w:lang w:eastAsia="bg-BG" w:bidi="bg-BG"/>
              </w:rPr>
            </w:pPr>
            <w:r w:rsidRPr="00235301">
              <w:rPr>
                <w:sz w:val="18"/>
                <w:szCs w:val="18"/>
                <w:lang w:eastAsia="bg-BG" w:bidi="bg-BG"/>
              </w:rPr>
              <w:t>0.40</w:t>
            </w:r>
          </w:p>
        </w:tc>
      </w:tr>
      <w:tr w:rsidR="0026646E" w:rsidRPr="00235301" w14:paraId="402FC48A" w14:textId="77777777" w:rsidTr="00B47E8D">
        <w:trPr>
          <w:trHeight w:val="326"/>
        </w:trPr>
        <w:tc>
          <w:tcPr>
            <w:tcW w:w="2663" w:type="pct"/>
            <w:gridSpan w:val="2"/>
            <w:tcBorders>
              <w:top w:val="single" w:sz="3" w:space="0" w:color="000000"/>
              <w:left w:val="single" w:sz="5" w:space="0" w:color="000000"/>
              <w:bottom w:val="single" w:sz="3" w:space="0" w:color="000000"/>
              <w:right w:val="single" w:sz="3" w:space="0" w:color="000000"/>
            </w:tcBorders>
            <w:vAlign w:val="center"/>
          </w:tcPr>
          <w:p w14:paraId="73326D9A" w14:textId="77777777" w:rsidR="0026646E" w:rsidRPr="00235301" w:rsidRDefault="0026646E" w:rsidP="008D1565">
            <w:pPr>
              <w:widowControl w:val="0"/>
              <w:ind w:left="102" w:firstLine="0"/>
              <w:jc w:val="left"/>
              <w:rPr>
                <w:rFonts w:eastAsia="Arial"/>
                <w:sz w:val="18"/>
                <w:szCs w:val="18"/>
                <w:lang w:eastAsia="bg-BG" w:bidi="bg-BG"/>
              </w:rPr>
            </w:pPr>
            <w:r w:rsidRPr="00235301">
              <w:rPr>
                <w:sz w:val="18"/>
                <w:szCs w:val="18"/>
                <w:lang w:eastAsia="bg-BG" w:bidi="bg-BG"/>
              </w:rPr>
              <w:t>Допустими видове цимент или комбинации</w:t>
            </w:r>
          </w:p>
        </w:tc>
        <w:tc>
          <w:tcPr>
            <w:tcW w:w="1016" w:type="pct"/>
            <w:tcBorders>
              <w:top w:val="single" w:sz="3" w:space="0" w:color="000000"/>
              <w:left w:val="single" w:sz="3" w:space="0" w:color="000000"/>
              <w:bottom w:val="single" w:sz="3" w:space="0" w:color="000000"/>
              <w:right w:val="single" w:sz="3" w:space="0" w:color="000000"/>
            </w:tcBorders>
            <w:vAlign w:val="center"/>
          </w:tcPr>
          <w:p w14:paraId="70A39970" w14:textId="77777777" w:rsidR="0026646E" w:rsidRPr="00235301" w:rsidRDefault="0026646E" w:rsidP="008D1565">
            <w:pPr>
              <w:widowControl w:val="0"/>
              <w:ind w:left="591" w:firstLine="0"/>
              <w:jc w:val="left"/>
              <w:rPr>
                <w:rFonts w:eastAsia="Arial"/>
                <w:sz w:val="18"/>
                <w:szCs w:val="18"/>
                <w:lang w:eastAsia="bg-BG" w:bidi="bg-BG"/>
              </w:rPr>
            </w:pPr>
            <w:r w:rsidRPr="00235301">
              <w:rPr>
                <w:sz w:val="18"/>
                <w:szCs w:val="18"/>
                <w:lang w:eastAsia="bg-BG" w:bidi="bg-BG"/>
              </w:rPr>
              <w:t>IIB-V or IIIA</w:t>
            </w:r>
          </w:p>
        </w:tc>
        <w:tc>
          <w:tcPr>
            <w:tcW w:w="1321" w:type="pct"/>
            <w:tcBorders>
              <w:top w:val="single" w:sz="3" w:space="0" w:color="000000"/>
              <w:left w:val="single" w:sz="3" w:space="0" w:color="000000"/>
              <w:bottom w:val="single" w:sz="3" w:space="0" w:color="000000"/>
              <w:right w:val="single" w:sz="3" w:space="0" w:color="000000"/>
            </w:tcBorders>
            <w:vAlign w:val="center"/>
          </w:tcPr>
          <w:p w14:paraId="4F425E7D" w14:textId="77777777" w:rsidR="0026646E" w:rsidRPr="00235301" w:rsidRDefault="0026646E" w:rsidP="008D1565">
            <w:pPr>
              <w:widowControl w:val="0"/>
              <w:ind w:left="503" w:firstLine="0"/>
              <w:jc w:val="left"/>
              <w:rPr>
                <w:rFonts w:eastAsia="Arial"/>
                <w:sz w:val="18"/>
                <w:szCs w:val="18"/>
                <w:lang w:eastAsia="bg-BG" w:bidi="bg-BG"/>
              </w:rPr>
            </w:pPr>
            <w:r w:rsidRPr="00235301">
              <w:rPr>
                <w:sz w:val="18"/>
                <w:szCs w:val="18"/>
                <w:lang w:eastAsia="bg-BG" w:bidi="bg-BG"/>
              </w:rPr>
              <w:t>IIB-V or IIIA</w:t>
            </w:r>
          </w:p>
        </w:tc>
      </w:tr>
      <w:tr w:rsidR="0026646E" w:rsidRPr="00235301" w14:paraId="6E17B7A7" w14:textId="77777777" w:rsidTr="00B47E8D">
        <w:trPr>
          <w:trHeight w:val="630"/>
        </w:trPr>
        <w:tc>
          <w:tcPr>
            <w:tcW w:w="1359" w:type="pct"/>
            <w:vMerge w:val="restart"/>
            <w:tcBorders>
              <w:top w:val="single" w:sz="3" w:space="0" w:color="000000"/>
              <w:left w:val="single" w:sz="5" w:space="0" w:color="000000"/>
              <w:right w:val="single" w:sz="3" w:space="0" w:color="000000"/>
            </w:tcBorders>
            <w:vAlign w:val="center"/>
          </w:tcPr>
          <w:p w14:paraId="0393C7E4" w14:textId="77777777" w:rsidR="0026646E" w:rsidRPr="00235301" w:rsidRDefault="0026646E" w:rsidP="008D1565">
            <w:pPr>
              <w:widowControl w:val="0"/>
              <w:ind w:left="102" w:right="169" w:firstLine="0"/>
              <w:jc w:val="left"/>
              <w:rPr>
                <w:rFonts w:eastAsia="Arial"/>
                <w:sz w:val="18"/>
                <w:szCs w:val="18"/>
                <w:lang w:eastAsia="bg-BG" w:bidi="bg-BG"/>
              </w:rPr>
            </w:pPr>
            <w:r w:rsidRPr="00235301">
              <w:rPr>
                <w:sz w:val="18"/>
                <w:szCs w:val="18"/>
                <w:lang w:eastAsia="bg-BG" w:bidi="bg-BG"/>
              </w:rPr>
              <w:t>Вид на инертния материал</w:t>
            </w:r>
          </w:p>
        </w:tc>
        <w:tc>
          <w:tcPr>
            <w:tcW w:w="1304" w:type="pct"/>
            <w:tcBorders>
              <w:top w:val="single" w:sz="3" w:space="0" w:color="000000"/>
              <w:left w:val="single" w:sz="3" w:space="0" w:color="000000"/>
              <w:bottom w:val="single" w:sz="3" w:space="0" w:color="000000"/>
              <w:right w:val="single" w:sz="3" w:space="0" w:color="000000"/>
            </w:tcBorders>
            <w:vAlign w:val="center"/>
          </w:tcPr>
          <w:p w14:paraId="57681C91" w14:textId="77777777" w:rsidR="0026646E" w:rsidRPr="00235301" w:rsidRDefault="0026646E" w:rsidP="008D1565">
            <w:pPr>
              <w:widowControl w:val="0"/>
              <w:ind w:left="105" w:firstLine="0"/>
              <w:jc w:val="left"/>
              <w:rPr>
                <w:rFonts w:eastAsia="Arial"/>
                <w:sz w:val="18"/>
                <w:szCs w:val="18"/>
                <w:lang w:eastAsia="bg-BG" w:bidi="bg-BG"/>
              </w:rPr>
            </w:pPr>
            <w:r w:rsidRPr="00235301">
              <w:rPr>
                <w:sz w:val="18"/>
                <w:szCs w:val="18"/>
                <w:lang w:eastAsia="bg-BG" w:bidi="bg-BG"/>
              </w:rPr>
              <w:t xml:space="preserve">Едър </w:t>
            </w:r>
          </w:p>
        </w:tc>
        <w:tc>
          <w:tcPr>
            <w:tcW w:w="1016" w:type="pct"/>
            <w:tcBorders>
              <w:top w:val="single" w:sz="3" w:space="0" w:color="000000"/>
              <w:left w:val="single" w:sz="3" w:space="0" w:color="000000"/>
              <w:bottom w:val="single" w:sz="3" w:space="0" w:color="000000"/>
              <w:right w:val="single" w:sz="3" w:space="0" w:color="000000"/>
            </w:tcBorders>
            <w:vAlign w:val="center"/>
          </w:tcPr>
          <w:p w14:paraId="501CBCFE" w14:textId="77777777" w:rsidR="0026646E" w:rsidRPr="00235301" w:rsidRDefault="0026646E" w:rsidP="008D1565">
            <w:pPr>
              <w:widowControl w:val="0"/>
              <w:ind w:left="210" w:firstLine="0"/>
              <w:jc w:val="left"/>
              <w:rPr>
                <w:rFonts w:eastAsia="Arial"/>
                <w:sz w:val="18"/>
                <w:szCs w:val="18"/>
                <w:lang w:eastAsia="bg-BG" w:bidi="bg-BG"/>
              </w:rPr>
            </w:pPr>
            <w:r w:rsidRPr="00235301">
              <w:rPr>
                <w:sz w:val="18"/>
                <w:szCs w:val="18"/>
                <w:lang w:eastAsia="bg-BG" w:bidi="bg-BG"/>
              </w:rPr>
              <w:t>10/20 по БДС EN 12620</w:t>
            </w:r>
          </w:p>
        </w:tc>
        <w:tc>
          <w:tcPr>
            <w:tcW w:w="1321" w:type="pct"/>
            <w:tcBorders>
              <w:top w:val="single" w:sz="3" w:space="0" w:color="000000"/>
              <w:left w:val="single" w:sz="3" w:space="0" w:color="000000"/>
              <w:bottom w:val="single" w:sz="3" w:space="0" w:color="000000"/>
              <w:right w:val="single" w:sz="3" w:space="0" w:color="000000"/>
            </w:tcBorders>
            <w:vAlign w:val="center"/>
          </w:tcPr>
          <w:p w14:paraId="798B3FB3" w14:textId="77777777" w:rsidR="0026646E" w:rsidRPr="00235301" w:rsidRDefault="0026646E" w:rsidP="008D1565">
            <w:pPr>
              <w:widowControl w:val="0"/>
              <w:ind w:left="121" w:right="18" w:firstLine="0"/>
              <w:jc w:val="left"/>
              <w:rPr>
                <w:rFonts w:eastAsia="Arial"/>
                <w:sz w:val="18"/>
                <w:szCs w:val="18"/>
                <w:lang w:eastAsia="bg-BG" w:bidi="bg-BG"/>
              </w:rPr>
            </w:pPr>
            <w:r w:rsidRPr="00235301">
              <w:rPr>
                <w:sz w:val="18"/>
                <w:szCs w:val="18"/>
                <w:lang w:eastAsia="bg-BG" w:bidi="bg-BG"/>
              </w:rPr>
              <w:t>20/40 по БДС EN 12620</w:t>
            </w:r>
          </w:p>
        </w:tc>
      </w:tr>
      <w:tr w:rsidR="0026646E" w:rsidRPr="00235301" w14:paraId="7A61F3C9" w14:textId="77777777" w:rsidTr="00B47E8D">
        <w:trPr>
          <w:trHeight w:val="738"/>
        </w:trPr>
        <w:tc>
          <w:tcPr>
            <w:tcW w:w="1359" w:type="pct"/>
            <w:vMerge/>
            <w:tcBorders>
              <w:left w:val="single" w:sz="5" w:space="0" w:color="000000"/>
              <w:bottom w:val="single" w:sz="3" w:space="0" w:color="000000"/>
              <w:right w:val="single" w:sz="3" w:space="0" w:color="000000"/>
            </w:tcBorders>
            <w:vAlign w:val="center"/>
          </w:tcPr>
          <w:p w14:paraId="1EED64CD" w14:textId="77777777" w:rsidR="0026646E" w:rsidRPr="00235301" w:rsidRDefault="0026646E" w:rsidP="008D1565">
            <w:pPr>
              <w:widowControl w:val="0"/>
              <w:ind w:firstLine="0"/>
              <w:jc w:val="left"/>
              <w:rPr>
                <w:sz w:val="18"/>
                <w:szCs w:val="18"/>
                <w:lang w:eastAsia="bg-BG" w:bidi="bg-BG"/>
              </w:rPr>
            </w:pPr>
          </w:p>
        </w:tc>
        <w:tc>
          <w:tcPr>
            <w:tcW w:w="1304" w:type="pct"/>
            <w:tcBorders>
              <w:top w:val="single" w:sz="3" w:space="0" w:color="000000"/>
              <w:left w:val="single" w:sz="3" w:space="0" w:color="000000"/>
              <w:bottom w:val="single" w:sz="3" w:space="0" w:color="000000"/>
              <w:right w:val="single" w:sz="3" w:space="0" w:color="000000"/>
            </w:tcBorders>
            <w:vAlign w:val="center"/>
          </w:tcPr>
          <w:p w14:paraId="1440CBF1"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 xml:space="preserve">Дребен </w:t>
            </w:r>
          </w:p>
        </w:tc>
        <w:tc>
          <w:tcPr>
            <w:tcW w:w="1016" w:type="pct"/>
            <w:tcBorders>
              <w:top w:val="single" w:sz="3" w:space="0" w:color="000000"/>
              <w:left w:val="single" w:sz="3" w:space="0" w:color="000000"/>
              <w:bottom w:val="single" w:sz="3" w:space="0" w:color="000000"/>
              <w:right w:val="single" w:sz="3" w:space="0" w:color="000000"/>
            </w:tcBorders>
            <w:vAlign w:val="center"/>
          </w:tcPr>
          <w:p w14:paraId="14DC8A43" w14:textId="77777777" w:rsidR="0026646E" w:rsidRPr="00235301" w:rsidRDefault="0026646E" w:rsidP="008D1565">
            <w:pPr>
              <w:widowControl w:val="0"/>
              <w:ind w:left="126" w:firstLine="0"/>
              <w:jc w:val="left"/>
              <w:rPr>
                <w:rFonts w:eastAsia="Arial"/>
                <w:sz w:val="18"/>
                <w:szCs w:val="18"/>
                <w:lang w:eastAsia="bg-BG" w:bidi="bg-BG"/>
              </w:rPr>
            </w:pPr>
            <w:r w:rsidRPr="00235301">
              <w:rPr>
                <w:sz w:val="18"/>
                <w:szCs w:val="18"/>
                <w:lang w:eastAsia="bg-BG" w:bidi="bg-BG"/>
              </w:rPr>
              <w:t>0/4(MP) по БДС ЕN 12620</w:t>
            </w:r>
          </w:p>
        </w:tc>
        <w:tc>
          <w:tcPr>
            <w:tcW w:w="1321" w:type="pct"/>
            <w:tcBorders>
              <w:top w:val="single" w:sz="3" w:space="0" w:color="000000"/>
              <w:left w:val="single" w:sz="3" w:space="0" w:color="000000"/>
              <w:bottom w:val="single" w:sz="3" w:space="0" w:color="000000"/>
              <w:right w:val="single" w:sz="3" w:space="0" w:color="000000"/>
            </w:tcBorders>
            <w:vAlign w:val="center"/>
          </w:tcPr>
          <w:p w14:paraId="6BB0D82C" w14:textId="77777777" w:rsidR="0026646E" w:rsidRPr="00235301" w:rsidRDefault="0026646E" w:rsidP="008D1565">
            <w:pPr>
              <w:widowControl w:val="0"/>
              <w:ind w:right="267" w:firstLine="0"/>
              <w:rPr>
                <w:rFonts w:eastAsia="Arial"/>
                <w:sz w:val="18"/>
                <w:szCs w:val="18"/>
                <w:lang w:eastAsia="bg-BG" w:bidi="bg-BG"/>
              </w:rPr>
            </w:pPr>
            <w:r w:rsidRPr="00235301">
              <w:rPr>
                <w:sz w:val="18"/>
                <w:szCs w:val="18"/>
                <w:lang w:eastAsia="bg-BG" w:bidi="bg-BG"/>
              </w:rPr>
              <w:t>0/4(MP) по БДС EN 12620</w:t>
            </w:r>
          </w:p>
        </w:tc>
      </w:tr>
      <w:tr w:rsidR="0026646E" w:rsidRPr="00235301" w14:paraId="3B0E66ED" w14:textId="77777777" w:rsidTr="00B47E8D">
        <w:trPr>
          <w:trHeight w:val="326"/>
        </w:trPr>
        <w:tc>
          <w:tcPr>
            <w:tcW w:w="2663" w:type="pct"/>
            <w:gridSpan w:val="2"/>
            <w:tcBorders>
              <w:top w:val="single" w:sz="3" w:space="0" w:color="000000"/>
              <w:left w:val="single" w:sz="5" w:space="0" w:color="000000"/>
              <w:bottom w:val="single" w:sz="3" w:space="0" w:color="000000"/>
              <w:right w:val="single" w:sz="3" w:space="0" w:color="000000"/>
            </w:tcBorders>
            <w:vAlign w:val="center"/>
          </w:tcPr>
          <w:p w14:paraId="1AD26420" w14:textId="77777777" w:rsidR="0026646E" w:rsidRPr="00235301" w:rsidRDefault="0026646E" w:rsidP="008D1565">
            <w:pPr>
              <w:widowControl w:val="0"/>
              <w:ind w:left="102" w:firstLine="0"/>
              <w:jc w:val="left"/>
              <w:rPr>
                <w:rFonts w:eastAsia="Arial"/>
                <w:sz w:val="18"/>
                <w:szCs w:val="18"/>
                <w:lang w:eastAsia="bg-BG" w:bidi="bg-BG"/>
              </w:rPr>
            </w:pPr>
            <w:r w:rsidRPr="00235301">
              <w:rPr>
                <w:sz w:val="18"/>
                <w:szCs w:val="18"/>
                <w:lang w:eastAsia="bg-BG" w:bidi="bg-BG"/>
              </w:rPr>
              <w:t>Максимум размер на инертния материал, мм</w:t>
            </w:r>
          </w:p>
        </w:tc>
        <w:tc>
          <w:tcPr>
            <w:tcW w:w="1016" w:type="pct"/>
            <w:tcBorders>
              <w:top w:val="single" w:sz="3" w:space="0" w:color="000000"/>
              <w:left w:val="single" w:sz="3" w:space="0" w:color="000000"/>
              <w:bottom w:val="single" w:sz="3" w:space="0" w:color="000000"/>
              <w:right w:val="single" w:sz="3" w:space="0" w:color="000000"/>
            </w:tcBorders>
            <w:vAlign w:val="center"/>
          </w:tcPr>
          <w:p w14:paraId="1457EE14" w14:textId="77777777" w:rsidR="0026646E" w:rsidRPr="00235301" w:rsidRDefault="0026646E" w:rsidP="008D1565">
            <w:pPr>
              <w:widowControl w:val="0"/>
              <w:ind w:left="707" w:right="707" w:firstLine="0"/>
              <w:jc w:val="center"/>
              <w:rPr>
                <w:rFonts w:eastAsia="Arial"/>
                <w:sz w:val="18"/>
                <w:szCs w:val="18"/>
                <w:lang w:eastAsia="bg-BG" w:bidi="bg-BG"/>
              </w:rPr>
            </w:pPr>
            <w:r w:rsidRPr="00235301">
              <w:rPr>
                <w:sz w:val="18"/>
                <w:szCs w:val="18"/>
                <w:lang w:eastAsia="bg-BG" w:bidi="bg-BG"/>
              </w:rPr>
              <w:t>20</w:t>
            </w:r>
          </w:p>
        </w:tc>
        <w:tc>
          <w:tcPr>
            <w:tcW w:w="1321" w:type="pct"/>
            <w:tcBorders>
              <w:top w:val="single" w:sz="3" w:space="0" w:color="000000"/>
              <w:left w:val="single" w:sz="3" w:space="0" w:color="000000"/>
              <w:bottom w:val="single" w:sz="3" w:space="0" w:color="000000"/>
              <w:right w:val="single" w:sz="3" w:space="0" w:color="000000"/>
            </w:tcBorders>
            <w:vAlign w:val="center"/>
          </w:tcPr>
          <w:p w14:paraId="0C552F90" w14:textId="77777777" w:rsidR="0026646E" w:rsidRPr="00235301" w:rsidRDefault="0026646E" w:rsidP="008D1565">
            <w:pPr>
              <w:widowControl w:val="0"/>
              <w:ind w:left="265" w:right="267" w:firstLine="0"/>
              <w:jc w:val="center"/>
              <w:rPr>
                <w:rFonts w:eastAsia="Arial"/>
                <w:sz w:val="18"/>
                <w:szCs w:val="18"/>
                <w:lang w:eastAsia="bg-BG" w:bidi="bg-BG"/>
              </w:rPr>
            </w:pPr>
            <w:r w:rsidRPr="00235301">
              <w:rPr>
                <w:sz w:val="18"/>
                <w:szCs w:val="18"/>
                <w:lang w:eastAsia="bg-BG" w:bidi="bg-BG"/>
              </w:rPr>
              <w:t>40</w:t>
            </w:r>
          </w:p>
        </w:tc>
      </w:tr>
      <w:tr w:rsidR="0026646E" w:rsidRPr="00235301" w14:paraId="6454B0DB" w14:textId="77777777" w:rsidTr="00B47E8D">
        <w:trPr>
          <w:trHeight w:val="326"/>
        </w:trPr>
        <w:tc>
          <w:tcPr>
            <w:tcW w:w="1359" w:type="pct"/>
            <w:vMerge w:val="restart"/>
            <w:tcBorders>
              <w:top w:val="single" w:sz="3" w:space="0" w:color="000000"/>
              <w:left w:val="single" w:sz="5" w:space="0" w:color="000000"/>
              <w:right w:val="single" w:sz="3" w:space="0" w:color="000000"/>
            </w:tcBorders>
            <w:vAlign w:val="center"/>
          </w:tcPr>
          <w:p w14:paraId="328F741B" w14:textId="77777777" w:rsidR="0026646E" w:rsidRPr="00235301" w:rsidRDefault="0026646E" w:rsidP="008D1565">
            <w:pPr>
              <w:widowControl w:val="0"/>
              <w:ind w:left="101" w:right="429" w:firstLine="0"/>
              <w:jc w:val="left"/>
              <w:rPr>
                <w:rFonts w:eastAsia="Arial"/>
                <w:sz w:val="18"/>
                <w:szCs w:val="18"/>
                <w:lang w:eastAsia="bg-BG" w:bidi="bg-BG"/>
              </w:rPr>
            </w:pPr>
            <w:r w:rsidRPr="00235301">
              <w:rPr>
                <w:sz w:val="18"/>
                <w:szCs w:val="18"/>
                <w:lang w:eastAsia="bg-BG" w:bidi="bg-BG"/>
              </w:rPr>
              <w:t>Специален инертен материал</w:t>
            </w:r>
          </w:p>
        </w:tc>
        <w:tc>
          <w:tcPr>
            <w:tcW w:w="1304" w:type="pct"/>
            <w:tcBorders>
              <w:top w:val="single" w:sz="3" w:space="0" w:color="000000"/>
              <w:left w:val="single" w:sz="3" w:space="0" w:color="000000"/>
              <w:bottom w:val="single" w:sz="3" w:space="0" w:color="000000"/>
              <w:right w:val="single" w:sz="3" w:space="0" w:color="000000"/>
            </w:tcBorders>
            <w:vAlign w:val="center"/>
          </w:tcPr>
          <w:p w14:paraId="4465F9C3"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 xml:space="preserve">Едър </w:t>
            </w:r>
          </w:p>
        </w:tc>
        <w:tc>
          <w:tcPr>
            <w:tcW w:w="1016" w:type="pct"/>
            <w:tcBorders>
              <w:top w:val="single" w:sz="3" w:space="0" w:color="000000"/>
              <w:left w:val="single" w:sz="3" w:space="0" w:color="000000"/>
              <w:bottom w:val="single" w:sz="3" w:space="0" w:color="000000"/>
              <w:right w:val="single" w:sz="3" w:space="0" w:color="000000"/>
            </w:tcBorders>
            <w:vAlign w:val="center"/>
          </w:tcPr>
          <w:p w14:paraId="172B9265" w14:textId="77777777" w:rsidR="0026646E" w:rsidRPr="00235301" w:rsidRDefault="0026646E" w:rsidP="008D1565">
            <w:pPr>
              <w:widowControl w:val="0"/>
              <w:ind w:left="707" w:right="706" w:firstLine="0"/>
              <w:jc w:val="center"/>
              <w:rPr>
                <w:rFonts w:eastAsia="Arial"/>
                <w:sz w:val="18"/>
                <w:szCs w:val="18"/>
                <w:lang w:eastAsia="bg-BG" w:bidi="bg-BG"/>
              </w:rPr>
            </w:pPr>
            <w:r w:rsidRPr="00235301">
              <w:rPr>
                <w:sz w:val="18"/>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7D9BFD63" w14:textId="77777777" w:rsidR="0026646E" w:rsidRPr="00235301" w:rsidRDefault="0026646E" w:rsidP="008D1565">
            <w:pPr>
              <w:widowControl w:val="0"/>
              <w:ind w:left="266" w:right="267" w:firstLine="0"/>
              <w:jc w:val="center"/>
              <w:rPr>
                <w:rFonts w:eastAsia="Arial"/>
                <w:sz w:val="18"/>
                <w:szCs w:val="18"/>
                <w:lang w:eastAsia="bg-BG" w:bidi="bg-BG"/>
              </w:rPr>
            </w:pPr>
            <w:r w:rsidRPr="00235301">
              <w:rPr>
                <w:sz w:val="18"/>
                <w:szCs w:val="18"/>
                <w:lang w:eastAsia="bg-BG" w:bidi="bg-BG"/>
              </w:rPr>
              <w:t>-</w:t>
            </w:r>
          </w:p>
        </w:tc>
      </w:tr>
      <w:tr w:rsidR="0026646E" w:rsidRPr="00235301" w14:paraId="522298AF" w14:textId="77777777" w:rsidTr="00B47E8D">
        <w:trPr>
          <w:trHeight w:val="326"/>
        </w:trPr>
        <w:tc>
          <w:tcPr>
            <w:tcW w:w="1359" w:type="pct"/>
            <w:vMerge/>
            <w:tcBorders>
              <w:left w:val="single" w:sz="5" w:space="0" w:color="000000"/>
              <w:bottom w:val="single" w:sz="3" w:space="0" w:color="000000"/>
              <w:right w:val="single" w:sz="3" w:space="0" w:color="000000"/>
            </w:tcBorders>
            <w:vAlign w:val="center"/>
          </w:tcPr>
          <w:p w14:paraId="20119EFF" w14:textId="77777777" w:rsidR="0026646E" w:rsidRPr="00235301" w:rsidRDefault="0026646E" w:rsidP="008D1565">
            <w:pPr>
              <w:widowControl w:val="0"/>
              <w:ind w:firstLine="0"/>
              <w:jc w:val="left"/>
              <w:rPr>
                <w:sz w:val="18"/>
                <w:szCs w:val="18"/>
                <w:lang w:eastAsia="bg-BG" w:bidi="bg-BG"/>
              </w:rPr>
            </w:pPr>
          </w:p>
        </w:tc>
        <w:tc>
          <w:tcPr>
            <w:tcW w:w="1304" w:type="pct"/>
            <w:tcBorders>
              <w:top w:val="single" w:sz="3" w:space="0" w:color="000000"/>
              <w:left w:val="single" w:sz="3" w:space="0" w:color="000000"/>
              <w:bottom w:val="single" w:sz="3" w:space="0" w:color="000000"/>
              <w:right w:val="single" w:sz="3" w:space="0" w:color="000000"/>
            </w:tcBorders>
            <w:vAlign w:val="center"/>
          </w:tcPr>
          <w:p w14:paraId="5F0D6384"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 xml:space="preserve">Дребен </w:t>
            </w:r>
          </w:p>
        </w:tc>
        <w:tc>
          <w:tcPr>
            <w:tcW w:w="1016" w:type="pct"/>
            <w:tcBorders>
              <w:top w:val="single" w:sz="3" w:space="0" w:color="000000"/>
              <w:left w:val="single" w:sz="3" w:space="0" w:color="000000"/>
              <w:bottom w:val="single" w:sz="3" w:space="0" w:color="000000"/>
              <w:right w:val="single" w:sz="3" w:space="0" w:color="000000"/>
            </w:tcBorders>
            <w:vAlign w:val="center"/>
          </w:tcPr>
          <w:p w14:paraId="1FAFB8B7" w14:textId="77777777" w:rsidR="0026646E" w:rsidRPr="00235301" w:rsidRDefault="0026646E" w:rsidP="008D1565">
            <w:pPr>
              <w:widowControl w:val="0"/>
              <w:ind w:left="707" w:right="706" w:firstLine="0"/>
              <w:jc w:val="center"/>
              <w:rPr>
                <w:rFonts w:eastAsia="Arial"/>
                <w:sz w:val="18"/>
                <w:szCs w:val="18"/>
                <w:lang w:eastAsia="bg-BG" w:bidi="bg-BG"/>
              </w:rPr>
            </w:pPr>
            <w:r w:rsidRPr="00235301">
              <w:rPr>
                <w:sz w:val="18"/>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334DFE54" w14:textId="77777777" w:rsidR="0026646E" w:rsidRPr="00235301" w:rsidRDefault="0026646E" w:rsidP="008D1565">
            <w:pPr>
              <w:widowControl w:val="0"/>
              <w:ind w:left="266" w:right="267" w:firstLine="0"/>
              <w:jc w:val="center"/>
              <w:rPr>
                <w:rFonts w:eastAsia="Arial"/>
                <w:sz w:val="18"/>
                <w:szCs w:val="18"/>
                <w:lang w:eastAsia="bg-BG" w:bidi="bg-BG"/>
              </w:rPr>
            </w:pPr>
            <w:r w:rsidRPr="00235301">
              <w:rPr>
                <w:sz w:val="18"/>
                <w:szCs w:val="18"/>
                <w:lang w:eastAsia="bg-BG" w:bidi="bg-BG"/>
              </w:rPr>
              <w:t>-</w:t>
            </w:r>
          </w:p>
        </w:tc>
      </w:tr>
      <w:tr w:rsidR="0026646E" w:rsidRPr="00235301" w14:paraId="661CA5DE" w14:textId="77777777" w:rsidTr="00B47E8D">
        <w:trPr>
          <w:trHeight w:val="326"/>
        </w:trPr>
        <w:tc>
          <w:tcPr>
            <w:tcW w:w="2663" w:type="pct"/>
            <w:gridSpan w:val="2"/>
            <w:tcBorders>
              <w:top w:val="single" w:sz="3" w:space="0" w:color="000000"/>
              <w:left w:val="single" w:sz="5" w:space="0" w:color="000000"/>
              <w:bottom w:val="single" w:sz="3" w:space="0" w:color="000000"/>
              <w:right w:val="single" w:sz="3" w:space="0" w:color="000000"/>
            </w:tcBorders>
            <w:vAlign w:val="center"/>
          </w:tcPr>
          <w:p w14:paraId="144845F2" w14:textId="77777777" w:rsidR="0026646E" w:rsidRPr="00235301" w:rsidRDefault="0026646E" w:rsidP="008D1565">
            <w:pPr>
              <w:widowControl w:val="0"/>
              <w:ind w:left="102" w:firstLine="0"/>
              <w:jc w:val="left"/>
              <w:rPr>
                <w:rFonts w:eastAsia="Arial"/>
                <w:sz w:val="18"/>
                <w:szCs w:val="18"/>
                <w:lang w:eastAsia="bg-BG" w:bidi="bg-BG"/>
              </w:rPr>
            </w:pPr>
            <w:r w:rsidRPr="00235301">
              <w:rPr>
                <w:sz w:val="18"/>
                <w:szCs w:val="18"/>
                <w:lang w:eastAsia="bg-BG" w:bidi="bg-BG"/>
              </w:rPr>
              <w:t>% Дребен инертен материал</w:t>
            </w:r>
          </w:p>
        </w:tc>
        <w:tc>
          <w:tcPr>
            <w:tcW w:w="1016" w:type="pct"/>
            <w:tcBorders>
              <w:top w:val="single" w:sz="3" w:space="0" w:color="000000"/>
              <w:left w:val="single" w:sz="3" w:space="0" w:color="000000"/>
              <w:bottom w:val="single" w:sz="3" w:space="0" w:color="000000"/>
              <w:right w:val="single" w:sz="3" w:space="0" w:color="000000"/>
            </w:tcBorders>
            <w:vAlign w:val="center"/>
          </w:tcPr>
          <w:p w14:paraId="33B01C9F" w14:textId="77777777" w:rsidR="0026646E" w:rsidRPr="00235301" w:rsidRDefault="0026646E" w:rsidP="008D1565">
            <w:pPr>
              <w:widowControl w:val="0"/>
              <w:ind w:left="707" w:right="707" w:firstLine="0"/>
              <w:jc w:val="center"/>
              <w:rPr>
                <w:rFonts w:eastAsia="Arial"/>
                <w:sz w:val="18"/>
                <w:szCs w:val="18"/>
                <w:lang w:eastAsia="bg-BG" w:bidi="bg-BG"/>
              </w:rPr>
            </w:pPr>
            <w:r w:rsidRPr="00235301">
              <w:rPr>
                <w:sz w:val="18"/>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0646D316" w14:textId="77777777" w:rsidR="0026646E" w:rsidRPr="00235301" w:rsidRDefault="0026646E" w:rsidP="008D1565">
            <w:pPr>
              <w:widowControl w:val="0"/>
              <w:ind w:left="265" w:right="267" w:firstLine="0"/>
              <w:jc w:val="center"/>
              <w:rPr>
                <w:rFonts w:eastAsia="Arial"/>
                <w:sz w:val="18"/>
                <w:szCs w:val="18"/>
                <w:lang w:eastAsia="bg-BG" w:bidi="bg-BG"/>
              </w:rPr>
            </w:pPr>
            <w:r w:rsidRPr="00235301">
              <w:rPr>
                <w:sz w:val="18"/>
                <w:szCs w:val="18"/>
                <w:lang w:eastAsia="bg-BG" w:bidi="bg-BG"/>
              </w:rPr>
              <w:t>-</w:t>
            </w:r>
          </w:p>
        </w:tc>
      </w:tr>
      <w:tr w:rsidR="0026646E" w:rsidRPr="00235301" w14:paraId="38C684BD" w14:textId="77777777" w:rsidTr="00B47E8D">
        <w:trPr>
          <w:trHeight w:val="326"/>
        </w:trPr>
        <w:tc>
          <w:tcPr>
            <w:tcW w:w="1359" w:type="pct"/>
            <w:tcBorders>
              <w:top w:val="single" w:sz="3" w:space="0" w:color="000000"/>
              <w:left w:val="single" w:sz="5" w:space="0" w:color="000000"/>
              <w:bottom w:val="single" w:sz="3" w:space="0" w:color="000000"/>
              <w:right w:val="single" w:sz="3" w:space="0" w:color="000000"/>
            </w:tcBorders>
            <w:vAlign w:val="center"/>
          </w:tcPr>
          <w:p w14:paraId="74141C4C" w14:textId="77777777" w:rsidR="0026646E" w:rsidRPr="00235301" w:rsidRDefault="0026646E" w:rsidP="008D1565">
            <w:pPr>
              <w:widowControl w:val="0"/>
              <w:ind w:left="102" w:right="169" w:firstLine="0"/>
              <w:jc w:val="left"/>
              <w:rPr>
                <w:rFonts w:eastAsia="Arial"/>
                <w:sz w:val="18"/>
                <w:szCs w:val="18"/>
                <w:lang w:eastAsia="bg-BG" w:bidi="bg-BG"/>
              </w:rPr>
            </w:pPr>
            <w:r w:rsidRPr="00235301">
              <w:rPr>
                <w:sz w:val="18"/>
                <w:szCs w:val="18"/>
                <w:lang w:eastAsia="bg-BG" w:bidi="bg-BG"/>
              </w:rPr>
              <w:t>Консистенция (приложимост)</w:t>
            </w:r>
          </w:p>
        </w:tc>
        <w:tc>
          <w:tcPr>
            <w:tcW w:w="1304" w:type="pct"/>
            <w:tcBorders>
              <w:top w:val="single" w:sz="3" w:space="0" w:color="000000"/>
              <w:left w:val="single" w:sz="3" w:space="0" w:color="000000"/>
              <w:bottom w:val="single" w:sz="3" w:space="0" w:color="000000"/>
              <w:right w:val="single" w:sz="3" w:space="0" w:color="000000"/>
            </w:tcBorders>
            <w:vAlign w:val="center"/>
          </w:tcPr>
          <w:p w14:paraId="428E89F8"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Слягане, мм или клас на слягане</w:t>
            </w:r>
          </w:p>
        </w:tc>
        <w:tc>
          <w:tcPr>
            <w:tcW w:w="1016" w:type="pct"/>
            <w:tcBorders>
              <w:top w:val="single" w:sz="3" w:space="0" w:color="000000"/>
              <w:left w:val="single" w:sz="3" w:space="0" w:color="000000"/>
              <w:bottom w:val="single" w:sz="3" w:space="0" w:color="000000"/>
              <w:right w:val="single" w:sz="3" w:space="0" w:color="000000"/>
            </w:tcBorders>
            <w:vAlign w:val="center"/>
          </w:tcPr>
          <w:p w14:paraId="714FBA65" w14:textId="77777777" w:rsidR="0026646E" w:rsidRPr="00235301" w:rsidRDefault="0026646E" w:rsidP="008D1565">
            <w:pPr>
              <w:widowControl w:val="0"/>
              <w:ind w:left="707" w:right="706" w:firstLine="0"/>
              <w:jc w:val="center"/>
              <w:rPr>
                <w:rFonts w:eastAsia="Arial"/>
                <w:sz w:val="18"/>
                <w:szCs w:val="18"/>
                <w:lang w:eastAsia="bg-BG" w:bidi="bg-BG"/>
              </w:rPr>
            </w:pPr>
            <w:r w:rsidRPr="00235301">
              <w:rPr>
                <w:sz w:val="18"/>
                <w:szCs w:val="18"/>
                <w:lang w:eastAsia="bg-BG" w:bidi="bg-BG"/>
              </w:rPr>
              <w:t>S3</w:t>
            </w:r>
          </w:p>
        </w:tc>
        <w:tc>
          <w:tcPr>
            <w:tcW w:w="1321" w:type="pct"/>
            <w:tcBorders>
              <w:top w:val="single" w:sz="3" w:space="0" w:color="000000"/>
              <w:left w:val="single" w:sz="3" w:space="0" w:color="000000"/>
              <w:bottom w:val="single" w:sz="3" w:space="0" w:color="000000"/>
              <w:right w:val="single" w:sz="3" w:space="0" w:color="000000"/>
            </w:tcBorders>
            <w:vAlign w:val="center"/>
          </w:tcPr>
          <w:p w14:paraId="1AAEA396" w14:textId="77777777" w:rsidR="0026646E" w:rsidRPr="00235301" w:rsidRDefault="0026646E" w:rsidP="008D1565">
            <w:pPr>
              <w:widowControl w:val="0"/>
              <w:ind w:left="675" w:right="675" w:firstLine="0"/>
              <w:jc w:val="center"/>
              <w:rPr>
                <w:rFonts w:eastAsia="Arial"/>
                <w:sz w:val="18"/>
                <w:szCs w:val="18"/>
                <w:lang w:eastAsia="bg-BG" w:bidi="bg-BG"/>
              </w:rPr>
            </w:pPr>
            <w:r w:rsidRPr="00235301">
              <w:rPr>
                <w:sz w:val="18"/>
                <w:szCs w:val="18"/>
                <w:lang w:eastAsia="bg-BG" w:bidi="bg-BG"/>
              </w:rPr>
              <w:t>S4</w:t>
            </w:r>
          </w:p>
        </w:tc>
      </w:tr>
      <w:tr w:rsidR="0026646E" w:rsidRPr="00235301" w14:paraId="2251399F" w14:textId="77777777" w:rsidTr="00B47E8D">
        <w:trPr>
          <w:trHeight w:val="326"/>
        </w:trPr>
        <w:tc>
          <w:tcPr>
            <w:tcW w:w="2663" w:type="pct"/>
            <w:gridSpan w:val="2"/>
            <w:tcBorders>
              <w:top w:val="single" w:sz="3" w:space="0" w:color="000000"/>
              <w:left w:val="single" w:sz="5" w:space="0" w:color="000000"/>
              <w:bottom w:val="single" w:sz="3" w:space="0" w:color="000000"/>
              <w:right w:val="single" w:sz="3" w:space="0" w:color="000000"/>
            </w:tcBorders>
            <w:vAlign w:val="center"/>
          </w:tcPr>
          <w:p w14:paraId="32DF18EF" w14:textId="77777777" w:rsidR="0026646E" w:rsidRPr="00235301" w:rsidRDefault="0026646E" w:rsidP="008D1565">
            <w:pPr>
              <w:widowControl w:val="0"/>
              <w:ind w:left="102" w:firstLine="0"/>
              <w:jc w:val="left"/>
              <w:rPr>
                <w:rFonts w:eastAsia="Arial"/>
                <w:sz w:val="18"/>
                <w:szCs w:val="18"/>
                <w:lang w:eastAsia="bg-BG" w:bidi="bg-BG"/>
              </w:rPr>
            </w:pPr>
            <w:r w:rsidRPr="00235301">
              <w:rPr>
                <w:sz w:val="18"/>
                <w:szCs w:val="18"/>
                <w:lang w:eastAsia="bg-BG" w:bidi="bg-BG"/>
              </w:rPr>
              <w:t>Хлориден клас</w:t>
            </w:r>
          </w:p>
        </w:tc>
        <w:tc>
          <w:tcPr>
            <w:tcW w:w="1016" w:type="pct"/>
            <w:tcBorders>
              <w:top w:val="single" w:sz="3" w:space="0" w:color="000000"/>
              <w:left w:val="single" w:sz="3" w:space="0" w:color="000000"/>
              <w:bottom w:val="single" w:sz="3" w:space="0" w:color="000000"/>
              <w:right w:val="single" w:sz="3" w:space="0" w:color="000000"/>
            </w:tcBorders>
            <w:vAlign w:val="center"/>
          </w:tcPr>
          <w:p w14:paraId="33CC4D3C" w14:textId="77777777" w:rsidR="0026646E" w:rsidRPr="00235301" w:rsidRDefault="0026646E" w:rsidP="008D1565">
            <w:pPr>
              <w:widowControl w:val="0"/>
              <w:ind w:right="709"/>
              <w:rPr>
                <w:rFonts w:eastAsia="Arial"/>
                <w:sz w:val="18"/>
                <w:szCs w:val="18"/>
                <w:lang w:eastAsia="bg-BG" w:bidi="bg-BG"/>
              </w:rPr>
            </w:pPr>
            <w:r w:rsidRPr="00235301">
              <w:rPr>
                <w:sz w:val="18"/>
                <w:szCs w:val="18"/>
                <w:lang w:eastAsia="bg-BG" w:bidi="bg-BG"/>
              </w:rPr>
              <w:t>CL .20</w:t>
            </w:r>
          </w:p>
        </w:tc>
        <w:tc>
          <w:tcPr>
            <w:tcW w:w="1321" w:type="pct"/>
            <w:tcBorders>
              <w:top w:val="single" w:sz="3" w:space="0" w:color="000000"/>
              <w:left w:val="single" w:sz="3" w:space="0" w:color="000000"/>
              <w:bottom w:val="single" w:sz="3" w:space="0" w:color="000000"/>
              <w:right w:val="single" w:sz="3" w:space="0" w:color="000000"/>
            </w:tcBorders>
            <w:vAlign w:val="center"/>
          </w:tcPr>
          <w:p w14:paraId="3FBBCA6B" w14:textId="77777777" w:rsidR="0026646E" w:rsidRPr="00235301" w:rsidRDefault="0026646E" w:rsidP="008D1565">
            <w:pPr>
              <w:widowControl w:val="0"/>
              <w:ind w:left="264" w:right="267" w:firstLine="0"/>
              <w:jc w:val="center"/>
              <w:rPr>
                <w:rFonts w:eastAsia="Arial"/>
                <w:sz w:val="18"/>
                <w:szCs w:val="18"/>
                <w:lang w:eastAsia="bg-BG" w:bidi="bg-BG"/>
              </w:rPr>
            </w:pPr>
            <w:r w:rsidRPr="00235301">
              <w:rPr>
                <w:sz w:val="18"/>
                <w:szCs w:val="18"/>
                <w:lang w:eastAsia="bg-BG" w:bidi="bg-BG"/>
              </w:rPr>
              <w:t>CL 0.20</w:t>
            </w:r>
          </w:p>
        </w:tc>
      </w:tr>
      <w:tr w:rsidR="0026646E" w:rsidRPr="00235301" w14:paraId="20258729" w14:textId="77777777" w:rsidTr="00B47E8D">
        <w:trPr>
          <w:trHeight w:val="326"/>
        </w:trPr>
        <w:tc>
          <w:tcPr>
            <w:tcW w:w="1359" w:type="pct"/>
            <w:vMerge w:val="restart"/>
            <w:tcBorders>
              <w:top w:val="single" w:sz="3" w:space="0" w:color="000000"/>
              <w:left w:val="single" w:sz="5" w:space="0" w:color="000000"/>
              <w:right w:val="single" w:sz="3" w:space="0" w:color="000000"/>
            </w:tcBorders>
            <w:vAlign w:val="center"/>
          </w:tcPr>
          <w:p w14:paraId="211C5EEE" w14:textId="77777777" w:rsidR="0026646E" w:rsidRPr="00235301" w:rsidRDefault="0026646E" w:rsidP="008D1565">
            <w:pPr>
              <w:widowControl w:val="0"/>
              <w:spacing w:before="4"/>
              <w:ind w:firstLine="0"/>
              <w:jc w:val="left"/>
              <w:rPr>
                <w:sz w:val="18"/>
                <w:szCs w:val="18"/>
                <w:lang w:eastAsia="bg-BG" w:bidi="bg-BG"/>
              </w:rPr>
            </w:pPr>
          </w:p>
          <w:p w14:paraId="5872A5F4" w14:textId="77777777" w:rsidR="0026646E" w:rsidRPr="00235301" w:rsidRDefault="0026646E" w:rsidP="008D1565">
            <w:pPr>
              <w:widowControl w:val="0"/>
              <w:ind w:left="102" w:right="169" w:firstLine="0"/>
              <w:jc w:val="left"/>
              <w:rPr>
                <w:rFonts w:eastAsia="Arial"/>
                <w:sz w:val="18"/>
                <w:szCs w:val="18"/>
                <w:lang w:eastAsia="bg-BG" w:bidi="bg-BG"/>
              </w:rPr>
            </w:pPr>
            <w:r w:rsidRPr="00235301">
              <w:rPr>
                <w:sz w:val="18"/>
                <w:szCs w:val="18"/>
                <w:lang w:eastAsia="bg-BG" w:bidi="bg-BG"/>
              </w:rPr>
              <w:t>Добавки</w:t>
            </w:r>
          </w:p>
        </w:tc>
        <w:tc>
          <w:tcPr>
            <w:tcW w:w="1304" w:type="pct"/>
            <w:tcBorders>
              <w:top w:val="single" w:sz="3" w:space="0" w:color="000000"/>
              <w:left w:val="single" w:sz="3" w:space="0" w:color="000000"/>
              <w:bottom w:val="single" w:sz="3" w:space="0" w:color="000000"/>
              <w:right w:val="single" w:sz="3" w:space="0" w:color="000000"/>
            </w:tcBorders>
            <w:vAlign w:val="center"/>
          </w:tcPr>
          <w:p w14:paraId="41556525"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Специфицирани</w:t>
            </w:r>
          </w:p>
        </w:tc>
        <w:tc>
          <w:tcPr>
            <w:tcW w:w="1016" w:type="pct"/>
            <w:tcBorders>
              <w:top w:val="single" w:sz="3" w:space="0" w:color="000000"/>
              <w:left w:val="single" w:sz="3" w:space="0" w:color="000000"/>
              <w:bottom w:val="single" w:sz="3" w:space="0" w:color="000000"/>
              <w:right w:val="single" w:sz="3" w:space="0" w:color="000000"/>
            </w:tcBorders>
            <w:vAlign w:val="center"/>
          </w:tcPr>
          <w:p w14:paraId="04161EAD" w14:textId="77777777" w:rsidR="0026646E" w:rsidRPr="00235301" w:rsidRDefault="0026646E" w:rsidP="008D1565">
            <w:pPr>
              <w:widowControl w:val="0"/>
              <w:ind w:firstLine="0"/>
              <w:jc w:val="left"/>
              <w:rPr>
                <w:rFonts w:eastAsia="Arial"/>
                <w:sz w:val="18"/>
                <w:szCs w:val="18"/>
                <w:lang w:eastAsia="bg-BG" w:bidi="bg-BG"/>
              </w:rPr>
            </w:pPr>
            <w:r w:rsidRPr="00235301">
              <w:rPr>
                <w:sz w:val="18"/>
                <w:szCs w:val="18"/>
                <w:lang w:eastAsia="bg-BG" w:bidi="bg-BG"/>
              </w:rPr>
              <w:t>Корозионен инхибитор към т. 5.3.20</w:t>
            </w:r>
          </w:p>
        </w:tc>
        <w:tc>
          <w:tcPr>
            <w:tcW w:w="1321" w:type="pct"/>
            <w:tcBorders>
              <w:top w:val="single" w:sz="3" w:space="0" w:color="000000"/>
              <w:left w:val="single" w:sz="3" w:space="0" w:color="000000"/>
              <w:bottom w:val="single" w:sz="3" w:space="0" w:color="000000"/>
              <w:right w:val="single" w:sz="3" w:space="0" w:color="000000"/>
            </w:tcBorders>
            <w:vAlign w:val="center"/>
          </w:tcPr>
          <w:p w14:paraId="5FA38B58" w14:textId="77777777" w:rsidR="0026646E" w:rsidRPr="00235301" w:rsidRDefault="0026646E" w:rsidP="008D1565">
            <w:pPr>
              <w:widowControl w:val="0"/>
              <w:ind w:left="100" w:right="180" w:firstLine="0"/>
              <w:jc w:val="left"/>
              <w:rPr>
                <w:rFonts w:eastAsia="Arial"/>
                <w:sz w:val="18"/>
                <w:szCs w:val="18"/>
                <w:lang w:eastAsia="bg-BG" w:bidi="bg-BG"/>
              </w:rPr>
            </w:pPr>
            <w:r w:rsidRPr="00235301">
              <w:rPr>
                <w:sz w:val="18"/>
                <w:szCs w:val="18"/>
                <w:lang w:eastAsia="bg-BG" w:bidi="bg-BG"/>
              </w:rPr>
              <w:t xml:space="preserve">Корозионен инхибитор към т. </w:t>
            </w:r>
            <w:r w:rsidRPr="00235301">
              <w:rPr>
                <w:sz w:val="18"/>
                <w:szCs w:val="18"/>
                <w:highlight w:val="lightGray"/>
                <w:lang w:eastAsia="bg-BG" w:bidi="bg-BG"/>
              </w:rPr>
              <w:t>5.3.20</w:t>
            </w:r>
          </w:p>
        </w:tc>
      </w:tr>
      <w:tr w:rsidR="0026646E" w:rsidRPr="00235301" w14:paraId="0381A085" w14:textId="77777777" w:rsidTr="00B47E8D">
        <w:trPr>
          <w:trHeight w:val="326"/>
        </w:trPr>
        <w:tc>
          <w:tcPr>
            <w:tcW w:w="1359" w:type="pct"/>
            <w:vMerge/>
            <w:tcBorders>
              <w:left w:val="single" w:sz="5" w:space="0" w:color="000000"/>
              <w:right w:val="single" w:sz="3" w:space="0" w:color="000000"/>
            </w:tcBorders>
            <w:vAlign w:val="center"/>
          </w:tcPr>
          <w:p w14:paraId="5ABF01B7" w14:textId="77777777" w:rsidR="0026646E" w:rsidRPr="00235301" w:rsidRDefault="0026646E" w:rsidP="008D1565">
            <w:pPr>
              <w:widowControl w:val="0"/>
              <w:ind w:firstLine="0"/>
              <w:jc w:val="left"/>
              <w:rPr>
                <w:sz w:val="18"/>
                <w:szCs w:val="18"/>
                <w:lang w:eastAsia="bg-BG" w:bidi="bg-BG"/>
              </w:rPr>
            </w:pPr>
          </w:p>
        </w:tc>
        <w:tc>
          <w:tcPr>
            <w:tcW w:w="1304" w:type="pct"/>
            <w:tcBorders>
              <w:top w:val="single" w:sz="3" w:space="0" w:color="000000"/>
              <w:left w:val="single" w:sz="3" w:space="0" w:color="000000"/>
              <w:bottom w:val="single" w:sz="3" w:space="0" w:color="000000"/>
              <w:right w:val="single" w:sz="3" w:space="0" w:color="000000"/>
            </w:tcBorders>
            <w:vAlign w:val="center"/>
          </w:tcPr>
          <w:p w14:paraId="6CB1B0CE"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Допустими</w:t>
            </w:r>
          </w:p>
        </w:tc>
        <w:tc>
          <w:tcPr>
            <w:tcW w:w="1016" w:type="pct"/>
            <w:tcBorders>
              <w:top w:val="single" w:sz="3" w:space="0" w:color="000000"/>
              <w:left w:val="single" w:sz="3" w:space="0" w:color="000000"/>
              <w:bottom w:val="single" w:sz="3" w:space="0" w:color="000000"/>
              <w:right w:val="single" w:sz="3" w:space="0" w:color="000000"/>
            </w:tcBorders>
            <w:vAlign w:val="center"/>
          </w:tcPr>
          <w:p w14:paraId="77D8BB2E" w14:textId="77777777" w:rsidR="0026646E" w:rsidRPr="00235301" w:rsidRDefault="0026646E" w:rsidP="008D1565">
            <w:pPr>
              <w:widowControl w:val="0"/>
              <w:ind w:left="707" w:right="707" w:firstLine="0"/>
              <w:jc w:val="center"/>
              <w:rPr>
                <w:rFonts w:eastAsia="Arial"/>
                <w:sz w:val="18"/>
                <w:szCs w:val="18"/>
                <w:lang w:eastAsia="bg-BG" w:bidi="bg-BG"/>
              </w:rPr>
            </w:pPr>
            <w:r w:rsidRPr="00235301">
              <w:rPr>
                <w:sz w:val="18"/>
                <w:szCs w:val="18"/>
                <w:lang w:eastAsia="bg-BG" w:bidi="bg-BG"/>
              </w:rPr>
              <w:t>Да</w:t>
            </w:r>
          </w:p>
        </w:tc>
        <w:tc>
          <w:tcPr>
            <w:tcW w:w="1321" w:type="pct"/>
            <w:tcBorders>
              <w:top w:val="single" w:sz="3" w:space="0" w:color="000000"/>
              <w:left w:val="single" w:sz="3" w:space="0" w:color="000000"/>
              <w:bottom w:val="single" w:sz="3" w:space="0" w:color="000000"/>
              <w:right w:val="single" w:sz="3" w:space="0" w:color="000000"/>
            </w:tcBorders>
            <w:vAlign w:val="center"/>
          </w:tcPr>
          <w:p w14:paraId="5091C6BA" w14:textId="77777777" w:rsidR="0026646E" w:rsidRPr="00235301" w:rsidRDefault="0026646E" w:rsidP="008D1565">
            <w:pPr>
              <w:widowControl w:val="0"/>
              <w:ind w:left="673" w:right="676" w:firstLine="0"/>
              <w:jc w:val="center"/>
              <w:rPr>
                <w:rFonts w:eastAsia="Arial"/>
                <w:sz w:val="18"/>
                <w:szCs w:val="18"/>
                <w:lang w:eastAsia="bg-BG" w:bidi="bg-BG"/>
              </w:rPr>
            </w:pPr>
            <w:r w:rsidRPr="00235301">
              <w:rPr>
                <w:sz w:val="18"/>
                <w:szCs w:val="18"/>
                <w:lang w:eastAsia="bg-BG" w:bidi="bg-BG"/>
              </w:rPr>
              <w:t>Да</w:t>
            </w:r>
          </w:p>
        </w:tc>
      </w:tr>
      <w:tr w:rsidR="0026646E" w:rsidRPr="00235301" w14:paraId="40F301D2" w14:textId="77777777" w:rsidTr="00B47E8D">
        <w:trPr>
          <w:trHeight w:val="326"/>
        </w:trPr>
        <w:tc>
          <w:tcPr>
            <w:tcW w:w="1359" w:type="pct"/>
            <w:vMerge/>
            <w:tcBorders>
              <w:left w:val="single" w:sz="5" w:space="0" w:color="000000"/>
              <w:bottom w:val="single" w:sz="3" w:space="0" w:color="000000"/>
              <w:right w:val="single" w:sz="3" w:space="0" w:color="000000"/>
            </w:tcBorders>
            <w:vAlign w:val="center"/>
          </w:tcPr>
          <w:p w14:paraId="1EF7C4B7" w14:textId="77777777" w:rsidR="0026646E" w:rsidRPr="00235301" w:rsidRDefault="0026646E" w:rsidP="008D1565">
            <w:pPr>
              <w:widowControl w:val="0"/>
              <w:ind w:firstLine="0"/>
              <w:jc w:val="left"/>
              <w:rPr>
                <w:sz w:val="18"/>
                <w:szCs w:val="18"/>
                <w:lang w:eastAsia="bg-BG" w:bidi="bg-BG"/>
              </w:rPr>
            </w:pPr>
          </w:p>
        </w:tc>
        <w:tc>
          <w:tcPr>
            <w:tcW w:w="1304" w:type="pct"/>
            <w:tcBorders>
              <w:top w:val="single" w:sz="3" w:space="0" w:color="000000"/>
              <w:left w:val="single" w:sz="3" w:space="0" w:color="000000"/>
              <w:bottom w:val="single" w:sz="3" w:space="0" w:color="000000"/>
              <w:right w:val="single" w:sz="3" w:space="0" w:color="000000"/>
            </w:tcBorders>
            <w:vAlign w:val="center"/>
          </w:tcPr>
          <w:p w14:paraId="22427560"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Количество</w:t>
            </w:r>
            <w:r w:rsidRPr="00235301">
              <w:rPr>
                <w:position w:val="8"/>
                <w:sz w:val="18"/>
                <w:szCs w:val="18"/>
                <w:lang w:eastAsia="bg-BG" w:bidi="bg-BG"/>
              </w:rPr>
              <w:t>1</w:t>
            </w:r>
          </w:p>
        </w:tc>
        <w:tc>
          <w:tcPr>
            <w:tcW w:w="1016" w:type="pct"/>
            <w:tcBorders>
              <w:top w:val="single" w:sz="3" w:space="0" w:color="000000"/>
              <w:left w:val="single" w:sz="3" w:space="0" w:color="000000"/>
              <w:bottom w:val="single" w:sz="3" w:space="0" w:color="000000"/>
              <w:right w:val="single" w:sz="3" w:space="0" w:color="000000"/>
            </w:tcBorders>
            <w:vAlign w:val="center"/>
          </w:tcPr>
          <w:p w14:paraId="6A9DB5FE" w14:textId="77777777" w:rsidR="0026646E" w:rsidRPr="00235301" w:rsidRDefault="0026646E" w:rsidP="008D1565">
            <w:pPr>
              <w:widowControl w:val="0"/>
              <w:ind w:firstLine="0"/>
              <w:jc w:val="left"/>
              <w:rPr>
                <w:rFonts w:eastAsia="Arial"/>
                <w:sz w:val="18"/>
                <w:szCs w:val="18"/>
                <w:lang w:eastAsia="bg-BG" w:bidi="bg-BG"/>
              </w:rPr>
            </w:pPr>
            <w:r w:rsidRPr="00235301">
              <w:rPr>
                <w:sz w:val="18"/>
                <w:szCs w:val="18"/>
                <w:lang w:eastAsia="bg-BG" w:bidi="bg-BG"/>
              </w:rPr>
              <w:t>Съгл. препоръките на производителя</w:t>
            </w:r>
          </w:p>
        </w:tc>
        <w:tc>
          <w:tcPr>
            <w:tcW w:w="1321" w:type="pct"/>
            <w:tcBorders>
              <w:top w:val="single" w:sz="3" w:space="0" w:color="000000"/>
              <w:left w:val="single" w:sz="3" w:space="0" w:color="000000"/>
              <w:bottom w:val="single" w:sz="3" w:space="0" w:color="000000"/>
              <w:right w:val="single" w:sz="3" w:space="0" w:color="000000"/>
            </w:tcBorders>
            <w:vAlign w:val="center"/>
          </w:tcPr>
          <w:p w14:paraId="3F5BD479" w14:textId="77777777" w:rsidR="0026646E" w:rsidRPr="00235301" w:rsidRDefault="0026646E" w:rsidP="008D1565">
            <w:pPr>
              <w:widowControl w:val="0"/>
              <w:ind w:left="100" w:hanging="9"/>
              <w:jc w:val="left"/>
              <w:rPr>
                <w:rFonts w:eastAsia="Arial"/>
                <w:sz w:val="18"/>
                <w:szCs w:val="18"/>
                <w:lang w:eastAsia="bg-BG" w:bidi="bg-BG"/>
              </w:rPr>
            </w:pPr>
            <w:r w:rsidRPr="00235301">
              <w:rPr>
                <w:sz w:val="18"/>
                <w:szCs w:val="18"/>
                <w:lang w:eastAsia="bg-BG" w:bidi="bg-BG"/>
              </w:rPr>
              <w:t>Съгл. препоръките на производителя</w:t>
            </w:r>
          </w:p>
        </w:tc>
      </w:tr>
      <w:tr w:rsidR="0026646E" w:rsidRPr="00235301" w14:paraId="1E18EF36" w14:textId="77777777" w:rsidTr="00B47E8D">
        <w:trPr>
          <w:trHeight w:val="326"/>
        </w:trPr>
        <w:tc>
          <w:tcPr>
            <w:tcW w:w="2663" w:type="pct"/>
            <w:gridSpan w:val="2"/>
            <w:tcBorders>
              <w:top w:val="single" w:sz="3" w:space="0" w:color="000000"/>
              <w:left w:val="single" w:sz="5" w:space="0" w:color="000000"/>
              <w:bottom w:val="single" w:sz="3" w:space="0" w:color="000000"/>
              <w:right w:val="single" w:sz="3" w:space="0" w:color="000000"/>
            </w:tcBorders>
            <w:vAlign w:val="center"/>
          </w:tcPr>
          <w:p w14:paraId="4599A34A" w14:textId="77777777" w:rsidR="0026646E" w:rsidRPr="00235301" w:rsidRDefault="0026646E" w:rsidP="008D1565">
            <w:pPr>
              <w:widowControl w:val="0"/>
              <w:ind w:left="102" w:firstLine="0"/>
              <w:jc w:val="left"/>
              <w:rPr>
                <w:rFonts w:eastAsia="Arial"/>
                <w:sz w:val="18"/>
                <w:szCs w:val="18"/>
                <w:lang w:eastAsia="bg-BG" w:bidi="bg-BG"/>
              </w:rPr>
            </w:pPr>
            <w:r w:rsidRPr="00235301">
              <w:rPr>
                <w:sz w:val="18"/>
                <w:szCs w:val="18"/>
                <w:lang w:eastAsia="bg-BG" w:bidi="bg-BG"/>
              </w:rPr>
              <w:t>Съдържание на въздух</w:t>
            </w:r>
          </w:p>
        </w:tc>
        <w:tc>
          <w:tcPr>
            <w:tcW w:w="1016" w:type="pct"/>
            <w:tcBorders>
              <w:top w:val="single" w:sz="3" w:space="0" w:color="000000"/>
              <w:left w:val="single" w:sz="3" w:space="0" w:color="000000"/>
              <w:bottom w:val="single" w:sz="3" w:space="0" w:color="000000"/>
              <w:right w:val="single" w:sz="3" w:space="0" w:color="000000"/>
            </w:tcBorders>
            <w:vAlign w:val="center"/>
          </w:tcPr>
          <w:p w14:paraId="321A2B18" w14:textId="77777777" w:rsidR="0026646E" w:rsidRPr="00235301" w:rsidRDefault="0026646E" w:rsidP="008D1565">
            <w:pPr>
              <w:widowControl w:val="0"/>
              <w:ind w:left="707" w:right="707" w:firstLine="0"/>
              <w:jc w:val="center"/>
              <w:rPr>
                <w:rFonts w:eastAsia="Arial"/>
                <w:sz w:val="18"/>
                <w:szCs w:val="18"/>
                <w:lang w:eastAsia="bg-BG" w:bidi="bg-BG"/>
              </w:rPr>
            </w:pPr>
            <w:r w:rsidRPr="00235301">
              <w:rPr>
                <w:sz w:val="18"/>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30F4100F" w14:textId="77777777" w:rsidR="0026646E" w:rsidRPr="00235301" w:rsidRDefault="0026646E" w:rsidP="008D1565">
            <w:pPr>
              <w:widowControl w:val="0"/>
              <w:ind w:left="673" w:right="676" w:firstLine="0"/>
              <w:jc w:val="center"/>
              <w:rPr>
                <w:rFonts w:eastAsia="Arial"/>
                <w:sz w:val="18"/>
                <w:szCs w:val="18"/>
                <w:lang w:eastAsia="bg-BG" w:bidi="bg-BG"/>
              </w:rPr>
            </w:pPr>
            <w:r w:rsidRPr="00235301">
              <w:rPr>
                <w:sz w:val="18"/>
                <w:szCs w:val="18"/>
                <w:lang w:eastAsia="bg-BG" w:bidi="bg-BG"/>
              </w:rPr>
              <w:t>-</w:t>
            </w:r>
          </w:p>
        </w:tc>
      </w:tr>
      <w:tr w:rsidR="0026646E" w:rsidRPr="00235301" w14:paraId="3798EC1F" w14:textId="77777777" w:rsidTr="00B47E8D">
        <w:trPr>
          <w:trHeight w:val="326"/>
        </w:trPr>
        <w:tc>
          <w:tcPr>
            <w:tcW w:w="1359" w:type="pct"/>
            <w:tcBorders>
              <w:top w:val="single" w:sz="3" w:space="0" w:color="000000"/>
              <w:left w:val="single" w:sz="5" w:space="0" w:color="000000"/>
              <w:bottom w:val="single" w:sz="3" w:space="0" w:color="000000"/>
              <w:right w:val="single" w:sz="3" w:space="0" w:color="000000"/>
            </w:tcBorders>
            <w:vAlign w:val="center"/>
          </w:tcPr>
          <w:p w14:paraId="3D9DA357" w14:textId="77777777" w:rsidR="0026646E" w:rsidRPr="00235301" w:rsidRDefault="0026646E" w:rsidP="008D1565">
            <w:pPr>
              <w:widowControl w:val="0"/>
              <w:ind w:left="102" w:right="169" w:firstLine="0"/>
              <w:jc w:val="left"/>
              <w:rPr>
                <w:rFonts w:eastAsia="Arial"/>
                <w:sz w:val="18"/>
                <w:szCs w:val="18"/>
                <w:lang w:eastAsia="bg-BG" w:bidi="bg-BG"/>
              </w:rPr>
            </w:pPr>
            <w:r w:rsidRPr="00235301">
              <w:rPr>
                <w:sz w:val="18"/>
                <w:szCs w:val="18"/>
                <w:lang w:eastAsia="bg-BG" w:bidi="bg-BG"/>
              </w:rPr>
              <w:t>Температура на бетона °C</w:t>
            </w:r>
          </w:p>
        </w:tc>
        <w:tc>
          <w:tcPr>
            <w:tcW w:w="1304" w:type="pct"/>
            <w:tcBorders>
              <w:top w:val="single" w:sz="3" w:space="0" w:color="000000"/>
              <w:left w:val="single" w:sz="3" w:space="0" w:color="000000"/>
              <w:bottom w:val="single" w:sz="3" w:space="0" w:color="000000"/>
              <w:right w:val="single" w:sz="3" w:space="0" w:color="000000"/>
            </w:tcBorders>
            <w:vAlign w:val="center"/>
          </w:tcPr>
          <w:p w14:paraId="63900756"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 xml:space="preserve">Максимум </w:t>
            </w:r>
          </w:p>
        </w:tc>
        <w:tc>
          <w:tcPr>
            <w:tcW w:w="1016" w:type="pct"/>
            <w:tcBorders>
              <w:top w:val="single" w:sz="3" w:space="0" w:color="000000"/>
              <w:left w:val="single" w:sz="3" w:space="0" w:color="000000"/>
              <w:bottom w:val="single" w:sz="3" w:space="0" w:color="000000"/>
              <w:right w:val="single" w:sz="3" w:space="0" w:color="000000"/>
            </w:tcBorders>
            <w:vAlign w:val="center"/>
          </w:tcPr>
          <w:p w14:paraId="27765A11" w14:textId="77777777" w:rsidR="0026646E" w:rsidRPr="00235301" w:rsidRDefault="0026646E" w:rsidP="008D1565">
            <w:pPr>
              <w:widowControl w:val="0"/>
              <w:ind w:left="190" w:hanging="50"/>
              <w:jc w:val="left"/>
              <w:rPr>
                <w:rFonts w:eastAsia="Arial"/>
                <w:sz w:val="18"/>
                <w:szCs w:val="18"/>
                <w:lang w:eastAsia="bg-BG" w:bidi="bg-BG"/>
              </w:rPr>
            </w:pPr>
            <w:r w:rsidRPr="00235301">
              <w:rPr>
                <w:sz w:val="18"/>
                <w:szCs w:val="18"/>
                <w:lang w:eastAsia="bg-BG" w:bidi="bg-BG"/>
              </w:rPr>
              <w:t>30 за пресен бетон, 65 пикова хидратация</w:t>
            </w:r>
          </w:p>
        </w:tc>
        <w:tc>
          <w:tcPr>
            <w:tcW w:w="1321" w:type="pct"/>
            <w:tcBorders>
              <w:top w:val="single" w:sz="3" w:space="0" w:color="000000"/>
              <w:left w:val="single" w:sz="3" w:space="0" w:color="000000"/>
              <w:bottom w:val="single" w:sz="3" w:space="0" w:color="000000"/>
              <w:right w:val="single" w:sz="3" w:space="0" w:color="000000"/>
            </w:tcBorders>
            <w:vAlign w:val="center"/>
          </w:tcPr>
          <w:p w14:paraId="026A0044" w14:textId="77777777" w:rsidR="0026646E" w:rsidRPr="00235301" w:rsidRDefault="0026646E" w:rsidP="008D1565">
            <w:pPr>
              <w:widowControl w:val="0"/>
              <w:ind w:left="280" w:right="18" w:hanging="119"/>
              <w:jc w:val="left"/>
              <w:rPr>
                <w:rFonts w:eastAsia="Arial"/>
                <w:sz w:val="18"/>
                <w:szCs w:val="18"/>
                <w:lang w:eastAsia="bg-BG" w:bidi="bg-BG"/>
              </w:rPr>
            </w:pPr>
            <w:r w:rsidRPr="00235301">
              <w:rPr>
                <w:sz w:val="18"/>
                <w:szCs w:val="18"/>
                <w:lang w:eastAsia="bg-BG" w:bidi="bg-BG"/>
              </w:rPr>
              <w:t>30 за пресен бетон, 65 пикова хидратация</w:t>
            </w:r>
          </w:p>
        </w:tc>
      </w:tr>
      <w:tr w:rsidR="0026646E" w:rsidRPr="00235301" w14:paraId="53521A1C" w14:textId="77777777" w:rsidTr="00B47E8D">
        <w:trPr>
          <w:trHeight w:val="326"/>
        </w:trPr>
        <w:tc>
          <w:tcPr>
            <w:tcW w:w="1359" w:type="pct"/>
            <w:vMerge w:val="restart"/>
            <w:tcBorders>
              <w:top w:val="single" w:sz="3" w:space="0" w:color="000000"/>
              <w:left w:val="single" w:sz="5" w:space="0" w:color="000000"/>
              <w:right w:val="single" w:sz="3" w:space="0" w:color="000000"/>
            </w:tcBorders>
            <w:vAlign w:val="center"/>
          </w:tcPr>
          <w:p w14:paraId="00A73CAE" w14:textId="77777777" w:rsidR="0026646E" w:rsidRPr="00235301" w:rsidRDefault="0026646E" w:rsidP="008D1565">
            <w:pPr>
              <w:widowControl w:val="0"/>
              <w:ind w:left="102" w:right="169" w:firstLine="0"/>
              <w:jc w:val="left"/>
              <w:rPr>
                <w:rFonts w:eastAsia="Arial"/>
                <w:sz w:val="18"/>
                <w:szCs w:val="18"/>
                <w:lang w:eastAsia="bg-BG" w:bidi="bg-BG"/>
              </w:rPr>
            </w:pPr>
            <w:r w:rsidRPr="00235301">
              <w:rPr>
                <w:sz w:val="18"/>
                <w:szCs w:val="18"/>
                <w:lang w:eastAsia="bg-BG" w:bidi="bg-BG"/>
              </w:rPr>
              <w:t>Температура на въздуха при полагане °C</w:t>
            </w:r>
          </w:p>
        </w:tc>
        <w:tc>
          <w:tcPr>
            <w:tcW w:w="1304" w:type="pct"/>
            <w:tcBorders>
              <w:top w:val="single" w:sz="3" w:space="0" w:color="000000"/>
              <w:left w:val="single" w:sz="3" w:space="0" w:color="000000"/>
              <w:bottom w:val="single" w:sz="3" w:space="0" w:color="000000"/>
              <w:right w:val="single" w:sz="3" w:space="0" w:color="000000"/>
            </w:tcBorders>
            <w:vAlign w:val="center"/>
          </w:tcPr>
          <w:p w14:paraId="2ACF9A68"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 xml:space="preserve">Максимум </w:t>
            </w:r>
          </w:p>
        </w:tc>
        <w:tc>
          <w:tcPr>
            <w:tcW w:w="1016" w:type="pct"/>
            <w:tcBorders>
              <w:top w:val="single" w:sz="3" w:space="0" w:color="000000"/>
              <w:left w:val="single" w:sz="3" w:space="0" w:color="000000"/>
              <w:bottom w:val="single" w:sz="3" w:space="0" w:color="000000"/>
              <w:right w:val="single" w:sz="3" w:space="0" w:color="000000"/>
            </w:tcBorders>
            <w:vAlign w:val="center"/>
          </w:tcPr>
          <w:p w14:paraId="79634E49" w14:textId="77777777" w:rsidR="0026646E" w:rsidRPr="00235301" w:rsidRDefault="0026646E" w:rsidP="008D1565">
            <w:pPr>
              <w:widowControl w:val="0"/>
              <w:ind w:left="707" w:right="706" w:firstLine="0"/>
              <w:jc w:val="center"/>
              <w:rPr>
                <w:rFonts w:eastAsia="Arial"/>
                <w:sz w:val="18"/>
                <w:szCs w:val="18"/>
                <w:lang w:eastAsia="bg-BG" w:bidi="bg-BG"/>
              </w:rPr>
            </w:pPr>
            <w:r w:rsidRPr="00235301">
              <w:rPr>
                <w:sz w:val="18"/>
                <w:szCs w:val="18"/>
                <w:lang w:eastAsia="bg-BG" w:bidi="bg-BG"/>
              </w:rPr>
              <w:t>38</w:t>
            </w:r>
          </w:p>
        </w:tc>
        <w:tc>
          <w:tcPr>
            <w:tcW w:w="1321" w:type="pct"/>
            <w:tcBorders>
              <w:top w:val="single" w:sz="3" w:space="0" w:color="000000"/>
              <w:left w:val="single" w:sz="3" w:space="0" w:color="000000"/>
              <w:bottom w:val="single" w:sz="3" w:space="0" w:color="000000"/>
              <w:right w:val="single" w:sz="3" w:space="0" w:color="000000"/>
            </w:tcBorders>
            <w:vAlign w:val="center"/>
          </w:tcPr>
          <w:p w14:paraId="71BF4F4C" w14:textId="77777777" w:rsidR="0026646E" w:rsidRPr="00235301" w:rsidRDefault="0026646E" w:rsidP="008D1565">
            <w:pPr>
              <w:widowControl w:val="0"/>
              <w:ind w:left="266" w:right="267" w:firstLine="0"/>
              <w:jc w:val="center"/>
              <w:rPr>
                <w:rFonts w:eastAsia="Arial"/>
                <w:sz w:val="18"/>
                <w:szCs w:val="18"/>
                <w:lang w:eastAsia="bg-BG" w:bidi="bg-BG"/>
              </w:rPr>
            </w:pPr>
            <w:r w:rsidRPr="00235301">
              <w:rPr>
                <w:sz w:val="18"/>
                <w:szCs w:val="18"/>
                <w:lang w:eastAsia="bg-BG" w:bidi="bg-BG"/>
              </w:rPr>
              <w:t>38</w:t>
            </w:r>
          </w:p>
        </w:tc>
      </w:tr>
      <w:tr w:rsidR="0026646E" w:rsidRPr="00235301" w14:paraId="12B02AD3" w14:textId="77777777" w:rsidTr="00B47E8D">
        <w:trPr>
          <w:trHeight w:val="326"/>
        </w:trPr>
        <w:tc>
          <w:tcPr>
            <w:tcW w:w="1359" w:type="pct"/>
            <w:vMerge/>
            <w:tcBorders>
              <w:left w:val="single" w:sz="5" w:space="0" w:color="000000"/>
              <w:bottom w:val="single" w:sz="3" w:space="0" w:color="000000"/>
              <w:right w:val="single" w:sz="3" w:space="0" w:color="000000"/>
            </w:tcBorders>
            <w:vAlign w:val="center"/>
          </w:tcPr>
          <w:p w14:paraId="0FC0759F" w14:textId="77777777" w:rsidR="0026646E" w:rsidRPr="00235301" w:rsidRDefault="0026646E" w:rsidP="008D1565">
            <w:pPr>
              <w:widowControl w:val="0"/>
              <w:ind w:firstLine="0"/>
              <w:jc w:val="left"/>
              <w:rPr>
                <w:sz w:val="18"/>
                <w:szCs w:val="18"/>
                <w:lang w:eastAsia="bg-BG" w:bidi="bg-BG"/>
              </w:rPr>
            </w:pPr>
          </w:p>
        </w:tc>
        <w:tc>
          <w:tcPr>
            <w:tcW w:w="1304" w:type="pct"/>
            <w:tcBorders>
              <w:top w:val="single" w:sz="3" w:space="0" w:color="000000"/>
              <w:left w:val="single" w:sz="3" w:space="0" w:color="000000"/>
              <w:bottom w:val="single" w:sz="3" w:space="0" w:color="000000"/>
              <w:right w:val="single" w:sz="3" w:space="0" w:color="000000"/>
            </w:tcBorders>
            <w:vAlign w:val="center"/>
          </w:tcPr>
          <w:p w14:paraId="656D193F"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 xml:space="preserve">Минимум </w:t>
            </w:r>
          </w:p>
        </w:tc>
        <w:tc>
          <w:tcPr>
            <w:tcW w:w="1016" w:type="pct"/>
            <w:tcBorders>
              <w:top w:val="single" w:sz="3" w:space="0" w:color="000000"/>
              <w:left w:val="single" w:sz="3" w:space="0" w:color="000000"/>
              <w:bottom w:val="single" w:sz="3" w:space="0" w:color="000000"/>
              <w:right w:val="single" w:sz="3" w:space="0" w:color="000000"/>
            </w:tcBorders>
            <w:vAlign w:val="center"/>
          </w:tcPr>
          <w:p w14:paraId="256E607A" w14:textId="77777777" w:rsidR="0026646E" w:rsidRPr="00235301" w:rsidRDefault="0026646E" w:rsidP="008D1565">
            <w:pPr>
              <w:widowControl w:val="0"/>
              <w:ind w:left="707" w:right="707" w:firstLine="0"/>
              <w:jc w:val="center"/>
              <w:rPr>
                <w:rFonts w:eastAsia="Arial"/>
                <w:sz w:val="18"/>
                <w:szCs w:val="18"/>
                <w:lang w:eastAsia="bg-BG" w:bidi="bg-BG"/>
              </w:rPr>
            </w:pPr>
            <w:r w:rsidRPr="00235301">
              <w:rPr>
                <w:sz w:val="18"/>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1677F2F4" w14:textId="77777777" w:rsidR="0026646E" w:rsidRPr="00235301" w:rsidRDefault="0026646E" w:rsidP="008D1565">
            <w:pPr>
              <w:widowControl w:val="0"/>
              <w:ind w:left="673" w:right="676" w:firstLine="0"/>
              <w:jc w:val="center"/>
              <w:rPr>
                <w:rFonts w:eastAsia="Arial"/>
                <w:sz w:val="18"/>
                <w:szCs w:val="18"/>
                <w:lang w:eastAsia="bg-BG" w:bidi="bg-BG"/>
              </w:rPr>
            </w:pPr>
            <w:r w:rsidRPr="00235301">
              <w:rPr>
                <w:sz w:val="18"/>
                <w:szCs w:val="18"/>
                <w:lang w:eastAsia="bg-BG" w:bidi="bg-BG"/>
              </w:rPr>
              <w:t>-</w:t>
            </w:r>
          </w:p>
        </w:tc>
      </w:tr>
      <w:tr w:rsidR="0026646E" w:rsidRPr="00235301" w14:paraId="11252EE6" w14:textId="77777777" w:rsidTr="00B47E8D">
        <w:trPr>
          <w:trHeight w:val="326"/>
        </w:trPr>
        <w:tc>
          <w:tcPr>
            <w:tcW w:w="1359" w:type="pct"/>
            <w:vMerge w:val="restart"/>
            <w:tcBorders>
              <w:top w:val="single" w:sz="3" w:space="0" w:color="000000"/>
              <w:left w:val="single" w:sz="5" w:space="0" w:color="000000"/>
              <w:right w:val="single" w:sz="3" w:space="0" w:color="000000"/>
            </w:tcBorders>
            <w:vAlign w:val="center"/>
          </w:tcPr>
          <w:p w14:paraId="0B678C44" w14:textId="77777777" w:rsidR="0026646E" w:rsidRPr="00235301" w:rsidRDefault="0026646E" w:rsidP="008D1565">
            <w:pPr>
              <w:widowControl w:val="0"/>
              <w:ind w:left="102" w:right="169" w:firstLine="0"/>
              <w:jc w:val="left"/>
              <w:rPr>
                <w:rFonts w:eastAsia="Arial"/>
                <w:sz w:val="18"/>
                <w:szCs w:val="18"/>
                <w:lang w:eastAsia="bg-BG" w:bidi="bg-BG"/>
              </w:rPr>
            </w:pPr>
            <w:r w:rsidRPr="00235301">
              <w:rPr>
                <w:sz w:val="18"/>
                <w:szCs w:val="18"/>
                <w:lang w:eastAsia="bg-BG" w:bidi="bg-BG"/>
              </w:rPr>
              <w:t>Плътност на бетона kg/m</w:t>
            </w:r>
            <w:r w:rsidRPr="00235301">
              <w:rPr>
                <w:position w:val="8"/>
                <w:sz w:val="18"/>
                <w:szCs w:val="18"/>
                <w:lang w:eastAsia="bg-BG" w:bidi="bg-BG"/>
              </w:rPr>
              <w:t>3</w:t>
            </w:r>
          </w:p>
        </w:tc>
        <w:tc>
          <w:tcPr>
            <w:tcW w:w="1304" w:type="pct"/>
            <w:tcBorders>
              <w:top w:val="single" w:sz="3" w:space="0" w:color="000000"/>
              <w:left w:val="single" w:sz="3" w:space="0" w:color="000000"/>
              <w:bottom w:val="single" w:sz="3" w:space="0" w:color="000000"/>
              <w:right w:val="single" w:sz="3" w:space="0" w:color="000000"/>
            </w:tcBorders>
            <w:vAlign w:val="center"/>
          </w:tcPr>
          <w:p w14:paraId="1E7CB53E"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 xml:space="preserve">Максимум </w:t>
            </w:r>
          </w:p>
        </w:tc>
        <w:tc>
          <w:tcPr>
            <w:tcW w:w="1016" w:type="pct"/>
            <w:tcBorders>
              <w:top w:val="single" w:sz="3" w:space="0" w:color="000000"/>
              <w:left w:val="single" w:sz="3" w:space="0" w:color="000000"/>
              <w:bottom w:val="single" w:sz="3" w:space="0" w:color="000000"/>
              <w:right w:val="single" w:sz="3" w:space="0" w:color="000000"/>
            </w:tcBorders>
            <w:vAlign w:val="center"/>
          </w:tcPr>
          <w:p w14:paraId="3141C944" w14:textId="77777777" w:rsidR="0026646E" w:rsidRPr="00235301" w:rsidRDefault="0026646E" w:rsidP="008D1565">
            <w:pPr>
              <w:widowControl w:val="0"/>
              <w:ind w:left="707" w:right="707" w:firstLine="0"/>
              <w:jc w:val="center"/>
              <w:rPr>
                <w:rFonts w:eastAsia="Arial"/>
                <w:sz w:val="18"/>
                <w:szCs w:val="18"/>
                <w:lang w:eastAsia="bg-BG" w:bidi="bg-BG"/>
              </w:rPr>
            </w:pPr>
            <w:r w:rsidRPr="00235301">
              <w:rPr>
                <w:sz w:val="18"/>
                <w:szCs w:val="18"/>
                <w:lang w:eastAsia="bg-BG" w:bidi="bg-BG"/>
              </w:rPr>
              <w:t>2500</w:t>
            </w:r>
          </w:p>
        </w:tc>
        <w:tc>
          <w:tcPr>
            <w:tcW w:w="1321" w:type="pct"/>
            <w:tcBorders>
              <w:top w:val="single" w:sz="3" w:space="0" w:color="000000"/>
              <w:left w:val="single" w:sz="3" w:space="0" w:color="000000"/>
              <w:bottom w:val="single" w:sz="3" w:space="0" w:color="000000"/>
              <w:right w:val="single" w:sz="3" w:space="0" w:color="000000"/>
            </w:tcBorders>
            <w:vAlign w:val="center"/>
          </w:tcPr>
          <w:p w14:paraId="43D302F4" w14:textId="77777777" w:rsidR="0026646E" w:rsidRPr="00235301" w:rsidRDefault="0026646E" w:rsidP="008D1565">
            <w:pPr>
              <w:widowControl w:val="0"/>
              <w:ind w:left="266" w:right="267" w:firstLine="0"/>
              <w:jc w:val="center"/>
              <w:rPr>
                <w:rFonts w:eastAsia="Arial"/>
                <w:sz w:val="18"/>
                <w:szCs w:val="18"/>
                <w:lang w:eastAsia="bg-BG" w:bidi="bg-BG"/>
              </w:rPr>
            </w:pPr>
            <w:r w:rsidRPr="00235301">
              <w:rPr>
                <w:sz w:val="18"/>
                <w:szCs w:val="18"/>
                <w:lang w:eastAsia="bg-BG" w:bidi="bg-BG"/>
              </w:rPr>
              <w:t>2500</w:t>
            </w:r>
          </w:p>
        </w:tc>
      </w:tr>
      <w:tr w:rsidR="0026646E" w:rsidRPr="00235301" w14:paraId="59A962DF" w14:textId="77777777" w:rsidTr="00B47E8D">
        <w:trPr>
          <w:trHeight w:val="326"/>
        </w:trPr>
        <w:tc>
          <w:tcPr>
            <w:tcW w:w="1359" w:type="pct"/>
            <w:vMerge/>
            <w:tcBorders>
              <w:left w:val="single" w:sz="5" w:space="0" w:color="000000"/>
              <w:bottom w:val="single" w:sz="3" w:space="0" w:color="000000"/>
              <w:right w:val="single" w:sz="3" w:space="0" w:color="000000"/>
            </w:tcBorders>
            <w:vAlign w:val="center"/>
          </w:tcPr>
          <w:p w14:paraId="5A84E261" w14:textId="77777777" w:rsidR="0026646E" w:rsidRPr="00235301" w:rsidRDefault="0026646E" w:rsidP="008D1565">
            <w:pPr>
              <w:widowControl w:val="0"/>
              <w:ind w:firstLine="0"/>
              <w:jc w:val="left"/>
              <w:rPr>
                <w:sz w:val="18"/>
                <w:szCs w:val="18"/>
                <w:lang w:eastAsia="bg-BG" w:bidi="bg-BG"/>
              </w:rPr>
            </w:pPr>
          </w:p>
        </w:tc>
        <w:tc>
          <w:tcPr>
            <w:tcW w:w="1304" w:type="pct"/>
            <w:tcBorders>
              <w:top w:val="single" w:sz="3" w:space="0" w:color="000000"/>
              <w:left w:val="single" w:sz="3" w:space="0" w:color="000000"/>
              <w:bottom w:val="single" w:sz="3" w:space="0" w:color="000000"/>
              <w:right w:val="single" w:sz="3" w:space="0" w:color="000000"/>
            </w:tcBorders>
            <w:vAlign w:val="center"/>
          </w:tcPr>
          <w:p w14:paraId="36ED7F40"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 xml:space="preserve">Минимум </w:t>
            </w:r>
          </w:p>
        </w:tc>
        <w:tc>
          <w:tcPr>
            <w:tcW w:w="1016" w:type="pct"/>
            <w:tcBorders>
              <w:top w:val="single" w:sz="3" w:space="0" w:color="000000"/>
              <w:left w:val="single" w:sz="3" w:space="0" w:color="000000"/>
              <w:bottom w:val="single" w:sz="3" w:space="0" w:color="000000"/>
              <w:right w:val="single" w:sz="3" w:space="0" w:color="000000"/>
            </w:tcBorders>
            <w:vAlign w:val="center"/>
          </w:tcPr>
          <w:p w14:paraId="50379630" w14:textId="77777777" w:rsidR="0026646E" w:rsidRPr="00235301" w:rsidRDefault="0026646E" w:rsidP="008D1565">
            <w:pPr>
              <w:widowControl w:val="0"/>
              <w:ind w:left="707" w:right="708" w:firstLine="0"/>
              <w:jc w:val="center"/>
              <w:rPr>
                <w:rFonts w:eastAsia="Arial"/>
                <w:sz w:val="18"/>
                <w:szCs w:val="18"/>
                <w:lang w:eastAsia="bg-BG" w:bidi="bg-BG"/>
              </w:rPr>
            </w:pPr>
            <w:r w:rsidRPr="00235301">
              <w:rPr>
                <w:sz w:val="18"/>
                <w:szCs w:val="18"/>
                <w:lang w:eastAsia="bg-BG" w:bidi="bg-BG"/>
              </w:rPr>
              <w:t>2350</w:t>
            </w:r>
          </w:p>
        </w:tc>
        <w:tc>
          <w:tcPr>
            <w:tcW w:w="1321" w:type="pct"/>
            <w:tcBorders>
              <w:top w:val="single" w:sz="3" w:space="0" w:color="000000"/>
              <w:left w:val="single" w:sz="3" w:space="0" w:color="000000"/>
              <w:bottom w:val="single" w:sz="3" w:space="0" w:color="000000"/>
              <w:right w:val="single" w:sz="3" w:space="0" w:color="000000"/>
            </w:tcBorders>
            <w:vAlign w:val="center"/>
          </w:tcPr>
          <w:p w14:paraId="7F898467" w14:textId="77777777" w:rsidR="0026646E" w:rsidRPr="00235301" w:rsidRDefault="0026646E" w:rsidP="008D1565">
            <w:pPr>
              <w:widowControl w:val="0"/>
              <w:ind w:left="674" w:right="676" w:firstLine="0"/>
              <w:jc w:val="center"/>
              <w:rPr>
                <w:rFonts w:eastAsia="Arial"/>
                <w:sz w:val="18"/>
                <w:szCs w:val="18"/>
                <w:lang w:eastAsia="bg-BG" w:bidi="bg-BG"/>
              </w:rPr>
            </w:pPr>
            <w:r w:rsidRPr="00235301">
              <w:rPr>
                <w:sz w:val="18"/>
                <w:szCs w:val="18"/>
                <w:lang w:eastAsia="bg-BG" w:bidi="bg-BG"/>
              </w:rPr>
              <w:t>2350</w:t>
            </w:r>
          </w:p>
        </w:tc>
      </w:tr>
      <w:tr w:rsidR="0026646E" w:rsidRPr="00235301" w14:paraId="0C0A2D83" w14:textId="77777777" w:rsidTr="00B47E8D">
        <w:trPr>
          <w:trHeight w:val="326"/>
        </w:trPr>
        <w:tc>
          <w:tcPr>
            <w:tcW w:w="1359" w:type="pct"/>
            <w:vMerge w:val="restart"/>
            <w:tcBorders>
              <w:top w:val="single" w:sz="3" w:space="0" w:color="000000"/>
              <w:left w:val="single" w:sz="5" w:space="0" w:color="000000"/>
              <w:right w:val="single" w:sz="3" w:space="0" w:color="000000"/>
            </w:tcBorders>
            <w:vAlign w:val="center"/>
          </w:tcPr>
          <w:p w14:paraId="5242DDCD" w14:textId="77777777" w:rsidR="0026646E" w:rsidRPr="00235301" w:rsidRDefault="0026646E" w:rsidP="008D1565">
            <w:pPr>
              <w:widowControl w:val="0"/>
              <w:ind w:left="102" w:right="169" w:firstLine="0"/>
              <w:jc w:val="left"/>
              <w:rPr>
                <w:rFonts w:eastAsia="Arial"/>
                <w:sz w:val="18"/>
                <w:szCs w:val="18"/>
                <w:lang w:eastAsia="bg-BG" w:bidi="bg-BG"/>
              </w:rPr>
            </w:pPr>
            <w:r w:rsidRPr="00235301">
              <w:rPr>
                <w:sz w:val="18"/>
                <w:szCs w:val="18"/>
                <w:lang w:eastAsia="bg-BG" w:bidi="bg-BG"/>
              </w:rPr>
              <w:t xml:space="preserve">Фибри </w:t>
            </w:r>
          </w:p>
        </w:tc>
        <w:tc>
          <w:tcPr>
            <w:tcW w:w="1304" w:type="pct"/>
            <w:tcBorders>
              <w:top w:val="single" w:sz="3" w:space="0" w:color="000000"/>
              <w:left w:val="single" w:sz="3" w:space="0" w:color="000000"/>
              <w:bottom w:val="single" w:sz="3" w:space="0" w:color="000000"/>
              <w:right w:val="single" w:sz="3" w:space="0" w:color="000000"/>
            </w:tcBorders>
            <w:vAlign w:val="center"/>
          </w:tcPr>
          <w:p w14:paraId="6A43E4AD"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kg/m</w:t>
            </w:r>
            <w:r w:rsidRPr="00235301">
              <w:rPr>
                <w:position w:val="8"/>
                <w:sz w:val="18"/>
                <w:szCs w:val="18"/>
                <w:lang w:eastAsia="bg-BG" w:bidi="bg-BG"/>
              </w:rPr>
              <w:t>3</w:t>
            </w:r>
          </w:p>
        </w:tc>
        <w:tc>
          <w:tcPr>
            <w:tcW w:w="1016" w:type="pct"/>
            <w:tcBorders>
              <w:top w:val="single" w:sz="3" w:space="0" w:color="000000"/>
              <w:left w:val="single" w:sz="3" w:space="0" w:color="000000"/>
              <w:bottom w:val="single" w:sz="3" w:space="0" w:color="000000"/>
              <w:right w:val="single" w:sz="3" w:space="0" w:color="000000"/>
            </w:tcBorders>
            <w:vAlign w:val="center"/>
          </w:tcPr>
          <w:p w14:paraId="49A8AD91" w14:textId="77777777" w:rsidR="0026646E" w:rsidRPr="00235301" w:rsidRDefault="0026646E" w:rsidP="008D1565">
            <w:pPr>
              <w:widowControl w:val="0"/>
              <w:ind w:left="707" w:right="705" w:firstLine="0"/>
              <w:jc w:val="center"/>
              <w:rPr>
                <w:rFonts w:eastAsia="Arial"/>
                <w:sz w:val="18"/>
                <w:szCs w:val="18"/>
                <w:lang w:eastAsia="bg-BG" w:bidi="bg-BG"/>
              </w:rPr>
            </w:pPr>
            <w:r w:rsidRPr="00235301">
              <w:rPr>
                <w:sz w:val="18"/>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67178304" w14:textId="77777777" w:rsidR="0026646E" w:rsidRPr="00235301" w:rsidRDefault="0026646E" w:rsidP="008D1565">
            <w:pPr>
              <w:widowControl w:val="0"/>
              <w:ind w:left="267" w:right="267" w:firstLine="0"/>
              <w:jc w:val="center"/>
              <w:rPr>
                <w:rFonts w:eastAsia="Arial"/>
                <w:sz w:val="18"/>
                <w:szCs w:val="18"/>
                <w:lang w:eastAsia="bg-BG" w:bidi="bg-BG"/>
              </w:rPr>
            </w:pPr>
            <w:r w:rsidRPr="00235301">
              <w:rPr>
                <w:sz w:val="18"/>
                <w:szCs w:val="18"/>
                <w:lang w:eastAsia="bg-BG" w:bidi="bg-BG"/>
              </w:rPr>
              <w:t>-</w:t>
            </w:r>
          </w:p>
        </w:tc>
      </w:tr>
      <w:tr w:rsidR="0026646E" w:rsidRPr="00235301" w14:paraId="4635D081" w14:textId="77777777" w:rsidTr="00B47E8D">
        <w:trPr>
          <w:trHeight w:val="326"/>
        </w:trPr>
        <w:tc>
          <w:tcPr>
            <w:tcW w:w="1359" w:type="pct"/>
            <w:vMerge/>
            <w:tcBorders>
              <w:left w:val="single" w:sz="5" w:space="0" w:color="000000"/>
              <w:bottom w:val="single" w:sz="3" w:space="0" w:color="000000"/>
              <w:right w:val="single" w:sz="3" w:space="0" w:color="000000"/>
            </w:tcBorders>
            <w:vAlign w:val="center"/>
          </w:tcPr>
          <w:p w14:paraId="7D80B422" w14:textId="77777777" w:rsidR="0026646E" w:rsidRPr="00235301" w:rsidRDefault="0026646E" w:rsidP="008D1565">
            <w:pPr>
              <w:widowControl w:val="0"/>
              <w:ind w:firstLine="0"/>
              <w:jc w:val="left"/>
              <w:rPr>
                <w:sz w:val="18"/>
                <w:szCs w:val="18"/>
                <w:lang w:eastAsia="bg-BG" w:bidi="bg-BG"/>
              </w:rPr>
            </w:pPr>
          </w:p>
        </w:tc>
        <w:tc>
          <w:tcPr>
            <w:tcW w:w="1304" w:type="pct"/>
            <w:tcBorders>
              <w:top w:val="single" w:sz="3" w:space="0" w:color="000000"/>
              <w:left w:val="single" w:sz="3" w:space="0" w:color="000000"/>
              <w:bottom w:val="single" w:sz="3" w:space="0" w:color="000000"/>
              <w:right w:val="single" w:sz="3" w:space="0" w:color="000000"/>
            </w:tcBorders>
            <w:vAlign w:val="center"/>
          </w:tcPr>
          <w:p w14:paraId="4D8B695F"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БДС EN 14889-2 клас</w:t>
            </w:r>
          </w:p>
        </w:tc>
        <w:tc>
          <w:tcPr>
            <w:tcW w:w="1016" w:type="pct"/>
            <w:tcBorders>
              <w:top w:val="single" w:sz="3" w:space="0" w:color="000000"/>
              <w:left w:val="single" w:sz="3" w:space="0" w:color="000000"/>
              <w:bottom w:val="single" w:sz="3" w:space="0" w:color="000000"/>
              <w:right w:val="single" w:sz="3" w:space="0" w:color="000000"/>
            </w:tcBorders>
            <w:vAlign w:val="center"/>
          </w:tcPr>
          <w:p w14:paraId="78564670" w14:textId="77777777" w:rsidR="0026646E" w:rsidRPr="00235301" w:rsidRDefault="0026646E" w:rsidP="008D1565">
            <w:pPr>
              <w:widowControl w:val="0"/>
              <w:ind w:left="707" w:right="705" w:firstLine="0"/>
              <w:jc w:val="center"/>
              <w:rPr>
                <w:rFonts w:eastAsia="Arial"/>
                <w:sz w:val="18"/>
                <w:szCs w:val="18"/>
                <w:lang w:eastAsia="bg-BG" w:bidi="bg-BG"/>
              </w:rPr>
            </w:pPr>
            <w:r w:rsidRPr="00235301">
              <w:rPr>
                <w:sz w:val="18"/>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20D92A3B" w14:textId="77777777" w:rsidR="0026646E" w:rsidRPr="00235301" w:rsidRDefault="0026646E" w:rsidP="008D1565">
            <w:pPr>
              <w:widowControl w:val="0"/>
              <w:ind w:left="267" w:right="267" w:firstLine="0"/>
              <w:jc w:val="center"/>
              <w:rPr>
                <w:rFonts w:eastAsia="Arial"/>
                <w:sz w:val="18"/>
                <w:szCs w:val="18"/>
                <w:lang w:eastAsia="bg-BG" w:bidi="bg-BG"/>
              </w:rPr>
            </w:pPr>
            <w:r w:rsidRPr="00235301">
              <w:rPr>
                <w:sz w:val="18"/>
                <w:szCs w:val="18"/>
                <w:lang w:eastAsia="bg-BG" w:bidi="bg-BG"/>
              </w:rPr>
              <w:t>-</w:t>
            </w:r>
          </w:p>
        </w:tc>
      </w:tr>
      <w:tr w:rsidR="0026646E" w:rsidRPr="00235301" w14:paraId="62305038" w14:textId="77777777" w:rsidTr="00B47E8D">
        <w:trPr>
          <w:trHeight w:val="326"/>
        </w:trPr>
        <w:tc>
          <w:tcPr>
            <w:tcW w:w="1359" w:type="pct"/>
            <w:tcBorders>
              <w:top w:val="single" w:sz="3" w:space="0" w:color="000000"/>
              <w:left w:val="single" w:sz="5" w:space="0" w:color="000000"/>
              <w:bottom w:val="single" w:sz="5" w:space="0" w:color="000000"/>
              <w:right w:val="single" w:sz="3" w:space="0" w:color="000000"/>
            </w:tcBorders>
            <w:vAlign w:val="center"/>
          </w:tcPr>
          <w:p w14:paraId="198CD21D" w14:textId="77777777" w:rsidR="0026646E" w:rsidRPr="00235301" w:rsidRDefault="0026646E" w:rsidP="008D1565">
            <w:pPr>
              <w:widowControl w:val="0"/>
              <w:ind w:left="102" w:right="169" w:firstLine="0"/>
              <w:jc w:val="left"/>
              <w:rPr>
                <w:rFonts w:eastAsia="Arial"/>
                <w:sz w:val="18"/>
                <w:szCs w:val="18"/>
                <w:lang w:eastAsia="bg-BG" w:bidi="bg-BG"/>
              </w:rPr>
            </w:pPr>
            <w:r w:rsidRPr="00235301">
              <w:rPr>
                <w:sz w:val="18"/>
                <w:szCs w:val="18"/>
                <w:lang w:eastAsia="bg-BG" w:bidi="bg-BG"/>
              </w:rPr>
              <w:t>Честота на пробите</w:t>
            </w:r>
          </w:p>
        </w:tc>
        <w:tc>
          <w:tcPr>
            <w:tcW w:w="1304" w:type="pct"/>
            <w:tcBorders>
              <w:top w:val="single" w:sz="3" w:space="0" w:color="000000"/>
              <w:left w:val="single" w:sz="3" w:space="0" w:color="000000"/>
              <w:bottom w:val="single" w:sz="5" w:space="0" w:color="000000"/>
              <w:right w:val="single" w:sz="3" w:space="0" w:color="000000"/>
            </w:tcBorders>
            <w:vAlign w:val="center"/>
          </w:tcPr>
          <w:p w14:paraId="4A654F91" w14:textId="77777777" w:rsidR="0026646E" w:rsidRPr="00235301" w:rsidRDefault="0026646E" w:rsidP="008D1565">
            <w:pPr>
              <w:widowControl w:val="0"/>
              <w:ind w:left="104" w:firstLine="0"/>
              <w:jc w:val="left"/>
              <w:rPr>
                <w:rFonts w:eastAsia="Arial"/>
                <w:sz w:val="18"/>
                <w:szCs w:val="18"/>
                <w:lang w:eastAsia="bg-BG" w:bidi="bg-BG"/>
              </w:rPr>
            </w:pPr>
            <w:r w:rsidRPr="00235301">
              <w:rPr>
                <w:sz w:val="18"/>
                <w:szCs w:val="18"/>
                <w:lang w:eastAsia="bg-BG" w:bidi="bg-BG"/>
              </w:rPr>
              <w:t>m</w:t>
            </w:r>
            <w:r w:rsidRPr="00235301">
              <w:rPr>
                <w:position w:val="8"/>
                <w:sz w:val="18"/>
                <w:szCs w:val="18"/>
                <w:lang w:eastAsia="bg-BG" w:bidi="bg-BG"/>
              </w:rPr>
              <w:t xml:space="preserve">3 </w:t>
            </w:r>
            <w:r w:rsidRPr="00235301">
              <w:rPr>
                <w:sz w:val="18"/>
                <w:szCs w:val="18"/>
                <w:lang w:eastAsia="bg-BG" w:bidi="bg-BG"/>
              </w:rPr>
              <w:t>или част от тях</w:t>
            </w:r>
          </w:p>
        </w:tc>
        <w:tc>
          <w:tcPr>
            <w:tcW w:w="1016" w:type="pct"/>
            <w:tcBorders>
              <w:top w:val="single" w:sz="3" w:space="0" w:color="000000"/>
              <w:left w:val="single" w:sz="3" w:space="0" w:color="000000"/>
              <w:bottom w:val="single" w:sz="5" w:space="0" w:color="000000"/>
              <w:right w:val="single" w:sz="3" w:space="0" w:color="000000"/>
            </w:tcBorders>
            <w:vAlign w:val="center"/>
          </w:tcPr>
          <w:p w14:paraId="2BAA4DE3" w14:textId="77777777" w:rsidR="0026646E" w:rsidRPr="00235301" w:rsidRDefault="0026646E" w:rsidP="008D1565">
            <w:pPr>
              <w:widowControl w:val="0"/>
              <w:ind w:left="707" w:right="705" w:firstLine="0"/>
              <w:jc w:val="center"/>
              <w:rPr>
                <w:rFonts w:eastAsia="Arial"/>
                <w:sz w:val="18"/>
                <w:szCs w:val="18"/>
                <w:lang w:eastAsia="bg-BG" w:bidi="bg-BG"/>
              </w:rPr>
            </w:pPr>
            <w:r w:rsidRPr="00235301">
              <w:rPr>
                <w:sz w:val="18"/>
                <w:szCs w:val="18"/>
                <w:lang w:eastAsia="bg-BG" w:bidi="bg-BG"/>
              </w:rPr>
              <w:t>50</w:t>
            </w:r>
          </w:p>
        </w:tc>
        <w:tc>
          <w:tcPr>
            <w:tcW w:w="1321" w:type="pct"/>
            <w:tcBorders>
              <w:top w:val="single" w:sz="3" w:space="0" w:color="000000"/>
              <w:left w:val="single" w:sz="3" w:space="0" w:color="000000"/>
              <w:bottom w:val="single" w:sz="5" w:space="0" w:color="000000"/>
              <w:right w:val="single" w:sz="3" w:space="0" w:color="000000"/>
            </w:tcBorders>
            <w:vAlign w:val="center"/>
          </w:tcPr>
          <w:p w14:paraId="3F7AB9A2" w14:textId="77777777" w:rsidR="0026646E" w:rsidRPr="00235301" w:rsidRDefault="0026646E" w:rsidP="008D1565">
            <w:pPr>
              <w:widowControl w:val="0"/>
              <w:ind w:left="675" w:right="676" w:firstLine="0"/>
              <w:jc w:val="center"/>
              <w:rPr>
                <w:rFonts w:eastAsia="Arial"/>
                <w:sz w:val="18"/>
                <w:szCs w:val="18"/>
                <w:lang w:eastAsia="bg-BG" w:bidi="bg-BG"/>
              </w:rPr>
            </w:pPr>
            <w:r w:rsidRPr="00235301">
              <w:rPr>
                <w:sz w:val="18"/>
                <w:szCs w:val="18"/>
                <w:lang w:eastAsia="bg-BG" w:bidi="bg-BG"/>
              </w:rPr>
              <w:t>50</w:t>
            </w:r>
          </w:p>
        </w:tc>
      </w:tr>
    </w:tbl>
    <w:p w14:paraId="2902A2BF" w14:textId="77777777" w:rsidR="0026646E" w:rsidRDefault="0026646E" w:rsidP="0026646E">
      <w:pPr>
        <w:ind w:firstLine="0"/>
        <w:jc w:val="left"/>
        <w:rPr>
          <w:b/>
          <w:i/>
          <w:lang w:eastAsia="bg-BG" w:bidi="bg-BG"/>
        </w:rPr>
      </w:pPr>
      <w:r w:rsidRPr="00235301">
        <w:rPr>
          <w:b/>
          <w:i/>
          <w:lang w:eastAsia="bg-BG" w:bidi="bg-BG"/>
        </w:rPr>
        <w:t>Забележки:</w:t>
      </w:r>
    </w:p>
    <w:p w14:paraId="652A3B9F" w14:textId="77777777" w:rsidR="0026646E" w:rsidRPr="00307AD7" w:rsidRDefault="0026646E" w:rsidP="0026646E">
      <w:pPr>
        <w:ind w:firstLine="0"/>
        <w:jc w:val="left"/>
        <w:rPr>
          <w:bCs/>
          <w:iCs/>
          <w:sz w:val="18"/>
          <w:szCs w:val="18"/>
          <w:lang w:eastAsia="bg-BG" w:bidi="bg-BG"/>
        </w:rPr>
      </w:pPr>
      <w:r w:rsidRPr="00307AD7">
        <w:rPr>
          <w:bCs/>
          <w:iCs/>
          <w:sz w:val="18"/>
          <w:szCs w:val="18"/>
          <w:lang w:eastAsia="bg-BG" w:bidi="bg-BG"/>
        </w:rPr>
        <w:t>1. Дозировката на добавките трябва да съответства  на препоръките на производителя и да се съгласува с Проектанта.</w:t>
      </w:r>
    </w:p>
    <w:p w14:paraId="203E327B" w14:textId="77777777" w:rsidR="0026646E" w:rsidRPr="00307AD7" w:rsidRDefault="0026646E" w:rsidP="0026646E">
      <w:pPr>
        <w:ind w:firstLine="0"/>
        <w:jc w:val="left"/>
        <w:rPr>
          <w:bCs/>
          <w:iCs/>
          <w:sz w:val="20"/>
          <w:szCs w:val="20"/>
          <w:lang w:eastAsia="bg-BG" w:bidi="bg-BG"/>
        </w:rPr>
      </w:pPr>
      <w:r w:rsidRPr="00307AD7">
        <w:rPr>
          <w:bCs/>
          <w:iCs/>
          <w:sz w:val="20"/>
          <w:szCs w:val="20"/>
          <w:lang w:eastAsia="bg-BG" w:bidi="bg-BG"/>
        </w:rPr>
        <w:t>2</w:t>
      </w:r>
      <w:r>
        <w:rPr>
          <w:bCs/>
          <w:iCs/>
          <w:sz w:val="20"/>
          <w:szCs w:val="20"/>
          <w:lang w:eastAsia="bg-BG" w:bidi="bg-BG"/>
        </w:rPr>
        <w:t xml:space="preserve">. </w:t>
      </w:r>
      <w:r w:rsidRPr="00307AD7">
        <w:rPr>
          <w:bCs/>
          <w:iCs/>
          <w:sz w:val="20"/>
          <w:szCs w:val="20"/>
          <w:lang w:eastAsia="bg-BG" w:bidi="bg-BG"/>
        </w:rPr>
        <w:t>Минималното съдържание на цимент/комбинация и сборът от всички циментови материали в бетона.</w:t>
      </w:r>
    </w:p>
    <w:p w14:paraId="0D236BDC" w14:textId="77777777" w:rsidR="0026646E" w:rsidRPr="00235301" w:rsidRDefault="0026646E" w:rsidP="0026646E">
      <w:pPr>
        <w:spacing w:after="120"/>
        <w:ind w:firstLine="0"/>
      </w:pPr>
      <w:r w:rsidRPr="00235301">
        <w:t>Допълнителни класове и цименти могат да се добавят по преценка на Проектанта.</w:t>
      </w:r>
    </w:p>
    <w:p w14:paraId="141C6E5B" w14:textId="77777777" w:rsidR="002D404B" w:rsidRPr="001F1076" w:rsidRDefault="002D404B" w:rsidP="0026646E">
      <w:pPr>
        <w:pStyle w:val="Heading3"/>
        <w:spacing w:after="0" w:line="360" w:lineRule="auto"/>
      </w:pPr>
      <w:r w:rsidRPr="001F1076">
        <w:lastRenderedPageBreak/>
        <w:t>Подложен бетон</w:t>
      </w:r>
    </w:p>
    <w:p w14:paraId="21C26410" w14:textId="77777777" w:rsidR="002D404B" w:rsidRPr="001F1076" w:rsidRDefault="002D404B" w:rsidP="002D404B">
      <w:pPr>
        <w:spacing w:after="120"/>
      </w:pPr>
      <w:r w:rsidRPr="001F1076">
        <w:t>Подложният бетон трябва да се състои от пласт обикновен бетон с дебелина 75 м</w:t>
      </w:r>
      <w:r>
        <w:t>м</w:t>
      </w:r>
      <w:r w:rsidRPr="001F1076">
        <w:t xml:space="preserve"> с номинална  характерна якост от 15 MPa, подобно на ST3 към БДС EN 206-1.</w:t>
      </w:r>
    </w:p>
    <w:p w14:paraId="39858CD5" w14:textId="77777777" w:rsidR="002D404B" w:rsidRPr="001F1076" w:rsidRDefault="002D404B" w:rsidP="0026646E">
      <w:pPr>
        <w:pStyle w:val="Heading3"/>
        <w:spacing w:after="0" w:line="360" w:lineRule="auto"/>
      </w:pPr>
      <w:r w:rsidRPr="001F1076">
        <w:t>Допустими видове цимент или комбинации</w:t>
      </w:r>
    </w:p>
    <w:p w14:paraId="5378AB1C" w14:textId="77777777" w:rsidR="002D404B" w:rsidRPr="001F1076" w:rsidRDefault="002D404B" w:rsidP="002D404B">
      <w:pPr>
        <w:spacing w:after="120"/>
      </w:pPr>
      <w:r w:rsidRPr="001F1076">
        <w:t xml:space="preserve">Допустимите видове цимент и комбинации, посочени в т. </w:t>
      </w:r>
      <w:r w:rsidRPr="001F1076">
        <w:rPr>
          <w:highlight w:val="lightGray"/>
        </w:rPr>
        <w:t>5.2.1</w:t>
      </w:r>
      <w:r w:rsidRPr="001F1076">
        <w:t>, са дефинирани в БДС EN 206-1 или както следва по-долу:</w:t>
      </w:r>
    </w:p>
    <w:p w14:paraId="574921F2" w14:textId="77777777" w:rsidR="002D404B" w:rsidRPr="001F1076" w:rsidRDefault="002D404B" w:rsidP="002D404B">
      <w:pPr>
        <w:spacing w:after="120"/>
        <w:rPr>
          <w:i/>
          <w:iCs/>
        </w:rPr>
      </w:pPr>
      <w:r w:rsidRPr="001F1076">
        <w:rPr>
          <w:i/>
          <w:iCs/>
        </w:rPr>
        <w:t>Силициев прах (СП)</w:t>
      </w:r>
    </w:p>
    <w:p w14:paraId="2BA81369" w14:textId="77777777" w:rsidR="002D404B" w:rsidRPr="001F1076" w:rsidRDefault="002D404B" w:rsidP="002D404B">
      <w:pPr>
        <w:spacing w:after="120"/>
      </w:pPr>
      <w:r w:rsidRPr="001F1076">
        <w:t>Силициев прах се използва при писмено съгласие от Проектанта. Той трябва да отговаря на БДС EN 13263 и БДС EN 197-1 и да се влага в бетона при спазване на изискванията на БДС EN 206-1. Свойства на цимента</w:t>
      </w:r>
    </w:p>
    <w:tbl>
      <w:tblPr>
        <w:tblW w:w="0" w:type="auto"/>
        <w:jc w:val="center"/>
        <w:tblLayout w:type="fixed"/>
        <w:tblCellMar>
          <w:left w:w="0" w:type="dxa"/>
          <w:right w:w="0" w:type="dxa"/>
        </w:tblCellMar>
        <w:tblLook w:val="01E0" w:firstRow="1" w:lastRow="1" w:firstColumn="1" w:lastColumn="1" w:noHBand="0" w:noVBand="0"/>
      </w:tblPr>
      <w:tblGrid>
        <w:gridCol w:w="5210"/>
        <w:gridCol w:w="4246"/>
      </w:tblGrid>
      <w:tr w:rsidR="002D404B" w:rsidRPr="001F1076" w14:paraId="5B38D57F" w14:textId="77777777" w:rsidTr="00B47E8D">
        <w:trPr>
          <w:trHeight w:hRule="exact" w:val="554"/>
          <w:jc w:val="center"/>
        </w:trPr>
        <w:tc>
          <w:tcPr>
            <w:tcW w:w="5210" w:type="dxa"/>
            <w:tcBorders>
              <w:top w:val="single" w:sz="5" w:space="0" w:color="000000"/>
              <w:left w:val="single" w:sz="5" w:space="0" w:color="000000"/>
              <w:bottom w:val="single" w:sz="3" w:space="0" w:color="000000"/>
              <w:right w:val="single" w:sz="3" w:space="0" w:color="000000"/>
            </w:tcBorders>
            <w:shd w:val="clear" w:color="auto" w:fill="E0E0E0"/>
          </w:tcPr>
          <w:p w14:paraId="69FD7C75" w14:textId="77777777" w:rsidR="002D404B" w:rsidRPr="001F1076" w:rsidRDefault="002D404B" w:rsidP="00CA0B72">
            <w:pPr>
              <w:widowControl w:val="0"/>
              <w:ind w:left="102" w:firstLine="0"/>
              <w:jc w:val="left"/>
              <w:rPr>
                <w:rFonts w:eastAsia="Arial"/>
                <w:sz w:val="20"/>
                <w:szCs w:val="20"/>
                <w:lang w:eastAsia="bg-BG" w:bidi="bg-BG"/>
              </w:rPr>
            </w:pPr>
            <w:r w:rsidRPr="001F1076">
              <w:rPr>
                <w:b/>
                <w:sz w:val="20"/>
                <w:szCs w:val="20"/>
                <w:lang w:eastAsia="bg-BG" w:bidi="bg-BG"/>
              </w:rPr>
              <w:t>Свойство</w:t>
            </w:r>
          </w:p>
        </w:tc>
        <w:tc>
          <w:tcPr>
            <w:tcW w:w="4246" w:type="dxa"/>
            <w:tcBorders>
              <w:top w:val="single" w:sz="5" w:space="0" w:color="000000"/>
              <w:left w:val="single" w:sz="3" w:space="0" w:color="000000"/>
              <w:bottom w:val="single" w:sz="3" w:space="0" w:color="000000"/>
              <w:right w:val="single" w:sz="5" w:space="0" w:color="000000"/>
            </w:tcBorders>
            <w:shd w:val="clear" w:color="auto" w:fill="E0E0E0"/>
          </w:tcPr>
          <w:p w14:paraId="3C9C8220" w14:textId="77777777" w:rsidR="002D404B" w:rsidRPr="001F1076" w:rsidRDefault="002D404B" w:rsidP="00CA0B72">
            <w:pPr>
              <w:widowControl w:val="0"/>
              <w:ind w:left="104" w:firstLine="0"/>
              <w:jc w:val="left"/>
              <w:rPr>
                <w:rFonts w:eastAsia="Arial"/>
                <w:sz w:val="20"/>
                <w:szCs w:val="20"/>
                <w:lang w:eastAsia="bg-BG" w:bidi="bg-BG"/>
              </w:rPr>
            </w:pPr>
            <w:r w:rsidRPr="001F1076">
              <w:rPr>
                <w:b/>
                <w:sz w:val="20"/>
                <w:szCs w:val="20"/>
                <w:lang w:eastAsia="bg-BG" w:bidi="bg-BG"/>
              </w:rPr>
              <w:t>Стойност</w:t>
            </w:r>
          </w:p>
        </w:tc>
      </w:tr>
      <w:tr w:rsidR="002D404B" w:rsidRPr="001F1076" w14:paraId="194DE5F6" w14:textId="77777777" w:rsidTr="00B47E8D">
        <w:trPr>
          <w:trHeight w:hRule="exact" w:val="462"/>
          <w:jc w:val="center"/>
        </w:trPr>
        <w:tc>
          <w:tcPr>
            <w:tcW w:w="5210" w:type="dxa"/>
            <w:tcBorders>
              <w:top w:val="single" w:sz="3" w:space="0" w:color="000000"/>
              <w:left w:val="single" w:sz="5" w:space="0" w:color="000000"/>
              <w:bottom w:val="single" w:sz="3" w:space="0" w:color="000000"/>
              <w:right w:val="single" w:sz="3" w:space="0" w:color="000000"/>
            </w:tcBorders>
          </w:tcPr>
          <w:p w14:paraId="2E635B1B" w14:textId="77777777" w:rsidR="002D404B" w:rsidRPr="001F1076" w:rsidRDefault="002D404B" w:rsidP="00CA0B72">
            <w:pPr>
              <w:widowControl w:val="0"/>
              <w:ind w:left="102" w:firstLine="0"/>
              <w:jc w:val="left"/>
              <w:rPr>
                <w:rFonts w:eastAsia="Arial"/>
                <w:sz w:val="20"/>
                <w:szCs w:val="20"/>
                <w:lang w:eastAsia="bg-BG" w:bidi="bg-BG"/>
              </w:rPr>
            </w:pPr>
            <w:r w:rsidRPr="001F1076">
              <w:rPr>
                <w:sz w:val="20"/>
                <w:szCs w:val="20"/>
                <w:lang w:eastAsia="bg-BG" w:bidi="bg-BG"/>
              </w:rPr>
              <w:t>Основи лимит (заявена средна стойност)</w:t>
            </w:r>
          </w:p>
        </w:tc>
        <w:tc>
          <w:tcPr>
            <w:tcW w:w="4246" w:type="dxa"/>
            <w:tcBorders>
              <w:top w:val="single" w:sz="3" w:space="0" w:color="000000"/>
              <w:left w:val="single" w:sz="3" w:space="0" w:color="000000"/>
              <w:bottom w:val="single" w:sz="3" w:space="0" w:color="000000"/>
              <w:right w:val="single" w:sz="5" w:space="0" w:color="000000"/>
            </w:tcBorders>
          </w:tcPr>
          <w:p w14:paraId="34AAD8DA" w14:textId="77777777" w:rsidR="002D404B" w:rsidRPr="001F1076" w:rsidRDefault="002D404B" w:rsidP="00CA0B72">
            <w:pPr>
              <w:widowControl w:val="0"/>
              <w:ind w:left="104" w:firstLine="0"/>
              <w:jc w:val="left"/>
              <w:rPr>
                <w:rFonts w:eastAsia="Arial"/>
                <w:sz w:val="20"/>
                <w:szCs w:val="20"/>
                <w:lang w:eastAsia="bg-BG" w:bidi="bg-BG"/>
              </w:rPr>
            </w:pPr>
            <w:r w:rsidRPr="001F1076">
              <w:rPr>
                <w:sz w:val="20"/>
                <w:szCs w:val="20"/>
                <w:lang w:eastAsia="bg-BG" w:bidi="bg-BG"/>
              </w:rPr>
              <w:t>0.6% макс.</w:t>
            </w:r>
          </w:p>
        </w:tc>
      </w:tr>
      <w:tr w:rsidR="002D404B" w:rsidRPr="001F1076" w14:paraId="44FCB653" w14:textId="77777777" w:rsidTr="00B47E8D">
        <w:trPr>
          <w:trHeight w:hRule="exact" w:val="468"/>
          <w:jc w:val="center"/>
        </w:trPr>
        <w:tc>
          <w:tcPr>
            <w:tcW w:w="5210" w:type="dxa"/>
            <w:tcBorders>
              <w:top w:val="single" w:sz="3" w:space="0" w:color="000000"/>
              <w:left w:val="single" w:sz="5" w:space="0" w:color="000000"/>
              <w:bottom w:val="single" w:sz="5" w:space="0" w:color="000000"/>
              <w:right w:val="single" w:sz="3" w:space="0" w:color="000000"/>
            </w:tcBorders>
          </w:tcPr>
          <w:p w14:paraId="5C7BBBC6" w14:textId="77777777" w:rsidR="002D404B" w:rsidRPr="001F1076" w:rsidRDefault="002D404B" w:rsidP="00CA0B72">
            <w:pPr>
              <w:widowControl w:val="0"/>
              <w:ind w:left="102" w:firstLine="0"/>
              <w:jc w:val="left"/>
              <w:rPr>
                <w:rFonts w:eastAsia="Arial"/>
                <w:sz w:val="20"/>
                <w:szCs w:val="20"/>
                <w:lang w:eastAsia="bg-BG" w:bidi="bg-BG"/>
              </w:rPr>
            </w:pPr>
            <w:r w:rsidRPr="001F1076">
              <w:rPr>
                <w:sz w:val="20"/>
                <w:szCs w:val="20"/>
                <w:lang w:eastAsia="bg-BG" w:bidi="bg-BG"/>
              </w:rPr>
              <w:t>Трикалцием алуминат (C</w:t>
            </w:r>
            <w:r w:rsidRPr="001F1076">
              <w:rPr>
                <w:position w:val="-1"/>
                <w:sz w:val="20"/>
                <w:szCs w:val="20"/>
                <w:lang w:eastAsia="bg-BG" w:bidi="bg-BG"/>
              </w:rPr>
              <w:t>3</w:t>
            </w:r>
            <w:r w:rsidRPr="001F1076">
              <w:rPr>
                <w:sz w:val="20"/>
                <w:szCs w:val="20"/>
                <w:lang w:eastAsia="bg-BG" w:bidi="bg-BG"/>
              </w:rPr>
              <w:t>A)</w:t>
            </w:r>
          </w:p>
        </w:tc>
        <w:tc>
          <w:tcPr>
            <w:tcW w:w="4246" w:type="dxa"/>
            <w:tcBorders>
              <w:top w:val="single" w:sz="3" w:space="0" w:color="000000"/>
              <w:left w:val="single" w:sz="3" w:space="0" w:color="000000"/>
              <w:bottom w:val="single" w:sz="5" w:space="0" w:color="000000"/>
              <w:right w:val="single" w:sz="5" w:space="0" w:color="000000"/>
            </w:tcBorders>
          </w:tcPr>
          <w:p w14:paraId="11DF779E" w14:textId="77777777" w:rsidR="002D404B" w:rsidRPr="001F1076" w:rsidRDefault="002D404B" w:rsidP="00CA0B72">
            <w:pPr>
              <w:widowControl w:val="0"/>
              <w:ind w:left="103" w:firstLine="0"/>
              <w:jc w:val="left"/>
              <w:rPr>
                <w:rFonts w:eastAsia="Arial"/>
                <w:sz w:val="20"/>
                <w:szCs w:val="20"/>
                <w:lang w:eastAsia="bg-BG" w:bidi="bg-BG"/>
              </w:rPr>
            </w:pPr>
            <w:r w:rsidRPr="001F1076">
              <w:rPr>
                <w:sz w:val="20"/>
                <w:szCs w:val="20"/>
                <w:lang w:eastAsia="bg-BG" w:bidi="bg-BG"/>
              </w:rPr>
              <w:t>4-10</w:t>
            </w:r>
          </w:p>
        </w:tc>
      </w:tr>
    </w:tbl>
    <w:p w14:paraId="2DEB6465" w14:textId="77777777" w:rsidR="002D404B" w:rsidRPr="001F1076" w:rsidRDefault="002D404B" w:rsidP="0026646E">
      <w:pPr>
        <w:pStyle w:val="Heading3"/>
        <w:spacing w:after="0" w:line="360" w:lineRule="auto"/>
      </w:pPr>
      <w:r w:rsidRPr="001F1076">
        <w:t>Допустими инертни материали</w:t>
      </w:r>
    </w:p>
    <w:tbl>
      <w:tblPr>
        <w:tblW w:w="9458" w:type="dxa"/>
        <w:jc w:val="center"/>
        <w:tblLayout w:type="fixed"/>
        <w:tblCellMar>
          <w:left w:w="0" w:type="dxa"/>
          <w:right w:w="0" w:type="dxa"/>
        </w:tblCellMar>
        <w:tblLook w:val="01E0" w:firstRow="1" w:lastRow="1" w:firstColumn="1" w:lastColumn="1" w:noHBand="0" w:noVBand="0"/>
      </w:tblPr>
      <w:tblGrid>
        <w:gridCol w:w="4850"/>
        <w:gridCol w:w="4608"/>
      </w:tblGrid>
      <w:tr w:rsidR="002D404B" w:rsidRPr="001F1076" w14:paraId="250FA9D5" w14:textId="77777777" w:rsidTr="00B47E8D">
        <w:trPr>
          <w:trHeight w:hRule="exact" w:val="496"/>
          <w:jc w:val="center"/>
        </w:trPr>
        <w:tc>
          <w:tcPr>
            <w:tcW w:w="4850" w:type="dxa"/>
            <w:tcBorders>
              <w:top w:val="single" w:sz="5" w:space="0" w:color="000000"/>
              <w:left w:val="single" w:sz="5" w:space="0" w:color="000000"/>
              <w:bottom w:val="single" w:sz="3" w:space="0" w:color="000000"/>
              <w:right w:val="single" w:sz="3" w:space="0" w:color="000000"/>
            </w:tcBorders>
            <w:shd w:val="clear" w:color="auto" w:fill="E0E0E0"/>
          </w:tcPr>
          <w:p w14:paraId="3A775327" w14:textId="77777777" w:rsidR="002D404B" w:rsidRPr="001F1076" w:rsidRDefault="002D404B" w:rsidP="00CA0B72">
            <w:pPr>
              <w:widowControl w:val="0"/>
              <w:ind w:left="102" w:firstLine="0"/>
              <w:jc w:val="left"/>
              <w:rPr>
                <w:rFonts w:eastAsia="Arial"/>
                <w:sz w:val="20"/>
                <w:szCs w:val="16"/>
                <w:lang w:eastAsia="bg-BG" w:bidi="bg-BG"/>
              </w:rPr>
            </w:pPr>
            <w:r w:rsidRPr="001F1076">
              <w:rPr>
                <w:b/>
                <w:sz w:val="20"/>
                <w:szCs w:val="22"/>
                <w:lang w:eastAsia="bg-BG" w:bidi="bg-BG"/>
              </w:rPr>
              <w:t>Вид</w:t>
            </w:r>
          </w:p>
        </w:tc>
        <w:tc>
          <w:tcPr>
            <w:tcW w:w="4608" w:type="dxa"/>
            <w:tcBorders>
              <w:top w:val="single" w:sz="5" w:space="0" w:color="000000"/>
              <w:left w:val="single" w:sz="3" w:space="0" w:color="000000"/>
              <w:bottom w:val="single" w:sz="3" w:space="0" w:color="000000"/>
              <w:right w:val="single" w:sz="5" w:space="0" w:color="000000"/>
            </w:tcBorders>
            <w:shd w:val="clear" w:color="auto" w:fill="E0E0E0"/>
          </w:tcPr>
          <w:p w14:paraId="0EBDDE8E" w14:textId="77777777" w:rsidR="002D404B" w:rsidRPr="001F1076" w:rsidRDefault="002D404B" w:rsidP="00CA0B72">
            <w:pPr>
              <w:widowControl w:val="0"/>
              <w:ind w:left="104" w:firstLine="0"/>
              <w:jc w:val="left"/>
              <w:rPr>
                <w:rFonts w:eastAsia="Arial"/>
                <w:sz w:val="20"/>
                <w:szCs w:val="16"/>
                <w:lang w:eastAsia="bg-BG" w:bidi="bg-BG"/>
              </w:rPr>
            </w:pPr>
            <w:r w:rsidRPr="001F1076">
              <w:rPr>
                <w:b/>
                <w:sz w:val="20"/>
                <w:szCs w:val="22"/>
                <w:lang w:eastAsia="bg-BG" w:bidi="bg-BG"/>
              </w:rPr>
              <w:t>Стандартна спецификация</w:t>
            </w:r>
          </w:p>
        </w:tc>
      </w:tr>
      <w:tr w:rsidR="002D404B" w:rsidRPr="001F1076" w14:paraId="476088A3" w14:textId="77777777" w:rsidTr="00B47E8D">
        <w:trPr>
          <w:trHeight w:hRule="exact" w:val="495"/>
          <w:jc w:val="center"/>
        </w:trPr>
        <w:tc>
          <w:tcPr>
            <w:tcW w:w="4850" w:type="dxa"/>
            <w:tcBorders>
              <w:top w:val="single" w:sz="3" w:space="0" w:color="000000"/>
              <w:left w:val="single" w:sz="5" w:space="0" w:color="000000"/>
              <w:bottom w:val="single" w:sz="3" w:space="0" w:color="000000"/>
              <w:right w:val="single" w:sz="3" w:space="0" w:color="000000"/>
            </w:tcBorders>
          </w:tcPr>
          <w:p w14:paraId="64F3055A" w14:textId="77777777" w:rsidR="002D404B" w:rsidRPr="001F1076" w:rsidRDefault="002D404B" w:rsidP="00CA0B72">
            <w:pPr>
              <w:widowControl w:val="0"/>
              <w:ind w:left="102" w:firstLine="0"/>
              <w:jc w:val="left"/>
              <w:rPr>
                <w:rFonts w:eastAsia="Arial"/>
                <w:sz w:val="20"/>
                <w:szCs w:val="16"/>
                <w:lang w:eastAsia="bg-BG" w:bidi="bg-BG"/>
              </w:rPr>
            </w:pPr>
            <w:r w:rsidRPr="001F1076">
              <w:rPr>
                <w:sz w:val="20"/>
                <w:szCs w:val="22"/>
                <w:lang w:eastAsia="bg-BG" w:bidi="bg-BG"/>
              </w:rPr>
              <w:t xml:space="preserve">Естествен </w:t>
            </w:r>
          </w:p>
        </w:tc>
        <w:tc>
          <w:tcPr>
            <w:tcW w:w="4608" w:type="dxa"/>
            <w:tcBorders>
              <w:top w:val="single" w:sz="3" w:space="0" w:color="000000"/>
              <w:left w:val="single" w:sz="3" w:space="0" w:color="000000"/>
              <w:bottom w:val="single" w:sz="3" w:space="0" w:color="000000"/>
              <w:right w:val="single" w:sz="5" w:space="0" w:color="000000"/>
            </w:tcBorders>
          </w:tcPr>
          <w:p w14:paraId="5A2137A5" w14:textId="77777777" w:rsidR="002D404B" w:rsidRPr="001F1076" w:rsidRDefault="002D404B" w:rsidP="00CA0B72">
            <w:pPr>
              <w:widowControl w:val="0"/>
              <w:ind w:left="105" w:firstLine="0"/>
              <w:jc w:val="left"/>
              <w:rPr>
                <w:rFonts w:eastAsia="Arial"/>
                <w:sz w:val="20"/>
                <w:szCs w:val="16"/>
                <w:lang w:eastAsia="bg-BG" w:bidi="bg-BG"/>
              </w:rPr>
            </w:pPr>
            <w:r w:rsidRPr="001F1076">
              <w:rPr>
                <w:sz w:val="20"/>
                <w:szCs w:val="22"/>
                <w:lang w:eastAsia="bg-BG" w:bidi="bg-BG"/>
              </w:rPr>
              <w:t>БДС EN 12620</w:t>
            </w:r>
          </w:p>
        </w:tc>
      </w:tr>
      <w:tr w:rsidR="002D404B" w:rsidRPr="001F1076" w14:paraId="2B0294E2" w14:textId="77777777" w:rsidTr="00B47E8D">
        <w:trPr>
          <w:trHeight w:hRule="exact" w:val="496"/>
          <w:jc w:val="center"/>
        </w:trPr>
        <w:tc>
          <w:tcPr>
            <w:tcW w:w="4850" w:type="dxa"/>
            <w:tcBorders>
              <w:top w:val="single" w:sz="3" w:space="0" w:color="000000"/>
              <w:left w:val="single" w:sz="5" w:space="0" w:color="000000"/>
              <w:bottom w:val="single" w:sz="5" w:space="0" w:color="000000"/>
              <w:right w:val="single" w:sz="3" w:space="0" w:color="000000"/>
            </w:tcBorders>
          </w:tcPr>
          <w:p w14:paraId="5D66AAEE" w14:textId="77777777" w:rsidR="002D404B" w:rsidRPr="001F1076" w:rsidRDefault="002D404B" w:rsidP="00CA0B72">
            <w:pPr>
              <w:widowControl w:val="0"/>
              <w:ind w:left="102" w:firstLine="0"/>
              <w:jc w:val="left"/>
              <w:rPr>
                <w:rFonts w:eastAsia="Arial"/>
                <w:sz w:val="20"/>
                <w:szCs w:val="16"/>
                <w:lang w:eastAsia="bg-BG" w:bidi="bg-BG"/>
              </w:rPr>
            </w:pPr>
            <w:r w:rsidRPr="001F1076">
              <w:rPr>
                <w:sz w:val="20"/>
                <w:szCs w:val="22"/>
                <w:lang w:eastAsia="bg-BG" w:bidi="bg-BG"/>
              </w:rPr>
              <w:t xml:space="preserve">Лек </w:t>
            </w:r>
          </w:p>
        </w:tc>
        <w:tc>
          <w:tcPr>
            <w:tcW w:w="4608" w:type="dxa"/>
            <w:tcBorders>
              <w:top w:val="single" w:sz="3" w:space="0" w:color="000000"/>
              <w:left w:val="single" w:sz="3" w:space="0" w:color="000000"/>
              <w:bottom w:val="single" w:sz="5" w:space="0" w:color="000000"/>
              <w:right w:val="single" w:sz="5" w:space="0" w:color="000000"/>
            </w:tcBorders>
          </w:tcPr>
          <w:p w14:paraId="46B864DF" w14:textId="77777777" w:rsidR="002D404B" w:rsidRPr="001F1076" w:rsidRDefault="002D404B" w:rsidP="00CA0B72">
            <w:pPr>
              <w:widowControl w:val="0"/>
              <w:ind w:firstLine="0"/>
              <w:jc w:val="left"/>
              <w:rPr>
                <w:rFonts w:eastAsia="Arial"/>
                <w:sz w:val="20"/>
                <w:szCs w:val="16"/>
                <w:lang w:eastAsia="bg-BG" w:bidi="bg-BG"/>
              </w:rPr>
            </w:pPr>
            <w:r w:rsidRPr="001F1076">
              <w:rPr>
                <w:sz w:val="20"/>
                <w:szCs w:val="22"/>
                <w:lang w:eastAsia="bg-BG" w:bidi="bg-BG"/>
              </w:rPr>
              <w:t xml:space="preserve">  Недопустим </w:t>
            </w:r>
          </w:p>
        </w:tc>
      </w:tr>
    </w:tbl>
    <w:p w14:paraId="1D165BB9" w14:textId="77777777" w:rsidR="002D404B" w:rsidRPr="001F1076" w:rsidRDefault="002D404B" w:rsidP="0026646E">
      <w:pPr>
        <w:pStyle w:val="Heading3"/>
        <w:spacing w:after="0" w:line="360" w:lineRule="auto"/>
      </w:pPr>
      <w:r w:rsidRPr="001F1076">
        <w:t>Свойства на инертните материали</w:t>
      </w:r>
    </w:p>
    <w:tbl>
      <w:tblPr>
        <w:tblW w:w="9500" w:type="dxa"/>
        <w:tblInd w:w="136" w:type="dxa"/>
        <w:tblLayout w:type="fixed"/>
        <w:tblCellMar>
          <w:left w:w="0" w:type="dxa"/>
          <w:right w:w="0" w:type="dxa"/>
        </w:tblCellMar>
        <w:tblLook w:val="01E0" w:firstRow="1" w:lastRow="1" w:firstColumn="1" w:lastColumn="1" w:noHBand="0" w:noVBand="0"/>
      </w:tblPr>
      <w:tblGrid>
        <w:gridCol w:w="4937"/>
        <w:gridCol w:w="4563"/>
      </w:tblGrid>
      <w:tr w:rsidR="002D404B" w:rsidRPr="001F1076" w14:paraId="61E63831" w14:textId="77777777" w:rsidTr="00B47E8D">
        <w:trPr>
          <w:trHeight w:hRule="exact" w:val="330"/>
        </w:trPr>
        <w:tc>
          <w:tcPr>
            <w:tcW w:w="4937" w:type="dxa"/>
            <w:tcBorders>
              <w:top w:val="single" w:sz="5" w:space="0" w:color="000000"/>
              <w:left w:val="single" w:sz="5" w:space="0" w:color="000000"/>
              <w:bottom w:val="single" w:sz="3" w:space="0" w:color="000000"/>
              <w:right w:val="single" w:sz="3" w:space="0" w:color="000000"/>
            </w:tcBorders>
            <w:shd w:val="clear" w:color="auto" w:fill="E0E0E0"/>
            <w:vAlign w:val="center"/>
          </w:tcPr>
          <w:p w14:paraId="7DC995D4" w14:textId="77777777" w:rsidR="002D404B" w:rsidRPr="001F1076" w:rsidRDefault="002D404B" w:rsidP="00CA0B72">
            <w:pPr>
              <w:widowControl w:val="0"/>
              <w:ind w:left="102" w:firstLine="0"/>
              <w:jc w:val="left"/>
              <w:rPr>
                <w:rFonts w:eastAsia="Arial"/>
                <w:sz w:val="18"/>
                <w:szCs w:val="16"/>
                <w:lang w:eastAsia="bg-BG" w:bidi="bg-BG"/>
              </w:rPr>
            </w:pPr>
            <w:r w:rsidRPr="001F1076">
              <w:rPr>
                <w:b/>
                <w:sz w:val="18"/>
                <w:szCs w:val="22"/>
                <w:lang w:eastAsia="bg-BG" w:bidi="bg-BG"/>
              </w:rPr>
              <w:t xml:space="preserve">Свойство </w:t>
            </w:r>
          </w:p>
        </w:tc>
        <w:tc>
          <w:tcPr>
            <w:tcW w:w="4563" w:type="dxa"/>
            <w:tcBorders>
              <w:top w:val="single" w:sz="5" w:space="0" w:color="000000"/>
              <w:left w:val="single" w:sz="3" w:space="0" w:color="000000"/>
              <w:bottom w:val="single" w:sz="3" w:space="0" w:color="000000"/>
              <w:right w:val="single" w:sz="5" w:space="0" w:color="000000"/>
            </w:tcBorders>
            <w:shd w:val="clear" w:color="auto" w:fill="E0E0E0"/>
            <w:vAlign w:val="center"/>
          </w:tcPr>
          <w:p w14:paraId="3985ED1D" w14:textId="77777777" w:rsidR="002D404B" w:rsidRPr="001F1076" w:rsidRDefault="002D404B" w:rsidP="00CA0B72">
            <w:pPr>
              <w:widowControl w:val="0"/>
              <w:ind w:left="104" w:firstLine="0"/>
              <w:jc w:val="left"/>
              <w:rPr>
                <w:rFonts w:eastAsia="Arial"/>
                <w:sz w:val="18"/>
                <w:szCs w:val="16"/>
                <w:lang w:eastAsia="bg-BG" w:bidi="bg-BG"/>
              </w:rPr>
            </w:pPr>
            <w:r w:rsidRPr="001F1076">
              <w:rPr>
                <w:b/>
                <w:sz w:val="18"/>
                <w:szCs w:val="22"/>
                <w:lang w:eastAsia="bg-BG" w:bidi="bg-BG"/>
              </w:rPr>
              <w:t>Стойност или БДС EN 12620 категория</w:t>
            </w:r>
          </w:p>
        </w:tc>
      </w:tr>
      <w:tr w:rsidR="002D404B" w:rsidRPr="001F1076" w14:paraId="7E5F8090" w14:textId="77777777" w:rsidTr="00B47E8D">
        <w:trPr>
          <w:trHeight w:hRule="exact" w:val="325"/>
        </w:trPr>
        <w:tc>
          <w:tcPr>
            <w:tcW w:w="4937" w:type="dxa"/>
            <w:tcBorders>
              <w:top w:val="single" w:sz="3" w:space="0" w:color="000000"/>
              <w:left w:val="single" w:sz="5" w:space="0" w:color="000000"/>
              <w:bottom w:val="single" w:sz="3" w:space="0" w:color="000000"/>
              <w:right w:val="single" w:sz="3" w:space="0" w:color="000000"/>
            </w:tcBorders>
            <w:vAlign w:val="center"/>
          </w:tcPr>
          <w:p w14:paraId="580694A7"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Гранулометрия на едрия инертен материал</w:t>
            </w:r>
          </w:p>
        </w:tc>
        <w:tc>
          <w:tcPr>
            <w:tcW w:w="4563" w:type="dxa"/>
            <w:tcBorders>
              <w:top w:val="single" w:sz="3" w:space="0" w:color="000000"/>
              <w:left w:val="single" w:sz="3" w:space="0" w:color="000000"/>
              <w:bottom w:val="single" w:sz="3" w:space="0" w:color="000000"/>
              <w:right w:val="single" w:sz="5" w:space="0" w:color="000000"/>
            </w:tcBorders>
            <w:vAlign w:val="center"/>
          </w:tcPr>
          <w:p w14:paraId="0F81B73E" w14:textId="77777777" w:rsidR="002D404B" w:rsidRPr="001F1076" w:rsidRDefault="002D404B" w:rsidP="00CA0B72">
            <w:pPr>
              <w:widowControl w:val="0"/>
              <w:ind w:left="104" w:firstLine="0"/>
              <w:jc w:val="left"/>
              <w:rPr>
                <w:rFonts w:eastAsia="Arial"/>
                <w:sz w:val="18"/>
                <w:szCs w:val="16"/>
                <w:lang w:eastAsia="bg-BG" w:bidi="bg-BG"/>
              </w:rPr>
            </w:pPr>
            <w:r w:rsidRPr="001F1076">
              <w:rPr>
                <w:sz w:val="18"/>
                <w:szCs w:val="22"/>
                <w:lang w:eastAsia="bg-BG" w:bidi="bg-BG"/>
              </w:rPr>
              <w:t>G</w:t>
            </w:r>
            <w:r w:rsidRPr="001F1076">
              <w:rPr>
                <w:position w:val="-1"/>
                <w:sz w:val="18"/>
                <w:szCs w:val="22"/>
                <w:lang w:eastAsia="bg-BG" w:bidi="bg-BG"/>
              </w:rPr>
              <w:t>C</w:t>
            </w:r>
            <w:r w:rsidRPr="001F1076">
              <w:rPr>
                <w:sz w:val="18"/>
                <w:szCs w:val="22"/>
                <w:lang w:eastAsia="bg-BG" w:bidi="bg-BG"/>
              </w:rPr>
              <w:t>85/20</w:t>
            </w:r>
          </w:p>
        </w:tc>
      </w:tr>
      <w:tr w:rsidR="002D404B" w:rsidRPr="001F1076" w14:paraId="6CB11CF3" w14:textId="77777777" w:rsidTr="00B47E8D">
        <w:trPr>
          <w:trHeight w:hRule="exact" w:val="325"/>
        </w:trPr>
        <w:tc>
          <w:tcPr>
            <w:tcW w:w="4937" w:type="dxa"/>
            <w:tcBorders>
              <w:top w:val="single" w:sz="3" w:space="0" w:color="000000"/>
              <w:left w:val="single" w:sz="5" w:space="0" w:color="000000"/>
              <w:bottom w:val="single" w:sz="3" w:space="0" w:color="000000"/>
              <w:right w:val="single" w:sz="3" w:space="0" w:color="000000"/>
            </w:tcBorders>
            <w:vAlign w:val="center"/>
          </w:tcPr>
          <w:p w14:paraId="30D4199C"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Гранулометрия на дребния инертен материал</w:t>
            </w:r>
          </w:p>
        </w:tc>
        <w:tc>
          <w:tcPr>
            <w:tcW w:w="4563" w:type="dxa"/>
            <w:tcBorders>
              <w:top w:val="single" w:sz="3" w:space="0" w:color="000000"/>
              <w:left w:val="single" w:sz="3" w:space="0" w:color="000000"/>
              <w:bottom w:val="single" w:sz="3" w:space="0" w:color="000000"/>
              <w:right w:val="single" w:sz="5" w:space="0" w:color="000000"/>
            </w:tcBorders>
            <w:vAlign w:val="center"/>
          </w:tcPr>
          <w:p w14:paraId="53E754E8" w14:textId="77777777" w:rsidR="002D404B" w:rsidRPr="001F1076" w:rsidRDefault="002D404B" w:rsidP="00CA0B72">
            <w:pPr>
              <w:widowControl w:val="0"/>
              <w:ind w:left="104" w:firstLine="0"/>
              <w:jc w:val="left"/>
              <w:rPr>
                <w:rFonts w:eastAsia="Arial"/>
                <w:sz w:val="18"/>
                <w:szCs w:val="16"/>
                <w:lang w:eastAsia="bg-BG" w:bidi="bg-BG"/>
              </w:rPr>
            </w:pPr>
            <w:r w:rsidRPr="001F1076">
              <w:rPr>
                <w:sz w:val="18"/>
                <w:szCs w:val="22"/>
                <w:lang w:eastAsia="bg-BG" w:bidi="bg-BG"/>
              </w:rPr>
              <w:t>G</w:t>
            </w:r>
            <w:r w:rsidRPr="001F1076">
              <w:rPr>
                <w:position w:val="-1"/>
                <w:sz w:val="18"/>
                <w:szCs w:val="22"/>
                <w:lang w:eastAsia="bg-BG" w:bidi="bg-BG"/>
              </w:rPr>
              <w:t>F</w:t>
            </w:r>
            <w:r w:rsidRPr="001F1076">
              <w:rPr>
                <w:sz w:val="18"/>
                <w:szCs w:val="22"/>
                <w:lang w:eastAsia="bg-BG" w:bidi="bg-BG"/>
              </w:rPr>
              <w:t>85</w:t>
            </w:r>
          </w:p>
        </w:tc>
      </w:tr>
      <w:tr w:rsidR="002D404B" w:rsidRPr="001F1076" w14:paraId="08496017" w14:textId="77777777" w:rsidTr="00B47E8D">
        <w:trPr>
          <w:trHeight w:hRule="exact" w:val="325"/>
        </w:trPr>
        <w:tc>
          <w:tcPr>
            <w:tcW w:w="4937" w:type="dxa"/>
            <w:tcBorders>
              <w:top w:val="single" w:sz="3" w:space="0" w:color="000000"/>
              <w:left w:val="single" w:sz="5" w:space="0" w:color="000000"/>
              <w:bottom w:val="single" w:sz="3" w:space="0" w:color="000000"/>
              <w:right w:val="single" w:sz="3" w:space="0" w:color="000000"/>
            </w:tcBorders>
            <w:vAlign w:val="center"/>
          </w:tcPr>
          <w:p w14:paraId="61B079DB"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Индекс на люспене</w:t>
            </w:r>
          </w:p>
        </w:tc>
        <w:tc>
          <w:tcPr>
            <w:tcW w:w="4563" w:type="dxa"/>
            <w:tcBorders>
              <w:top w:val="single" w:sz="3" w:space="0" w:color="000000"/>
              <w:left w:val="single" w:sz="3" w:space="0" w:color="000000"/>
              <w:bottom w:val="single" w:sz="3" w:space="0" w:color="000000"/>
              <w:right w:val="single" w:sz="5" w:space="0" w:color="000000"/>
            </w:tcBorders>
            <w:vAlign w:val="center"/>
          </w:tcPr>
          <w:p w14:paraId="4A3FAFD5" w14:textId="77777777" w:rsidR="002D404B" w:rsidRPr="001F1076" w:rsidRDefault="002D404B" w:rsidP="00CA0B72">
            <w:pPr>
              <w:widowControl w:val="0"/>
              <w:ind w:left="104" w:firstLine="0"/>
              <w:jc w:val="left"/>
              <w:rPr>
                <w:rFonts w:eastAsia="Arial"/>
                <w:sz w:val="18"/>
                <w:szCs w:val="10"/>
                <w:lang w:eastAsia="bg-BG" w:bidi="bg-BG"/>
              </w:rPr>
            </w:pPr>
            <w:r w:rsidRPr="001F1076">
              <w:rPr>
                <w:sz w:val="18"/>
                <w:szCs w:val="22"/>
                <w:lang w:eastAsia="bg-BG" w:bidi="bg-BG"/>
              </w:rPr>
              <w:t>FI</w:t>
            </w:r>
            <w:r w:rsidRPr="001F1076">
              <w:rPr>
                <w:position w:val="-1"/>
                <w:sz w:val="18"/>
                <w:szCs w:val="22"/>
                <w:lang w:eastAsia="bg-BG" w:bidi="bg-BG"/>
              </w:rPr>
              <w:t>35</w:t>
            </w:r>
          </w:p>
        </w:tc>
      </w:tr>
      <w:tr w:rsidR="002D404B" w:rsidRPr="001F1076" w14:paraId="7CFC99FC" w14:textId="77777777" w:rsidTr="00B47E8D">
        <w:trPr>
          <w:trHeight w:hRule="exact" w:val="328"/>
        </w:trPr>
        <w:tc>
          <w:tcPr>
            <w:tcW w:w="4937" w:type="dxa"/>
            <w:tcBorders>
              <w:top w:val="single" w:sz="3" w:space="0" w:color="000000"/>
              <w:left w:val="single" w:sz="5" w:space="0" w:color="000000"/>
              <w:bottom w:val="single" w:sz="3" w:space="0" w:color="000000"/>
              <w:right w:val="single" w:sz="3" w:space="0" w:color="000000"/>
            </w:tcBorders>
            <w:vAlign w:val="center"/>
          </w:tcPr>
          <w:p w14:paraId="01F80071"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Устойчивост на раздробяване</w:t>
            </w:r>
          </w:p>
        </w:tc>
        <w:tc>
          <w:tcPr>
            <w:tcW w:w="4563" w:type="dxa"/>
            <w:tcBorders>
              <w:top w:val="single" w:sz="3" w:space="0" w:color="000000"/>
              <w:left w:val="single" w:sz="3" w:space="0" w:color="000000"/>
              <w:bottom w:val="single" w:sz="3" w:space="0" w:color="000000"/>
              <w:right w:val="single" w:sz="5" w:space="0" w:color="000000"/>
            </w:tcBorders>
            <w:vAlign w:val="center"/>
          </w:tcPr>
          <w:p w14:paraId="2235975D" w14:textId="77777777" w:rsidR="002D404B" w:rsidRPr="001F1076" w:rsidRDefault="002D404B" w:rsidP="00CA0B72">
            <w:pPr>
              <w:widowControl w:val="0"/>
              <w:ind w:left="103" w:firstLine="0"/>
              <w:jc w:val="left"/>
              <w:rPr>
                <w:rFonts w:eastAsia="Arial"/>
                <w:sz w:val="18"/>
                <w:szCs w:val="10"/>
                <w:lang w:eastAsia="bg-BG" w:bidi="bg-BG"/>
              </w:rPr>
            </w:pPr>
            <w:r w:rsidRPr="001F1076">
              <w:rPr>
                <w:sz w:val="18"/>
                <w:szCs w:val="22"/>
                <w:lang w:eastAsia="bg-BG" w:bidi="bg-BG"/>
              </w:rPr>
              <w:t>LA</w:t>
            </w:r>
            <w:r w:rsidRPr="001F1076">
              <w:rPr>
                <w:position w:val="-1"/>
                <w:sz w:val="18"/>
                <w:szCs w:val="22"/>
                <w:lang w:eastAsia="bg-BG" w:bidi="bg-BG"/>
              </w:rPr>
              <w:t>40</w:t>
            </w:r>
          </w:p>
        </w:tc>
      </w:tr>
      <w:tr w:rsidR="002D404B" w:rsidRPr="001F1076" w14:paraId="41B8D23D" w14:textId="77777777" w:rsidTr="00B47E8D">
        <w:trPr>
          <w:trHeight w:hRule="exact" w:val="325"/>
        </w:trPr>
        <w:tc>
          <w:tcPr>
            <w:tcW w:w="4937" w:type="dxa"/>
            <w:tcBorders>
              <w:top w:val="single" w:sz="3" w:space="0" w:color="000000"/>
              <w:left w:val="single" w:sz="5" w:space="0" w:color="000000"/>
              <w:bottom w:val="single" w:sz="3" w:space="0" w:color="000000"/>
              <w:right w:val="single" w:sz="3" w:space="0" w:color="000000"/>
            </w:tcBorders>
            <w:vAlign w:val="center"/>
          </w:tcPr>
          <w:p w14:paraId="01AC492B"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Порьозност</w:t>
            </w:r>
          </w:p>
        </w:tc>
        <w:tc>
          <w:tcPr>
            <w:tcW w:w="4563" w:type="dxa"/>
            <w:tcBorders>
              <w:top w:val="single" w:sz="3" w:space="0" w:color="000000"/>
              <w:left w:val="single" w:sz="3" w:space="0" w:color="000000"/>
              <w:bottom w:val="single" w:sz="3" w:space="0" w:color="000000"/>
              <w:right w:val="single" w:sz="5" w:space="0" w:color="000000"/>
            </w:tcBorders>
            <w:vAlign w:val="center"/>
          </w:tcPr>
          <w:p w14:paraId="497FAA65" w14:textId="77777777" w:rsidR="002D404B" w:rsidRPr="001F1076" w:rsidRDefault="002D404B" w:rsidP="00CA0B72">
            <w:pPr>
              <w:widowControl w:val="0"/>
              <w:ind w:left="104" w:firstLine="0"/>
              <w:jc w:val="left"/>
              <w:rPr>
                <w:rFonts w:eastAsia="Arial"/>
                <w:sz w:val="18"/>
                <w:szCs w:val="16"/>
                <w:lang w:eastAsia="bg-BG" w:bidi="bg-BG"/>
              </w:rPr>
            </w:pPr>
            <w:r w:rsidRPr="001F1076">
              <w:rPr>
                <w:sz w:val="18"/>
                <w:szCs w:val="22"/>
                <w:lang w:eastAsia="bg-BG" w:bidi="bg-BG"/>
              </w:rPr>
              <w:t>2.5% максимум</w:t>
            </w:r>
          </w:p>
        </w:tc>
      </w:tr>
      <w:tr w:rsidR="002D404B" w:rsidRPr="001F1076" w14:paraId="7F929604" w14:textId="77777777" w:rsidTr="00B47E8D">
        <w:trPr>
          <w:trHeight w:hRule="exact" w:val="325"/>
        </w:trPr>
        <w:tc>
          <w:tcPr>
            <w:tcW w:w="4937" w:type="dxa"/>
            <w:tcBorders>
              <w:top w:val="single" w:sz="3" w:space="0" w:color="000000"/>
              <w:left w:val="single" w:sz="5" w:space="0" w:color="000000"/>
              <w:bottom w:val="single" w:sz="3" w:space="0" w:color="000000"/>
              <w:right w:val="single" w:sz="3" w:space="0" w:color="000000"/>
            </w:tcBorders>
            <w:vAlign w:val="center"/>
          </w:tcPr>
          <w:p w14:paraId="6A664E11"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Съдържание на черупки</w:t>
            </w:r>
          </w:p>
        </w:tc>
        <w:tc>
          <w:tcPr>
            <w:tcW w:w="4563" w:type="dxa"/>
            <w:tcBorders>
              <w:top w:val="single" w:sz="3" w:space="0" w:color="000000"/>
              <w:left w:val="single" w:sz="3" w:space="0" w:color="000000"/>
              <w:bottom w:val="single" w:sz="3" w:space="0" w:color="000000"/>
              <w:right w:val="single" w:sz="5" w:space="0" w:color="000000"/>
            </w:tcBorders>
            <w:vAlign w:val="center"/>
          </w:tcPr>
          <w:p w14:paraId="71CDCF32" w14:textId="77777777" w:rsidR="002D404B" w:rsidRPr="001F1076" w:rsidRDefault="002D404B" w:rsidP="00CA0B72">
            <w:pPr>
              <w:widowControl w:val="0"/>
              <w:ind w:left="105" w:firstLine="0"/>
              <w:jc w:val="left"/>
              <w:rPr>
                <w:rFonts w:eastAsia="Arial"/>
                <w:sz w:val="18"/>
                <w:szCs w:val="10"/>
                <w:lang w:eastAsia="bg-BG" w:bidi="bg-BG"/>
              </w:rPr>
            </w:pPr>
            <w:r w:rsidRPr="001F1076">
              <w:rPr>
                <w:sz w:val="18"/>
                <w:szCs w:val="22"/>
                <w:lang w:eastAsia="bg-BG" w:bidi="bg-BG"/>
              </w:rPr>
              <w:t>SC</w:t>
            </w:r>
            <w:r w:rsidRPr="001F1076">
              <w:rPr>
                <w:position w:val="-1"/>
                <w:sz w:val="18"/>
                <w:szCs w:val="22"/>
                <w:lang w:eastAsia="bg-BG" w:bidi="bg-BG"/>
              </w:rPr>
              <w:t>10</w:t>
            </w:r>
          </w:p>
        </w:tc>
      </w:tr>
      <w:tr w:rsidR="002D404B" w:rsidRPr="001F1076" w14:paraId="2FD77C14" w14:textId="77777777" w:rsidTr="00B47E8D">
        <w:trPr>
          <w:trHeight w:hRule="exact" w:val="328"/>
        </w:trPr>
        <w:tc>
          <w:tcPr>
            <w:tcW w:w="4937" w:type="dxa"/>
            <w:tcBorders>
              <w:top w:val="single" w:sz="3" w:space="0" w:color="000000"/>
              <w:left w:val="single" w:sz="5" w:space="0" w:color="000000"/>
              <w:bottom w:val="single" w:sz="3" w:space="0" w:color="000000"/>
              <w:right w:val="single" w:sz="3" w:space="0" w:color="000000"/>
            </w:tcBorders>
            <w:vAlign w:val="center"/>
          </w:tcPr>
          <w:p w14:paraId="3592042D"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Стойност на абразия на инертния материал</w:t>
            </w:r>
          </w:p>
        </w:tc>
        <w:tc>
          <w:tcPr>
            <w:tcW w:w="4563" w:type="dxa"/>
            <w:tcBorders>
              <w:top w:val="single" w:sz="3" w:space="0" w:color="000000"/>
              <w:left w:val="single" w:sz="3" w:space="0" w:color="000000"/>
              <w:bottom w:val="single" w:sz="3" w:space="0" w:color="000000"/>
              <w:right w:val="single" w:sz="5" w:space="0" w:color="000000"/>
            </w:tcBorders>
            <w:vAlign w:val="center"/>
          </w:tcPr>
          <w:p w14:paraId="3DB6FB67" w14:textId="77777777" w:rsidR="002D404B" w:rsidRPr="001F1076" w:rsidRDefault="002D404B" w:rsidP="00CA0B72">
            <w:pPr>
              <w:widowControl w:val="0"/>
              <w:ind w:left="105" w:firstLine="0"/>
              <w:jc w:val="left"/>
              <w:rPr>
                <w:rFonts w:eastAsia="Arial"/>
                <w:sz w:val="18"/>
                <w:szCs w:val="10"/>
                <w:lang w:eastAsia="bg-BG" w:bidi="bg-BG"/>
              </w:rPr>
            </w:pPr>
            <w:r w:rsidRPr="001F1076">
              <w:rPr>
                <w:sz w:val="18"/>
                <w:szCs w:val="22"/>
                <w:lang w:eastAsia="bg-BG" w:bidi="bg-BG"/>
              </w:rPr>
              <w:t>AAV</w:t>
            </w:r>
            <w:r w:rsidRPr="001F1076">
              <w:rPr>
                <w:position w:val="-1"/>
                <w:sz w:val="18"/>
                <w:szCs w:val="22"/>
                <w:lang w:eastAsia="bg-BG" w:bidi="bg-BG"/>
              </w:rPr>
              <w:t>15</w:t>
            </w:r>
          </w:p>
        </w:tc>
      </w:tr>
      <w:tr w:rsidR="002D404B" w:rsidRPr="001F1076" w14:paraId="79F01F3A" w14:textId="77777777" w:rsidTr="00B47E8D">
        <w:trPr>
          <w:trHeight w:hRule="exact" w:val="325"/>
        </w:trPr>
        <w:tc>
          <w:tcPr>
            <w:tcW w:w="4937" w:type="dxa"/>
            <w:tcBorders>
              <w:top w:val="single" w:sz="3" w:space="0" w:color="000000"/>
              <w:left w:val="single" w:sz="5" w:space="0" w:color="000000"/>
              <w:bottom w:val="single" w:sz="3" w:space="0" w:color="000000"/>
              <w:right w:val="single" w:sz="3" w:space="0" w:color="000000"/>
            </w:tcBorders>
            <w:vAlign w:val="center"/>
          </w:tcPr>
          <w:p w14:paraId="78BFE70D"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Свиване при изсъхване съгл.BS EN 1367-4</w:t>
            </w:r>
          </w:p>
        </w:tc>
        <w:tc>
          <w:tcPr>
            <w:tcW w:w="4563" w:type="dxa"/>
            <w:tcBorders>
              <w:top w:val="single" w:sz="3" w:space="0" w:color="000000"/>
              <w:left w:val="single" w:sz="3" w:space="0" w:color="000000"/>
              <w:bottom w:val="single" w:sz="3" w:space="0" w:color="000000"/>
              <w:right w:val="single" w:sz="5" w:space="0" w:color="000000"/>
            </w:tcBorders>
            <w:vAlign w:val="center"/>
          </w:tcPr>
          <w:p w14:paraId="750FCB1D" w14:textId="77777777" w:rsidR="002D404B" w:rsidRPr="001F1076" w:rsidRDefault="002D404B" w:rsidP="00CA0B72">
            <w:pPr>
              <w:widowControl w:val="0"/>
              <w:ind w:left="103" w:firstLine="0"/>
              <w:jc w:val="left"/>
              <w:rPr>
                <w:rFonts w:eastAsia="Arial"/>
                <w:sz w:val="18"/>
                <w:szCs w:val="16"/>
                <w:lang w:eastAsia="bg-BG" w:bidi="bg-BG"/>
              </w:rPr>
            </w:pPr>
            <w:r w:rsidRPr="001F1076">
              <w:rPr>
                <w:sz w:val="18"/>
                <w:szCs w:val="22"/>
                <w:lang w:eastAsia="bg-BG" w:bidi="bg-BG"/>
              </w:rPr>
              <w:t>0.075% максимум</w:t>
            </w:r>
          </w:p>
        </w:tc>
      </w:tr>
      <w:tr w:rsidR="002D404B" w:rsidRPr="001F1076" w14:paraId="6F48F854" w14:textId="77777777" w:rsidTr="00B47E8D">
        <w:trPr>
          <w:trHeight w:hRule="exact" w:val="325"/>
        </w:trPr>
        <w:tc>
          <w:tcPr>
            <w:tcW w:w="4937" w:type="dxa"/>
            <w:tcBorders>
              <w:top w:val="single" w:sz="3" w:space="0" w:color="000000"/>
              <w:left w:val="single" w:sz="5" w:space="0" w:color="000000"/>
              <w:bottom w:val="single" w:sz="3" w:space="0" w:color="000000"/>
              <w:right w:val="single" w:sz="3" w:space="0" w:color="000000"/>
            </w:tcBorders>
            <w:vAlign w:val="center"/>
          </w:tcPr>
          <w:p w14:paraId="0BEAF27A"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Относително тегло (водонапита повърхност, суха)</w:t>
            </w:r>
          </w:p>
        </w:tc>
        <w:tc>
          <w:tcPr>
            <w:tcW w:w="4563" w:type="dxa"/>
            <w:tcBorders>
              <w:top w:val="single" w:sz="3" w:space="0" w:color="000000"/>
              <w:left w:val="single" w:sz="3" w:space="0" w:color="000000"/>
              <w:bottom w:val="single" w:sz="3" w:space="0" w:color="000000"/>
              <w:right w:val="single" w:sz="5" w:space="0" w:color="000000"/>
            </w:tcBorders>
            <w:vAlign w:val="center"/>
          </w:tcPr>
          <w:p w14:paraId="4F64F648" w14:textId="77777777" w:rsidR="002D404B" w:rsidRPr="001F1076" w:rsidRDefault="002D404B" w:rsidP="00CA0B72">
            <w:pPr>
              <w:widowControl w:val="0"/>
              <w:ind w:left="104" w:firstLine="0"/>
              <w:jc w:val="left"/>
              <w:rPr>
                <w:rFonts w:eastAsia="Arial"/>
                <w:sz w:val="18"/>
                <w:szCs w:val="16"/>
                <w:lang w:eastAsia="bg-BG" w:bidi="bg-BG"/>
              </w:rPr>
            </w:pPr>
            <w:r w:rsidRPr="001F1076">
              <w:rPr>
                <w:sz w:val="18"/>
                <w:szCs w:val="22"/>
                <w:lang w:eastAsia="bg-BG" w:bidi="bg-BG"/>
              </w:rPr>
              <w:t>2.6 минимум</w:t>
            </w:r>
          </w:p>
        </w:tc>
      </w:tr>
      <w:tr w:rsidR="002D404B" w:rsidRPr="001F1076" w14:paraId="7BE4F34B" w14:textId="77777777" w:rsidTr="00B47E8D">
        <w:trPr>
          <w:trHeight w:hRule="exact" w:val="325"/>
        </w:trPr>
        <w:tc>
          <w:tcPr>
            <w:tcW w:w="4937" w:type="dxa"/>
            <w:tcBorders>
              <w:top w:val="single" w:sz="3" w:space="0" w:color="000000"/>
              <w:left w:val="single" w:sz="5" w:space="0" w:color="000000"/>
              <w:bottom w:val="single" w:sz="3" w:space="0" w:color="000000"/>
              <w:right w:val="single" w:sz="3" w:space="0" w:color="000000"/>
            </w:tcBorders>
            <w:vAlign w:val="center"/>
          </w:tcPr>
          <w:p w14:paraId="5D6B95FD"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Съдържание фини частици – едър инертен материал</w:t>
            </w:r>
          </w:p>
        </w:tc>
        <w:tc>
          <w:tcPr>
            <w:tcW w:w="4563" w:type="dxa"/>
            <w:tcBorders>
              <w:top w:val="single" w:sz="3" w:space="0" w:color="000000"/>
              <w:left w:val="single" w:sz="3" w:space="0" w:color="000000"/>
              <w:bottom w:val="single" w:sz="3" w:space="0" w:color="000000"/>
              <w:right w:val="single" w:sz="5" w:space="0" w:color="000000"/>
            </w:tcBorders>
            <w:vAlign w:val="center"/>
          </w:tcPr>
          <w:p w14:paraId="03660546" w14:textId="77777777" w:rsidR="002D404B" w:rsidRPr="001F1076" w:rsidRDefault="002D404B" w:rsidP="00CA0B72">
            <w:pPr>
              <w:widowControl w:val="0"/>
              <w:ind w:left="103" w:firstLine="0"/>
              <w:jc w:val="left"/>
              <w:rPr>
                <w:rFonts w:eastAsia="Arial"/>
                <w:sz w:val="18"/>
                <w:szCs w:val="10"/>
                <w:lang w:eastAsia="bg-BG" w:bidi="bg-BG"/>
              </w:rPr>
            </w:pPr>
            <w:r w:rsidRPr="001F1076">
              <w:rPr>
                <w:position w:val="2"/>
                <w:sz w:val="18"/>
                <w:szCs w:val="22"/>
                <w:lang w:eastAsia="bg-BG" w:bidi="bg-BG"/>
              </w:rPr>
              <w:t>f</w:t>
            </w:r>
            <w:r w:rsidRPr="001F1076">
              <w:rPr>
                <w:sz w:val="18"/>
                <w:szCs w:val="22"/>
                <w:lang w:eastAsia="bg-BG" w:bidi="bg-BG"/>
              </w:rPr>
              <w:t>1.5</w:t>
            </w:r>
          </w:p>
        </w:tc>
      </w:tr>
      <w:tr w:rsidR="002D404B" w:rsidRPr="001F1076" w14:paraId="1A3D4D77" w14:textId="77777777" w:rsidTr="00B47E8D">
        <w:trPr>
          <w:trHeight w:hRule="exact" w:val="328"/>
        </w:trPr>
        <w:tc>
          <w:tcPr>
            <w:tcW w:w="4937" w:type="dxa"/>
            <w:tcBorders>
              <w:top w:val="single" w:sz="3" w:space="0" w:color="000000"/>
              <w:left w:val="single" w:sz="5" w:space="0" w:color="000000"/>
              <w:bottom w:val="single" w:sz="3" w:space="0" w:color="000000"/>
              <w:right w:val="single" w:sz="3" w:space="0" w:color="000000"/>
            </w:tcBorders>
            <w:vAlign w:val="center"/>
          </w:tcPr>
          <w:p w14:paraId="19566C2D"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Съдържание фини частици – дребен инертен материал</w:t>
            </w:r>
          </w:p>
        </w:tc>
        <w:tc>
          <w:tcPr>
            <w:tcW w:w="4563" w:type="dxa"/>
            <w:tcBorders>
              <w:top w:val="single" w:sz="3" w:space="0" w:color="000000"/>
              <w:left w:val="single" w:sz="3" w:space="0" w:color="000000"/>
              <w:bottom w:val="single" w:sz="3" w:space="0" w:color="000000"/>
              <w:right w:val="single" w:sz="5" w:space="0" w:color="000000"/>
            </w:tcBorders>
            <w:vAlign w:val="center"/>
          </w:tcPr>
          <w:p w14:paraId="2380AB6E" w14:textId="77777777" w:rsidR="002D404B" w:rsidRPr="001F1076" w:rsidRDefault="002D404B" w:rsidP="00CA0B72">
            <w:pPr>
              <w:widowControl w:val="0"/>
              <w:ind w:left="104" w:firstLine="0"/>
              <w:jc w:val="left"/>
              <w:rPr>
                <w:rFonts w:eastAsia="Arial"/>
                <w:sz w:val="18"/>
                <w:szCs w:val="10"/>
                <w:lang w:eastAsia="bg-BG" w:bidi="bg-BG"/>
              </w:rPr>
            </w:pPr>
            <w:r w:rsidRPr="001F1076">
              <w:rPr>
                <w:sz w:val="18"/>
                <w:szCs w:val="22"/>
                <w:lang w:eastAsia="bg-BG" w:bidi="bg-BG"/>
              </w:rPr>
              <w:t>f</w:t>
            </w:r>
            <w:r w:rsidRPr="001F1076">
              <w:rPr>
                <w:position w:val="-1"/>
                <w:sz w:val="18"/>
                <w:szCs w:val="22"/>
                <w:lang w:eastAsia="bg-BG" w:bidi="bg-BG"/>
              </w:rPr>
              <w:t>3</w:t>
            </w:r>
          </w:p>
        </w:tc>
      </w:tr>
      <w:tr w:rsidR="002D404B" w:rsidRPr="001F1076" w14:paraId="7A173126" w14:textId="77777777" w:rsidTr="00B47E8D">
        <w:trPr>
          <w:trHeight w:hRule="exact" w:val="325"/>
        </w:trPr>
        <w:tc>
          <w:tcPr>
            <w:tcW w:w="4937" w:type="dxa"/>
            <w:tcBorders>
              <w:top w:val="single" w:sz="3" w:space="0" w:color="000000"/>
              <w:left w:val="single" w:sz="5" w:space="0" w:color="000000"/>
              <w:bottom w:val="single" w:sz="3" w:space="0" w:color="000000"/>
              <w:right w:val="single" w:sz="3" w:space="0" w:color="000000"/>
            </w:tcBorders>
            <w:vAlign w:val="center"/>
          </w:tcPr>
          <w:p w14:paraId="3CD1920B"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Сулфати разтворими в кисела среда съдържание (SO</w:t>
            </w:r>
            <w:r w:rsidRPr="001F1076">
              <w:rPr>
                <w:position w:val="-1"/>
                <w:sz w:val="18"/>
                <w:szCs w:val="22"/>
                <w:lang w:eastAsia="bg-BG" w:bidi="bg-BG"/>
              </w:rPr>
              <w:t>3</w:t>
            </w:r>
            <w:r w:rsidRPr="001F1076">
              <w:rPr>
                <w:sz w:val="18"/>
                <w:szCs w:val="22"/>
                <w:lang w:eastAsia="bg-BG" w:bidi="bg-BG"/>
              </w:rPr>
              <w:t>)</w:t>
            </w:r>
          </w:p>
        </w:tc>
        <w:tc>
          <w:tcPr>
            <w:tcW w:w="4563" w:type="dxa"/>
            <w:tcBorders>
              <w:top w:val="single" w:sz="3" w:space="0" w:color="000000"/>
              <w:left w:val="single" w:sz="3" w:space="0" w:color="000000"/>
              <w:bottom w:val="single" w:sz="3" w:space="0" w:color="000000"/>
              <w:right w:val="single" w:sz="5" w:space="0" w:color="000000"/>
            </w:tcBorders>
            <w:vAlign w:val="center"/>
          </w:tcPr>
          <w:p w14:paraId="4EDC723B" w14:textId="77777777" w:rsidR="002D404B" w:rsidRPr="001F1076" w:rsidRDefault="002D404B" w:rsidP="00CA0B72">
            <w:pPr>
              <w:widowControl w:val="0"/>
              <w:ind w:left="104" w:firstLine="0"/>
              <w:jc w:val="left"/>
              <w:rPr>
                <w:rFonts w:eastAsia="Arial"/>
                <w:sz w:val="18"/>
                <w:szCs w:val="10"/>
                <w:lang w:eastAsia="bg-BG" w:bidi="bg-BG"/>
              </w:rPr>
            </w:pPr>
            <w:r w:rsidRPr="001F1076">
              <w:rPr>
                <w:position w:val="2"/>
                <w:sz w:val="18"/>
                <w:szCs w:val="22"/>
                <w:lang w:eastAsia="bg-BG" w:bidi="bg-BG"/>
              </w:rPr>
              <w:t>AS</w:t>
            </w:r>
            <w:r w:rsidRPr="001F1076">
              <w:rPr>
                <w:sz w:val="18"/>
                <w:szCs w:val="22"/>
                <w:lang w:eastAsia="bg-BG" w:bidi="bg-BG"/>
              </w:rPr>
              <w:t>0.8</w:t>
            </w:r>
          </w:p>
        </w:tc>
      </w:tr>
      <w:tr w:rsidR="002D404B" w:rsidRPr="001F1076" w14:paraId="4BB2AEEB" w14:textId="77777777" w:rsidTr="00B47E8D">
        <w:trPr>
          <w:trHeight w:hRule="exact" w:val="330"/>
        </w:trPr>
        <w:tc>
          <w:tcPr>
            <w:tcW w:w="4937" w:type="dxa"/>
            <w:tcBorders>
              <w:top w:val="single" w:sz="3" w:space="0" w:color="000000"/>
              <w:left w:val="single" w:sz="5" w:space="0" w:color="000000"/>
              <w:bottom w:val="single" w:sz="5" w:space="0" w:color="000000"/>
              <w:right w:val="single" w:sz="3" w:space="0" w:color="000000"/>
            </w:tcBorders>
            <w:vAlign w:val="center"/>
          </w:tcPr>
          <w:p w14:paraId="66C57856"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Хлориди разтворими във водна среда съдържание</w:t>
            </w:r>
          </w:p>
        </w:tc>
        <w:tc>
          <w:tcPr>
            <w:tcW w:w="4563" w:type="dxa"/>
            <w:tcBorders>
              <w:top w:val="single" w:sz="3" w:space="0" w:color="000000"/>
              <w:left w:val="single" w:sz="3" w:space="0" w:color="000000"/>
              <w:bottom w:val="single" w:sz="5" w:space="0" w:color="000000"/>
              <w:right w:val="single" w:sz="5" w:space="0" w:color="000000"/>
            </w:tcBorders>
            <w:vAlign w:val="center"/>
          </w:tcPr>
          <w:p w14:paraId="40A66D0F" w14:textId="77777777" w:rsidR="002D404B" w:rsidRPr="001F1076" w:rsidRDefault="002D404B" w:rsidP="00CA0B72">
            <w:pPr>
              <w:widowControl w:val="0"/>
              <w:ind w:left="103" w:firstLine="0"/>
              <w:jc w:val="left"/>
              <w:rPr>
                <w:rFonts w:eastAsia="Arial"/>
                <w:sz w:val="18"/>
                <w:szCs w:val="16"/>
                <w:lang w:eastAsia="bg-BG" w:bidi="bg-BG"/>
              </w:rPr>
            </w:pPr>
            <w:r w:rsidRPr="001F1076">
              <w:rPr>
                <w:sz w:val="18"/>
                <w:szCs w:val="22"/>
                <w:lang w:eastAsia="bg-BG" w:bidi="bg-BG"/>
              </w:rPr>
              <w:t>0.10% максимум</w:t>
            </w:r>
          </w:p>
        </w:tc>
      </w:tr>
    </w:tbl>
    <w:p w14:paraId="20ED3860" w14:textId="77777777" w:rsidR="002D404B" w:rsidRPr="001F1076" w:rsidRDefault="002D404B" w:rsidP="0026646E">
      <w:pPr>
        <w:pStyle w:val="Heading3"/>
        <w:spacing w:after="0" w:line="360" w:lineRule="auto"/>
      </w:pPr>
      <w:r w:rsidRPr="001F1076">
        <w:lastRenderedPageBreak/>
        <w:t>Максимално съдържание на хлориди и сулфати</w:t>
      </w:r>
    </w:p>
    <w:tbl>
      <w:tblPr>
        <w:tblW w:w="0" w:type="auto"/>
        <w:tblInd w:w="348" w:type="dxa"/>
        <w:tblLayout w:type="fixed"/>
        <w:tblCellMar>
          <w:left w:w="0" w:type="dxa"/>
          <w:right w:w="0" w:type="dxa"/>
        </w:tblCellMar>
        <w:tblLook w:val="01E0" w:firstRow="1" w:lastRow="1" w:firstColumn="1" w:lastColumn="1" w:noHBand="0" w:noVBand="0"/>
      </w:tblPr>
      <w:tblGrid>
        <w:gridCol w:w="4341"/>
        <w:gridCol w:w="2651"/>
        <w:gridCol w:w="2490"/>
      </w:tblGrid>
      <w:tr w:rsidR="002D404B" w:rsidRPr="001F1076" w14:paraId="36EECA86" w14:textId="77777777" w:rsidTr="00B47E8D">
        <w:trPr>
          <w:trHeight w:val="443"/>
        </w:trPr>
        <w:tc>
          <w:tcPr>
            <w:tcW w:w="4341" w:type="dxa"/>
            <w:tcBorders>
              <w:top w:val="single" w:sz="5" w:space="0" w:color="000000"/>
              <w:left w:val="single" w:sz="5" w:space="0" w:color="000000"/>
              <w:bottom w:val="single" w:sz="4" w:space="0" w:color="auto"/>
              <w:right w:val="single" w:sz="3" w:space="0" w:color="000000"/>
            </w:tcBorders>
            <w:shd w:val="clear" w:color="auto" w:fill="E0E0E0"/>
            <w:vAlign w:val="center"/>
          </w:tcPr>
          <w:p w14:paraId="5D56B42D" w14:textId="77777777" w:rsidR="002D404B" w:rsidRDefault="002D404B" w:rsidP="00B47E8D">
            <w:pPr>
              <w:widowControl w:val="0"/>
              <w:ind w:left="102" w:firstLine="0"/>
              <w:jc w:val="center"/>
              <w:rPr>
                <w:b/>
                <w:sz w:val="18"/>
                <w:szCs w:val="22"/>
                <w:lang w:eastAsia="bg-BG" w:bidi="bg-BG"/>
              </w:rPr>
            </w:pPr>
            <w:r w:rsidRPr="001F1076">
              <w:rPr>
                <w:b/>
                <w:sz w:val="18"/>
                <w:szCs w:val="22"/>
                <w:lang w:eastAsia="bg-BG" w:bidi="bg-BG"/>
              </w:rPr>
              <w:t>Използване на</w:t>
            </w:r>
          </w:p>
          <w:p w14:paraId="47988DE5" w14:textId="038B8CD9" w:rsidR="008D1565" w:rsidRPr="001F1076" w:rsidRDefault="008D1565" w:rsidP="00B47E8D">
            <w:pPr>
              <w:widowControl w:val="0"/>
              <w:ind w:left="102" w:firstLine="0"/>
              <w:jc w:val="center"/>
              <w:rPr>
                <w:rFonts w:eastAsia="Arial"/>
                <w:sz w:val="18"/>
                <w:szCs w:val="16"/>
                <w:lang w:eastAsia="bg-BG" w:bidi="bg-BG"/>
              </w:rPr>
            </w:pPr>
            <w:r w:rsidRPr="008D1565">
              <w:rPr>
                <w:rFonts w:eastAsia="Arial"/>
                <w:sz w:val="18"/>
                <w:szCs w:val="16"/>
                <w:lang w:eastAsia="bg-BG" w:bidi="bg-BG"/>
              </w:rPr>
              <w:t>* Вж. BS 6349-1-4, Таблица 5</w:t>
            </w:r>
          </w:p>
        </w:tc>
        <w:tc>
          <w:tcPr>
            <w:tcW w:w="2651" w:type="dxa"/>
            <w:tcBorders>
              <w:top w:val="single" w:sz="5" w:space="0" w:color="000000"/>
              <w:left w:val="single" w:sz="3" w:space="0" w:color="000000"/>
              <w:bottom w:val="single" w:sz="4" w:space="0" w:color="auto"/>
              <w:right w:val="single" w:sz="3" w:space="0" w:color="000000"/>
            </w:tcBorders>
            <w:shd w:val="clear" w:color="auto" w:fill="E0E0E0"/>
            <w:vAlign w:val="center"/>
          </w:tcPr>
          <w:p w14:paraId="42886DEC" w14:textId="72D75CDA" w:rsidR="002D404B" w:rsidRPr="001F1076" w:rsidRDefault="002D404B" w:rsidP="00B47E8D">
            <w:pPr>
              <w:widowControl w:val="0"/>
              <w:ind w:left="104" w:firstLine="0"/>
              <w:jc w:val="center"/>
              <w:rPr>
                <w:b/>
                <w:sz w:val="18"/>
                <w:szCs w:val="22"/>
                <w:lang w:eastAsia="bg-BG" w:bidi="bg-BG"/>
              </w:rPr>
            </w:pPr>
            <w:r w:rsidRPr="001F1076">
              <w:rPr>
                <w:b/>
                <w:sz w:val="18"/>
                <w:szCs w:val="22"/>
                <w:lang w:eastAsia="bg-BG" w:bidi="bg-BG"/>
              </w:rPr>
              <w:t>Клас</w:t>
            </w:r>
          </w:p>
          <w:p w14:paraId="06EDC783" w14:textId="77777777" w:rsidR="002D404B" w:rsidRPr="001F1076" w:rsidRDefault="002D404B" w:rsidP="00B47E8D">
            <w:pPr>
              <w:widowControl w:val="0"/>
              <w:ind w:left="104" w:firstLine="0"/>
              <w:jc w:val="center"/>
              <w:rPr>
                <w:rFonts w:eastAsia="Arial"/>
                <w:sz w:val="18"/>
                <w:szCs w:val="10"/>
                <w:lang w:eastAsia="bg-BG" w:bidi="bg-BG"/>
              </w:rPr>
            </w:pPr>
            <w:r w:rsidRPr="001F1076">
              <w:rPr>
                <w:b/>
                <w:sz w:val="18"/>
                <w:szCs w:val="22"/>
                <w:lang w:eastAsia="bg-BG" w:bidi="bg-BG"/>
              </w:rPr>
              <w:t>съдържание на хлориди</w:t>
            </w:r>
          </w:p>
        </w:tc>
        <w:tc>
          <w:tcPr>
            <w:tcW w:w="2490" w:type="dxa"/>
            <w:tcBorders>
              <w:top w:val="single" w:sz="5" w:space="0" w:color="000000"/>
              <w:left w:val="single" w:sz="3" w:space="0" w:color="000000"/>
              <w:bottom w:val="single" w:sz="4" w:space="0" w:color="auto"/>
              <w:right w:val="single" w:sz="5" w:space="0" w:color="000000"/>
            </w:tcBorders>
            <w:shd w:val="clear" w:color="auto" w:fill="E0E0E0"/>
            <w:vAlign w:val="center"/>
          </w:tcPr>
          <w:p w14:paraId="6B0B98B8" w14:textId="77777777" w:rsidR="002D404B" w:rsidRPr="001F1076" w:rsidRDefault="002D404B" w:rsidP="00B47E8D">
            <w:pPr>
              <w:widowControl w:val="0"/>
              <w:ind w:left="104" w:firstLine="0"/>
              <w:jc w:val="center"/>
              <w:rPr>
                <w:rFonts w:eastAsia="Arial"/>
                <w:sz w:val="18"/>
                <w:szCs w:val="10"/>
                <w:lang w:eastAsia="bg-BG" w:bidi="bg-BG"/>
              </w:rPr>
            </w:pPr>
            <w:r w:rsidRPr="001F1076">
              <w:rPr>
                <w:b/>
                <w:sz w:val="18"/>
                <w:szCs w:val="22"/>
                <w:lang w:eastAsia="bg-BG" w:bidi="bg-BG"/>
              </w:rPr>
              <w:t>Максимално съдържание на Cl</w:t>
            </w:r>
            <w:r w:rsidRPr="001F1076">
              <w:rPr>
                <w:b/>
                <w:position w:val="8"/>
                <w:sz w:val="18"/>
                <w:szCs w:val="22"/>
                <w:lang w:eastAsia="bg-BG" w:bidi="bg-BG"/>
              </w:rPr>
              <w:t xml:space="preserve">- </w:t>
            </w:r>
            <w:r w:rsidRPr="001F1076">
              <w:rPr>
                <w:b/>
                <w:sz w:val="18"/>
                <w:szCs w:val="22"/>
                <w:lang w:eastAsia="bg-BG" w:bidi="bg-BG"/>
              </w:rPr>
              <w:t>на маса цимент</w:t>
            </w:r>
          </w:p>
        </w:tc>
      </w:tr>
      <w:tr w:rsidR="002D404B" w:rsidRPr="001F1076" w14:paraId="66141AEA" w14:textId="77777777" w:rsidTr="00B47E8D">
        <w:trPr>
          <w:trHeight w:val="443"/>
        </w:trPr>
        <w:tc>
          <w:tcPr>
            <w:tcW w:w="4341" w:type="dxa"/>
            <w:tcBorders>
              <w:top w:val="single" w:sz="4" w:space="0" w:color="auto"/>
              <w:left w:val="single" w:sz="4" w:space="0" w:color="auto"/>
              <w:bottom w:val="single" w:sz="4" w:space="0" w:color="auto"/>
              <w:right w:val="single" w:sz="4" w:space="0" w:color="auto"/>
            </w:tcBorders>
            <w:vAlign w:val="center"/>
          </w:tcPr>
          <w:p w14:paraId="01DC3DF1" w14:textId="77777777" w:rsidR="002D404B" w:rsidRPr="001F1076" w:rsidRDefault="002D404B" w:rsidP="00B47E8D">
            <w:pPr>
              <w:widowControl w:val="0"/>
              <w:ind w:left="102" w:firstLine="0"/>
              <w:jc w:val="center"/>
              <w:rPr>
                <w:rFonts w:eastAsia="Arial"/>
                <w:sz w:val="18"/>
                <w:szCs w:val="16"/>
                <w:lang w:eastAsia="bg-BG" w:bidi="bg-BG"/>
              </w:rPr>
            </w:pPr>
            <w:r w:rsidRPr="001F1076">
              <w:rPr>
                <w:sz w:val="18"/>
                <w:szCs w:val="22"/>
                <w:lang w:eastAsia="bg-BG" w:bidi="bg-BG"/>
              </w:rPr>
              <w:t>Обикновен бетон</w:t>
            </w:r>
          </w:p>
        </w:tc>
        <w:tc>
          <w:tcPr>
            <w:tcW w:w="2651" w:type="dxa"/>
            <w:tcBorders>
              <w:top w:val="single" w:sz="4" w:space="0" w:color="auto"/>
              <w:left w:val="single" w:sz="4" w:space="0" w:color="auto"/>
              <w:bottom w:val="single" w:sz="4" w:space="0" w:color="auto"/>
              <w:right w:val="single" w:sz="4" w:space="0" w:color="auto"/>
            </w:tcBorders>
            <w:vAlign w:val="center"/>
          </w:tcPr>
          <w:p w14:paraId="7940F00F" w14:textId="77777777" w:rsidR="002D404B" w:rsidRPr="001F1076" w:rsidRDefault="002D404B" w:rsidP="00B47E8D">
            <w:pPr>
              <w:widowControl w:val="0"/>
              <w:ind w:left="914" w:right="914" w:firstLine="0"/>
              <w:jc w:val="center"/>
              <w:rPr>
                <w:rFonts w:eastAsia="Arial"/>
                <w:sz w:val="18"/>
                <w:szCs w:val="16"/>
                <w:lang w:eastAsia="bg-BG" w:bidi="bg-BG"/>
              </w:rPr>
            </w:pPr>
            <w:r w:rsidRPr="001F1076">
              <w:rPr>
                <w:sz w:val="18"/>
                <w:szCs w:val="22"/>
                <w:lang w:eastAsia="bg-BG" w:bidi="bg-BG"/>
              </w:rPr>
              <w:t>Cl0,50</w:t>
            </w:r>
          </w:p>
        </w:tc>
        <w:tc>
          <w:tcPr>
            <w:tcW w:w="2490" w:type="dxa"/>
            <w:tcBorders>
              <w:top w:val="single" w:sz="4" w:space="0" w:color="auto"/>
              <w:left w:val="single" w:sz="4" w:space="0" w:color="auto"/>
              <w:bottom w:val="single" w:sz="4" w:space="0" w:color="auto"/>
              <w:right w:val="single" w:sz="4" w:space="0" w:color="auto"/>
            </w:tcBorders>
            <w:vAlign w:val="center"/>
          </w:tcPr>
          <w:p w14:paraId="4B46616B" w14:textId="77777777" w:rsidR="002D404B" w:rsidRPr="001F1076" w:rsidRDefault="002D404B" w:rsidP="00B47E8D">
            <w:pPr>
              <w:widowControl w:val="0"/>
              <w:ind w:left="847" w:right="847" w:firstLine="0"/>
              <w:jc w:val="center"/>
              <w:rPr>
                <w:rFonts w:eastAsia="Arial"/>
                <w:sz w:val="18"/>
                <w:szCs w:val="16"/>
                <w:lang w:eastAsia="bg-BG" w:bidi="bg-BG"/>
              </w:rPr>
            </w:pPr>
            <w:r w:rsidRPr="001F1076">
              <w:rPr>
                <w:sz w:val="18"/>
                <w:szCs w:val="22"/>
                <w:lang w:eastAsia="bg-BG" w:bidi="bg-BG"/>
              </w:rPr>
              <w:t>0.50%</w:t>
            </w:r>
          </w:p>
        </w:tc>
      </w:tr>
      <w:tr w:rsidR="002D404B" w:rsidRPr="001F1076" w14:paraId="490E94AB" w14:textId="77777777" w:rsidTr="00B47E8D">
        <w:trPr>
          <w:trHeight w:val="443"/>
        </w:trPr>
        <w:tc>
          <w:tcPr>
            <w:tcW w:w="4341" w:type="dxa"/>
            <w:tcBorders>
              <w:top w:val="single" w:sz="4" w:space="0" w:color="auto"/>
              <w:left w:val="single" w:sz="4" w:space="0" w:color="auto"/>
              <w:bottom w:val="single" w:sz="4" w:space="0" w:color="auto"/>
              <w:right w:val="single" w:sz="4" w:space="0" w:color="auto"/>
            </w:tcBorders>
            <w:vAlign w:val="center"/>
          </w:tcPr>
          <w:p w14:paraId="2C596311" w14:textId="77777777" w:rsidR="002D404B" w:rsidRPr="001F1076" w:rsidRDefault="002D404B" w:rsidP="00B47E8D">
            <w:pPr>
              <w:widowControl w:val="0"/>
              <w:spacing w:before="3"/>
              <w:ind w:left="102" w:firstLine="0"/>
              <w:jc w:val="center"/>
              <w:rPr>
                <w:rFonts w:eastAsia="Arial"/>
                <w:sz w:val="18"/>
                <w:szCs w:val="16"/>
                <w:lang w:eastAsia="bg-BG" w:bidi="bg-BG"/>
              </w:rPr>
            </w:pPr>
            <w:r w:rsidRPr="001F1076">
              <w:rPr>
                <w:sz w:val="18"/>
                <w:szCs w:val="22"/>
                <w:lang w:eastAsia="bg-BG" w:bidi="bg-BG"/>
              </w:rPr>
              <w:t>Армиран бетон със CEM I или цименти</w:t>
            </w:r>
          </w:p>
        </w:tc>
        <w:tc>
          <w:tcPr>
            <w:tcW w:w="2651" w:type="dxa"/>
            <w:tcBorders>
              <w:top w:val="single" w:sz="4" w:space="0" w:color="auto"/>
              <w:left w:val="single" w:sz="4" w:space="0" w:color="auto"/>
              <w:bottom w:val="single" w:sz="4" w:space="0" w:color="auto"/>
              <w:right w:val="single" w:sz="4" w:space="0" w:color="auto"/>
            </w:tcBorders>
            <w:vAlign w:val="center"/>
          </w:tcPr>
          <w:p w14:paraId="7C3A57C4" w14:textId="77777777" w:rsidR="002D404B" w:rsidRPr="001F1076" w:rsidRDefault="002D404B" w:rsidP="00B47E8D">
            <w:pPr>
              <w:widowControl w:val="0"/>
              <w:spacing w:before="3"/>
              <w:ind w:left="914" w:right="914" w:firstLine="0"/>
              <w:jc w:val="center"/>
              <w:rPr>
                <w:rFonts w:eastAsia="Arial"/>
                <w:sz w:val="18"/>
                <w:szCs w:val="16"/>
                <w:lang w:eastAsia="bg-BG" w:bidi="bg-BG"/>
              </w:rPr>
            </w:pPr>
            <w:r w:rsidRPr="001F1076">
              <w:rPr>
                <w:sz w:val="18"/>
                <w:szCs w:val="22"/>
                <w:lang w:eastAsia="bg-BG" w:bidi="bg-BG"/>
              </w:rPr>
              <w:t>Cl0,20</w:t>
            </w:r>
          </w:p>
        </w:tc>
        <w:tc>
          <w:tcPr>
            <w:tcW w:w="2490" w:type="dxa"/>
            <w:tcBorders>
              <w:top w:val="single" w:sz="4" w:space="0" w:color="auto"/>
              <w:left w:val="single" w:sz="4" w:space="0" w:color="auto"/>
              <w:bottom w:val="single" w:sz="4" w:space="0" w:color="auto"/>
              <w:right w:val="single" w:sz="4" w:space="0" w:color="auto"/>
            </w:tcBorders>
            <w:vAlign w:val="center"/>
          </w:tcPr>
          <w:p w14:paraId="6545FD2D" w14:textId="77777777" w:rsidR="002D404B" w:rsidRPr="001F1076" w:rsidRDefault="002D404B" w:rsidP="00B47E8D">
            <w:pPr>
              <w:widowControl w:val="0"/>
              <w:spacing w:before="3"/>
              <w:ind w:left="847" w:right="847" w:firstLine="0"/>
              <w:jc w:val="center"/>
              <w:rPr>
                <w:rFonts w:eastAsia="Arial"/>
                <w:sz w:val="18"/>
                <w:szCs w:val="16"/>
                <w:lang w:eastAsia="bg-BG" w:bidi="bg-BG"/>
              </w:rPr>
            </w:pPr>
            <w:r w:rsidRPr="001F1076">
              <w:rPr>
                <w:sz w:val="18"/>
                <w:szCs w:val="22"/>
                <w:lang w:eastAsia="bg-BG" w:bidi="bg-BG"/>
              </w:rPr>
              <w:t>0.20%</w:t>
            </w:r>
          </w:p>
        </w:tc>
      </w:tr>
      <w:tr w:rsidR="002D404B" w:rsidRPr="001F1076" w14:paraId="1480D2D4" w14:textId="77777777" w:rsidTr="00B47E8D">
        <w:trPr>
          <w:trHeight w:val="443"/>
        </w:trPr>
        <w:tc>
          <w:tcPr>
            <w:tcW w:w="4341" w:type="dxa"/>
            <w:tcBorders>
              <w:top w:val="single" w:sz="4" w:space="0" w:color="auto"/>
              <w:left w:val="single" w:sz="4" w:space="0" w:color="auto"/>
              <w:bottom w:val="single" w:sz="4" w:space="0" w:color="auto"/>
              <w:right w:val="single" w:sz="4" w:space="0" w:color="auto"/>
            </w:tcBorders>
            <w:vAlign w:val="center"/>
          </w:tcPr>
          <w:p w14:paraId="4F6A3E7C" w14:textId="77777777" w:rsidR="002D404B" w:rsidRPr="001F1076" w:rsidRDefault="002D404B" w:rsidP="00B47E8D">
            <w:pPr>
              <w:widowControl w:val="0"/>
              <w:spacing w:before="4"/>
              <w:ind w:left="102" w:firstLine="0"/>
              <w:jc w:val="center"/>
              <w:rPr>
                <w:rFonts w:eastAsia="Arial"/>
                <w:sz w:val="18"/>
                <w:szCs w:val="16"/>
                <w:lang w:eastAsia="bg-BG" w:bidi="bg-BG"/>
              </w:rPr>
            </w:pPr>
            <w:r w:rsidRPr="001F1076">
              <w:rPr>
                <w:sz w:val="18"/>
                <w:szCs w:val="22"/>
                <w:lang w:eastAsia="bg-BG" w:bidi="bg-BG"/>
              </w:rPr>
              <w:t>Съдържащи пепел от изгаряне на горива (pfa)  или гранулирана шлака от доменни пещи (ggbs)</w:t>
            </w:r>
          </w:p>
        </w:tc>
        <w:tc>
          <w:tcPr>
            <w:tcW w:w="2651" w:type="dxa"/>
            <w:tcBorders>
              <w:top w:val="single" w:sz="4" w:space="0" w:color="auto"/>
              <w:left w:val="single" w:sz="4" w:space="0" w:color="auto"/>
              <w:bottom w:val="single" w:sz="4" w:space="0" w:color="auto"/>
              <w:right w:val="single" w:sz="4" w:space="0" w:color="auto"/>
            </w:tcBorders>
            <w:vAlign w:val="center"/>
          </w:tcPr>
          <w:p w14:paraId="39EBF722" w14:textId="77777777" w:rsidR="002D404B" w:rsidRPr="001F1076" w:rsidRDefault="002D404B" w:rsidP="00B47E8D">
            <w:pPr>
              <w:widowControl w:val="0"/>
              <w:ind w:firstLine="0"/>
              <w:jc w:val="center"/>
              <w:rPr>
                <w:sz w:val="18"/>
                <w:szCs w:val="22"/>
                <w:lang w:eastAsia="bg-BG" w:bidi="bg-BG"/>
              </w:rPr>
            </w:pPr>
          </w:p>
        </w:tc>
        <w:tc>
          <w:tcPr>
            <w:tcW w:w="2490" w:type="dxa"/>
            <w:tcBorders>
              <w:top w:val="single" w:sz="4" w:space="0" w:color="auto"/>
              <w:left w:val="single" w:sz="4" w:space="0" w:color="auto"/>
              <w:bottom w:val="single" w:sz="4" w:space="0" w:color="auto"/>
              <w:right w:val="single" w:sz="4" w:space="0" w:color="auto"/>
            </w:tcBorders>
            <w:vAlign w:val="center"/>
          </w:tcPr>
          <w:p w14:paraId="2C74B642" w14:textId="77777777" w:rsidR="002D404B" w:rsidRPr="001F1076" w:rsidRDefault="002D404B" w:rsidP="00B47E8D">
            <w:pPr>
              <w:widowControl w:val="0"/>
              <w:ind w:firstLine="0"/>
              <w:jc w:val="center"/>
              <w:rPr>
                <w:sz w:val="18"/>
                <w:szCs w:val="22"/>
                <w:lang w:eastAsia="bg-BG" w:bidi="bg-BG"/>
              </w:rPr>
            </w:pPr>
          </w:p>
        </w:tc>
      </w:tr>
      <w:tr w:rsidR="002D404B" w:rsidRPr="001F1076" w14:paraId="1533E70D" w14:textId="77777777" w:rsidTr="00B47E8D">
        <w:trPr>
          <w:trHeight w:val="443"/>
        </w:trPr>
        <w:tc>
          <w:tcPr>
            <w:tcW w:w="4341" w:type="dxa"/>
            <w:tcBorders>
              <w:top w:val="single" w:sz="4" w:space="0" w:color="auto"/>
              <w:left w:val="single" w:sz="4" w:space="0" w:color="auto"/>
              <w:bottom w:val="single" w:sz="4" w:space="0" w:color="auto"/>
              <w:right w:val="single" w:sz="4" w:space="0" w:color="auto"/>
            </w:tcBorders>
            <w:vAlign w:val="center"/>
          </w:tcPr>
          <w:p w14:paraId="2D24C21E" w14:textId="77777777" w:rsidR="002D404B" w:rsidRPr="001F1076" w:rsidRDefault="002D404B" w:rsidP="00B47E8D">
            <w:pPr>
              <w:widowControl w:val="0"/>
              <w:spacing w:before="3"/>
              <w:ind w:left="102" w:firstLine="0"/>
              <w:jc w:val="center"/>
              <w:rPr>
                <w:rFonts w:eastAsia="Arial"/>
                <w:sz w:val="18"/>
                <w:szCs w:val="16"/>
                <w:lang w:eastAsia="bg-BG" w:bidi="bg-BG"/>
              </w:rPr>
            </w:pPr>
            <w:r w:rsidRPr="001F1076">
              <w:rPr>
                <w:sz w:val="18"/>
                <w:szCs w:val="22"/>
                <w:lang w:eastAsia="bg-BG" w:bidi="bg-BG"/>
              </w:rPr>
              <w:t>Армиран бетон със CEM I C</w:t>
            </w:r>
            <w:r w:rsidRPr="001F1076">
              <w:rPr>
                <w:position w:val="-1"/>
                <w:sz w:val="18"/>
                <w:szCs w:val="22"/>
                <w:lang w:eastAsia="bg-BG" w:bidi="bg-BG"/>
              </w:rPr>
              <w:t>3</w:t>
            </w:r>
            <w:r w:rsidRPr="001F1076">
              <w:rPr>
                <w:sz w:val="18"/>
                <w:szCs w:val="22"/>
                <w:lang w:eastAsia="bg-BG" w:bidi="bg-BG"/>
              </w:rPr>
              <w:t>A&lt;4%</w:t>
            </w:r>
          </w:p>
        </w:tc>
        <w:tc>
          <w:tcPr>
            <w:tcW w:w="2651" w:type="dxa"/>
            <w:tcBorders>
              <w:top w:val="single" w:sz="4" w:space="0" w:color="auto"/>
              <w:left w:val="single" w:sz="4" w:space="0" w:color="auto"/>
              <w:bottom w:val="single" w:sz="4" w:space="0" w:color="auto"/>
              <w:right w:val="single" w:sz="4" w:space="0" w:color="auto"/>
            </w:tcBorders>
            <w:vAlign w:val="center"/>
          </w:tcPr>
          <w:p w14:paraId="7637CE17" w14:textId="77777777" w:rsidR="002D404B" w:rsidRPr="001F1076" w:rsidRDefault="002D404B" w:rsidP="00B47E8D">
            <w:pPr>
              <w:widowControl w:val="0"/>
              <w:spacing w:before="3"/>
              <w:ind w:left="914" w:right="914" w:firstLine="0"/>
              <w:jc w:val="center"/>
              <w:rPr>
                <w:rFonts w:eastAsia="Arial"/>
                <w:sz w:val="18"/>
                <w:szCs w:val="16"/>
                <w:lang w:eastAsia="bg-BG" w:bidi="bg-BG"/>
              </w:rPr>
            </w:pPr>
            <w:r w:rsidRPr="001F1076">
              <w:rPr>
                <w:sz w:val="18"/>
                <w:szCs w:val="22"/>
                <w:lang w:eastAsia="bg-BG" w:bidi="bg-BG"/>
              </w:rPr>
              <w:t>Cl0,15</w:t>
            </w:r>
          </w:p>
        </w:tc>
        <w:tc>
          <w:tcPr>
            <w:tcW w:w="2490" w:type="dxa"/>
            <w:tcBorders>
              <w:top w:val="single" w:sz="4" w:space="0" w:color="auto"/>
              <w:left w:val="single" w:sz="4" w:space="0" w:color="auto"/>
              <w:bottom w:val="single" w:sz="4" w:space="0" w:color="auto"/>
              <w:right w:val="single" w:sz="4" w:space="0" w:color="auto"/>
            </w:tcBorders>
            <w:vAlign w:val="center"/>
          </w:tcPr>
          <w:p w14:paraId="55EA3659" w14:textId="77777777" w:rsidR="002D404B" w:rsidRPr="001F1076" w:rsidRDefault="002D404B" w:rsidP="00B47E8D">
            <w:pPr>
              <w:widowControl w:val="0"/>
              <w:spacing w:before="3"/>
              <w:ind w:left="847" w:right="847" w:firstLine="0"/>
              <w:jc w:val="center"/>
              <w:rPr>
                <w:rFonts w:eastAsia="Arial"/>
                <w:sz w:val="18"/>
                <w:szCs w:val="16"/>
                <w:lang w:eastAsia="bg-BG" w:bidi="bg-BG"/>
              </w:rPr>
            </w:pPr>
            <w:r w:rsidRPr="001F1076">
              <w:rPr>
                <w:sz w:val="18"/>
                <w:szCs w:val="22"/>
                <w:lang w:eastAsia="bg-BG" w:bidi="bg-BG"/>
              </w:rPr>
              <w:t>0.15%</w:t>
            </w:r>
          </w:p>
        </w:tc>
      </w:tr>
      <w:tr w:rsidR="002D404B" w:rsidRPr="001F1076" w14:paraId="5BAABA34" w14:textId="77777777" w:rsidTr="00B47E8D">
        <w:trPr>
          <w:trHeight w:val="443"/>
        </w:trPr>
        <w:tc>
          <w:tcPr>
            <w:tcW w:w="4341" w:type="dxa"/>
            <w:tcBorders>
              <w:top w:val="single" w:sz="4" w:space="0" w:color="auto"/>
              <w:left w:val="single" w:sz="4" w:space="0" w:color="auto"/>
              <w:bottom w:val="single" w:sz="4" w:space="0" w:color="auto"/>
              <w:right w:val="single" w:sz="4" w:space="0" w:color="auto"/>
            </w:tcBorders>
            <w:vAlign w:val="center"/>
          </w:tcPr>
          <w:p w14:paraId="033394B9" w14:textId="77777777" w:rsidR="002D404B" w:rsidRPr="001F1076" w:rsidRDefault="002D404B" w:rsidP="00B47E8D">
            <w:pPr>
              <w:widowControl w:val="0"/>
              <w:ind w:left="102" w:firstLine="0"/>
              <w:jc w:val="center"/>
              <w:rPr>
                <w:rFonts w:eastAsia="Arial"/>
                <w:sz w:val="18"/>
                <w:szCs w:val="16"/>
                <w:lang w:eastAsia="bg-BG" w:bidi="bg-BG"/>
              </w:rPr>
            </w:pPr>
            <w:r w:rsidRPr="001F1076">
              <w:rPr>
                <w:sz w:val="18"/>
                <w:szCs w:val="22"/>
                <w:lang w:eastAsia="bg-BG" w:bidi="bg-BG"/>
              </w:rPr>
              <w:t>Предвар. напрегнат и топлинно  изсушен бетон</w:t>
            </w:r>
          </w:p>
        </w:tc>
        <w:tc>
          <w:tcPr>
            <w:tcW w:w="2651" w:type="dxa"/>
            <w:tcBorders>
              <w:top w:val="single" w:sz="4" w:space="0" w:color="auto"/>
              <w:left w:val="single" w:sz="4" w:space="0" w:color="auto"/>
              <w:bottom w:val="single" w:sz="4" w:space="0" w:color="auto"/>
              <w:right w:val="single" w:sz="4" w:space="0" w:color="auto"/>
            </w:tcBorders>
            <w:vAlign w:val="center"/>
          </w:tcPr>
          <w:p w14:paraId="6CDD3D1E" w14:textId="77777777" w:rsidR="002D404B" w:rsidRPr="001F1076" w:rsidRDefault="002D404B" w:rsidP="00B47E8D">
            <w:pPr>
              <w:widowControl w:val="0"/>
              <w:ind w:left="914" w:right="914" w:firstLine="0"/>
              <w:jc w:val="center"/>
              <w:rPr>
                <w:rFonts w:eastAsia="Arial"/>
                <w:sz w:val="18"/>
                <w:szCs w:val="16"/>
                <w:lang w:eastAsia="bg-BG" w:bidi="bg-BG"/>
              </w:rPr>
            </w:pPr>
            <w:r w:rsidRPr="001F1076">
              <w:rPr>
                <w:sz w:val="18"/>
                <w:szCs w:val="22"/>
                <w:lang w:eastAsia="bg-BG" w:bidi="bg-BG"/>
              </w:rPr>
              <w:t>Cl0,10</w:t>
            </w:r>
          </w:p>
        </w:tc>
        <w:tc>
          <w:tcPr>
            <w:tcW w:w="2490" w:type="dxa"/>
            <w:tcBorders>
              <w:top w:val="single" w:sz="4" w:space="0" w:color="auto"/>
              <w:left w:val="single" w:sz="4" w:space="0" w:color="auto"/>
              <w:bottom w:val="single" w:sz="4" w:space="0" w:color="auto"/>
              <w:right w:val="single" w:sz="4" w:space="0" w:color="auto"/>
            </w:tcBorders>
            <w:vAlign w:val="center"/>
          </w:tcPr>
          <w:p w14:paraId="7E7EA5C7" w14:textId="77777777" w:rsidR="002D404B" w:rsidRPr="001F1076" w:rsidRDefault="002D404B" w:rsidP="00B47E8D">
            <w:pPr>
              <w:widowControl w:val="0"/>
              <w:ind w:left="847" w:right="847" w:firstLine="0"/>
              <w:jc w:val="center"/>
              <w:rPr>
                <w:rFonts w:eastAsia="Arial"/>
                <w:sz w:val="18"/>
                <w:szCs w:val="16"/>
                <w:lang w:eastAsia="bg-BG" w:bidi="bg-BG"/>
              </w:rPr>
            </w:pPr>
            <w:r w:rsidRPr="001F1076">
              <w:rPr>
                <w:sz w:val="18"/>
                <w:szCs w:val="22"/>
                <w:lang w:eastAsia="bg-BG" w:bidi="bg-BG"/>
              </w:rPr>
              <w:t>0.10%</w:t>
            </w:r>
          </w:p>
        </w:tc>
      </w:tr>
    </w:tbl>
    <w:p w14:paraId="4DE56404" w14:textId="77777777" w:rsidR="002D404B" w:rsidRPr="001F1076" w:rsidRDefault="002D404B" w:rsidP="002D404B">
      <w:pPr>
        <w:spacing w:after="120"/>
      </w:pPr>
      <w:r w:rsidRPr="001F1076">
        <w:t>Горните граници са приложими по отношение на всички бетони, използвани за работите, и се изчисляват като обща сума от съдържанието на хлориди в отделните съставни елементи на всяка смес, определено в съответствие с БДС EN 206-1 и БДС EN 12620.</w:t>
      </w:r>
    </w:p>
    <w:p w14:paraId="743AD5D3" w14:textId="77777777" w:rsidR="002D404B" w:rsidRPr="001F1076" w:rsidRDefault="002D404B" w:rsidP="002D404B">
      <w:pPr>
        <w:spacing w:after="120"/>
      </w:pPr>
      <w:r w:rsidRPr="001F1076">
        <w:t>Максималното съдържание на SO3  съдържание на всеки бетон не бива да превишава 3.6% спрямо масата на цимента.</w:t>
      </w:r>
    </w:p>
    <w:p w14:paraId="102A00D5" w14:textId="77777777" w:rsidR="002D404B" w:rsidRPr="001F1076" w:rsidRDefault="002D404B" w:rsidP="002D404B">
      <w:pPr>
        <w:pStyle w:val="Heading3"/>
        <w:spacing w:after="0" w:line="276" w:lineRule="auto"/>
      </w:pPr>
      <w:r w:rsidRPr="001F1076">
        <w:t>Информация, която трябва да се предостави на Проектанта</w:t>
      </w:r>
    </w:p>
    <w:p w14:paraId="366EA48D" w14:textId="77777777" w:rsidR="002D404B" w:rsidRPr="001F1076" w:rsidRDefault="002D404B" w:rsidP="002D404B">
      <w:pPr>
        <w:rPr>
          <w:lang w:eastAsia="ar-SA"/>
        </w:rPr>
      </w:pPr>
    </w:p>
    <w:tbl>
      <w:tblPr>
        <w:tblW w:w="9644" w:type="dxa"/>
        <w:jc w:val="center"/>
        <w:tblLayout w:type="fixed"/>
        <w:tblCellMar>
          <w:left w:w="0" w:type="dxa"/>
          <w:right w:w="0" w:type="dxa"/>
        </w:tblCellMar>
        <w:tblLook w:val="01E0" w:firstRow="1" w:lastRow="1" w:firstColumn="1" w:lastColumn="1" w:noHBand="0" w:noVBand="0"/>
      </w:tblPr>
      <w:tblGrid>
        <w:gridCol w:w="908"/>
        <w:gridCol w:w="6525"/>
        <w:gridCol w:w="2211"/>
      </w:tblGrid>
      <w:tr w:rsidR="002D404B" w:rsidRPr="001F1076" w14:paraId="5B2E0C88" w14:textId="77777777" w:rsidTr="00B47E8D">
        <w:trPr>
          <w:trHeight w:hRule="exact" w:val="356"/>
          <w:jc w:val="center"/>
        </w:trPr>
        <w:tc>
          <w:tcPr>
            <w:tcW w:w="908" w:type="dxa"/>
            <w:tcBorders>
              <w:top w:val="single" w:sz="5" w:space="0" w:color="000000"/>
              <w:left w:val="single" w:sz="5" w:space="0" w:color="000000"/>
              <w:bottom w:val="single" w:sz="3" w:space="0" w:color="000000"/>
              <w:right w:val="single" w:sz="3" w:space="0" w:color="000000"/>
            </w:tcBorders>
            <w:shd w:val="clear" w:color="auto" w:fill="E0E0E0"/>
            <w:vAlign w:val="center"/>
          </w:tcPr>
          <w:p w14:paraId="4DAB7F67" w14:textId="77777777" w:rsidR="002D404B" w:rsidRPr="001F1076" w:rsidRDefault="002D404B" w:rsidP="00CA0B72">
            <w:pPr>
              <w:widowControl w:val="0"/>
              <w:ind w:left="102" w:firstLine="0"/>
              <w:jc w:val="left"/>
              <w:rPr>
                <w:rFonts w:eastAsia="Arial"/>
                <w:sz w:val="18"/>
                <w:szCs w:val="18"/>
                <w:lang w:eastAsia="bg-BG" w:bidi="bg-BG"/>
              </w:rPr>
            </w:pPr>
            <w:r w:rsidRPr="001F1076">
              <w:rPr>
                <w:b/>
                <w:sz w:val="18"/>
                <w:szCs w:val="18"/>
                <w:lang w:eastAsia="bg-BG" w:bidi="bg-BG"/>
              </w:rPr>
              <w:t>Точка</w:t>
            </w:r>
          </w:p>
        </w:tc>
        <w:tc>
          <w:tcPr>
            <w:tcW w:w="6525" w:type="dxa"/>
            <w:tcBorders>
              <w:top w:val="single" w:sz="5" w:space="0" w:color="000000"/>
              <w:left w:val="single" w:sz="3" w:space="0" w:color="000000"/>
              <w:bottom w:val="single" w:sz="3" w:space="0" w:color="000000"/>
              <w:right w:val="single" w:sz="3" w:space="0" w:color="000000"/>
            </w:tcBorders>
            <w:shd w:val="clear" w:color="auto" w:fill="E0E0E0"/>
            <w:vAlign w:val="center"/>
          </w:tcPr>
          <w:p w14:paraId="47436583" w14:textId="77777777" w:rsidR="002D404B" w:rsidRPr="001F1076" w:rsidRDefault="002D404B" w:rsidP="00CA0B72">
            <w:pPr>
              <w:widowControl w:val="0"/>
              <w:ind w:left="104" w:firstLine="0"/>
              <w:jc w:val="left"/>
              <w:rPr>
                <w:rFonts w:eastAsia="Arial"/>
                <w:sz w:val="18"/>
                <w:szCs w:val="18"/>
                <w:lang w:eastAsia="bg-BG" w:bidi="bg-BG"/>
              </w:rPr>
            </w:pPr>
            <w:r w:rsidRPr="001F1076">
              <w:rPr>
                <w:b/>
                <w:sz w:val="18"/>
                <w:szCs w:val="18"/>
                <w:lang w:eastAsia="bg-BG" w:bidi="bg-BG"/>
              </w:rPr>
              <w:t>Изискване</w:t>
            </w:r>
          </w:p>
        </w:tc>
        <w:tc>
          <w:tcPr>
            <w:tcW w:w="2211" w:type="dxa"/>
            <w:tcBorders>
              <w:top w:val="single" w:sz="5" w:space="0" w:color="000000"/>
              <w:left w:val="single" w:sz="3" w:space="0" w:color="000000"/>
              <w:bottom w:val="single" w:sz="3" w:space="0" w:color="000000"/>
              <w:right w:val="single" w:sz="5" w:space="0" w:color="000000"/>
            </w:tcBorders>
            <w:shd w:val="clear" w:color="auto" w:fill="E0E0E0"/>
            <w:vAlign w:val="center"/>
          </w:tcPr>
          <w:p w14:paraId="7F9A3D49" w14:textId="77777777" w:rsidR="002D404B" w:rsidRPr="001F1076" w:rsidRDefault="002D404B" w:rsidP="00CA0B72">
            <w:pPr>
              <w:widowControl w:val="0"/>
              <w:ind w:left="104" w:firstLine="0"/>
              <w:jc w:val="left"/>
              <w:rPr>
                <w:rFonts w:eastAsia="Arial"/>
                <w:sz w:val="18"/>
                <w:szCs w:val="18"/>
                <w:lang w:eastAsia="bg-BG" w:bidi="bg-BG"/>
              </w:rPr>
            </w:pPr>
            <w:r w:rsidRPr="001F1076">
              <w:rPr>
                <w:b/>
                <w:sz w:val="18"/>
                <w:szCs w:val="18"/>
                <w:lang w:eastAsia="bg-BG" w:bidi="bg-BG"/>
              </w:rPr>
              <w:t>Изисква се</w:t>
            </w:r>
          </w:p>
        </w:tc>
      </w:tr>
      <w:tr w:rsidR="002D404B" w:rsidRPr="001F1076" w14:paraId="7DA8FD10" w14:textId="77777777" w:rsidTr="00B47E8D">
        <w:trPr>
          <w:trHeight w:hRule="exact" w:val="341"/>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10A3B6B8"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5.1.4</w:t>
            </w:r>
          </w:p>
        </w:tc>
        <w:tc>
          <w:tcPr>
            <w:tcW w:w="6525" w:type="dxa"/>
            <w:tcBorders>
              <w:top w:val="single" w:sz="3" w:space="0" w:color="000000"/>
              <w:left w:val="single" w:sz="3" w:space="0" w:color="000000"/>
              <w:bottom w:val="single" w:sz="3" w:space="0" w:color="000000"/>
              <w:right w:val="single" w:sz="3" w:space="0" w:color="000000"/>
            </w:tcBorders>
            <w:vAlign w:val="center"/>
          </w:tcPr>
          <w:p w14:paraId="73A5673D" w14:textId="77777777" w:rsidR="002D404B" w:rsidRPr="001F1076" w:rsidRDefault="002D404B" w:rsidP="00CA0B72">
            <w:pPr>
              <w:widowControl w:val="0"/>
              <w:ind w:left="105" w:firstLine="0"/>
              <w:jc w:val="left"/>
              <w:rPr>
                <w:rFonts w:eastAsia="Arial"/>
                <w:sz w:val="18"/>
                <w:szCs w:val="18"/>
                <w:lang w:eastAsia="bg-BG" w:bidi="bg-BG"/>
              </w:rPr>
            </w:pPr>
            <w:r w:rsidRPr="001F1076">
              <w:rPr>
                <w:sz w:val="18"/>
                <w:szCs w:val="18"/>
                <w:lang w:eastAsia="bg-BG" w:bidi="bg-BG"/>
              </w:rPr>
              <w:t>Предложение за използване на самоуплътняващ се бетон</w:t>
            </w:r>
          </w:p>
        </w:tc>
        <w:tc>
          <w:tcPr>
            <w:tcW w:w="2211" w:type="dxa"/>
            <w:tcBorders>
              <w:top w:val="single" w:sz="3" w:space="0" w:color="000000"/>
              <w:left w:val="single" w:sz="3" w:space="0" w:color="000000"/>
              <w:bottom w:val="single" w:sz="3" w:space="0" w:color="000000"/>
              <w:right w:val="single" w:sz="5" w:space="0" w:color="000000"/>
            </w:tcBorders>
            <w:vAlign w:val="center"/>
          </w:tcPr>
          <w:p w14:paraId="2B768A6B" w14:textId="77777777" w:rsidR="002D404B" w:rsidRPr="001F1076" w:rsidRDefault="002D404B" w:rsidP="00CA0B72">
            <w:pPr>
              <w:widowControl w:val="0"/>
              <w:ind w:left="104" w:firstLine="0"/>
              <w:jc w:val="left"/>
              <w:rPr>
                <w:rFonts w:eastAsia="Arial"/>
                <w:sz w:val="18"/>
                <w:szCs w:val="18"/>
                <w:lang w:eastAsia="bg-BG" w:bidi="bg-BG"/>
              </w:rPr>
            </w:pPr>
            <w:r w:rsidRPr="001F1076">
              <w:rPr>
                <w:sz w:val="18"/>
                <w:szCs w:val="18"/>
                <w:lang w:eastAsia="bg-BG" w:bidi="bg-BG"/>
              </w:rPr>
              <w:t>Вариант на Изпълнителя</w:t>
            </w:r>
          </w:p>
        </w:tc>
      </w:tr>
      <w:tr w:rsidR="002D404B" w:rsidRPr="001F1076" w14:paraId="15E091A6" w14:textId="77777777" w:rsidTr="00B47E8D">
        <w:trPr>
          <w:trHeight w:hRule="exact" w:val="349"/>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570158FB"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5.1.5</w:t>
            </w:r>
          </w:p>
        </w:tc>
        <w:tc>
          <w:tcPr>
            <w:tcW w:w="6525" w:type="dxa"/>
            <w:tcBorders>
              <w:top w:val="single" w:sz="3" w:space="0" w:color="000000"/>
              <w:left w:val="single" w:sz="3" w:space="0" w:color="000000"/>
              <w:bottom w:val="single" w:sz="3" w:space="0" w:color="000000"/>
              <w:right w:val="single" w:sz="3" w:space="0" w:color="000000"/>
            </w:tcBorders>
            <w:vAlign w:val="center"/>
          </w:tcPr>
          <w:p w14:paraId="69BF6CEC" w14:textId="77777777" w:rsidR="002D404B" w:rsidRPr="001F1076" w:rsidRDefault="002D404B" w:rsidP="00CA0B72">
            <w:pPr>
              <w:widowControl w:val="0"/>
              <w:ind w:left="104" w:firstLine="0"/>
              <w:jc w:val="left"/>
              <w:rPr>
                <w:rFonts w:eastAsia="Arial"/>
                <w:sz w:val="18"/>
                <w:szCs w:val="18"/>
                <w:lang w:eastAsia="bg-BG" w:bidi="bg-BG"/>
              </w:rPr>
            </w:pPr>
            <w:r w:rsidRPr="001F1076">
              <w:rPr>
                <w:sz w:val="18"/>
                <w:szCs w:val="18"/>
                <w:lang w:eastAsia="bg-BG" w:bidi="bg-BG"/>
              </w:rPr>
              <w:t>Сертификат за съответствие</w:t>
            </w:r>
          </w:p>
        </w:tc>
        <w:tc>
          <w:tcPr>
            <w:tcW w:w="2211" w:type="dxa"/>
            <w:tcBorders>
              <w:top w:val="single" w:sz="3" w:space="0" w:color="000000"/>
              <w:left w:val="single" w:sz="3" w:space="0" w:color="000000"/>
              <w:bottom w:val="single" w:sz="3" w:space="0" w:color="000000"/>
              <w:right w:val="single" w:sz="5" w:space="0" w:color="000000"/>
            </w:tcBorders>
            <w:vAlign w:val="center"/>
          </w:tcPr>
          <w:p w14:paraId="6FC28E78" w14:textId="77777777" w:rsidR="002D404B" w:rsidRPr="001F1076" w:rsidRDefault="002D404B" w:rsidP="00CA0B72">
            <w:pPr>
              <w:widowControl w:val="0"/>
              <w:ind w:left="104" w:firstLine="0"/>
              <w:jc w:val="left"/>
              <w:rPr>
                <w:rFonts w:eastAsia="Arial"/>
                <w:sz w:val="18"/>
                <w:szCs w:val="18"/>
                <w:lang w:eastAsia="bg-BG" w:bidi="bg-BG"/>
              </w:rPr>
            </w:pPr>
            <w:r w:rsidRPr="001F1076">
              <w:rPr>
                <w:sz w:val="18"/>
                <w:szCs w:val="18"/>
                <w:lang w:eastAsia="bg-BG" w:bidi="bg-BG"/>
              </w:rPr>
              <w:t xml:space="preserve"> Да</w:t>
            </w:r>
          </w:p>
        </w:tc>
      </w:tr>
      <w:tr w:rsidR="002D404B" w:rsidRPr="001F1076" w14:paraId="0CDF0BB7" w14:textId="77777777" w:rsidTr="00B47E8D">
        <w:trPr>
          <w:trHeight w:hRule="exact" w:val="349"/>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6340511D"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5.2.11</w:t>
            </w:r>
          </w:p>
        </w:tc>
        <w:tc>
          <w:tcPr>
            <w:tcW w:w="6525" w:type="dxa"/>
            <w:tcBorders>
              <w:top w:val="single" w:sz="3" w:space="0" w:color="000000"/>
              <w:left w:val="single" w:sz="3" w:space="0" w:color="000000"/>
              <w:bottom w:val="single" w:sz="3" w:space="0" w:color="000000"/>
              <w:right w:val="single" w:sz="3" w:space="0" w:color="000000"/>
            </w:tcBorders>
            <w:vAlign w:val="center"/>
          </w:tcPr>
          <w:p w14:paraId="3574AE23" w14:textId="77777777" w:rsidR="002D404B" w:rsidRPr="001F1076" w:rsidRDefault="002D404B" w:rsidP="00CA0B72">
            <w:pPr>
              <w:widowControl w:val="0"/>
              <w:ind w:left="104" w:firstLine="0"/>
              <w:jc w:val="left"/>
              <w:rPr>
                <w:rFonts w:eastAsia="Arial"/>
                <w:sz w:val="18"/>
                <w:szCs w:val="18"/>
                <w:lang w:eastAsia="bg-BG" w:bidi="bg-BG"/>
              </w:rPr>
            </w:pPr>
            <w:r w:rsidRPr="001F1076">
              <w:rPr>
                <w:sz w:val="18"/>
                <w:szCs w:val="18"/>
                <w:lang w:eastAsia="bg-BG" w:bidi="bg-BG"/>
              </w:rPr>
              <w:t>Метод на работа за скелета и кофражи</w:t>
            </w:r>
          </w:p>
        </w:tc>
        <w:tc>
          <w:tcPr>
            <w:tcW w:w="2211" w:type="dxa"/>
            <w:tcBorders>
              <w:top w:val="single" w:sz="3" w:space="0" w:color="000000"/>
              <w:left w:val="single" w:sz="3" w:space="0" w:color="000000"/>
              <w:bottom w:val="single" w:sz="3" w:space="0" w:color="000000"/>
              <w:right w:val="single" w:sz="5" w:space="0" w:color="000000"/>
            </w:tcBorders>
            <w:vAlign w:val="center"/>
          </w:tcPr>
          <w:p w14:paraId="58493E12" w14:textId="77777777" w:rsidR="002D404B" w:rsidRPr="001F1076" w:rsidRDefault="002D404B" w:rsidP="00CA0B72">
            <w:pPr>
              <w:widowControl w:val="0"/>
              <w:ind w:left="165" w:firstLine="0"/>
              <w:jc w:val="left"/>
              <w:rPr>
                <w:sz w:val="18"/>
                <w:szCs w:val="18"/>
                <w:lang w:eastAsia="bg-BG" w:bidi="bg-BG"/>
              </w:rPr>
            </w:pPr>
            <w:r w:rsidRPr="001F1076">
              <w:rPr>
                <w:sz w:val="18"/>
                <w:szCs w:val="18"/>
                <w:lang w:eastAsia="bg-BG" w:bidi="bg-BG"/>
              </w:rPr>
              <w:t>Да</w:t>
            </w:r>
          </w:p>
        </w:tc>
      </w:tr>
      <w:tr w:rsidR="002D404B" w:rsidRPr="001F1076" w14:paraId="298C770D" w14:textId="77777777" w:rsidTr="00B47E8D">
        <w:trPr>
          <w:trHeight w:hRule="exact" w:val="353"/>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63D1106B"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5.2.11</w:t>
            </w:r>
          </w:p>
        </w:tc>
        <w:tc>
          <w:tcPr>
            <w:tcW w:w="6525" w:type="dxa"/>
            <w:tcBorders>
              <w:top w:val="single" w:sz="3" w:space="0" w:color="000000"/>
              <w:left w:val="single" w:sz="3" w:space="0" w:color="000000"/>
              <w:bottom w:val="single" w:sz="3" w:space="0" w:color="000000"/>
              <w:right w:val="single" w:sz="3" w:space="0" w:color="000000"/>
            </w:tcBorders>
            <w:vAlign w:val="center"/>
          </w:tcPr>
          <w:p w14:paraId="666FC7C3" w14:textId="77777777" w:rsidR="002D404B" w:rsidRPr="001F1076" w:rsidRDefault="002D404B" w:rsidP="00CA0B72">
            <w:pPr>
              <w:widowControl w:val="0"/>
              <w:ind w:left="105" w:firstLine="0"/>
              <w:jc w:val="left"/>
              <w:rPr>
                <w:rFonts w:eastAsia="Arial"/>
                <w:sz w:val="18"/>
                <w:szCs w:val="18"/>
                <w:lang w:eastAsia="bg-BG" w:bidi="bg-BG"/>
              </w:rPr>
            </w:pPr>
            <w:r w:rsidRPr="001F1076">
              <w:rPr>
                <w:sz w:val="18"/>
                <w:szCs w:val="18"/>
                <w:lang w:eastAsia="bg-BG" w:bidi="bg-BG"/>
              </w:rPr>
              <w:t>Провизии за заваряване на армировката</w:t>
            </w:r>
          </w:p>
        </w:tc>
        <w:tc>
          <w:tcPr>
            <w:tcW w:w="2211" w:type="dxa"/>
            <w:tcBorders>
              <w:top w:val="single" w:sz="3" w:space="0" w:color="000000"/>
              <w:left w:val="single" w:sz="3" w:space="0" w:color="000000"/>
              <w:bottom w:val="single" w:sz="3" w:space="0" w:color="000000"/>
              <w:right w:val="single" w:sz="5" w:space="0" w:color="000000"/>
            </w:tcBorders>
            <w:vAlign w:val="center"/>
          </w:tcPr>
          <w:p w14:paraId="694F7D72" w14:textId="77777777" w:rsidR="002D404B" w:rsidRPr="001F1076" w:rsidRDefault="002D404B" w:rsidP="00CA0B72">
            <w:pPr>
              <w:widowControl w:val="0"/>
              <w:ind w:left="165" w:firstLine="0"/>
              <w:jc w:val="left"/>
              <w:rPr>
                <w:sz w:val="18"/>
                <w:szCs w:val="18"/>
                <w:lang w:eastAsia="bg-BG" w:bidi="bg-BG"/>
              </w:rPr>
            </w:pPr>
            <w:r w:rsidRPr="001F1076">
              <w:rPr>
                <w:sz w:val="18"/>
                <w:szCs w:val="18"/>
                <w:lang w:eastAsia="bg-BG" w:bidi="bg-BG"/>
              </w:rPr>
              <w:t>Да</w:t>
            </w:r>
          </w:p>
        </w:tc>
      </w:tr>
      <w:tr w:rsidR="002D404B" w:rsidRPr="001F1076" w14:paraId="6844476B" w14:textId="77777777" w:rsidTr="00B47E8D">
        <w:trPr>
          <w:trHeight w:hRule="exact" w:val="349"/>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0CBFF223"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5.2.11</w:t>
            </w:r>
          </w:p>
        </w:tc>
        <w:tc>
          <w:tcPr>
            <w:tcW w:w="6525" w:type="dxa"/>
            <w:tcBorders>
              <w:top w:val="single" w:sz="3" w:space="0" w:color="000000"/>
              <w:left w:val="single" w:sz="3" w:space="0" w:color="000000"/>
              <w:bottom w:val="single" w:sz="3" w:space="0" w:color="000000"/>
              <w:right w:val="single" w:sz="3" w:space="0" w:color="000000"/>
            </w:tcBorders>
            <w:vAlign w:val="center"/>
          </w:tcPr>
          <w:p w14:paraId="3AB8D5F9" w14:textId="77777777" w:rsidR="002D404B" w:rsidRPr="001F1076" w:rsidRDefault="002D404B" w:rsidP="00CA0B72">
            <w:pPr>
              <w:widowControl w:val="0"/>
              <w:ind w:left="104" w:firstLine="0"/>
              <w:jc w:val="left"/>
              <w:rPr>
                <w:rFonts w:eastAsia="Arial"/>
                <w:sz w:val="18"/>
                <w:szCs w:val="18"/>
                <w:lang w:eastAsia="bg-BG" w:bidi="bg-BG"/>
              </w:rPr>
            </w:pPr>
            <w:r w:rsidRPr="001F1076">
              <w:rPr>
                <w:sz w:val="18"/>
                <w:szCs w:val="18"/>
                <w:lang w:eastAsia="bg-BG" w:bidi="bg-BG"/>
              </w:rPr>
              <w:t>План за бетониране</w:t>
            </w:r>
          </w:p>
        </w:tc>
        <w:tc>
          <w:tcPr>
            <w:tcW w:w="2211" w:type="dxa"/>
            <w:tcBorders>
              <w:top w:val="single" w:sz="3" w:space="0" w:color="000000"/>
              <w:left w:val="single" w:sz="3" w:space="0" w:color="000000"/>
              <w:bottom w:val="single" w:sz="3" w:space="0" w:color="000000"/>
              <w:right w:val="single" w:sz="5" w:space="0" w:color="000000"/>
            </w:tcBorders>
            <w:vAlign w:val="center"/>
          </w:tcPr>
          <w:p w14:paraId="5FF58034" w14:textId="77777777" w:rsidR="002D404B" w:rsidRPr="001F1076" w:rsidRDefault="002D404B" w:rsidP="00CA0B72">
            <w:pPr>
              <w:widowControl w:val="0"/>
              <w:ind w:left="165" w:firstLine="0"/>
              <w:jc w:val="left"/>
              <w:rPr>
                <w:sz w:val="18"/>
                <w:szCs w:val="18"/>
                <w:lang w:eastAsia="bg-BG" w:bidi="bg-BG"/>
              </w:rPr>
            </w:pPr>
            <w:r w:rsidRPr="001F1076">
              <w:rPr>
                <w:sz w:val="18"/>
                <w:szCs w:val="18"/>
                <w:lang w:eastAsia="bg-BG" w:bidi="bg-BG"/>
              </w:rPr>
              <w:t>Да</w:t>
            </w:r>
          </w:p>
        </w:tc>
      </w:tr>
      <w:tr w:rsidR="002D404B" w:rsidRPr="001F1076" w14:paraId="24830C37" w14:textId="77777777" w:rsidTr="00B47E8D">
        <w:trPr>
          <w:trHeight w:hRule="exact" w:val="349"/>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1E74CFBB"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5.3.1</w:t>
            </w:r>
          </w:p>
        </w:tc>
        <w:tc>
          <w:tcPr>
            <w:tcW w:w="6525" w:type="dxa"/>
            <w:tcBorders>
              <w:top w:val="single" w:sz="3" w:space="0" w:color="000000"/>
              <w:left w:val="single" w:sz="3" w:space="0" w:color="000000"/>
              <w:bottom w:val="single" w:sz="3" w:space="0" w:color="000000"/>
              <w:right w:val="single" w:sz="3" w:space="0" w:color="000000"/>
            </w:tcBorders>
            <w:vAlign w:val="center"/>
          </w:tcPr>
          <w:p w14:paraId="0251F614" w14:textId="77777777" w:rsidR="002D404B" w:rsidRPr="001F1076" w:rsidRDefault="002D404B" w:rsidP="00CA0B72">
            <w:pPr>
              <w:widowControl w:val="0"/>
              <w:ind w:left="105" w:firstLine="0"/>
              <w:jc w:val="left"/>
              <w:rPr>
                <w:rFonts w:eastAsia="Arial"/>
                <w:sz w:val="18"/>
                <w:szCs w:val="18"/>
                <w:lang w:eastAsia="bg-BG" w:bidi="bg-BG"/>
              </w:rPr>
            </w:pPr>
            <w:r w:rsidRPr="001F1076">
              <w:rPr>
                <w:sz w:val="18"/>
                <w:szCs w:val="18"/>
                <w:lang w:eastAsia="bg-BG" w:bidi="bg-BG"/>
              </w:rPr>
              <w:t>Одобрение на доставката на материали</w:t>
            </w:r>
          </w:p>
        </w:tc>
        <w:tc>
          <w:tcPr>
            <w:tcW w:w="2211" w:type="dxa"/>
            <w:tcBorders>
              <w:top w:val="single" w:sz="3" w:space="0" w:color="000000"/>
              <w:left w:val="single" w:sz="3" w:space="0" w:color="000000"/>
              <w:bottom w:val="single" w:sz="3" w:space="0" w:color="000000"/>
              <w:right w:val="single" w:sz="5" w:space="0" w:color="000000"/>
            </w:tcBorders>
            <w:vAlign w:val="center"/>
          </w:tcPr>
          <w:p w14:paraId="1D5A1923" w14:textId="77777777" w:rsidR="002D404B" w:rsidRPr="001F1076" w:rsidRDefault="002D404B" w:rsidP="00CA0B72">
            <w:pPr>
              <w:widowControl w:val="0"/>
              <w:ind w:left="165" w:firstLine="0"/>
              <w:jc w:val="left"/>
              <w:rPr>
                <w:sz w:val="18"/>
                <w:szCs w:val="18"/>
                <w:lang w:eastAsia="bg-BG" w:bidi="bg-BG"/>
              </w:rPr>
            </w:pPr>
            <w:r w:rsidRPr="001F1076">
              <w:rPr>
                <w:sz w:val="18"/>
                <w:szCs w:val="18"/>
                <w:lang w:eastAsia="bg-BG" w:bidi="bg-BG"/>
              </w:rPr>
              <w:t>Да</w:t>
            </w:r>
          </w:p>
        </w:tc>
      </w:tr>
      <w:tr w:rsidR="002D404B" w:rsidRPr="001F1076" w14:paraId="6E6E70D2" w14:textId="77777777" w:rsidTr="00B47E8D">
        <w:trPr>
          <w:trHeight w:hRule="exact" w:val="353"/>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527862CF"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5.3.9</w:t>
            </w:r>
          </w:p>
        </w:tc>
        <w:tc>
          <w:tcPr>
            <w:tcW w:w="6525" w:type="dxa"/>
            <w:tcBorders>
              <w:top w:val="single" w:sz="3" w:space="0" w:color="000000"/>
              <w:left w:val="single" w:sz="3" w:space="0" w:color="000000"/>
              <w:bottom w:val="single" w:sz="3" w:space="0" w:color="000000"/>
              <w:right w:val="single" w:sz="3" w:space="0" w:color="000000"/>
            </w:tcBorders>
            <w:vAlign w:val="center"/>
          </w:tcPr>
          <w:p w14:paraId="6F738E51" w14:textId="77777777" w:rsidR="002D404B" w:rsidRPr="001F1076" w:rsidRDefault="002D404B" w:rsidP="00CA0B72">
            <w:pPr>
              <w:widowControl w:val="0"/>
              <w:ind w:left="105" w:firstLine="0"/>
              <w:jc w:val="left"/>
              <w:rPr>
                <w:rFonts w:eastAsia="Arial"/>
                <w:sz w:val="18"/>
                <w:szCs w:val="18"/>
                <w:lang w:eastAsia="bg-BG" w:bidi="bg-BG"/>
              </w:rPr>
            </w:pPr>
            <w:r w:rsidRPr="001F1076">
              <w:rPr>
                <w:sz w:val="18"/>
                <w:szCs w:val="18"/>
                <w:lang w:eastAsia="bg-BG" w:bidi="bg-BG"/>
              </w:rPr>
              <w:t>Източници на инертни материали</w:t>
            </w:r>
          </w:p>
        </w:tc>
        <w:tc>
          <w:tcPr>
            <w:tcW w:w="2211" w:type="dxa"/>
            <w:tcBorders>
              <w:top w:val="single" w:sz="3" w:space="0" w:color="000000"/>
              <w:left w:val="single" w:sz="3" w:space="0" w:color="000000"/>
              <w:bottom w:val="single" w:sz="3" w:space="0" w:color="000000"/>
              <w:right w:val="single" w:sz="5" w:space="0" w:color="000000"/>
            </w:tcBorders>
            <w:vAlign w:val="center"/>
          </w:tcPr>
          <w:p w14:paraId="3F27A194" w14:textId="77777777" w:rsidR="002D404B" w:rsidRPr="001F1076" w:rsidRDefault="002D404B" w:rsidP="00CA0B72">
            <w:pPr>
              <w:widowControl w:val="0"/>
              <w:ind w:left="165" w:firstLine="0"/>
              <w:jc w:val="left"/>
              <w:rPr>
                <w:sz w:val="18"/>
                <w:szCs w:val="18"/>
                <w:lang w:eastAsia="bg-BG" w:bidi="bg-BG"/>
              </w:rPr>
            </w:pPr>
            <w:r w:rsidRPr="001F1076">
              <w:rPr>
                <w:sz w:val="18"/>
                <w:szCs w:val="18"/>
                <w:lang w:eastAsia="bg-BG" w:bidi="bg-BG"/>
              </w:rPr>
              <w:t>Да</w:t>
            </w:r>
          </w:p>
        </w:tc>
      </w:tr>
      <w:tr w:rsidR="002D404B" w:rsidRPr="001F1076" w14:paraId="2F77A89C" w14:textId="77777777" w:rsidTr="00B47E8D">
        <w:trPr>
          <w:trHeight w:hRule="exact" w:val="349"/>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1DEB2220"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5.3.15</w:t>
            </w:r>
          </w:p>
        </w:tc>
        <w:tc>
          <w:tcPr>
            <w:tcW w:w="6525" w:type="dxa"/>
            <w:tcBorders>
              <w:top w:val="single" w:sz="3" w:space="0" w:color="000000"/>
              <w:left w:val="single" w:sz="3" w:space="0" w:color="000000"/>
              <w:bottom w:val="single" w:sz="3" w:space="0" w:color="000000"/>
              <w:right w:val="single" w:sz="3" w:space="0" w:color="000000"/>
            </w:tcBorders>
            <w:vAlign w:val="center"/>
          </w:tcPr>
          <w:p w14:paraId="6088E696" w14:textId="77777777" w:rsidR="002D404B" w:rsidRPr="001F1076" w:rsidRDefault="002D404B" w:rsidP="00CA0B72">
            <w:pPr>
              <w:widowControl w:val="0"/>
              <w:ind w:left="105" w:firstLine="0"/>
              <w:jc w:val="left"/>
              <w:rPr>
                <w:rFonts w:eastAsia="Arial"/>
                <w:sz w:val="18"/>
                <w:szCs w:val="18"/>
                <w:lang w:eastAsia="bg-BG" w:bidi="bg-BG"/>
              </w:rPr>
            </w:pPr>
            <w:r w:rsidRPr="001F1076">
              <w:rPr>
                <w:sz w:val="18"/>
                <w:szCs w:val="18"/>
                <w:lang w:eastAsia="bg-BG" w:bidi="bg-BG"/>
              </w:rPr>
              <w:t>Обработка на инертните материали на обекта</w:t>
            </w:r>
          </w:p>
        </w:tc>
        <w:tc>
          <w:tcPr>
            <w:tcW w:w="2211" w:type="dxa"/>
            <w:tcBorders>
              <w:top w:val="single" w:sz="3" w:space="0" w:color="000000"/>
              <w:left w:val="single" w:sz="3" w:space="0" w:color="000000"/>
              <w:bottom w:val="single" w:sz="3" w:space="0" w:color="000000"/>
              <w:right w:val="single" w:sz="5" w:space="0" w:color="000000"/>
            </w:tcBorders>
            <w:vAlign w:val="center"/>
          </w:tcPr>
          <w:p w14:paraId="7F02F4D6" w14:textId="77777777" w:rsidR="002D404B" w:rsidRPr="001F1076" w:rsidRDefault="002D404B" w:rsidP="00CA0B72">
            <w:pPr>
              <w:widowControl w:val="0"/>
              <w:ind w:left="165" w:firstLine="0"/>
              <w:jc w:val="left"/>
              <w:rPr>
                <w:sz w:val="18"/>
                <w:szCs w:val="18"/>
                <w:lang w:eastAsia="bg-BG" w:bidi="bg-BG"/>
              </w:rPr>
            </w:pPr>
            <w:r w:rsidRPr="001F1076">
              <w:rPr>
                <w:sz w:val="18"/>
                <w:szCs w:val="18"/>
                <w:lang w:eastAsia="bg-BG" w:bidi="bg-BG"/>
              </w:rPr>
              <w:t>Да</w:t>
            </w:r>
          </w:p>
        </w:tc>
      </w:tr>
      <w:tr w:rsidR="002D404B" w:rsidRPr="001F1076" w14:paraId="59FAC7CA" w14:textId="77777777" w:rsidTr="00B47E8D">
        <w:trPr>
          <w:trHeight w:hRule="exact" w:val="349"/>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1C8C2DAF"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5.3.17</w:t>
            </w:r>
          </w:p>
        </w:tc>
        <w:tc>
          <w:tcPr>
            <w:tcW w:w="6525" w:type="dxa"/>
            <w:tcBorders>
              <w:top w:val="single" w:sz="3" w:space="0" w:color="000000"/>
              <w:left w:val="single" w:sz="3" w:space="0" w:color="000000"/>
              <w:bottom w:val="single" w:sz="3" w:space="0" w:color="000000"/>
              <w:right w:val="single" w:sz="3" w:space="0" w:color="000000"/>
            </w:tcBorders>
            <w:vAlign w:val="center"/>
          </w:tcPr>
          <w:p w14:paraId="48C15137" w14:textId="77777777" w:rsidR="002D404B" w:rsidRPr="001F1076" w:rsidRDefault="002D404B" w:rsidP="00CA0B72">
            <w:pPr>
              <w:widowControl w:val="0"/>
              <w:ind w:left="104" w:firstLine="0"/>
              <w:jc w:val="left"/>
              <w:rPr>
                <w:rFonts w:eastAsia="Arial"/>
                <w:sz w:val="18"/>
                <w:szCs w:val="18"/>
                <w:lang w:eastAsia="bg-BG" w:bidi="bg-BG"/>
              </w:rPr>
            </w:pPr>
            <w:r w:rsidRPr="001F1076">
              <w:rPr>
                <w:sz w:val="18"/>
                <w:szCs w:val="18"/>
                <w:lang w:eastAsia="bg-BG" w:bidi="bg-BG"/>
              </w:rPr>
              <w:t>Одобрение на добавките</w:t>
            </w:r>
          </w:p>
        </w:tc>
        <w:tc>
          <w:tcPr>
            <w:tcW w:w="2211" w:type="dxa"/>
            <w:tcBorders>
              <w:top w:val="single" w:sz="3" w:space="0" w:color="000000"/>
              <w:left w:val="single" w:sz="3" w:space="0" w:color="000000"/>
              <w:bottom w:val="single" w:sz="3" w:space="0" w:color="000000"/>
              <w:right w:val="single" w:sz="5" w:space="0" w:color="000000"/>
            </w:tcBorders>
            <w:vAlign w:val="center"/>
          </w:tcPr>
          <w:p w14:paraId="3B557F20" w14:textId="77777777" w:rsidR="002D404B" w:rsidRPr="001F1076" w:rsidRDefault="002D404B" w:rsidP="00CA0B72">
            <w:pPr>
              <w:widowControl w:val="0"/>
              <w:ind w:left="165" w:firstLine="0"/>
              <w:jc w:val="left"/>
              <w:rPr>
                <w:sz w:val="18"/>
                <w:szCs w:val="18"/>
                <w:lang w:eastAsia="bg-BG" w:bidi="bg-BG"/>
              </w:rPr>
            </w:pPr>
            <w:r w:rsidRPr="001F1076">
              <w:rPr>
                <w:sz w:val="18"/>
                <w:szCs w:val="18"/>
                <w:lang w:eastAsia="bg-BG" w:bidi="bg-BG"/>
              </w:rPr>
              <w:t>Да</w:t>
            </w:r>
          </w:p>
        </w:tc>
      </w:tr>
      <w:tr w:rsidR="002D404B" w:rsidRPr="001F1076" w14:paraId="33724688" w14:textId="77777777" w:rsidTr="00B47E8D">
        <w:trPr>
          <w:trHeight w:hRule="exact" w:val="349"/>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04CF7012"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5.3.20</w:t>
            </w:r>
          </w:p>
        </w:tc>
        <w:tc>
          <w:tcPr>
            <w:tcW w:w="6525" w:type="dxa"/>
            <w:tcBorders>
              <w:top w:val="single" w:sz="3" w:space="0" w:color="000000"/>
              <w:left w:val="single" w:sz="3" w:space="0" w:color="000000"/>
              <w:bottom w:val="single" w:sz="3" w:space="0" w:color="000000"/>
              <w:right w:val="single" w:sz="3" w:space="0" w:color="000000"/>
            </w:tcBorders>
            <w:vAlign w:val="center"/>
          </w:tcPr>
          <w:p w14:paraId="250B144B" w14:textId="77777777" w:rsidR="002D404B" w:rsidRPr="001F1076" w:rsidRDefault="002D404B" w:rsidP="00CA0B72">
            <w:pPr>
              <w:widowControl w:val="0"/>
              <w:ind w:left="105" w:firstLine="0"/>
              <w:jc w:val="left"/>
              <w:rPr>
                <w:rFonts w:eastAsia="Arial"/>
                <w:sz w:val="18"/>
                <w:szCs w:val="18"/>
                <w:lang w:eastAsia="bg-BG" w:bidi="bg-BG"/>
              </w:rPr>
            </w:pPr>
            <w:r w:rsidRPr="001F1076">
              <w:rPr>
                <w:sz w:val="18"/>
                <w:szCs w:val="18"/>
                <w:lang w:eastAsia="bg-BG" w:bidi="bg-BG"/>
              </w:rPr>
              <w:t>Одобрение на корозионния инхибитор</w:t>
            </w:r>
          </w:p>
        </w:tc>
        <w:tc>
          <w:tcPr>
            <w:tcW w:w="2211" w:type="dxa"/>
            <w:tcBorders>
              <w:top w:val="single" w:sz="3" w:space="0" w:color="000000"/>
              <w:left w:val="single" w:sz="3" w:space="0" w:color="000000"/>
              <w:bottom w:val="single" w:sz="3" w:space="0" w:color="000000"/>
              <w:right w:val="single" w:sz="5" w:space="0" w:color="000000"/>
            </w:tcBorders>
            <w:vAlign w:val="center"/>
          </w:tcPr>
          <w:p w14:paraId="35164C1A" w14:textId="77777777" w:rsidR="002D404B" w:rsidRPr="001F1076" w:rsidRDefault="002D404B" w:rsidP="00CA0B72">
            <w:pPr>
              <w:widowControl w:val="0"/>
              <w:ind w:left="104" w:firstLine="0"/>
              <w:jc w:val="left"/>
              <w:rPr>
                <w:rFonts w:eastAsia="Arial"/>
                <w:sz w:val="18"/>
                <w:szCs w:val="18"/>
                <w:lang w:eastAsia="bg-BG" w:bidi="bg-BG"/>
              </w:rPr>
            </w:pPr>
            <w:r w:rsidRPr="001F1076">
              <w:rPr>
                <w:sz w:val="18"/>
                <w:szCs w:val="18"/>
                <w:lang w:eastAsia="bg-BG" w:bidi="bg-BG"/>
              </w:rPr>
              <w:t xml:space="preserve"> Да, ако е уместно</w:t>
            </w:r>
          </w:p>
        </w:tc>
      </w:tr>
      <w:tr w:rsidR="002D404B" w:rsidRPr="001F1076" w14:paraId="5D022B15" w14:textId="77777777" w:rsidTr="00B47E8D">
        <w:trPr>
          <w:trHeight w:hRule="exact" w:val="353"/>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42089504"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5.3.22</w:t>
            </w:r>
          </w:p>
        </w:tc>
        <w:tc>
          <w:tcPr>
            <w:tcW w:w="6525" w:type="dxa"/>
            <w:tcBorders>
              <w:top w:val="single" w:sz="3" w:space="0" w:color="000000"/>
              <w:left w:val="single" w:sz="3" w:space="0" w:color="000000"/>
              <w:bottom w:val="single" w:sz="3" w:space="0" w:color="000000"/>
              <w:right w:val="single" w:sz="3" w:space="0" w:color="000000"/>
            </w:tcBorders>
            <w:vAlign w:val="center"/>
          </w:tcPr>
          <w:p w14:paraId="5E498A7A" w14:textId="77777777" w:rsidR="002D404B" w:rsidRPr="001F1076" w:rsidRDefault="002D404B" w:rsidP="00CA0B72">
            <w:pPr>
              <w:widowControl w:val="0"/>
              <w:ind w:left="104" w:firstLine="0"/>
              <w:jc w:val="left"/>
              <w:rPr>
                <w:rFonts w:eastAsia="Arial"/>
                <w:sz w:val="18"/>
                <w:szCs w:val="18"/>
                <w:lang w:eastAsia="bg-BG" w:bidi="bg-BG"/>
              </w:rPr>
            </w:pPr>
            <w:r w:rsidRPr="001F1076">
              <w:rPr>
                <w:sz w:val="18"/>
                <w:szCs w:val="18"/>
                <w:lang w:eastAsia="bg-BG" w:bidi="bg-BG"/>
              </w:rPr>
              <w:t>Предварително одобрение на пропорциите на смесите</w:t>
            </w:r>
          </w:p>
        </w:tc>
        <w:tc>
          <w:tcPr>
            <w:tcW w:w="2211" w:type="dxa"/>
            <w:tcBorders>
              <w:top w:val="single" w:sz="3" w:space="0" w:color="000000"/>
              <w:left w:val="single" w:sz="3" w:space="0" w:color="000000"/>
              <w:bottom w:val="single" w:sz="3" w:space="0" w:color="000000"/>
              <w:right w:val="single" w:sz="5" w:space="0" w:color="000000"/>
            </w:tcBorders>
            <w:vAlign w:val="center"/>
          </w:tcPr>
          <w:p w14:paraId="465243DC" w14:textId="77777777" w:rsidR="002D404B" w:rsidRPr="001F1076" w:rsidRDefault="002D404B" w:rsidP="00CA0B72">
            <w:pPr>
              <w:widowControl w:val="0"/>
              <w:ind w:left="165" w:firstLine="0"/>
              <w:jc w:val="left"/>
              <w:rPr>
                <w:sz w:val="18"/>
                <w:szCs w:val="18"/>
                <w:lang w:eastAsia="bg-BG" w:bidi="bg-BG"/>
              </w:rPr>
            </w:pPr>
            <w:r w:rsidRPr="001F1076">
              <w:rPr>
                <w:sz w:val="18"/>
                <w:szCs w:val="18"/>
                <w:lang w:eastAsia="bg-BG" w:bidi="bg-BG"/>
              </w:rPr>
              <w:t>Да</w:t>
            </w:r>
          </w:p>
        </w:tc>
      </w:tr>
      <w:tr w:rsidR="002D404B" w:rsidRPr="001F1076" w14:paraId="7CD81F55" w14:textId="77777777" w:rsidTr="00B47E8D">
        <w:trPr>
          <w:trHeight w:hRule="exact" w:val="349"/>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373BAE81"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5.3.25</w:t>
            </w:r>
          </w:p>
        </w:tc>
        <w:tc>
          <w:tcPr>
            <w:tcW w:w="6525" w:type="dxa"/>
            <w:tcBorders>
              <w:top w:val="single" w:sz="3" w:space="0" w:color="000000"/>
              <w:left w:val="single" w:sz="3" w:space="0" w:color="000000"/>
              <w:bottom w:val="single" w:sz="3" w:space="0" w:color="000000"/>
              <w:right w:val="single" w:sz="3" w:space="0" w:color="000000"/>
            </w:tcBorders>
            <w:vAlign w:val="center"/>
          </w:tcPr>
          <w:p w14:paraId="07A25798" w14:textId="77777777" w:rsidR="002D404B" w:rsidRPr="001F1076" w:rsidRDefault="002D404B" w:rsidP="00CA0B72">
            <w:pPr>
              <w:widowControl w:val="0"/>
              <w:ind w:left="105" w:firstLine="0"/>
              <w:jc w:val="left"/>
              <w:rPr>
                <w:rFonts w:eastAsia="Arial"/>
                <w:sz w:val="18"/>
                <w:szCs w:val="18"/>
                <w:lang w:eastAsia="bg-BG" w:bidi="bg-BG"/>
              </w:rPr>
            </w:pPr>
            <w:r w:rsidRPr="001F1076">
              <w:rPr>
                <w:sz w:val="18"/>
                <w:szCs w:val="18"/>
                <w:lang w:eastAsia="bg-BG" w:bidi="bg-BG"/>
              </w:rPr>
              <w:t>Консистенция и проби при полагане</w:t>
            </w:r>
          </w:p>
        </w:tc>
        <w:tc>
          <w:tcPr>
            <w:tcW w:w="2211" w:type="dxa"/>
            <w:tcBorders>
              <w:top w:val="single" w:sz="3" w:space="0" w:color="000000"/>
              <w:left w:val="single" w:sz="3" w:space="0" w:color="000000"/>
              <w:bottom w:val="single" w:sz="3" w:space="0" w:color="000000"/>
              <w:right w:val="single" w:sz="5" w:space="0" w:color="000000"/>
            </w:tcBorders>
            <w:vAlign w:val="center"/>
          </w:tcPr>
          <w:p w14:paraId="7A0715B1" w14:textId="77777777" w:rsidR="002D404B" w:rsidRPr="001F1076" w:rsidRDefault="002D404B" w:rsidP="00CA0B72">
            <w:pPr>
              <w:widowControl w:val="0"/>
              <w:ind w:left="165" w:firstLine="0"/>
              <w:jc w:val="left"/>
              <w:rPr>
                <w:sz w:val="18"/>
                <w:szCs w:val="18"/>
                <w:lang w:eastAsia="bg-BG" w:bidi="bg-BG"/>
              </w:rPr>
            </w:pPr>
            <w:r w:rsidRPr="001F1076">
              <w:rPr>
                <w:sz w:val="18"/>
                <w:szCs w:val="18"/>
                <w:lang w:eastAsia="bg-BG" w:bidi="bg-BG"/>
              </w:rPr>
              <w:t>Да</w:t>
            </w:r>
          </w:p>
        </w:tc>
      </w:tr>
      <w:tr w:rsidR="002D404B" w:rsidRPr="001F1076" w14:paraId="6FB4CD3D" w14:textId="77777777" w:rsidTr="00B47E8D">
        <w:trPr>
          <w:trHeight w:hRule="exact" w:val="349"/>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0A36FFC9"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5.3.27</w:t>
            </w:r>
          </w:p>
        </w:tc>
        <w:tc>
          <w:tcPr>
            <w:tcW w:w="6525" w:type="dxa"/>
            <w:tcBorders>
              <w:top w:val="single" w:sz="3" w:space="0" w:color="000000"/>
              <w:left w:val="single" w:sz="3" w:space="0" w:color="000000"/>
              <w:bottom w:val="single" w:sz="3" w:space="0" w:color="000000"/>
              <w:right w:val="single" w:sz="3" w:space="0" w:color="000000"/>
            </w:tcBorders>
            <w:vAlign w:val="center"/>
          </w:tcPr>
          <w:p w14:paraId="7AFF77E4" w14:textId="77777777" w:rsidR="002D404B" w:rsidRPr="001F1076" w:rsidRDefault="002D404B" w:rsidP="00CA0B72">
            <w:pPr>
              <w:widowControl w:val="0"/>
              <w:ind w:left="105" w:firstLine="0"/>
              <w:jc w:val="left"/>
              <w:rPr>
                <w:rFonts w:eastAsia="Arial"/>
                <w:sz w:val="18"/>
                <w:szCs w:val="18"/>
                <w:lang w:eastAsia="bg-BG" w:bidi="bg-BG"/>
              </w:rPr>
            </w:pPr>
            <w:r w:rsidRPr="001F1076">
              <w:rPr>
                <w:sz w:val="18"/>
                <w:szCs w:val="18"/>
                <w:lang w:eastAsia="bg-BG" w:bidi="bg-BG"/>
              </w:rPr>
              <w:t>Предложения за намаляване на риска от вредна алкало-силициева реакция</w:t>
            </w:r>
          </w:p>
        </w:tc>
        <w:tc>
          <w:tcPr>
            <w:tcW w:w="2211" w:type="dxa"/>
            <w:tcBorders>
              <w:top w:val="single" w:sz="3" w:space="0" w:color="000000"/>
              <w:left w:val="single" w:sz="3" w:space="0" w:color="000000"/>
              <w:bottom w:val="single" w:sz="3" w:space="0" w:color="000000"/>
              <w:right w:val="single" w:sz="5" w:space="0" w:color="000000"/>
            </w:tcBorders>
            <w:vAlign w:val="center"/>
          </w:tcPr>
          <w:p w14:paraId="35A756AC" w14:textId="77777777" w:rsidR="002D404B" w:rsidRPr="001F1076" w:rsidRDefault="002D404B" w:rsidP="00CA0B72">
            <w:pPr>
              <w:widowControl w:val="0"/>
              <w:ind w:left="165" w:firstLine="0"/>
              <w:jc w:val="left"/>
              <w:rPr>
                <w:sz w:val="18"/>
                <w:szCs w:val="18"/>
                <w:lang w:eastAsia="bg-BG" w:bidi="bg-BG"/>
              </w:rPr>
            </w:pPr>
            <w:r w:rsidRPr="001F1076">
              <w:rPr>
                <w:sz w:val="18"/>
                <w:szCs w:val="18"/>
                <w:lang w:eastAsia="bg-BG" w:bidi="bg-BG"/>
              </w:rPr>
              <w:t>Да</w:t>
            </w:r>
          </w:p>
        </w:tc>
      </w:tr>
      <w:tr w:rsidR="002D404B" w:rsidRPr="001F1076" w14:paraId="499E391C" w14:textId="77777777" w:rsidTr="00B47E8D">
        <w:trPr>
          <w:trHeight w:hRule="exact" w:val="353"/>
          <w:jc w:val="center"/>
        </w:trPr>
        <w:tc>
          <w:tcPr>
            <w:tcW w:w="908" w:type="dxa"/>
            <w:tcBorders>
              <w:top w:val="single" w:sz="3" w:space="0" w:color="000000"/>
              <w:left w:val="single" w:sz="5" w:space="0" w:color="000000"/>
              <w:bottom w:val="single" w:sz="3" w:space="0" w:color="000000"/>
              <w:right w:val="single" w:sz="3" w:space="0" w:color="000000"/>
            </w:tcBorders>
            <w:vAlign w:val="center"/>
          </w:tcPr>
          <w:p w14:paraId="06328550"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5.3.29</w:t>
            </w:r>
          </w:p>
        </w:tc>
        <w:tc>
          <w:tcPr>
            <w:tcW w:w="6525" w:type="dxa"/>
            <w:tcBorders>
              <w:top w:val="single" w:sz="3" w:space="0" w:color="000000"/>
              <w:left w:val="single" w:sz="3" w:space="0" w:color="000000"/>
              <w:bottom w:val="single" w:sz="3" w:space="0" w:color="000000"/>
              <w:right w:val="single" w:sz="3" w:space="0" w:color="000000"/>
            </w:tcBorders>
            <w:vAlign w:val="center"/>
          </w:tcPr>
          <w:p w14:paraId="5B31141E" w14:textId="77777777" w:rsidR="002D404B" w:rsidRPr="001F1076" w:rsidRDefault="002D404B" w:rsidP="00CA0B72">
            <w:pPr>
              <w:widowControl w:val="0"/>
              <w:ind w:left="104" w:firstLine="0"/>
              <w:jc w:val="left"/>
              <w:rPr>
                <w:rFonts w:eastAsia="Arial"/>
                <w:sz w:val="18"/>
                <w:szCs w:val="18"/>
                <w:lang w:eastAsia="bg-BG" w:bidi="bg-BG"/>
              </w:rPr>
            </w:pPr>
            <w:r w:rsidRPr="001F1076">
              <w:rPr>
                <w:sz w:val="18"/>
                <w:szCs w:val="18"/>
                <w:lang w:eastAsia="bg-BG" w:bidi="bg-BG"/>
              </w:rPr>
              <w:t>Одобрение на методите за дозиране на бетона</w:t>
            </w:r>
          </w:p>
        </w:tc>
        <w:tc>
          <w:tcPr>
            <w:tcW w:w="2211" w:type="dxa"/>
            <w:tcBorders>
              <w:top w:val="single" w:sz="3" w:space="0" w:color="000000"/>
              <w:left w:val="single" w:sz="3" w:space="0" w:color="000000"/>
              <w:bottom w:val="single" w:sz="3" w:space="0" w:color="000000"/>
              <w:right w:val="single" w:sz="5" w:space="0" w:color="000000"/>
            </w:tcBorders>
            <w:vAlign w:val="center"/>
          </w:tcPr>
          <w:p w14:paraId="04DDBCBC" w14:textId="77777777" w:rsidR="002D404B" w:rsidRPr="001F1076" w:rsidRDefault="002D404B" w:rsidP="00CA0B72">
            <w:pPr>
              <w:widowControl w:val="0"/>
              <w:ind w:left="165" w:firstLine="0"/>
              <w:jc w:val="left"/>
              <w:rPr>
                <w:sz w:val="18"/>
                <w:szCs w:val="18"/>
                <w:lang w:eastAsia="bg-BG" w:bidi="bg-BG"/>
              </w:rPr>
            </w:pPr>
            <w:r w:rsidRPr="001F1076">
              <w:rPr>
                <w:sz w:val="18"/>
                <w:szCs w:val="18"/>
                <w:lang w:eastAsia="bg-BG" w:bidi="bg-BG"/>
              </w:rPr>
              <w:t>Да</w:t>
            </w:r>
          </w:p>
        </w:tc>
      </w:tr>
      <w:tr w:rsidR="002D404B" w:rsidRPr="001F1076" w14:paraId="65A87507" w14:textId="77777777" w:rsidTr="00B47E8D">
        <w:trPr>
          <w:trHeight w:hRule="exact" w:val="355"/>
          <w:jc w:val="center"/>
        </w:trPr>
        <w:tc>
          <w:tcPr>
            <w:tcW w:w="908" w:type="dxa"/>
            <w:tcBorders>
              <w:top w:val="single" w:sz="3" w:space="0" w:color="000000"/>
              <w:left w:val="single" w:sz="5" w:space="0" w:color="000000"/>
              <w:bottom w:val="single" w:sz="5" w:space="0" w:color="000000"/>
              <w:right w:val="single" w:sz="3" w:space="0" w:color="000000"/>
            </w:tcBorders>
            <w:vAlign w:val="center"/>
          </w:tcPr>
          <w:p w14:paraId="5601C595" w14:textId="77777777" w:rsidR="002D404B" w:rsidRPr="001F1076" w:rsidRDefault="002D404B" w:rsidP="00CA0B72">
            <w:pPr>
              <w:widowControl w:val="0"/>
              <w:ind w:left="102" w:firstLine="0"/>
              <w:jc w:val="left"/>
              <w:rPr>
                <w:rFonts w:eastAsia="Arial"/>
                <w:sz w:val="18"/>
                <w:szCs w:val="18"/>
                <w:lang w:eastAsia="bg-BG" w:bidi="bg-BG"/>
              </w:rPr>
            </w:pPr>
            <w:r w:rsidRPr="001F1076">
              <w:rPr>
                <w:sz w:val="18"/>
                <w:szCs w:val="18"/>
                <w:lang w:eastAsia="bg-BG" w:bidi="bg-BG"/>
              </w:rPr>
              <w:t>5.4.</w:t>
            </w:r>
            <w:r>
              <w:rPr>
                <w:sz w:val="18"/>
                <w:szCs w:val="18"/>
                <w:lang w:eastAsia="bg-BG" w:bidi="bg-BG"/>
              </w:rPr>
              <w:t>8</w:t>
            </w:r>
          </w:p>
        </w:tc>
        <w:tc>
          <w:tcPr>
            <w:tcW w:w="6525" w:type="dxa"/>
            <w:tcBorders>
              <w:top w:val="single" w:sz="3" w:space="0" w:color="000000"/>
              <w:left w:val="single" w:sz="3" w:space="0" w:color="000000"/>
              <w:bottom w:val="single" w:sz="5" w:space="0" w:color="000000"/>
              <w:right w:val="single" w:sz="3" w:space="0" w:color="000000"/>
            </w:tcBorders>
            <w:vAlign w:val="center"/>
          </w:tcPr>
          <w:p w14:paraId="1D05B9E0" w14:textId="77777777" w:rsidR="002D404B" w:rsidRPr="001F1076" w:rsidRDefault="002D404B" w:rsidP="00CA0B72">
            <w:pPr>
              <w:widowControl w:val="0"/>
              <w:ind w:left="105" w:firstLine="0"/>
              <w:jc w:val="left"/>
              <w:rPr>
                <w:rFonts w:eastAsia="Arial"/>
                <w:sz w:val="18"/>
                <w:szCs w:val="18"/>
                <w:lang w:eastAsia="bg-BG" w:bidi="bg-BG"/>
              </w:rPr>
            </w:pPr>
            <w:r w:rsidRPr="001F1076">
              <w:rPr>
                <w:sz w:val="18"/>
                <w:szCs w:val="18"/>
                <w:lang w:eastAsia="bg-BG" w:bidi="bg-BG"/>
              </w:rPr>
              <w:t>Местоположение и форма на конструктивните фуги</w:t>
            </w:r>
          </w:p>
        </w:tc>
        <w:tc>
          <w:tcPr>
            <w:tcW w:w="2211" w:type="dxa"/>
            <w:tcBorders>
              <w:top w:val="single" w:sz="3" w:space="0" w:color="000000"/>
              <w:left w:val="single" w:sz="3" w:space="0" w:color="000000"/>
              <w:bottom w:val="single" w:sz="5" w:space="0" w:color="000000"/>
              <w:right w:val="single" w:sz="5" w:space="0" w:color="000000"/>
            </w:tcBorders>
            <w:vAlign w:val="center"/>
          </w:tcPr>
          <w:p w14:paraId="7FB88A8E" w14:textId="77777777" w:rsidR="002D404B" w:rsidRPr="001F1076" w:rsidRDefault="002D404B" w:rsidP="00CA0B72">
            <w:pPr>
              <w:widowControl w:val="0"/>
              <w:ind w:left="165" w:firstLine="0"/>
              <w:jc w:val="left"/>
              <w:rPr>
                <w:sz w:val="18"/>
                <w:szCs w:val="18"/>
                <w:lang w:eastAsia="bg-BG" w:bidi="bg-BG"/>
              </w:rPr>
            </w:pPr>
            <w:r w:rsidRPr="001F1076">
              <w:rPr>
                <w:sz w:val="18"/>
                <w:szCs w:val="18"/>
                <w:lang w:eastAsia="bg-BG" w:bidi="bg-BG"/>
              </w:rPr>
              <w:t>Да</w:t>
            </w:r>
          </w:p>
        </w:tc>
      </w:tr>
    </w:tbl>
    <w:p w14:paraId="0A9E68BC" w14:textId="77777777" w:rsidR="002D404B" w:rsidRPr="001F1076" w:rsidRDefault="002D404B" w:rsidP="002D404B">
      <w:pPr>
        <w:pStyle w:val="Heading3"/>
        <w:spacing w:line="276" w:lineRule="auto"/>
      </w:pPr>
      <w:r w:rsidRPr="001F1076">
        <w:t>Изисквания за тестване за идентичност</w:t>
      </w:r>
    </w:p>
    <w:p w14:paraId="7A24A9F1" w14:textId="77777777" w:rsidR="002D404B" w:rsidRPr="001F1076" w:rsidRDefault="002D404B" w:rsidP="002D404B">
      <w:pPr>
        <w:spacing w:after="120"/>
      </w:pPr>
      <w:r w:rsidRPr="001F1076">
        <w:t>Необходимо е рутинно тестване за идентичност за съ</w:t>
      </w:r>
      <w:r>
        <w:t>противление на натиск и слягане.</w:t>
      </w:r>
      <w:r w:rsidRPr="001F1076">
        <w:t xml:space="preserve"> </w:t>
      </w:r>
      <w:r>
        <w:t>Н</w:t>
      </w:r>
      <w:r w:rsidRPr="001F1076">
        <w:t xml:space="preserve">е е необходимо </w:t>
      </w:r>
      <w:r>
        <w:t xml:space="preserve">тестване </w:t>
      </w:r>
      <w:r w:rsidRPr="001F1076">
        <w:t>за водопроницаемост и съдържание на въздух.</w:t>
      </w:r>
    </w:p>
    <w:p w14:paraId="6B9884D9" w14:textId="77777777" w:rsidR="002D404B" w:rsidRPr="001F1076" w:rsidRDefault="002D404B" w:rsidP="002D404B">
      <w:pPr>
        <w:pStyle w:val="Heading3"/>
        <w:spacing w:line="276" w:lineRule="auto"/>
      </w:pPr>
      <w:r w:rsidRPr="001F1076">
        <w:lastRenderedPageBreak/>
        <w:t>Специални довършителни работи и опитни плочи</w:t>
      </w:r>
    </w:p>
    <w:p w14:paraId="552D743D" w14:textId="77777777" w:rsidR="002D404B" w:rsidRPr="001F1076" w:rsidRDefault="002D404B" w:rsidP="002D404B">
      <w:pPr>
        <w:pStyle w:val="ListParagraph"/>
        <w:numPr>
          <w:ilvl w:val="0"/>
          <w:numId w:val="25"/>
        </w:numPr>
        <w:spacing w:after="120"/>
      </w:pPr>
      <w:r w:rsidRPr="001F1076">
        <w:t>Не са необходими специални довършителни работи.</w:t>
      </w:r>
    </w:p>
    <w:p w14:paraId="4BD1284B" w14:textId="77777777" w:rsidR="002D404B" w:rsidRPr="001F1076" w:rsidRDefault="002D404B" w:rsidP="002D404B">
      <w:pPr>
        <w:pStyle w:val="ListParagraph"/>
        <w:numPr>
          <w:ilvl w:val="0"/>
          <w:numId w:val="25"/>
        </w:numPr>
        <w:spacing w:after="120"/>
      </w:pPr>
      <w:r w:rsidRPr="001F1076">
        <w:t>Не са необходими опитни плочи.</w:t>
      </w:r>
    </w:p>
    <w:p w14:paraId="3203A0CF" w14:textId="77777777" w:rsidR="002D404B" w:rsidRPr="001F1076" w:rsidRDefault="002D404B" w:rsidP="002D404B">
      <w:pPr>
        <w:pStyle w:val="Heading3"/>
        <w:spacing w:line="276" w:lineRule="auto"/>
      </w:pPr>
      <w:r w:rsidRPr="001F1076">
        <w:t xml:space="preserve">Методи на работа и план за бетониране </w:t>
      </w:r>
    </w:p>
    <w:p w14:paraId="503CFDB0" w14:textId="77777777" w:rsidR="002D404B" w:rsidRPr="001F1076" w:rsidRDefault="002D404B" w:rsidP="002D404B">
      <w:pPr>
        <w:spacing w:after="120"/>
      </w:pPr>
      <w:r w:rsidRPr="001F1076">
        <w:t>Методите на работа се представят на Проектанта за преглед по отношение на следното:</w:t>
      </w:r>
    </w:p>
    <w:p w14:paraId="4EDD36A2" w14:textId="77777777" w:rsidR="002D404B" w:rsidRPr="001F1076" w:rsidRDefault="002D404B" w:rsidP="002D404B">
      <w:pPr>
        <w:pStyle w:val="ListParagraph"/>
        <w:numPr>
          <w:ilvl w:val="0"/>
          <w:numId w:val="25"/>
        </w:numPr>
        <w:spacing w:after="120"/>
      </w:pPr>
      <w:r w:rsidRPr="001F1076">
        <w:t>Скелета и кофражи;</w:t>
      </w:r>
    </w:p>
    <w:p w14:paraId="1785BBB2" w14:textId="77777777" w:rsidR="002D404B" w:rsidRPr="001F1076" w:rsidRDefault="002D404B" w:rsidP="002D404B">
      <w:pPr>
        <w:pStyle w:val="ListParagraph"/>
        <w:numPr>
          <w:ilvl w:val="0"/>
          <w:numId w:val="25"/>
        </w:numPr>
        <w:spacing w:after="120"/>
      </w:pPr>
      <w:r w:rsidRPr="001F1076">
        <w:t>Заваряване на армировката, където се предлага.</w:t>
      </w:r>
    </w:p>
    <w:p w14:paraId="007E6326" w14:textId="77777777" w:rsidR="002D404B" w:rsidRPr="001F1076" w:rsidRDefault="002D404B" w:rsidP="002D404B">
      <w:pPr>
        <w:spacing w:after="120"/>
      </w:pPr>
      <w:r w:rsidRPr="001F1076">
        <w:t>Планът за бетониране се изготвя и представя на Проектанта.</w:t>
      </w:r>
    </w:p>
    <w:p w14:paraId="0BAE6739" w14:textId="65D838A4" w:rsidR="002D404B" w:rsidRPr="001F1076" w:rsidRDefault="002D404B" w:rsidP="002D404B">
      <w:pPr>
        <w:pStyle w:val="Heading2"/>
        <w:spacing w:line="276" w:lineRule="auto"/>
      </w:pPr>
      <w:bookmarkStart w:id="75" w:name="_Toc152584232"/>
      <w:bookmarkStart w:id="76" w:name="_Toc152858358"/>
      <w:r w:rsidRPr="001F1076">
        <w:t xml:space="preserve">Стандартна спецификация – бетонови </w:t>
      </w:r>
      <w:r w:rsidR="0026646E">
        <w:t>смеси</w:t>
      </w:r>
      <w:r w:rsidRPr="001F1076">
        <w:t>, транспортиране, полагане, уплътняване и зреене</w:t>
      </w:r>
      <w:bookmarkEnd w:id="75"/>
      <w:bookmarkEnd w:id="76"/>
    </w:p>
    <w:p w14:paraId="3CBAB4F3" w14:textId="77777777" w:rsidR="002D404B" w:rsidRPr="001F1076" w:rsidRDefault="002D404B" w:rsidP="002D404B">
      <w:pPr>
        <w:pStyle w:val="Heading3"/>
        <w:spacing w:line="276" w:lineRule="auto"/>
      </w:pPr>
      <w:r w:rsidRPr="001F1076">
        <w:t>Одобрение на доставката на допустими материали</w:t>
      </w:r>
    </w:p>
    <w:p w14:paraId="61BC98F1" w14:textId="77777777" w:rsidR="002D404B" w:rsidRPr="001F1076" w:rsidRDefault="002D404B" w:rsidP="002D404B">
      <w:pPr>
        <w:spacing w:after="120"/>
        <w:ind w:firstLine="0"/>
      </w:pPr>
      <w:r w:rsidRPr="001F1076">
        <w:t>Преди поръчването или внасянето на обекта на каквито и да било материали за влагане в производството на бетон, Изпълнител</w:t>
      </w:r>
      <w:r>
        <w:t>я</w:t>
      </w:r>
      <w:r w:rsidRPr="001F1076">
        <w:t xml:space="preserve"> трябва да представи следната информация на Проектанта за писмено одобрение:</w:t>
      </w:r>
    </w:p>
    <w:tbl>
      <w:tblPr>
        <w:tblStyle w:val="TableGrid"/>
        <w:tblW w:w="4976" w:type="pct"/>
        <w:tblLook w:val="04A0" w:firstRow="1" w:lastRow="0" w:firstColumn="1" w:lastColumn="0" w:noHBand="0" w:noVBand="1"/>
      </w:tblPr>
      <w:tblGrid>
        <w:gridCol w:w="2632"/>
        <w:gridCol w:w="1537"/>
        <w:gridCol w:w="1527"/>
        <w:gridCol w:w="1529"/>
        <w:gridCol w:w="1332"/>
        <w:gridCol w:w="1308"/>
      </w:tblGrid>
      <w:tr w:rsidR="002D404B" w:rsidRPr="001F1076" w14:paraId="7F35BAE7" w14:textId="77777777" w:rsidTr="00B47E8D">
        <w:trPr>
          <w:trHeight w:val="342"/>
        </w:trPr>
        <w:tc>
          <w:tcPr>
            <w:tcW w:w="1334" w:type="pct"/>
            <w:shd w:val="clear" w:color="auto" w:fill="DEEAF6" w:themeFill="accent1" w:themeFillTint="33"/>
          </w:tcPr>
          <w:p w14:paraId="1B4442CC" w14:textId="77777777" w:rsidR="002D404B" w:rsidRPr="001F1076" w:rsidRDefault="002D404B" w:rsidP="00CA0B72">
            <w:pPr>
              <w:ind w:firstLine="0"/>
              <w:rPr>
                <w:b/>
                <w:bCs/>
                <w:sz w:val="20"/>
              </w:rPr>
            </w:pPr>
            <w:r w:rsidRPr="001F1076">
              <w:rPr>
                <w:b/>
                <w:bCs/>
                <w:sz w:val="20"/>
              </w:rPr>
              <w:t>Материал</w:t>
            </w:r>
          </w:p>
        </w:tc>
        <w:tc>
          <w:tcPr>
            <w:tcW w:w="779" w:type="pct"/>
            <w:shd w:val="clear" w:color="auto" w:fill="DEEAF6" w:themeFill="accent1" w:themeFillTint="33"/>
          </w:tcPr>
          <w:p w14:paraId="24C35F82" w14:textId="77777777" w:rsidR="002D404B" w:rsidRPr="001F1076" w:rsidRDefault="002D404B" w:rsidP="00CA0B72">
            <w:pPr>
              <w:ind w:firstLine="0"/>
              <w:rPr>
                <w:b/>
                <w:bCs/>
                <w:sz w:val="20"/>
              </w:rPr>
            </w:pPr>
            <w:r w:rsidRPr="001F1076">
              <w:rPr>
                <w:b/>
                <w:bCs/>
                <w:sz w:val="20"/>
              </w:rPr>
              <w:t>Циментови материали</w:t>
            </w:r>
          </w:p>
        </w:tc>
        <w:tc>
          <w:tcPr>
            <w:tcW w:w="774" w:type="pct"/>
            <w:shd w:val="clear" w:color="auto" w:fill="DEEAF6" w:themeFill="accent1" w:themeFillTint="33"/>
          </w:tcPr>
          <w:p w14:paraId="7633B811" w14:textId="77777777" w:rsidR="002D404B" w:rsidRPr="001F1076" w:rsidRDefault="002D404B" w:rsidP="00CA0B72">
            <w:pPr>
              <w:ind w:firstLine="0"/>
              <w:rPr>
                <w:b/>
                <w:bCs/>
                <w:sz w:val="20"/>
              </w:rPr>
            </w:pPr>
            <w:r w:rsidRPr="001F1076">
              <w:rPr>
                <w:b/>
                <w:bCs/>
                <w:sz w:val="20"/>
              </w:rPr>
              <w:t>Инертни материали</w:t>
            </w:r>
          </w:p>
        </w:tc>
        <w:tc>
          <w:tcPr>
            <w:tcW w:w="775" w:type="pct"/>
            <w:shd w:val="clear" w:color="auto" w:fill="DEEAF6" w:themeFill="accent1" w:themeFillTint="33"/>
          </w:tcPr>
          <w:p w14:paraId="39296D12" w14:textId="77777777" w:rsidR="002D404B" w:rsidRPr="001F1076" w:rsidRDefault="002D404B" w:rsidP="00CA0B72">
            <w:pPr>
              <w:ind w:firstLine="0"/>
              <w:rPr>
                <w:b/>
                <w:bCs/>
                <w:sz w:val="20"/>
              </w:rPr>
            </w:pPr>
            <w:r w:rsidRPr="001F1076">
              <w:rPr>
                <w:b/>
                <w:bCs/>
                <w:sz w:val="20"/>
              </w:rPr>
              <w:t xml:space="preserve">Добавки </w:t>
            </w:r>
          </w:p>
        </w:tc>
        <w:tc>
          <w:tcPr>
            <w:tcW w:w="675" w:type="pct"/>
            <w:shd w:val="clear" w:color="auto" w:fill="DEEAF6" w:themeFill="accent1" w:themeFillTint="33"/>
          </w:tcPr>
          <w:p w14:paraId="054A1FFD" w14:textId="77777777" w:rsidR="002D404B" w:rsidRPr="001F1076" w:rsidRDefault="002D404B" w:rsidP="00CA0B72">
            <w:pPr>
              <w:ind w:firstLine="0"/>
              <w:rPr>
                <w:b/>
                <w:bCs/>
                <w:sz w:val="20"/>
              </w:rPr>
            </w:pPr>
            <w:r w:rsidRPr="001F1076">
              <w:rPr>
                <w:b/>
                <w:bCs/>
                <w:sz w:val="20"/>
              </w:rPr>
              <w:t xml:space="preserve"> Фибри </w:t>
            </w:r>
          </w:p>
        </w:tc>
        <w:tc>
          <w:tcPr>
            <w:tcW w:w="663" w:type="pct"/>
            <w:shd w:val="clear" w:color="auto" w:fill="DEEAF6" w:themeFill="accent1" w:themeFillTint="33"/>
          </w:tcPr>
          <w:p w14:paraId="07B9D53A" w14:textId="77777777" w:rsidR="002D404B" w:rsidRPr="001F1076" w:rsidRDefault="002D404B" w:rsidP="00CA0B72">
            <w:pPr>
              <w:ind w:firstLine="0"/>
              <w:rPr>
                <w:b/>
                <w:bCs/>
                <w:sz w:val="20"/>
              </w:rPr>
            </w:pPr>
            <w:r w:rsidRPr="001F1076">
              <w:rPr>
                <w:b/>
                <w:bCs/>
                <w:sz w:val="20"/>
              </w:rPr>
              <w:t xml:space="preserve">Вода </w:t>
            </w:r>
          </w:p>
        </w:tc>
      </w:tr>
      <w:tr w:rsidR="002D404B" w:rsidRPr="001F1076" w14:paraId="709DAACF" w14:textId="77777777" w:rsidTr="00B47E8D">
        <w:trPr>
          <w:trHeight w:val="322"/>
        </w:trPr>
        <w:tc>
          <w:tcPr>
            <w:tcW w:w="1334" w:type="pct"/>
          </w:tcPr>
          <w:p w14:paraId="4B502FE5" w14:textId="77777777" w:rsidR="002D404B" w:rsidRPr="001F1076" w:rsidRDefault="002D404B" w:rsidP="00CA0B72">
            <w:pPr>
              <w:ind w:firstLine="0"/>
              <w:rPr>
                <w:sz w:val="20"/>
              </w:rPr>
            </w:pPr>
            <w:r w:rsidRPr="001F1076">
              <w:rPr>
                <w:sz w:val="20"/>
              </w:rPr>
              <w:t>Източник, в т.ч. страна на произход</w:t>
            </w:r>
          </w:p>
        </w:tc>
        <w:tc>
          <w:tcPr>
            <w:tcW w:w="779" w:type="pct"/>
          </w:tcPr>
          <w:p w14:paraId="5E4A4752" w14:textId="77777777" w:rsidR="002D404B" w:rsidRPr="001F1076" w:rsidRDefault="002D404B" w:rsidP="00CA0B72">
            <w:pPr>
              <w:ind w:firstLine="0"/>
              <w:rPr>
                <w:sz w:val="20"/>
              </w:rPr>
            </w:pPr>
            <w:r w:rsidRPr="001F1076">
              <w:rPr>
                <w:sz w:val="20"/>
              </w:rPr>
              <w:t xml:space="preserve">Изисква се </w:t>
            </w:r>
          </w:p>
        </w:tc>
        <w:tc>
          <w:tcPr>
            <w:tcW w:w="774" w:type="pct"/>
          </w:tcPr>
          <w:p w14:paraId="629EFA8A" w14:textId="77777777" w:rsidR="002D404B" w:rsidRPr="001F1076" w:rsidRDefault="002D404B" w:rsidP="00CA0B72">
            <w:pPr>
              <w:ind w:firstLine="0"/>
              <w:rPr>
                <w:sz w:val="20"/>
              </w:rPr>
            </w:pPr>
            <w:r w:rsidRPr="001F1076">
              <w:rPr>
                <w:sz w:val="20"/>
              </w:rPr>
              <w:t>Изисква се</w:t>
            </w:r>
          </w:p>
        </w:tc>
        <w:tc>
          <w:tcPr>
            <w:tcW w:w="775" w:type="pct"/>
          </w:tcPr>
          <w:p w14:paraId="07FE739A" w14:textId="77777777" w:rsidR="002D404B" w:rsidRPr="001F1076" w:rsidRDefault="002D404B" w:rsidP="00CA0B72">
            <w:pPr>
              <w:ind w:firstLine="0"/>
              <w:rPr>
                <w:sz w:val="20"/>
              </w:rPr>
            </w:pPr>
            <w:r w:rsidRPr="001F1076">
              <w:rPr>
                <w:sz w:val="20"/>
              </w:rPr>
              <w:t>Изисква се</w:t>
            </w:r>
          </w:p>
        </w:tc>
        <w:tc>
          <w:tcPr>
            <w:tcW w:w="675" w:type="pct"/>
          </w:tcPr>
          <w:p w14:paraId="47A58AE6" w14:textId="77777777" w:rsidR="002D404B" w:rsidRPr="001F1076" w:rsidRDefault="002D404B" w:rsidP="00CA0B72">
            <w:pPr>
              <w:ind w:firstLine="0"/>
              <w:rPr>
                <w:sz w:val="20"/>
              </w:rPr>
            </w:pPr>
            <w:r w:rsidRPr="001F1076">
              <w:rPr>
                <w:sz w:val="20"/>
              </w:rPr>
              <w:t>Изисква се</w:t>
            </w:r>
          </w:p>
        </w:tc>
        <w:tc>
          <w:tcPr>
            <w:tcW w:w="663" w:type="pct"/>
          </w:tcPr>
          <w:p w14:paraId="34CE7CFC" w14:textId="77777777" w:rsidR="002D404B" w:rsidRPr="001F1076" w:rsidRDefault="002D404B" w:rsidP="00CA0B72">
            <w:pPr>
              <w:ind w:firstLine="0"/>
              <w:rPr>
                <w:sz w:val="20"/>
              </w:rPr>
            </w:pPr>
            <w:r w:rsidRPr="001F1076">
              <w:rPr>
                <w:sz w:val="20"/>
              </w:rPr>
              <w:t>Изисква се</w:t>
            </w:r>
          </w:p>
        </w:tc>
      </w:tr>
      <w:tr w:rsidR="002D404B" w:rsidRPr="001F1076" w14:paraId="2BD58F7E" w14:textId="77777777" w:rsidTr="00B47E8D">
        <w:trPr>
          <w:trHeight w:val="236"/>
        </w:trPr>
        <w:tc>
          <w:tcPr>
            <w:tcW w:w="1334" w:type="pct"/>
          </w:tcPr>
          <w:p w14:paraId="6BAEAA2D" w14:textId="77777777" w:rsidR="002D404B" w:rsidRPr="001F1076" w:rsidRDefault="002D404B" w:rsidP="00CA0B72">
            <w:pPr>
              <w:ind w:firstLine="0"/>
              <w:rPr>
                <w:sz w:val="20"/>
              </w:rPr>
            </w:pPr>
            <w:r w:rsidRPr="001F1076">
              <w:rPr>
                <w:sz w:val="20"/>
              </w:rPr>
              <w:t>Име на производителя</w:t>
            </w:r>
          </w:p>
        </w:tc>
        <w:tc>
          <w:tcPr>
            <w:tcW w:w="779" w:type="pct"/>
          </w:tcPr>
          <w:p w14:paraId="26C37E9B" w14:textId="77777777" w:rsidR="002D404B" w:rsidRPr="001F1076" w:rsidRDefault="002D404B" w:rsidP="00CA0B72">
            <w:pPr>
              <w:ind w:firstLine="0"/>
              <w:rPr>
                <w:sz w:val="20"/>
              </w:rPr>
            </w:pPr>
            <w:r w:rsidRPr="001F1076">
              <w:rPr>
                <w:sz w:val="20"/>
              </w:rPr>
              <w:t>Изисква се</w:t>
            </w:r>
          </w:p>
        </w:tc>
        <w:tc>
          <w:tcPr>
            <w:tcW w:w="774" w:type="pct"/>
          </w:tcPr>
          <w:p w14:paraId="34DCB655" w14:textId="77777777" w:rsidR="002D404B" w:rsidRPr="001F1076" w:rsidRDefault="002D404B" w:rsidP="00CA0B72">
            <w:pPr>
              <w:ind w:firstLine="0"/>
              <w:rPr>
                <w:sz w:val="20"/>
              </w:rPr>
            </w:pPr>
            <w:r w:rsidRPr="001F1076">
              <w:rPr>
                <w:sz w:val="20"/>
              </w:rPr>
              <w:t>-</w:t>
            </w:r>
          </w:p>
        </w:tc>
        <w:tc>
          <w:tcPr>
            <w:tcW w:w="775" w:type="pct"/>
          </w:tcPr>
          <w:p w14:paraId="124BB34C" w14:textId="77777777" w:rsidR="002D404B" w:rsidRPr="001F1076" w:rsidRDefault="002D404B" w:rsidP="00CA0B72">
            <w:pPr>
              <w:ind w:firstLine="0"/>
              <w:rPr>
                <w:sz w:val="20"/>
              </w:rPr>
            </w:pPr>
            <w:r w:rsidRPr="001F1076">
              <w:rPr>
                <w:sz w:val="20"/>
              </w:rPr>
              <w:t>Изисква се</w:t>
            </w:r>
          </w:p>
        </w:tc>
        <w:tc>
          <w:tcPr>
            <w:tcW w:w="675" w:type="pct"/>
          </w:tcPr>
          <w:p w14:paraId="7D2A2AF8" w14:textId="77777777" w:rsidR="002D404B" w:rsidRPr="001F1076" w:rsidRDefault="002D404B" w:rsidP="00CA0B72">
            <w:pPr>
              <w:ind w:firstLine="0"/>
              <w:rPr>
                <w:sz w:val="20"/>
              </w:rPr>
            </w:pPr>
            <w:r w:rsidRPr="001F1076">
              <w:rPr>
                <w:sz w:val="20"/>
              </w:rPr>
              <w:t>Изисква се</w:t>
            </w:r>
          </w:p>
        </w:tc>
        <w:tc>
          <w:tcPr>
            <w:tcW w:w="663" w:type="pct"/>
          </w:tcPr>
          <w:p w14:paraId="55BF6D6B" w14:textId="77777777" w:rsidR="002D404B" w:rsidRPr="001F1076" w:rsidRDefault="002D404B" w:rsidP="00CA0B72">
            <w:pPr>
              <w:ind w:firstLine="0"/>
              <w:rPr>
                <w:sz w:val="20"/>
              </w:rPr>
            </w:pPr>
            <w:r w:rsidRPr="001F1076">
              <w:rPr>
                <w:sz w:val="20"/>
              </w:rPr>
              <w:t>-</w:t>
            </w:r>
          </w:p>
        </w:tc>
      </w:tr>
      <w:tr w:rsidR="002D404B" w:rsidRPr="001F1076" w14:paraId="3CCAD109" w14:textId="77777777" w:rsidTr="00B47E8D">
        <w:trPr>
          <w:trHeight w:val="236"/>
        </w:trPr>
        <w:tc>
          <w:tcPr>
            <w:tcW w:w="1334" w:type="pct"/>
          </w:tcPr>
          <w:p w14:paraId="3AEEA4A6" w14:textId="77777777" w:rsidR="002D404B" w:rsidRPr="001F1076" w:rsidRDefault="002D404B" w:rsidP="00CA0B72">
            <w:pPr>
              <w:ind w:firstLine="0"/>
              <w:rPr>
                <w:sz w:val="20"/>
              </w:rPr>
            </w:pPr>
            <w:r w:rsidRPr="001F1076">
              <w:rPr>
                <w:sz w:val="20"/>
              </w:rPr>
              <w:t>Име на марката</w:t>
            </w:r>
          </w:p>
        </w:tc>
        <w:tc>
          <w:tcPr>
            <w:tcW w:w="779" w:type="pct"/>
          </w:tcPr>
          <w:p w14:paraId="702F3FE8" w14:textId="77777777" w:rsidR="002D404B" w:rsidRPr="001F1076" w:rsidRDefault="002D404B" w:rsidP="00CA0B72">
            <w:pPr>
              <w:ind w:firstLine="0"/>
              <w:rPr>
                <w:sz w:val="20"/>
              </w:rPr>
            </w:pPr>
            <w:r w:rsidRPr="001F1076">
              <w:rPr>
                <w:sz w:val="20"/>
              </w:rPr>
              <w:t>Изисква се</w:t>
            </w:r>
          </w:p>
        </w:tc>
        <w:tc>
          <w:tcPr>
            <w:tcW w:w="774" w:type="pct"/>
          </w:tcPr>
          <w:p w14:paraId="5FB38BAF" w14:textId="77777777" w:rsidR="002D404B" w:rsidRPr="001F1076" w:rsidRDefault="002D404B" w:rsidP="00CA0B72">
            <w:pPr>
              <w:ind w:firstLine="0"/>
              <w:rPr>
                <w:sz w:val="20"/>
              </w:rPr>
            </w:pPr>
            <w:r w:rsidRPr="001F1076">
              <w:rPr>
                <w:sz w:val="20"/>
              </w:rPr>
              <w:t>-</w:t>
            </w:r>
          </w:p>
        </w:tc>
        <w:tc>
          <w:tcPr>
            <w:tcW w:w="775" w:type="pct"/>
          </w:tcPr>
          <w:p w14:paraId="0602A1B4" w14:textId="77777777" w:rsidR="002D404B" w:rsidRPr="001F1076" w:rsidRDefault="002D404B" w:rsidP="00CA0B72">
            <w:pPr>
              <w:ind w:firstLine="0"/>
              <w:rPr>
                <w:sz w:val="20"/>
              </w:rPr>
            </w:pPr>
            <w:r w:rsidRPr="001F1076">
              <w:rPr>
                <w:sz w:val="20"/>
              </w:rPr>
              <w:t>Изисква се</w:t>
            </w:r>
          </w:p>
        </w:tc>
        <w:tc>
          <w:tcPr>
            <w:tcW w:w="675" w:type="pct"/>
          </w:tcPr>
          <w:p w14:paraId="2E0223CC" w14:textId="77777777" w:rsidR="002D404B" w:rsidRPr="001F1076" w:rsidRDefault="002D404B" w:rsidP="00CA0B72">
            <w:pPr>
              <w:ind w:firstLine="0"/>
              <w:rPr>
                <w:sz w:val="20"/>
              </w:rPr>
            </w:pPr>
            <w:r w:rsidRPr="001F1076">
              <w:rPr>
                <w:sz w:val="20"/>
              </w:rPr>
              <w:t>Изисква се</w:t>
            </w:r>
          </w:p>
        </w:tc>
        <w:tc>
          <w:tcPr>
            <w:tcW w:w="663" w:type="pct"/>
          </w:tcPr>
          <w:p w14:paraId="232425CC" w14:textId="77777777" w:rsidR="002D404B" w:rsidRPr="001F1076" w:rsidRDefault="002D404B" w:rsidP="00CA0B72">
            <w:pPr>
              <w:ind w:firstLine="0"/>
              <w:rPr>
                <w:sz w:val="20"/>
              </w:rPr>
            </w:pPr>
            <w:r w:rsidRPr="001F1076">
              <w:rPr>
                <w:sz w:val="20"/>
              </w:rPr>
              <w:t>-</w:t>
            </w:r>
          </w:p>
        </w:tc>
      </w:tr>
      <w:tr w:rsidR="002D404B" w:rsidRPr="001F1076" w14:paraId="28199DA9" w14:textId="77777777" w:rsidTr="00B47E8D">
        <w:trPr>
          <w:trHeight w:val="497"/>
        </w:trPr>
        <w:tc>
          <w:tcPr>
            <w:tcW w:w="1334" w:type="pct"/>
          </w:tcPr>
          <w:p w14:paraId="4BC21C83" w14:textId="77777777" w:rsidR="002D404B" w:rsidRPr="001F1076" w:rsidRDefault="002D404B" w:rsidP="00CA0B72">
            <w:pPr>
              <w:ind w:firstLine="0"/>
              <w:rPr>
                <w:sz w:val="20"/>
              </w:rPr>
            </w:pPr>
            <w:r w:rsidRPr="001F1076">
              <w:rPr>
                <w:sz w:val="20"/>
              </w:rPr>
              <w:t>Доказателство за съответствие със стандартите</w:t>
            </w:r>
          </w:p>
        </w:tc>
        <w:tc>
          <w:tcPr>
            <w:tcW w:w="779" w:type="pct"/>
          </w:tcPr>
          <w:p w14:paraId="70CCAA0C" w14:textId="77777777" w:rsidR="002D404B" w:rsidRPr="001F1076" w:rsidRDefault="002D404B" w:rsidP="00CA0B72">
            <w:pPr>
              <w:ind w:firstLine="0"/>
              <w:rPr>
                <w:sz w:val="20"/>
              </w:rPr>
            </w:pPr>
            <w:r w:rsidRPr="001F1076">
              <w:rPr>
                <w:sz w:val="20"/>
              </w:rPr>
              <w:t>Изисква се</w:t>
            </w:r>
          </w:p>
        </w:tc>
        <w:tc>
          <w:tcPr>
            <w:tcW w:w="774" w:type="pct"/>
          </w:tcPr>
          <w:p w14:paraId="76A4941A" w14:textId="77777777" w:rsidR="002D404B" w:rsidRPr="001F1076" w:rsidRDefault="002D404B" w:rsidP="00CA0B72">
            <w:pPr>
              <w:ind w:firstLine="0"/>
              <w:rPr>
                <w:sz w:val="20"/>
              </w:rPr>
            </w:pPr>
            <w:r w:rsidRPr="001F1076">
              <w:rPr>
                <w:sz w:val="20"/>
              </w:rPr>
              <w:t>Изисква се</w:t>
            </w:r>
          </w:p>
        </w:tc>
        <w:tc>
          <w:tcPr>
            <w:tcW w:w="775" w:type="pct"/>
          </w:tcPr>
          <w:p w14:paraId="22D2B27E" w14:textId="77777777" w:rsidR="002D404B" w:rsidRPr="001F1076" w:rsidRDefault="002D404B" w:rsidP="00CA0B72">
            <w:pPr>
              <w:ind w:firstLine="0"/>
              <w:rPr>
                <w:sz w:val="20"/>
              </w:rPr>
            </w:pPr>
            <w:r w:rsidRPr="001F1076">
              <w:rPr>
                <w:sz w:val="20"/>
              </w:rPr>
              <w:t>Изисква се</w:t>
            </w:r>
          </w:p>
        </w:tc>
        <w:tc>
          <w:tcPr>
            <w:tcW w:w="675" w:type="pct"/>
          </w:tcPr>
          <w:p w14:paraId="081647CB" w14:textId="77777777" w:rsidR="002D404B" w:rsidRPr="001F1076" w:rsidRDefault="002D404B" w:rsidP="00CA0B72">
            <w:pPr>
              <w:ind w:firstLine="0"/>
              <w:rPr>
                <w:sz w:val="20"/>
              </w:rPr>
            </w:pPr>
            <w:r w:rsidRPr="001F1076">
              <w:rPr>
                <w:sz w:val="20"/>
              </w:rPr>
              <w:t>Изисква се</w:t>
            </w:r>
          </w:p>
        </w:tc>
        <w:tc>
          <w:tcPr>
            <w:tcW w:w="663" w:type="pct"/>
          </w:tcPr>
          <w:p w14:paraId="59CCFD2D" w14:textId="77777777" w:rsidR="002D404B" w:rsidRPr="001F1076" w:rsidRDefault="002D404B" w:rsidP="00CA0B72">
            <w:pPr>
              <w:ind w:firstLine="0"/>
              <w:rPr>
                <w:sz w:val="20"/>
              </w:rPr>
            </w:pPr>
            <w:r w:rsidRPr="001F1076">
              <w:rPr>
                <w:sz w:val="20"/>
              </w:rPr>
              <w:t>Изисква се</w:t>
            </w:r>
          </w:p>
        </w:tc>
      </w:tr>
      <w:tr w:rsidR="002D404B" w:rsidRPr="001F1076" w14:paraId="3CCB1C7E" w14:textId="77777777" w:rsidTr="00B47E8D">
        <w:trPr>
          <w:trHeight w:val="236"/>
        </w:trPr>
        <w:tc>
          <w:tcPr>
            <w:tcW w:w="1334" w:type="pct"/>
          </w:tcPr>
          <w:p w14:paraId="79C22EF6" w14:textId="77777777" w:rsidR="002D404B" w:rsidRPr="001F1076" w:rsidRDefault="002D404B" w:rsidP="00CA0B72">
            <w:pPr>
              <w:ind w:firstLine="0"/>
              <w:rPr>
                <w:sz w:val="20"/>
              </w:rPr>
            </w:pPr>
            <w:r w:rsidRPr="001F1076">
              <w:rPr>
                <w:sz w:val="20"/>
              </w:rPr>
              <w:t>Химически състав</w:t>
            </w:r>
          </w:p>
        </w:tc>
        <w:tc>
          <w:tcPr>
            <w:tcW w:w="779" w:type="pct"/>
          </w:tcPr>
          <w:p w14:paraId="29909A04" w14:textId="77777777" w:rsidR="002D404B" w:rsidRPr="001F1076" w:rsidRDefault="002D404B" w:rsidP="00CA0B72">
            <w:pPr>
              <w:ind w:firstLine="0"/>
              <w:rPr>
                <w:sz w:val="20"/>
              </w:rPr>
            </w:pPr>
            <w:r w:rsidRPr="001F1076">
              <w:rPr>
                <w:sz w:val="20"/>
              </w:rPr>
              <w:t>-</w:t>
            </w:r>
          </w:p>
        </w:tc>
        <w:tc>
          <w:tcPr>
            <w:tcW w:w="774" w:type="pct"/>
          </w:tcPr>
          <w:p w14:paraId="2B714EAA" w14:textId="77777777" w:rsidR="002D404B" w:rsidRPr="001F1076" w:rsidRDefault="002D404B" w:rsidP="00CA0B72">
            <w:pPr>
              <w:ind w:firstLine="0"/>
              <w:rPr>
                <w:sz w:val="20"/>
              </w:rPr>
            </w:pPr>
            <w:r w:rsidRPr="001F1076">
              <w:rPr>
                <w:sz w:val="20"/>
              </w:rPr>
              <w:t>-</w:t>
            </w:r>
          </w:p>
        </w:tc>
        <w:tc>
          <w:tcPr>
            <w:tcW w:w="775" w:type="pct"/>
          </w:tcPr>
          <w:p w14:paraId="34E3A6FA" w14:textId="77777777" w:rsidR="002D404B" w:rsidRPr="001F1076" w:rsidRDefault="002D404B" w:rsidP="00CA0B72">
            <w:pPr>
              <w:ind w:firstLine="0"/>
              <w:rPr>
                <w:sz w:val="20"/>
              </w:rPr>
            </w:pPr>
            <w:r w:rsidRPr="001F1076">
              <w:rPr>
                <w:sz w:val="20"/>
              </w:rPr>
              <w:t>Изисква се</w:t>
            </w:r>
          </w:p>
        </w:tc>
        <w:tc>
          <w:tcPr>
            <w:tcW w:w="675" w:type="pct"/>
          </w:tcPr>
          <w:p w14:paraId="1C8988C8" w14:textId="77777777" w:rsidR="002D404B" w:rsidRPr="001F1076" w:rsidRDefault="002D404B" w:rsidP="00CA0B72">
            <w:pPr>
              <w:ind w:firstLine="0"/>
              <w:rPr>
                <w:sz w:val="20"/>
              </w:rPr>
            </w:pPr>
            <w:r w:rsidRPr="001F1076">
              <w:rPr>
                <w:sz w:val="20"/>
              </w:rPr>
              <w:t>-</w:t>
            </w:r>
          </w:p>
        </w:tc>
        <w:tc>
          <w:tcPr>
            <w:tcW w:w="663" w:type="pct"/>
          </w:tcPr>
          <w:p w14:paraId="635130D4" w14:textId="77777777" w:rsidR="002D404B" w:rsidRPr="001F1076" w:rsidRDefault="002D404B" w:rsidP="00CA0B72">
            <w:pPr>
              <w:ind w:firstLine="0"/>
              <w:rPr>
                <w:sz w:val="20"/>
              </w:rPr>
            </w:pPr>
            <w:r w:rsidRPr="001F1076">
              <w:rPr>
                <w:sz w:val="20"/>
              </w:rPr>
              <w:t>-</w:t>
            </w:r>
          </w:p>
        </w:tc>
      </w:tr>
      <w:tr w:rsidR="002D404B" w:rsidRPr="001F1076" w14:paraId="5DD2EA73" w14:textId="77777777" w:rsidTr="00B47E8D">
        <w:trPr>
          <w:trHeight w:val="236"/>
        </w:trPr>
        <w:tc>
          <w:tcPr>
            <w:tcW w:w="1334" w:type="pct"/>
          </w:tcPr>
          <w:p w14:paraId="5710E1B1" w14:textId="77777777" w:rsidR="002D404B" w:rsidRPr="001F1076" w:rsidRDefault="002D404B" w:rsidP="00CA0B72">
            <w:pPr>
              <w:ind w:firstLine="0"/>
              <w:rPr>
                <w:sz w:val="20"/>
              </w:rPr>
            </w:pPr>
            <w:r w:rsidRPr="001F1076">
              <w:rPr>
                <w:sz w:val="20"/>
              </w:rPr>
              <w:t xml:space="preserve"> Друга информация </w:t>
            </w:r>
          </w:p>
        </w:tc>
        <w:tc>
          <w:tcPr>
            <w:tcW w:w="779" w:type="pct"/>
          </w:tcPr>
          <w:p w14:paraId="3DAF2DED" w14:textId="77777777" w:rsidR="002D404B" w:rsidRPr="001F1076" w:rsidRDefault="002D404B" w:rsidP="00CA0B72">
            <w:pPr>
              <w:ind w:firstLine="0"/>
              <w:rPr>
                <w:sz w:val="20"/>
                <w:highlight w:val="lightGray"/>
              </w:rPr>
            </w:pPr>
            <w:r w:rsidRPr="001F1076">
              <w:rPr>
                <w:sz w:val="20"/>
                <w:highlight w:val="lightGray"/>
              </w:rPr>
              <w:t>т. 5.3.7</w:t>
            </w:r>
          </w:p>
        </w:tc>
        <w:tc>
          <w:tcPr>
            <w:tcW w:w="774" w:type="pct"/>
          </w:tcPr>
          <w:p w14:paraId="0481A2C9" w14:textId="77777777" w:rsidR="002D404B" w:rsidRPr="001F1076" w:rsidRDefault="002D404B" w:rsidP="00CA0B72">
            <w:pPr>
              <w:ind w:firstLine="0"/>
              <w:rPr>
                <w:sz w:val="20"/>
                <w:highlight w:val="lightGray"/>
              </w:rPr>
            </w:pPr>
            <w:r w:rsidRPr="001F1076">
              <w:rPr>
                <w:sz w:val="20"/>
                <w:highlight w:val="lightGray"/>
              </w:rPr>
              <w:t>т. 5.3.8</w:t>
            </w:r>
          </w:p>
        </w:tc>
        <w:tc>
          <w:tcPr>
            <w:tcW w:w="775" w:type="pct"/>
          </w:tcPr>
          <w:p w14:paraId="7C4EA9A5" w14:textId="77777777" w:rsidR="002D404B" w:rsidRPr="001F1076" w:rsidRDefault="002D404B" w:rsidP="00CA0B72">
            <w:pPr>
              <w:ind w:firstLine="0"/>
              <w:rPr>
                <w:sz w:val="20"/>
                <w:highlight w:val="lightGray"/>
              </w:rPr>
            </w:pPr>
            <w:r w:rsidRPr="001F1076">
              <w:rPr>
                <w:sz w:val="20"/>
                <w:highlight w:val="lightGray"/>
              </w:rPr>
              <w:t>т. 5.3.17</w:t>
            </w:r>
          </w:p>
        </w:tc>
        <w:tc>
          <w:tcPr>
            <w:tcW w:w="675" w:type="pct"/>
          </w:tcPr>
          <w:p w14:paraId="70CF1AB8" w14:textId="77777777" w:rsidR="002D404B" w:rsidRPr="001F1076" w:rsidRDefault="002D404B" w:rsidP="00CA0B72">
            <w:pPr>
              <w:ind w:firstLine="0"/>
              <w:rPr>
                <w:sz w:val="20"/>
                <w:highlight w:val="lightGray"/>
              </w:rPr>
            </w:pPr>
            <w:r w:rsidRPr="001F1076">
              <w:rPr>
                <w:sz w:val="20"/>
                <w:highlight w:val="lightGray"/>
              </w:rPr>
              <w:t>т. 5.3.21</w:t>
            </w:r>
          </w:p>
        </w:tc>
        <w:tc>
          <w:tcPr>
            <w:tcW w:w="663" w:type="pct"/>
          </w:tcPr>
          <w:p w14:paraId="544107BE" w14:textId="77777777" w:rsidR="002D404B" w:rsidRPr="001F1076" w:rsidRDefault="002D404B" w:rsidP="00CA0B72">
            <w:pPr>
              <w:ind w:firstLine="0"/>
              <w:rPr>
                <w:sz w:val="20"/>
                <w:highlight w:val="lightGray"/>
              </w:rPr>
            </w:pPr>
            <w:r w:rsidRPr="001F1076">
              <w:rPr>
                <w:sz w:val="20"/>
                <w:highlight w:val="lightGray"/>
              </w:rPr>
              <w:t>т. 5.3.16</w:t>
            </w:r>
          </w:p>
        </w:tc>
      </w:tr>
    </w:tbl>
    <w:p w14:paraId="7F79233A" w14:textId="77777777" w:rsidR="002D404B" w:rsidRDefault="002D404B" w:rsidP="002D404B">
      <w:pPr>
        <w:spacing w:after="120"/>
      </w:pPr>
    </w:p>
    <w:p w14:paraId="65496606" w14:textId="77777777" w:rsidR="002D404B" w:rsidRPr="001F1076" w:rsidRDefault="002D404B" w:rsidP="002D404B">
      <w:pPr>
        <w:spacing w:after="120"/>
      </w:pPr>
      <w:r w:rsidRPr="001F1076">
        <w:t>Одобрението на Проектанта за който и да било конкретен материал не изключва възможността той изиска отстраняване на всяка пратка от този материал от обекта, ако тя не отговаря напълно на изискванията на настоящата спецификация.</w:t>
      </w:r>
    </w:p>
    <w:p w14:paraId="4BDBDB0E" w14:textId="77777777" w:rsidR="002D404B" w:rsidRPr="001F1076" w:rsidRDefault="002D404B" w:rsidP="002D404B">
      <w:pPr>
        <w:pStyle w:val="Heading3"/>
        <w:spacing w:line="276" w:lineRule="auto"/>
      </w:pPr>
      <w:r w:rsidRPr="001F1076">
        <w:t>Вземане на проби и тестване на материалите</w:t>
      </w:r>
    </w:p>
    <w:p w14:paraId="4C6F90FC" w14:textId="77777777" w:rsidR="002D404B" w:rsidRPr="0055297C" w:rsidRDefault="002D404B" w:rsidP="002D404B">
      <w:pPr>
        <w:spacing w:after="120"/>
      </w:pPr>
      <w:r w:rsidRPr="001F1076">
        <w:t>Независимо от представената от Изпълнителя</w:t>
      </w:r>
      <w:r>
        <w:t>т</w:t>
      </w:r>
      <w:r w:rsidRPr="001F1076">
        <w:t xml:space="preserve"> описана по-горе информация, Проектантът може по всяко време да изиска допълнителни тестове, които счете за необходими, с цел установяване на действителното качество на произведения с предложените материали бетон предвид реалните условия на обекта.</w:t>
      </w:r>
    </w:p>
    <w:tbl>
      <w:tblPr>
        <w:tblW w:w="9868" w:type="dxa"/>
        <w:tblInd w:w="-6" w:type="dxa"/>
        <w:tblLayout w:type="fixed"/>
        <w:tblCellMar>
          <w:left w:w="0" w:type="dxa"/>
          <w:right w:w="0" w:type="dxa"/>
        </w:tblCellMar>
        <w:tblLook w:val="01E0" w:firstRow="1" w:lastRow="1" w:firstColumn="1" w:lastColumn="1" w:noHBand="0" w:noVBand="0"/>
      </w:tblPr>
      <w:tblGrid>
        <w:gridCol w:w="2467"/>
        <w:gridCol w:w="2467"/>
        <w:gridCol w:w="2467"/>
        <w:gridCol w:w="2467"/>
      </w:tblGrid>
      <w:tr w:rsidR="002D404B" w:rsidRPr="001F1076" w14:paraId="34EEA564" w14:textId="77777777" w:rsidTr="00CA0B72">
        <w:trPr>
          <w:trHeight w:val="256"/>
        </w:trPr>
        <w:tc>
          <w:tcPr>
            <w:tcW w:w="2467" w:type="dxa"/>
            <w:tcBorders>
              <w:top w:val="single" w:sz="5" w:space="0" w:color="000000"/>
              <w:left w:val="single" w:sz="5" w:space="0" w:color="000000"/>
              <w:bottom w:val="single" w:sz="3" w:space="0" w:color="000000"/>
              <w:right w:val="single" w:sz="3" w:space="0" w:color="000000"/>
            </w:tcBorders>
            <w:shd w:val="clear" w:color="auto" w:fill="E0E0E0"/>
          </w:tcPr>
          <w:p w14:paraId="6F19F8C6" w14:textId="77777777" w:rsidR="002D404B" w:rsidRPr="001F1076" w:rsidRDefault="002D404B" w:rsidP="00CA0B72">
            <w:pPr>
              <w:widowControl w:val="0"/>
              <w:ind w:left="102" w:firstLine="0"/>
              <w:jc w:val="left"/>
              <w:rPr>
                <w:rFonts w:eastAsia="Arial"/>
                <w:sz w:val="18"/>
                <w:szCs w:val="16"/>
                <w:lang w:eastAsia="bg-BG" w:bidi="bg-BG"/>
              </w:rPr>
            </w:pPr>
            <w:r w:rsidRPr="001F1076">
              <w:rPr>
                <w:b/>
                <w:sz w:val="18"/>
                <w:szCs w:val="22"/>
                <w:lang w:eastAsia="bg-BG" w:bidi="bg-BG"/>
              </w:rPr>
              <w:lastRenderedPageBreak/>
              <w:t>Материал</w:t>
            </w:r>
          </w:p>
        </w:tc>
        <w:tc>
          <w:tcPr>
            <w:tcW w:w="2467" w:type="dxa"/>
            <w:tcBorders>
              <w:top w:val="single" w:sz="5" w:space="0" w:color="000000"/>
              <w:left w:val="single" w:sz="3" w:space="0" w:color="000000"/>
              <w:bottom w:val="single" w:sz="3" w:space="0" w:color="000000"/>
              <w:right w:val="single" w:sz="3" w:space="0" w:color="000000"/>
            </w:tcBorders>
            <w:shd w:val="clear" w:color="auto" w:fill="E0E0E0"/>
          </w:tcPr>
          <w:p w14:paraId="5269ACFA" w14:textId="77777777" w:rsidR="002D404B" w:rsidRPr="001F1076" w:rsidRDefault="002D404B" w:rsidP="00CA0B72">
            <w:pPr>
              <w:widowControl w:val="0"/>
              <w:ind w:left="104" w:right="110" w:firstLine="0"/>
              <w:jc w:val="left"/>
              <w:rPr>
                <w:rFonts w:eastAsia="Arial"/>
                <w:sz w:val="18"/>
                <w:szCs w:val="16"/>
                <w:lang w:eastAsia="bg-BG" w:bidi="bg-BG"/>
              </w:rPr>
            </w:pPr>
            <w:r w:rsidRPr="001F1076">
              <w:rPr>
                <w:b/>
                <w:sz w:val="18"/>
                <w:szCs w:val="22"/>
                <w:lang w:eastAsia="bg-BG" w:bidi="bg-BG"/>
              </w:rPr>
              <w:t>Тест</w:t>
            </w:r>
          </w:p>
        </w:tc>
        <w:tc>
          <w:tcPr>
            <w:tcW w:w="2467" w:type="dxa"/>
            <w:tcBorders>
              <w:top w:val="single" w:sz="5" w:space="0" w:color="000000"/>
              <w:left w:val="single" w:sz="3" w:space="0" w:color="000000"/>
              <w:bottom w:val="single" w:sz="3" w:space="0" w:color="000000"/>
              <w:right w:val="single" w:sz="3" w:space="0" w:color="000000"/>
            </w:tcBorders>
            <w:shd w:val="clear" w:color="auto" w:fill="E0E0E0"/>
          </w:tcPr>
          <w:p w14:paraId="3B1DE623" w14:textId="77777777" w:rsidR="002D404B" w:rsidRPr="001F1076" w:rsidRDefault="002D404B" w:rsidP="00CA0B72">
            <w:pPr>
              <w:widowControl w:val="0"/>
              <w:ind w:left="104" w:right="110" w:firstLine="0"/>
              <w:jc w:val="left"/>
              <w:rPr>
                <w:rFonts w:eastAsia="Arial"/>
                <w:sz w:val="18"/>
                <w:szCs w:val="16"/>
                <w:lang w:eastAsia="bg-BG" w:bidi="bg-BG"/>
              </w:rPr>
            </w:pPr>
            <w:r w:rsidRPr="001F1076">
              <w:rPr>
                <w:b/>
                <w:sz w:val="18"/>
                <w:szCs w:val="22"/>
                <w:lang w:eastAsia="bg-BG" w:bidi="bg-BG"/>
              </w:rPr>
              <w:t>Честота</w:t>
            </w:r>
          </w:p>
        </w:tc>
        <w:tc>
          <w:tcPr>
            <w:tcW w:w="2467" w:type="dxa"/>
            <w:tcBorders>
              <w:top w:val="single" w:sz="5" w:space="0" w:color="000000"/>
              <w:left w:val="single" w:sz="3" w:space="0" w:color="000000"/>
              <w:bottom w:val="single" w:sz="3" w:space="0" w:color="000000"/>
              <w:right w:val="single" w:sz="5" w:space="0" w:color="000000"/>
            </w:tcBorders>
            <w:shd w:val="clear" w:color="auto" w:fill="E0E0E0"/>
          </w:tcPr>
          <w:p w14:paraId="05129519" w14:textId="77777777" w:rsidR="002D404B" w:rsidRPr="001F1076" w:rsidRDefault="002D404B" w:rsidP="00CA0B72">
            <w:pPr>
              <w:widowControl w:val="0"/>
              <w:ind w:left="105" w:firstLine="0"/>
              <w:jc w:val="left"/>
              <w:rPr>
                <w:rFonts w:eastAsia="Arial"/>
                <w:sz w:val="18"/>
                <w:szCs w:val="16"/>
                <w:lang w:eastAsia="bg-BG" w:bidi="bg-BG"/>
              </w:rPr>
            </w:pPr>
            <w:r w:rsidRPr="001F1076">
              <w:rPr>
                <w:b/>
                <w:sz w:val="18"/>
                <w:szCs w:val="22"/>
                <w:lang w:eastAsia="bg-BG" w:bidi="bg-BG"/>
              </w:rPr>
              <w:t xml:space="preserve">Бележки </w:t>
            </w:r>
          </w:p>
        </w:tc>
      </w:tr>
      <w:tr w:rsidR="002D404B" w:rsidRPr="001F1076" w14:paraId="7BE187DD" w14:textId="77777777" w:rsidTr="00CA0B72">
        <w:trPr>
          <w:trHeight w:val="256"/>
        </w:trPr>
        <w:tc>
          <w:tcPr>
            <w:tcW w:w="2467" w:type="dxa"/>
            <w:tcBorders>
              <w:top w:val="single" w:sz="3" w:space="0" w:color="000000"/>
              <w:left w:val="single" w:sz="5" w:space="0" w:color="000000"/>
              <w:bottom w:val="single" w:sz="3" w:space="0" w:color="000000"/>
              <w:right w:val="single" w:sz="3" w:space="0" w:color="000000"/>
            </w:tcBorders>
          </w:tcPr>
          <w:p w14:paraId="424BC7D7" w14:textId="77777777" w:rsidR="002D404B" w:rsidRPr="001F1076" w:rsidRDefault="002D404B" w:rsidP="00CA0B72">
            <w:pPr>
              <w:widowControl w:val="0"/>
              <w:ind w:firstLine="0"/>
              <w:jc w:val="left"/>
              <w:rPr>
                <w:rFonts w:eastAsia="Arial"/>
                <w:sz w:val="18"/>
                <w:szCs w:val="16"/>
                <w:lang w:eastAsia="bg-BG" w:bidi="bg-BG"/>
              </w:rPr>
            </w:pPr>
            <w:r w:rsidRPr="001F1076">
              <w:rPr>
                <w:sz w:val="18"/>
                <w:szCs w:val="22"/>
                <w:lang w:eastAsia="bg-BG" w:bidi="bg-BG"/>
              </w:rPr>
              <w:t xml:space="preserve">  Всички видове цимент</w:t>
            </w:r>
          </w:p>
        </w:tc>
        <w:tc>
          <w:tcPr>
            <w:tcW w:w="2467" w:type="dxa"/>
            <w:tcBorders>
              <w:top w:val="single" w:sz="3" w:space="0" w:color="000000"/>
              <w:left w:val="single" w:sz="3" w:space="0" w:color="000000"/>
              <w:bottom w:val="single" w:sz="3" w:space="0" w:color="000000"/>
              <w:right w:val="single" w:sz="3" w:space="0" w:color="000000"/>
            </w:tcBorders>
          </w:tcPr>
          <w:p w14:paraId="703E6D20" w14:textId="77777777" w:rsidR="002D404B" w:rsidRPr="001F1076" w:rsidRDefault="002D404B" w:rsidP="00CA0B72">
            <w:pPr>
              <w:widowControl w:val="0"/>
              <w:ind w:left="103" w:right="110" w:firstLine="0"/>
              <w:jc w:val="left"/>
              <w:rPr>
                <w:rFonts w:eastAsia="Arial"/>
                <w:sz w:val="18"/>
                <w:szCs w:val="16"/>
                <w:lang w:eastAsia="bg-BG" w:bidi="bg-BG"/>
              </w:rPr>
            </w:pPr>
            <w:r w:rsidRPr="001F1076">
              <w:rPr>
                <w:sz w:val="18"/>
                <w:szCs w:val="22"/>
                <w:lang w:eastAsia="bg-BG" w:bidi="bg-BG"/>
              </w:rPr>
              <w:t>Съдържание хлориди</w:t>
            </w:r>
          </w:p>
        </w:tc>
        <w:tc>
          <w:tcPr>
            <w:tcW w:w="2467" w:type="dxa"/>
            <w:tcBorders>
              <w:top w:val="single" w:sz="3" w:space="0" w:color="000000"/>
              <w:left w:val="single" w:sz="3" w:space="0" w:color="000000"/>
              <w:bottom w:val="single" w:sz="3" w:space="0" w:color="000000"/>
              <w:right w:val="single" w:sz="3" w:space="0" w:color="000000"/>
            </w:tcBorders>
          </w:tcPr>
          <w:p w14:paraId="25ED65A7" w14:textId="77777777" w:rsidR="002D404B" w:rsidRPr="001F1076" w:rsidRDefault="002D404B" w:rsidP="00CA0B72">
            <w:pPr>
              <w:widowControl w:val="0"/>
              <w:ind w:left="103" w:firstLine="0"/>
              <w:jc w:val="left"/>
              <w:rPr>
                <w:rFonts w:eastAsia="Arial"/>
                <w:sz w:val="18"/>
                <w:szCs w:val="16"/>
                <w:lang w:eastAsia="bg-BG" w:bidi="bg-BG"/>
              </w:rPr>
            </w:pPr>
            <w:r w:rsidRPr="001F1076">
              <w:rPr>
                <w:sz w:val="18"/>
                <w:szCs w:val="22"/>
                <w:lang w:eastAsia="bg-BG" w:bidi="bg-BG"/>
              </w:rPr>
              <w:t xml:space="preserve">Месечно </w:t>
            </w:r>
          </w:p>
        </w:tc>
        <w:tc>
          <w:tcPr>
            <w:tcW w:w="2467" w:type="dxa"/>
            <w:tcBorders>
              <w:top w:val="single" w:sz="3" w:space="0" w:color="000000"/>
              <w:left w:val="single" w:sz="3" w:space="0" w:color="000000"/>
              <w:bottom w:val="single" w:sz="3" w:space="0" w:color="000000"/>
              <w:right w:val="single" w:sz="5" w:space="0" w:color="000000"/>
            </w:tcBorders>
          </w:tcPr>
          <w:p w14:paraId="1F61896B" w14:textId="77777777" w:rsidR="002D404B" w:rsidRPr="001F1076" w:rsidRDefault="002D404B" w:rsidP="00CA0B72">
            <w:pPr>
              <w:widowControl w:val="0"/>
              <w:ind w:firstLine="0"/>
              <w:jc w:val="left"/>
              <w:rPr>
                <w:sz w:val="18"/>
                <w:szCs w:val="22"/>
                <w:lang w:eastAsia="bg-BG" w:bidi="bg-BG"/>
              </w:rPr>
            </w:pPr>
          </w:p>
        </w:tc>
      </w:tr>
      <w:tr w:rsidR="002D404B" w:rsidRPr="001F1076" w14:paraId="49A91D76" w14:textId="77777777" w:rsidTr="00CA0B72">
        <w:trPr>
          <w:trHeight w:val="256"/>
        </w:trPr>
        <w:tc>
          <w:tcPr>
            <w:tcW w:w="2467" w:type="dxa"/>
            <w:tcBorders>
              <w:top w:val="single" w:sz="3" w:space="0" w:color="000000"/>
              <w:left w:val="single" w:sz="5" w:space="0" w:color="000000"/>
              <w:bottom w:val="single" w:sz="3" w:space="0" w:color="000000"/>
              <w:right w:val="single" w:sz="3" w:space="0" w:color="000000"/>
            </w:tcBorders>
          </w:tcPr>
          <w:p w14:paraId="162619C1"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Цимент портланд</w:t>
            </w:r>
          </w:p>
        </w:tc>
        <w:tc>
          <w:tcPr>
            <w:tcW w:w="2467" w:type="dxa"/>
            <w:tcBorders>
              <w:top w:val="single" w:sz="3" w:space="0" w:color="000000"/>
              <w:left w:val="single" w:sz="3" w:space="0" w:color="000000"/>
              <w:bottom w:val="single" w:sz="3" w:space="0" w:color="000000"/>
              <w:right w:val="single" w:sz="3" w:space="0" w:color="000000"/>
            </w:tcBorders>
          </w:tcPr>
          <w:p w14:paraId="4EB6CD51" w14:textId="77777777" w:rsidR="002D404B" w:rsidRPr="001F1076" w:rsidRDefault="002D404B" w:rsidP="00CA0B72">
            <w:pPr>
              <w:widowControl w:val="0"/>
              <w:ind w:left="101" w:right="115" w:firstLine="1"/>
              <w:jc w:val="left"/>
              <w:rPr>
                <w:rFonts w:eastAsia="Arial"/>
                <w:sz w:val="18"/>
                <w:szCs w:val="16"/>
                <w:lang w:eastAsia="bg-BG" w:bidi="bg-BG"/>
              </w:rPr>
            </w:pPr>
            <w:r w:rsidRPr="001F1076">
              <w:rPr>
                <w:sz w:val="18"/>
                <w:szCs w:val="22"/>
                <w:lang w:eastAsia="bg-BG" w:bidi="bg-BG"/>
              </w:rPr>
              <w:t>Съдържание основи разтворими в кисела среда</w:t>
            </w:r>
          </w:p>
        </w:tc>
        <w:tc>
          <w:tcPr>
            <w:tcW w:w="2467" w:type="dxa"/>
            <w:tcBorders>
              <w:top w:val="single" w:sz="3" w:space="0" w:color="000000"/>
              <w:left w:val="single" w:sz="3" w:space="0" w:color="000000"/>
              <w:bottom w:val="single" w:sz="3" w:space="0" w:color="000000"/>
              <w:right w:val="single" w:sz="3" w:space="0" w:color="000000"/>
            </w:tcBorders>
          </w:tcPr>
          <w:p w14:paraId="55EF6BD9" w14:textId="77777777" w:rsidR="002D404B" w:rsidRPr="001F1076" w:rsidRDefault="002D404B" w:rsidP="00CA0B72">
            <w:pPr>
              <w:widowControl w:val="0"/>
              <w:ind w:left="104" w:right="110" w:firstLine="0"/>
              <w:jc w:val="left"/>
              <w:rPr>
                <w:rFonts w:eastAsia="Arial"/>
                <w:sz w:val="18"/>
                <w:szCs w:val="16"/>
                <w:lang w:eastAsia="bg-BG" w:bidi="bg-BG"/>
              </w:rPr>
            </w:pPr>
            <w:r w:rsidRPr="001F1076">
              <w:rPr>
                <w:sz w:val="18"/>
                <w:szCs w:val="22"/>
                <w:lang w:eastAsia="bg-BG" w:bidi="bg-BG"/>
              </w:rPr>
              <w:t xml:space="preserve">Дневно </w:t>
            </w:r>
          </w:p>
        </w:tc>
        <w:tc>
          <w:tcPr>
            <w:tcW w:w="2467" w:type="dxa"/>
            <w:tcBorders>
              <w:top w:val="single" w:sz="3" w:space="0" w:color="000000"/>
              <w:left w:val="single" w:sz="3" w:space="0" w:color="000000"/>
              <w:bottom w:val="single" w:sz="3" w:space="0" w:color="000000"/>
              <w:right w:val="single" w:sz="5" w:space="0" w:color="000000"/>
            </w:tcBorders>
          </w:tcPr>
          <w:p w14:paraId="5D09525A" w14:textId="77777777" w:rsidR="002D404B" w:rsidRPr="001F1076" w:rsidRDefault="002D404B" w:rsidP="00CA0B72">
            <w:pPr>
              <w:widowControl w:val="0"/>
              <w:ind w:firstLine="0"/>
              <w:jc w:val="left"/>
              <w:rPr>
                <w:sz w:val="18"/>
                <w:szCs w:val="22"/>
                <w:lang w:eastAsia="bg-BG" w:bidi="bg-BG"/>
              </w:rPr>
            </w:pPr>
          </w:p>
        </w:tc>
      </w:tr>
      <w:tr w:rsidR="002D404B" w:rsidRPr="001F1076" w14:paraId="1090F8AD" w14:textId="77777777" w:rsidTr="00CA0B72">
        <w:trPr>
          <w:trHeight w:val="256"/>
        </w:trPr>
        <w:tc>
          <w:tcPr>
            <w:tcW w:w="2467" w:type="dxa"/>
            <w:tcBorders>
              <w:top w:val="single" w:sz="3" w:space="0" w:color="000000"/>
              <w:left w:val="single" w:sz="5" w:space="0" w:color="000000"/>
              <w:bottom w:val="single" w:sz="3" w:space="0" w:color="000000"/>
              <w:right w:val="single" w:sz="3" w:space="0" w:color="000000"/>
            </w:tcBorders>
          </w:tcPr>
          <w:p w14:paraId="77DC1EBE"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Pfa</w:t>
            </w:r>
          </w:p>
        </w:tc>
        <w:tc>
          <w:tcPr>
            <w:tcW w:w="2467" w:type="dxa"/>
            <w:tcBorders>
              <w:top w:val="single" w:sz="3" w:space="0" w:color="000000"/>
              <w:left w:val="single" w:sz="3" w:space="0" w:color="000000"/>
              <w:bottom w:val="single" w:sz="3" w:space="0" w:color="000000"/>
              <w:right w:val="single" w:sz="3" w:space="0" w:color="000000"/>
            </w:tcBorders>
          </w:tcPr>
          <w:p w14:paraId="529447EC" w14:textId="77777777" w:rsidR="002D404B" w:rsidRPr="001F1076" w:rsidRDefault="002D404B" w:rsidP="00CA0B72">
            <w:pPr>
              <w:widowControl w:val="0"/>
              <w:ind w:left="101" w:right="115" w:firstLine="0"/>
              <w:jc w:val="left"/>
              <w:rPr>
                <w:rFonts w:eastAsia="Arial"/>
                <w:sz w:val="18"/>
                <w:szCs w:val="16"/>
                <w:lang w:eastAsia="bg-BG" w:bidi="bg-BG"/>
              </w:rPr>
            </w:pPr>
            <w:r w:rsidRPr="001F1076">
              <w:rPr>
                <w:sz w:val="18"/>
                <w:szCs w:val="22"/>
                <w:lang w:eastAsia="bg-BG" w:bidi="bg-BG"/>
              </w:rPr>
              <w:t>Съдържание сулфати</w:t>
            </w:r>
          </w:p>
        </w:tc>
        <w:tc>
          <w:tcPr>
            <w:tcW w:w="2467" w:type="dxa"/>
            <w:tcBorders>
              <w:top w:val="single" w:sz="3" w:space="0" w:color="000000"/>
              <w:left w:val="single" w:sz="3" w:space="0" w:color="000000"/>
              <w:bottom w:val="single" w:sz="3" w:space="0" w:color="000000"/>
              <w:right w:val="single" w:sz="3" w:space="0" w:color="000000"/>
            </w:tcBorders>
          </w:tcPr>
          <w:p w14:paraId="1D980DF7" w14:textId="77777777" w:rsidR="002D404B" w:rsidRPr="001F1076" w:rsidRDefault="002D404B" w:rsidP="00CA0B72">
            <w:pPr>
              <w:widowControl w:val="0"/>
              <w:ind w:left="103" w:right="110" w:firstLine="0"/>
              <w:jc w:val="left"/>
              <w:rPr>
                <w:rFonts w:eastAsia="Arial"/>
                <w:sz w:val="18"/>
                <w:szCs w:val="16"/>
                <w:lang w:eastAsia="bg-BG" w:bidi="bg-BG"/>
              </w:rPr>
            </w:pPr>
            <w:r w:rsidRPr="001F1076">
              <w:rPr>
                <w:sz w:val="18"/>
                <w:szCs w:val="22"/>
                <w:lang w:eastAsia="bg-BG" w:bidi="bg-BG"/>
              </w:rPr>
              <w:t>Месечно</w:t>
            </w:r>
          </w:p>
        </w:tc>
        <w:tc>
          <w:tcPr>
            <w:tcW w:w="2467" w:type="dxa"/>
            <w:tcBorders>
              <w:top w:val="single" w:sz="3" w:space="0" w:color="000000"/>
              <w:left w:val="single" w:sz="3" w:space="0" w:color="000000"/>
              <w:bottom w:val="single" w:sz="3" w:space="0" w:color="000000"/>
              <w:right w:val="single" w:sz="5" w:space="0" w:color="000000"/>
            </w:tcBorders>
          </w:tcPr>
          <w:p w14:paraId="6D5C7F6A" w14:textId="77777777" w:rsidR="002D404B" w:rsidRPr="001F1076" w:rsidRDefault="002D404B" w:rsidP="00CA0B72">
            <w:pPr>
              <w:widowControl w:val="0"/>
              <w:ind w:firstLine="0"/>
              <w:jc w:val="left"/>
              <w:rPr>
                <w:sz w:val="18"/>
                <w:szCs w:val="22"/>
                <w:lang w:eastAsia="bg-BG" w:bidi="bg-BG"/>
              </w:rPr>
            </w:pPr>
          </w:p>
        </w:tc>
      </w:tr>
      <w:tr w:rsidR="002D404B" w:rsidRPr="001F1076" w14:paraId="1CA34426" w14:textId="77777777" w:rsidTr="00CA0B72">
        <w:trPr>
          <w:trHeight w:val="256"/>
        </w:trPr>
        <w:tc>
          <w:tcPr>
            <w:tcW w:w="2467" w:type="dxa"/>
            <w:tcBorders>
              <w:top w:val="single" w:sz="3" w:space="0" w:color="000000"/>
              <w:left w:val="single" w:sz="5" w:space="0" w:color="000000"/>
              <w:bottom w:val="single" w:sz="3" w:space="0" w:color="000000"/>
              <w:right w:val="single" w:sz="3" w:space="0" w:color="000000"/>
            </w:tcBorders>
          </w:tcPr>
          <w:p w14:paraId="24A0BF5E"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ggbs &amp; pfa</w:t>
            </w:r>
          </w:p>
        </w:tc>
        <w:tc>
          <w:tcPr>
            <w:tcW w:w="2467" w:type="dxa"/>
            <w:tcBorders>
              <w:top w:val="single" w:sz="3" w:space="0" w:color="000000"/>
              <w:left w:val="single" w:sz="3" w:space="0" w:color="000000"/>
              <w:bottom w:val="single" w:sz="3" w:space="0" w:color="000000"/>
              <w:right w:val="single" w:sz="3" w:space="0" w:color="000000"/>
            </w:tcBorders>
          </w:tcPr>
          <w:p w14:paraId="45DA4DAB" w14:textId="77777777" w:rsidR="002D404B" w:rsidRPr="001F1076" w:rsidRDefault="002D404B" w:rsidP="00CA0B72">
            <w:pPr>
              <w:widowControl w:val="0"/>
              <w:ind w:left="101" w:right="115" w:firstLine="1"/>
              <w:jc w:val="left"/>
              <w:rPr>
                <w:rFonts w:eastAsia="Arial"/>
                <w:sz w:val="18"/>
                <w:szCs w:val="16"/>
                <w:lang w:eastAsia="bg-BG" w:bidi="bg-BG"/>
              </w:rPr>
            </w:pPr>
            <w:r w:rsidRPr="001F1076">
              <w:rPr>
                <w:sz w:val="18"/>
                <w:szCs w:val="22"/>
                <w:lang w:eastAsia="bg-BG" w:bidi="bg-BG"/>
              </w:rPr>
              <w:t>Съдържание основи разтворими в кисела среда</w:t>
            </w:r>
          </w:p>
        </w:tc>
        <w:tc>
          <w:tcPr>
            <w:tcW w:w="2467" w:type="dxa"/>
            <w:tcBorders>
              <w:top w:val="single" w:sz="3" w:space="0" w:color="000000"/>
              <w:left w:val="single" w:sz="3" w:space="0" w:color="000000"/>
              <w:bottom w:val="single" w:sz="3" w:space="0" w:color="000000"/>
              <w:right w:val="single" w:sz="3" w:space="0" w:color="000000"/>
            </w:tcBorders>
          </w:tcPr>
          <w:p w14:paraId="62E26EC3" w14:textId="77777777" w:rsidR="002D404B" w:rsidRPr="001F1076" w:rsidRDefault="002D404B" w:rsidP="00CA0B72">
            <w:pPr>
              <w:widowControl w:val="0"/>
              <w:ind w:left="104" w:right="110" w:firstLine="0"/>
              <w:jc w:val="left"/>
              <w:rPr>
                <w:rFonts w:eastAsia="Arial"/>
                <w:sz w:val="18"/>
                <w:szCs w:val="16"/>
                <w:lang w:eastAsia="bg-BG" w:bidi="bg-BG"/>
              </w:rPr>
            </w:pPr>
            <w:r w:rsidRPr="001F1076">
              <w:rPr>
                <w:sz w:val="18"/>
                <w:szCs w:val="22"/>
                <w:lang w:eastAsia="bg-BG" w:bidi="bg-BG"/>
              </w:rPr>
              <w:t xml:space="preserve">Седмично </w:t>
            </w:r>
          </w:p>
        </w:tc>
        <w:tc>
          <w:tcPr>
            <w:tcW w:w="2467" w:type="dxa"/>
            <w:tcBorders>
              <w:top w:val="single" w:sz="3" w:space="0" w:color="000000"/>
              <w:left w:val="single" w:sz="3" w:space="0" w:color="000000"/>
              <w:bottom w:val="single" w:sz="3" w:space="0" w:color="000000"/>
              <w:right w:val="single" w:sz="5" w:space="0" w:color="000000"/>
            </w:tcBorders>
          </w:tcPr>
          <w:p w14:paraId="23C02049" w14:textId="77777777" w:rsidR="002D404B" w:rsidRPr="001F1076" w:rsidRDefault="002D404B" w:rsidP="00CA0B72">
            <w:pPr>
              <w:widowControl w:val="0"/>
              <w:ind w:firstLine="0"/>
              <w:jc w:val="left"/>
              <w:rPr>
                <w:sz w:val="18"/>
                <w:szCs w:val="22"/>
                <w:lang w:eastAsia="bg-BG" w:bidi="bg-BG"/>
              </w:rPr>
            </w:pPr>
          </w:p>
        </w:tc>
      </w:tr>
      <w:tr w:rsidR="002D404B" w:rsidRPr="001F1076" w14:paraId="4D9571B5" w14:textId="77777777" w:rsidTr="00CA0B72">
        <w:trPr>
          <w:trHeight w:val="256"/>
        </w:trPr>
        <w:tc>
          <w:tcPr>
            <w:tcW w:w="2467" w:type="dxa"/>
            <w:vMerge w:val="restart"/>
            <w:tcBorders>
              <w:top w:val="single" w:sz="3" w:space="0" w:color="000000"/>
              <w:left w:val="single" w:sz="5" w:space="0" w:color="000000"/>
              <w:right w:val="single" w:sz="3" w:space="0" w:color="000000"/>
            </w:tcBorders>
          </w:tcPr>
          <w:p w14:paraId="3E7A1F0D"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Инертен материал</w:t>
            </w:r>
          </w:p>
        </w:tc>
        <w:tc>
          <w:tcPr>
            <w:tcW w:w="2467" w:type="dxa"/>
            <w:tcBorders>
              <w:top w:val="single" w:sz="3" w:space="0" w:color="000000"/>
              <w:left w:val="single" w:sz="3" w:space="0" w:color="000000"/>
              <w:bottom w:val="single" w:sz="3" w:space="0" w:color="000000"/>
              <w:right w:val="single" w:sz="3" w:space="0" w:color="000000"/>
            </w:tcBorders>
          </w:tcPr>
          <w:p w14:paraId="6E0606DE" w14:textId="77777777" w:rsidR="002D404B" w:rsidRPr="001F1076" w:rsidRDefault="002D404B" w:rsidP="00CA0B72">
            <w:pPr>
              <w:widowControl w:val="0"/>
              <w:ind w:left="101" w:right="115" w:firstLine="0"/>
              <w:jc w:val="left"/>
              <w:rPr>
                <w:rFonts w:eastAsia="Arial"/>
                <w:sz w:val="18"/>
                <w:szCs w:val="16"/>
                <w:lang w:eastAsia="bg-BG" w:bidi="bg-BG"/>
              </w:rPr>
            </w:pPr>
            <w:r w:rsidRPr="001F1076">
              <w:rPr>
                <w:sz w:val="18"/>
                <w:szCs w:val="22"/>
                <w:lang w:eastAsia="bg-BG" w:bidi="bg-BG"/>
              </w:rPr>
              <w:t>Гранулометрия и съдържание на фини частици</w:t>
            </w:r>
          </w:p>
        </w:tc>
        <w:tc>
          <w:tcPr>
            <w:tcW w:w="2467" w:type="dxa"/>
            <w:tcBorders>
              <w:top w:val="single" w:sz="3" w:space="0" w:color="000000"/>
              <w:left w:val="single" w:sz="3" w:space="0" w:color="000000"/>
              <w:bottom w:val="single" w:sz="3" w:space="0" w:color="000000"/>
              <w:right w:val="single" w:sz="3" w:space="0" w:color="000000"/>
            </w:tcBorders>
          </w:tcPr>
          <w:p w14:paraId="784267FC" w14:textId="77777777" w:rsidR="002D404B" w:rsidRPr="001F1076" w:rsidRDefault="002D404B" w:rsidP="00CA0B72">
            <w:pPr>
              <w:widowControl w:val="0"/>
              <w:ind w:left="104" w:right="110" w:firstLine="0"/>
              <w:jc w:val="left"/>
              <w:rPr>
                <w:rFonts w:eastAsia="Arial"/>
                <w:sz w:val="18"/>
                <w:szCs w:val="16"/>
                <w:lang w:eastAsia="bg-BG" w:bidi="bg-BG"/>
              </w:rPr>
            </w:pPr>
            <w:r w:rsidRPr="001F1076">
              <w:rPr>
                <w:sz w:val="18"/>
                <w:szCs w:val="22"/>
                <w:lang w:eastAsia="bg-BG" w:bidi="bg-BG"/>
              </w:rPr>
              <w:t>Седмично</w:t>
            </w:r>
          </w:p>
        </w:tc>
        <w:tc>
          <w:tcPr>
            <w:tcW w:w="2467" w:type="dxa"/>
            <w:tcBorders>
              <w:top w:val="single" w:sz="3" w:space="0" w:color="000000"/>
              <w:left w:val="single" w:sz="3" w:space="0" w:color="000000"/>
              <w:bottom w:val="single" w:sz="3" w:space="0" w:color="000000"/>
              <w:right w:val="single" w:sz="5" w:space="0" w:color="000000"/>
            </w:tcBorders>
          </w:tcPr>
          <w:p w14:paraId="269C19C5" w14:textId="77777777" w:rsidR="002D404B" w:rsidRPr="001F1076" w:rsidRDefault="002D404B" w:rsidP="00CA0B72">
            <w:pPr>
              <w:widowControl w:val="0"/>
              <w:ind w:left="105" w:firstLine="0"/>
              <w:jc w:val="left"/>
              <w:rPr>
                <w:rFonts w:eastAsia="Arial"/>
                <w:sz w:val="18"/>
                <w:szCs w:val="16"/>
                <w:lang w:eastAsia="bg-BG" w:bidi="bg-BG"/>
              </w:rPr>
            </w:pPr>
            <w:r w:rsidRPr="001F1076">
              <w:rPr>
                <w:sz w:val="18"/>
                <w:szCs w:val="22"/>
                <w:lang w:eastAsia="bg-BG" w:bidi="bg-BG"/>
              </w:rPr>
              <w:t>Необходими са отделни тестове за всеки един източник</w:t>
            </w:r>
          </w:p>
        </w:tc>
      </w:tr>
      <w:tr w:rsidR="002D404B" w:rsidRPr="001F1076" w14:paraId="38CCFA7E" w14:textId="77777777" w:rsidTr="00CA0B72">
        <w:trPr>
          <w:trHeight w:val="256"/>
        </w:trPr>
        <w:tc>
          <w:tcPr>
            <w:tcW w:w="2467" w:type="dxa"/>
            <w:vMerge/>
            <w:tcBorders>
              <w:left w:val="single" w:sz="5" w:space="0" w:color="000000"/>
              <w:right w:val="single" w:sz="3" w:space="0" w:color="000000"/>
            </w:tcBorders>
          </w:tcPr>
          <w:p w14:paraId="7938101B" w14:textId="77777777" w:rsidR="002D404B" w:rsidRPr="001F1076" w:rsidRDefault="002D404B" w:rsidP="00CA0B72">
            <w:pPr>
              <w:widowControl w:val="0"/>
              <w:ind w:firstLine="0"/>
              <w:jc w:val="left"/>
              <w:rPr>
                <w:sz w:val="18"/>
                <w:szCs w:val="22"/>
                <w:lang w:eastAsia="bg-BG" w:bidi="bg-BG"/>
              </w:rPr>
            </w:pPr>
          </w:p>
        </w:tc>
        <w:tc>
          <w:tcPr>
            <w:tcW w:w="2467" w:type="dxa"/>
            <w:tcBorders>
              <w:top w:val="single" w:sz="3" w:space="0" w:color="000000"/>
              <w:left w:val="single" w:sz="3" w:space="0" w:color="000000"/>
              <w:bottom w:val="single" w:sz="3" w:space="0" w:color="000000"/>
              <w:right w:val="single" w:sz="3" w:space="0" w:color="000000"/>
            </w:tcBorders>
          </w:tcPr>
          <w:p w14:paraId="76CED677" w14:textId="77777777" w:rsidR="002D404B" w:rsidRPr="001F1076" w:rsidRDefault="002D404B" w:rsidP="00CA0B72">
            <w:pPr>
              <w:widowControl w:val="0"/>
              <w:ind w:left="104" w:right="110" w:firstLine="0"/>
              <w:jc w:val="left"/>
              <w:rPr>
                <w:rFonts w:eastAsia="Arial"/>
                <w:sz w:val="18"/>
                <w:szCs w:val="16"/>
                <w:lang w:eastAsia="bg-BG" w:bidi="bg-BG"/>
              </w:rPr>
            </w:pPr>
            <w:r w:rsidRPr="001F1076">
              <w:rPr>
                <w:sz w:val="18"/>
                <w:szCs w:val="22"/>
                <w:lang w:eastAsia="bg-BG" w:bidi="bg-BG"/>
              </w:rPr>
              <w:t>Съдържание на черупки</w:t>
            </w:r>
          </w:p>
        </w:tc>
        <w:tc>
          <w:tcPr>
            <w:tcW w:w="2467" w:type="dxa"/>
            <w:tcBorders>
              <w:top w:val="single" w:sz="3" w:space="0" w:color="000000"/>
              <w:left w:val="single" w:sz="3" w:space="0" w:color="000000"/>
              <w:bottom w:val="single" w:sz="3" w:space="0" w:color="000000"/>
              <w:right w:val="single" w:sz="3" w:space="0" w:color="000000"/>
            </w:tcBorders>
          </w:tcPr>
          <w:p w14:paraId="78067A67" w14:textId="77777777" w:rsidR="002D404B" w:rsidRPr="001F1076" w:rsidRDefault="002D404B" w:rsidP="00CA0B72">
            <w:pPr>
              <w:widowControl w:val="0"/>
              <w:ind w:firstLine="0"/>
              <w:jc w:val="left"/>
              <w:rPr>
                <w:sz w:val="18"/>
                <w:szCs w:val="22"/>
                <w:lang w:eastAsia="bg-BG" w:bidi="bg-BG"/>
              </w:rPr>
            </w:pPr>
            <w:r w:rsidRPr="001F1076">
              <w:rPr>
                <w:sz w:val="18"/>
                <w:szCs w:val="22"/>
                <w:lang w:eastAsia="bg-BG" w:bidi="bg-BG"/>
              </w:rPr>
              <w:t xml:space="preserve">  Месечно </w:t>
            </w:r>
          </w:p>
        </w:tc>
        <w:tc>
          <w:tcPr>
            <w:tcW w:w="2467" w:type="dxa"/>
            <w:tcBorders>
              <w:top w:val="single" w:sz="3" w:space="0" w:color="000000"/>
              <w:left w:val="single" w:sz="3" w:space="0" w:color="000000"/>
              <w:bottom w:val="single" w:sz="3" w:space="0" w:color="000000"/>
              <w:right w:val="single" w:sz="5" w:space="0" w:color="000000"/>
            </w:tcBorders>
          </w:tcPr>
          <w:p w14:paraId="2B92C644" w14:textId="77777777" w:rsidR="002D404B" w:rsidRPr="001F1076" w:rsidRDefault="002D404B" w:rsidP="00CA0B72">
            <w:pPr>
              <w:widowControl w:val="0"/>
              <w:ind w:firstLine="0"/>
              <w:jc w:val="left"/>
              <w:rPr>
                <w:sz w:val="18"/>
                <w:szCs w:val="22"/>
                <w:lang w:eastAsia="bg-BG" w:bidi="bg-BG"/>
              </w:rPr>
            </w:pPr>
          </w:p>
        </w:tc>
      </w:tr>
      <w:tr w:rsidR="002D404B" w:rsidRPr="001F1076" w14:paraId="0D80ED42" w14:textId="77777777" w:rsidTr="00CA0B72">
        <w:trPr>
          <w:trHeight w:val="256"/>
        </w:trPr>
        <w:tc>
          <w:tcPr>
            <w:tcW w:w="2467" w:type="dxa"/>
            <w:vMerge/>
            <w:tcBorders>
              <w:left w:val="single" w:sz="5" w:space="0" w:color="000000"/>
              <w:right w:val="single" w:sz="3" w:space="0" w:color="000000"/>
            </w:tcBorders>
          </w:tcPr>
          <w:p w14:paraId="2AB27ACF" w14:textId="77777777" w:rsidR="002D404B" w:rsidRPr="001F1076" w:rsidRDefault="002D404B" w:rsidP="00CA0B72">
            <w:pPr>
              <w:widowControl w:val="0"/>
              <w:ind w:firstLine="0"/>
              <w:jc w:val="left"/>
              <w:rPr>
                <w:sz w:val="18"/>
                <w:szCs w:val="22"/>
                <w:lang w:eastAsia="bg-BG" w:bidi="bg-BG"/>
              </w:rPr>
            </w:pPr>
          </w:p>
        </w:tc>
        <w:tc>
          <w:tcPr>
            <w:tcW w:w="2467" w:type="dxa"/>
            <w:tcBorders>
              <w:top w:val="single" w:sz="3" w:space="0" w:color="000000"/>
              <w:left w:val="single" w:sz="3" w:space="0" w:color="000000"/>
              <w:bottom w:val="single" w:sz="3" w:space="0" w:color="000000"/>
              <w:right w:val="single" w:sz="3" w:space="0" w:color="000000"/>
            </w:tcBorders>
          </w:tcPr>
          <w:p w14:paraId="1C1E122C" w14:textId="77777777" w:rsidR="002D404B" w:rsidRPr="001F1076" w:rsidRDefault="002D404B" w:rsidP="00CA0B72">
            <w:pPr>
              <w:widowControl w:val="0"/>
              <w:ind w:left="104" w:right="110" w:firstLine="0"/>
              <w:jc w:val="left"/>
              <w:rPr>
                <w:rFonts w:eastAsia="Arial"/>
                <w:sz w:val="18"/>
                <w:szCs w:val="16"/>
                <w:lang w:eastAsia="bg-BG" w:bidi="bg-BG"/>
              </w:rPr>
            </w:pPr>
            <w:r w:rsidRPr="001F1076">
              <w:rPr>
                <w:sz w:val="18"/>
                <w:szCs w:val="22"/>
                <w:lang w:eastAsia="bg-BG" w:bidi="bg-BG"/>
              </w:rPr>
              <w:t>Индекс на люспене</w:t>
            </w:r>
          </w:p>
        </w:tc>
        <w:tc>
          <w:tcPr>
            <w:tcW w:w="2467" w:type="dxa"/>
            <w:tcBorders>
              <w:top w:val="single" w:sz="3" w:space="0" w:color="000000"/>
              <w:left w:val="single" w:sz="3" w:space="0" w:color="000000"/>
              <w:bottom w:val="single" w:sz="3" w:space="0" w:color="000000"/>
              <w:right w:val="single" w:sz="3" w:space="0" w:color="000000"/>
            </w:tcBorders>
          </w:tcPr>
          <w:p w14:paraId="48ABD396" w14:textId="77777777" w:rsidR="002D404B" w:rsidRPr="001F1076" w:rsidRDefault="002D404B" w:rsidP="00CA0B72">
            <w:pPr>
              <w:widowControl w:val="0"/>
              <w:ind w:firstLine="0"/>
              <w:jc w:val="left"/>
              <w:rPr>
                <w:sz w:val="18"/>
                <w:szCs w:val="22"/>
                <w:lang w:eastAsia="bg-BG" w:bidi="bg-BG"/>
              </w:rPr>
            </w:pPr>
            <w:r w:rsidRPr="001F1076">
              <w:rPr>
                <w:sz w:val="18"/>
                <w:szCs w:val="22"/>
                <w:lang w:eastAsia="bg-BG" w:bidi="bg-BG"/>
              </w:rPr>
              <w:t xml:space="preserve">  Месечно </w:t>
            </w:r>
          </w:p>
        </w:tc>
        <w:tc>
          <w:tcPr>
            <w:tcW w:w="2467" w:type="dxa"/>
            <w:tcBorders>
              <w:top w:val="single" w:sz="3" w:space="0" w:color="000000"/>
              <w:left w:val="single" w:sz="3" w:space="0" w:color="000000"/>
              <w:bottom w:val="single" w:sz="3" w:space="0" w:color="000000"/>
              <w:right w:val="single" w:sz="5" w:space="0" w:color="000000"/>
            </w:tcBorders>
          </w:tcPr>
          <w:p w14:paraId="02E104C7" w14:textId="77777777" w:rsidR="002D404B" w:rsidRPr="001F1076" w:rsidRDefault="002D404B" w:rsidP="00CA0B72">
            <w:pPr>
              <w:widowControl w:val="0"/>
              <w:ind w:firstLine="0"/>
              <w:jc w:val="left"/>
              <w:rPr>
                <w:sz w:val="18"/>
                <w:szCs w:val="22"/>
                <w:lang w:eastAsia="bg-BG" w:bidi="bg-BG"/>
              </w:rPr>
            </w:pPr>
          </w:p>
        </w:tc>
      </w:tr>
      <w:tr w:rsidR="002D404B" w:rsidRPr="001F1076" w14:paraId="17E46543" w14:textId="77777777" w:rsidTr="00CA0B72">
        <w:trPr>
          <w:trHeight w:val="256"/>
        </w:trPr>
        <w:tc>
          <w:tcPr>
            <w:tcW w:w="2467" w:type="dxa"/>
            <w:vMerge/>
            <w:tcBorders>
              <w:left w:val="single" w:sz="5" w:space="0" w:color="000000"/>
              <w:right w:val="single" w:sz="3" w:space="0" w:color="000000"/>
            </w:tcBorders>
          </w:tcPr>
          <w:p w14:paraId="261AC1D7" w14:textId="77777777" w:rsidR="002D404B" w:rsidRPr="001F1076" w:rsidRDefault="002D404B" w:rsidP="00CA0B72">
            <w:pPr>
              <w:widowControl w:val="0"/>
              <w:ind w:firstLine="0"/>
              <w:jc w:val="left"/>
              <w:rPr>
                <w:sz w:val="18"/>
                <w:szCs w:val="22"/>
                <w:lang w:eastAsia="bg-BG" w:bidi="bg-BG"/>
              </w:rPr>
            </w:pPr>
          </w:p>
        </w:tc>
        <w:tc>
          <w:tcPr>
            <w:tcW w:w="2467" w:type="dxa"/>
            <w:tcBorders>
              <w:top w:val="single" w:sz="3" w:space="0" w:color="000000"/>
              <w:left w:val="single" w:sz="3" w:space="0" w:color="000000"/>
              <w:bottom w:val="single" w:sz="3" w:space="0" w:color="000000"/>
              <w:right w:val="single" w:sz="3" w:space="0" w:color="000000"/>
            </w:tcBorders>
          </w:tcPr>
          <w:p w14:paraId="6B8B1CCF" w14:textId="77777777" w:rsidR="002D404B" w:rsidRPr="001F1076" w:rsidRDefault="002D404B" w:rsidP="00CA0B72">
            <w:pPr>
              <w:widowControl w:val="0"/>
              <w:ind w:left="104" w:right="110" w:firstLine="0"/>
              <w:jc w:val="left"/>
              <w:rPr>
                <w:rFonts w:eastAsia="Arial"/>
                <w:sz w:val="18"/>
                <w:szCs w:val="16"/>
                <w:lang w:eastAsia="bg-BG" w:bidi="bg-BG"/>
              </w:rPr>
            </w:pPr>
            <w:r w:rsidRPr="001F1076">
              <w:rPr>
                <w:sz w:val="18"/>
                <w:szCs w:val="22"/>
                <w:lang w:eastAsia="bg-BG" w:bidi="bg-BG"/>
              </w:rPr>
              <w:t>Съдържание</w:t>
            </w:r>
            <w:r w:rsidRPr="001F1076">
              <w:rPr>
                <w:rFonts w:eastAsia="Arial"/>
                <w:sz w:val="18"/>
                <w:szCs w:val="16"/>
                <w:lang w:eastAsia="bg-BG" w:bidi="bg-BG"/>
              </w:rPr>
              <w:t xml:space="preserve"> </w:t>
            </w:r>
            <w:r w:rsidRPr="001F1076">
              <w:rPr>
                <w:sz w:val="18"/>
                <w:szCs w:val="22"/>
                <w:lang w:eastAsia="bg-BG" w:bidi="bg-BG"/>
              </w:rPr>
              <w:t>хлориди</w:t>
            </w:r>
          </w:p>
        </w:tc>
        <w:tc>
          <w:tcPr>
            <w:tcW w:w="2467" w:type="dxa"/>
            <w:tcBorders>
              <w:top w:val="single" w:sz="3" w:space="0" w:color="000000"/>
              <w:left w:val="single" w:sz="3" w:space="0" w:color="000000"/>
              <w:bottom w:val="single" w:sz="3" w:space="0" w:color="000000"/>
              <w:right w:val="single" w:sz="3" w:space="0" w:color="000000"/>
            </w:tcBorders>
          </w:tcPr>
          <w:p w14:paraId="52DD2AE2" w14:textId="77777777" w:rsidR="002D404B" w:rsidRPr="001F1076" w:rsidRDefault="002D404B" w:rsidP="00CA0B72">
            <w:pPr>
              <w:widowControl w:val="0"/>
              <w:ind w:left="104" w:right="110" w:firstLine="0"/>
              <w:jc w:val="left"/>
              <w:rPr>
                <w:rFonts w:eastAsia="Arial"/>
                <w:sz w:val="18"/>
                <w:szCs w:val="16"/>
                <w:lang w:eastAsia="bg-BG" w:bidi="bg-BG"/>
              </w:rPr>
            </w:pPr>
            <w:r w:rsidRPr="001F1076">
              <w:rPr>
                <w:sz w:val="18"/>
                <w:szCs w:val="22"/>
                <w:lang w:eastAsia="bg-BG" w:bidi="bg-BG"/>
              </w:rPr>
              <w:t>Седмично</w:t>
            </w:r>
          </w:p>
        </w:tc>
        <w:tc>
          <w:tcPr>
            <w:tcW w:w="2467" w:type="dxa"/>
            <w:tcBorders>
              <w:top w:val="single" w:sz="3" w:space="0" w:color="000000"/>
              <w:left w:val="single" w:sz="3" w:space="0" w:color="000000"/>
              <w:bottom w:val="single" w:sz="3" w:space="0" w:color="000000"/>
              <w:right w:val="single" w:sz="5" w:space="0" w:color="000000"/>
            </w:tcBorders>
          </w:tcPr>
          <w:p w14:paraId="09C2F958" w14:textId="77777777" w:rsidR="002D404B" w:rsidRPr="001F1076" w:rsidRDefault="002D404B" w:rsidP="00CA0B72">
            <w:pPr>
              <w:widowControl w:val="0"/>
              <w:ind w:firstLine="0"/>
              <w:jc w:val="left"/>
              <w:rPr>
                <w:sz w:val="18"/>
                <w:szCs w:val="22"/>
                <w:lang w:eastAsia="bg-BG" w:bidi="bg-BG"/>
              </w:rPr>
            </w:pPr>
          </w:p>
        </w:tc>
      </w:tr>
      <w:tr w:rsidR="002D404B" w:rsidRPr="001F1076" w14:paraId="18803F8C" w14:textId="77777777" w:rsidTr="00CA0B72">
        <w:trPr>
          <w:trHeight w:val="256"/>
        </w:trPr>
        <w:tc>
          <w:tcPr>
            <w:tcW w:w="2467" w:type="dxa"/>
            <w:vMerge/>
            <w:tcBorders>
              <w:left w:val="single" w:sz="5" w:space="0" w:color="000000"/>
              <w:right w:val="single" w:sz="3" w:space="0" w:color="000000"/>
            </w:tcBorders>
          </w:tcPr>
          <w:p w14:paraId="300D68F9" w14:textId="77777777" w:rsidR="002D404B" w:rsidRPr="001F1076" w:rsidRDefault="002D404B" w:rsidP="00CA0B72">
            <w:pPr>
              <w:widowControl w:val="0"/>
              <w:ind w:firstLine="0"/>
              <w:jc w:val="left"/>
              <w:rPr>
                <w:sz w:val="18"/>
                <w:szCs w:val="22"/>
                <w:lang w:eastAsia="bg-BG" w:bidi="bg-BG"/>
              </w:rPr>
            </w:pPr>
          </w:p>
        </w:tc>
        <w:tc>
          <w:tcPr>
            <w:tcW w:w="2467" w:type="dxa"/>
            <w:tcBorders>
              <w:top w:val="single" w:sz="3" w:space="0" w:color="000000"/>
              <w:left w:val="single" w:sz="3" w:space="0" w:color="000000"/>
              <w:bottom w:val="single" w:sz="3" w:space="0" w:color="000000"/>
              <w:right w:val="single" w:sz="3" w:space="0" w:color="000000"/>
            </w:tcBorders>
          </w:tcPr>
          <w:p w14:paraId="0D80E3B0" w14:textId="77777777" w:rsidR="002D404B" w:rsidRPr="001F1076" w:rsidRDefault="002D404B" w:rsidP="00CA0B72">
            <w:pPr>
              <w:widowControl w:val="0"/>
              <w:ind w:left="104" w:right="110" w:firstLine="0"/>
              <w:jc w:val="left"/>
              <w:rPr>
                <w:rFonts w:eastAsia="Arial"/>
                <w:sz w:val="18"/>
                <w:szCs w:val="16"/>
                <w:lang w:eastAsia="bg-BG" w:bidi="bg-BG"/>
              </w:rPr>
            </w:pPr>
            <w:r w:rsidRPr="001F1076">
              <w:rPr>
                <w:sz w:val="18"/>
                <w:szCs w:val="22"/>
                <w:lang w:eastAsia="bg-BG" w:bidi="bg-BG"/>
              </w:rPr>
              <w:t>Съдържание сулфати</w:t>
            </w:r>
          </w:p>
        </w:tc>
        <w:tc>
          <w:tcPr>
            <w:tcW w:w="2467" w:type="dxa"/>
            <w:tcBorders>
              <w:top w:val="single" w:sz="3" w:space="0" w:color="000000"/>
              <w:left w:val="single" w:sz="3" w:space="0" w:color="000000"/>
              <w:bottom w:val="single" w:sz="3" w:space="0" w:color="000000"/>
              <w:right w:val="single" w:sz="3" w:space="0" w:color="000000"/>
            </w:tcBorders>
          </w:tcPr>
          <w:p w14:paraId="24AB9880" w14:textId="77777777" w:rsidR="002D404B" w:rsidRPr="001F1076" w:rsidRDefault="002D404B" w:rsidP="00CA0B72">
            <w:pPr>
              <w:widowControl w:val="0"/>
              <w:ind w:left="103" w:right="110" w:firstLine="0"/>
              <w:jc w:val="left"/>
              <w:rPr>
                <w:rFonts w:eastAsia="Arial"/>
                <w:sz w:val="18"/>
                <w:szCs w:val="16"/>
                <w:lang w:eastAsia="bg-BG" w:bidi="bg-BG"/>
              </w:rPr>
            </w:pPr>
            <w:r w:rsidRPr="001F1076">
              <w:rPr>
                <w:sz w:val="18"/>
                <w:szCs w:val="22"/>
                <w:lang w:eastAsia="bg-BG" w:bidi="bg-BG"/>
              </w:rPr>
              <w:t>Месечно</w:t>
            </w:r>
          </w:p>
        </w:tc>
        <w:tc>
          <w:tcPr>
            <w:tcW w:w="2467" w:type="dxa"/>
            <w:tcBorders>
              <w:top w:val="single" w:sz="3" w:space="0" w:color="000000"/>
              <w:left w:val="single" w:sz="3" w:space="0" w:color="000000"/>
              <w:bottom w:val="single" w:sz="3" w:space="0" w:color="000000"/>
              <w:right w:val="single" w:sz="5" w:space="0" w:color="000000"/>
            </w:tcBorders>
          </w:tcPr>
          <w:p w14:paraId="66063DDD" w14:textId="77777777" w:rsidR="002D404B" w:rsidRPr="001F1076" w:rsidRDefault="002D404B" w:rsidP="00CA0B72">
            <w:pPr>
              <w:widowControl w:val="0"/>
              <w:ind w:firstLine="0"/>
              <w:jc w:val="left"/>
              <w:rPr>
                <w:sz w:val="18"/>
                <w:szCs w:val="22"/>
                <w:lang w:eastAsia="bg-BG" w:bidi="bg-BG"/>
              </w:rPr>
            </w:pPr>
          </w:p>
        </w:tc>
      </w:tr>
      <w:tr w:rsidR="002D404B" w:rsidRPr="001F1076" w14:paraId="1A3C3BB9" w14:textId="77777777" w:rsidTr="00CA0B72">
        <w:trPr>
          <w:trHeight w:val="256"/>
        </w:trPr>
        <w:tc>
          <w:tcPr>
            <w:tcW w:w="2467" w:type="dxa"/>
            <w:vMerge/>
            <w:tcBorders>
              <w:left w:val="single" w:sz="5" w:space="0" w:color="000000"/>
              <w:right w:val="single" w:sz="3" w:space="0" w:color="000000"/>
            </w:tcBorders>
          </w:tcPr>
          <w:p w14:paraId="0B12A5CB" w14:textId="77777777" w:rsidR="002D404B" w:rsidRPr="001F1076" w:rsidRDefault="002D404B" w:rsidP="00CA0B72">
            <w:pPr>
              <w:widowControl w:val="0"/>
              <w:ind w:firstLine="0"/>
              <w:jc w:val="left"/>
              <w:rPr>
                <w:sz w:val="18"/>
                <w:szCs w:val="22"/>
                <w:lang w:eastAsia="bg-BG" w:bidi="bg-BG"/>
              </w:rPr>
            </w:pPr>
          </w:p>
        </w:tc>
        <w:tc>
          <w:tcPr>
            <w:tcW w:w="2467" w:type="dxa"/>
            <w:tcBorders>
              <w:top w:val="single" w:sz="3" w:space="0" w:color="000000"/>
              <w:left w:val="single" w:sz="3" w:space="0" w:color="000000"/>
              <w:bottom w:val="single" w:sz="3" w:space="0" w:color="000000"/>
              <w:right w:val="single" w:sz="3" w:space="0" w:color="000000"/>
            </w:tcBorders>
          </w:tcPr>
          <w:p w14:paraId="656F1E9B" w14:textId="77777777" w:rsidR="002D404B" w:rsidRPr="001F1076" w:rsidRDefault="002D404B" w:rsidP="00CA0B72">
            <w:pPr>
              <w:widowControl w:val="0"/>
              <w:ind w:left="104" w:right="110" w:firstLine="0"/>
              <w:jc w:val="left"/>
              <w:rPr>
                <w:rFonts w:eastAsia="Arial"/>
                <w:sz w:val="18"/>
                <w:szCs w:val="16"/>
                <w:lang w:eastAsia="bg-BG" w:bidi="bg-BG"/>
              </w:rPr>
            </w:pPr>
            <w:r w:rsidRPr="001F1076">
              <w:rPr>
                <w:sz w:val="18"/>
                <w:szCs w:val="22"/>
                <w:lang w:eastAsia="bg-BG" w:bidi="bg-BG"/>
              </w:rPr>
              <w:t>Съдържание влага</w:t>
            </w:r>
          </w:p>
        </w:tc>
        <w:tc>
          <w:tcPr>
            <w:tcW w:w="2467" w:type="dxa"/>
            <w:tcBorders>
              <w:top w:val="single" w:sz="3" w:space="0" w:color="000000"/>
              <w:left w:val="single" w:sz="3" w:space="0" w:color="000000"/>
              <w:bottom w:val="single" w:sz="3" w:space="0" w:color="000000"/>
              <w:right w:val="single" w:sz="3" w:space="0" w:color="000000"/>
            </w:tcBorders>
          </w:tcPr>
          <w:p w14:paraId="72F6138C" w14:textId="77777777" w:rsidR="002D404B" w:rsidRPr="001F1076" w:rsidRDefault="002D404B" w:rsidP="00CA0B72">
            <w:pPr>
              <w:widowControl w:val="0"/>
              <w:ind w:left="104" w:firstLine="0"/>
              <w:jc w:val="left"/>
              <w:rPr>
                <w:rFonts w:eastAsia="Arial"/>
                <w:sz w:val="18"/>
                <w:szCs w:val="16"/>
                <w:lang w:eastAsia="bg-BG" w:bidi="bg-BG"/>
              </w:rPr>
            </w:pPr>
            <w:r w:rsidRPr="001F1076">
              <w:rPr>
                <w:sz w:val="18"/>
                <w:szCs w:val="22"/>
                <w:lang w:eastAsia="bg-BG" w:bidi="bg-BG"/>
              </w:rPr>
              <w:t xml:space="preserve">Дневно </w:t>
            </w:r>
          </w:p>
        </w:tc>
        <w:tc>
          <w:tcPr>
            <w:tcW w:w="2467" w:type="dxa"/>
            <w:tcBorders>
              <w:top w:val="single" w:sz="3" w:space="0" w:color="000000"/>
              <w:left w:val="single" w:sz="3" w:space="0" w:color="000000"/>
              <w:bottom w:val="single" w:sz="3" w:space="0" w:color="000000"/>
              <w:right w:val="single" w:sz="5" w:space="0" w:color="000000"/>
            </w:tcBorders>
          </w:tcPr>
          <w:p w14:paraId="6558C9A2" w14:textId="77777777" w:rsidR="002D404B" w:rsidRPr="001F1076" w:rsidRDefault="002D404B" w:rsidP="00CA0B72">
            <w:pPr>
              <w:widowControl w:val="0"/>
              <w:ind w:firstLine="0"/>
              <w:jc w:val="left"/>
              <w:rPr>
                <w:sz w:val="18"/>
                <w:szCs w:val="22"/>
                <w:lang w:eastAsia="bg-BG" w:bidi="bg-BG"/>
              </w:rPr>
            </w:pPr>
          </w:p>
        </w:tc>
      </w:tr>
      <w:tr w:rsidR="002D404B" w:rsidRPr="001F1076" w14:paraId="0777AC71" w14:textId="77777777" w:rsidTr="00CA0B72">
        <w:trPr>
          <w:trHeight w:val="256"/>
        </w:trPr>
        <w:tc>
          <w:tcPr>
            <w:tcW w:w="2467" w:type="dxa"/>
            <w:vMerge/>
            <w:tcBorders>
              <w:left w:val="single" w:sz="5" w:space="0" w:color="000000"/>
              <w:bottom w:val="single" w:sz="5" w:space="0" w:color="000000"/>
              <w:right w:val="single" w:sz="3" w:space="0" w:color="000000"/>
            </w:tcBorders>
          </w:tcPr>
          <w:p w14:paraId="13CBE2F4" w14:textId="77777777" w:rsidR="002D404B" w:rsidRPr="001F1076" w:rsidRDefault="002D404B" w:rsidP="00CA0B72">
            <w:pPr>
              <w:widowControl w:val="0"/>
              <w:ind w:firstLine="0"/>
              <w:jc w:val="left"/>
              <w:rPr>
                <w:sz w:val="18"/>
                <w:szCs w:val="22"/>
                <w:lang w:eastAsia="bg-BG" w:bidi="bg-BG"/>
              </w:rPr>
            </w:pPr>
          </w:p>
        </w:tc>
        <w:tc>
          <w:tcPr>
            <w:tcW w:w="2467" w:type="dxa"/>
            <w:tcBorders>
              <w:top w:val="single" w:sz="3" w:space="0" w:color="000000"/>
              <w:left w:val="single" w:sz="3" w:space="0" w:color="000000"/>
              <w:bottom w:val="single" w:sz="5" w:space="0" w:color="000000"/>
              <w:right w:val="single" w:sz="3" w:space="0" w:color="000000"/>
            </w:tcBorders>
          </w:tcPr>
          <w:p w14:paraId="0FCE6DB4" w14:textId="77777777" w:rsidR="002D404B" w:rsidRPr="001F1076" w:rsidRDefault="002D404B" w:rsidP="00CA0B72">
            <w:pPr>
              <w:widowControl w:val="0"/>
              <w:ind w:left="101" w:right="115" w:firstLine="0"/>
              <w:jc w:val="left"/>
              <w:rPr>
                <w:rFonts w:eastAsia="Arial"/>
                <w:sz w:val="18"/>
                <w:szCs w:val="16"/>
                <w:lang w:eastAsia="bg-BG" w:bidi="bg-BG"/>
              </w:rPr>
            </w:pPr>
            <w:r w:rsidRPr="001F1076">
              <w:rPr>
                <w:sz w:val="18"/>
                <w:szCs w:val="22"/>
                <w:lang w:eastAsia="bg-BG" w:bidi="bg-BG"/>
              </w:rPr>
              <w:t xml:space="preserve">Тест за абразивно износване „Лос Анджелис“ </w:t>
            </w:r>
          </w:p>
        </w:tc>
        <w:tc>
          <w:tcPr>
            <w:tcW w:w="2467" w:type="dxa"/>
            <w:tcBorders>
              <w:top w:val="single" w:sz="3" w:space="0" w:color="000000"/>
              <w:left w:val="single" w:sz="3" w:space="0" w:color="000000"/>
              <w:bottom w:val="single" w:sz="5" w:space="0" w:color="000000"/>
              <w:right w:val="single" w:sz="3" w:space="0" w:color="000000"/>
            </w:tcBorders>
          </w:tcPr>
          <w:p w14:paraId="7D535BAB" w14:textId="77777777" w:rsidR="002D404B" w:rsidRPr="001F1076" w:rsidRDefault="002D404B" w:rsidP="00CA0B72">
            <w:pPr>
              <w:widowControl w:val="0"/>
              <w:ind w:left="104" w:right="110" w:firstLine="0"/>
              <w:jc w:val="left"/>
              <w:rPr>
                <w:rFonts w:eastAsia="Arial"/>
                <w:sz w:val="18"/>
                <w:szCs w:val="16"/>
                <w:lang w:eastAsia="bg-BG" w:bidi="bg-BG"/>
              </w:rPr>
            </w:pPr>
            <w:r w:rsidRPr="001F1076">
              <w:rPr>
                <w:sz w:val="18"/>
                <w:szCs w:val="22"/>
                <w:lang w:eastAsia="bg-BG" w:bidi="bg-BG"/>
              </w:rPr>
              <w:t>Месечно</w:t>
            </w:r>
          </w:p>
        </w:tc>
        <w:tc>
          <w:tcPr>
            <w:tcW w:w="2467" w:type="dxa"/>
            <w:tcBorders>
              <w:top w:val="single" w:sz="3" w:space="0" w:color="000000"/>
              <w:left w:val="single" w:sz="3" w:space="0" w:color="000000"/>
              <w:bottom w:val="single" w:sz="5" w:space="0" w:color="000000"/>
              <w:right w:val="single" w:sz="5" w:space="0" w:color="000000"/>
            </w:tcBorders>
          </w:tcPr>
          <w:p w14:paraId="01F0A1B1" w14:textId="77777777" w:rsidR="002D404B" w:rsidRPr="001F1076" w:rsidRDefault="002D404B" w:rsidP="00CA0B72">
            <w:pPr>
              <w:widowControl w:val="0"/>
              <w:ind w:firstLine="0"/>
              <w:jc w:val="left"/>
              <w:rPr>
                <w:sz w:val="18"/>
                <w:szCs w:val="22"/>
                <w:lang w:eastAsia="bg-BG" w:bidi="bg-BG"/>
              </w:rPr>
            </w:pPr>
          </w:p>
        </w:tc>
      </w:tr>
    </w:tbl>
    <w:p w14:paraId="151F13D1" w14:textId="77777777" w:rsidR="002D404B" w:rsidRPr="001F1076" w:rsidRDefault="002D404B" w:rsidP="002D404B">
      <w:pPr>
        <w:spacing w:after="120"/>
      </w:pPr>
      <w:r w:rsidRPr="001F1076">
        <w:t>Тестове за чистота, разтворими сулфати, хлориди или други химически вещества, утайки и pH стойност на водата за бетона се извършват по разпореждане на Проектанта. Проектантът взема проби от различните контейнери и ги изпраща в одобрена от него лаборатория.</w:t>
      </w:r>
    </w:p>
    <w:p w14:paraId="6447FC33" w14:textId="77777777" w:rsidR="002D404B" w:rsidRPr="001F1076" w:rsidRDefault="002D404B" w:rsidP="002D404B">
      <w:pPr>
        <w:pStyle w:val="Heading3"/>
        <w:spacing w:line="276" w:lineRule="auto"/>
      </w:pPr>
      <w:r w:rsidRPr="001F1076">
        <w:t>Непредставяне на сертификати и неизвършване на тестове</w:t>
      </w:r>
    </w:p>
    <w:p w14:paraId="38A325D4" w14:textId="77777777" w:rsidR="002D404B" w:rsidRPr="001F1076" w:rsidRDefault="002D404B" w:rsidP="002D404B">
      <w:pPr>
        <w:spacing w:after="120"/>
      </w:pPr>
      <w:r w:rsidRPr="001F1076">
        <w:t xml:space="preserve">Всяко неспазване на условията в т. </w:t>
      </w:r>
      <w:r w:rsidRPr="001F1076">
        <w:rPr>
          <w:highlight w:val="lightGray"/>
        </w:rPr>
        <w:t>5.3.1</w:t>
      </w:r>
      <w:r w:rsidRPr="001F1076">
        <w:t xml:space="preserve"> или </w:t>
      </w:r>
      <w:r w:rsidRPr="001F1076">
        <w:rPr>
          <w:highlight w:val="lightGray"/>
        </w:rPr>
        <w:t>5.3.2</w:t>
      </w:r>
      <w:r w:rsidRPr="001F1076">
        <w:t xml:space="preserve"> води до отхвърляне от страна на Проектанта на работи, съдържащи неодобрени материали.</w:t>
      </w:r>
    </w:p>
    <w:p w14:paraId="65EF0A62" w14:textId="77777777" w:rsidR="002D404B" w:rsidRPr="001F1076" w:rsidRDefault="002D404B" w:rsidP="002D404B">
      <w:pPr>
        <w:pStyle w:val="Heading3"/>
        <w:spacing w:line="276" w:lineRule="auto"/>
      </w:pPr>
      <w:r w:rsidRPr="001F1076">
        <w:t>Доставка на материалите</w:t>
      </w:r>
    </w:p>
    <w:p w14:paraId="1E6E3FAC" w14:textId="77777777" w:rsidR="002D404B" w:rsidRPr="001F1076" w:rsidRDefault="002D404B" w:rsidP="002D404B">
      <w:pPr>
        <w:spacing w:after="120"/>
      </w:pPr>
      <w:r w:rsidRPr="001F1076">
        <w:t>С изключение на случаите, когато се одобрява доставка на едро, тези материали се пакетират от производителя в торби или контейнери, които не позволяват замърсяване на материала и свеждат до минимум неблагоприятното въздействие на влагата по време на транспортиране и съхранение.</w:t>
      </w:r>
    </w:p>
    <w:p w14:paraId="068D7CCF" w14:textId="77777777" w:rsidR="002D404B" w:rsidRPr="00186180" w:rsidRDefault="002D404B" w:rsidP="002D404B">
      <w:pPr>
        <w:spacing w:after="120"/>
        <w:rPr>
          <w:color w:val="FF0000"/>
        </w:rPr>
      </w:pPr>
      <w:r w:rsidRPr="001F1076">
        <w:t>Всички торби и контейнери се доставят запечатани в състояние, което е удовлетворително за Проектанта</w:t>
      </w:r>
    </w:p>
    <w:p w14:paraId="7CF9C412" w14:textId="77777777" w:rsidR="002D404B" w:rsidRPr="001F1076" w:rsidRDefault="002D404B" w:rsidP="002D404B">
      <w:pPr>
        <w:spacing w:after="120"/>
      </w:pPr>
      <w:r w:rsidRPr="001F1076">
        <w:t>В случай на внос на материали, Изпълнителят трябва да предостави следните подробности за всички пратки, предназначени за обекта: дата на производство, дата на първоначално натоварване, дестинации по маршрута, дата на разтоварване и планирана дата за доставка на обекта.</w:t>
      </w:r>
    </w:p>
    <w:p w14:paraId="14E3F38F" w14:textId="77777777" w:rsidR="002D404B" w:rsidRPr="001F1076" w:rsidRDefault="002D404B" w:rsidP="002D404B">
      <w:pPr>
        <w:pStyle w:val="Heading3"/>
        <w:spacing w:line="276" w:lineRule="auto"/>
      </w:pPr>
      <w:r w:rsidRPr="001F1076">
        <w:t>Съхранение на материалите</w:t>
      </w:r>
    </w:p>
    <w:p w14:paraId="080362BC" w14:textId="77777777" w:rsidR="002D404B" w:rsidRPr="001F1076" w:rsidRDefault="002D404B" w:rsidP="002D404B">
      <w:pPr>
        <w:spacing w:after="120"/>
      </w:pPr>
      <w:r w:rsidRPr="001F1076">
        <w:t>Ако материалите трябва да се съхраняват в насипно състояние в контейнери, първо трябва да се получи одобрението на Проектанта за това. Контейнерите трябва да бъдат достатъчно големи, за да поемат необходимите количества, с достатъчно резерва, позволяваща евентуална честота на допълване.</w:t>
      </w:r>
    </w:p>
    <w:p w14:paraId="04EF791A" w14:textId="77777777" w:rsidR="002D404B" w:rsidRPr="001F1076" w:rsidRDefault="002D404B" w:rsidP="002D404B">
      <w:pPr>
        <w:spacing w:after="120"/>
      </w:pPr>
      <w:r w:rsidRPr="001F1076">
        <w:lastRenderedPageBreak/>
        <w:t>Материал, който не се съхранява в насипно състояние, се държи в торбите или контейнерите,  в които е доставен, до използването му. Той трябва да се съхранява в сух склад, който е достатъчно просторен, за да побере необходимите количества с достатъчна резерва за поемане на вероятната честота на доставките. Този склад трябва да е сух, добре вентилиран, водоизолиран и разположен в зона, където няма вероятност от наводнения.</w:t>
      </w:r>
    </w:p>
    <w:p w14:paraId="720593C3" w14:textId="77777777" w:rsidR="002D404B" w:rsidRPr="001F1076" w:rsidRDefault="002D404B" w:rsidP="002D404B">
      <w:pPr>
        <w:spacing w:after="120"/>
      </w:pPr>
      <w:r w:rsidRPr="001F1076">
        <w:t>Всеки различен вид материал, особено циментовият материал, трябва да се съхранява отделно от всеки друг.</w:t>
      </w:r>
    </w:p>
    <w:p w14:paraId="5B029E51" w14:textId="77777777" w:rsidR="002D404B" w:rsidRPr="001F1076" w:rsidRDefault="002D404B" w:rsidP="002D404B">
      <w:pPr>
        <w:spacing w:after="120"/>
      </w:pPr>
      <w:r w:rsidRPr="001F1076">
        <w:t>Инертните материали се съхраняват в одобрени контейнери или върху зони с твърда настилка със съответните разделителни стени, които да предотвратяват смесване на различни видове и размери от материала. Околните пространства, където те се обработват, също трябва да са с твърда настилка.</w:t>
      </w:r>
    </w:p>
    <w:p w14:paraId="0E807AA5" w14:textId="77777777" w:rsidR="002D404B" w:rsidRPr="001F1076" w:rsidRDefault="002D404B" w:rsidP="002D404B">
      <w:pPr>
        <w:spacing w:after="120"/>
      </w:pPr>
      <w:r w:rsidRPr="001F1076">
        <w:t>По време на доставка и обработка на инертни материали, трябва да се внимава да не се допуска начупване или замърсяване с външни материали.</w:t>
      </w:r>
    </w:p>
    <w:p w14:paraId="71EDD106" w14:textId="77777777" w:rsidR="002D404B" w:rsidRPr="001F1076" w:rsidRDefault="002D404B" w:rsidP="002D404B">
      <w:pPr>
        <w:pStyle w:val="Heading3"/>
        <w:spacing w:line="276" w:lineRule="auto"/>
      </w:pPr>
      <w:r w:rsidRPr="001F1076">
        <w:t>Технически характеристики</w:t>
      </w:r>
    </w:p>
    <w:p w14:paraId="4B78BF27" w14:textId="77777777" w:rsidR="002D404B" w:rsidRPr="001F1076" w:rsidRDefault="002D404B" w:rsidP="002D404B">
      <w:pPr>
        <w:spacing w:after="120"/>
      </w:pPr>
      <w:r w:rsidRPr="001F1076">
        <w:t>Независимо от явното съответствие с всички други изисквания на спецификацията, Изпълнителят трябва да се увери, че техническите характеристики на влаганите в обекта материали няма да наложат използването на свръх количества цимент, нито могат да доведат до или засилят определени нежелани свойства в пресния или стегнал бетон.</w:t>
      </w:r>
    </w:p>
    <w:p w14:paraId="724A0B43" w14:textId="77777777" w:rsidR="002D404B" w:rsidRPr="001F1076" w:rsidRDefault="002D404B" w:rsidP="002D404B">
      <w:pPr>
        <w:pStyle w:val="Heading3"/>
        <w:spacing w:line="276" w:lineRule="auto"/>
      </w:pPr>
      <w:r w:rsidRPr="001F1076">
        <w:t>Допустими видове циментови материали</w:t>
      </w:r>
    </w:p>
    <w:p w14:paraId="1D9F1037" w14:textId="77777777" w:rsidR="002D404B" w:rsidRPr="001F1076" w:rsidRDefault="002D404B" w:rsidP="002D404B">
      <w:pPr>
        <w:spacing w:after="120"/>
      </w:pPr>
      <w:r w:rsidRPr="001F1076">
        <w:t>Цимент или комбинации на цимент с гранулирана шлака от доменни пещи (ggbs), прахообразна пепел от горивни материали (pfa) или микросилиций (наричан още съответно  шлака, летлива пепел или силициев прах) или други добавки, като напр. свръх фина пепел и метакаолин, трябва да отговаря/т във всяко едно отношение на изискванията на т. 5.2.3.</w:t>
      </w:r>
    </w:p>
    <w:p w14:paraId="7A3DBFA8" w14:textId="77777777" w:rsidR="002D404B" w:rsidRPr="001F1076" w:rsidRDefault="002D404B" w:rsidP="002D404B">
      <w:pPr>
        <w:pStyle w:val="Heading3"/>
        <w:spacing w:line="276" w:lineRule="auto"/>
      </w:pPr>
      <w:r w:rsidRPr="001F1076">
        <w:t>Инертни материали - Стандартни спецификации</w:t>
      </w:r>
    </w:p>
    <w:p w14:paraId="2DEE7A48" w14:textId="77777777" w:rsidR="002D404B" w:rsidRPr="001F1076" w:rsidRDefault="002D404B" w:rsidP="002D404B">
      <w:pPr>
        <w:spacing w:after="120"/>
      </w:pPr>
      <w:r w:rsidRPr="001F1076">
        <w:t xml:space="preserve">Доставените на обекта инертни материали трябва по принцип да се състоят от естествено образувал се чакъл, пясък и/или трошен камък и да отговарят на изискванията на BS EN 12620 и т. </w:t>
      </w:r>
      <w:r w:rsidRPr="001F1076">
        <w:rPr>
          <w:highlight w:val="lightGray"/>
        </w:rPr>
        <w:t>5.2.6</w:t>
      </w:r>
      <w:r w:rsidRPr="001F1076">
        <w:t>. Леките инертни материали не бива да се използват без писменото одобрение на Проектанта, освен ако това е посочено като изискване.</w:t>
      </w:r>
    </w:p>
    <w:p w14:paraId="30D5E583" w14:textId="77777777" w:rsidR="002D404B" w:rsidRPr="001F1076" w:rsidRDefault="002D404B" w:rsidP="002D404B">
      <w:pPr>
        <w:pStyle w:val="Heading3"/>
        <w:spacing w:line="276" w:lineRule="auto"/>
      </w:pPr>
      <w:r w:rsidRPr="001F1076">
        <w:t>Източници на инертни материали</w:t>
      </w:r>
    </w:p>
    <w:p w14:paraId="18D2A5C3" w14:textId="77777777" w:rsidR="002D404B" w:rsidRPr="001F1076" w:rsidRDefault="002D404B" w:rsidP="002D404B">
      <w:pPr>
        <w:spacing w:after="120"/>
      </w:pPr>
      <w:r w:rsidRPr="001F1076">
        <w:t>При избора на източници на инертни материали, Изпълн</w:t>
      </w:r>
      <w:r>
        <w:t xml:space="preserve">ителят трябва да вземе предвид </w:t>
      </w:r>
      <w:r w:rsidRPr="001F1076">
        <w:t xml:space="preserve">изискванията на настоящата т. </w:t>
      </w:r>
      <w:r w:rsidRPr="001F1076">
        <w:rPr>
          <w:highlight w:val="lightGray"/>
        </w:rPr>
        <w:t xml:space="preserve">5.3.27 </w:t>
      </w:r>
      <w:r w:rsidRPr="001F1076">
        <w:t>от спецификацията. Проектантът има право да инспектира всички предложени кариери.</w:t>
      </w:r>
    </w:p>
    <w:p w14:paraId="642DF524" w14:textId="77777777" w:rsidR="002D404B" w:rsidRPr="001F1076" w:rsidRDefault="002D404B" w:rsidP="002D404B">
      <w:pPr>
        <w:spacing w:after="120"/>
      </w:pPr>
      <w:r w:rsidRPr="001F1076">
        <w:lastRenderedPageBreak/>
        <w:t>Недопустимо е използването на скален материал от повърхностен слой или материал, който се е раздробил като едър минерален пълнител. Корал или коралов кепрок могат да се използват, само ако чрез сериозна програма от тестове и опитни бетони се докаже, че са подходящи за влагане в работите, както и ако съществува доказателство за удовлетворителни технически характеристики на бетона в рамките на 10 години след производство му с инертни материали от същия източник или източници.</w:t>
      </w:r>
    </w:p>
    <w:p w14:paraId="522254F9" w14:textId="77777777" w:rsidR="002D404B" w:rsidRPr="001F1076" w:rsidRDefault="002D404B" w:rsidP="002D404B">
      <w:pPr>
        <w:pStyle w:val="Heading3"/>
        <w:spacing w:line="276" w:lineRule="auto"/>
      </w:pPr>
      <w:r w:rsidRPr="001F1076">
        <w:t>Гранулометрия на инертните материали</w:t>
      </w:r>
    </w:p>
    <w:p w14:paraId="0A22A7B5" w14:textId="77777777" w:rsidR="002D404B" w:rsidRPr="001F1076" w:rsidRDefault="002D404B" w:rsidP="002D404B">
      <w:pPr>
        <w:spacing w:after="120"/>
      </w:pPr>
      <w:r w:rsidRPr="001F1076">
        <w:t>Категориите на гранулометрията се определят от БДС EN 12620.</w:t>
      </w:r>
    </w:p>
    <w:tbl>
      <w:tblPr>
        <w:tblStyle w:val="TableGrid"/>
        <w:tblW w:w="9899" w:type="dxa"/>
        <w:tblLook w:val="04A0" w:firstRow="1" w:lastRow="0" w:firstColumn="1" w:lastColumn="0" w:noHBand="0" w:noVBand="1"/>
      </w:tblPr>
      <w:tblGrid>
        <w:gridCol w:w="1647"/>
        <w:gridCol w:w="8252"/>
      </w:tblGrid>
      <w:tr w:rsidR="002D404B" w:rsidRPr="001F1076" w14:paraId="376E7151" w14:textId="77777777" w:rsidTr="00CA0B72">
        <w:trPr>
          <w:trHeight w:val="1009"/>
        </w:trPr>
        <w:tc>
          <w:tcPr>
            <w:tcW w:w="1647" w:type="dxa"/>
          </w:tcPr>
          <w:p w14:paraId="6E8876A9" w14:textId="77777777" w:rsidR="002D404B" w:rsidRPr="001F1076" w:rsidRDefault="002D404B" w:rsidP="00CA0B72">
            <w:pPr>
              <w:spacing w:after="120"/>
              <w:ind w:firstLine="0"/>
              <w:rPr>
                <w:sz w:val="22"/>
                <w:lang w:bidi="bg-BG"/>
              </w:rPr>
            </w:pPr>
            <w:r w:rsidRPr="001F1076">
              <w:rPr>
                <w:b/>
                <w:bCs/>
                <w:sz w:val="22"/>
                <w:lang w:bidi="bg-BG"/>
              </w:rPr>
              <w:t>Едър инертен  материал</w:t>
            </w:r>
          </w:p>
        </w:tc>
        <w:tc>
          <w:tcPr>
            <w:tcW w:w="8252" w:type="dxa"/>
          </w:tcPr>
          <w:p w14:paraId="043D1C2C" w14:textId="77777777" w:rsidR="002D404B" w:rsidRPr="001F1076" w:rsidRDefault="002D404B" w:rsidP="00CA0B72">
            <w:pPr>
              <w:spacing w:after="120"/>
              <w:ind w:firstLine="0"/>
              <w:rPr>
                <w:sz w:val="22"/>
                <w:lang w:bidi="bg-BG"/>
              </w:rPr>
            </w:pPr>
            <w:r w:rsidRPr="001F1076">
              <w:rPr>
                <w:sz w:val="22"/>
                <w:lang w:bidi="bg-BG"/>
              </w:rPr>
              <w:t>Едрият инертен материал се доставя на обекта предварително гранулиран за категория GC85/20.  В противен случай той трябва да се достави и складира в единични размери и смесен при дозиране с цел постигане на гранулометрична категория GC85/20.</w:t>
            </w:r>
          </w:p>
        </w:tc>
      </w:tr>
      <w:tr w:rsidR="002D404B" w:rsidRPr="001F1076" w14:paraId="287A1048" w14:textId="77777777" w:rsidTr="00CA0B72">
        <w:trPr>
          <w:trHeight w:val="842"/>
        </w:trPr>
        <w:tc>
          <w:tcPr>
            <w:tcW w:w="1647" w:type="dxa"/>
          </w:tcPr>
          <w:p w14:paraId="22FE0625" w14:textId="77777777" w:rsidR="002D404B" w:rsidRPr="001F1076" w:rsidRDefault="002D404B" w:rsidP="00CA0B72">
            <w:pPr>
              <w:spacing w:after="120"/>
              <w:ind w:firstLine="0"/>
              <w:rPr>
                <w:sz w:val="22"/>
                <w:lang w:bidi="bg-BG"/>
              </w:rPr>
            </w:pPr>
            <w:r w:rsidRPr="001F1076">
              <w:rPr>
                <w:b/>
                <w:bCs/>
                <w:sz w:val="22"/>
                <w:lang w:bidi="bg-BG"/>
              </w:rPr>
              <w:t>Дребен  инертен материал</w:t>
            </w:r>
          </w:p>
        </w:tc>
        <w:tc>
          <w:tcPr>
            <w:tcW w:w="8252" w:type="dxa"/>
          </w:tcPr>
          <w:p w14:paraId="063E8B7E" w14:textId="77777777" w:rsidR="002D404B" w:rsidRPr="001F1076" w:rsidRDefault="002D404B" w:rsidP="00CA0B72">
            <w:pPr>
              <w:spacing w:after="120"/>
              <w:ind w:firstLine="0"/>
              <w:rPr>
                <w:sz w:val="22"/>
                <w:lang w:bidi="bg-BG"/>
              </w:rPr>
            </w:pPr>
            <w:r w:rsidRPr="001F1076">
              <w:rPr>
                <w:sz w:val="22"/>
                <w:lang w:bidi="bg-BG"/>
              </w:rPr>
              <w:t>Дребният инертен материал трябва да бъде според гранулометрична категория GF85 с граници 0/4(CP), 0/4(MP) или 0/2(MP), освен ако няма друго одобрение от Проектанта.</w:t>
            </w:r>
          </w:p>
        </w:tc>
      </w:tr>
      <w:tr w:rsidR="002D404B" w:rsidRPr="001F1076" w14:paraId="0255061C" w14:textId="77777777" w:rsidTr="00CA0B72">
        <w:trPr>
          <w:trHeight w:val="834"/>
        </w:trPr>
        <w:tc>
          <w:tcPr>
            <w:tcW w:w="1647" w:type="dxa"/>
          </w:tcPr>
          <w:p w14:paraId="6DCF53C6" w14:textId="77777777" w:rsidR="002D404B" w:rsidRPr="001F1076" w:rsidRDefault="002D404B" w:rsidP="00CA0B72">
            <w:pPr>
              <w:spacing w:after="120"/>
              <w:ind w:firstLine="0"/>
              <w:rPr>
                <w:sz w:val="22"/>
                <w:lang w:bidi="bg-BG"/>
              </w:rPr>
            </w:pPr>
            <w:r w:rsidRPr="001F1076">
              <w:rPr>
                <w:b/>
                <w:bCs/>
                <w:sz w:val="22"/>
                <w:lang w:bidi="bg-BG"/>
              </w:rPr>
              <w:t>Смесен инертен материал</w:t>
            </w:r>
          </w:p>
        </w:tc>
        <w:tc>
          <w:tcPr>
            <w:tcW w:w="8252" w:type="dxa"/>
          </w:tcPr>
          <w:p w14:paraId="45CDC6EB" w14:textId="77777777" w:rsidR="002D404B" w:rsidRPr="001F1076" w:rsidRDefault="002D404B" w:rsidP="00CA0B72">
            <w:pPr>
              <w:spacing w:after="120"/>
              <w:ind w:firstLine="0"/>
              <w:rPr>
                <w:sz w:val="22"/>
                <w:lang w:bidi="bg-BG"/>
              </w:rPr>
            </w:pPr>
            <w:r w:rsidRPr="001F1076">
              <w:rPr>
                <w:sz w:val="22"/>
                <w:lang w:bidi="bg-BG"/>
              </w:rPr>
              <w:t>Нито смесен инертен материал според гранулометрична категория  GA90, нито пясък от трошен камък могат да се използват за армиран бетон. Те могат да се използват единствено за неармиран бетон с изричното писмено разрешение на Проектанта.</w:t>
            </w:r>
          </w:p>
        </w:tc>
      </w:tr>
    </w:tbl>
    <w:p w14:paraId="12D80065" w14:textId="77777777" w:rsidR="002D404B" w:rsidRPr="001F1076" w:rsidRDefault="002D404B" w:rsidP="002D404B">
      <w:pPr>
        <w:pStyle w:val="Heading3"/>
        <w:spacing w:line="276" w:lineRule="auto"/>
      </w:pPr>
      <w:r w:rsidRPr="001F1076">
        <w:t>Свойства на инертните материали</w:t>
      </w:r>
    </w:p>
    <w:p w14:paraId="0393DA38" w14:textId="77777777" w:rsidR="002D404B" w:rsidRPr="001F1076" w:rsidRDefault="002D404B" w:rsidP="002D404B">
      <w:pPr>
        <w:spacing w:after="120"/>
      </w:pPr>
      <w:r w:rsidRPr="001F1076">
        <w:t>Необходимите свойства на инертните материали са дадени в т</w:t>
      </w:r>
      <w:r w:rsidRPr="001F1076">
        <w:rPr>
          <w:shd w:val="clear" w:color="auto" w:fill="D9D9D9" w:themeFill="background1" w:themeFillShade="D9"/>
        </w:rPr>
        <w:t>. 5.2.6</w:t>
      </w:r>
      <w:r w:rsidRPr="001F1076">
        <w:rPr>
          <w:shd w:val="clear" w:color="auto" w:fill="F2F2F2" w:themeFill="background1" w:themeFillShade="F2"/>
        </w:rPr>
        <w:t>.</w:t>
      </w:r>
      <w:r w:rsidRPr="001F1076">
        <w:t xml:space="preserve"> с препратка към т. 5.3.27.</w:t>
      </w:r>
    </w:p>
    <w:p w14:paraId="5A275150" w14:textId="77777777" w:rsidR="002D404B" w:rsidRPr="001F1076" w:rsidRDefault="002D404B" w:rsidP="002D404B">
      <w:pPr>
        <w:pStyle w:val="Heading3"/>
        <w:spacing w:line="276" w:lineRule="auto"/>
      </w:pPr>
      <w:r w:rsidRPr="001F1076">
        <w:t>Оцветяване</w:t>
      </w:r>
    </w:p>
    <w:p w14:paraId="31674208" w14:textId="77777777" w:rsidR="002D404B" w:rsidRPr="001F1076" w:rsidRDefault="002D404B" w:rsidP="002D404B">
      <w:pPr>
        <w:spacing w:after="120"/>
      </w:pPr>
      <w:r w:rsidRPr="001F1076">
        <w:t>Инертните материали не могат да се състоят от или да съдържат материали, които биха довели до оцветяване или друга промяна във вида на завършените бетонови повърхности.</w:t>
      </w:r>
    </w:p>
    <w:p w14:paraId="615CE9D2" w14:textId="77777777" w:rsidR="002D404B" w:rsidRPr="001F1076" w:rsidRDefault="002D404B" w:rsidP="002D404B">
      <w:pPr>
        <w:pStyle w:val="Heading3"/>
        <w:spacing w:line="276" w:lineRule="auto"/>
      </w:pPr>
      <w:r w:rsidRPr="001F1076">
        <w:t>Свиване поради съхнене</w:t>
      </w:r>
    </w:p>
    <w:p w14:paraId="448310FA" w14:textId="77777777" w:rsidR="002D404B" w:rsidRPr="001F1076" w:rsidRDefault="002D404B" w:rsidP="002D404B">
      <w:pPr>
        <w:spacing w:after="120"/>
      </w:pPr>
      <w:r w:rsidRPr="001F1076">
        <w:t xml:space="preserve">Инертните материали трябва да имат такива свойства, че първоначалното свиване поради съхнене на всички предложени бетони да не надвишава посочените в т. </w:t>
      </w:r>
      <w:r w:rsidRPr="001F1076">
        <w:rPr>
          <w:highlight w:val="lightGray"/>
        </w:rPr>
        <w:t>5.2.6</w:t>
      </w:r>
      <w:r w:rsidRPr="001F1076">
        <w:t xml:space="preserve"> граници. Тези бетони се подготвят и изпитват в съответствие с БДС EN 1367-4 при одобрени условия в лабораторията на обекта или в одобрена независима лаборатория.</w:t>
      </w:r>
    </w:p>
    <w:p w14:paraId="732F320A" w14:textId="77777777" w:rsidR="002D404B" w:rsidRPr="001F1076" w:rsidRDefault="002D404B" w:rsidP="002D404B">
      <w:pPr>
        <w:pStyle w:val="Heading3"/>
        <w:spacing w:line="276" w:lineRule="auto"/>
      </w:pPr>
      <w:r w:rsidRPr="001F1076">
        <w:t>Миене на инертните материали</w:t>
      </w:r>
    </w:p>
    <w:p w14:paraId="749FA70F" w14:textId="77777777" w:rsidR="002D404B" w:rsidRPr="001F1076" w:rsidRDefault="002D404B" w:rsidP="002D404B">
      <w:pPr>
        <w:spacing w:after="120"/>
      </w:pPr>
      <w:r w:rsidRPr="001F1076">
        <w:t>Инертните материали се измиват от всички органични или други замърсители в инсталация за измиване преди доставка на обекта. Обработка на инертните материали на обекта</w:t>
      </w:r>
    </w:p>
    <w:p w14:paraId="2BD8ED5A" w14:textId="77777777" w:rsidR="002D404B" w:rsidRPr="001F1076" w:rsidRDefault="002D404B" w:rsidP="002D404B">
      <w:pPr>
        <w:spacing w:after="120"/>
      </w:pPr>
      <w:r w:rsidRPr="001F1076">
        <w:lastRenderedPageBreak/>
        <w:t>Ако Изпълнителят желае да обработи собствени инертни материали на обекта, той трябва да представи на Проектанта предложенията си в пълни подробности, в т. ч. за инсталацията и оборудването, които възнамерява да използва, както и за упражняваната супервизия, и да получи одобрението на Проектанта в писмен вид преди пристъпване към тази обработка.</w:t>
      </w:r>
    </w:p>
    <w:p w14:paraId="3C1655C2" w14:textId="77777777" w:rsidR="002D404B" w:rsidRPr="001F1076" w:rsidRDefault="002D404B" w:rsidP="002D404B">
      <w:pPr>
        <w:pStyle w:val="Heading3"/>
        <w:spacing w:line="276" w:lineRule="auto"/>
      </w:pPr>
      <w:r w:rsidRPr="001F1076">
        <w:t>Вода за бетона</w:t>
      </w:r>
    </w:p>
    <w:p w14:paraId="3FE4D8EE" w14:textId="77777777" w:rsidR="002D404B" w:rsidRPr="001F1076" w:rsidRDefault="002D404B" w:rsidP="002D404B">
      <w:pPr>
        <w:spacing w:after="120"/>
      </w:pPr>
      <w:r w:rsidRPr="001F1076">
        <w:t>Водата, използвана за смесване на бетони, разтвори или  хоросан, за зреене на бетона и за измиване на конструктивните фуги, трябва да отговаря на БДС EN 1008.</w:t>
      </w:r>
    </w:p>
    <w:p w14:paraId="4962FA0D" w14:textId="77777777" w:rsidR="002D404B" w:rsidRPr="001F1076" w:rsidRDefault="002D404B" w:rsidP="002D404B">
      <w:pPr>
        <w:pStyle w:val="Heading3"/>
        <w:spacing w:line="276" w:lineRule="auto"/>
      </w:pPr>
      <w:r w:rsidRPr="001F1076">
        <w:t>Добавки за бетон</w:t>
      </w:r>
    </w:p>
    <w:p w14:paraId="751FAB85" w14:textId="77777777" w:rsidR="002D404B" w:rsidRPr="001F1076" w:rsidRDefault="002D404B" w:rsidP="002D404B">
      <w:pPr>
        <w:spacing w:after="120"/>
      </w:pPr>
      <w:r w:rsidRPr="001F1076">
        <w:t>Добавките за бетона трябва да съответстват на БДС EN 934-2, освен ако не е специфицирано или съгласувано нещо друго. При никакви обстоятелства не се допуска използването на добавки на основата на калциев хлорид или хлорид за производството на бетоновите смеси.</w:t>
      </w:r>
    </w:p>
    <w:p w14:paraId="5B04159C" w14:textId="77777777" w:rsidR="002D404B" w:rsidRPr="001F1076" w:rsidRDefault="002D404B" w:rsidP="002D404B">
      <w:pPr>
        <w:spacing w:after="120"/>
      </w:pPr>
      <w:r w:rsidRPr="001F1076">
        <w:t>Следната информация трябва да бъде подадена на Проектанта за всяка предложена или специфицирана примес:</w:t>
      </w:r>
    </w:p>
    <w:p w14:paraId="46BDEB19" w14:textId="77777777" w:rsidR="002D404B" w:rsidRPr="001F1076" w:rsidRDefault="002D404B" w:rsidP="002D404B">
      <w:pPr>
        <w:pStyle w:val="ListParagraph"/>
        <w:numPr>
          <w:ilvl w:val="0"/>
          <w:numId w:val="38"/>
        </w:numPr>
        <w:spacing w:after="120"/>
      </w:pPr>
      <w:r w:rsidRPr="001F1076">
        <w:t>Информация съгласно т. 5.3.1;</w:t>
      </w:r>
    </w:p>
    <w:p w14:paraId="7EF0E75C" w14:textId="77777777" w:rsidR="002D404B" w:rsidRPr="001F1076" w:rsidRDefault="002D404B" w:rsidP="002D404B">
      <w:pPr>
        <w:pStyle w:val="ListParagraph"/>
        <w:numPr>
          <w:ilvl w:val="0"/>
          <w:numId w:val="38"/>
        </w:numPr>
        <w:spacing w:after="120"/>
      </w:pPr>
      <w:r w:rsidRPr="001F1076">
        <w:t>Химически състав;</w:t>
      </w:r>
    </w:p>
    <w:p w14:paraId="7AE8A6FC" w14:textId="77777777" w:rsidR="002D404B" w:rsidRPr="001F1076" w:rsidRDefault="002D404B" w:rsidP="002D404B">
      <w:pPr>
        <w:pStyle w:val="ListParagraph"/>
        <w:numPr>
          <w:ilvl w:val="0"/>
          <w:numId w:val="38"/>
        </w:numPr>
        <w:spacing w:after="120"/>
      </w:pPr>
      <w:r w:rsidRPr="001F1076">
        <w:t>Срок на годност;</w:t>
      </w:r>
    </w:p>
    <w:p w14:paraId="4A5B0769" w14:textId="77777777" w:rsidR="002D404B" w:rsidRPr="001F1076" w:rsidRDefault="002D404B" w:rsidP="002D404B">
      <w:pPr>
        <w:pStyle w:val="ListParagraph"/>
        <w:numPr>
          <w:ilvl w:val="0"/>
          <w:numId w:val="38"/>
        </w:numPr>
        <w:spacing w:after="120"/>
      </w:pPr>
      <w:r w:rsidRPr="001F1076">
        <w:t>Изисквания за съхранение и обработка;</w:t>
      </w:r>
    </w:p>
    <w:p w14:paraId="21381659" w14:textId="77777777" w:rsidR="002D404B" w:rsidRPr="001F1076" w:rsidRDefault="002D404B" w:rsidP="002D404B">
      <w:pPr>
        <w:pStyle w:val="ListParagraph"/>
        <w:numPr>
          <w:ilvl w:val="0"/>
          <w:numId w:val="38"/>
        </w:numPr>
        <w:spacing w:after="120"/>
      </w:pPr>
      <w:r w:rsidRPr="001F1076">
        <w:t>Въздействие върху бетоновата смес, в т.ч. необходими корекции в пропорциите в сместа за постигане на изискваната якост на натиск и скорост на набиране на якост.</w:t>
      </w:r>
    </w:p>
    <w:p w14:paraId="7FBE0794" w14:textId="77777777" w:rsidR="002D404B" w:rsidRPr="001F1076" w:rsidRDefault="002D404B" w:rsidP="002D404B">
      <w:pPr>
        <w:pStyle w:val="Heading3"/>
        <w:spacing w:line="276" w:lineRule="auto"/>
      </w:pPr>
      <w:r w:rsidRPr="001F1076">
        <w:t>Доставка и съхранени на добавките</w:t>
      </w:r>
    </w:p>
    <w:p w14:paraId="3835C243" w14:textId="77777777" w:rsidR="002D404B" w:rsidRPr="001F1076" w:rsidRDefault="002D404B" w:rsidP="002D404B">
      <w:pPr>
        <w:spacing w:after="120"/>
      </w:pPr>
      <w:r w:rsidRPr="001F1076">
        <w:t>Всички добавки, които се използват в определени дози, се доставят в контейнери или опаковки, с маркировка за препоръчаната доза за всеки вид смес, в която ще се влагат.</w:t>
      </w:r>
    </w:p>
    <w:p w14:paraId="016A43CF" w14:textId="77777777" w:rsidR="002D404B" w:rsidRPr="001F1076" w:rsidRDefault="002D404B" w:rsidP="002D404B">
      <w:pPr>
        <w:pStyle w:val="Heading3"/>
        <w:spacing w:line="276" w:lineRule="auto"/>
      </w:pPr>
      <w:r w:rsidRPr="001F1076">
        <w:t>Използване на добавки</w:t>
      </w:r>
    </w:p>
    <w:p w14:paraId="64B809E7" w14:textId="77777777" w:rsidR="002D404B" w:rsidRPr="001F1076" w:rsidRDefault="002D404B" w:rsidP="002D404B">
      <w:pPr>
        <w:spacing w:after="120"/>
      </w:pPr>
      <w:r w:rsidRPr="001F1076">
        <w:t>Одобрените добавки се използват в строго съответствие с инструкциите на производителя и в препоръчания от него температурен обхват на околната среда. Дозата се определя съобразно препоръките на производителя.</w:t>
      </w:r>
    </w:p>
    <w:p w14:paraId="0360DB7C" w14:textId="77777777" w:rsidR="002D404B" w:rsidRPr="001F1076" w:rsidRDefault="002D404B" w:rsidP="002D404B">
      <w:pPr>
        <w:pStyle w:val="Heading3"/>
        <w:spacing w:line="276" w:lineRule="auto"/>
      </w:pPr>
      <w:r w:rsidRPr="001F1076">
        <w:lastRenderedPageBreak/>
        <w:t>Полимерни фибри</w:t>
      </w:r>
    </w:p>
    <w:p w14:paraId="35D0C697" w14:textId="77777777" w:rsidR="002D404B" w:rsidRPr="001F1076" w:rsidRDefault="002D404B" w:rsidP="002D404B">
      <w:pPr>
        <w:spacing w:after="120"/>
      </w:pPr>
      <w:r w:rsidRPr="001F1076">
        <w:t xml:space="preserve">Полимерните фибри трябва да са клас Ia (моновлакно), клас Ib (фибрилирани) или клас II (синтетични) съгласно т. </w:t>
      </w:r>
      <w:r w:rsidRPr="001F1076">
        <w:rPr>
          <w:highlight w:val="lightGray"/>
        </w:rPr>
        <w:t>5.2.1</w:t>
      </w:r>
      <w:r w:rsidRPr="001F1076">
        <w:t xml:space="preserve"> и трябва да отговарят на БДС EN 14889-2. Те се добавят към бетона в съответствие с препоръките на производителя.</w:t>
      </w:r>
    </w:p>
    <w:p w14:paraId="255F5E95" w14:textId="77777777" w:rsidR="002D404B" w:rsidRPr="001F1076" w:rsidRDefault="002D404B" w:rsidP="002D404B">
      <w:pPr>
        <w:pStyle w:val="Heading3"/>
        <w:spacing w:line="276" w:lineRule="auto"/>
      </w:pPr>
      <w:r w:rsidRPr="001F1076">
        <w:t>Предварително одобрение на пропорциите в смесите</w:t>
      </w:r>
    </w:p>
    <w:p w14:paraId="56BC37CB" w14:textId="77777777" w:rsidR="002D404B" w:rsidRPr="001F1076" w:rsidRDefault="002D404B" w:rsidP="002D404B">
      <w:pPr>
        <w:spacing w:after="120"/>
      </w:pPr>
      <w:r w:rsidRPr="001F1076">
        <w:t>При първа възможност, след влизането на договора в сила Изпълнителят трябва да представи в писмен вид за одобрение от Проектанта своите предложения за всички бетони, посочени в настоящата спецификация, като посочи пропорциите на всички съставни материали, в т.ч. добавки; консистенция; съотношение вода/цимент и съдържание на хлориди и др.</w:t>
      </w:r>
    </w:p>
    <w:p w14:paraId="0DB55365" w14:textId="77777777" w:rsidR="002D404B" w:rsidRPr="001F1076" w:rsidRDefault="002D404B" w:rsidP="002D404B">
      <w:pPr>
        <w:pStyle w:val="Heading3"/>
        <w:spacing w:line="276" w:lineRule="auto"/>
      </w:pPr>
      <w:r w:rsidRPr="001F1076">
        <w:t>Опитни смеси</w:t>
      </w:r>
    </w:p>
    <w:p w14:paraId="004D0BB5" w14:textId="2E94212F" w:rsidR="002D404B" w:rsidRPr="001F1076" w:rsidRDefault="008D1565" w:rsidP="002D404B">
      <w:pPr>
        <w:spacing w:after="120"/>
      </w:pPr>
      <w:r>
        <w:t>Ако е необходимо</w:t>
      </w:r>
      <w:r w:rsidR="002D404B">
        <w:t xml:space="preserve">, </w:t>
      </w:r>
      <w:r w:rsidR="002D404B" w:rsidRPr="001F1076">
        <w:t>опитни смеси трябва да се подготвят за всеки един различен бетон, предназначен за влагане в работите. Опитните смеси се приготвят и тестват в присъствието на Проектанта, при желание от негова страна.</w:t>
      </w:r>
    </w:p>
    <w:p w14:paraId="26C6D335" w14:textId="77777777" w:rsidR="002D404B" w:rsidRPr="001F1076" w:rsidRDefault="002D404B" w:rsidP="002D404B">
      <w:pPr>
        <w:pStyle w:val="Heading3"/>
        <w:spacing w:line="276" w:lineRule="auto"/>
      </w:pPr>
      <w:r w:rsidRPr="001F1076">
        <w:t>Изискване за съпротивление на натиск за опитните смеси</w:t>
      </w:r>
    </w:p>
    <w:p w14:paraId="34A1516D" w14:textId="77777777" w:rsidR="002D404B" w:rsidRPr="001F1076" w:rsidRDefault="002D404B" w:rsidP="002D404B">
      <w:pPr>
        <w:spacing w:after="120"/>
      </w:pPr>
      <w:r w:rsidRPr="001F1076">
        <w:t>Съпротивлението на натиск на опитната смес се счита за удовлетворително, ако критериите за приемане на първоначални тестове, посочени в A.5 от БДС EN 206-1 са спазени.</w:t>
      </w:r>
    </w:p>
    <w:p w14:paraId="2BBD9B2A" w14:textId="77777777" w:rsidR="002D404B" w:rsidRPr="001F1076" w:rsidRDefault="002D404B" w:rsidP="002D404B">
      <w:pPr>
        <w:pStyle w:val="Heading3"/>
        <w:spacing w:line="276" w:lineRule="auto"/>
      </w:pPr>
      <w:r w:rsidRPr="001F1076">
        <w:t>Консистенция (приложимост)</w:t>
      </w:r>
    </w:p>
    <w:p w14:paraId="23F6688F" w14:textId="77777777" w:rsidR="002D404B" w:rsidRPr="001F1076" w:rsidRDefault="002D404B" w:rsidP="002D404B">
      <w:pPr>
        <w:spacing w:after="120"/>
      </w:pPr>
      <w:r w:rsidRPr="001F1076">
        <w:t>Бетонът трябва да бъде с такава консистенция, че да може веднага да се налее в ъглите на кофража и около армировката без разделяне на материалите или изплуване на свободна вода на повърхността. При отстраняване на кофража бетонът трябва да има гладък вид, без наличие на образувани пчелни клетки, микропукнатини по повърхността или прекомерно запрашаване, както и по преценка на Проектанта да не бъде с по-ниско качество от специфицирания стандарт.</w:t>
      </w:r>
    </w:p>
    <w:p w14:paraId="3F1608AC" w14:textId="77777777" w:rsidR="002D404B" w:rsidRPr="001F1076" w:rsidRDefault="002D404B" w:rsidP="002D404B">
      <w:pPr>
        <w:pStyle w:val="Heading3"/>
        <w:spacing w:after="0" w:line="276" w:lineRule="auto"/>
      </w:pPr>
      <w:r w:rsidRPr="001F1076">
        <w:t>Промени по одобрени смеси</w:t>
      </w:r>
    </w:p>
    <w:p w14:paraId="4B577657" w14:textId="77777777" w:rsidR="002D404B" w:rsidRPr="001F1076" w:rsidRDefault="002D404B" w:rsidP="002D404B">
      <w:pPr>
        <w:spacing w:after="120"/>
      </w:pPr>
      <w:r w:rsidRPr="001F1076">
        <w:t>Ако по време на договора Изпълнителят пожелае да промени пропорциите на някоя смес или някой съставен елемент от нея или източника на този съставен елемент, той трябва да получи предварително разрешение за това от Проектанта. Намаляване на риска от вредна алкало-силициева реакция</w:t>
      </w:r>
    </w:p>
    <w:p w14:paraId="7563C8DC" w14:textId="77777777" w:rsidR="002D404B" w:rsidRPr="001F1076" w:rsidRDefault="002D404B" w:rsidP="002D404B">
      <w:pPr>
        <w:spacing w:after="120"/>
      </w:pPr>
      <w:r w:rsidRPr="001F1076">
        <w:t>Изпълнителят може да представи на Проектанта за одобрение предложенията си за намаляване на риска от алкално-силициева реакция съгласно нормативните изисквания.</w:t>
      </w:r>
    </w:p>
    <w:p w14:paraId="101D9749" w14:textId="77777777" w:rsidR="002D404B" w:rsidRPr="001F1076" w:rsidRDefault="002D404B" w:rsidP="002D404B">
      <w:pPr>
        <w:pStyle w:val="Heading3"/>
        <w:spacing w:line="276" w:lineRule="auto"/>
      </w:pPr>
      <w:r w:rsidRPr="001F1076">
        <w:lastRenderedPageBreak/>
        <w:t>Промяна на съпротивлението на натиск с температура</w:t>
      </w:r>
    </w:p>
    <w:p w14:paraId="5A418CA2" w14:textId="77777777" w:rsidR="002D404B" w:rsidRPr="00CE54B3" w:rsidRDefault="002D404B" w:rsidP="002D404B">
      <w:pPr>
        <w:spacing w:after="120"/>
        <w:rPr>
          <w:color w:val="FF0000"/>
        </w:rPr>
      </w:pPr>
      <w:r w:rsidRPr="001F1076">
        <w:t xml:space="preserve">Якостите, определени на 28 дни или по-рано, се отнасят до опитните кубове, които са стегнали при посочените в БДС EN 12390-2 температури. За да се предвиди температурното влияние извън обхвата, който може да се яви по време на смесването или зреенето на бетона, Изпълнителят трябва да изготви за одобрение от страна на Проектанта таблица или графика, </w:t>
      </w:r>
      <w:r w:rsidRPr="00DE7916">
        <w:t>показващи вероятната промяна в характерните якости с температура за всеки бетон, който ще се използва в работите, отчитайки характерните якости, цитирани в спецификацията при 20°C, като отправна точка.</w:t>
      </w:r>
    </w:p>
    <w:p w14:paraId="1FBCF6C6" w14:textId="77777777" w:rsidR="002D404B" w:rsidRPr="001F1076" w:rsidRDefault="002D404B" w:rsidP="002D404B">
      <w:pPr>
        <w:pStyle w:val="Heading3"/>
        <w:spacing w:line="276" w:lineRule="auto"/>
      </w:pPr>
      <w:r w:rsidRPr="001F1076">
        <w:t>Одобрение на методите за дозиране на бетона</w:t>
      </w:r>
    </w:p>
    <w:p w14:paraId="2F53CE31" w14:textId="77777777" w:rsidR="002D404B" w:rsidRPr="001F1076" w:rsidRDefault="002D404B" w:rsidP="002D404B">
      <w:pPr>
        <w:spacing w:after="120"/>
      </w:pPr>
      <w:r w:rsidRPr="001F1076">
        <w:t>Организацията на Изпълнителя</w:t>
      </w:r>
      <w:r>
        <w:t>т</w:t>
      </w:r>
      <w:r w:rsidRPr="001F1076">
        <w:t xml:space="preserve"> за обработка, дозиране, транспортиране и смесване на материалите за бетона, заедно с всички контролни процедури, трябва да получи принципно одобрение от Проектанта преди започването на работите на обекта.</w:t>
      </w:r>
    </w:p>
    <w:p w14:paraId="3D19F37C" w14:textId="77777777" w:rsidR="002D404B" w:rsidRPr="001F1076" w:rsidRDefault="002D404B" w:rsidP="002D404B">
      <w:pPr>
        <w:pStyle w:val="Heading3"/>
        <w:spacing w:line="276" w:lineRule="auto"/>
      </w:pPr>
      <w:r w:rsidRPr="001F1076">
        <w:t>Дозиране по тегло</w:t>
      </w:r>
    </w:p>
    <w:p w14:paraId="279EB30A" w14:textId="77777777" w:rsidR="002D404B" w:rsidRPr="001F1076" w:rsidRDefault="002D404B" w:rsidP="002D404B">
      <w:pPr>
        <w:spacing w:after="120"/>
      </w:pPr>
      <w:r w:rsidRPr="001F1076">
        <w:t>Всички материали за бетона се дозират поотделно и по тегло.</w:t>
      </w:r>
    </w:p>
    <w:p w14:paraId="0E475C0E" w14:textId="77777777" w:rsidR="002D404B" w:rsidRPr="001F1076" w:rsidRDefault="002D404B" w:rsidP="002D404B">
      <w:pPr>
        <w:spacing w:after="120"/>
      </w:pPr>
      <w:r w:rsidRPr="001F1076">
        <w:t>Инсталацията за дозиране по тегло трябва да контролира подаването на цимент, инертен материал и насипни добавки с точност не по-лоша от ± 2% спрямо отделните тегления. За добавената вода точността е в рамките на ± 1%, а за всяка дозирана добавка – точността трябва да е в рамките на ± 5%.</w:t>
      </w:r>
    </w:p>
    <w:p w14:paraId="62A33B42" w14:textId="77777777" w:rsidR="002D404B" w:rsidRPr="001F1076" w:rsidRDefault="002D404B" w:rsidP="002D404B">
      <w:pPr>
        <w:pStyle w:val="Heading2"/>
        <w:spacing w:line="276" w:lineRule="auto"/>
      </w:pPr>
      <w:bookmarkStart w:id="77" w:name="_Toc152584233"/>
      <w:bookmarkStart w:id="78" w:name="_Toc152858359"/>
      <w:r w:rsidRPr="001F1076">
        <w:t>Стандартна спецификация – армировка, кофраж, довършителни работи, фуги, тестове и контрол</w:t>
      </w:r>
      <w:bookmarkEnd w:id="77"/>
      <w:bookmarkEnd w:id="78"/>
    </w:p>
    <w:p w14:paraId="2B253955" w14:textId="77777777" w:rsidR="002D404B" w:rsidRPr="001F1076" w:rsidRDefault="002D404B" w:rsidP="002D404B">
      <w:pPr>
        <w:pStyle w:val="Heading3"/>
        <w:spacing w:after="0" w:line="276" w:lineRule="auto"/>
      </w:pPr>
      <w:r w:rsidRPr="001F1076">
        <w:t>Армировъчна стомана - спецификация</w:t>
      </w:r>
    </w:p>
    <w:p w14:paraId="4E152A00" w14:textId="2BE1CE34" w:rsidR="002D404B" w:rsidRPr="001F1076" w:rsidRDefault="002D404B" w:rsidP="002D404B">
      <w:pPr>
        <w:spacing w:after="120"/>
        <w:ind w:firstLine="708"/>
      </w:pPr>
      <w:r w:rsidRPr="001F1076">
        <w:t>Горещо</w:t>
      </w:r>
      <w:r w:rsidR="008D1565">
        <w:t>то</w:t>
      </w:r>
      <w:r w:rsidRPr="001F1076">
        <w:t xml:space="preserve"> валцованите и студено обработените стоманени пръти, използвани за армировка на бетона, трябва да отговарят на БДС EN 10080, клас B500B или B500C.</w:t>
      </w:r>
    </w:p>
    <w:p w14:paraId="1CF91DB7" w14:textId="77777777" w:rsidR="002D404B" w:rsidRPr="001F1076" w:rsidRDefault="002D404B" w:rsidP="002D404B">
      <w:pPr>
        <w:spacing w:after="120"/>
      </w:pPr>
      <w:r w:rsidRPr="001F1076">
        <w:t>Мрежестата арматура трябва да отговаря на БДС EN 10080, класове B500A, B500B или B500C.</w:t>
      </w:r>
    </w:p>
    <w:p w14:paraId="1BF5B58C" w14:textId="77777777" w:rsidR="002D404B" w:rsidRPr="001F1076" w:rsidRDefault="002D404B" w:rsidP="002D404B">
      <w:pPr>
        <w:pStyle w:val="Heading3"/>
        <w:spacing w:line="276" w:lineRule="auto"/>
      </w:pPr>
      <w:r w:rsidRPr="001F1076">
        <w:t>Бетоново покритие</w:t>
      </w:r>
    </w:p>
    <w:p w14:paraId="3C427AF3" w14:textId="77777777" w:rsidR="002D404B" w:rsidRPr="001F1076" w:rsidRDefault="002D404B" w:rsidP="002D404B">
      <w:pPr>
        <w:spacing w:after="120"/>
      </w:pPr>
      <w:r w:rsidRPr="001F1076">
        <w:t>Съгласно предвиденото в БДС EN 206-1 и БДС EN 12620, нормалното бетоново покритие на чертежите се състои от минимално покритие плюс толеранс. Освен ако на друго място не е посочено нещо различно, толерансът се приема за 10 мм.</w:t>
      </w:r>
    </w:p>
    <w:p w14:paraId="5D7393DE" w14:textId="77777777" w:rsidR="002D404B" w:rsidRPr="001F1076" w:rsidRDefault="002D404B" w:rsidP="002D404B">
      <w:pPr>
        <w:spacing w:after="120"/>
      </w:pPr>
      <w:r w:rsidRPr="001F1076">
        <w:t>Номиналното бетоново покритие се увеличава с 50 м</w:t>
      </w:r>
      <w:r>
        <w:t>м</w:t>
      </w:r>
      <w:r w:rsidRPr="001F1076">
        <w:t>, когато се бетонът се излива директно върху земята.</w:t>
      </w:r>
    </w:p>
    <w:p w14:paraId="35FC9273" w14:textId="77777777" w:rsidR="002D404B" w:rsidRPr="001F1076" w:rsidRDefault="002D404B" w:rsidP="002D404B">
      <w:pPr>
        <w:pStyle w:val="Heading3"/>
        <w:spacing w:line="276" w:lineRule="auto"/>
      </w:pPr>
      <w:r w:rsidRPr="001F1076">
        <w:lastRenderedPageBreak/>
        <w:t>Изграждане на кофраж</w:t>
      </w:r>
    </w:p>
    <w:p w14:paraId="358B27B6" w14:textId="77777777" w:rsidR="002D404B" w:rsidRPr="001F1076" w:rsidRDefault="002D404B" w:rsidP="002D404B">
      <w:pPr>
        <w:spacing w:after="120"/>
      </w:pPr>
      <w:r w:rsidRPr="001F1076">
        <w:t>Кофражът трябва да бъдат стабилно изграден, за да гарантира, че изпълненият бетон съответства на заложената форма, позиция и ниво, както и на специфицирания завършен вид. Кофражът трябва да е с подходящ дизайн и здрава конструкция, за да може да понесе натоварването от влажния бетон, както и всякакви други странични натоварвания като тези по време на бетоновите операции, без прекомерни издувания, изкривявания, отклонения, нестабилност или загуба на разтвор.</w:t>
      </w:r>
    </w:p>
    <w:p w14:paraId="367F341B" w14:textId="77777777" w:rsidR="002D404B" w:rsidRPr="001F1076" w:rsidRDefault="002D404B" w:rsidP="002D404B">
      <w:pPr>
        <w:pStyle w:val="Heading3"/>
        <w:spacing w:line="276" w:lineRule="auto"/>
      </w:pPr>
      <w:r w:rsidRPr="001F1076">
        <w:t>Допустими стойности за бетоновите повърхности</w:t>
      </w:r>
    </w:p>
    <w:p w14:paraId="48FEB21F" w14:textId="77777777" w:rsidR="002D404B" w:rsidRPr="001F1076" w:rsidRDefault="002D404B" w:rsidP="002D404B">
      <w:r w:rsidRPr="001F1076">
        <w:t>Допустимите стойности за бетоновите повърхности  са дадени в следващата таблица.</w:t>
      </w:r>
    </w:p>
    <w:p w14:paraId="6E041F95" w14:textId="77777777" w:rsidR="002D404B" w:rsidRPr="001F1076" w:rsidRDefault="002D404B" w:rsidP="002D404B">
      <w:pPr>
        <w:ind w:firstLine="0"/>
      </w:pPr>
      <w:r w:rsidRPr="001F1076">
        <w:t>Шаблонът, който трябва да се използва за определяне на отклонението по дължина, е:</w:t>
      </w:r>
    </w:p>
    <w:p w14:paraId="2F3C8C8B" w14:textId="77777777" w:rsidR="002D404B" w:rsidRPr="001F1076" w:rsidRDefault="002D404B" w:rsidP="002D404B">
      <w:r>
        <w:t>(а</w:t>
      </w:r>
      <w:r w:rsidRPr="001F1076">
        <w:t>)</w:t>
      </w:r>
      <w:r w:rsidRPr="001F1076">
        <w:tab/>
        <w:t xml:space="preserve">за прави повърхности, 3 </w:t>
      </w:r>
      <w:r>
        <w:t>м</w:t>
      </w:r>
      <w:r w:rsidRPr="001F1076">
        <w:t>;</w:t>
      </w:r>
    </w:p>
    <w:p w14:paraId="40E87C40" w14:textId="77777777" w:rsidR="002D404B" w:rsidRDefault="002D404B" w:rsidP="002D404B">
      <w:r>
        <w:t>(б</w:t>
      </w:r>
      <w:r w:rsidRPr="001F1076">
        <w:t>)</w:t>
      </w:r>
      <w:r w:rsidRPr="001F1076">
        <w:tab/>
        <w:t xml:space="preserve">за извити повърхности, 1.5 </w:t>
      </w:r>
      <w:r>
        <w:t>м.</w:t>
      </w:r>
    </w:p>
    <w:p w14:paraId="31F36F3A" w14:textId="77777777" w:rsidR="002D404B" w:rsidRPr="001F1076" w:rsidRDefault="002D404B" w:rsidP="002D404B">
      <w:pPr>
        <w:spacing w:before="240" w:after="120"/>
        <w:ind w:firstLine="0"/>
        <w:jc w:val="center"/>
      </w:pPr>
      <w:bookmarkStart w:id="79" w:name="_Hlk151244375"/>
      <w:r w:rsidRPr="001F1076">
        <w:rPr>
          <w:i/>
        </w:rPr>
        <w:t xml:space="preserve">Таблица </w:t>
      </w:r>
      <w:r w:rsidRPr="001F1076">
        <w:rPr>
          <w:i/>
        </w:rPr>
        <w:fldChar w:fldCharType="begin"/>
      </w:r>
      <w:r w:rsidRPr="001F1076">
        <w:rPr>
          <w:i/>
        </w:rPr>
        <w:instrText xml:space="preserve"> SEQ Таблица_ \* ARABIC </w:instrText>
      </w:r>
      <w:r w:rsidRPr="001F1076">
        <w:rPr>
          <w:i/>
        </w:rPr>
        <w:fldChar w:fldCharType="separate"/>
      </w:r>
      <w:r>
        <w:rPr>
          <w:i/>
          <w:noProof/>
        </w:rPr>
        <w:t>4</w:t>
      </w:r>
      <w:r w:rsidRPr="001F1076">
        <w:rPr>
          <w:i/>
        </w:rPr>
        <w:fldChar w:fldCharType="end"/>
      </w:r>
      <w:r w:rsidRPr="001F1076">
        <w:rPr>
          <w:i/>
        </w:rPr>
        <w:t xml:space="preserve">: </w:t>
      </w:r>
      <w:bookmarkEnd w:id="79"/>
      <w:r w:rsidRPr="001F1076">
        <w:t>Допустими стойности за бетонови повърхности:</w:t>
      </w:r>
    </w:p>
    <w:tbl>
      <w:tblPr>
        <w:tblW w:w="9786" w:type="dxa"/>
        <w:tblInd w:w="-6" w:type="dxa"/>
        <w:tblLayout w:type="fixed"/>
        <w:tblCellMar>
          <w:left w:w="0" w:type="dxa"/>
          <w:right w:w="0" w:type="dxa"/>
        </w:tblCellMar>
        <w:tblLook w:val="01E0" w:firstRow="1" w:lastRow="1" w:firstColumn="1" w:lastColumn="1" w:noHBand="0" w:noVBand="0"/>
      </w:tblPr>
      <w:tblGrid>
        <w:gridCol w:w="1631"/>
        <w:gridCol w:w="4086"/>
        <w:gridCol w:w="1016"/>
        <w:gridCol w:w="1020"/>
        <w:gridCol w:w="1016"/>
        <w:gridCol w:w="1017"/>
      </w:tblGrid>
      <w:tr w:rsidR="002D404B" w:rsidRPr="001F1076" w14:paraId="62DE110D" w14:textId="77777777" w:rsidTr="00CA0B72">
        <w:trPr>
          <w:trHeight w:val="164"/>
        </w:trPr>
        <w:tc>
          <w:tcPr>
            <w:tcW w:w="1631" w:type="dxa"/>
            <w:vMerge w:val="restart"/>
            <w:tcBorders>
              <w:top w:val="single" w:sz="5" w:space="0" w:color="000000"/>
              <w:left w:val="single" w:sz="5" w:space="0" w:color="000000"/>
              <w:right w:val="single" w:sz="5" w:space="0" w:color="000000"/>
            </w:tcBorders>
            <w:shd w:val="clear" w:color="auto" w:fill="DEEAF6" w:themeFill="accent1" w:themeFillTint="33"/>
          </w:tcPr>
          <w:p w14:paraId="62FEE4F3" w14:textId="77777777" w:rsidR="002D404B" w:rsidRPr="001F1076" w:rsidRDefault="002D404B" w:rsidP="00CA0B72">
            <w:pPr>
              <w:widowControl w:val="0"/>
              <w:spacing w:before="1"/>
              <w:ind w:firstLine="0"/>
              <w:jc w:val="left"/>
              <w:rPr>
                <w:sz w:val="18"/>
                <w:szCs w:val="13"/>
                <w:lang w:eastAsia="bg-BG" w:bidi="bg-BG"/>
              </w:rPr>
            </w:pPr>
          </w:p>
          <w:p w14:paraId="67A23928" w14:textId="77777777" w:rsidR="002D404B" w:rsidRPr="001F1076" w:rsidRDefault="002D404B" w:rsidP="00CA0B72">
            <w:pPr>
              <w:widowControl w:val="0"/>
              <w:ind w:firstLine="0"/>
              <w:jc w:val="left"/>
              <w:rPr>
                <w:sz w:val="18"/>
                <w:szCs w:val="16"/>
                <w:lang w:eastAsia="bg-BG" w:bidi="bg-BG"/>
              </w:rPr>
            </w:pPr>
          </w:p>
          <w:p w14:paraId="5577AF89" w14:textId="77777777" w:rsidR="002D404B" w:rsidRPr="001F1076" w:rsidRDefault="002D404B" w:rsidP="00CA0B72">
            <w:pPr>
              <w:widowControl w:val="0"/>
              <w:ind w:left="102" w:right="239" w:firstLine="0"/>
              <w:jc w:val="left"/>
              <w:rPr>
                <w:rFonts w:eastAsia="Arial"/>
                <w:sz w:val="18"/>
                <w:szCs w:val="16"/>
                <w:lang w:eastAsia="bg-BG" w:bidi="bg-BG"/>
              </w:rPr>
            </w:pPr>
            <w:r w:rsidRPr="001F1076">
              <w:rPr>
                <w:b/>
                <w:sz w:val="18"/>
                <w:szCs w:val="22"/>
                <w:lang w:eastAsia="bg-BG" w:bidi="bg-BG"/>
              </w:rPr>
              <w:t>Вид конструкция</w:t>
            </w:r>
          </w:p>
        </w:tc>
        <w:tc>
          <w:tcPr>
            <w:tcW w:w="4086" w:type="dxa"/>
            <w:vMerge w:val="restart"/>
            <w:tcBorders>
              <w:top w:val="single" w:sz="5" w:space="0" w:color="000000"/>
              <w:left w:val="single" w:sz="5" w:space="0" w:color="000000"/>
              <w:right w:val="single" w:sz="5" w:space="0" w:color="000000"/>
            </w:tcBorders>
            <w:shd w:val="clear" w:color="auto" w:fill="DEEAF6" w:themeFill="accent1" w:themeFillTint="33"/>
          </w:tcPr>
          <w:p w14:paraId="6B960C35" w14:textId="77777777" w:rsidR="002D404B" w:rsidRPr="001F1076" w:rsidRDefault="002D404B" w:rsidP="00CA0B72">
            <w:pPr>
              <w:widowControl w:val="0"/>
              <w:ind w:firstLine="0"/>
              <w:jc w:val="left"/>
              <w:rPr>
                <w:sz w:val="18"/>
                <w:szCs w:val="16"/>
                <w:lang w:eastAsia="bg-BG" w:bidi="bg-BG"/>
              </w:rPr>
            </w:pPr>
          </w:p>
          <w:p w14:paraId="765F4D9A" w14:textId="77777777" w:rsidR="002D404B" w:rsidRPr="001F1076" w:rsidRDefault="002D404B" w:rsidP="00CA0B72">
            <w:pPr>
              <w:widowControl w:val="0"/>
              <w:spacing w:before="11"/>
              <w:ind w:firstLine="0"/>
              <w:jc w:val="left"/>
              <w:rPr>
                <w:sz w:val="18"/>
                <w:szCs w:val="22"/>
                <w:lang w:eastAsia="bg-BG" w:bidi="bg-BG"/>
              </w:rPr>
            </w:pPr>
          </w:p>
          <w:p w14:paraId="413112FE" w14:textId="77777777" w:rsidR="002D404B" w:rsidRPr="001F1076" w:rsidRDefault="002D404B" w:rsidP="00CA0B72">
            <w:pPr>
              <w:widowControl w:val="0"/>
              <w:ind w:left="102" w:firstLine="0"/>
              <w:jc w:val="left"/>
              <w:rPr>
                <w:rFonts w:eastAsia="Arial"/>
                <w:sz w:val="18"/>
                <w:szCs w:val="16"/>
                <w:lang w:eastAsia="bg-BG" w:bidi="bg-BG"/>
              </w:rPr>
            </w:pPr>
            <w:r w:rsidRPr="001F1076">
              <w:rPr>
                <w:b/>
                <w:sz w:val="18"/>
                <w:szCs w:val="22"/>
                <w:lang w:eastAsia="bg-BG" w:bidi="bg-BG"/>
              </w:rPr>
              <w:t>Вид неизправност</w:t>
            </w:r>
          </w:p>
        </w:tc>
        <w:tc>
          <w:tcPr>
            <w:tcW w:w="4069" w:type="dxa"/>
            <w:gridSpan w:val="4"/>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12B27278" w14:textId="77777777" w:rsidR="002D404B" w:rsidRPr="001F1076" w:rsidRDefault="002D404B" w:rsidP="00CA0B72">
            <w:pPr>
              <w:widowControl w:val="0"/>
              <w:spacing w:before="9"/>
              <w:ind w:left="102" w:firstLine="0"/>
              <w:jc w:val="left"/>
              <w:rPr>
                <w:rFonts w:eastAsia="Arial"/>
                <w:sz w:val="18"/>
                <w:szCs w:val="16"/>
                <w:lang w:eastAsia="bg-BG" w:bidi="bg-BG"/>
              </w:rPr>
            </w:pPr>
            <w:r w:rsidRPr="001F1076">
              <w:rPr>
                <w:b/>
                <w:sz w:val="18"/>
                <w:szCs w:val="22"/>
                <w:lang w:eastAsia="bg-BG" w:bidi="bg-BG"/>
              </w:rPr>
              <w:t>Допустими стойности м</w:t>
            </w:r>
            <w:r>
              <w:rPr>
                <w:b/>
                <w:sz w:val="18"/>
                <w:szCs w:val="22"/>
                <w:lang w:eastAsia="bg-BG" w:bidi="bg-BG"/>
              </w:rPr>
              <w:t>м</w:t>
            </w:r>
          </w:p>
        </w:tc>
      </w:tr>
      <w:tr w:rsidR="002D404B" w:rsidRPr="001F1076" w14:paraId="49C8BFA7" w14:textId="77777777" w:rsidTr="00CA0B72">
        <w:trPr>
          <w:trHeight w:val="164"/>
        </w:trPr>
        <w:tc>
          <w:tcPr>
            <w:tcW w:w="1631" w:type="dxa"/>
            <w:vMerge/>
            <w:tcBorders>
              <w:left w:val="single" w:sz="5" w:space="0" w:color="000000"/>
              <w:right w:val="single" w:sz="5" w:space="0" w:color="000000"/>
            </w:tcBorders>
            <w:shd w:val="clear" w:color="auto" w:fill="DEEAF6" w:themeFill="accent1" w:themeFillTint="33"/>
          </w:tcPr>
          <w:p w14:paraId="7C41070C" w14:textId="77777777" w:rsidR="002D404B" w:rsidRPr="001F1076" w:rsidRDefault="002D404B" w:rsidP="00CA0B72">
            <w:pPr>
              <w:widowControl w:val="0"/>
              <w:ind w:firstLine="0"/>
              <w:jc w:val="left"/>
              <w:rPr>
                <w:sz w:val="18"/>
                <w:szCs w:val="22"/>
                <w:lang w:eastAsia="bg-BG" w:bidi="bg-BG"/>
              </w:rPr>
            </w:pPr>
          </w:p>
        </w:tc>
        <w:tc>
          <w:tcPr>
            <w:tcW w:w="4086" w:type="dxa"/>
            <w:vMerge/>
            <w:tcBorders>
              <w:left w:val="single" w:sz="5" w:space="0" w:color="000000"/>
              <w:right w:val="single" w:sz="5" w:space="0" w:color="000000"/>
            </w:tcBorders>
            <w:shd w:val="clear" w:color="auto" w:fill="DEEAF6" w:themeFill="accent1" w:themeFillTint="33"/>
          </w:tcPr>
          <w:p w14:paraId="65B843B4" w14:textId="77777777" w:rsidR="002D404B" w:rsidRPr="001F1076" w:rsidRDefault="002D404B" w:rsidP="00CA0B72">
            <w:pPr>
              <w:widowControl w:val="0"/>
              <w:ind w:firstLine="0"/>
              <w:jc w:val="left"/>
              <w:rPr>
                <w:sz w:val="18"/>
                <w:szCs w:val="22"/>
                <w:lang w:eastAsia="bg-BG" w:bidi="bg-BG"/>
              </w:rPr>
            </w:pPr>
          </w:p>
        </w:tc>
        <w:tc>
          <w:tcPr>
            <w:tcW w:w="4069" w:type="dxa"/>
            <w:gridSpan w:val="4"/>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690A4367" w14:textId="77777777" w:rsidR="002D404B" w:rsidRPr="001F1076" w:rsidRDefault="002D404B" w:rsidP="00CA0B72">
            <w:pPr>
              <w:widowControl w:val="0"/>
              <w:spacing w:before="36"/>
              <w:ind w:left="102" w:firstLine="0"/>
              <w:jc w:val="left"/>
              <w:rPr>
                <w:rFonts w:eastAsia="Arial"/>
                <w:sz w:val="18"/>
                <w:szCs w:val="16"/>
                <w:lang w:eastAsia="bg-BG" w:bidi="bg-BG"/>
              </w:rPr>
            </w:pPr>
            <w:r w:rsidRPr="001F1076">
              <w:rPr>
                <w:b/>
                <w:sz w:val="18"/>
                <w:szCs w:val="22"/>
                <w:lang w:eastAsia="bg-BG" w:bidi="bg-BG"/>
              </w:rPr>
              <w:t>Вид завършеност на бетона</w:t>
            </w:r>
          </w:p>
        </w:tc>
      </w:tr>
      <w:tr w:rsidR="002D404B" w:rsidRPr="001F1076" w14:paraId="30044BE8" w14:textId="77777777" w:rsidTr="00CA0B72">
        <w:trPr>
          <w:trHeight w:val="164"/>
        </w:trPr>
        <w:tc>
          <w:tcPr>
            <w:tcW w:w="1631" w:type="dxa"/>
            <w:vMerge/>
            <w:tcBorders>
              <w:left w:val="single" w:sz="5" w:space="0" w:color="000000"/>
              <w:right w:val="single" w:sz="5" w:space="0" w:color="000000"/>
            </w:tcBorders>
            <w:shd w:val="clear" w:color="auto" w:fill="DEEAF6" w:themeFill="accent1" w:themeFillTint="33"/>
          </w:tcPr>
          <w:p w14:paraId="356D3F76" w14:textId="77777777" w:rsidR="002D404B" w:rsidRPr="001F1076" w:rsidRDefault="002D404B" w:rsidP="00CA0B72">
            <w:pPr>
              <w:widowControl w:val="0"/>
              <w:ind w:firstLine="0"/>
              <w:jc w:val="left"/>
              <w:rPr>
                <w:sz w:val="18"/>
                <w:szCs w:val="22"/>
                <w:lang w:eastAsia="bg-BG" w:bidi="bg-BG"/>
              </w:rPr>
            </w:pPr>
          </w:p>
        </w:tc>
        <w:tc>
          <w:tcPr>
            <w:tcW w:w="4086" w:type="dxa"/>
            <w:vMerge/>
            <w:tcBorders>
              <w:left w:val="single" w:sz="5" w:space="0" w:color="000000"/>
              <w:right w:val="single" w:sz="5" w:space="0" w:color="000000"/>
            </w:tcBorders>
            <w:shd w:val="clear" w:color="auto" w:fill="DEEAF6" w:themeFill="accent1" w:themeFillTint="33"/>
          </w:tcPr>
          <w:p w14:paraId="3B286AE2" w14:textId="77777777" w:rsidR="002D404B" w:rsidRPr="001F1076" w:rsidRDefault="002D404B" w:rsidP="00CA0B72">
            <w:pPr>
              <w:widowControl w:val="0"/>
              <w:ind w:firstLine="0"/>
              <w:jc w:val="left"/>
              <w:rPr>
                <w:sz w:val="18"/>
                <w:szCs w:val="22"/>
                <w:lang w:eastAsia="bg-BG" w:bidi="bg-BG"/>
              </w:rPr>
            </w:pPr>
          </w:p>
        </w:tc>
        <w:tc>
          <w:tcPr>
            <w:tcW w:w="2036" w:type="dxa"/>
            <w:gridSpan w:val="2"/>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189931DA" w14:textId="77777777" w:rsidR="002D404B" w:rsidRPr="001F1076" w:rsidRDefault="002D404B" w:rsidP="00CA0B72">
            <w:pPr>
              <w:widowControl w:val="0"/>
              <w:spacing w:before="11"/>
              <w:ind w:left="102" w:firstLine="0"/>
              <w:jc w:val="left"/>
              <w:rPr>
                <w:rFonts w:eastAsia="Arial"/>
                <w:sz w:val="18"/>
                <w:szCs w:val="16"/>
                <w:highlight w:val="yellow"/>
                <w:lang w:eastAsia="bg-BG" w:bidi="bg-BG"/>
              </w:rPr>
            </w:pPr>
            <w:r w:rsidRPr="001F1076">
              <w:rPr>
                <w:b/>
                <w:sz w:val="18"/>
                <w:szCs w:val="22"/>
                <w:lang w:eastAsia="bg-BG" w:bidi="bg-BG"/>
              </w:rPr>
              <w:t xml:space="preserve">Оформен </w:t>
            </w:r>
          </w:p>
        </w:tc>
        <w:tc>
          <w:tcPr>
            <w:tcW w:w="2033" w:type="dxa"/>
            <w:gridSpan w:val="2"/>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481A3231" w14:textId="77777777" w:rsidR="002D404B" w:rsidRPr="001F1076" w:rsidRDefault="002D404B" w:rsidP="00CA0B72">
            <w:pPr>
              <w:widowControl w:val="0"/>
              <w:spacing w:before="11"/>
              <w:ind w:left="102" w:firstLine="0"/>
              <w:jc w:val="left"/>
              <w:rPr>
                <w:rFonts w:eastAsia="Arial"/>
                <w:sz w:val="18"/>
                <w:szCs w:val="16"/>
                <w:highlight w:val="yellow"/>
                <w:lang w:eastAsia="bg-BG" w:bidi="bg-BG"/>
              </w:rPr>
            </w:pPr>
            <w:r w:rsidRPr="001F1076">
              <w:rPr>
                <w:b/>
                <w:sz w:val="18"/>
                <w:szCs w:val="22"/>
                <w:lang w:eastAsia="bg-BG" w:bidi="bg-BG"/>
              </w:rPr>
              <w:t xml:space="preserve">Неоформен </w:t>
            </w:r>
          </w:p>
        </w:tc>
      </w:tr>
      <w:tr w:rsidR="002D404B" w:rsidRPr="001F1076" w14:paraId="25B77402" w14:textId="77777777" w:rsidTr="00CA0B72">
        <w:trPr>
          <w:trHeight w:val="164"/>
        </w:trPr>
        <w:tc>
          <w:tcPr>
            <w:tcW w:w="1631" w:type="dxa"/>
            <w:vMerge/>
            <w:tcBorders>
              <w:left w:val="single" w:sz="5" w:space="0" w:color="000000"/>
              <w:bottom w:val="single" w:sz="5" w:space="0" w:color="000000"/>
              <w:right w:val="single" w:sz="5" w:space="0" w:color="000000"/>
            </w:tcBorders>
            <w:shd w:val="clear" w:color="auto" w:fill="DEEAF6" w:themeFill="accent1" w:themeFillTint="33"/>
          </w:tcPr>
          <w:p w14:paraId="2FE0CF69" w14:textId="77777777" w:rsidR="002D404B" w:rsidRPr="001F1076" w:rsidRDefault="002D404B" w:rsidP="00CA0B72">
            <w:pPr>
              <w:widowControl w:val="0"/>
              <w:ind w:firstLine="0"/>
              <w:jc w:val="left"/>
              <w:rPr>
                <w:sz w:val="18"/>
                <w:szCs w:val="22"/>
                <w:lang w:eastAsia="bg-BG" w:bidi="bg-BG"/>
              </w:rPr>
            </w:pPr>
          </w:p>
        </w:tc>
        <w:tc>
          <w:tcPr>
            <w:tcW w:w="4086" w:type="dxa"/>
            <w:vMerge/>
            <w:tcBorders>
              <w:left w:val="single" w:sz="5" w:space="0" w:color="000000"/>
              <w:bottom w:val="single" w:sz="5" w:space="0" w:color="000000"/>
              <w:right w:val="single" w:sz="5" w:space="0" w:color="000000"/>
            </w:tcBorders>
            <w:shd w:val="clear" w:color="auto" w:fill="DEEAF6" w:themeFill="accent1" w:themeFillTint="33"/>
          </w:tcPr>
          <w:p w14:paraId="5E81B799" w14:textId="77777777" w:rsidR="002D404B" w:rsidRPr="001F1076" w:rsidRDefault="002D404B" w:rsidP="00CA0B72">
            <w:pPr>
              <w:widowControl w:val="0"/>
              <w:ind w:firstLine="0"/>
              <w:jc w:val="left"/>
              <w:rPr>
                <w:sz w:val="18"/>
                <w:szCs w:val="22"/>
                <w:lang w:eastAsia="bg-BG" w:bidi="bg-BG"/>
              </w:rPr>
            </w:pPr>
          </w:p>
        </w:tc>
        <w:tc>
          <w:tcPr>
            <w:tcW w:w="1016" w:type="dxa"/>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316D5B39" w14:textId="77777777" w:rsidR="002D404B" w:rsidRPr="001F1076" w:rsidRDefault="002D404B" w:rsidP="00CA0B72">
            <w:pPr>
              <w:widowControl w:val="0"/>
              <w:spacing w:before="9"/>
              <w:ind w:left="102" w:firstLine="0"/>
              <w:jc w:val="left"/>
              <w:rPr>
                <w:rFonts w:eastAsia="Arial"/>
                <w:sz w:val="18"/>
                <w:szCs w:val="16"/>
                <w:lang w:eastAsia="bg-BG" w:bidi="bg-BG"/>
              </w:rPr>
            </w:pPr>
            <w:r w:rsidRPr="001F1076">
              <w:rPr>
                <w:sz w:val="18"/>
                <w:szCs w:val="22"/>
                <w:lang w:eastAsia="bg-BG" w:bidi="bg-BG"/>
              </w:rPr>
              <w:t>Клас F1</w:t>
            </w:r>
          </w:p>
        </w:tc>
        <w:tc>
          <w:tcPr>
            <w:tcW w:w="1019" w:type="dxa"/>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4B517019" w14:textId="77777777" w:rsidR="002D404B" w:rsidRPr="001F1076" w:rsidRDefault="002D404B" w:rsidP="00CA0B72">
            <w:pPr>
              <w:widowControl w:val="0"/>
              <w:spacing w:before="9"/>
              <w:ind w:left="102" w:firstLine="0"/>
              <w:jc w:val="left"/>
              <w:rPr>
                <w:rFonts w:eastAsia="Arial"/>
                <w:sz w:val="18"/>
                <w:szCs w:val="16"/>
                <w:lang w:eastAsia="bg-BG" w:bidi="bg-BG"/>
              </w:rPr>
            </w:pPr>
            <w:r w:rsidRPr="001F1076">
              <w:rPr>
                <w:sz w:val="18"/>
                <w:szCs w:val="22"/>
                <w:lang w:eastAsia="bg-BG" w:bidi="bg-BG"/>
              </w:rPr>
              <w:t>Клас F2</w:t>
            </w:r>
          </w:p>
        </w:tc>
        <w:tc>
          <w:tcPr>
            <w:tcW w:w="1016" w:type="dxa"/>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0E46597C" w14:textId="77777777" w:rsidR="002D404B" w:rsidRPr="001F1076" w:rsidRDefault="002D404B" w:rsidP="00CA0B72">
            <w:pPr>
              <w:widowControl w:val="0"/>
              <w:spacing w:before="9"/>
              <w:ind w:left="101" w:firstLine="0"/>
              <w:jc w:val="left"/>
              <w:rPr>
                <w:rFonts w:eastAsia="Arial"/>
                <w:sz w:val="18"/>
                <w:szCs w:val="16"/>
                <w:highlight w:val="yellow"/>
                <w:lang w:eastAsia="bg-BG" w:bidi="bg-BG"/>
              </w:rPr>
            </w:pPr>
            <w:r w:rsidRPr="001F1076">
              <w:rPr>
                <w:sz w:val="18"/>
                <w:szCs w:val="22"/>
                <w:lang w:eastAsia="bg-BG" w:bidi="bg-BG"/>
              </w:rPr>
              <w:t xml:space="preserve">Течен </w:t>
            </w:r>
          </w:p>
        </w:tc>
        <w:tc>
          <w:tcPr>
            <w:tcW w:w="1016" w:type="dxa"/>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3BE39AD3" w14:textId="77777777" w:rsidR="002D404B" w:rsidRPr="001F1076" w:rsidRDefault="002D404B" w:rsidP="00CA0B72">
            <w:pPr>
              <w:widowControl w:val="0"/>
              <w:spacing w:before="9"/>
              <w:ind w:left="101" w:firstLine="0"/>
              <w:jc w:val="left"/>
              <w:rPr>
                <w:rFonts w:eastAsia="Arial"/>
                <w:sz w:val="18"/>
                <w:szCs w:val="16"/>
                <w:highlight w:val="yellow"/>
                <w:lang w:eastAsia="bg-BG" w:bidi="bg-BG"/>
              </w:rPr>
            </w:pPr>
            <w:r w:rsidRPr="001F1076">
              <w:rPr>
                <w:sz w:val="18"/>
                <w:szCs w:val="22"/>
                <w:lang w:eastAsia="bg-BG" w:bidi="bg-BG"/>
              </w:rPr>
              <w:t xml:space="preserve">Уплътнен </w:t>
            </w:r>
          </w:p>
        </w:tc>
      </w:tr>
      <w:tr w:rsidR="002D404B" w:rsidRPr="001F1076" w14:paraId="35D375C7" w14:textId="77777777" w:rsidTr="00CA0B72">
        <w:trPr>
          <w:trHeight w:val="164"/>
        </w:trPr>
        <w:tc>
          <w:tcPr>
            <w:tcW w:w="1631" w:type="dxa"/>
            <w:vMerge w:val="restart"/>
            <w:tcBorders>
              <w:top w:val="single" w:sz="5" w:space="0" w:color="000000"/>
              <w:left w:val="single" w:sz="5" w:space="0" w:color="000000"/>
              <w:right w:val="single" w:sz="5" w:space="0" w:color="000000"/>
            </w:tcBorders>
          </w:tcPr>
          <w:p w14:paraId="09EA4506" w14:textId="77777777" w:rsidR="002D404B" w:rsidRPr="001F1076" w:rsidRDefault="002D404B" w:rsidP="00CA0B72">
            <w:pPr>
              <w:widowControl w:val="0"/>
              <w:ind w:left="102" w:right="204" w:firstLine="0"/>
              <w:jc w:val="left"/>
              <w:rPr>
                <w:rFonts w:eastAsia="Arial"/>
                <w:sz w:val="18"/>
                <w:szCs w:val="16"/>
                <w:lang w:eastAsia="bg-BG" w:bidi="bg-BG"/>
              </w:rPr>
            </w:pPr>
            <w:r w:rsidRPr="001F1076">
              <w:rPr>
                <w:sz w:val="18"/>
                <w:szCs w:val="22"/>
                <w:lang w:eastAsia="bg-BG" w:bidi="bg-BG"/>
              </w:rPr>
              <w:t>Общ  открит бетон</w:t>
            </w:r>
          </w:p>
        </w:tc>
        <w:tc>
          <w:tcPr>
            <w:tcW w:w="4086" w:type="dxa"/>
            <w:tcBorders>
              <w:top w:val="single" w:sz="5" w:space="0" w:color="000000"/>
              <w:left w:val="single" w:sz="5" w:space="0" w:color="000000"/>
              <w:bottom w:val="single" w:sz="5" w:space="0" w:color="000000"/>
              <w:right w:val="single" w:sz="5" w:space="0" w:color="000000"/>
            </w:tcBorders>
          </w:tcPr>
          <w:p w14:paraId="7B66B7EA"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Отклонение от  нивелацията и наклона, показани на чертежите</w:t>
            </w:r>
          </w:p>
        </w:tc>
        <w:tc>
          <w:tcPr>
            <w:tcW w:w="1016" w:type="dxa"/>
            <w:tcBorders>
              <w:top w:val="single" w:sz="5" w:space="0" w:color="000000"/>
              <w:left w:val="single" w:sz="5" w:space="0" w:color="000000"/>
              <w:bottom w:val="single" w:sz="5" w:space="0" w:color="000000"/>
              <w:right w:val="single" w:sz="5" w:space="0" w:color="000000"/>
            </w:tcBorders>
          </w:tcPr>
          <w:p w14:paraId="2EAA89D0"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+10</w:t>
            </w:r>
          </w:p>
          <w:p w14:paraId="5F75C980" w14:textId="77777777" w:rsidR="002D404B" w:rsidRPr="001F1076" w:rsidRDefault="002D404B" w:rsidP="00CA0B72">
            <w:pPr>
              <w:widowControl w:val="0"/>
              <w:spacing w:before="16"/>
              <w:ind w:left="102" w:firstLine="0"/>
              <w:jc w:val="left"/>
              <w:rPr>
                <w:rFonts w:eastAsia="Arial"/>
                <w:sz w:val="18"/>
                <w:szCs w:val="16"/>
                <w:lang w:eastAsia="bg-BG" w:bidi="bg-BG"/>
              </w:rPr>
            </w:pPr>
            <w:r w:rsidRPr="001F1076">
              <w:rPr>
                <w:sz w:val="18"/>
                <w:szCs w:val="22"/>
                <w:lang w:eastAsia="bg-BG" w:bidi="bg-BG"/>
              </w:rPr>
              <w:t>-10</w:t>
            </w:r>
          </w:p>
        </w:tc>
        <w:tc>
          <w:tcPr>
            <w:tcW w:w="1019" w:type="dxa"/>
            <w:tcBorders>
              <w:top w:val="single" w:sz="5" w:space="0" w:color="000000"/>
              <w:left w:val="single" w:sz="5" w:space="0" w:color="000000"/>
              <w:bottom w:val="single" w:sz="5" w:space="0" w:color="000000"/>
              <w:right w:val="single" w:sz="5" w:space="0" w:color="000000"/>
            </w:tcBorders>
          </w:tcPr>
          <w:p w14:paraId="44C024A4" w14:textId="77777777" w:rsidR="002D404B" w:rsidRPr="001F1076" w:rsidRDefault="002D404B" w:rsidP="00CA0B72">
            <w:pPr>
              <w:widowControl w:val="0"/>
              <w:ind w:firstLine="0"/>
              <w:jc w:val="left"/>
              <w:rPr>
                <w:rFonts w:eastAsia="Arial"/>
                <w:sz w:val="18"/>
                <w:szCs w:val="16"/>
                <w:lang w:eastAsia="bg-BG" w:bidi="bg-BG"/>
              </w:rPr>
            </w:pPr>
            <w:r w:rsidRPr="001F1076">
              <w:rPr>
                <w:sz w:val="18"/>
                <w:szCs w:val="22"/>
                <w:lang w:eastAsia="bg-BG" w:bidi="bg-BG"/>
              </w:rPr>
              <w:t xml:space="preserve">  +10</w:t>
            </w:r>
          </w:p>
          <w:p w14:paraId="1A4A8C0F" w14:textId="77777777" w:rsidR="002D404B" w:rsidRPr="001F1076" w:rsidRDefault="002D404B" w:rsidP="00CA0B72">
            <w:pPr>
              <w:widowControl w:val="0"/>
              <w:spacing w:before="16"/>
              <w:ind w:firstLine="0"/>
              <w:jc w:val="left"/>
              <w:rPr>
                <w:rFonts w:eastAsia="Arial"/>
                <w:sz w:val="18"/>
                <w:szCs w:val="16"/>
                <w:lang w:eastAsia="bg-BG" w:bidi="bg-BG"/>
              </w:rPr>
            </w:pPr>
            <w:r w:rsidRPr="001F1076">
              <w:rPr>
                <w:sz w:val="18"/>
                <w:szCs w:val="22"/>
                <w:lang w:eastAsia="bg-BG" w:bidi="bg-BG"/>
              </w:rPr>
              <w:t xml:space="preserve">  -10</w:t>
            </w:r>
          </w:p>
        </w:tc>
        <w:tc>
          <w:tcPr>
            <w:tcW w:w="1016" w:type="dxa"/>
            <w:tcBorders>
              <w:top w:val="single" w:sz="5" w:space="0" w:color="000000"/>
              <w:left w:val="single" w:sz="5" w:space="0" w:color="000000"/>
              <w:bottom w:val="single" w:sz="5" w:space="0" w:color="000000"/>
              <w:right w:val="single" w:sz="5" w:space="0" w:color="000000"/>
            </w:tcBorders>
          </w:tcPr>
          <w:p w14:paraId="38EBE52E"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+5</w:t>
            </w:r>
          </w:p>
          <w:p w14:paraId="4CC3E55C" w14:textId="77777777" w:rsidR="002D404B" w:rsidRPr="001F1076" w:rsidRDefault="002D404B" w:rsidP="00CA0B72">
            <w:pPr>
              <w:widowControl w:val="0"/>
              <w:spacing w:before="16"/>
              <w:ind w:left="102" w:firstLine="0"/>
              <w:jc w:val="left"/>
              <w:rPr>
                <w:rFonts w:eastAsia="Arial"/>
                <w:sz w:val="18"/>
                <w:szCs w:val="16"/>
                <w:lang w:eastAsia="bg-BG" w:bidi="bg-BG"/>
              </w:rPr>
            </w:pPr>
            <w:r w:rsidRPr="001F1076">
              <w:rPr>
                <w:sz w:val="18"/>
                <w:szCs w:val="22"/>
                <w:lang w:eastAsia="bg-BG" w:bidi="bg-BG"/>
              </w:rPr>
              <w:t>-5</w:t>
            </w:r>
          </w:p>
        </w:tc>
        <w:tc>
          <w:tcPr>
            <w:tcW w:w="1016" w:type="dxa"/>
            <w:tcBorders>
              <w:top w:val="single" w:sz="5" w:space="0" w:color="000000"/>
              <w:left w:val="single" w:sz="5" w:space="0" w:color="000000"/>
              <w:bottom w:val="single" w:sz="5" w:space="0" w:color="000000"/>
              <w:right w:val="single" w:sz="5" w:space="0" w:color="000000"/>
            </w:tcBorders>
          </w:tcPr>
          <w:p w14:paraId="1242D77C"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+10</w:t>
            </w:r>
          </w:p>
          <w:p w14:paraId="29517A74" w14:textId="77777777" w:rsidR="002D404B" w:rsidRPr="001F1076" w:rsidRDefault="002D404B" w:rsidP="00CA0B72">
            <w:pPr>
              <w:widowControl w:val="0"/>
              <w:spacing w:before="16"/>
              <w:ind w:left="102" w:firstLine="0"/>
              <w:jc w:val="left"/>
              <w:rPr>
                <w:rFonts w:eastAsia="Arial"/>
                <w:sz w:val="18"/>
                <w:szCs w:val="16"/>
                <w:lang w:eastAsia="bg-BG" w:bidi="bg-BG"/>
              </w:rPr>
            </w:pPr>
            <w:r w:rsidRPr="001F1076">
              <w:rPr>
                <w:sz w:val="18"/>
                <w:szCs w:val="22"/>
                <w:lang w:eastAsia="bg-BG" w:bidi="bg-BG"/>
              </w:rPr>
              <w:t>-10</w:t>
            </w:r>
          </w:p>
        </w:tc>
      </w:tr>
      <w:tr w:rsidR="002D404B" w:rsidRPr="001F1076" w14:paraId="041A5F7A" w14:textId="77777777" w:rsidTr="00CA0B72">
        <w:trPr>
          <w:trHeight w:val="164"/>
        </w:trPr>
        <w:tc>
          <w:tcPr>
            <w:tcW w:w="1631" w:type="dxa"/>
            <w:vMerge/>
            <w:tcBorders>
              <w:left w:val="single" w:sz="5" w:space="0" w:color="000000"/>
              <w:right w:val="single" w:sz="5" w:space="0" w:color="000000"/>
            </w:tcBorders>
          </w:tcPr>
          <w:p w14:paraId="0C5A31A2" w14:textId="77777777" w:rsidR="002D404B" w:rsidRPr="001F1076" w:rsidRDefault="002D404B" w:rsidP="00CA0B72">
            <w:pPr>
              <w:widowControl w:val="0"/>
              <w:ind w:firstLine="0"/>
              <w:jc w:val="left"/>
              <w:rPr>
                <w:sz w:val="18"/>
                <w:szCs w:val="22"/>
                <w:lang w:eastAsia="bg-BG" w:bidi="bg-BG"/>
              </w:rPr>
            </w:pPr>
          </w:p>
        </w:tc>
        <w:tc>
          <w:tcPr>
            <w:tcW w:w="4086" w:type="dxa"/>
            <w:tcBorders>
              <w:top w:val="single" w:sz="5" w:space="0" w:color="000000"/>
              <w:left w:val="single" w:sz="5" w:space="0" w:color="000000"/>
              <w:bottom w:val="single" w:sz="5" w:space="0" w:color="000000"/>
              <w:right w:val="single" w:sz="5" w:space="0" w:color="000000"/>
            </w:tcBorders>
          </w:tcPr>
          <w:p w14:paraId="7B2EBB43"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 xml:space="preserve">Промени в напречните размери   </w:t>
            </w:r>
          </w:p>
        </w:tc>
        <w:tc>
          <w:tcPr>
            <w:tcW w:w="1016" w:type="dxa"/>
            <w:tcBorders>
              <w:top w:val="single" w:sz="5" w:space="0" w:color="000000"/>
              <w:left w:val="single" w:sz="5" w:space="0" w:color="000000"/>
              <w:bottom w:val="single" w:sz="5" w:space="0" w:color="000000"/>
              <w:right w:val="single" w:sz="5" w:space="0" w:color="000000"/>
            </w:tcBorders>
          </w:tcPr>
          <w:p w14:paraId="4AD2E802" w14:textId="77777777" w:rsidR="002D404B" w:rsidRPr="001F1076" w:rsidRDefault="002D404B" w:rsidP="00CA0B72">
            <w:pPr>
              <w:widowControl w:val="0"/>
              <w:ind w:left="101" w:firstLine="0"/>
              <w:jc w:val="left"/>
              <w:rPr>
                <w:rFonts w:eastAsia="Arial"/>
                <w:sz w:val="18"/>
                <w:szCs w:val="16"/>
                <w:lang w:eastAsia="bg-BG" w:bidi="bg-BG"/>
              </w:rPr>
            </w:pPr>
            <w:r w:rsidRPr="001F1076">
              <w:rPr>
                <w:sz w:val="18"/>
                <w:szCs w:val="22"/>
                <w:lang w:eastAsia="bg-BG" w:bidi="bg-BG"/>
              </w:rPr>
              <w:t>+10</w:t>
            </w:r>
          </w:p>
          <w:p w14:paraId="181B7982" w14:textId="77777777" w:rsidR="002D404B" w:rsidRPr="001F1076" w:rsidRDefault="002D404B" w:rsidP="00CA0B72">
            <w:pPr>
              <w:widowControl w:val="0"/>
              <w:spacing w:before="16"/>
              <w:ind w:left="102" w:firstLine="0"/>
              <w:jc w:val="left"/>
              <w:rPr>
                <w:rFonts w:eastAsia="Arial"/>
                <w:sz w:val="18"/>
                <w:szCs w:val="16"/>
                <w:lang w:eastAsia="bg-BG" w:bidi="bg-BG"/>
              </w:rPr>
            </w:pPr>
            <w:r w:rsidRPr="001F1076">
              <w:rPr>
                <w:sz w:val="18"/>
                <w:szCs w:val="22"/>
                <w:lang w:eastAsia="bg-BG" w:bidi="bg-BG"/>
              </w:rPr>
              <w:t>-5</w:t>
            </w:r>
          </w:p>
        </w:tc>
        <w:tc>
          <w:tcPr>
            <w:tcW w:w="1019" w:type="dxa"/>
            <w:tcBorders>
              <w:top w:val="single" w:sz="5" w:space="0" w:color="000000"/>
              <w:left w:val="single" w:sz="5" w:space="0" w:color="000000"/>
              <w:bottom w:val="single" w:sz="5" w:space="0" w:color="000000"/>
              <w:right w:val="single" w:sz="5" w:space="0" w:color="000000"/>
            </w:tcBorders>
          </w:tcPr>
          <w:p w14:paraId="71112F77" w14:textId="77777777" w:rsidR="002D404B" w:rsidRPr="001F1076" w:rsidRDefault="002D404B" w:rsidP="00CA0B72">
            <w:pPr>
              <w:widowControl w:val="0"/>
              <w:ind w:firstLine="0"/>
              <w:jc w:val="left"/>
              <w:rPr>
                <w:rFonts w:eastAsia="Arial"/>
                <w:sz w:val="18"/>
                <w:szCs w:val="16"/>
                <w:lang w:eastAsia="bg-BG" w:bidi="bg-BG"/>
              </w:rPr>
            </w:pPr>
            <w:r w:rsidRPr="001F1076">
              <w:rPr>
                <w:sz w:val="18"/>
                <w:szCs w:val="22"/>
                <w:lang w:eastAsia="bg-BG" w:bidi="bg-BG"/>
              </w:rPr>
              <w:t xml:space="preserve">  +10</w:t>
            </w:r>
          </w:p>
          <w:p w14:paraId="3B56CDC2" w14:textId="77777777" w:rsidR="002D404B" w:rsidRPr="001F1076" w:rsidRDefault="002D404B" w:rsidP="00CA0B72">
            <w:pPr>
              <w:widowControl w:val="0"/>
              <w:spacing w:before="16"/>
              <w:ind w:firstLine="0"/>
              <w:jc w:val="left"/>
              <w:rPr>
                <w:rFonts w:eastAsia="Arial"/>
                <w:sz w:val="18"/>
                <w:szCs w:val="16"/>
                <w:lang w:eastAsia="bg-BG" w:bidi="bg-BG"/>
              </w:rPr>
            </w:pPr>
            <w:r w:rsidRPr="001F1076">
              <w:rPr>
                <w:sz w:val="18"/>
                <w:szCs w:val="22"/>
                <w:lang w:eastAsia="bg-BG" w:bidi="bg-BG"/>
              </w:rPr>
              <w:t xml:space="preserve">  -10</w:t>
            </w:r>
          </w:p>
        </w:tc>
        <w:tc>
          <w:tcPr>
            <w:tcW w:w="1016" w:type="dxa"/>
            <w:tcBorders>
              <w:top w:val="single" w:sz="5" w:space="0" w:color="000000"/>
              <w:left w:val="single" w:sz="5" w:space="0" w:color="000000"/>
              <w:bottom w:val="single" w:sz="5" w:space="0" w:color="000000"/>
              <w:right w:val="single" w:sz="5" w:space="0" w:color="000000"/>
            </w:tcBorders>
          </w:tcPr>
          <w:p w14:paraId="0C206A1D" w14:textId="77777777" w:rsidR="002D404B" w:rsidRPr="001F1076" w:rsidRDefault="002D404B" w:rsidP="00CA0B72">
            <w:pPr>
              <w:widowControl w:val="0"/>
              <w:ind w:firstLine="0"/>
              <w:jc w:val="left"/>
              <w:rPr>
                <w:sz w:val="18"/>
                <w:szCs w:val="22"/>
                <w:lang w:eastAsia="bg-BG" w:bidi="bg-BG"/>
              </w:rPr>
            </w:pPr>
            <w:r w:rsidRPr="001F1076">
              <w:rPr>
                <w:sz w:val="18"/>
                <w:szCs w:val="22"/>
                <w:lang w:eastAsia="bg-BG" w:bidi="bg-BG"/>
              </w:rPr>
              <w:t xml:space="preserve">  НП </w:t>
            </w:r>
          </w:p>
        </w:tc>
        <w:tc>
          <w:tcPr>
            <w:tcW w:w="1016" w:type="dxa"/>
            <w:tcBorders>
              <w:top w:val="single" w:sz="5" w:space="0" w:color="000000"/>
              <w:left w:val="single" w:sz="5" w:space="0" w:color="000000"/>
              <w:bottom w:val="single" w:sz="5" w:space="0" w:color="000000"/>
              <w:right w:val="single" w:sz="5" w:space="0" w:color="000000"/>
            </w:tcBorders>
          </w:tcPr>
          <w:p w14:paraId="52939DD2" w14:textId="77777777" w:rsidR="002D404B" w:rsidRPr="001F1076" w:rsidRDefault="002D404B" w:rsidP="00CA0B72">
            <w:pPr>
              <w:widowControl w:val="0"/>
              <w:ind w:firstLine="0"/>
              <w:jc w:val="left"/>
              <w:rPr>
                <w:sz w:val="18"/>
                <w:szCs w:val="22"/>
                <w:lang w:eastAsia="bg-BG" w:bidi="bg-BG"/>
              </w:rPr>
            </w:pPr>
            <w:r w:rsidRPr="001F1076">
              <w:rPr>
                <w:sz w:val="18"/>
                <w:szCs w:val="22"/>
                <w:lang w:eastAsia="bg-BG" w:bidi="bg-BG"/>
              </w:rPr>
              <w:t xml:space="preserve">  НП </w:t>
            </w:r>
          </w:p>
        </w:tc>
      </w:tr>
      <w:tr w:rsidR="002D404B" w:rsidRPr="001F1076" w14:paraId="21CA31E8" w14:textId="77777777" w:rsidTr="00CA0B72">
        <w:trPr>
          <w:trHeight w:val="164"/>
        </w:trPr>
        <w:tc>
          <w:tcPr>
            <w:tcW w:w="1631" w:type="dxa"/>
            <w:vMerge/>
            <w:tcBorders>
              <w:left w:val="single" w:sz="5" w:space="0" w:color="000000"/>
              <w:right w:val="single" w:sz="5" w:space="0" w:color="000000"/>
            </w:tcBorders>
          </w:tcPr>
          <w:p w14:paraId="02CD8B2A" w14:textId="77777777" w:rsidR="002D404B" w:rsidRPr="001F1076" w:rsidRDefault="002D404B" w:rsidP="00CA0B72">
            <w:pPr>
              <w:widowControl w:val="0"/>
              <w:ind w:firstLine="0"/>
              <w:jc w:val="left"/>
              <w:rPr>
                <w:sz w:val="18"/>
                <w:szCs w:val="22"/>
                <w:lang w:eastAsia="bg-BG" w:bidi="bg-BG"/>
              </w:rPr>
            </w:pPr>
          </w:p>
        </w:tc>
        <w:tc>
          <w:tcPr>
            <w:tcW w:w="4086" w:type="dxa"/>
            <w:tcBorders>
              <w:top w:val="single" w:sz="5" w:space="0" w:color="000000"/>
              <w:left w:val="single" w:sz="5" w:space="0" w:color="000000"/>
              <w:bottom w:val="single" w:sz="5" w:space="0" w:color="000000"/>
              <w:right w:val="single" w:sz="5" w:space="0" w:color="000000"/>
            </w:tcBorders>
          </w:tcPr>
          <w:p w14:paraId="22607472"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Отсеченост</w:t>
            </w:r>
          </w:p>
        </w:tc>
        <w:tc>
          <w:tcPr>
            <w:tcW w:w="1016" w:type="dxa"/>
            <w:tcBorders>
              <w:top w:val="single" w:sz="5" w:space="0" w:color="000000"/>
              <w:left w:val="single" w:sz="5" w:space="0" w:color="000000"/>
              <w:bottom w:val="single" w:sz="5" w:space="0" w:color="000000"/>
              <w:right w:val="single" w:sz="5" w:space="0" w:color="000000"/>
            </w:tcBorders>
          </w:tcPr>
          <w:p w14:paraId="695FF701"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0</w:t>
            </w:r>
          </w:p>
        </w:tc>
        <w:tc>
          <w:tcPr>
            <w:tcW w:w="1019" w:type="dxa"/>
            <w:tcBorders>
              <w:top w:val="single" w:sz="5" w:space="0" w:color="000000"/>
              <w:left w:val="single" w:sz="5" w:space="0" w:color="000000"/>
              <w:bottom w:val="single" w:sz="5" w:space="0" w:color="000000"/>
              <w:right w:val="single" w:sz="5" w:space="0" w:color="000000"/>
            </w:tcBorders>
          </w:tcPr>
          <w:p w14:paraId="2193DE0C" w14:textId="77777777" w:rsidR="002D404B" w:rsidRPr="001F1076" w:rsidRDefault="002D404B" w:rsidP="00CA0B72">
            <w:pPr>
              <w:widowControl w:val="0"/>
              <w:ind w:right="22" w:firstLine="0"/>
              <w:jc w:val="left"/>
              <w:rPr>
                <w:rFonts w:eastAsia="Arial"/>
                <w:sz w:val="18"/>
                <w:szCs w:val="16"/>
                <w:lang w:eastAsia="bg-BG" w:bidi="bg-BG"/>
              </w:rPr>
            </w:pPr>
            <w:r w:rsidRPr="001F1076">
              <w:rPr>
                <w:sz w:val="18"/>
                <w:szCs w:val="22"/>
                <w:lang w:eastAsia="bg-BG" w:bidi="bg-BG"/>
              </w:rPr>
              <w:t xml:space="preserve">    5</w:t>
            </w:r>
          </w:p>
        </w:tc>
        <w:tc>
          <w:tcPr>
            <w:tcW w:w="1016" w:type="dxa"/>
            <w:tcBorders>
              <w:top w:val="single" w:sz="5" w:space="0" w:color="000000"/>
              <w:left w:val="single" w:sz="5" w:space="0" w:color="000000"/>
              <w:bottom w:val="single" w:sz="5" w:space="0" w:color="000000"/>
              <w:right w:val="single" w:sz="5" w:space="0" w:color="000000"/>
            </w:tcBorders>
          </w:tcPr>
          <w:p w14:paraId="40BA2F6D"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5</w:t>
            </w:r>
          </w:p>
        </w:tc>
        <w:tc>
          <w:tcPr>
            <w:tcW w:w="1016" w:type="dxa"/>
            <w:tcBorders>
              <w:top w:val="single" w:sz="5" w:space="0" w:color="000000"/>
              <w:left w:val="single" w:sz="5" w:space="0" w:color="000000"/>
              <w:bottom w:val="single" w:sz="5" w:space="0" w:color="000000"/>
              <w:right w:val="single" w:sz="5" w:space="0" w:color="000000"/>
            </w:tcBorders>
          </w:tcPr>
          <w:p w14:paraId="41BA43DC"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5</w:t>
            </w:r>
          </w:p>
        </w:tc>
      </w:tr>
      <w:tr w:rsidR="002D404B" w:rsidRPr="001F1076" w14:paraId="11F2E1A6" w14:textId="77777777" w:rsidTr="00CA0B72">
        <w:trPr>
          <w:trHeight w:val="164"/>
        </w:trPr>
        <w:tc>
          <w:tcPr>
            <w:tcW w:w="1631" w:type="dxa"/>
            <w:vMerge/>
            <w:tcBorders>
              <w:left w:val="single" w:sz="5" w:space="0" w:color="000000"/>
              <w:bottom w:val="single" w:sz="5" w:space="0" w:color="000000"/>
              <w:right w:val="single" w:sz="5" w:space="0" w:color="000000"/>
            </w:tcBorders>
          </w:tcPr>
          <w:p w14:paraId="64E942BB" w14:textId="77777777" w:rsidR="002D404B" w:rsidRPr="001F1076" w:rsidRDefault="002D404B" w:rsidP="00CA0B72">
            <w:pPr>
              <w:widowControl w:val="0"/>
              <w:ind w:firstLine="0"/>
              <w:jc w:val="left"/>
              <w:rPr>
                <w:sz w:val="18"/>
                <w:szCs w:val="22"/>
                <w:lang w:eastAsia="bg-BG" w:bidi="bg-BG"/>
              </w:rPr>
            </w:pPr>
          </w:p>
        </w:tc>
        <w:tc>
          <w:tcPr>
            <w:tcW w:w="4086" w:type="dxa"/>
            <w:tcBorders>
              <w:top w:val="single" w:sz="5" w:space="0" w:color="000000"/>
              <w:left w:val="single" w:sz="5" w:space="0" w:color="000000"/>
              <w:bottom w:val="single" w:sz="5" w:space="0" w:color="000000"/>
              <w:right w:val="single" w:sz="5" w:space="0" w:color="000000"/>
            </w:tcBorders>
          </w:tcPr>
          <w:p w14:paraId="63B1FBA3"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Отклонения от шаблона на дължина</w:t>
            </w:r>
          </w:p>
        </w:tc>
        <w:tc>
          <w:tcPr>
            <w:tcW w:w="1016" w:type="dxa"/>
            <w:tcBorders>
              <w:top w:val="single" w:sz="5" w:space="0" w:color="000000"/>
              <w:left w:val="single" w:sz="5" w:space="0" w:color="000000"/>
              <w:bottom w:val="single" w:sz="5" w:space="0" w:color="000000"/>
              <w:right w:val="single" w:sz="5" w:space="0" w:color="000000"/>
            </w:tcBorders>
          </w:tcPr>
          <w:p w14:paraId="3E0F9826" w14:textId="77777777" w:rsidR="002D404B" w:rsidRPr="001F1076" w:rsidRDefault="002D404B" w:rsidP="00CA0B72">
            <w:pPr>
              <w:widowControl w:val="0"/>
              <w:ind w:left="101" w:firstLine="0"/>
              <w:jc w:val="left"/>
              <w:rPr>
                <w:rFonts w:eastAsia="Arial"/>
                <w:sz w:val="18"/>
                <w:szCs w:val="16"/>
                <w:lang w:eastAsia="bg-BG" w:bidi="bg-BG"/>
              </w:rPr>
            </w:pPr>
            <w:r w:rsidRPr="001F1076">
              <w:rPr>
                <w:sz w:val="18"/>
                <w:szCs w:val="22"/>
                <w:lang w:eastAsia="bg-BG" w:bidi="bg-BG"/>
              </w:rPr>
              <w:t>+5</w:t>
            </w:r>
          </w:p>
          <w:p w14:paraId="774CADE9" w14:textId="77777777" w:rsidR="002D404B" w:rsidRPr="001F1076" w:rsidRDefault="002D404B" w:rsidP="00CA0B72">
            <w:pPr>
              <w:widowControl w:val="0"/>
              <w:spacing w:before="17"/>
              <w:ind w:left="102" w:firstLine="0"/>
              <w:jc w:val="left"/>
              <w:rPr>
                <w:rFonts w:eastAsia="Arial"/>
                <w:sz w:val="18"/>
                <w:szCs w:val="16"/>
                <w:lang w:eastAsia="bg-BG" w:bidi="bg-BG"/>
              </w:rPr>
            </w:pPr>
            <w:r w:rsidRPr="001F1076">
              <w:rPr>
                <w:sz w:val="18"/>
                <w:szCs w:val="22"/>
                <w:lang w:eastAsia="bg-BG" w:bidi="bg-BG"/>
              </w:rPr>
              <w:t>-5</w:t>
            </w:r>
          </w:p>
        </w:tc>
        <w:tc>
          <w:tcPr>
            <w:tcW w:w="1019" w:type="dxa"/>
            <w:tcBorders>
              <w:top w:val="single" w:sz="5" w:space="0" w:color="000000"/>
              <w:left w:val="single" w:sz="5" w:space="0" w:color="000000"/>
              <w:bottom w:val="single" w:sz="5" w:space="0" w:color="000000"/>
              <w:right w:val="single" w:sz="5" w:space="0" w:color="000000"/>
            </w:tcBorders>
          </w:tcPr>
          <w:p w14:paraId="53B8C81E" w14:textId="77777777" w:rsidR="002D404B" w:rsidRPr="001F1076" w:rsidRDefault="002D404B" w:rsidP="00CA0B72">
            <w:pPr>
              <w:widowControl w:val="0"/>
              <w:ind w:firstLine="0"/>
              <w:jc w:val="left"/>
              <w:rPr>
                <w:rFonts w:eastAsia="Arial"/>
                <w:sz w:val="18"/>
                <w:szCs w:val="16"/>
                <w:lang w:eastAsia="bg-BG" w:bidi="bg-BG"/>
              </w:rPr>
            </w:pPr>
            <w:r w:rsidRPr="001F1076">
              <w:rPr>
                <w:sz w:val="18"/>
                <w:szCs w:val="22"/>
                <w:lang w:eastAsia="bg-BG" w:bidi="bg-BG"/>
              </w:rPr>
              <w:t xml:space="preserve">  +10</w:t>
            </w:r>
          </w:p>
          <w:p w14:paraId="72E20621" w14:textId="77777777" w:rsidR="002D404B" w:rsidRPr="001F1076" w:rsidRDefault="002D404B" w:rsidP="00CA0B72">
            <w:pPr>
              <w:widowControl w:val="0"/>
              <w:spacing w:before="17"/>
              <w:ind w:firstLine="0"/>
              <w:jc w:val="left"/>
              <w:rPr>
                <w:rFonts w:eastAsia="Arial"/>
                <w:sz w:val="18"/>
                <w:szCs w:val="16"/>
                <w:lang w:eastAsia="bg-BG" w:bidi="bg-BG"/>
              </w:rPr>
            </w:pPr>
            <w:r w:rsidRPr="001F1076">
              <w:rPr>
                <w:sz w:val="18"/>
                <w:szCs w:val="22"/>
                <w:lang w:eastAsia="bg-BG" w:bidi="bg-BG"/>
              </w:rPr>
              <w:t xml:space="preserve">  -10</w:t>
            </w:r>
          </w:p>
        </w:tc>
        <w:tc>
          <w:tcPr>
            <w:tcW w:w="1016" w:type="dxa"/>
            <w:tcBorders>
              <w:top w:val="single" w:sz="5" w:space="0" w:color="000000"/>
              <w:left w:val="single" w:sz="5" w:space="0" w:color="000000"/>
              <w:bottom w:val="single" w:sz="5" w:space="0" w:color="000000"/>
              <w:right w:val="single" w:sz="5" w:space="0" w:color="000000"/>
            </w:tcBorders>
          </w:tcPr>
          <w:p w14:paraId="64121B05"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+10</w:t>
            </w:r>
          </w:p>
          <w:p w14:paraId="25A3728C" w14:textId="77777777" w:rsidR="002D404B" w:rsidRPr="001F1076" w:rsidRDefault="002D404B" w:rsidP="00CA0B72">
            <w:pPr>
              <w:widowControl w:val="0"/>
              <w:spacing w:before="17"/>
              <w:ind w:left="102" w:firstLine="0"/>
              <w:jc w:val="left"/>
              <w:rPr>
                <w:rFonts w:eastAsia="Arial"/>
                <w:sz w:val="18"/>
                <w:szCs w:val="16"/>
                <w:lang w:eastAsia="bg-BG" w:bidi="bg-BG"/>
              </w:rPr>
            </w:pPr>
            <w:r w:rsidRPr="001F1076">
              <w:rPr>
                <w:sz w:val="18"/>
                <w:szCs w:val="22"/>
                <w:lang w:eastAsia="bg-BG" w:bidi="bg-BG"/>
              </w:rPr>
              <w:t>-10</w:t>
            </w:r>
          </w:p>
        </w:tc>
        <w:tc>
          <w:tcPr>
            <w:tcW w:w="1016" w:type="dxa"/>
            <w:tcBorders>
              <w:top w:val="single" w:sz="5" w:space="0" w:color="000000"/>
              <w:left w:val="single" w:sz="5" w:space="0" w:color="000000"/>
              <w:bottom w:val="single" w:sz="5" w:space="0" w:color="000000"/>
              <w:right w:val="single" w:sz="5" w:space="0" w:color="000000"/>
            </w:tcBorders>
          </w:tcPr>
          <w:p w14:paraId="0A6E35A3"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+10</w:t>
            </w:r>
          </w:p>
          <w:p w14:paraId="410C5A59" w14:textId="77777777" w:rsidR="002D404B" w:rsidRPr="001F1076" w:rsidRDefault="002D404B" w:rsidP="00CA0B72">
            <w:pPr>
              <w:widowControl w:val="0"/>
              <w:spacing w:before="17"/>
              <w:ind w:left="102" w:firstLine="0"/>
              <w:jc w:val="left"/>
              <w:rPr>
                <w:rFonts w:eastAsia="Arial"/>
                <w:sz w:val="18"/>
                <w:szCs w:val="16"/>
                <w:lang w:eastAsia="bg-BG" w:bidi="bg-BG"/>
              </w:rPr>
            </w:pPr>
            <w:r w:rsidRPr="001F1076">
              <w:rPr>
                <w:sz w:val="18"/>
                <w:szCs w:val="22"/>
                <w:lang w:eastAsia="bg-BG" w:bidi="bg-BG"/>
              </w:rPr>
              <w:t>-10</w:t>
            </w:r>
          </w:p>
        </w:tc>
      </w:tr>
      <w:tr w:rsidR="002D404B" w:rsidRPr="001F1076" w14:paraId="5FF0CDBB" w14:textId="77777777" w:rsidTr="00CA0B72">
        <w:trPr>
          <w:trHeight w:val="164"/>
        </w:trPr>
        <w:tc>
          <w:tcPr>
            <w:tcW w:w="1631" w:type="dxa"/>
            <w:vMerge w:val="restart"/>
            <w:tcBorders>
              <w:top w:val="single" w:sz="5" w:space="0" w:color="000000"/>
              <w:left w:val="single" w:sz="5" w:space="0" w:color="000000"/>
              <w:right w:val="single" w:sz="5" w:space="0" w:color="000000"/>
            </w:tcBorders>
          </w:tcPr>
          <w:p w14:paraId="2DC76490" w14:textId="77777777" w:rsidR="002D404B" w:rsidRPr="001F1076" w:rsidRDefault="002D404B" w:rsidP="00CA0B72">
            <w:pPr>
              <w:widowControl w:val="0"/>
              <w:ind w:left="102" w:right="44" w:firstLine="0"/>
              <w:jc w:val="left"/>
              <w:rPr>
                <w:rFonts w:eastAsia="Arial"/>
                <w:sz w:val="18"/>
                <w:szCs w:val="16"/>
                <w:lang w:eastAsia="bg-BG" w:bidi="bg-BG"/>
              </w:rPr>
            </w:pPr>
            <w:r w:rsidRPr="001F1076">
              <w:rPr>
                <w:sz w:val="18"/>
                <w:szCs w:val="22"/>
                <w:lang w:eastAsia="bg-BG" w:bidi="bg-BG"/>
              </w:rPr>
              <w:t>Открит бетон, където трябва да се фиксират стоманени елементи; също толеранс за отливка в стоманени работи</w:t>
            </w:r>
          </w:p>
        </w:tc>
        <w:tc>
          <w:tcPr>
            <w:tcW w:w="4086" w:type="dxa"/>
            <w:tcBorders>
              <w:top w:val="single" w:sz="5" w:space="0" w:color="000000"/>
              <w:left w:val="single" w:sz="5" w:space="0" w:color="000000"/>
              <w:bottom w:val="single" w:sz="5" w:space="0" w:color="000000"/>
              <w:right w:val="single" w:sz="5" w:space="0" w:color="000000"/>
            </w:tcBorders>
          </w:tcPr>
          <w:p w14:paraId="5569B82F"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Отклонение от  нивелацията и наклона, показани на чертежите</w:t>
            </w:r>
          </w:p>
        </w:tc>
        <w:tc>
          <w:tcPr>
            <w:tcW w:w="1016" w:type="dxa"/>
            <w:tcBorders>
              <w:top w:val="single" w:sz="5" w:space="0" w:color="000000"/>
              <w:left w:val="single" w:sz="5" w:space="0" w:color="000000"/>
              <w:bottom w:val="single" w:sz="5" w:space="0" w:color="000000"/>
              <w:right w:val="single" w:sz="5" w:space="0" w:color="000000"/>
            </w:tcBorders>
          </w:tcPr>
          <w:p w14:paraId="53CBD50A"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+5</w:t>
            </w:r>
          </w:p>
          <w:p w14:paraId="4DB8C509" w14:textId="77777777" w:rsidR="002D404B" w:rsidRPr="001F1076" w:rsidRDefault="002D404B" w:rsidP="00CA0B72">
            <w:pPr>
              <w:widowControl w:val="0"/>
              <w:spacing w:before="17"/>
              <w:ind w:left="102" w:firstLine="0"/>
              <w:jc w:val="left"/>
              <w:rPr>
                <w:rFonts w:eastAsia="Arial"/>
                <w:sz w:val="18"/>
                <w:szCs w:val="16"/>
                <w:lang w:eastAsia="bg-BG" w:bidi="bg-BG"/>
              </w:rPr>
            </w:pPr>
            <w:r w:rsidRPr="001F1076">
              <w:rPr>
                <w:sz w:val="18"/>
                <w:szCs w:val="22"/>
                <w:lang w:eastAsia="bg-BG" w:bidi="bg-BG"/>
              </w:rPr>
              <w:t>-5</w:t>
            </w:r>
          </w:p>
        </w:tc>
        <w:tc>
          <w:tcPr>
            <w:tcW w:w="1019" w:type="dxa"/>
            <w:tcBorders>
              <w:top w:val="single" w:sz="5" w:space="0" w:color="000000"/>
              <w:left w:val="single" w:sz="5" w:space="0" w:color="000000"/>
              <w:bottom w:val="single" w:sz="5" w:space="0" w:color="000000"/>
              <w:right w:val="single" w:sz="5" w:space="0" w:color="000000"/>
            </w:tcBorders>
          </w:tcPr>
          <w:p w14:paraId="446BD365" w14:textId="77777777" w:rsidR="002D404B" w:rsidRPr="001F1076" w:rsidRDefault="002D404B" w:rsidP="00CA0B72">
            <w:pPr>
              <w:widowControl w:val="0"/>
              <w:ind w:left="103" w:right="462" w:firstLine="0"/>
              <w:jc w:val="left"/>
              <w:rPr>
                <w:rFonts w:eastAsia="Arial"/>
                <w:sz w:val="18"/>
                <w:szCs w:val="16"/>
                <w:lang w:eastAsia="bg-BG" w:bidi="bg-BG"/>
              </w:rPr>
            </w:pPr>
            <w:r w:rsidRPr="001F1076">
              <w:rPr>
                <w:sz w:val="18"/>
                <w:szCs w:val="22"/>
                <w:lang w:eastAsia="bg-BG" w:bidi="bg-BG"/>
              </w:rPr>
              <w:t>НП НП</w:t>
            </w:r>
          </w:p>
        </w:tc>
        <w:tc>
          <w:tcPr>
            <w:tcW w:w="1016" w:type="dxa"/>
            <w:tcBorders>
              <w:top w:val="single" w:sz="5" w:space="0" w:color="000000"/>
              <w:left w:val="single" w:sz="5" w:space="0" w:color="000000"/>
              <w:bottom w:val="single" w:sz="5" w:space="0" w:color="000000"/>
              <w:right w:val="single" w:sz="5" w:space="0" w:color="000000"/>
            </w:tcBorders>
          </w:tcPr>
          <w:p w14:paraId="77999D75"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+3</w:t>
            </w:r>
          </w:p>
          <w:p w14:paraId="5B3A948D" w14:textId="77777777" w:rsidR="002D404B" w:rsidRPr="001F1076" w:rsidRDefault="002D404B" w:rsidP="00CA0B72">
            <w:pPr>
              <w:widowControl w:val="0"/>
              <w:spacing w:before="17"/>
              <w:ind w:left="102" w:firstLine="0"/>
              <w:jc w:val="left"/>
              <w:rPr>
                <w:rFonts w:eastAsia="Arial"/>
                <w:sz w:val="18"/>
                <w:szCs w:val="16"/>
                <w:lang w:eastAsia="bg-BG" w:bidi="bg-BG"/>
              </w:rPr>
            </w:pPr>
            <w:r w:rsidRPr="001F1076">
              <w:rPr>
                <w:sz w:val="18"/>
                <w:szCs w:val="22"/>
                <w:lang w:eastAsia="bg-BG" w:bidi="bg-BG"/>
              </w:rPr>
              <w:t>-3</w:t>
            </w:r>
          </w:p>
        </w:tc>
        <w:tc>
          <w:tcPr>
            <w:tcW w:w="1016" w:type="dxa"/>
            <w:tcBorders>
              <w:top w:val="single" w:sz="5" w:space="0" w:color="000000"/>
              <w:left w:val="single" w:sz="5" w:space="0" w:color="000000"/>
              <w:bottom w:val="single" w:sz="5" w:space="0" w:color="000000"/>
              <w:right w:val="single" w:sz="5" w:space="0" w:color="000000"/>
            </w:tcBorders>
          </w:tcPr>
          <w:p w14:paraId="7161D995" w14:textId="77777777" w:rsidR="002D404B" w:rsidRPr="001F1076" w:rsidRDefault="002D404B" w:rsidP="00CA0B72">
            <w:pPr>
              <w:widowControl w:val="0"/>
              <w:ind w:firstLine="0"/>
              <w:jc w:val="left"/>
              <w:rPr>
                <w:sz w:val="18"/>
                <w:szCs w:val="22"/>
                <w:lang w:eastAsia="bg-BG" w:bidi="bg-BG"/>
              </w:rPr>
            </w:pPr>
            <w:r w:rsidRPr="001F1076">
              <w:rPr>
                <w:sz w:val="18"/>
                <w:szCs w:val="22"/>
                <w:lang w:eastAsia="bg-BG" w:bidi="bg-BG"/>
              </w:rPr>
              <w:t xml:space="preserve">  НП </w:t>
            </w:r>
          </w:p>
          <w:p w14:paraId="51E52CB4" w14:textId="77777777" w:rsidR="002D404B" w:rsidRPr="001F1076" w:rsidRDefault="002D404B" w:rsidP="00CA0B72">
            <w:pPr>
              <w:widowControl w:val="0"/>
              <w:ind w:firstLine="0"/>
              <w:jc w:val="left"/>
              <w:rPr>
                <w:sz w:val="18"/>
                <w:szCs w:val="22"/>
                <w:lang w:eastAsia="bg-BG" w:bidi="bg-BG"/>
              </w:rPr>
            </w:pPr>
            <w:r w:rsidRPr="001F1076">
              <w:rPr>
                <w:sz w:val="18"/>
                <w:szCs w:val="22"/>
                <w:lang w:eastAsia="bg-BG" w:bidi="bg-BG"/>
              </w:rPr>
              <w:t xml:space="preserve">  НП</w:t>
            </w:r>
          </w:p>
        </w:tc>
      </w:tr>
      <w:tr w:rsidR="002D404B" w:rsidRPr="001F1076" w14:paraId="3C97EC93" w14:textId="77777777" w:rsidTr="00CA0B72">
        <w:trPr>
          <w:trHeight w:val="164"/>
        </w:trPr>
        <w:tc>
          <w:tcPr>
            <w:tcW w:w="1631" w:type="dxa"/>
            <w:vMerge/>
            <w:tcBorders>
              <w:left w:val="single" w:sz="5" w:space="0" w:color="000000"/>
              <w:right w:val="single" w:sz="5" w:space="0" w:color="000000"/>
            </w:tcBorders>
          </w:tcPr>
          <w:p w14:paraId="34115EB1" w14:textId="77777777" w:rsidR="002D404B" w:rsidRPr="001F1076" w:rsidRDefault="002D404B" w:rsidP="00CA0B72">
            <w:pPr>
              <w:widowControl w:val="0"/>
              <w:ind w:firstLine="0"/>
              <w:jc w:val="left"/>
              <w:rPr>
                <w:sz w:val="18"/>
                <w:szCs w:val="22"/>
                <w:lang w:eastAsia="bg-BG" w:bidi="bg-BG"/>
              </w:rPr>
            </w:pPr>
          </w:p>
        </w:tc>
        <w:tc>
          <w:tcPr>
            <w:tcW w:w="4086" w:type="dxa"/>
            <w:tcBorders>
              <w:top w:val="single" w:sz="5" w:space="0" w:color="000000"/>
              <w:left w:val="single" w:sz="5" w:space="0" w:color="000000"/>
              <w:bottom w:val="single" w:sz="5" w:space="0" w:color="000000"/>
              <w:right w:val="single" w:sz="5" w:space="0" w:color="000000"/>
            </w:tcBorders>
          </w:tcPr>
          <w:p w14:paraId="196A8B63"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 xml:space="preserve">Промени в напречните размери   </w:t>
            </w:r>
          </w:p>
        </w:tc>
        <w:tc>
          <w:tcPr>
            <w:tcW w:w="1016" w:type="dxa"/>
            <w:tcBorders>
              <w:top w:val="single" w:sz="5" w:space="0" w:color="000000"/>
              <w:left w:val="single" w:sz="5" w:space="0" w:color="000000"/>
              <w:bottom w:val="single" w:sz="5" w:space="0" w:color="000000"/>
              <w:right w:val="single" w:sz="5" w:space="0" w:color="000000"/>
            </w:tcBorders>
          </w:tcPr>
          <w:p w14:paraId="27721BB3" w14:textId="77777777" w:rsidR="002D404B" w:rsidRPr="001F1076" w:rsidRDefault="002D404B" w:rsidP="00CA0B72">
            <w:pPr>
              <w:widowControl w:val="0"/>
              <w:ind w:left="101" w:firstLine="0"/>
              <w:jc w:val="left"/>
              <w:rPr>
                <w:rFonts w:eastAsia="Arial"/>
                <w:sz w:val="18"/>
                <w:szCs w:val="16"/>
                <w:lang w:eastAsia="bg-BG" w:bidi="bg-BG"/>
              </w:rPr>
            </w:pPr>
            <w:r w:rsidRPr="001F1076">
              <w:rPr>
                <w:sz w:val="18"/>
                <w:szCs w:val="22"/>
                <w:lang w:eastAsia="bg-BG" w:bidi="bg-BG"/>
              </w:rPr>
              <w:t>+5</w:t>
            </w:r>
          </w:p>
          <w:p w14:paraId="5F9D677C" w14:textId="77777777" w:rsidR="002D404B" w:rsidRPr="001F1076" w:rsidRDefault="002D404B" w:rsidP="00CA0B72">
            <w:pPr>
              <w:widowControl w:val="0"/>
              <w:spacing w:before="16"/>
              <w:ind w:left="102" w:firstLine="0"/>
              <w:jc w:val="left"/>
              <w:rPr>
                <w:rFonts w:eastAsia="Arial"/>
                <w:sz w:val="18"/>
                <w:szCs w:val="16"/>
                <w:lang w:eastAsia="bg-BG" w:bidi="bg-BG"/>
              </w:rPr>
            </w:pPr>
            <w:r w:rsidRPr="001F1076">
              <w:rPr>
                <w:sz w:val="18"/>
                <w:szCs w:val="22"/>
                <w:lang w:eastAsia="bg-BG" w:bidi="bg-BG"/>
              </w:rPr>
              <w:t>-3</w:t>
            </w:r>
          </w:p>
        </w:tc>
        <w:tc>
          <w:tcPr>
            <w:tcW w:w="1019" w:type="dxa"/>
            <w:tcBorders>
              <w:top w:val="single" w:sz="5" w:space="0" w:color="000000"/>
              <w:left w:val="single" w:sz="5" w:space="0" w:color="000000"/>
              <w:bottom w:val="single" w:sz="5" w:space="0" w:color="000000"/>
              <w:right w:val="single" w:sz="5" w:space="0" w:color="000000"/>
            </w:tcBorders>
          </w:tcPr>
          <w:p w14:paraId="3497E87F" w14:textId="77777777" w:rsidR="002D404B" w:rsidRPr="001F1076" w:rsidRDefault="002D404B" w:rsidP="00CA0B72">
            <w:pPr>
              <w:widowControl w:val="0"/>
              <w:ind w:firstLine="0"/>
              <w:jc w:val="left"/>
              <w:rPr>
                <w:sz w:val="18"/>
                <w:szCs w:val="22"/>
                <w:lang w:eastAsia="bg-BG" w:bidi="bg-BG"/>
              </w:rPr>
            </w:pPr>
            <w:r w:rsidRPr="001F1076">
              <w:rPr>
                <w:sz w:val="18"/>
                <w:szCs w:val="22"/>
                <w:lang w:eastAsia="bg-BG" w:bidi="bg-BG"/>
              </w:rPr>
              <w:t xml:space="preserve">  НП </w:t>
            </w:r>
          </w:p>
        </w:tc>
        <w:tc>
          <w:tcPr>
            <w:tcW w:w="1016" w:type="dxa"/>
            <w:tcBorders>
              <w:top w:val="single" w:sz="5" w:space="0" w:color="000000"/>
              <w:left w:val="single" w:sz="5" w:space="0" w:color="000000"/>
              <w:bottom w:val="single" w:sz="5" w:space="0" w:color="000000"/>
              <w:right w:val="single" w:sz="5" w:space="0" w:color="000000"/>
            </w:tcBorders>
          </w:tcPr>
          <w:p w14:paraId="42BF31EB"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НП</w:t>
            </w:r>
          </w:p>
        </w:tc>
        <w:tc>
          <w:tcPr>
            <w:tcW w:w="1016" w:type="dxa"/>
            <w:tcBorders>
              <w:top w:val="single" w:sz="5" w:space="0" w:color="000000"/>
              <w:left w:val="single" w:sz="5" w:space="0" w:color="000000"/>
              <w:bottom w:val="single" w:sz="5" w:space="0" w:color="000000"/>
              <w:right w:val="single" w:sz="5" w:space="0" w:color="000000"/>
            </w:tcBorders>
          </w:tcPr>
          <w:p w14:paraId="3BEADFC9" w14:textId="77777777" w:rsidR="002D404B" w:rsidRPr="001F1076" w:rsidRDefault="002D404B" w:rsidP="00CA0B72">
            <w:pPr>
              <w:widowControl w:val="0"/>
              <w:ind w:firstLine="0"/>
              <w:jc w:val="left"/>
              <w:rPr>
                <w:sz w:val="18"/>
                <w:szCs w:val="22"/>
                <w:lang w:eastAsia="bg-BG" w:bidi="bg-BG"/>
              </w:rPr>
            </w:pPr>
            <w:r w:rsidRPr="001F1076">
              <w:rPr>
                <w:sz w:val="18"/>
                <w:szCs w:val="22"/>
                <w:lang w:eastAsia="bg-BG" w:bidi="bg-BG"/>
              </w:rPr>
              <w:t xml:space="preserve">  НП </w:t>
            </w:r>
          </w:p>
        </w:tc>
      </w:tr>
      <w:tr w:rsidR="002D404B" w:rsidRPr="001F1076" w14:paraId="12A2FBDB" w14:textId="77777777" w:rsidTr="00CA0B72">
        <w:trPr>
          <w:trHeight w:val="164"/>
        </w:trPr>
        <w:tc>
          <w:tcPr>
            <w:tcW w:w="1631" w:type="dxa"/>
            <w:vMerge/>
            <w:tcBorders>
              <w:left w:val="single" w:sz="5" w:space="0" w:color="000000"/>
              <w:right w:val="single" w:sz="5" w:space="0" w:color="000000"/>
            </w:tcBorders>
          </w:tcPr>
          <w:p w14:paraId="2B5B92FA" w14:textId="77777777" w:rsidR="002D404B" w:rsidRPr="001F1076" w:rsidRDefault="002D404B" w:rsidP="00CA0B72">
            <w:pPr>
              <w:widowControl w:val="0"/>
              <w:ind w:firstLine="0"/>
              <w:jc w:val="left"/>
              <w:rPr>
                <w:sz w:val="18"/>
                <w:szCs w:val="22"/>
                <w:lang w:eastAsia="bg-BG" w:bidi="bg-BG"/>
              </w:rPr>
            </w:pPr>
          </w:p>
        </w:tc>
        <w:tc>
          <w:tcPr>
            <w:tcW w:w="4086" w:type="dxa"/>
            <w:tcBorders>
              <w:top w:val="single" w:sz="5" w:space="0" w:color="000000"/>
              <w:left w:val="single" w:sz="5" w:space="0" w:color="000000"/>
              <w:bottom w:val="single" w:sz="5" w:space="0" w:color="000000"/>
              <w:right w:val="single" w:sz="5" w:space="0" w:color="000000"/>
            </w:tcBorders>
          </w:tcPr>
          <w:p w14:paraId="732256E9"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Отсеченост</w:t>
            </w:r>
          </w:p>
        </w:tc>
        <w:tc>
          <w:tcPr>
            <w:tcW w:w="1016" w:type="dxa"/>
            <w:tcBorders>
              <w:top w:val="single" w:sz="5" w:space="0" w:color="000000"/>
              <w:left w:val="single" w:sz="5" w:space="0" w:color="000000"/>
              <w:bottom w:val="single" w:sz="5" w:space="0" w:color="000000"/>
              <w:right w:val="single" w:sz="5" w:space="0" w:color="000000"/>
            </w:tcBorders>
          </w:tcPr>
          <w:p w14:paraId="076D1D89"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3</w:t>
            </w:r>
          </w:p>
        </w:tc>
        <w:tc>
          <w:tcPr>
            <w:tcW w:w="1019" w:type="dxa"/>
            <w:tcBorders>
              <w:top w:val="single" w:sz="5" w:space="0" w:color="000000"/>
              <w:left w:val="single" w:sz="5" w:space="0" w:color="000000"/>
              <w:bottom w:val="single" w:sz="5" w:space="0" w:color="000000"/>
              <w:right w:val="single" w:sz="5" w:space="0" w:color="000000"/>
            </w:tcBorders>
          </w:tcPr>
          <w:p w14:paraId="0012D209" w14:textId="77777777" w:rsidR="002D404B" w:rsidRPr="001F1076" w:rsidRDefault="002D404B" w:rsidP="00CA0B72">
            <w:pPr>
              <w:widowControl w:val="0"/>
              <w:ind w:firstLine="0"/>
              <w:jc w:val="left"/>
              <w:rPr>
                <w:sz w:val="18"/>
                <w:szCs w:val="22"/>
                <w:lang w:eastAsia="bg-BG" w:bidi="bg-BG"/>
              </w:rPr>
            </w:pPr>
            <w:r w:rsidRPr="001F1076">
              <w:rPr>
                <w:sz w:val="18"/>
                <w:szCs w:val="22"/>
                <w:lang w:eastAsia="bg-BG" w:bidi="bg-BG"/>
              </w:rPr>
              <w:t xml:space="preserve">  НП </w:t>
            </w:r>
          </w:p>
        </w:tc>
        <w:tc>
          <w:tcPr>
            <w:tcW w:w="1016" w:type="dxa"/>
            <w:tcBorders>
              <w:top w:val="single" w:sz="5" w:space="0" w:color="000000"/>
              <w:left w:val="single" w:sz="5" w:space="0" w:color="000000"/>
              <w:bottom w:val="single" w:sz="5" w:space="0" w:color="000000"/>
              <w:right w:val="single" w:sz="5" w:space="0" w:color="000000"/>
            </w:tcBorders>
          </w:tcPr>
          <w:p w14:paraId="6D105EC3"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3</w:t>
            </w:r>
          </w:p>
        </w:tc>
        <w:tc>
          <w:tcPr>
            <w:tcW w:w="1016" w:type="dxa"/>
            <w:tcBorders>
              <w:top w:val="single" w:sz="5" w:space="0" w:color="000000"/>
              <w:left w:val="single" w:sz="5" w:space="0" w:color="000000"/>
              <w:bottom w:val="single" w:sz="5" w:space="0" w:color="000000"/>
              <w:right w:val="single" w:sz="5" w:space="0" w:color="000000"/>
            </w:tcBorders>
          </w:tcPr>
          <w:p w14:paraId="28104139" w14:textId="77777777" w:rsidR="002D404B" w:rsidRPr="001F1076" w:rsidRDefault="002D404B" w:rsidP="00CA0B72">
            <w:pPr>
              <w:widowControl w:val="0"/>
              <w:ind w:firstLine="0"/>
              <w:jc w:val="left"/>
              <w:rPr>
                <w:sz w:val="18"/>
                <w:szCs w:val="22"/>
                <w:lang w:eastAsia="bg-BG" w:bidi="bg-BG"/>
              </w:rPr>
            </w:pPr>
            <w:r w:rsidRPr="001F1076">
              <w:rPr>
                <w:sz w:val="18"/>
                <w:szCs w:val="22"/>
                <w:lang w:eastAsia="bg-BG" w:bidi="bg-BG"/>
              </w:rPr>
              <w:t xml:space="preserve">  НП </w:t>
            </w:r>
          </w:p>
        </w:tc>
      </w:tr>
      <w:tr w:rsidR="002D404B" w:rsidRPr="001F1076" w14:paraId="3FAAEBCC" w14:textId="77777777" w:rsidTr="00CA0B72">
        <w:trPr>
          <w:trHeight w:val="164"/>
        </w:trPr>
        <w:tc>
          <w:tcPr>
            <w:tcW w:w="1631" w:type="dxa"/>
            <w:vMerge/>
            <w:tcBorders>
              <w:left w:val="single" w:sz="5" w:space="0" w:color="000000"/>
              <w:bottom w:val="single" w:sz="5" w:space="0" w:color="000000"/>
              <w:right w:val="single" w:sz="5" w:space="0" w:color="000000"/>
            </w:tcBorders>
          </w:tcPr>
          <w:p w14:paraId="11A4B35D" w14:textId="77777777" w:rsidR="002D404B" w:rsidRPr="001F1076" w:rsidRDefault="002D404B" w:rsidP="00CA0B72">
            <w:pPr>
              <w:widowControl w:val="0"/>
              <w:ind w:firstLine="0"/>
              <w:jc w:val="left"/>
              <w:rPr>
                <w:sz w:val="18"/>
                <w:szCs w:val="22"/>
                <w:lang w:eastAsia="bg-BG" w:bidi="bg-BG"/>
              </w:rPr>
            </w:pPr>
          </w:p>
        </w:tc>
        <w:tc>
          <w:tcPr>
            <w:tcW w:w="4086" w:type="dxa"/>
            <w:tcBorders>
              <w:top w:val="single" w:sz="5" w:space="0" w:color="000000"/>
              <w:left w:val="single" w:sz="5" w:space="0" w:color="000000"/>
              <w:bottom w:val="single" w:sz="5" w:space="0" w:color="000000"/>
              <w:right w:val="single" w:sz="5" w:space="0" w:color="000000"/>
            </w:tcBorders>
          </w:tcPr>
          <w:p w14:paraId="7681B01A"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Отклонения от шаблона на дължина</w:t>
            </w:r>
          </w:p>
        </w:tc>
        <w:tc>
          <w:tcPr>
            <w:tcW w:w="1016" w:type="dxa"/>
            <w:tcBorders>
              <w:top w:val="single" w:sz="5" w:space="0" w:color="000000"/>
              <w:left w:val="single" w:sz="5" w:space="0" w:color="000000"/>
              <w:bottom w:val="single" w:sz="5" w:space="0" w:color="000000"/>
              <w:right w:val="single" w:sz="5" w:space="0" w:color="000000"/>
            </w:tcBorders>
          </w:tcPr>
          <w:p w14:paraId="684DD3EC" w14:textId="77777777" w:rsidR="002D404B" w:rsidRPr="001F1076" w:rsidRDefault="002D404B" w:rsidP="00CA0B72">
            <w:pPr>
              <w:widowControl w:val="0"/>
              <w:ind w:left="101" w:firstLine="0"/>
              <w:jc w:val="left"/>
              <w:rPr>
                <w:rFonts w:eastAsia="Arial"/>
                <w:sz w:val="18"/>
                <w:szCs w:val="16"/>
                <w:lang w:eastAsia="bg-BG" w:bidi="bg-BG"/>
              </w:rPr>
            </w:pPr>
            <w:r w:rsidRPr="001F1076">
              <w:rPr>
                <w:sz w:val="18"/>
                <w:szCs w:val="22"/>
                <w:lang w:eastAsia="bg-BG" w:bidi="bg-BG"/>
              </w:rPr>
              <w:t>+5</w:t>
            </w:r>
          </w:p>
          <w:p w14:paraId="0CC7F5F4" w14:textId="77777777" w:rsidR="002D404B" w:rsidRPr="001F1076" w:rsidRDefault="002D404B" w:rsidP="00CA0B72">
            <w:pPr>
              <w:widowControl w:val="0"/>
              <w:spacing w:before="17"/>
              <w:ind w:left="102" w:firstLine="0"/>
              <w:jc w:val="left"/>
              <w:rPr>
                <w:rFonts w:eastAsia="Arial"/>
                <w:sz w:val="18"/>
                <w:szCs w:val="16"/>
                <w:lang w:eastAsia="bg-BG" w:bidi="bg-BG"/>
              </w:rPr>
            </w:pPr>
            <w:r w:rsidRPr="001F1076">
              <w:rPr>
                <w:sz w:val="18"/>
                <w:szCs w:val="22"/>
                <w:lang w:eastAsia="bg-BG" w:bidi="bg-BG"/>
              </w:rPr>
              <w:t>-5</w:t>
            </w:r>
          </w:p>
        </w:tc>
        <w:tc>
          <w:tcPr>
            <w:tcW w:w="1019" w:type="dxa"/>
            <w:tcBorders>
              <w:top w:val="single" w:sz="5" w:space="0" w:color="000000"/>
              <w:left w:val="single" w:sz="5" w:space="0" w:color="000000"/>
              <w:bottom w:val="single" w:sz="5" w:space="0" w:color="000000"/>
              <w:right w:val="single" w:sz="5" w:space="0" w:color="000000"/>
            </w:tcBorders>
          </w:tcPr>
          <w:p w14:paraId="6E3356B9" w14:textId="77777777" w:rsidR="002D404B" w:rsidRPr="001F1076" w:rsidRDefault="002D404B" w:rsidP="00CA0B72">
            <w:pPr>
              <w:widowControl w:val="0"/>
              <w:ind w:firstLine="0"/>
              <w:jc w:val="left"/>
              <w:rPr>
                <w:sz w:val="18"/>
                <w:szCs w:val="22"/>
                <w:lang w:eastAsia="bg-BG" w:bidi="bg-BG"/>
              </w:rPr>
            </w:pPr>
            <w:r w:rsidRPr="001F1076">
              <w:rPr>
                <w:sz w:val="18"/>
                <w:szCs w:val="22"/>
                <w:lang w:eastAsia="bg-BG" w:bidi="bg-BG"/>
              </w:rPr>
              <w:t xml:space="preserve">  НП </w:t>
            </w:r>
          </w:p>
        </w:tc>
        <w:tc>
          <w:tcPr>
            <w:tcW w:w="1016" w:type="dxa"/>
            <w:tcBorders>
              <w:top w:val="single" w:sz="5" w:space="0" w:color="000000"/>
              <w:left w:val="single" w:sz="5" w:space="0" w:color="000000"/>
              <w:bottom w:val="single" w:sz="5" w:space="0" w:color="000000"/>
              <w:right w:val="single" w:sz="5" w:space="0" w:color="000000"/>
            </w:tcBorders>
          </w:tcPr>
          <w:p w14:paraId="4292E32E" w14:textId="77777777" w:rsidR="002D404B" w:rsidRPr="001F1076" w:rsidRDefault="002D404B" w:rsidP="00CA0B72">
            <w:pPr>
              <w:widowControl w:val="0"/>
              <w:ind w:left="102" w:firstLine="0"/>
              <w:jc w:val="left"/>
              <w:rPr>
                <w:rFonts w:eastAsia="Arial"/>
                <w:sz w:val="18"/>
                <w:szCs w:val="16"/>
                <w:lang w:eastAsia="bg-BG" w:bidi="bg-BG"/>
              </w:rPr>
            </w:pPr>
            <w:r w:rsidRPr="001F1076">
              <w:rPr>
                <w:sz w:val="18"/>
                <w:szCs w:val="22"/>
                <w:lang w:eastAsia="bg-BG" w:bidi="bg-BG"/>
              </w:rPr>
              <w:t>+3</w:t>
            </w:r>
          </w:p>
          <w:p w14:paraId="18222BD0" w14:textId="77777777" w:rsidR="002D404B" w:rsidRPr="001F1076" w:rsidRDefault="002D404B" w:rsidP="00CA0B72">
            <w:pPr>
              <w:widowControl w:val="0"/>
              <w:spacing w:before="17"/>
              <w:ind w:left="102" w:firstLine="0"/>
              <w:jc w:val="left"/>
              <w:rPr>
                <w:rFonts w:eastAsia="Arial"/>
                <w:sz w:val="18"/>
                <w:szCs w:val="16"/>
                <w:lang w:eastAsia="bg-BG" w:bidi="bg-BG"/>
              </w:rPr>
            </w:pPr>
            <w:r w:rsidRPr="001F1076">
              <w:rPr>
                <w:sz w:val="18"/>
                <w:szCs w:val="22"/>
                <w:lang w:eastAsia="bg-BG" w:bidi="bg-BG"/>
              </w:rPr>
              <w:t>-3</w:t>
            </w:r>
          </w:p>
        </w:tc>
        <w:tc>
          <w:tcPr>
            <w:tcW w:w="1016" w:type="dxa"/>
            <w:tcBorders>
              <w:top w:val="single" w:sz="5" w:space="0" w:color="000000"/>
              <w:left w:val="single" w:sz="5" w:space="0" w:color="000000"/>
              <w:bottom w:val="single" w:sz="5" w:space="0" w:color="000000"/>
              <w:right w:val="single" w:sz="5" w:space="0" w:color="000000"/>
            </w:tcBorders>
          </w:tcPr>
          <w:p w14:paraId="71F784B4" w14:textId="77777777" w:rsidR="002D404B" w:rsidRPr="001F1076" w:rsidRDefault="002D404B" w:rsidP="00CA0B72">
            <w:pPr>
              <w:widowControl w:val="0"/>
              <w:ind w:firstLine="0"/>
              <w:jc w:val="left"/>
              <w:rPr>
                <w:sz w:val="18"/>
                <w:szCs w:val="22"/>
                <w:lang w:eastAsia="bg-BG" w:bidi="bg-BG"/>
              </w:rPr>
            </w:pPr>
            <w:r w:rsidRPr="001F1076">
              <w:rPr>
                <w:sz w:val="18"/>
                <w:szCs w:val="22"/>
                <w:lang w:eastAsia="bg-BG" w:bidi="bg-BG"/>
              </w:rPr>
              <w:t xml:space="preserve">  НП </w:t>
            </w:r>
          </w:p>
        </w:tc>
      </w:tr>
    </w:tbl>
    <w:p w14:paraId="1B24B512" w14:textId="77777777" w:rsidR="002D404B" w:rsidRPr="001F1076" w:rsidRDefault="002D404B" w:rsidP="002D404B">
      <w:pPr>
        <w:widowControl w:val="0"/>
        <w:spacing w:before="35"/>
        <w:ind w:left="806" w:right="142" w:firstLine="0"/>
        <w:jc w:val="right"/>
        <w:rPr>
          <w:rFonts w:eastAsia="Arial"/>
          <w:i/>
          <w:sz w:val="16"/>
          <w:szCs w:val="16"/>
          <w:lang w:eastAsia="bg-BG" w:bidi="bg-BG"/>
        </w:rPr>
      </w:pPr>
      <w:r w:rsidRPr="001F1076">
        <w:rPr>
          <w:i/>
          <w:sz w:val="16"/>
          <w:szCs w:val="22"/>
          <w:lang w:eastAsia="bg-BG" w:bidi="bg-BG"/>
        </w:rPr>
        <w:t>(Бележка: НП означава неприложимо)</w:t>
      </w:r>
    </w:p>
    <w:p w14:paraId="6A4343B6" w14:textId="77777777" w:rsidR="002D404B" w:rsidRPr="001F1076" w:rsidRDefault="002D404B" w:rsidP="002D404B">
      <w:pPr>
        <w:spacing w:after="120"/>
        <w:rPr>
          <w:b/>
          <w:bCs/>
          <w:i/>
          <w:u w:val="single"/>
        </w:rPr>
      </w:pPr>
      <w:r w:rsidRPr="001F1076">
        <w:rPr>
          <w:b/>
          <w:bCs/>
          <w:i/>
          <w:u w:val="single"/>
        </w:rPr>
        <w:t>Завършване на Бетонни повърхности:</w:t>
      </w:r>
    </w:p>
    <w:p w14:paraId="31898498" w14:textId="77777777" w:rsidR="002D404B" w:rsidRPr="001F1076" w:rsidRDefault="002D404B" w:rsidP="002D404B">
      <w:pPr>
        <w:pStyle w:val="Heading3"/>
        <w:spacing w:line="276" w:lineRule="auto"/>
      </w:pPr>
      <w:r w:rsidRPr="001F1076">
        <w:t>Оформени бетонови повърхности</w:t>
      </w:r>
    </w:p>
    <w:p w14:paraId="03B08F24" w14:textId="77777777" w:rsidR="002D404B" w:rsidRPr="001F1076" w:rsidRDefault="002D404B" w:rsidP="002D404B">
      <w:pPr>
        <w:spacing w:after="120"/>
      </w:pPr>
      <w:r w:rsidRPr="001F1076">
        <w:t>a)</w:t>
      </w:r>
      <w:r w:rsidRPr="001F1076">
        <w:tab/>
        <w:t>Клас F1</w:t>
      </w:r>
    </w:p>
    <w:p w14:paraId="27701C57" w14:textId="77777777" w:rsidR="002D404B" w:rsidRPr="001F1076" w:rsidRDefault="002D404B" w:rsidP="002D404B">
      <w:pPr>
        <w:spacing w:after="120"/>
      </w:pPr>
      <w:r w:rsidRPr="001F1076">
        <w:t>Това покритие е за фундаментите и повърхностите, до които трябва да се извърши обратен насип или да се изпълни друг бетон или които няма да бъдат видими в завършените работи. Кофражът трябва да се състои от нарязани дъски, листов метал или друг подходящ материал, който може да предотврати загубата на разтвор при вибриране на бетона.</w:t>
      </w:r>
    </w:p>
    <w:p w14:paraId="12FBFB4B" w14:textId="77777777" w:rsidR="002D404B" w:rsidRPr="001F1076" w:rsidRDefault="002D404B" w:rsidP="002D404B">
      <w:pPr>
        <w:spacing w:after="120"/>
      </w:pPr>
      <w:r w:rsidRPr="001F1076">
        <w:lastRenderedPageBreak/>
        <w:t>b)</w:t>
      </w:r>
      <w:r w:rsidRPr="001F1076">
        <w:tab/>
        <w:t>Клас F2</w:t>
      </w:r>
    </w:p>
    <w:p w14:paraId="67E41CDF" w14:textId="77777777" w:rsidR="002D404B" w:rsidRPr="001F1076" w:rsidRDefault="002D404B" w:rsidP="002D404B">
      <w:pPr>
        <w:spacing w:after="120"/>
      </w:pPr>
      <w:r w:rsidRPr="001F1076">
        <w:t>Това покритие е за повърхности, които са постоянно видимо открити. В завършената повърхност не трябва да има въздушни празнини, образувания като пчелни клетки или големи   дефекти, обезцветяване, стъпки, оребрявания, остри издатини или вдлъбнатини. Кофражът може да е от нарязани дъски, метални панели или друг одобрен подходящ материал.</w:t>
      </w:r>
    </w:p>
    <w:p w14:paraId="353492CB" w14:textId="77777777" w:rsidR="002D404B" w:rsidRPr="001F1076" w:rsidRDefault="002D404B" w:rsidP="002D404B">
      <w:pPr>
        <w:spacing w:after="120"/>
      </w:pPr>
      <w:r w:rsidRPr="001F1076">
        <w:t>c)</w:t>
      </w:r>
      <w:r w:rsidRPr="001F1076">
        <w:tab/>
        <w:t>Клас F3</w:t>
      </w:r>
    </w:p>
    <w:p w14:paraId="3CF05248" w14:textId="77777777" w:rsidR="002D404B" w:rsidRPr="001F1076" w:rsidRDefault="002D404B" w:rsidP="002D404B">
      <w:pPr>
        <w:spacing w:after="120"/>
      </w:pPr>
      <w:r w:rsidRPr="001F1076">
        <w:t xml:space="preserve">Това покритие е за повърхности, при които визуалният ефект е важен. Повърхността, постигната с кофража, трябва да бъде гладка и с еднородна текстура и вид, без кухини, образувания като пчелни клетки, обезцветяване или друг сериозни дефекти. </w:t>
      </w:r>
    </w:p>
    <w:p w14:paraId="6A917A82" w14:textId="77777777" w:rsidR="002D404B" w:rsidRPr="001F1076" w:rsidRDefault="002D404B" w:rsidP="002D404B">
      <w:pPr>
        <w:spacing w:after="120"/>
      </w:pPr>
      <w:r w:rsidRPr="001F1076">
        <w:t>d)</w:t>
      </w:r>
      <w:r w:rsidRPr="001F1076">
        <w:tab/>
        <w:t>Клас F3P</w:t>
      </w:r>
    </w:p>
    <w:p w14:paraId="6A15ABB5" w14:textId="77777777" w:rsidR="002D404B" w:rsidRPr="001F1076" w:rsidRDefault="002D404B" w:rsidP="002D404B">
      <w:pPr>
        <w:spacing w:after="120"/>
      </w:pPr>
      <w:r w:rsidRPr="001F1076">
        <w:t xml:space="preserve">Това покритие е подобно на клас  F3  с изключение на това, че в допълнение на изискванията за клас  F3  кофражът трябва да се обезпечи със собствена облицовка за контролирана пропускливост съгласно т. </w:t>
      </w:r>
      <w:r w:rsidRPr="001F1076">
        <w:rPr>
          <w:highlight w:val="lightGray"/>
        </w:rPr>
        <w:t>5.4.16</w:t>
      </w:r>
      <w:r w:rsidRPr="001F1076">
        <w:t>. Довършителни работи по бетоновите повърхности</w:t>
      </w:r>
    </w:p>
    <w:p w14:paraId="5C6940D4" w14:textId="77777777" w:rsidR="002D404B" w:rsidRPr="001F1076" w:rsidRDefault="002D404B" w:rsidP="002D404B">
      <w:pPr>
        <w:spacing w:after="120"/>
      </w:pPr>
      <w:r w:rsidRPr="001F1076">
        <w:t>a)</w:t>
      </w:r>
      <w:r w:rsidRPr="001F1076">
        <w:tab/>
        <w:t>Клас U1</w:t>
      </w:r>
    </w:p>
    <w:p w14:paraId="4CE8EB71" w14:textId="77777777" w:rsidR="002D404B" w:rsidRPr="001F1076" w:rsidRDefault="002D404B" w:rsidP="002D404B">
      <w:pPr>
        <w:spacing w:after="120"/>
      </w:pPr>
      <w:r w:rsidRPr="001F1076">
        <w:t>Бетонът трябва да бъде загладен и подравнен до получаване на повърхност, която е еднаква с профила на чертежите. По повърхността няма да се извършват други работи, освен ако не се използва като първи етап за друг клас повърхност.</w:t>
      </w:r>
    </w:p>
    <w:p w14:paraId="1E9D3382" w14:textId="77777777" w:rsidR="002D404B" w:rsidRPr="001F1076" w:rsidRDefault="002D404B" w:rsidP="002D404B">
      <w:pPr>
        <w:spacing w:after="120"/>
      </w:pPr>
      <w:r w:rsidRPr="001F1076">
        <w:t>b)</w:t>
      </w:r>
      <w:r w:rsidRPr="001F1076">
        <w:tab/>
        <w:t>Клас U1B</w:t>
      </w:r>
    </w:p>
    <w:p w14:paraId="0FCDB375" w14:textId="77777777" w:rsidR="002D404B" w:rsidRPr="001F1076" w:rsidRDefault="002D404B" w:rsidP="002D404B">
      <w:pPr>
        <w:spacing w:after="120"/>
      </w:pPr>
      <w:r w:rsidRPr="001F1076">
        <w:t>Повърхност, обработена с четка, се изисква за еднородни горни бетонови повърхности, освен ако на чертежите не е посочено нещо друго. След като бетонът стегне достатъчно, повърхността клас U1 се обработва с твърда четка, съгласно инструкциите, за постигане на гладкост. Ивица с широчина от 100 м</w:t>
      </w:r>
      <w:r>
        <w:t>м</w:t>
      </w:r>
      <w:r w:rsidRPr="001F1076">
        <w:t xml:space="preserve"> по ръба на плочата и в съседство с всички фуги се завършва до гладкост със стоманена мистрия.</w:t>
      </w:r>
    </w:p>
    <w:p w14:paraId="616A4FF1" w14:textId="77777777" w:rsidR="002D404B" w:rsidRPr="001F1076" w:rsidRDefault="002D404B" w:rsidP="002D404B">
      <w:pPr>
        <w:spacing w:after="120"/>
      </w:pPr>
      <w:r w:rsidRPr="001F1076">
        <w:t>Изискванията за  обработката на повърхността на твърди бетонови настилки предполагат оформяне с четка съгласно посоченото по-горе с одобрението на Проектанта.</w:t>
      </w:r>
    </w:p>
    <w:p w14:paraId="4689B27B" w14:textId="77777777" w:rsidR="002D404B" w:rsidRPr="001F1076" w:rsidRDefault="002D404B" w:rsidP="002D404B">
      <w:pPr>
        <w:spacing w:after="120"/>
      </w:pPr>
      <w:r w:rsidRPr="001F1076">
        <w:t>c)</w:t>
      </w:r>
      <w:r w:rsidRPr="001F1076">
        <w:tab/>
        <w:t>Клас U2</w:t>
      </w:r>
    </w:p>
    <w:p w14:paraId="2B910209" w14:textId="77777777" w:rsidR="002D404B" w:rsidRPr="001F1076" w:rsidRDefault="002D404B" w:rsidP="002D404B">
      <w:pPr>
        <w:spacing w:after="120"/>
      </w:pPr>
      <w:r w:rsidRPr="001F1076">
        <w:t>След като бетонът е стегнал достатъчно оформянето на повърхността клас U1  се извършва на ръка или с машина до получаване на еднороден вид без следи от заравняването.</w:t>
      </w:r>
    </w:p>
    <w:p w14:paraId="7507D594" w14:textId="77777777" w:rsidR="002D404B" w:rsidRPr="001F1076" w:rsidRDefault="002D404B" w:rsidP="002D404B">
      <w:pPr>
        <w:spacing w:after="120"/>
      </w:pPr>
      <w:r w:rsidRPr="001F1076">
        <w:t>d)</w:t>
      </w:r>
      <w:r w:rsidRPr="001F1076">
        <w:tab/>
        <w:t>Клас U3</w:t>
      </w:r>
    </w:p>
    <w:p w14:paraId="48998574" w14:textId="77777777" w:rsidR="002D404B" w:rsidRPr="001F1076" w:rsidRDefault="002D404B" w:rsidP="002D404B">
      <w:pPr>
        <w:spacing w:after="120"/>
      </w:pPr>
      <w:r w:rsidRPr="001F1076">
        <w:t>Когато влагата е изчезнала и бетонът е стегнал достатъчно, за да се предотврати появата на циментово мляко, повърхността се обработва за клас U1 със стоманена мистрия при постоянно натискане за постигане на плътност, гладкост и еднородност, без следи от мистрията.</w:t>
      </w:r>
    </w:p>
    <w:p w14:paraId="44A18231" w14:textId="77777777" w:rsidR="002D404B" w:rsidRPr="001F1076" w:rsidRDefault="002D404B" w:rsidP="002D404B">
      <w:pPr>
        <w:pStyle w:val="Heading3"/>
        <w:spacing w:line="276" w:lineRule="auto"/>
      </w:pPr>
      <w:r w:rsidRPr="001F1076">
        <w:lastRenderedPageBreak/>
        <w:t>Защита на повърхностите</w:t>
      </w:r>
    </w:p>
    <w:p w14:paraId="030C5D7B" w14:textId="77777777" w:rsidR="002D404B" w:rsidRPr="00D54F61" w:rsidRDefault="002D404B" w:rsidP="002D404B">
      <w:pPr>
        <w:spacing w:after="120"/>
        <w:rPr>
          <w:color w:val="FF0000"/>
        </w:rPr>
      </w:pPr>
      <w:r w:rsidRPr="001F1076">
        <w:t xml:space="preserve">Изпълнителят трябва да се погрижи постоянно откритите бетонови повърхности да бъдат защитени срещу следи от ръжда, разпилени материали, петна или щети от каквото и да било естество. При наличие на следи или щети, те трябва да се отстранят или коригират до степен, удовлетворяваща Проектанта. </w:t>
      </w:r>
    </w:p>
    <w:p w14:paraId="0C6AFCB2" w14:textId="77777777" w:rsidR="002D404B" w:rsidRPr="001F1076" w:rsidRDefault="002D404B" w:rsidP="002D404B">
      <w:pPr>
        <w:spacing w:after="120"/>
        <w:rPr>
          <w:b/>
          <w:bCs/>
          <w:i/>
          <w:u w:val="single"/>
        </w:rPr>
      </w:pPr>
      <w:r w:rsidRPr="001F1076">
        <w:rPr>
          <w:b/>
          <w:bCs/>
          <w:i/>
          <w:u w:val="single"/>
        </w:rPr>
        <w:t xml:space="preserve"> Фуги в бетона:</w:t>
      </w:r>
    </w:p>
    <w:p w14:paraId="7F6CF74E" w14:textId="77777777" w:rsidR="002D404B" w:rsidRPr="001F1076" w:rsidRDefault="002D404B" w:rsidP="002D404B">
      <w:pPr>
        <w:pStyle w:val="Heading3"/>
        <w:spacing w:line="276" w:lineRule="auto"/>
      </w:pPr>
      <w:r w:rsidRPr="001F1076">
        <w:t>Конструктивни фуги</w:t>
      </w:r>
    </w:p>
    <w:p w14:paraId="1258567A" w14:textId="77777777" w:rsidR="002D404B" w:rsidRPr="001F1076" w:rsidRDefault="002D404B" w:rsidP="002D404B">
      <w:pPr>
        <w:spacing w:after="120"/>
      </w:pPr>
      <w:r w:rsidRPr="001F1076">
        <w:t>Мястото и формата на конструктивните фуги, с изключение на случаите, показани на чертежите, се съгласуват с Проектанта преди да започне полагането на бетон. Освен ако няма друго разпореждане, те се изпълняват напречно по равнините с  минимално срязване. Оформят се само по хоризонтална или вертикална равнина, освен при наклонени или извити елементи, когато трябва да са под прав ъгъл спрямо основната ос на елемента.</w:t>
      </w:r>
    </w:p>
    <w:p w14:paraId="61FA4748" w14:textId="77777777" w:rsidR="002D404B" w:rsidRPr="001F1076" w:rsidRDefault="002D404B" w:rsidP="002D404B">
      <w:pPr>
        <w:pStyle w:val="Heading3"/>
        <w:spacing w:line="276" w:lineRule="auto"/>
      </w:pPr>
      <w:r w:rsidRPr="001F1076">
        <w:t>Дилатационни фуги</w:t>
      </w:r>
    </w:p>
    <w:p w14:paraId="598D8180" w14:textId="77777777" w:rsidR="002D404B" w:rsidRPr="001F1076" w:rsidRDefault="002D404B" w:rsidP="002D404B">
      <w:pPr>
        <w:spacing w:after="120"/>
      </w:pPr>
      <w:r w:rsidRPr="001F1076">
        <w:t>Разстоянието, мястото, размерите и конструкцията на дилатационните фуги трябва да следват предписанията на чертежите, освен ако Проектантът не е издал други разпореждания.</w:t>
      </w:r>
    </w:p>
    <w:p w14:paraId="24ADFE5E" w14:textId="77777777" w:rsidR="002D404B" w:rsidRPr="001F1076" w:rsidRDefault="002D404B" w:rsidP="002D404B">
      <w:pPr>
        <w:pStyle w:val="Heading3"/>
        <w:spacing w:line="276" w:lineRule="auto"/>
      </w:pPr>
      <w:r w:rsidRPr="001F1076">
        <w:t>Отлепящо се покритие</w:t>
      </w:r>
    </w:p>
    <w:p w14:paraId="42042115" w14:textId="77777777" w:rsidR="002D404B" w:rsidRPr="001F1076" w:rsidRDefault="002D404B" w:rsidP="002D404B">
      <w:pPr>
        <w:spacing w:after="120"/>
      </w:pPr>
      <w:r w:rsidRPr="001F1076">
        <w:t>Ако е необходимо отлепящо се покритие, напр. при дилатационна фуга между два бетонови елемента, това се постига чрез използването на одобрена отлепяща се мембрана или битумна боя.</w:t>
      </w:r>
    </w:p>
    <w:p w14:paraId="337600AA" w14:textId="77777777" w:rsidR="002D404B" w:rsidRPr="001F1076" w:rsidRDefault="002D404B" w:rsidP="002D404B">
      <w:pPr>
        <w:pStyle w:val="Heading3"/>
        <w:spacing w:line="276" w:lineRule="auto"/>
      </w:pPr>
      <w:r w:rsidRPr="001F1076">
        <w:t>Пълнител за фуги</w:t>
      </w:r>
    </w:p>
    <w:p w14:paraId="51045206" w14:textId="77777777" w:rsidR="002D404B" w:rsidRPr="000C10C4" w:rsidRDefault="002D404B" w:rsidP="002D404B">
      <w:pPr>
        <w:spacing w:after="120"/>
        <w:rPr>
          <w:color w:val="FF0000"/>
        </w:rPr>
      </w:pPr>
      <w:r w:rsidRPr="001F1076">
        <w:t>Пълнителят за фуги има дебелина, каквато е показана на чертежите, с допустимо отклонение от ± 1.5 м</w:t>
      </w:r>
      <w:r>
        <w:t>м</w:t>
      </w:r>
    </w:p>
    <w:p w14:paraId="2DCB88F9" w14:textId="77777777" w:rsidR="002D404B" w:rsidRPr="001F1076" w:rsidRDefault="002D404B" w:rsidP="002D404B">
      <w:pPr>
        <w:spacing w:after="120"/>
      </w:pPr>
      <w:r w:rsidRPr="001F1076">
        <w:t>Пълнителите за фуги трябва да са от утвърдени производители и да бъдат одобрени от Проектанта.</w:t>
      </w:r>
    </w:p>
    <w:p w14:paraId="7452754C" w14:textId="77777777" w:rsidR="002D404B" w:rsidRPr="001F1076" w:rsidRDefault="002D404B" w:rsidP="002D404B">
      <w:pPr>
        <w:pStyle w:val="Heading3"/>
        <w:spacing w:line="276" w:lineRule="auto"/>
      </w:pPr>
      <w:r w:rsidRPr="001F1076">
        <w:t>Запечатващи материали за фуги</w:t>
      </w:r>
    </w:p>
    <w:p w14:paraId="1A6AD155" w14:textId="77777777" w:rsidR="002D404B" w:rsidRPr="001F1076" w:rsidRDefault="002D404B" w:rsidP="002D404B">
      <w:pPr>
        <w:spacing w:after="120"/>
      </w:pPr>
      <w:r w:rsidRPr="001F1076">
        <w:t>Ако са дадени подробности или разпореждания, по-специално за вертикалните и наклонени фуги, повърхностното запечатване на фугите става с двукомпонентен полисулфиден течен полимер запечатващ материал, отговарящ на изискванията на БДС  EN  ISO 11600.</w:t>
      </w:r>
    </w:p>
    <w:p w14:paraId="0EED72F0" w14:textId="77777777" w:rsidR="002D404B" w:rsidRPr="001F1076" w:rsidRDefault="002D404B" w:rsidP="002D404B">
      <w:pPr>
        <w:pStyle w:val="Heading3"/>
        <w:spacing w:line="276" w:lineRule="auto"/>
      </w:pPr>
      <w:r w:rsidRPr="001F1076">
        <w:lastRenderedPageBreak/>
        <w:t>Приложение на лепилата за фуги</w:t>
      </w:r>
    </w:p>
    <w:p w14:paraId="465F187C" w14:textId="77777777" w:rsidR="002D404B" w:rsidRPr="001F1076" w:rsidRDefault="002D404B" w:rsidP="002D404B">
      <w:pPr>
        <w:spacing w:after="120"/>
      </w:pPr>
      <w:r w:rsidRPr="001F1076">
        <w:t>Лепилата за фуги се използват по отношение на размери, каквито са посочени на чертежите, или съобразно инструкциите на Проектанта.</w:t>
      </w:r>
    </w:p>
    <w:p w14:paraId="493B28D5" w14:textId="77777777" w:rsidR="002D404B" w:rsidRPr="001F1076" w:rsidRDefault="002D404B" w:rsidP="002D404B">
      <w:pPr>
        <w:spacing w:after="120"/>
      </w:pPr>
      <w:r w:rsidRPr="001F1076">
        <w:t>Всички лепила за фуги се смесват и прилагат в стриктно съответствие с инструкциите на производителя и изискванията на спецификацията.</w:t>
      </w:r>
    </w:p>
    <w:p w14:paraId="7D9A60C5" w14:textId="77777777" w:rsidR="002D404B" w:rsidRPr="001F1076" w:rsidRDefault="002D404B" w:rsidP="002D404B">
      <w:pPr>
        <w:spacing w:after="120"/>
      </w:pPr>
      <w:r w:rsidRPr="001F1076">
        <w:t>Освен ако няма други подробности или разпореждания, лепилата трябва да се прилагат на  5  м</w:t>
      </w:r>
      <w:r>
        <w:t>м</w:t>
      </w:r>
      <w:r w:rsidRPr="001F1076">
        <w:t xml:space="preserve">  под бетоновата повърхност.</w:t>
      </w:r>
    </w:p>
    <w:p w14:paraId="267F6D43" w14:textId="77777777" w:rsidR="002D404B" w:rsidRPr="001F1076" w:rsidRDefault="002D404B" w:rsidP="002D404B">
      <w:pPr>
        <w:pStyle w:val="Heading3"/>
        <w:spacing w:line="276" w:lineRule="auto"/>
      </w:pPr>
      <w:r w:rsidRPr="001F1076">
        <w:t>Хидроизолация</w:t>
      </w:r>
    </w:p>
    <w:p w14:paraId="018F7B62" w14:textId="77777777" w:rsidR="002D404B" w:rsidRPr="001F1076" w:rsidRDefault="002D404B" w:rsidP="002D404B">
      <w:pPr>
        <w:spacing w:after="120"/>
      </w:pPr>
      <w:r w:rsidRPr="001F1076">
        <w:t>Когато е посочено на чертежите, конструктивните фуги трябва да се обезпечат с хидроизолация. Тя се поставя и свързва съобразно препоръките на производителя и е непрекъсната</w:t>
      </w:r>
      <w:r w:rsidRPr="00D914E8">
        <w:rPr>
          <w:color w:val="FF0000"/>
        </w:rPr>
        <w:t xml:space="preserve">. </w:t>
      </w:r>
      <w:r w:rsidRPr="001F1076">
        <w:t>Контрол на пропорциите в смесите</w:t>
      </w:r>
    </w:p>
    <w:p w14:paraId="787D227C" w14:textId="77777777" w:rsidR="002D404B" w:rsidRPr="001F1076" w:rsidRDefault="002D404B" w:rsidP="002D404B">
      <w:pPr>
        <w:spacing w:after="120"/>
      </w:pPr>
      <w:r w:rsidRPr="001F1076">
        <w:t>Проектантът може да разпореди проверка на използваните пропорции за смесите посредством анализ на втвърдения бетон в съответствие с БДС EN 206-1 и БДС EN 12620.</w:t>
      </w:r>
    </w:p>
    <w:p w14:paraId="73A0DE9D" w14:textId="77777777" w:rsidR="002D404B" w:rsidRPr="001F1076" w:rsidRDefault="002D404B" w:rsidP="002D404B">
      <w:pPr>
        <w:pStyle w:val="Heading3"/>
        <w:spacing w:line="276" w:lineRule="auto"/>
      </w:pPr>
      <w:r w:rsidRPr="001F1076">
        <w:t>Определяне на температурата на пресния бетон</w:t>
      </w:r>
    </w:p>
    <w:p w14:paraId="7D89243E" w14:textId="77777777" w:rsidR="002D404B" w:rsidRPr="001F1076" w:rsidRDefault="002D404B" w:rsidP="002D404B">
      <w:pPr>
        <w:spacing w:after="120"/>
      </w:pPr>
      <w:r w:rsidRPr="001F1076">
        <w:t>За удовлетворяване изискванията на спецификацията за измерване на температурата на пресния бетон е необходимо да се възприеме следният метод: В рамките на 2 минути от вземането на проба, в нея се поставя калибриран дигитален термометър на дълбочина от поне 100 мм. След като са поддържат постоянни условия за 1 минута, температурата се измерва с точност до 0.1°C.</w:t>
      </w:r>
    </w:p>
    <w:p w14:paraId="11405E6E" w14:textId="77777777" w:rsidR="002D404B" w:rsidRPr="001F1076" w:rsidRDefault="002D404B" w:rsidP="002D404B">
      <w:pPr>
        <w:pStyle w:val="Heading3"/>
        <w:spacing w:line="276" w:lineRule="auto"/>
      </w:pPr>
      <w:r w:rsidRPr="001F1076">
        <w:t xml:space="preserve">Тест за идентичност за съпротивление на натиск </w:t>
      </w:r>
    </w:p>
    <w:p w14:paraId="6D7357D5" w14:textId="77777777" w:rsidR="002D404B" w:rsidRPr="001F1076" w:rsidRDefault="002D404B" w:rsidP="002D404B">
      <w:pPr>
        <w:spacing w:after="120"/>
      </w:pPr>
      <w:r w:rsidRPr="001F1076">
        <w:t>Тестът за идентичност за съпротивление на натиск се провежда в съответствие с Анекс B от БДС EN 206-1.</w:t>
      </w:r>
    </w:p>
    <w:p w14:paraId="7CFD7738" w14:textId="77777777" w:rsidR="002D404B" w:rsidRPr="001F1076" w:rsidRDefault="002D404B" w:rsidP="002D404B">
      <w:pPr>
        <w:spacing w:after="120"/>
      </w:pPr>
      <w:r w:rsidRPr="001F1076">
        <w:t>От всяка проба, взета съгласно горното предписание, се оформят шест куба с размери 100 м</w:t>
      </w:r>
      <w:r>
        <w:t>м</w:t>
      </w:r>
      <w:r w:rsidRPr="001F1076">
        <w:t xml:space="preserve"> или 150 м</w:t>
      </w:r>
      <w:r>
        <w:t>м</w:t>
      </w:r>
      <w:r w:rsidRPr="001F1076">
        <w:t>, които се подлагат на тестове за якост на натиск, като пробите се вземат от Изпълнителя на мястото на полагане на бетона на строителния обект.</w:t>
      </w:r>
    </w:p>
    <w:p w14:paraId="22D38E77" w14:textId="77777777" w:rsidR="002D404B" w:rsidRPr="001F1076" w:rsidRDefault="002D404B" w:rsidP="002D404B">
      <w:pPr>
        <w:spacing w:after="120"/>
      </w:pPr>
      <w:r w:rsidRPr="001F1076">
        <w:t>Оценката на резултатите от кубовете се извършва съобразно БДС EN 206-1:2000 Анекс B и допълнителните изисквания, посочени в БДС EN 206-1 и БДС EN 12620.</w:t>
      </w:r>
    </w:p>
    <w:p w14:paraId="290D2D18" w14:textId="77777777" w:rsidR="002D404B" w:rsidRPr="001F1076" w:rsidRDefault="002D404B" w:rsidP="002D404B">
      <w:pPr>
        <w:pStyle w:val="Heading3"/>
        <w:spacing w:line="276" w:lineRule="auto"/>
      </w:pPr>
      <w:r w:rsidRPr="001F1076">
        <w:tab/>
        <w:t>Записи и доклади</w:t>
      </w:r>
    </w:p>
    <w:p w14:paraId="7987BE98" w14:textId="77777777" w:rsidR="002D404B" w:rsidRPr="001F1076" w:rsidRDefault="002D404B" w:rsidP="002D404B">
      <w:pPr>
        <w:spacing w:after="120"/>
      </w:pPr>
      <w:r w:rsidRPr="001F1076">
        <w:t>Резултатите от тестовите кубове се представят в два екземпляра на Проектанта в стандартен сертификационен формуляр, попълнен с мастило и подписан от ръководителя на лабораторията и Изпълнителя. Представянето им трябва да стане възможно най-скоро след като резултатите от тестове бъдат известни на Изпълнителя, а Докладът от тестовете трябва да съответства на БДС EN 12390-3.</w:t>
      </w:r>
    </w:p>
    <w:p w14:paraId="67A7B4FE" w14:textId="77777777" w:rsidR="002D404B" w:rsidRPr="001F1076" w:rsidRDefault="002D404B" w:rsidP="002D404B">
      <w:pPr>
        <w:pStyle w:val="Heading3"/>
        <w:spacing w:line="276" w:lineRule="auto"/>
      </w:pPr>
      <w:r w:rsidRPr="001F1076">
        <w:t>Тест за идентичност за слягане, протичане и съдържание на въздух</w:t>
      </w:r>
    </w:p>
    <w:p w14:paraId="27D76425" w14:textId="77777777" w:rsidR="002D404B" w:rsidRPr="001F1076" w:rsidRDefault="002D404B" w:rsidP="002D404B">
      <w:pPr>
        <w:spacing w:after="120"/>
      </w:pPr>
      <w:r w:rsidRPr="001F1076">
        <w:t xml:space="preserve">Тестовете за идентичност за слягане и, когато се изисква от т. </w:t>
      </w:r>
      <w:r w:rsidRPr="001F1076">
        <w:rPr>
          <w:highlight w:val="lightGray"/>
        </w:rPr>
        <w:t>5.2.9</w:t>
      </w:r>
      <w:r w:rsidRPr="001F1076">
        <w:t xml:space="preserve">, за протичане и съдържание на въздух, трябва да съответстват на изискванията на БДС EN 206-1 и БДС EN 12620. Мястото и часът на вземане на пробите са мястото и часът на полагане на бетона на обекта. Вземането на проби се извършва в съответствие с БДС EN 12350-1. </w:t>
      </w:r>
    </w:p>
    <w:p w14:paraId="0D299A30" w14:textId="77777777" w:rsidR="002D404B" w:rsidRPr="001F1076" w:rsidRDefault="002D404B" w:rsidP="002D404B">
      <w:pPr>
        <w:pStyle w:val="Heading3"/>
        <w:spacing w:line="276" w:lineRule="auto"/>
      </w:pPr>
      <w:r w:rsidRPr="001F1076">
        <w:t>Тестове без разрушаване</w:t>
      </w:r>
    </w:p>
    <w:p w14:paraId="100CE680" w14:textId="77777777" w:rsidR="002D404B" w:rsidRPr="001F1076" w:rsidRDefault="002D404B" w:rsidP="002D404B">
      <w:pPr>
        <w:spacing w:after="120"/>
      </w:pPr>
      <w:r w:rsidRPr="001F1076">
        <w:t>Всички методи на тестване без разрушаване на узрелия бетон на обекта подлежат на одобрението на Проектанта и всяка информация, подадена преди това одобрение, трябва да съдържа данни за калибриране на тестовете и да показва как тестовете могат да демонстрират необходимите свойства на бетона.</w:t>
      </w:r>
    </w:p>
    <w:p w14:paraId="59F385C7" w14:textId="77777777" w:rsidR="002D404B" w:rsidRPr="001F1076" w:rsidRDefault="002D404B" w:rsidP="002D404B">
      <w:pPr>
        <w:pStyle w:val="Heading3"/>
        <w:spacing w:line="276" w:lineRule="auto"/>
      </w:pPr>
      <w:r w:rsidRPr="001F1076">
        <w:t>Тестване на бетонови ядки</w:t>
      </w:r>
    </w:p>
    <w:p w14:paraId="6E6015DB" w14:textId="77777777" w:rsidR="002D404B" w:rsidRPr="001F1076" w:rsidRDefault="002D404B" w:rsidP="002D404B">
      <w:pPr>
        <w:spacing w:after="120"/>
      </w:pPr>
      <w:r w:rsidRPr="001F1076">
        <w:t>Ако и когато се разпореди от Проектанта, в случай че тестовите кубове от обекта не изпълнят изискванията за якост или ако Проектантът има основание да се съмнява в стандарта на вложения в строежа бетон, от втвърдения бетон на обекта могат да бъдат изрязани цилиндрични ядкови проби за изследване и тестване.</w:t>
      </w:r>
    </w:p>
    <w:p w14:paraId="77336858" w14:textId="77777777" w:rsidR="002D404B" w:rsidRPr="001F1076" w:rsidRDefault="002D404B" w:rsidP="002D404B">
      <w:pPr>
        <w:spacing w:after="120"/>
      </w:pPr>
      <w:r w:rsidRPr="001F1076">
        <w:t>Оборудването и методът за рязане трябва да бъдат одобрени от Проектанта. Освен ако не е разпоредено или одобрено нещо друго, тестовите образци трябва да имат диаметър от 150 мм.</w:t>
      </w:r>
    </w:p>
    <w:p w14:paraId="0A36E67E" w14:textId="77777777" w:rsidR="002D404B" w:rsidRPr="001F1076" w:rsidRDefault="002D404B" w:rsidP="002D404B">
      <w:pPr>
        <w:pStyle w:val="Heading3"/>
        <w:spacing w:line="276" w:lineRule="auto"/>
      </w:pPr>
      <w:r w:rsidRPr="001F1076">
        <w:t>Действия в случай на несъответствие</w:t>
      </w:r>
    </w:p>
    <w:p w14:paraId="77352040" w14:textId="77777777" w:rsidR="002D404B" w:rsidRPr="001F1076" w:rsidRDefault="002D404B" w:rsidP="002D404B">
      <w:pPr>
        <w:spacing w:after="120"/>
      </w:pPr>
      <w:r w:rsidRPr="001F1076">
        <w:t>Ако резултатите от тестовете на бетона, изпълнен на обекта, не отговарят на специфицираните стандарти, Проектантът трябва да реши какви последващи действия да бъдат предприети. Те могат да варират от отхвърляне и отстраняване на подозрителния бетон до квалифицирано приемане в зависимост от степента на несъответствие и вида на засегнатия елемент.</w:t>
      </w:r>
    </w:p>
    <w:p w14:paraId="4C232518" w14:textId="77777777" w:rsidR="002D404B" w:rsidRPr="001F1076" w:rsidRDefault="002D404B" w:rsidP="002D404B">
      <w:pPr>
        <w:pStyle w:val="Heading2"/>
        <w:spacing w:line="276" w:lineRule="auto"/>
      </w:pPr>
      <w:bookmarkStart w:id="80" w:name="_Toc152584234"/>
      <w:bookmarkStart w:id="81" w:name="_Toc152858360"/>
      <w:r w:rsidRPr="001F1076">
        <w:t>Стандартна спецификация – бетонови заготовки</w:t>
      </w:r>
      <w:bookmarkEnd w:id="80"/>
      <w:bookmarkEnd w:id="81"/>
    </w:p>
    <w:p w14:paraId="7B52EEA5" w14:textId="77777777" w:rsidR="002D404B" w:rsidRPr="001F1076" w:rsidRDefault="002D404B" w:rsidP="002D404B">
      <w:pPr>
        <w:pStyle w:val="Heading3"/>
        <w:spacing w:line="276" w:lineRule="auto"/>
      </w:pPr>
      <w:r w:rsidRPr="001F1076">
        <w:t>Общи изисквания</w:t>
      </w:r>
    </w:p>
    <w:p w14:paraId="379A237B" w14:textId="77777777" w:rsidR="002D404B" w:rsidRPr="001F1076" w:rsidRDefault="002D404B" w:rsidP="002D404B">
      <w:pPr>
        <w:spacing w:after="120"/>
      </w:pPr>
      <w:r w:rsidRPr="001F1076">
        <w:t>Всички бетонови заготовки, било то произведени в заводски условия или на строителната площадка, задължително се маркират незаличимо с уникален референтен знак, който включва датата на производство и идентификация на производителя.</w:t>
      </w:r>
    </w:p>
    <w:p w14:paraId="2F50031F" w14:textId="77777777" w:rsidR="002D404B" w:rsidRPr="001F1076" w:rsidRDefault="002D404B" w:rsidP="002D404B">
      <w:pPr>
        <w:pStyle w:val="Heading3"/>
        <w:spacing w:line="276" w:lineRule="auto"/>
      </w:pPr>
      <w:r>
        <w:t>Избор на Изпълнителя</w:t>
      </w:r>
      <w:r w:rsidRPr="001F1076">
        <w:t xml:space="preserve"> за заготовки</w:t>
      </w:r>
    </w:p>
    <w:p w14:paraId="2B948325" w14:textId="0A2A52A0" w:rsidR="002D404B" w:rsidRPr="001F1076" w:rsidRDefault="002D404B" w:rsidP="002D404B">
      <w:pPr>
        <w:spacing w:after="120"/>
      </w:pPr>
      <w:r w:rsidRPr="001F1076">
        <w:t>В допълнение към участъците на обекта, за които чертежите сочат използването на строителни заготовки, и при условие че предложението на Изпълнителя е получило одобрението на Проектанта, Изпълнителя може да избере да произведе заготовки на елементи, които са посочени на чертежите за изпълнение на място.</w:t>
      </w:r>
    </w:p>
    <w:p w14:paraId="7B77F5D5" w14:textId="77777777" w:rsidR="002D404B" w:rsidRPr="001F1076" w:rsidRDefault="002D404B" w:rsidP="002D404B">
      <w:pPr>
        <w:pStyle w:val="Heading3"/>
        <w:spacing w:line="276" w:lineRule="auto"/>
      </w:pPr>
      <w:r w:rsidRPr="001F1076">
        <w:t>Втвърдяване на елементите</w:t>
      </w:r>
    </w:p>
    <w:p w14:paraId="441EF2F3" w14:textId="77777777" w:rsidR="002D404B" w:rsidRPr="001F1076" w:rsidRDefault="002D404B" w:rsidP="002D404B">
      <w:pPr>
        <w:spacing w:after="120"/>
      </w:pPr>
      <w:r w:rsidRPr="001F1076">
        <w:t xml:space="preserve">Втвърдяването на елементите следва да протече съобразно изискванията в т. </w:t>
      </w:r>
      <w:r w:rsidRPr="001F1076">
        <w:rPr>
          <w:highlight w:val="lightGray"/>
        </w:rPr>
        <w:t>5.3.47</w:t>
      </w:r>
      <w:r w:rsidRPr="001F1076">
        <w:t xml:space="preserve"> до </w:t>
      </w:r>
      <w:r w:rsidRPr="001F1076">
        <w:rPr>
          <w:highlight w:val="lightGray"/>
        </w:rPr>
        <w:t>5.3.55</w:t>
      </w:r>
      <w:r w:rsidRPr="001F1076">
        <w:t xml:space="preserve"> от настоящата спецификация.</w:t>
      </w:r>
    </w:p>
    <w:p w14:paraId="725B36CE" w14:textId="77777777" w:rsidR="002D404B" w:rsidRPr="001F1076" w:rsidRDefault="002D404B" w:rsidP="002D404B">
      <w:pPr>
        <w:spacing w:after="120"/>
      </w:pPr>
      <w:r w:rsidRPr="001F1076">
        <w:t>Всички предложения за ускоряване на процеса трябва да бъдат разработени с пълни подробности, в т.ч. мерките за осигуряване ефективност на процеса на зреене на бетона при всички възможни климатични условия.</w:t>
      </w:r>
    </w:p>
    <w:p w14:paraId="30527792" w14:textId="77777777" w:rsidR="002D404B" w:rsidRPr="001F1076" w:rsidRDefault="002D404B" w:rsidP="002D404B">
      <w:pPr>
        <w:pStyle w:val="Heading3"/>
        <w:spacing w:line="276" w:lineRule="auto"/>
      </w:pPr>
      <w:r w:rsidRPr="001F1076">
        <w:t>Сертификат от производителя</w:t>
      </w:r>
    </w:p>
    <w:p w14:paraId="66C1E3E5" w14:textId="2476BDCB" w:rsidR="002D404B" w:rsidRDefault="002D404B" w:rsidP="002D404B">
      <w:pPr>
        <w:spacing w:after="120"/>
      </w:pPr>
      <w:r w:rsidRPr="001F1076">
        <w:t>За бетоновите заготовки, които се произвеждат извън строителната площадка, Изпълнителя се задължава да представи на Проектанта, преди доставката на който и да било от елементите на обекта,  сертификат, удостоверяващ, че елементът отговаря по всички критерии на одобрените чертежи и спецификации.</w:t>
      </w:r>
    </w:p>
    <w:p w14:paraId="7A5BDF26" w14:textId="318C9CCE" w:rsidR="00967F2F" w:rsidRDefault="00967F2F">
      <w:pPr>
        <w:spacing w:after="160" w:line="259" w:lineRule="auto"/>
        <w:ind w:firstLine="0"/>
        <w:jc w:val="left"/>
      </w:pPr>
      <w:r>
        <w:br w:type="page"/>
      </w:r>
    </w:p>
    <w:p w14:paraId="79F18EF2" w14:textId="77777777" w:rsidR="002D404B" w:rsidRPr="001F1076" w:rsidRDefault="002D404B" w:rsidP="002D404B">
      <w:pPr>
        <w:pStyle w:val="Heading1"/>
        <w:spacing w:after="120" w:line="276" w:lineRule="auto"/>
      </w:pPr>
      <w:bookmarkStart w:id="82" w:name="_Toc152584235"/>
      <w:bookmarkStart w:id="83" w:name="_Toc152858361"/>
      <w:r w:rsidRPr="001F1076">
        <w:t>СТОМАНЕНИ КОНСТРУКЦИИ</w:t>
      </w:r>
      <w:bookmarkEnd w:id="82"/>
      <w:bookmarkEnd w:id="83"/>
    </w:p>
    <w:p w14:paraId="4305E1AF" w14:textId="77777777" w:rsidR="002D404B" w:rsidRPr="001F1076" w:rsidRDefault="002D404B" w:rsidP="002D404B">
      <w:pPr>
        <w:pStyle w:val="Heading2"/>
        <w:spacing w:after="120" w:line="276" w:lineRule="auto"/>
        <w:ind w:hanging="11"/>
        <w:rPr>
          <w:sz w:val="24"/>
          <w:szCs w:val="24"/>
        </w:rPr>
      </w:pPr>
      <w:bookmarkStart w:id="84" w:name="_Toc152584236"/>
      <w:bookmarkStart w:id="85" w:name="_Toc152858362"/>
      <w:r w:rsidRPr="001F1076">
        <w:rPr>
          <w:sz w:val="24"/>
          <w:szCs w:val="24"/>
        </w:rPr>
        <w:t>Обхват на работата</w:t>
      </w:r>
      <w:bookmarkEnd w:id="84"/>
      <w:bookmarkEnd w:id="85"/>
    </w:p>
    <w:p w14:paraId="53AFD582" w14:textId="77777777" w:rsidR="002D404B" w:rsidRPr="001F1076" w:rsidRDefault="002D404B" w:rsidP="002D404B">
      <w:pPr>
        <w:spacing w:after="120"/>
      </w:pPr>
      <w:r w:rsidRPr="001F1076">
        <w:t>Работата, която обхваща настоящата спецификация, включва изработка, заваряване, изпитания, монтаж/инсталиране и пускането в експлоатация на всички стоманени конструкции. Настоящата спецификация не включва:</w:t>
      </w:r>
    </w:p>
    <w:p w14:paraId="1B9EBB63" w14:textId="77777777" w:rsidR="002D404B" w:rsidRPr="001F1076" w:rsidRDefault="002D404B" w:rsidP="002D404B">
      <w:pPr>
        <w:ind w:left="1134" w:hanging="414"/>
      </w:pPr>
      <w:r w:rsidRPr="001F1076">
        <w:t>•</w:t>
      </w:r>
      <w:r w:rsidRPr="001F1076">
        <w:tab/>
        <w:t>антикорозионна защитна обработка на стоманената конструкция (вж. отделните спецификации);</w:t>
      </w:r>
    </w:p>
    <w:p w14:paraId="338792AB" w14:textId="77777777" w:rsidR="002D404B" w:rsidRPr="001F1076" w:rsidRDefault="002D404B" w:rsidP="002D404B">
      <w:pPr>
        <w:ind w:left="1134" w:hanging="414"/>
      </w:pPr>
      <w:r w:rsidRPr="001F1076">
        <w:t>•</w:t>
      </w:r>
      <w:r w:rsidRPr="001F1076">
        <w:tab/>
        <w:t>производство на тръбните пилоти (вж. отделни спецификации).</w:t>
      </w:r>
    </w:p>
    <w:p w14:paraId="73126B75" w14:textId="77777777" w:rsidR="002D404B" w:rsidRPr="001F1076" w:rsidRDefault="002D404B" w:rsidP="002D404B">
      <w:pPr>
        <w:pStyle w:val="Heading2"/>
        <w:spacing w:after="120" w:line="276" w:lineRule="auto"/>
        <w:ind w:hanging="11"/>
        <w:rPr>
          <w:sz w:val="24"/>
          <w:szCs w:val="24"/>
        </w:rPr>
      </w:pPr>
      <w:bookmarkStart w:id="86" w:name="_Toc152584237"/>
      <w:bookmarkStart w:id="87" w:name="_Toc152858363"/>
      <w:r w:rsidRPr="001F1076">
        <w:rPr>
          <w:sz w:val="24"/>
          <w:szCs w:val="24"/>
        </w:rPr>
        <w:t>Стоманена конструкция и връзки - Общи положения</w:t>
      </w:r>
      <w:bookmarkEnd w:id="86"/>
      <w:bookmarkEnd w:id="87"/>
    </w:p>
    <w:p w14:paraId="24B15055" w14:textId="77777777" w:rsidR="002D404B" w:rsidRPr="001F1076" w:rsidRDefault="002D404B" w:rsidP="002D404B">
      <w:pPr>
        <w:spacing w:after="120"/>
      </w:pPr>
      <w:r w:rsidRPr="001F1076">
        <w:t>Изпълнителят трябва да допуска деформация поради постоянните натоварвания и процеси и последователност на изработването, монтажа и строителство, така че стоманената конструкция е изпълнена в рамките на определените допустими отклонения.</w:t>
      </w:r>
    </w:p>
    <w:p w14:paraId="416384DA" w14:textId="77777777" w:rsidR="002D404B" w:rsidRPr="001F1076" w:rsidRDefault="002D404B" w:rsidP="002D404B">
      <w:pPr>
        <w:spacing w:after="120"/>
      </w:pPr>
      <w:r w:rsidRPr="001F1076">
        <w:t>Съвместимостта на размерите и маркировъчните данни на стоманената конструкция трябва да се проверят от Изпълнителя преди да започне нейното производство. Работните чертежи трябва да се представят на Възложителя за проверка преди започване на производствения процес.</w:t>
      </w:r>
    </w:p>
    <w:p w14:paraId="21EC6CF9" w14:textId="77777777" w:rsidR="002D404B" w:rsidRPr="001F1076" w:rsidRDefault="002D404B" w:rsidP="002D404B">
      <w:pPr>
        <w:spacing w:after="120"/>
      </w:pPr>
      <w:r w:rsidRPr="001F1076">
        <w:t>Изпълнителят трябва да изпълни проекта за изработка и монтаж на всички връзки, опори и детайли в съответствие с настоящата Спецификация. Всички връзки трябва да съответстват на БДС EN 01.01.1994 (BS 5950), БДС EN 10210-2 (или BS 5135).</w:t>
      </w:r>
    </w:p>
    <w:p w14:paraId="061D54C4" w14:textId="77777777" w:rsidR="002D404B" w:rsidRPr="001F1076" w:rsidRDefault="002D404B" w:rsidP="002D404B">
      <w:pPr>
        <w:spacing w:after="120"/>
      </w:pPr>
      <w:r w:rsidRPr="001F1076">
        <w:t>Ъгловите заваръчни шевове трябва да бъдат с минимален размер 6 мм. Ефективната дължина на ъглови заваръчни шевове трябва да бъдат с обща дължина по-малко от 25 м</w:t>
      </w:r>
      <w:r>
        <w:t>м</w:t>
      </w:r>
      <w:r w:rsidRPr="001F1076">
        <w:t xml:space="preserve"> от всяка страна. Междинни заварки няма да се използват.</w:t>
      </w:r>
    </w:p>
    <w:p w14:paraId="2E49A18B" w14:textId="77777777" w:rsidR="002D404B" w:rsidRPr="001F1076" w:rsidRDefault="002D404B" w:rsidP="002D404B">
      <w:pPr>
        <w:spacing w:after="120"/>
        <w:rPr>
          <w:b/>
          <w:bCs/>
        </w:rPr>
      </w:pPr>
      <w:r w:rsidRPr="001F1076">
        <w:rPr>
          <w:b/>
          <w:bCs/>
        </w:rPr>
        <w:t>Материали</w:t>
      </w:r>
    </w:p>
    <w:p w14:paraId="59C73021" w14:textId="77777777" w:rsidR="002D404B" w:rsidRPr="001F1076" w:rsidRDefault="002D404B" w:rsidP="002D404B">
      <w:pPr>
        <w:spacing w:after="120"/>
        <w:rPr>
          <w:b/>
          <w:bCs/>
        </w:rPr>
      </w:pPr>
      <w:r w:rsidRPr="001F1076">
        <w:rPr>
          <w:b/>
          <w:bCs/>
        </w:rPr>
        <w:t>Строителна стомана</w:t>
      </w:r>
    </w:p>
    <w:p w14:paraId="498E4BA3" w14:textId="77777777" w:rsidR="002D404B" w:rsidRPr="001F1076" w:rsidRDefault="002D404B" w:rsidP="002D404B">
      <w:pPr>
        <w:spacing w:after="120"/>
      </w:pPr>
      <w:r w:rsidRPr="001F1076">
        <w:t>Строителната стомана трябва да бъде нова и да отговаря на БДС EN 10025 и БДС EN-1993. Цялата строителна стомана трябва да бъде клас S235 JR за всички секции освен при стоманената ламарина и тръбните пилоти, които трябва да бъдат клас S355 JO.</w:t>
      </w:r>
    </w:p>
    <w:p w14:paraId="72F88A66" w14:textId="77777777" w:rsidR="002D404B" w:rsidRPr="001F1076" w:rsidRDefault="002D404B" w:rsidP="002D404B">
      <w:pPr>
        <w:spacing w:after="120"/>
      </w:pPr>
      <w:r w:rsidRPr="001F1076">
        <w:t>Класът на стоманата трябва да отговаря на БДС EN 10025 и БДС EN-1993, като се приема, че k = 1 и отговаря на съответните условия на въздействие.</w:t>
      </w:r>
    </w:p>
    <w:p w14:paraId="43E25142" w14:textId="77777777" w:rsidR="002D404B" w:rsidRDefault="002D404B" w:rsidP="002D404B">
      <w:pPr>
        <w:spacing w:after="120"/>
      </w:pPr>
      <w:r w:rsidRPr="001F1076">
        <w:t>Изпълнителят трябва да предприеме всички стъпки, които може да се насочат към задоволяване на изискванията на Възложителя теглата на различните секции да отговарят на посочените в одобрените чертежи.</w:t>
      </w:r>
    </w:p>
    <w:p w14:paraId="5C542186" w14:textId="77777777" w:rsidR="002D404B" w:rsidRPr="001F1076" w:rsidRDefault="002D404B" w:rsidP="002D404B">
      <w:pPr>
        <w:spacing w:after="120"/>
        <w:rPr>
          <w:b/>
          <w:bCs/>
        </w:rPr>
      </w:pPr>
      <w:r w:rsidRPr="001F1076">
        <w:rPr>
          <w:b/>
          <w:bCs/>
        </w:rPr>
        <w:t>Болтове, гайки, шайби и индикатори на чистия опън</w:t>
      </w:r>
    </w:p>
    <w:p w14:paraId="2296F5A3" w14:textId="77777777" w:rsidR="002D404B" w:rsidRPr="001F1076" w:rsidRDefault="002D404B" w:rsidP="002D404B">
      <w:pPr>
        <w:spacing w:after="120"/>
      </w:pPr>
      <w:r w:rsidRPr="001F1076">
        <w:t>Всички болтове трябва да са Клас 8.8 с гайки Клас 8.0 съгласно БДС EN-1993 и БДС EN 10025, освен ако на чертежите е показано друго.</w:t>
      </w:r>
    </w:p>
    <w:p w14:paraId="145A2D88" w14:textId="77777777" w:rsidR="002D404B" w:rsidRPr="001F1076" w:rsidRDefault="002D404B" w:rsidP="002D404B">
      <w:pPr>
        <w:spacing w:after="120"/>
      </w:pPr>
      <w:r w:rsidRPr="001F1076">
        <w:t>Черните болтове трябва да са в съответствие с БДС EN-1993, Метрични черни болтове, винтове и гайки. Черните болтове трябва да са с малка дължина на резбата.</w:t>
      </w:r>
    </w:p>
    <w:p w14:paraId="6291808A" w14:textId="77777777" w:rsidR="002D404B" w:rsidRPr="001F1076" w:rsidRDefault="002D404B" w:rsidP="002D404B">
      <w:pPr>
        <w:spacing w:after="120"/>
        <w:rPr>
          <w:b/>
          <w:bCs/>
        </w:rPr>
      </w:pPr>
      <w:r w:rsidRPr="001F1076">
        <w:rPr>
          <w:b/>
          <w:bCs/>
        </w:rPr>
        <w:t>Заваръчни консумативи</w:t>
      </w:r>
    </w:p>
    <w:p w14:paraId="02FD0893" w14:textId="77777777" w:rsidR="002D404B" w:rsidRPr="001F1076" w:rsidRDefault="002D404B" w:rsidP="002D404B">
      <w:pPr>
        <w:spacing w:after="120"/>
      </w:pPr>
      <w:r w:rsidRPr="001F1076">
        <w:t>Заваръчните консумативи, използвани за дъгово заваряване с метален електрод на класове стомани, отговарящи на БДС EN 10025: 1993. Заваръчните консумативи и използваните процедури трябва да бъдат с такива механични свойства на отложения заваръчен метал, които да не са по-малки от съответните минимални стойности на основния заваряван метал.</w:t>
      </w:r>
    </w:p>
    <w:p w14:paraId="403EAC18" w14:textId="77777777" w:rsidR="002D404B" w:rsidRPr="001F1076" w:rsidRDefault="002D404B" w:rsidP="002D404B">
      <w:pPr>
        <w:spacing w:after="120"/>
        <w:rPr>
          <w:b/>
          <w:bCs/>
        </w:rPr>
      </w:pPr>
      <w:r w:rsidRPr="001F1076">
        <w:rPr>
          <w:b/>
          <w:bCs/>
        </w:rPr>
        <w:t>Минимална дебелина</w:t>
      </w:r>
    </w:p>
    <w:p w14:paraId="3F5CF381" w14:textId="77777777" w:rsidR="002D404B" w:rsidRPr="001F1076" w:rsidRDefault="002D404B" w:rsidP="002D404B">
      <w:pPr>
        <w:spacing w:after="120"/>
      </w:pPr>
      <w:r w:rsidRPr="001F1076">
        <w:t>Всички усилващи планки, крайни плочи, елементи за твърдост, фланци и платна от валцовани профили и елементи на изградени участъци трябва да бъдат с дебелина не по-малко от 12 мм. Минималната дебелина на стената за горещо валцувани кухи секции трябва да бъде 8 мм. Може да се обсъди необходимостта от корозионно увеличение с 5 мм.</w:t>
      </w:r>
    </w:p>
    <w:p w14:paraId="6BF68416" w14:textId="77777777" w:rsidR="002D404B" w:rsidRPr="001F1076" w:rsidRDefault="002D404B" w:rsidP="002D404B">
      <w:pPr>
        <w:pStyle w:val="Heading2"/>
        <w:spacing w:after="120" w:line="276" w:lineRule="auto"/>
        <w:ind w:hanging="11"/>
        <w:rPr>
          <w:sz w:val="24"/>
          <w:szCs w:val="24"/>
        </w:rPr>
      </w:pPr>
      <w:bookmarkStart w:id="88" w:name="_Toc152584238"/>
      <w:bookmarkStart w:id="89" w:name="_Toc152858364"/>
      <w:r w:rsidRPr="001F1076">
        <w:rPr>
          <w:sz w:val="24"/>
          <w:szCs w:val="24"/>
        </w:rPr>
        <w:t>Документация и представяне</w:t>
      </w:r>
      <w:bookmarkEnd w:id="88"/>
      <w:bookmarkEnd w:id="89"/>
    </w:p>
    <w:p w14:paraId="6B36333B" w14:textId="77777777" w:rsidR="002D404B" w:rsidRPr="001F1076" w:rsidRDefault="002D404B" w:rsidP="002D404B">
      <w:pPr>
        <w:spacing w:after="120"/>
        <w:rPr>
          <w:b/>
          <w:bCs/>
        </w:rPr>
      </w:pPr>
      <w:r w:rsidRPr="001F1076">
        <w:rPr>
          <w:b/>
          <w:bCs/>
        </w:rPr>
        <w:t>Подробности за стоманата</w:t>
      </w:r>
    </w:p>
    <w:p w14:paraId="1958465D" w14:textId="77777777" w:rsidR="002D404B" w:rsidRPr="001F1076" w:rsidRDefault="002D404B" w:rsidP="002D404B">
      <w:pPr>
        <w:spacing w:after="120"/>
      </w:pPr>
      <w:r w:rsidRPr="001F1076">
        <w:t>Сертификатите за стоманата на производителя трябва да бъдат на предоставени за проверка от Възложителя в съответствие с БДС EN 10025.</w:t>
      </w:r>
    </w:p>
    <w:p w14:paraId="6A900EDC" w14:textId="77777777" w:rsidR="002D404B" w:rsidRPr="001F1076" w:rsidRDefault="002D404B" w:rsidP="002D404B">
      <w:pPr>
        <w:spacing w:after="120"/>
        <w:rPr>
          <w:b/>
          <w:bCs/>
        </w:rPr>
      </w:pPr>
      <w:r w:rsidRPr="001F1076">
        <w:rPr>
          <w:b/>
          <w:bCs/>
        </w:rPr>
        <w:t>Сертификати на заварчиците</w:t>
      </w:r>
    </w:p>
    <w:p w14:paraId="33970D27" w14:textId="77777777" w:rsidR="002D404B" w:rsidRPr="001F1076" w:rsidRDefault="002D404B" w:rsidP="002D404B">
      <w:pPr>
        <w:spacing w:after="120"/>
      </w:pPr>
      <w:r w:rsidRPr="001F1076">
        <w:t>За изпълнение на заварките ще се наемат само правоспособни заварчици, които са преминали през необходимите тестове. Ако някой заварчик пропадне на първия тест, провеждат се незабавно два допълнителни теста и заварчикът трябва да премине успешно тези два теста.</w:t>
      </w:r>
    </w:p>
    <w:p w14:paraId="44E054FA" w14:textId="77777777" w:rsidR="002D404B" w:rsidRPr="00D914E8" w:rsidRDefault="002D404B" w:rsidP="002D404B">
      <w:pPr>
        <w:spacing w:after="120"/>
      </w:pPr>
      <w:r w:rsidRPr="00D914E8">
        <w:t>Рутинни тестове на всички заварчици ще се изискват на всеки шест месеца.</w:t>
      </w:r>
    </w:p>
    <w:p w14:paraId="6D28E36B" w14:textId="77777777" w:rsidR="002D404B" w:rsidRPr="00D914E8" w:rsidRDefault="002D404B" w:rsidP="002D404B">
      <w:pPr>
        <w:spacing w:after="120"/>
      </w:pPr>
      <w:r w:rsidRPr="00D914E8">
        <w:t>Възложителят си запазва и правото да провери всеки заварчик отново във всеки момент по време на договора.</w:t>
      </w:r>
    </w:p>
    <w:p w14:paraId="54A96F97" w14:textId="77777777" w:rsidR="002D404B" w:rsidRPr="001F1076" w:rsidRDefault="002D404B" w:rsidP="002D404B">
      <w:pPr>
        <w:pStyle w:val="Heading2"/>
        <w:spacing w:after="120" w:line="276" w:lineRule="auto"/>
        <w:ind w:hanging="11"/>
        <w:rPr>
          <w:sz w:val="24"/>
          <w:szCs w:val="24"/>
        </w:rPr>
      </w:pPr>
      <w:bookmarkStart w:id="90" w:name="_Toc152584239"/>
      <w:bookmarkStart w:id="91" w:name="_Toc152858365"/>
      <w:r w:rsidRPr="001F1076">
        <w:rPr>
          <w:sz w:val="24"/>
          <w:szCs w:val="24"/>
        </w:rPr>
        <w:t>Изработване на стоманената конструкция</w:t>
      </w:r>
      <w:bookmarkEnd w:id="90"/>
      <w:bookmarkEnd w:id="91"/>
    </w:p>
    <w:p w14:paraId="032AC71B" w14:textId="77777777" w:rsidR="002D404B" w:rsidRPr="001F1076" w:rsidRDefault="002D404B" w:rsidP="002D404B">
      <w:pPr>
        <w:spacing w:after="120"/>
        <w:rPr>
          <w:b/>
          <w:i/>
        </w:rPr>
      </w:pPr>
      <w:r w:rsidRPr="001F1076">
        <w:rPr>
          <w:b/>
          <w:i/>
        </w:rPr>
        <w:t>Изработване на стоманената конструкция - общи положения</w:t>
      </w:r>
    </w:p>
    <w:p w14:paraId="1B2502B8" w14:textId="77777777" w:rsidR="002D404B" w:rsidRPr="001F1076" w:rsidRDefault="002D404B" w:rsidP="002D404B">
      <w:pPr>
        <w:spacing w:after="120"/>
      </w:pPr>
      <w:r w:rsidRPr="001F1076">
        <w:t xml:space="preserve">Изработването на стоманената конструкция трябва да отговаря на БДС EN 1993. </w:t>
      </w:r>
    </w:p>
    <w:p w14:paraId="75E61141" w14:textId="77777777" w:rsidR="002D404B" w:rsidRPr="001F1076" w:rsidRDefault="002D404B" w:rsidP="002D404B">
      <w:pPr>
        <w:spacing w:after="120"/>
      </w:pPr>
      <w:r w:rsidRPr="001F1076">
        <w:t>Краищата на всички греди ще бъдат квадратни, където се изисква, а фланците да бъдат гладко отрязани или назъбени, където е необходимо. Всички вдлъбнати се отстраняват доколкото е възможно и се закръглят техните вътрешни ъгли.</w:t>
      </w:r>
    </w:p>
    <w:p w14:paraId="1630D53D" w14:textId="77777777" w:rsidR="002D404B" w:rsidRPr="001F1076" w:rsidRDefault="002D404B" w:rsidP="002D404B">
      <w:pPr>
        <w:spacing w:after="120"/>
        <w:rPr>
          <w:b/>
          <w:bCs/>
        </w:rPr>
      </w:pPr>
      <w:r w:rsidRPr="001F1076">
        <w:rPr>
          <w:b/>
          <w:bCs/>
        </w:rPr>
        <w:t>Заваряване, загряване и рязане:</w:t>
      </w:r>
    </w:p>
    <w:p w14:paraId="6A714AEB" w14:textId="77777777" w:rsidR="002D404B" w:rsidRPr="001F1076" w:rsidRDefault="002D404B" w:rsidP="002D404B">
      <w:pPr>
        <w:spacing w:after="120"/>
      </w:pPr>
      <w:r w:rsidRPr="001F1076">
        <w:t>Разположението и процедурата трябва да бъдат одобрени от Възложителя, а последователността на всички операции трябва да бъде представена на Възложителя за одобрение, така че да се сведе до минимум изкривяванията и създаването на напрежения.</w:t>
      </w:r>
    </w:p>
    <w:p w14:paraId="1753F755" w14:textId="3F9236E6" w:rsidR="002D404B" w:rsidRPr="00D914E8" w:rsidRDefault="002D404B" w:rsidP="002D404B">
      <w:pPr>
        <w:spacing w:after="120"/>
        <w:rPr>
          <w:color w:val="FF0000"/>
        </w:rPr>
      </w:pPr>
      <w:r w:rsidRPr="001F1076">
        <w:t xml:space="preserve">Доколкото е възможно и практично, заваряването трябва да се извършва в цех на производителя, а не на обекта. </w:t>
      </w:r>
    </w:p>
    <w:p w14:paraId="0B44492E" w14:textId="77777777" w:rsidR="002D404B" w:rsidRPr="001F1076" w:rsidRDefault="002D404B" w:rsidP="002D404B">
      <w:pPr>
        <w:spacing w:after="120"/>
        <w:rPr>
          <w:b/>
          <w:bCs/>
        </w:rPr>
      </w:pPr>
      <w:r w:rsidRPr="001F1076">
        <w:rPr>
          <w:b/>
          <w:bCs/>
        </w:rPr>
        <w:t>Временни заварени приставки няма да се използват:</w:t>
      </w:r>
    </w:p>
    <w:p w14:paraId="55B82042" w14:textId="77777777" w:rsidR="002D404B" w:rsidRPr="001F1076" w:rsidRDefault="002D404B" w:rsidP="002D404B">
      <w:pPr>
        <w:spacing w:after="120"/>
      </w:pPr>
      <w:r w:rsidRPr="001F1076">
        <w:t>Междинни заварки няма да се допускат с оглед на риска от проникване на влага или сол. Повърхностите с покрития, към които трябва да се заварят приставки, се почистват до оголен метал и се отстраняват всички замърсявания.</w:t>
      </w:r>
    </w:p>
    <w:p w14:paraId="13BA66CF" w14:textId="77777777" w:rsidR="002D404B" w:rsidRPr="001F1076" w:rsidRDefault="002D404B" w:rsidP="002D404B">
      <w:pPr>
        <w:spacing w:after="120"/>
        <w:rPr>
          <w:b/>
          <w:bCs/>
        </w:rPr>
      </w:pPr>
      <w:r w:rsidRPr="001F1076">
        <w:rPr>
          <w:b/>
          <w:bCs/>
        </w:rPr>
        <w:t>Заваряване на кухи профили в конструкциите:</w:t>
      </w:r>
    </w:p>
    <w:p w14:paraId="7106DD13" w14:textId="77777777" w:rsidR="002D404B" w:rsidRPr="001F1076" w:rsidRDefault="002D404B" w:rsidP="002D404B">
      <w:pPr>
        <w:spacing w:after="120"/>
      </w:pPr>
      <w:r w:rsidRPr="001F1076">
        <w:t>Заваряване на кухи секции става в съответствие с БДС EN 10210-2 (или BS 5135).</w:t>
      </w:r>
    </w:p>
    <w:p w14:paraId="2F5C25DA" w14:textId="77777777" w:rsidR="002D404B" w:rsidRPr="001F1076" w:rsidRDefault="002D404B" w:rsidP="002D404B">
      <w:pPr>
        <w:spacing w:after="120"/>
      </w:pPr>
      <w:r w:rsidRPr="001F1076">
        <w:t>Краят на една куха секция трябва да се оформи прецизно, за да пасне на другата. Това се извършва с помощта на правилно подготвени шаблони или съответно одобрени методи. След това трябва да се отреже правилната фаска на сливане.</w:t>
      </w:r>
    </w:p>
    <w:p w14:paraId="7D24F116" w14:textId="77777777" w:rsidR="002D404B" w:rsidRPr="001F1076" w:rsidRDefault="002D404B" w:rsidP="002D404B">
      <w:pPr>
        <w:spacing w:after="120"/>
        <w:rPr>
          <w:b/>
          <w:bCs/>
        </w:rPr>
      </w:pPr>
      <w:r w:rsidRPr="001F1076">
        <w:rPr>
          <w:b/>
          <w:bCs/>
        </w:rPr>
        <w:t>Повреди:</w:t>
      </w:r>
    </w:p>
    <w:p w14:paraId="0D41D17B" w14:textId="77777777" w:rsidR="002D404B" w:rsidRPr="001F1076" w:rsidRDefault="002D404B" w:rsidP="002D404B">
      <w:pPr>
        <w:spacing w:after="120"/>
      </w:pPr>
      <w:r w:rsidRPr="001F1076">
        <w:t>Повреждането на всяка част от конструкцията както преди, така и по време на вдигането трябва веднага да се довежда до уведомление от Възложителя. Повредени части не могат да се монтират в конструкцията без предварително уведомяване на Възложителя.</w:t>
      </w:r>
    </w:p>
    <w:p w14:paraId="310E1228" w14:textId="77777777" w:rsidR="002D404B" w:rsidRPr="001F1076" w:rsidRDefault="002D404B" w:rsidP="002D404B">
      <w:pPr>
        <w:spacing w:after="120"/>
        <w:rPr>
          <w:b/>
          <w:bCs/>
        </w:rPr>
      </w:pPr>
      <w:r w:rsidRPr="001F1076">
        <w:rPr>
          <w:b/>
          <w:bCs/>
        </w:rPr>
        <w:t>Несъответствие: Стоманена конструкция</w:t>
      </w:r>
    </w:p>
    <w:p w14:paraId="03DB6466" w14:textId="77777777" w:rsidR="002D404B" w:rsidRPr="001F1076" w:rsidRDefault="002D404B" w:rsidP="002D404B">
      <w:pPr>
        <w:spacing w:after="120"/>
      </w:pPr>
      <w:r w:rsidRPr="001F1076">
        <w:t>Ако резултатът от някое от изпитанията на стоманената конструкция не отговаря на посочените изисквания за изпитанието, изпитването трябва да се извършат върху допълнителни мостри от партидата. Броят на допълнителни тестове трябва да бъде два пъти по-голям от броя на първоначалните изпитания.</w:t>
      </w:r>
    </w:p>
    <w:p w14:paraId="12A744B2" w14:textId="77777777" w:rsidR="002D404B" w:rsidRPr="001F1076" w:rsidRDefault="002D404B" w:rsidP="002D404B">
      <w:pPr>
        <w:spacing w:after="120"/>
      </w:pPr>
      <w:r w:rsidRPr="001F1076">
        <w:t>Партидата ще се смята като неотговаряща на определените изисквания за изпитване, ако резултатът от някое от допълнителните изпитания не отговаря на определените изисквания за изпитанието.</w:t>
      </w:r>
    </w:p>
    <w:p w14:paraId="68A17FCB" w14:textId="49D6C550" w:rsidR="00D3175B" w:rsidRDefault="00D3175B">
      <w:pPr>
        <w:spacing w:after="160" w:line="259" w:lineRule="auto"/>
        <w:ind w:firstLine="0"/>
        <w:jc w:val="left"/>
      </w:pPr>
      <w:r>
        <w:br w:type="page"/>
      </w:r>
    </w:p>
    <w:p w14:paraId="38FEE710" w14:textId="77777777" w:rsidR="002D404B" w:rsidRPr="001F1076" w:rsidRDefault="002D404B" w:rsidP="002D404B">
      <w:pPr>
        <w:pStyle w:val="Heading1"/>
        <w:spacing w:line="276" w:lineRule="auto"/>
      </w:pPr>
      <w:bookmarkStart w:id="92" w:name="_Toc152584240"/>
      <w:bookmarkStart w:id="93" w:name="_Toc152858366"/>
      <w:r w:rsidRPr="001F1076">
        <w:t>ИЗКОПНИ РАБОТИ</w:t>
      </w:r>
      <w:bookmarkEnd w:id="92"/>
      <w:bookmarkEnd w:id="93"/>
      <w:r w:rsidRPr="001F1076">
        <w:t xml:space="preserve"> </w:t>
      </w:r>
    </w:p>
    <w:p w14:paraId="25F324BC" w14:textId="77777777" w:rsidR="002D404B" w:rsidRPr="001F1076" w:rsidRDefault="002D404B" w:rsidP="002D404B">
      <w:pPr>
        <w:pStyle w:val="Heading2"/>
        <w:spacing w:after="120" w:line="276" w:lineRule="auto"/>
        <w:ind w:hanging="11"/>
        <w:rPr>
          <w:sz w:val="24"/>
          <w:szCs w:val="24"/>
        </w:rPr>
      </w:pPr>
      <w:bookmarkStart w:id="94" w:name="_Toc152584241"/>
      <w:bookmarkStart w:id="95" w:name="_Toc152858367"/>
      <w:r w:rsidRPr="001F1076">
        <w:rPr>
          <w:sz w:val="24"/>
          <w:szCs w:val="24"/>
        </w:rPr>
        <w:t>Общи положения</w:t>
      </w:r>
      <w:bookmarkEnd w:id="94"/>
      <w:bookmarkEnd w:id="95"/>
      <w:r w:rsidRPr="001F1076">
        <w:rPr>
          <w:sz w:val="24"/>
          <w:szCs w:val="24"/>
        </w:rPr>
        <w:t xml:space="preserve"> </w:t>
      </w:r>
    </w:p>
    <w:p w14:paraId="7BD5048E" w14:textId="77777777" w:rsidR="002D404B" w:rsidRPr="001F1076" w:rsidRDefault="002D404B" w:rsidP="002D404B">
      <w:pPr>
        <w:spacing w:after="120"/>
      </w:pPr>
      <w:r w:rsidRPr="001F1076">
        <w:t>Всички материали и изработки се изпълняват в съответствие с Българските или европейските норми, с Българската национални приложения на еврокодовете. Когато няма Българско национално приложение към еврокод, трябва да се използва съответното Британско национално приложение, или други Британски стандарти и указания за тази спецификация. В случай, че има разминаване на изискванията при различните стандарти, трябва да се използват най-тежките.</w:t>
      </w:r>
    </w:p>
    <w:p w14:paraId="361CA7A2" w14:textId="77777777" w:rsidR="002D404B" w:rsidRPr="001F1076" w:rsidRDefault="002D404B" w:rsidP="002D404B">
      <w:pPr>
        <w:pStyle w:val="Heading3"/>
        <w:spacing w:line="276" w:lineRule="auto"/>
      </w:pPr>
      <w:r w:rsidRPr="001F1076">
        <w:t>Закриване на изкопни работи</w:t>
      </w:r>
    </w:p>
    <w:p w14:paraId="0457C8FF" w14:textId="77777777" w:rsidR="002D404B" w:rsidRPr="001F1076" w:rsidRDefault="002D404B" w:rsidP="002D404B">
      <w:pPr>
        <w:spacing w:after="120"/>
      </w:pPr>
      <w:r w:rsidRPr="001F1076">
        <w:t>Изпълнителят трябва да получи одобрение за изкопните работи преди да пристъпи към следващия етап от работата.</w:t>
      </w:r>
    </w:p>
    <w:p w14:paraId="36C69BA1" w14:textId="77777777" w:rsidR="002D404B" w:rsidRPr="001F1076" w:rsidRDefault="002D404B" w:rsidP="002D404B">
      <w:pPr>
        <w:pStyle w:val="Heading3"/>
        <w:spacing w:line="276" w:lineRule="auto"/>
      </w:pPr>
      <w:r w:rsidRPr="001F1076">
        <w:t xml:space="preserve">Прекомерни изкопни работи </w:t>
      </w:r>
    </w:p>
    <w:p w14:paraId="7C4D43C7" w14:textId="77777777" w:rsidR="002D404B" w:rsidRPr="001F1076" w:rsidRDefault="002D404B" w:rsidP="002D404B">
      <w:pPr>
        <w:spacing w:after="120"/>
      </w:pPr>
      <w:r w:rsidRPr="001F1076">
        <w:t>В случай, че изкопните работи са извършени в по-голям обем, отколкото е необходимо, те трябва да бъдат запълнени до необходимите размери или нива с масов бетон или гранулиран материал.</w:t>
      </w:r>
      <w:r>
        <w:t xml:space="preserve"> </w:t>
      </w:r>
      <w:r w:rsidRPr="001F1076">
        <w:t xml:space="preserve">Изкопен материал, който не е посочен в </w:t>
      </w:r>
      <w:r>
        <w:t>проекта</w:t>
      </w:r>
      <w:r w:rsidRPr="001F1076">
        <w:t xml:space="preserve"> или не е определен от Изпълнителя да бъде изкопан, но който по мнението на Възложителя има неподходящи свойства или характеристики, недостатъчна сила, издръжливост или стабилност, се изкопава и заменя с пълнеж, или подлежи на действия за подобряване на основата, или на мерки за стабилизиране, както е посочено в Договора, или чрез други подобни методи, които могат да бъдат указани от Възложителя.</w:t>
      </w:r>
    </w:p>
    <w:p w14:paraId="3B2E36C2" w14:textId="77777777" w:rsidR="002D404B" w:rsidRPr="001F1076" w:rsidRDefault="002D404B" w:rsidP="002D404B">
      <w:pPr>
        <w:pStyle w:val="Heading3"/>
        <w:spacing w:after="0" w:line="276" w:lineRule="auto"/>
      </w:pPr>
      <w:r w:rsidRPr="001F1076">
        <w:t xml:space="preserve">Използване и депониране на изкопните материали </w:t>
      </w:r>
    </w:p>
    <w:p w14:paraId="76F787EA" w14:textId="1A55DED6" w:rsidR="002D404B" w:rsidRPr="001F1076" w:rsidRDefault="002D404B" w:rsidP="002D404B">
      <w:pPr>
        <w:spacing w:after="120"/>
      </w:pPr>
      <w:r w:rsidRPr="001F1076">
        <w:t>Подходящ материал, произхождащ от изкопните работи, може да се използва като пълнеж, ако е одобрен от Възложителя. Всеки неподходящ или излишен материал от дейността остава собственост на Възложителя и трябва да се отстранява и складира (от Изпълнителя) в район, който се съгласува с Възложителя. Складираният материал трябва да се уплътнява на слоеве с приблизително нивелирана повърхност. Възложителя</w:t>
      </w:r>
      <w:r w:rsidR="008D1565">
        <w:t>т</w:t>
      </w:r>
      <w:r w:rsidRPr="001F1076">
        <w:t xml:space="preserve"> ще посочи подходящ район за депониране на място или в радиус от 5 км от Обекта</w:t>
      </w:r>
    </w:p>
    <w:p w14:paraId="11261B3D" w14:textId="77777777" w:rsidR="002D404B" w:rsidRPr="001F1076" w:rsidRDefault="002D404B" w:rsidP="002D404B">
      <w:pPr>
        <w:pStyle w:val="Heading2"/>
        <w:spacing w:after="120" w:line="276" w:lineRule="auto"/>
        <w:ind w:hanging="11"/>
        <w:rPr>
          <w:sz w:val="24"/>
          <w:szCs w:val="24"/>
        </w:rPr>
      </w:pPr>
      <w:bookmarkStart w:id="96" w:name="_Toc152584242"/>
      <w:bookmarkStart w:id="97" w:name="_Toc152858368"/>
      <w:r w:rsidRPr="001F1076">
        <w:rPr>
          <w:sz w:val="24"/>
          <w:szCs w:val="24"/>
        </w:rPr>
        <w:t>Запълване</w:t>
      </w:r>
      <w:bookmarkEnd w:id="96"/>
      <w:bookmarkEnd w:id="97"/>
    </w:p>
    <w:p w14:paraId="7DEFB71E" w14:textId="77777777" w:rsidR="002D404B" w:rsidRPr="001F1076" w:rsidRDefault="002D404B" w:rsidP="002D404B">
      <w:pPr>
        <w:pStyle w:val="Heading3"/>
        <w:spacing w:after="0" w:line="276" w:lineRule="auto"/>
      </w:pPr>
      <w:r w:rsidRPr="001F1076">
        <w:t xml:space="preserve">Общи изисквания </w:t>
      </w:r>
    </w:p>
    <w:p w14:paraId="7050F06F" w14:textId="77777777" w:rsidR="002D404B" w:rsidRPr="001F1076" w:rsidRDefault="002D404B" w:rsidP="002D404B">
      <w:pPr>
        <w:spacing w:after="120"/>
      </w:pPr>
      <w:r w:rsidRPr="001F1076">
        <w:t>Запълването касае поставянето на пълнеж във всички участъци на строителните работи, включително участъците, изкопани за отстраняване на неподходящ материал, фундаменти, конструкции, комунални услуги и т.н., както и участъци, изискващи запълване за повишаване нивата до строежа.</w:t>
      </w:r>
    </w:p>
    <w:p w14:paraId="6C24B9F3" w14:textId="77777777" w:rsidR="002D404B" w:rsidRPr="001F1076" w:rsidRDefault="002D404B" w:rsidP="002D404B">
      <w:pPr>
        <w:spacing w:after="120"/>
      </w:pPr>
      <w:r w:rsidRPr="001F1076">
        <w:t>Запълнените участъци трябва да отговарят на критериите за слягане.</w:t>
      </w:r>
    </w:p>
    <w:p w14:paraId="57FE8135" w14:textId="77777777" w:rsidR="002D404B" w:rsidRPr="001F1076" w:rsidRDefault="002D404B" w:rsidP="002D404B">
      <w:pPr>
        <w:pStyle w:val="Heading3"/>
        <w:spacing w:after="0" w:line="276" w:lineRule="auto"/>
      </w:pPr>
      <w:r w:rsidRPr="001F1076">
        <w:t>Обща допустимост за запълващия материал</w:t>
      </w:r>
    </w:p>
    <w:p w14:paraId="59AFB7AD" w14:textId="77777777" w:rsidR="002D404B" w:rsidRPr="001F1076" w:rsidRDefault="002D404B" w:rsidP="002D404B">
      <w:pPr>
        <w:spacing w:after="120"/>
      </w:pPr>
      <w:r w:rsidRPr="001F1076">
        <w:t>Запълващият материал за изкопните работи трябва да има подходяща консистенция и подходящи геотехнически и химични свойства, за да отговаря на изискванията и на критериите за изпълнение на Спецификацията.</w:t>
      </w:r>
    </w:p>
    <w:p w14:paraId="4526577E" w14:textId="77777777" w:rsidR="002D404B" w:rsidRPr="001F1076" w:rsidRDefault="002D404B" w:rsidP="002D404B">
      <w:pPr>
        <w:spacing w:after="120"/>
      </w:pPr>
      <w:r w:rsidRPr="001F1076">
        <w:t>Предложенията на Изпълнителя</w:t>
      </w:r>
      <w:r>
        <w:t>т</w:t>
      </w:r>
      <w:r w:rsidRPr="001F1076">
        <w:t xml:space="preserve"> за набавянето на запълващи материали се представят на достатъчно ранен етап, за да се позволи извършването на всички необходими тестове и издаването на одобренията, така, че строителството да не се забави.</w:t>
      </w:r>
    </w:p>
    <w:p w14:paraId="6AF748F9" w14:textId="77777777" w:rsidR="002D404B" w:rsidRPr="00B365CB" w:rsidRDefault="002D404B" w:rsidP="002D404B">
      <w:pPr>
        <w:pStyle w:val="Heading3"/>
        <w:spacing w:line="276" w:lineRule="auto"/>
      </w:pPr>
      <w:r w:rsidRPr="00B365CB">
        <w:t xml:space="preserve">Препълване </w:t>
      </w:r>
    </w:p>
    <w:p w14:paraId="2BB76E3F" w14:textId="77777777" w:rsidR="002D404B" w:rsidRPr="00B365CB" w:rsidRDefault="002D404B" w:rsidP="002D404B">
      <w:pPr>
        <w:spacing w:after="120"/>
      </w:pPr>
      <w:r w:rsidRPr="00B365CB">
        <w:t>Крайните повърхности на запълване при изкопните работи, наклонени при градиент по-стръмен от 1 вертикал към 3 хоризонтала, трябва да бъдат формирани от препълване и обратно изрязване след уплътняване. Препълването се разпростира отвъд крайните повърхности на изкопните работи на хоризонтално разстояние от 0,5 м, или три пъти дебелината на уплътнения слой, което от двете е по-голямо.</w:t>
      </w:r>
    </w:p>
    <w:p w14:paraId="370D2F0B" w14:textId="77777777" w:rsidR="002D404B" w:rsidRPr="00B365CB" w:rsidRDefault="002D404B" w:rsidP="002D404B">
      <w:pPr>
        <w:pStyle w:val="Heading3"/>
        <w:spacing w:line="276" w:lineRule="auto"/>
      </w:pPr>
      <w:r w:rsidRPr="00B365CB">
        <w:t>Уплътняване на насипни материали</w:t>
      </w:r>
    </w:p>
    <w:p w14:paraId="0FD28FC4" w14:textId="77777777" w:rsidR="002D404B" w:rsidRPr="00B365CB" w:rsidRDefault="002D404B" w:rsidP="002D404B">
      <w:pPr>
        <w:spacing w:after="120"/>
      </w:pPr>
      <w:r w:rsidRPr="00B365CB">
        <w:t>Насипните материали трябва да бъдат уплътнени на слоеве, за да образуват стабилна формация възможно най-скоро след депозиране и по начин, съответстващ на местоположението и на материала, който ще се уплътнява.</w:t>
      </w:r>
    </w:p>
    <w:p w14:paraId="1BE212B8" w14:textId="77777777" w:rsidR="002D404B" w:rsidRPr="00B365CB" w:rsidRDefault="002D404B" w:rsidP="002D404B">
      <w:pPr>
        <w:pStyle w:val="Heading3"/>
        <w:spacing w:line="276" w:lineRule="auto"/>
      </w:pPr>
      <w:r w:rsidRPr="00B365CB">
        <w:t xml:space="preserve">Уплътняване на насипи в близост до конструкции и съоръжения </w:t>
      </w:r>
    </w:p>
    <w:p w14:paraId="4AF4DF61" w14:textId="77777777" w:rsidR="002D404B" w:rsidRPr="00B365CB" w:rsidRDefault="002D404B" w:rsidP="002D404B">
      <w:pPr>
        <w:spacing w:after="120"/>
      </w:pPr>
      <w:r w:rsidRPr="00B365CB">
        <w:t>Насипните материали трябва да бъдат внимателно уплътнени в рамките на 1 м от конструкции, или както е указано от Възложителя, с помощта на компактор с вибрираща плоча и с подходящо уплътняващо усилие по отношение на капацитета на конструкцията или на комуналното съоръжение да издържи на натоварването.</w:t>
      </w:r>
    </w:p>
    <w:p w14:paraId="2F2A7178" w14:textId="77777777" w:rsidR="002D404B" w:rsidRPr="00B365CB" w:rsidRDefault="002D404B" w:rsidP="002D404B">
      <w:pPr>
        <w:pStyle w:val="Heading3"/>
        <w:spacing w:line="276" w:lineRule="auto"/>
      </w:pPr>
      <w:r w:rsidRPr="00B365CB">
        <w:t>Уплътняване на запълващи материали в ровове и шахти</w:t>
      </w:r>
    </w:p>
    <w:p w14:paraId="0A4FCB49" w14:textId="77777777" w:rsidR="002D404B" w:rsidRPr="00B365CB" w:rsidRDefault="002D404B" w:rsidP="002D404B">
      <w:pPr>
        <w:spacing w:after="120"/>
      </w:pPr>
      <w:r w:rsidRPr="00B365CB">
        <w:t>Освен ако не е посочена по-специална последователност за обграждане и засипване на тръба, засипването на тръбните изкопи трябва внимателно да се депозира и старателно уплътнява чрез набиване на запълващите материали на слоеве с не повече от 150 мм дебелина около и над тръбите, до височина от 300 милиметра над тръбите. След това, запълващите материали се връщат на изкопа и старателно уплътняват в съответствие със Спецификацията на слоеве, които не превишават 150 мм.</w:t>
      </w:r>
    </w:p>
    <w:p w14:paraId="323655F5" w14:textId="77777777" w:rsidR="002D404B" w:rsidRPr="00B365CB" w:rsidRDefault="002D404B" w:rsidP="002D404B">
      <w:pPr>
        <w:pStyle w:val="Heading3"/>
        <w:spacing w:line="276" w:lineRule="auto"/>
      </w:pPr>
      <w:r w:rsidRPr="00B365CB">
        <w:t xml:space="preserve">Тестване &amp; Мониторинг </w:t>
      </w:r>
    </w:p>
    <w:p w14:paraId="698C78CF" w14:textId="77777777" w:rsidR="002D404B" w:rsidRPr="00B365CB" w:rsidRDefault="002D404B" w:rsidP="002D404B">
      <w:pPr>
        <w:spacing w:after="120"/>
      </w:pPr>
      <w:r w:rsidRPr="00B365CB">
        <w:t>Общите изисквания за тестване на запълването са изложени в БДС EN 1997.</w:t>
      </w:r>
    </w:p>
    <w:p w14:paraId="7AE50A74" w14:textId="77777777" w:rsidR="004F04FD" w:rsidRDefault="004F04FD" w:rsidP="004F04FD">
      <w:pPr>
        <w:spacing w:after="120"/>
      </w:pPr>
      <w:bookmarkStart w:id="98" w:name="_Hlk152854695"/>
      <w:r w:rsidRPr="00235301">
        <w:t>Преди поставянето на всякакви запълващи материали, Изпълнителят трябва да извърши изпитвания за уплътняване и да докаже по задоволителен за Възложителя начин адекватността на предложените от Изпълнителя методи за поставяне на пълнеж и уплътняване, за постигане на изискванията на Спецификацията. Изпитванията за уплътняване трябва да бъдат осъществени на места, съгласувани с Възложителя. Всяко изпитване се извършва върху площ не по-малко от 40 м х 20 м и се състои от уплътняване на най-малко четири слоя пълнеж.</w:t>
      </w:r>
    </w:p>
    <w:bookmarkEnd w:id="98"/>
    <w:p w14:paraId="101EDB31" w14:textId="77777777" w:rsidR="004F04FD" w:rsidRPr="00B365CB" w:rsidRDefault="004F04FD" w:rsidP="002D404B">
      <w:pPr>
        <w:spacing w:after="120"/>
      </w:pPr>
    </w:p>
    <w:p w14:paraId="0CCB0B04" w14:textId="77777777" w:rsidR="002D404B" w:rsidRPr="001F1076" w:rsidRDefault="002D404B" w:rsidP="002D404B">
      <w:pPr>
        <w:pStyle w:val="Heading1"/>
        <w:spacing w:line="276" w:lineRule="auto"/>
      </w:pPr>
      <w:bookmarkStart w:id="99" w:name="_Toc152584243"/>
      <w:bookmarkStart w:id="100" w:name="_Toc152858369"/>
      <w:r>
        <w:t>СКАЛНИ (НАСИПНИ</w:t>
      </w:r>
      <w:r w:rsidRPr="001F1076">
        <w:t>) РАБОТИ</w:t>
      </w:r>
      <w:bookmarkEnd w:id="99"/>
      <w:bookmarkEnd w:id="100"/>
      <w:r w:rsidRPr="001F1076">
        <w:t xml:space="preserve"> </w:t>
      </w:r>
    </w:p>
    <w:p w14:paraId="64725AEA" w14:textId="77777777" w:rsidR="002D404B" w:rsidRPr="001F1076" w:rsidRDefault="002D404B" w:rsidP="002D404B">
      <w:pPr>
        <w:pStyle w:val="Heading2"/>
        <w:spacing w:after="120" w:line="276" w:lineRule="auto"/>
        <w:ind w:hanging="11"/>
        <w:rPr>
          <w:sz w:val="24"/>
          <w:szCs w:val="24"/>
        </w:rPr>
      </w:pPr>
      <w:bookmarkStart w:id="101" w:name="_Toc470266564"/>
      <w:bookmarkStart w:id="102" w:name="_Toc152584244"/>
      <w:bookmarkStart w:id="103" w:name="_Toc152858370"/>
      <w:r w:rsidRPr="001F1076">
        <w:rPr>
          <w:sz w:val="24"/>
          <w:szCs w:val="24"/>
        </w:rPr>
        <w:t>Общи изисквания</w:t>
      </w:r>
      <w:bookmarkEnd w:id="101"/>
      <w:bookmarkEnd w:id="102"/>
      <w:bookmarkEnd w:id="103"/>
    </w:p>
    <w:p w14:paraId="09359AE1" w14:textId="77777777" w:rsidR="002D404B" w:rsidRPr="001F1076" w:rsidRDefault="002D404B" w:rsidP="002D404B">
      <w:pPr>
        <w:spacing w:after="120"/>
        <w:rPr>
          <w:lang w:bidi="bg-BG"/>
        </w:rPr>
      </w:pPr>
      <w:r w:rsidRPr="001F1076">
        <w:rPr>
          <w:lang w:bidi="bg-BG"/>
        </w:rPr>
        <w:t>Всички материали и качеството на изработка следва да съответстват на Еврокодовете с български национални приложения или на британските стандарти. Ако липсва българско национално приложение, се използват съответното национално приложение на Великобритания или друг британски стандарт и насоките, посочени в настоящата спецификация. В случай на несъответствие между изискванията на различните стандарти се прилагат най-стриктните изисквания.</w:t>
      </w:r>
    </w:p>
    <w:p w14:paraId="68834FCD" w14:textId="77777777" w:rsidR="002D404B" w:rsidRPr="001F1076" w:rsidRDefault="002D404B" w:rsidP="002D404B">
      <w:pPr>
        <w:spacing w:after="120"/>
        <w:rPr>
          <w:b/>
          <w:bCs/>
          <w:lang w:bidi="bg-BG"/>
        </w:rPr>
      </w:pPr>
      <w:r w:rsidRPr="001F1076">
        <w:rPr>
          <w:b/>
          <w:bCs/>
          <w:lang w:bidi="bg-BG"/>
        </w:rPr>
        <w:t>Термини и дефиниции</w:t>
      </w:r>
    </w:p>
    <w:p w14:paraId="10994FCE" w14:textId="77777777" w:rsidR="002D404B" w:rsidRPr="001F1076" w:rsidRDefault="002D404B" w:rsidP="002D404B">
      <w:pPr>
        <w:spacing w:after="120"/>
        <w:rPr>
          <w:lang w:bidi="bg-BG"/>
        </w:rPr>
      </w:pPr>
      <w:r w:rsidRPr="001F1076">
        <w:rPr>
          <w:lang w:bidi="bg-BG"/>
        </w:rPr>
        <w:t>Термините и дефинициите, които се прилагат към настоящата спецификация за скални работи са посочените в БДС EN 13383, клауза 3.</w:t>
      </w:r>
    </w:p>
    <w:p w14:paraId="64974DA0" w14:textId="77777777" w:rsidR="002D404B" w:rsidRPr="001F1076" w:rsidRDefault="002D404B" w:rsidP="002D404B">
      <w:pPr>
        <w:pStyle w:val="Heading2"/>
        <w:spacing w:after="120" w:line="276" w:lineRule="auto"/>
        <w:ind w:hanging="11"/>
        <w:rPr>
          <w:sz w:val="24"/>
          <w:szCs w:val="24"/>
        </w:rPr>
      </w:pPr>
      <w:bookmarkStart w:id="104" w:name="_Toc470266565"/>
      <w:bookmarkStart w:id="105" w:name="_Toc152584245"/>
      <w:bookmarkStart w:id="106" w:name="_Toc152858371"/>
      <w:r w:rsidRPr="001F1076">
        <w:rPr>
          <w:sz w:val="24"/>
          <w:szCs w:val="24"/>
        </w:rPr>
        <w:t>Материали</w:t>
      </w:r>
      <w:bookmarkEnd w:id="104"/>
      <w:bookmarkEnd w:id="105"/>
      <w:bookmarkEnd w:id="106"/>
    </w:p>
    <w:p w14:paraId="1B89F162" w14:textId="77777777" w:rsidR="002D404B" w:rsidRPr="001F1076" w:rsidRDefault="002D404B" w:rsidP="002D404B">
      <w:pPr>
        <w:pStyle w:val="Heading3"/>
        <w:spacing w:after="0" w:line="276" w:lineRule="auto"/>
      </w:pPr>
      <w:r w:rsidRPr="001F1076">
        <w:t>Източник на скална маса</w:t>
      </w:r>
    </w:p>
    <w:p w14:paraId="15FDF28E" w14:textId="77777777" w:rsidR="002D404B" w:rsidRPr="001F1076" w:rsidRDefault="002D404B" w:rsidP="002D404B">
      <w:pPr>
        <w:spacing w:after="120"/>
        <w:rPr>
          <w:lang w:bidi="bg-BG"/>
        </w:rPr>
      </w:pPr>
      <w:r w:rsidRPr="001F1076">
        <w:rPr>
          <w:lang w:bidi="bg-BG"/>
        </w:rPr>
        <w:t>Изпълнителят отговаря за откриването на приемливи източници на скална маса. Ваденето на камъни от кариерата не трябва да започва преди пред представителя на Възложителя да е било доказано, че скалният материал отговаря на изискванията на договора и че кариерата може да достави /кариерите могат да доставят необходимото количество скална маса с определени размери на блоковете в рамките на програмата на Изпълнителя.</w:t>
      </w:r>
    </w:p>
    <w:p w14:paraId="4A4EDCAB" w14:textId="77777777" w:rsidR="002D404B" w:rsidRPr="001F1076" w:rsidRDefault="002D404B" w:rsidP="002D404B">
      <w:pPr>
        <w:pStyle w:val="Heading3"/>
        <w:spacing w:line="276" w:lineRule="auto"/>
      </w:pPr>
      <w:r w:rsidRPr="001F1076">
        <w:t>Свойства на скалния материал</w:t>
      </w:r>
    </w:p>
    <w:p w14:paraId="4E7476F8" w14:textId="4D5E6BC8" w:rsidR="002D404B" w:rsidRDefault="002D404B" w:rsidP="002D404B">
      <w:pPr>
        <w:spacing w:after="120"/>
        <w:rPr>
          <w:lang w:bidi="bg-BG"/>
        </w:rPr>
      </w:pPr>
      <w:r w:rsidRPr="001F1076">
        <w:rPr>
          <w:lang w:bidi="bg-BG"/>
        </w:rPr>
        <w:t>Свойствата на скалния материал трябва да съответстват на изискванията, посочени в таблицата по-долу. Препратките към клаузи се отнасят за клаузите на БДС EN 13383.</w:t>
      </w:r>
    </w:p>
    <w:p w14:paraId="3A59C6ED" w14:textId="58D5E1FF" w:rsidR="00B47E8D" w:rsidRDefault="00B47E8D" w:rsidP="002D404B">
      <w:pPr>
        <w:spacing w:after="120"/>
        <w:rPr>
          <w:lang w:bidi="bg-BG"/>
        </w:rPr>
      </w:pPr>
    </w:p>
    <w:p w14:paraId="204BD3EC" w14:textId="77777777" w:rsidR="00B47E8D" w:rsidRPr="001F1076" w:rsidRDefault="00B47E8D" w:rsidP="002D404B">
      <w:pPr>
        <w:spacing w:after="120"/>
        <w:rPr>
          <w:lang w:bidi="bg-BG"/>
        </w:rPr>
      </w:pPr>
    </w:p>
    <w:p w14:paraId="297CBBEF" w14:textId="77777777" w:rsidR="00897E09" w:rsidRDefault="00897E09">
      <w:pPr>
        <w:spacing w:after="160" w:line="259" w:lineRule="auto"/>
        <w:ind w:firstLine="0"/>
        <w:jc w:val="left"/>
        <w:rPr>
          <w:i/>
        </w:rPr>
      </w:pPr>
      <w:r>
        <w:rPr>
          <w:i/>
        </w:rPr>
        <w:br w:type="page"/>
      </w:r>
    </w:p>
    <w:p w14:paraId="6504E2AE" w14:textId="37649A35" w:rsidR="002D404B" w:rsidRPr="001F1076" w:rsidRDefault="002D404B" w:rsidP="002D404B">
      <w:pPr>
        <w:spacing w:after="120"/>
        <w:ind w:firstLine="0"/>
        <w:jc w:val="center"/>
        <w:rPr>
          <w:lang w:bidi="bg-BG"/>
        </w:rPr>
      </w:pPr>
      <w:r w:rsidRPr="001F1076">
        <w:rPr>
          <w:i/>
        </w:rPr>
        <w:t xml:space="preserve">Таблица </w:t>
      </w:r>
      <w:r w:rsidRPr="001F1076">
        <w:rPr>
          <w:i/>
        </w:rPr>
        <w:fldChar w:fldCharType="begin"/>
      </w:r>
      <w:r w:rsidRPr="001F1076">
        <w:rPr>
          <w:i/>
        </w:rPr>
        <w:instrText xml:space="preserve"> SEQ Таблица_ \* ARABIC </w:instrText>
      </w:r>
      <w:r w:rsidRPr="001F1076">
        <w:rPr>
          <w:i/>
        </w:rPr>
        <w:fldChar w:fldCharType="separate"/>
      </w:r>
      <w:r>
        <w:rPr>
          <w:i/>
          <w:noProof/>
        </w:rPr>
        <w:t>7</w:t>
      </w:r>
      <w:r w:rsidRPr="001F1076">
        <w:rPr>
          <w:i/>
        </w:rPr>
        <w:fldChar w:fldCharType="end"/>
      </w:r>
      <w:r w:rsidRPr="001F1076">
        <w:rPr>
          <w:i/>
        </w:rPr>
        <w:t xml:space="preserve">: </w:t>
      </w:r>
      <w:r w:rsidRPr="001F1076">
        <w:rPr>
          <w:lang w:bidi="bg-BG"/>
        </w:rPr>
        <w:t>Свойствата на скалния материал</w:t>
      </w:r>
    </w:p>
    <w:tbl>
      <w:tblPr>
        <w:tblStyle w:val="TableNormal1"/>
        <w:tblW w:w="0" w:type="auto"/>
        <w:tblInd w:w="108" w:type="dxa"/>
        <w:tblLayout w:type="fixed"/>
        <w:tblLook w:val="01E0" w:firstRow="1" w:lastRow="1" w:firstColumn="1" w:lastColumn="1" w:noHBand="0" w:noVBand="0"/>
      </w:tblPr>
      <w:tblGrid>
        <w:gridCol w:w="1530"/>
        <w:gridCol w:w="807"/>
        <w:gridCol w:w="830"/>
        <w:gridCol w:w="1749"/>
        <w:gridCol w:w="1674"/>
        <w:gridCol w:w="720"/>
        <w:gridCol w:w="1661"/>
        <w:gridCol w:w="721"/>
      </w:tblGrid>
      <w:tr w:rsidR="002D404B" w:rsidRPr="001F1076" w14:paraId="2DC18B21" w14:textId="77777777" w:rsidTr="00CA0B72">
        <w:trPr>
          <w:trHeight w:val="309"/>
        </w:trPr>
        <w:tc>
          <w:tcPr>
            <w:tcW w:w="1530" w:type="dxa"/>
            <w:vMerge w:val="restart"/>
            <w:tcBorders>
              <w:top w:val="single" w:sz="5" w:space="0" w:color="000000"/>
              <w:left w:val="single" w:sz="5" w:space="0" w:color="000000"/>
              <w:right w:val="single" w:sz="3" w:space="0" w:color="000000"/>
            </w:tcBorders>
            <w:shd w:val="clear" w:color="auto" w:fill="DEEAF6" w:themeFill="accent1" w:themeFillTint="33"/>
            <w:vAlign w:val="center"/>
          </w:tcPr>
          <w:p w14:paraId="07791E35" w14:textId="77777777" w:rsidR="002D404B" w:rsidRPr="001F1076" w:rsidRDefault="002D404B" w:rsidP="00CA0B72">
            <w:pPr>
              <w:ind w:firstLine="0"/>
              <w:jc w:val="left"/>
              <w:rPr>
                <w:rFonts w:eastAsia="Arial"/>
                <w:sz w:val="18"/>
                <w:szCs w:val="16"/>
              </w:rPr>
            </w:pPr>
            <w:r w:rsidRPr="001F1076">
              <w:rPr>
                <w:sz w:val="18"/>
                <w:szCs w:val="16"/>
              </w:rPr>
              <w:t>Свойство</w:t>
            </w:r>
          </w:p>
        </w:tc>
        <w:tc>
          <w:tcPr>
            <w:tcW w:w="807" w:type="dxa"/>
            <w:vMerge w:val="restart"/>
            <w:tcBorders>
              <w:top w:val="single" w:sz="5" w:space="0" w:color="000000"/>
              <w:left w:val="single" w:sz="3" w:space="0" w:color="000000"/>
              <w:right w:val="single" w:sz="3" w:space="0" w:color="000000"/>
            </w:tcBorders>
            <w:shd w:val="clear" w:color="auto" w:fill="DEEAF6" w:themeFill="accent1" w:themeFillTint="33"/>
            <w:vAlign w:val="center"/>
          </w:tcPr>
          <w:p w14:paraId="4C88876F" w14:textId="77777777" w:rsidR="002D404B" w:rsidRPr="001F1076" w:rsidRDefault="002D404B" w:rsidP="00CA0B72">
            <w:pPr>
              <w:ind w:firstLine="0"/>
              <w:jc w:val="left"/>
              <w:rPr>
                <w:rFonts w:eastAsia="Arial"/>
                <w:sz w:val="18"/>
                <w:szCs w:val="16"/>
              </w:rPr>
            </w:pPr>
            <w:r w:rsidRPr="001F1076">
              <w:rPr>
                <w:sz w:val="18"/>
                <w:szCs w:val="16"/>
              </w:rPr>
              <w:t>БДС EN</w:t>
            </w:r>
          </w:p>
          <w:p w14:paraId="2CC07F4C" w14:textId="77777777" w:rsidR="002D404B" w:rsidRPr="001F1076" w:rsidRDefault="002D404B" w:rsidP="00CA0B72">
            <w:pPr>
              <w:ind w:firstLine="0"/>
              <w:jc w:val="left"/>
              <w:rPr>
                <w:rFonts w:eastAsia="Arial"/>
                <w:sz w:val="18"/>
                <w:szCs w:val="16"/>
              </w:rPr>
            </w:pPr>
            <w:r w:rsidRPr="001F1076">
              <w:rPr>
                <w:sz w:val="18"/>
                <w:szCs w:val="16"/>
              </w:rPr>
              <w:t>символ</w:t>
            </w:r>
          </w:p>
        </w:tc>
        <w:tc>
          <w:tcPr>
            <w:tcW w:w="830" w:type="dxa"/>
            <w:vMerge w:val="restart"/>
            <w:tcBorders>
              <w:top w:val="single" w:sz="5" w:space="0" w:color="000000"/>
              <w:left w:val="single" w:sz="3" w:space="0" w:color="000000"/>
              <w:right w:val="single" w:sz="3" w:space="0" w:color="000000"/>
            </w:tcBorders>
            <w:shd w:val="clear" w:color="auto" w:fill="DEEAF6" w:themeFill="accent1" w:themeFillTint="33"/>
            <w:vAlign w:val="center"/>
          </w:tcPr>
          <w:p w14:paraId="6FE05582" w14:textId="77777777" w:rsidR="002D404B" w:rsidRPr="001F1076" w:rsidRDefault="002D404B" w:rsidP="00CA0B72">
            <w:pPr>
              <w:ind w:firstLine="0"/>
              <w:jc w:val="left"/>
              <w:rPr>
                <w:rFonts w:eastAsia="Arial"/>
                <w:sz w:val="18"/>
                <w:szCs w:val="16"/>
              </w:rPr>
            </w:pPr>
            <w:r w:rsidRPr="001F1076">
              <w:rPr>
                <w:sz w:val="18"/>
                <w:szCs w:val="16"/>
              </w:rPr>
              <w:t>БДС  EN</w:t>
            </w:r>
          </w:p>
          <w:p w14:paraId="0C3D4056" w14:textId="77777777" w:rsidR="002D404B" w:rsidRPr="001F1076" w:rsidRDefault="002D404B" w:rsidP="00CA0B72">
            <w:pPr>
              <w:ind w:firstLine="0"/>
              <w:jc w:val="left"/>
              <w:rPr>
                <w:rFonts w:eastAsia="Arial"/>
                <w:sz w:val="18"/>
                <w:szCs w:val="16"/>
              </w:rPr>
            </w:pPr>
            <w:r w:rsidRPr="001F1076">
              <w:rPr>
                <w:sz w:val="18"/>
                <w:szCs w:val="16"/>
              </w:rPr>
              <w:t>точка</w:t>
            </w:r>
          </w:p>
        </w:tc>
        <w:tc>
          <w:tcPr>
            <w:tcW w:w="1749" w:type="dxa"/>
            <w:vMerge w:val="restart"/>
            <w:tcBorders>
              <w:top w:val="single" w:sz="5" w:space="0" w:color="000000"/>
              <w:left w:val="single" w:sz="3" w:space="0" w:color="000000"/>
              <w:right w:val="single" w:sz="3" w:space="0" w:color="000000"/>
            </w:tcBorders>
            <w:shd w:val="clear" w:color="auto" w:fill="DEEAF6" w:themeFill="accent1" w:themeFillTint="33"/>
            <w:vAlign w:val="center"/>
          </w:tcPr>
          <w:p w14:paraId="24D9CA22" w14:textId="77777777" w:rsidR="002D404B" w:rsidRPr="001F1076" w:rsidRDefault="002D404B" w:rsidP="00CA0B72">
            <w:pPr>
              <w:ind w:firstLine="0"/>
              <w:jc w:val="left"/>
              <w:rPr>
                <w:rFonts w:eastAsia="Arial"/>
                <w:sz w:val="18"/>
                <w:szCs w:val="16"/>
              </w:rPr>
            </w:pPr>
            <w:r w:rsidRPr="001F1076">
              <w:rPr>
                <w:sz w:val="18"/>
                <w:szCs w:val="16"/>
              </w:rPr>
              <w:t>Описание</w:t>
            </w:r>
          </w:p>
        </w:tc>
        <w:tc>
          <w:tcPr>
            <w:tcW w:w="2394" w:type="dxa"/>
            <w:gridSpan w:val="2"/>
            <w:tcBorders>
              <w:top w:val="single" w:sz="5" w:space="0" w:color="000000"/>
              <w:left w:val="single" w:sz="3" w:space="0" w:color="000000"/>
              <w:bottom w:val="single" w:sz="3" w:space="0" w:color="000000"/>
              <w:right w:val="single" w:sz="3" w:space="0" w:color="000000"/>
            </w:tcBorders>
            <w:shd w:val="clear" w:color="auto" w:fill="DEEAF6" w:themeFill="accent1" w:themeFillTint="33"/>
          </w:tcPr>
          <w:p w14:paraId="522C383E" w14:textId="77777777" w:rsidR="002D404B" w:rsidRPr="001F1076" w:rsidRDefault="002D404B" w:rsidP="00CA0B72">
            <w:pPr>
              <w:ind w:firstLine="0"/>
              <w:jc w:val="left"/>
              <w:rPr>
                <w:rFonts w:eastAsia="Arial"/>
                <w:sz w:val="18"/>
                <w:szCs w:val="16"/>
              </w:rPr>
            </w:pPr>
            <w:r w:rsidRPr="001F1076">
              <w:rPr>
                <w:sz w:val="18"/>
                <w:szCs w:val="16"/>
              </w:rPr>
              <w:t>Първично укрепване</w:t>
            </w:r>
          </w:p>
        </w:tc>
        <w:tc>
          <w:tcPr>
            <w:tcW w:w="2382" w:type="dxa"/>
            <w:gridSpan w:val="2"/>
            <w:tcBorders>
              <w:top w:val="single" w:sz="5" w:space="0" w:color="000000"/>
              <w:left w:val="single" w:sz="3" w:space="0" w:color="000000"/>
              <w:bottom w:val="single" w:sz="3" w:space="0" w:color="000000"/>
              <w:right w:val="single" w:sz="5" w:space="0" w:color="000000"/>
            </w:tcBorders>
            <w:shd w:val="clear" w:color="auto" w:fill="DEEAF6" w:themeFill="accent1" w:themeFillTint="33"/>
          </w:tcPr>
          <w:p w14:paraId="05767DB7" w14:textId="77777777" w:rsidR="002D404B" w:rsidRPr="001F1076" w:rsidRDefault="002D404B" w:rsidP="00CA0B72">
            <w:pPr>
              <w:ind w:firstLine="0"/>
              <w:jc w:val="left"/>
              <w:rPr>
                <w:rFonts w:eastAsia="Arial"/>
                <w:sz w:val="18"/>
                <w:szCs w:val="16"/>
              </w:rPr>
            </w:pPr>
            <w:r w:rsidRPr="001F1076">
              <w:rPr>
                <w:sz w:val="18"/>
                <w:szCs w:val="16"/>
              </w:rPr>
              <w:t>Вторично укрепване и сърцевина</w:t>
            </w:r>
          </w:p>
        </w:tc>
      </w:tr>
      <w:tr w:rsidR="002D404B" w:rsidRPr="001F1076" w14:paraId="1C465667" w14:textId="77777777" w:rsidTr="00CA0B72">
        <w:trPr>
          <w:trHeight w:val="154"/>
        </w:trPr>
        <w:tc>
          <w:tcPr>
            <w:tcW w:w="1530" w:type="dxa"/>
            <w:vMerge/>
            <w:tcBorders>
              <w:left w:val="single" w:sz="5" w:space="0" w:color="000000"/>
              <w:bottom w:val="single" w:sz="3" w:space="0" w:color="000000"/>
              <w:right w:val="single" w:sz="3" w:space="0" w:color="000000"/>
            </w:tcBorders>
            <w:shd w:val="clear" w:color="auto" w:fill="BAF0FF"/>
          </w:tcPr>
          <w:p w14:paraId="75034CEC" w14:textId="77777777" w:rsidR="002D404B" w:rsidRPr="001F1076" w:rsidRDefault="002D404B" w:rsidP="00CA0B72">
            <w:pPr>
              <w:ind w:firstLine="0"/>
              <w:jc w:val="left"/>
              <w:rPr>
                <w:sz w:val="18"/>
                <w:szCs w:val="16"/>
              </w:rPr>
            </w:pPr>
          </w:p>
        </w:tc>
        <w:tc>
          <w:tcPr>
            <w:tcW w:w="807" w:type="dxa"/>
            <w:vMerge/>
            <w:tcBorders>
              <w:left w:val="single" w:sz="3" w:space="0" w:color="000000"/>
              <w:bottom w:val="single" w:sz="3" w:space="0" w:color="000000"/>
              <w:right w:val="single" w:sz="3" w:space="0" w:color="000000"/>
            </w:tcBorders>
            <w:shd w:val="clear" w:color="auto" w:fill="BAF0FF"/>
          </w:tcPr>
          <w:p w14:paraId="1AAAF512" w14:textId="77777777" w:rsidR="002D404B" w:rsidRPr="001F1076" w:rsidRDefault="002D404B" w:rsidP="00CA0B72">
            <w:pPr>
              <w:ind w:firstLine="0"/>
              <w:jc w:val="left"/>
              <w:rPr>
                <w:sz w:val="18"/>
                <w:szCs w:val="16"/>
              </w:rPr>
            </w:pPr>
          </w:p>
        </w:tc>
        <w:tc>
          <w:tcPr>
            <w:tcW w:w="830" w:type="dxa"/>
            <w:vMerge/>
            <w:tcBorders>
              <w:left w:val="single" w:sz="3" w:space="0" w:color="000000"/>
              <w:bottom w:val="single" w:sz="3" w:space="0" w:color="000000"/>
              <w:right w:val="single" w:sz="3" w:space="0" w:color="000000"/>
            </w:tcBorders>
            <w:shd w:val="clear" w:color="auto" w:fill="BAF0FF"/>
          </w:tcPr>
          <w:p w14:paraId="2B88666B" w14:textId="77777777" w:rsidR="002D404B" w:rsidRPr="001F1076" w:rsidRDefault="002D404B" w:rsidP="00CA0B72">
            <w:pPr>
              <w:ind w:firstLine="0"/>
              <w:jc w:val="left"/>
              <w:rPr>
                <w:sz w:val="18"/>
                <w:szCs w:val="16"/>
              </w:rPr>
            </w:pPr>
          </w:p>
        </w:tc>
        <w:tc>
          <w:tcPr>
            <w:tcW w:w="1749" w:type="dxa"/>
            <w:vMerge/>
            <w:tcBorders>
              <w:left w:val="single" w:sz="3" w:space="0" w:color="000000"/>
              <w:bottom w:val="single" w:sz="3" w:space="0" w:color="000000"/>
              <w:right w:val="single" w:sz="3" w:space="0" w:color="000000"/>
            </w:tcBorders>
            <w:shd w:val="clear" w:color="auto" w:fill="BAF0FF"/>
          </w:tcPr>
          <w:p w14:paraId="2ACDD729" w14:textId="77777777" w:rsidR="002D404B" w:rsidRPr="001F1076" w:rsidRDefault="002D404B" w:rsidP="00CA0B72">
            <w:pPr>
              <w:ind w:firstLine="0"/>
              <w:jc w:val="left"/>
              <w:rPr>
                <w:sz w:val="18"/>
                <w:szCs w:val="16"/>
              </w:rPr>
            </w:pPr>
          </w:p>
        </w:tc>
        <w:tc>
          <w:tcPr>
            <w:tcW w:w="1674" w:type="dxa"/>
            <w:tcBorders>
              <w:top w:val="single" w:sz="3" w:space="0" w:color="000000"/>
              <w:left w:val="single" w:sz="3" w:space="0" w:color="000000"/>
              <w:bottom w:val="single" w:sz="3" w:space="0" w:color="000000"/>
              <w:right w:val="single" w:sz="3" w:space="0" w:color="000000"/>
            </w:tcBorders>
            <w:shd w:val="clear" w:color="auto" w:fill="DEEAF6" w:themeFill="accent1" w:themeFillTint="33"/>
          </w:tcPr>
          <w:p w14:paraId="35C413E4" w14:textId="77777777" w:rsidR="002D404B" w:rsidRPr="001F1076" w:rsidRDefault="002D404B" w:rsidP="00CA0B72">
            <w:pPr>
              <w:ind w:firstLine="0"/>
              <w:jc w:val="left"/>
              <w:rPr>
                <w:rFonts w:eastAsia="Arial"/>
                <w:sz w:val="18"/>
                <w:szCs w:val="16"/>
              </w:rPr>
            </w:pPr>
            <w:r w:rsidRPr="001F1076">
              <w:rPr>
                <w:sz w:val="18"/>
                <w:szCs w:val="16"/>
              </w:rPr>
              <w:t>Изискване</w:t>
            </w:r>
          </w:p>
        </w:tc>
        <w:tc>
          <w:tcPr>
            <w:tcW w:w="720" w:type="dxa"/>
            <w:tcBorders>
              <w:top w:val="single" w:sz="3" w:space="0" w:color="000000"/>
              <w:left w:val="single" w:sz="3" w:space="0" w:color="000000"/>
              <w:bottom w:val="single" w:sz="3" w:space="0" w:color="000000"/>
              <w:right w:val="single" w:sz="3" w:space="0" w:color="000000"/>
            </w:tcBorders>
            <w:shd w:val="clear" w:color="auto" w:fill="DEEAF6" w:themeFill="accent1" w:themeFillTint="33"/>
          </w:tcPr>
          <w:p w14:paraId="3E3BDD0E" w14:textId="77777777" w:rsidR="002D404B" w:rsidRPr="001F1076" w:rsidRDefault="002D404B" w:rsidP="00CA0B72">
            <w:pPr>
              <w:ind w:firstLine="0"/>
              <w:jc w:val="left"/>
              <w:rPr>
                <w:rFonts w:eastAsia="Arial"/>
                <w:sz w:val="18"/>
                <w:szCs w:val="16"/>
              </w:rPr>
            </w:pPr>
            <w:r w:rsidRPr="001F1076">
              <w:rPr>
                <w:sz w:val="18"/>
                <w:szCs w:val="16"/>
              </w:rPr>
              <w:t>Кат.</w:t>
            </w:r>
          </w:p>
        </w:tc>
        <w:tc>
          <w:tcPr>
            <w:tcW w:w="1661" w:type="dxa"/>
            <w:tcBorders>
              <w:top w:val="single" w:sz="3" w:space="0" w:color="000000"/>
              <w:left w:val="single" w:sz="3" w:space="0" w:color="000000"/>
              <w:bottom w:val="single" w:sz="3" w:space="0" w:color="000000"/>
              <w:right w:val="single" w:sz="3" w:space="0" w:color="000000"/>
            </w:tcBorders>
            <w:shd w:val="clear" w:color="auto" w:fill="DEEAF6" w:themeFill="accent1" w:themeFillTint="33"/>
          </w:tcPr>
          <w:p w14:paraId="199C4A04" w14:textId="77777777" w:rsidR="002D404B" w:rsidRPr="001F1076" w:rsidRDefault="002D404B" w:rsidP="00CA0B72">
            <w:pPr>
              <w:ind w:firstLine="0"/>
              <w:jc w:val="left"/>
              <w:rPr>
                <w:rFonts w:eastAsia="Arial"/>
                <w:sz w:val="18"/>
                <w:szCs w:val="16"/>
              </w:rPr>
            </w:pPr>
            <w:r w:rsidRPr="001F1076">
              <w:rPr>
                <w:sz w:val="18"/>
                <w:szCs w:val="16"/>
              </w:rPr>
              <w:t>Изискване</w:t>
            </w:r>
          </w:p>
        </w:tc>
        <w:tc>
          <w:tcPr>
            <w:tcW w:w="720" w:type="dxa"/>
            <w:tcBorders>
              <w:top w:val="single" w:sz="3" w:space="0" w:color="000000"/>
              <w:left w:val="single" w:sz="3" w:space="0" w:color="000000"/>
              <w:bottom w:val="single" w:sz="3" w:space="0" w:color="000000"/>
              <w:right w:val="single" w:sz="5" w:space="0" w:color="000000"/>
            </w:tcBorders>
            <w:shd w:val="clear" w:color="auto" w:fill="DEEAF6" w:themeFill="accent1" w:themeFillTint="33"/>
          </w:tcPr>
          <w:p w14:paraId="1BD02C75" w14:textId="77777777" w:rsidR="002D404B" w:rsidRPr="001F1076" w:rsidRDefault="002D404B" w:rsidP="00CA0B72">
            <w:pPr>
              <w:ind w:firstLine="0"/>
              <w:jc w:val="left"/>
              <w:rPr>
                <w:rFonts w:eastAsia="Arial"/>
                <w:sz w:val="18"/>
                <w:szCs w:val="16"/>
              </w:rPr>
            </w:pPr>
            <w:r w:rsidRPr="001F1076">
              <w:rPr>
                <w:sz w:val="18"/>
                <w:szCs w:val="16"/>
              </w:rPr>
              <w:t>Кат.</w:t>
            </w:r>
          </w:p>
        </w:tc>
      </w:tr>
      <w:tr w:rsidR="002D404B" w:rsidRPr="001F1076" w14:paraId="6AA92178" w14:textId="77777777" w:rsidTr="00CA0B72">
        <w:trPr>
          <w:trHeight w:val="309"/>
        </w:trPr>
        <w:tc>
          <w:tcPr>
            <w:tcW w:w="1530" w:type="dxa"/>
            <w:tcBorders>
              <w:top w:val="single" w:sz="3" w:space="0" w:color="000000"/>
              <w:left w:val="single" w:sz="5" w:space="0" w:color="000000"/>
              <w:bottom w:val="single" w:sz="3" w:space="0" w:color="000000"/>
              <w:right w:val="single" w:sz="3" w:space="0" w:color="000000"/>
            </w:tcBorders>
          </w:tcPr>
          <w:p w14:paraId="516D7559" w14:textId="77777777" w:rsidR="002D404B" w:rsidRPr="001F1076" w:rsidRDefault="002D404B" w:rsidP="00CA0B72">
            <w:pPr>
              <w:ind w:firstLine="0"/>
              <w:jc w:val="left"/>
              <w:rPr>
                <w:rFonts w:eastAsia="Arial"/>
                <w:sz w:val="18"/>
                <w:szCs w:val="16"/>
              </w:rPr>
            </w:pPr>
            <w:r w:rsidRPr="001F1076">
              <w:rPr>
                <w:sz w:val="18"/>
                <w:szCs w:val="16"/>
              </w:rPr>
              <w:t>Вид процес</w:t>
            </w:r>
          </w:p>
        </w:tc>
        <w:tc>
          <w:tcPr>
            <w:tcW w:w="807" w:type="dxa"/>
            <w:tcBorders>
              <w:top w:val="single" w:sz="3" w:space="0" w:color="000000"/>
              <w:left w:val="single" w:sz="3" w:space="0" w:color="000000"/>
              <w:bottom w:val="single" w:sz="3" w:space="0" w:color="000000"/>
              <w:right w:val="single" w:sz="3" w:space="0" w:color="000000"/>
            </w:tcBorders>
          </w:tcPr>
          <w:p w14:paraId="6F3BBF8E" w14:textId="77777777" w:rsidR="002D404B" w:rsidRPr="001F1076" w:rsidRDefault="002D404B" w:rsidP="00CA0B72">
            <w:pPr>
              <w:ind w:firstLine="0"/>
              <w:jc w:val="left"/>
              <w:rPr>
                <w:sz w:val="18"/>
                <w:szCs w:val="16"/>
              </w:rPr>
            </w:pPr>
          </w:p>
        </w:tc>
        <w:tc>
          <w:tcPr>
            <w:tcW w:w="830" w:type="dxa"/>
            <w:tcBorders>
              <w:top w:val="single" w:sz="3" w:space="0" w:color="000000"/>
              <w:left w:val="single" w:sz="3" w:space="0" w:color="000000"/>
              <w:bottom w:val="single" w:sz="3" w:space="0" w:color="000000"/>
              <w:right w:val="single" w:sz="3" w:space="0" w:color="000000"/>
            </w:tcBorders>
          </w:tcPr>
          <w:p w14:paraId="62309DD3" w14:textId="77777777" w:rsidR="002D404B" w:rsidRPr="001F1076" w:rsidRDefault="002D404B" w:rsidP="00CA0B72">
            <w:pPr>
              <w:ind w:firstLine="0"/>
              <w:jc w:val="left"/>
              <w:rPr>
                <w:rFonts w:eastAsia="Arial"/>
                <w:sz w:val="18"/>
                <w:szCs w:val="16"/>
              </w:rPr>
            </w:pPr>
            <w:r w:rsidRPr="001F1076">
              <w:rPr>
                <w:sz w:val="18"/>
                <w:szCs w:val="16"/>
              </w:rPr>
              <w:t>3</w:t>
            </w:r>
          </w:p>
        </w:tc>
        <w:tc>
          <w:tcPr>
            <w:tcW w:w="1749" w:type="dxa"/>
            <w:tcBorders>
              <w:top w:val="single" w:sz="3" w:space="0" w:color="000000"/>
              <w:left w:val="single" w:sz="3" w:space="0" w:color="000000"/>
              <w:bottom w:val="single" w:sz="3" w:space="0" w:color="000000"/>
              <w:right w:val="single" w:sz="3" w:space="0" w:color="000000"/>
            </w:tcBorders>
          </w:tcPr>
          <w:p w14:paraId="7E238F93" w14:textId="77777777" w:rsidR="002D404B" w:rsidRPr="001F1076" w:rsidRDefault="002D404B" w:rsidP="00CA0B72">
            <w:pPr>
              <w:ind w:firstLine="0"/>
              <w:jc w:val="left"/>
              <w:rPr>
                <w:rFonts w:eastAsia="Arial"/>
                <w:sz w:val="18"/>
                <w:szCs w:val="16"/>
              </w:rPr>
            </w:pPr>
            <w:r w:rsidRPr="001F1076">
              <w:rPr>
                <w:sz w:val="18"/>
                <w:szCs w:val="16"/>
              </w:rPr>
              <w:t xml:space="preserve"> Метод на производство</w:t>
            </w:r>
          </w:p>
        </w:tc>
        <w:tc>
          <w:tcPr>
            <w:tcW w:w="1674" w:type="dxa"/>
            <w:tcBorders>
              <w:top w:val="single" w:sz="3" w:space="0" w:color="000000"/>
              <w:left w:val="single" w:sz="3" w:space="0" w:color="000000"/>
              <w:bottom w:val="single" w:sz="3" w:space="0" w:color="000000"/>
              <w:right w:val="single" w:sz="3" w:space="0" w:color="000000"/>
            </w:tcBorders>
          </w:tcPr>
          <w:p w14:paraId="3547F822" w14:textId="77777777" w:rsidR="002D404B" w:rsidRPr="001F1076" w:rsidRDefault="002D404B" w:rsidP="00CA0B72">
            <w:pPr>
              <w:ind w:firstLine="0"/>
              <w:jc w:val="left"/>
              <w:rPr>
                <w:rFonts w:eastAsia="Arial"/>
                <w:sz w:val="18"/>
                <w:szCs w:val="16"/>
              </w:rPr>
            </w:pPr>
            <w:r w:rsidRPr="001F1076">
              <w:rPr>
                <w:sz w:val="18"/>
                <w:szCs w:val="16"/>
              </w:rPr>
              <w:t>Естествен</w:t>
            </w:r>
          </w:p>
        </w:tc>
        <w:tc>
          <w:tcPr>
            <w:tcW w:w="720" w:type="dxa"/>
            <w:tcBorders>
              <w:top w:val="single" w:sz="3" w:space="0" w:color="000000"/>
              <w:left w:val="single" w:sz="3" w:space="0" w:color="000000"/>
              <w:bottom w:val="single" w:sz="3" w:space="0" w:color="000000"/>
              <w:right w:val="single" w:sz="3" w:space="0" w:color="000000"/>
            </w:tcBorders>
          </w:tcPr>
          <w:p w14:paraId="25070266" w14:textId="77777777" w:rsidR="002D404B" w:rsidRPr="001F1076" w:rsidRDefault="002D404B" w:rsidP="00CA0B72">
            <w:pPr>
              <w:ind w:firstLine="0"/>
              <w:jc w:val="left"/>
              <w:rPr>
                <w:sz w:val="18"/>
                <w:szCs w:val="16"/>
              </w:rPr>
            </w:pPr>
          </w:p>
        </w:tc>
        <w:tc>
          <w:tcPr>
            <w:tcW w:w="1661" w:type="dxa"/>
            <w:tcBorders>
              <w:top w:val="single" w:sz="3" w:space="0" w:color="000000"/>
              <w:left w:val="single" w:sz="3" w:space="0" w:color="000000"/>
              <w:bottom w:val="single" w:sz="3" w:space="0" w:color="000000"/>
              <w:right w:val="single" w:sz="3" w:space="0" w:color="000000"/>
            </w:tcBorders>
          </w:tcPr>
          <w:p w14:paraId="18F3D8ED" w14:textId="77777777" w:rsidR="002D404B" w:rsidRPr="001F1076" w:rsidRDefault="002D404B" w:rsidP="00CA0B72">
            <w:pPr>
              <w:ind w:firstLine="0"/>
              <w:jc w:val="left"/>
              <w:rPr>
                <w:rFonts w:eastAsia="Arial"/>
                <w:sz w:val="18"/>
                <w:szCs w:val="16"/>
              </w:rPr>
            </w:pPr>
            <w:r w:rsidRPr="001F1076">
              <w:rPr>
                <w:sz w:val="18"/>
                <w:szCs w:val="16"/>
              </w:rPr>
              <w:t>Естествен</w:t>
            </w:r>
          </w:p>
        </w:tc>
        <w:tc>
          <w:tcPr>
            <w:tcW w:w="720" w:type="dxa"/>
            <w:tcBorders>
              <w:top w:val="single" w:sz="3" w:space="0" w:color="000000"/>
              <w:left w:val="single" w:sz="3" w:space="0" w:color="000000"/>
              <w:bottom w:val="single" w:sz="3" w:space="0" w:color="000000"/>
              <w:right w:val="single" w:sz="5" w:space="0" w:color="000000"/>
            </w:tcBorders>
          </w:tcPr>
          <w:p w14:paraId="5DD5B5B7" w14:textId="77777777" w:rsidR="002D404B" w:rsidRPr="001F1076" w:rsidRDefault="002D404B" w:rsidP="00CA0B72">
            <w:pPr>
              <w:ind w:firstLine="0"/>
              <w:jc w:val="left"/>
              <w:rPr>
                <w:sz w:val="18"/>
                <w:szCs w:val="16"/>
              </w:rPr>
            </w:pPr>
          </w:p>
        </w:tc>
      </w:tr>
      <w:tr w:rsidR="002D404B" w:rsidRPr="001F1076" w14:paraId="4645D673" w14:textId="77777777" w:rsidTr="00CA0B72">
        <w:trPr>
          <w:trHeight w:val="464"/>
        </w:trPr>
        <w:tc>
          <w:tcPr>
            <w:tcW w:w="1530" w:type="dxa"/>
            <w:tcBorders>
              <w:top w:val="single" w:sz="3" w:space="0" w:color="000000"/>
              <w:left w:val="single" w:sz="5" w:space="0" w:color="000000"/>
              <w:bottom w:val="single" w:sz="3" w:space="0" w:color="000000"/>
              <w:right w:val="single" w:sz="3" w:space="0" w:color="000000"/>
            </w:tcBorders>
          </w:tcPr>
          <w:p w14:paraId="7575D953" w14:textId="77777777" w:rsidR="002D404B" w:rsidRPr="001F1076" w:rsidRDefault="002D404B" w:rsidP="00CA0B72">
            <w:pPr>
              <w:ind w:firstLine="0"/>
              <w:jc w:val="left"/>
              <w:rPr>
                <w:rFonts w:eastAsia="Arial"/>
                <w:sz w:val="18"/>
                <w:szCs w:val="16"/>
              </w:rPr>
            </w:pPr>
            <w:r w:rsidRPr="001F1076">
              <w:rPr>
                <w:w w:val="95"/>
                <w:sz w:val="18"/>
                <w:szCs w:val="16"/>
              </w:rPr>
              <w:t>Петрографски тип</w:t>
            </w:r>
          </w:p>
        </w:tc>
        <w:tc>
          <w:tcPr>
            <w:tcW w:w="807" w:type="dxa"/>
            <w:tcBorders>
              <w:top w:val="single" w:sz="3" w:space="0" w:color="000000"/>
              <w:left w:val="single" w:sz="3" w:space="0" w:color="000000"/>
              <w:bottom w:val="single" w:sz="3" w:space="0" w:color="000000"/>
              <w:right w:val="single" w:sz="3" w:space="0" w:color="000000"/>
            </w:tcBorders>
          </w:tcPr>
          <w:p w14:paraId="451F3219" w14:textId="77777777" w:rsidR="002D404B" w:rsidRPr="001F1076" w:rsidRDefault="002D404B" w:rsidP="00CA0B72">
            <w:pPr>
              <w:ind w:firstLine="0"/>
              <w:jc w:val="left"/>
              <w:rPr>
                <w:sz w:val="18"/>
                <w:szCs w:val="16"/>
              </w:rPr>
            </w:pPr>
          </w:p>
        </w:tc>
        <w:tc>
          <w:tcPr>
            <w:tcW w:w="830" w:type="dxa"/>
            <w:tcBorders>
              <w:top w:val="single" w:sz="3" w:space="0" w:color="000000"/>
              <w:left w:val="single" w:sz="3" w:space="0" w:color="000000"/>
              <w:bottom w:val="single" w:sz="3" w:space="0" w:color="000000"/>
              <w:right w:val="single" w:sz="3" w:space="0" w:color="000000"/>
            </w:tcBorders>
          </w:tcPr>
          <w:p w14:paraId="58D1C71E" w14:textId="77777777" w:rsidR="002D404B" w:rsidRPr="001F1076" w:rsidRDefault="002D404B" w:rsidP="00CA0B72">
            <w:pPr>
              <w:ind w:firstLine="0"/>
              <w:jc w:val="left"/>
              <w:rPr>
                <w:rFonts w:eastAsia="Arial"/>
                <w:sz w:val="18"/>
                <w:szCs w:val="16"/>
              </w:rPr>
            </w:pPr>
            <w:r w:rsidRPr="001F1076">
              <w:rPr>
                <w:w w:val="95"/>
                <w:sz w:val="18"/>
                <w:szCs w:val="16"/>
              </w:rPr>
              <w:t>Приложение С</w:t>
            </w:r>
          </w:p>
        </w:tc>
        <w:tc>
          <w:tcPr>
            <w:tcW w:w="1749" w:type="dxa"/>
            <w:tcBorders>
              <w:top w:val="single" w:sz="3" w:space="0" w:color="000000"/>
              <w:left w:val="single" w:sz="3" w:space="0" w:color="000000"/>
              <w:bottom w:val="single" w:sz="3" w:space="0" w:color="000000"/>
              <w:right w:val="single" w:sz="3" w:space="0" w:color="000000"/>
            </w:tcBorders>
          </w:tcPr>
          <w:p w14:paraId="02D0A22B" w14:textId="77777777" w:rsidR="002D404B" w:rsidRPr="001F1076" w:rsidRDefault="002D404B" w:rsidP="00CA0B72">
            <w:pPr>
              <w:ind w:firstLine="0"/>
              <w:jc w:val="left"/>
              <w:rPr>
                <w:rFonts w:eastAsia="Arial"/>
                <w:sz w:val="18"/>
                <w:szCs w:val="16"/>
              </w:rPr>
            </w:pPr>
            <w:r w:rsidRPr="001F1076">
              <w:rPr>
                <w:sz w:val="18"/>
                <w:szCs w:val="16"/>
              </w:rPr>
              <w:t>Геоложка класификация</w:t>
            </w:r>
          </w:p>
        </w:tc>
        <w:tc>
          <w:tcPr>
            <w:tcW w:w="1674" w:type="dxa"/>
            <w:tcBorders>
              <w:top w:val="single" w:sz="3" w:space="0" w:color="000000"/>
              <w:left w:val="single" w:sz="3" w:space="0" w:color="000000"/>
              <w:bottom w:val="single" w:sz="3" w:space="0" w:color="000000"/>
              <w:right w:val="single" w:sz="3" w:space="0" w:color="000000"/>
            </w:tcBorders>
          </w:tcPr>
          <w:p w14:paraId="18E9FE0D" w14:textId="77777777" w:rsidR="002D404B" w:rsidRPr="001F1076" w:rsidRDefault="002D404B" w:rsidP="00CA0B72">
            <w:pPr>
              <w:ind w:firstLine="0"/>
              <w:jc w:val="left"/>
              <w:rPr>
                <w:rFonts w:eastAsia="Arial"/>
                <w:sz w:val="18"/>
                <w:szCs w:val="16"/>
              </w:rPr>
            </w:pPr>
            <w:r w:rsidRPr="001F1076">
              <w:rPr>
                <w:sz w:val="18"/>
                <w:szCs w:val="16"/>
              </w:rPr>
              <w:t>Магматичен или метаморфен</w:t>
            </w:r>
          </w:p>
        </w:tc>
        <w:tc>
          <w:tcPr>
            <w:tcW w:w="720" w:type="dxa"/>
            <w:tcBorders>
              <w:top w:val="single" w:sz="3" w:space="0" w:color="000000"/>
              <w:left w:val="single" w:sz="3" w:space="0" w:color="000000"/>
              <w:bottom w:val="single" w:sz="3" w:space="0" w:color="000000"/>
              <w:right w:val="single" w:sz="3" w:space="0" w:color="000000"/>
            </w:tcBorders>
          </w:tcPr>
          <w:p w14:paraId="63C3F591" w14:textId="77777777" w:rsidR="002D404B" w:rsidRPr="001F1076" w:rsidRDefault="002D404B" w:rsidP="00CA0B72">
            <w:pPr>
              <w:ind w:firstLine="0"/>
              <w:jc w:val="left"/>
              <w:rPr>
                <w:sz w:val="18"/>
                <w:szCs w:val="16"/>
              </w:rPr>
            </w:pPr>
          </w:p>
        </w:tc>
        <w:tc>
          <w:tcPr>
            <w:tcW w:w="1661" w:type="dxa"/>
            <w:tcBorders>
              <w:top w:val="single" w:sz="3" w:space="0" w:color="000000"/>
              <w:left w:val="single" w:sz="3" w:space="0" w:color="000000"/>
              <w:bottom w:val="single" w:sz="3" w:space="0" w:color="000000"/>
              <w:right w:val="single" w:sz="3" w:space="0" w:color="000000"/>
            </w:tcBorders>
          </w:tcPr>
          <w:p w14:paraId="6FB09909" w14:textId="77777777" w:rsidR="002D404B" w:rsidRPr="001F1076" w:rsidRDefault="002D404B" w:rsidP="00CA0B72">
            <w:pPr>
              <w:ind w:firstLine="0"/>
              <w:jc w:val="left"/>
              <w:rPr>
                <w:rFonts w:eastAsia="Arial"/>
                <w:sz w:val="18"/>
                <w:szCs w:val="16"/>
              </w:rPr>
            </w:pPr>
            <w:r w:rsidRPr="001F1076">
              <w:rPr>
                <w:w w:val="95"/>
                <w:sz w:val="18"/>
                <w:szCs w:val="16"/>
              </w:rPr>
              <w:t>Седиментен, магматичен или метаморфен</w:t>
            </w:r>
          </w:p>
        </w:tc>
        <w:tc>
          <w:tcPr>
            <w:tcW w:w="720" w:type="dxa"/>
            <w:tcBorders>
              <w:top w:val="single" w:sz="3" w:space="0" w:color="000000"/>
              <w:left w:val="single" w:sz="3" w:space="0" w:color="000000"/>
              <w:bottom w:val="single" w:sz="3" w:space="0" w:color="000000"/>
              <w:right w:val="single" w:sz="5" w:space="0" w:color="000000"/>
            </w:tcBorders>
          </w:tcPr>
          <w:p w14:paraId="64EBD48B" w14:textId="77777777" w:rsidR="002D404B" w:rsidRPr="001F1076" w:rsidRDefault="002D404B" w:rsidP="00CA0B72">
            <w:pPr>
              <w:ind w:firstLine="0"/>
              <w:jc w:val="left"/>
              <w:rPr>
                <w:sz w:val="18"/>
                <w:szCs w:val="16"/>
              </w:rPr>
            </w:pPr>
          </w:p>
        </w:tc>
      </w:tr>
      <w:tr w:rsidR="002D404B" w:rsidRPr="001F1076" w14:paraId="2F0B0DBF" w14:textId="77777777" w:rsidTr="00CA0B72">
        <w:trPr>
          <w:trHeight w:val="464"/>
        </w:trPr>
        <w:tc>
          <w:tcPr>
            <w:tcW w:w="1530" w:type="dxa"/>
            <w:tcBorders>
              <w:top w:val="single" w:sz="3" w:space="0" w:color="000000"/>
              <w:left w:val="single" w:sz="5" w:space="0" w:color="000000"/>
              <w:bottom w:val="single" w:sz="3" w:space="0" w:color="000000"/>
              <w:right w:val="single" w:sz="3" w:space="0" w:color="000000"/>
            </w:tcBorders>
          </w:tcPr>
          <w:p w14:paraId="0040E095" w14:textId="77777777" w:rsidR="002D404B" w:rsidRPr="001F1076" w:rsidRDefault="002D404B" w:rsidP="00CA0B72">
            <w:pPr>
              <w:ind w:firstLine="0"/>
              <w:jc w:val="left"/>
              <w:rPr>
                <w:rFonts w:eastAsia="Arial"/>
                <w:sz w:val="18"/>
                <w:szCs w:val="16"/>
              </w:rPr>
            </w:pPr>
            <w:r w:rsidRPr="001F1076">
              <w:rPr>
                <w:sz w:val="18"/>
                <w:szCs w:val="16"/>
              </w:rPr>
              <w:t>Плътност</w:t>
            </w:r>
          </w:p>
        </w:tc>
        <w:tc>
          <w:tcPr>
            <w:tcW w:w="807" w:type="dxa"/>
            <w:tcBorders>
              <w:top w:val="single" w:sz="3" w:space="0" w:color="000000"/>
              <w:left w:val="single" w:sz="3" w:space="0" w:color="000000"/>
              <w:bottom w:val="single" w:sz="3" w:space="0" w:color="000000"/>
              <w:right w:val="single" w:sz="3" w:space="0" w:color="000000"/>
            </w:tcBorders>
          </w:tcPr>
          <w:p w14:paraId="53F46FB2" w14:textId="77777777" w:rsidR="002D404B" w:rsidRPr="001F1076" w:rsidRDefault="002D404B" w:rsidP="00CA0B72">
            <w:pPr>
              <w:ind w:firstLine="0"/>
              <w:jc w:val="left"/>
              <w:rPr>
                <w:sz w:val="18"/>
                <w:szCs w:val="16"/>
              </w:rPr>
            </w:pPr>
          </w:p>
        </w:tc>
        <w:tc>
          <w:tcPr>
            <w:tcW w:w="830" w:type="dxa"/>
            <w:tcBorders>
              <w:top w:val="single" w:sz="3" w:space="0" w:color="000000"/>
              <w:left w:val="single" w:sz="3" w:space="0" w:color="000000"/>
              <w:bottom w:val="single" w:sz="3" w:space="0" w:color="000000"/>
              <w:right w:val="single" w:sz="3" w:space="0" w:color="000000"/>
            </w:tcBorders>
          </w:tcPr>
          <w:p w14:paraId="636DE903" w14:textId="77777777" w:rsidR="002D404B" w:rsidRPr="001F1076" w:rsidRDefault="002D404B" w:rsidP="00CA0B72">
            <w:pPr>
              <w:ind w:firstLine="0"/>
              <w:jc w:val="left"/>
              <w:rPr>
                <w:rFonts w:eastAsia="Arial"/>
                <w:sz w:val="18"/>
                <w:szCs w:val="16"/>
              </w:rPr>
            </w:pPr>
            <w:r w:rsidRPr="001F1076">
              <w:rPr>
                <w:sz w:val="18"/>
                <w:szCs w:val="16"/>
              </w:rPr>
              <w:t>5.2</w:t>
            </w:r>
          </w:p>
        </w:tc>
        <w:tc>
          <w:tcPr>
            <w:tcW w:w="1749" w:type="dxa"/>
            <w:tcBorders>
              <w:top w:val="single" w:sz="3" w:space="0" w:color="000000"/>
              <w:left w:val="single" w:sz="3" w:space="0" w:color="000000"/>
              <w:bottom w:val="single" w:sz="3" w:space="0" w:color="000000"/>
              <w:right w:val="single" w:sz="3" w:space="0" w:color="000000"/>
            </w:tcBorders>
          </w:tcPr>
          <w:p w14:paraId="0A910F28" w14:textId="77777777" w:rsidR="002D404B" w:rsidRPr="001F1076" w:rsidRDefault="002D404B" w:rsidP="00CA0B72">
            <w:pPr>
              <w:ind w:firstLine="0"/>
              <w:jc w:val="left"/>
              <w:rPr>
                <w:rFonts w:eastAsia="Arial"/>
                <w:sz w:val="18"/>
                <w:szCs w:val="16"/>
              </w:rPr>
            </w:pPr>
            <w:r w:rsidRPr="001F1076">
              <w:rPr>
                <w:sz w:val="18"/>
                <w:szCs w:val="16"/>
              </w:rPr>
              <w:t>Плътност на частици, изсушени в пещ</w:t>
            </w:r>
          </w:p>
        </w:tc>
        <w:tc>
          <w:tcPr>
            <w:tcW w:w="1674" w:type="dxa"/>
            <w:tcBorders>
              <w:top w:val="single" w:sz="3" w:space="0" w:color="000000"/>
              <w:left w:val="single" w:sz="3" w:space="0" w:color="000000"/>
              <w:bottom w:val="single" w:sz="3" w:space="0" w:color="000000"/>
              <w:right w:val="single" w:sz="3" w:space="0" w:color="000000"/>
            </w:tcBorders>
          </w:tcPr>
          <w:p w14:paraId="79FF16B1" w14:textId="77777777" w:rsidR="002D404B" w:rsidRPr="001F1076" w:rsidRDefault="002D404B" w:rsidP="00CA0B72">
            <w:pPr>
              <w:ind w:firstLine="0"/>
              <w:jc w:val="left"/>
              <w:rPr>
                <w:rFonts w:eastAsia="Arial"/>
                <w:sz w:val="18"/>
                <w:szCs w:val="16"/>
              </w:rPr>
            </w:pPr>
            <w:r w:rsidRPr="001F1076">
              <w:rPr>
                <w:sz w:val="18"/>
                <w:szCs w:val="16"/>
              </w:rPr>
              <w:t>Min 2.65 Mg/cu.m.</w:t>
            </w:r>
          </w:p>
        </w:tc>
        <w:tc>
          <w:tcPr>
            <w:tcW w:w="720" w:type="dxa"/>
            <w:tcBorders>
              <w:top w:val="single" w:sz="3" w:space="0" w:color="000000"/>
              <w:left w:val="single" w:sz="3" w:space="0" w:color="000000"/>
              <w:bottom w:val="single" w:sz="3" w:space="0" w:color="000000"/>
              <w:right w:val="single" w:sz="3" w:space="0" w:color="000000"/>
            </w:tcBorders>
          </w:tcPr>
          <w:p w14:paraId="4A168819" w14:textId="77777777" w:rsidR="002D404B" w:rsidRPr="001F1076" w:rsidRDefault="002D404B" w:rsidP="00CA0B72">
            <w:pPr>
              <w:ind w:firstLine="0"/>
              <w:jc w:val="left"/>
              <w:rPr>
                <w:sz w:val="18"/>
                <w:szCs w:val="16"/>
              </w:rPr>
            </w:pPr>
          </w:p>
        </w:tc>
        <w:tc>
          <w:tcPr>
            <w:tcW w:w="1661" w:type="dxa"/>
            <w:tcBorders>
              <w:top w:val="single" w:sz="3" w:space="0" w:color="000000"/>
              <w:left w:val="single" w:sz="3" w:space="0" w:color="000000"/>
              <w:bottom w:val="single" w:sz="3" w:space="0" w:color="000000"/>
              <w:right w:val="single" w:sz="3" w:space="0" w:color="000000"/>
            </w:tcBorders>
          </w:tcPr>
          <w:p w14:paraId="5D701467" w14:textId="77777777" w:rsidR="002D404B" w:rsidRPr="001F1076" w:rsidRDefault="002D404B" w:rsidP="00CA0B72">
            <w:pPr>
              <w:ind w:firstLine="0"/>
              <w:jc w:val="left"/>
              <w:rPr>
                <w:rFonts w:eastAsia="Arial"/>
                <w:sz w:val="18"/>
                <w:szCs w:val="16"/>
              </w:rPr>
            </w:pPr>
            <w:r w:rsidRPr="001F1076">
              <w:rPr>
                <w:sz w:val="18"/>
                <w:szCs w:val="16"/>
              </w:rPr>
              <w:t>Min 2.65 Mg/cu.m.</w:t>
            </w:r>
          </w:p>
        </w:tc>
        <w:tc>
          <w:tcPr>
            <w:tcW w:w="720" w:type="dxa"/>
            <w:tcBorders>
              <w:top w:val="single" w:sz="3" w:space="0" w:color="000000"/>
              <w:left w:val="single" w:sz="3" w:space="0" w:color="000000"/>
              <w:bottom w:val="single" w:sz="3" w:space="0" w:color="000000"/>
              <w:right w:val="single" w:sz="5" w:space="0" w:color="000000"/>
            </w:tcBorders>
          </w:tcPr>
          <w:p w14:paraId="2FCB8DC8" w14:textId="77777777" w:rsidR="002D404B" w:rsidRPr="001F1076" w:rsidRDefault="002D404B" w:rsidP="00CA0B72">
            <w:pPr>
              <w:ind w:firstLine="0"/>
              <w:jc w:val="left"/>
              <w:rPr>
                <w:sz w:val="18"/>
                <w:szCs w:val="16"/>
              </w:rPr>
            </w:pPr>
          </w:p>
        </w:tc>
      </w:tr>
      <w:tr w:rsidR="002D404B" w:rsidRPr="001F1076" w14:paraId="4DCD4FF3" w14:textId="77777777" w:rsidTr="00CA0B72">
        <w:trPr>
          <w:trHeight w:val="464"/>
        </w:trPr>
        <w:tc>
          <w:tcPr>
            <w:tcW w:w="1530" w:type="dxa"/>
            <w:tcBorders>
              <w:top w:val="single" w:sz="3" w:space="0" w:color="000000"/>
              <w:left w:val="single" w:sz="5" w:space="0" w:color="000000"/>
              <w:bottom w:val="single" w:sz="3" w:space="0" w:color="000000"/>
              <w:right w:val="single" w:sz="3" w:space="0" w:color="000000"/>
            </w:tcBorders>
          </w:tcPr>
          <w:p w14:paraId="561B14EE" w14:textId="77777777" w:rsidR="002D404B" w:rsidRPr="001F1076" w:rsidRDefault="002D404B" w:rsidP="00CA0B72">
            <w:pPr>
              <w:ind w:firstLine="0"/>
              <w:jc w:val="left"/>
              <w:rPr>
                <w:rFonts w:eastAsia="Arial"/>
                <w:sz w:val="18"/>
                <w:szCs w:val="16"/>
              </w:rPr>
            </w:pPr>
            <w:r w:rsidRPr="001F1076">
              <w:rPr>
                <w:sz w:val="18"/>
                <w:szCs w:val="16"/>
              </w:rPr>
              <w:t>Съотношение дължина към дебелина</w:t>
            </w:r>
          </w:p>
        </w:tc>
        <w:tc>
          <w:tcPr>
            <w:tcW w:w="807" w:type="dxa"/>
            <w:tcBorders>
              <w:top w:val="single" w:sz="3" w:space="0" w:color="000000"/>
              <w:left w:val="single" w:sz="3" w:space="0" w:color="000000"/>
              <w:bottom w:val="single" w:sz="3" w:space="0" w:color="000000"/>
              <w:right w:val="single" w:sz="3" w:space="0" w:color="000000"/>
            </w:tcBorders>
          </w:tcPr>
          <w:p w14:paraId="67FEBF4E" w14:textId="77777777" w:rsidR="002D404B" w:rsidRPr="001F1076" w:rsidRDefault="002D404B" w:rsidP="00CA0B72">
            <w:pPr>
              <w:ind w:firstLine="0"/>
              <w:jc w:val="left"/>
              <w:rPr>
                <w:rFonts w:eastAsia="Arial"/>
                <w:sz w:val="18"/>
                <w:szCs w:val="16"/>
              </w:rPr>
            </w:pPr>
            <w:r w:rsidRPr="001F1076">
              <w:rPr>
                <w:sz w:val="18"/>
                <w:szCs w:val="16"/>
              </w:rPr>
              <w:t>LT</w:t>
            </w:r>
          </w:p>
        </w:tc>
        <w:tc>
          <w:tcPr>
            <w:tcW w:w="830" w:type="dxa"/>
            <w:tcBorders>
              <w:top w:val="single" w:sz="3" w:space="0" w:color="000000"/>
              <w:left w:val="single" w:sz="3" w:space="0" w:color="000000"/>
              <w:bottom w:val="single" w:sz="3" w:space="0" w:color="000000"/>
              <w:right w:val="single" w:sz="3" w:space="0" w:color="000000"/>
            </w:tcBorders>
          </w:tcPr>
          <w:p w14:paraId="32FE132A" w14:textId="77777777" w:rsidR="002D404B" w:rsidRPr="001F1076" w:rsidRDefault="002D404B" w:rsidP="00CA0B72">
            <w:pPr>
              <w:ind w:firstLine="0"/>
              <w:jc w:val="left"/>
              <w:rPr>
                <w:rFonts w:eastAsia="Arial"/>
                <w:sz w:val="18"/>
                <w:szCs w:val="16"/>
              </w:rPr>
            </w:pPr>
            <w:r w:rsidRPr="001F1076">
              <w:rPr>
                <w:sz w:val="18"/>
                <w:szCs w:val="16"/>
              </w:rPr>
              <w:t>4.3</w:t>
            </w:r>
          </w:p>
        </w:tc>
        <w:tc>
          <w:tcPr>
            <w:tcW w:w="1749" w:type="dxa"/>
            <w:tcBorders>
              <w:top w:val="single" w:sz="3" w:space="0" w:color="000000"/>
              <w:left w:val="single" w:sz="3" w:space="0" w:color="000000"/>
              <w:bottom w:val="single" w:sz="3" w:space="0" w:color="000000"/>
              <w:right w:val="single" w:sz="3" w:space="0" w:color="000000"/>
            </w:tcBorders>
          </w:tcPr>
          <w:p w14:paraId="58320773" w14:textId="77777777" w:rsidR="002D404B" w:rsidRPr="001F1076" w:rsidRDefault="002D404B" w:rsidP="00CA0B72">
            <w:pPr>
              <w:ind w:firstLine="0"/>
              <w:jc w:val="left"/>
              <w:rPr>
                <w:rFonts w:eastAsia="Arial"/>
                <w:sz w:val="18"/>
                <w:szCs w:val="16"/>
              </w:rPr>
            </w:pPr>
            <w:r w:rsidRPr="001F1076">
              <w:rPr>
                <w:sz w:val="18"/>
                <w:szCs w:val="16"/>
              </w:rPr>
              <w:t>Обща конфигурация</w:t>
            </w:r>
          </w:p>
        </w:tc>
        <w:tc>
          <w:tcPr>
            <w:tcW w:w="1674" w:type="dxa"/>
            <w:tcBorders>
              <w:top w:val="single" w:sz="3" w:space="0" w:color="000000"/>
              <w:left w:val="single" w:sz="3" w:space="0" w:color="000000"/>
              <w:bottom w:val="single" w:sz="3" w:space="0" w:color="000000"/>
              <w:right w:val="single" w:sz="3" w:space="0" w:color="000000"/>
            </w:tcBorders>
          </w:tcPr>
          <w:p w14:paraId="1254B4C6" w14:textId="77777777" w:rsidR="002D404B" w:rsidRPr="001F1076" w:rsidRDefault="002D404B" w:rsidP="00CA0B72">
            <w:pPr>
              <w:ind w:firstLine="0"/>
              <w:jc w:val="left"/>
              <w:rPr>
                <w:rFonts w:eastAsia="Arial"/>
                <w:sz w:val="18"/>
                <w:szCs w:val="16"/>
              </w:rPr>
            </w:pPr>
            <w:r w:rsidRPr="001F1076">
              <w:rPr>
                <w:sz w:val="18"/>
                <w:szCs w:val="16"/>
              </w:rPr>
              <w:t>При макс. 5% по-голямо от 3:1</w:t>
            </w:r>
          </w:p>
        </w:tc>
        <w:tc>
          <w:tcPr>
            <w:tcW w:w="720" w:type="dxa"/>
            <w:tcBorders>
              <w:top w:val="single" w:sz="3" w:space="0" w:color="000000"/>
              <w:left w:val="single" w:sz="3" w:space="0" w:color="000000"/>
              <w:bottom w:val="single" w:sz="3" w:space="0" w:color="000000"/>
              <w:right w:val="single" w:sz="3" w:space="0" w:color="000000"/>
            </w:tcBorders>
          </w:tcPr>
          <w:p w14:paraId="56A7DC48" w14:textId="77777777" w:rsidR="002D404B" w:rsidRPr="001F1076" w:rsidRDefault="002D404B" w:rsidP="00CA0B72">
            <w:pPr>
              <w:ind w:firstLine="0"/>
              <w:jc w:val="left"/>
              <w:rPr>
                <w:rFonts w:eastAsia="Arial"/>
                <w:sz w:val="18"/>
                <w:szCs w:val="16"/>
              </w:rPr>
            </w:pPr>
            <w:r w:rsidRPr="001F1076">
              <w:rPr>
                <w:sz w:val="18"/>
                <w:szCs w:val="16"/>
              </w:rPr>
              <w:t>LT</w:t>
            </w:r>
            <w:r w:rsidRPr="001F1076">
              <w:rPr>
                <w:position w:val="-1"/>
                <w:sz w:val="18"/>
                <w:szCs w:val="16"/>
              </w:rPr>
              <w:t>A</w:t>
            </w:r>
          </w:p>
        </w:tc>
        <w:tc>
          <w:tcPr>
            <w:tcW w:w="1661" w:type="dxa"/>
            <w:tcBorders>
              <w:top w:val="single" w:sz="3" w:space="0" w:color="000000"/>
              <w:left w:val="single" w:sz="3" w:space="0" w:color="000000"/>
              <w:bottom w:val="single" w:sz="3" w:space="0" w:color="000000"/>
              <w:right w:val="single" w:sz="3" w:space="0" w:color="000000"/>
            </w:tcBorders>
          </w:tcPr>
          <w:p w14:paraId="00BA9385" w14:textId="77777777" w:rsidR="002D404B" w:rsidRPr="001F1076" w:rsidRDefault="002D404B" w:rsidP="00CA0B72">
            <w:pPr>
              <w:ind w:firstLine="0"/>
              <w:jc w:val="left"/>
              <w:rPr>
                <w:rFonts w:eastAsia="Arial"/>
                <w:sz w:val="18"/>
                <w:szCs w:val="16"/>
              </w:rPr>
            </w:pPr>
            <w:r w:rsidRPr="001F1076">
              <w:rPr>
                <w:sz w:val="18"/>
                <w:szCs w:val="16"/>
              </w:rPr>
              <w:t>При макс.  20% по-голямо от 3:1</w:t>
            </w:r>
          </w:p>
        </w:tc>
        <w:tc>
          <w:tcPr>
            <w:tcW w:w="720" w:type="dxa"/>
            <w:tcBorders>
              <w:top w:val="single" w:sz="3" w:space="0" w:color="000000"/>
              <w:left w:val="single" w:sz="3" w:space="0" w:color="000000"/>
              <w:bottom w:val="single" w:sz="3" w:space="0" w:color="000000"/>
              <w:right w:val="single" w:sz="5" w:space="0" w:color="000000"/>
            </w:tcBorders>
          </w:tcPr>
          <w:p w14:paraId="10BA153C" w14:textId="77777777" w:rsidR="002D404B" w:rsidRPr="001F1076" w:rsidRDefault="002D404B" w:rsidP="00CA0B72">
            <w:pPr>
              <w:ind w:firstLine="0"/>
              <w:jc w:val="left"/>
              <w:rPr>
                <w:rFonts w:eastAsia="Arial"/>
                <w:sz w:val="18"/>
                <w:szCs w:val="16"/>
              </w:rPr>
            </w:pPr>
            <w:r w:rsidRPr="001F1076">
              <w:rPr>
                <w:sz w:val="18"/>
                <w:szCs w:val="16"/>
              </w:rPr>
              <w:t>LT</w:t>
            </w:r>
            <w:r w:rsidRPr="001F1076">
              <w:rPr>
                <w:position w:val="-1"/>
                <w:sz w:val="18"/>
                <w:szCs w:val="16"/>
              </w:rPr>
              <w:t>A</w:t>
            </w:r>
          </w:p>
        </w:tc>
      </w:tr>
      <w:tr w:rsidR="002D404B" w:rsidRPr="001F1076" w14:paraId="1158EE8D" w14:textId="77777777" w:rsidTr="00CA0B72">
        <w:trPr>
          <w:trHeight w:val="774"/>
        </w:trPr>
        <w:tc>
          <w:tcPr>
            <w:tcW w:w="1530" w:type="dxa"/>
            <w:tcBorders>
              <w:top w:val="single" w:sz="3" w:space="0" w:color="000000"/>
              <w:left w:val="single" w:sz="5" w:space="0" w:color="000000"/>
              <w:bottom w:val="single" w:sz="3" w:space="0" w:color="000000"/>
              <w:right w:val="single" w:sz="3" w:space="0" w:color="000000"/>
            </w:tcBorders>
          </w:tcPr>
          <w:p w14:paraId="5881089C" w14:textId="77777777" w:rsidR="002D404B" w:rsidRPr="001F1076" w:rsidRDefault="002D404B" w:rsidP="00CA0B72">
            <w:pPr>
              <w:ind w:firstLine="0"/>
              <w:jc w:val="left"/>
              <w:rPr>
                <w:rFonts w:eastAsia="Arial"/>
                <w:sz w:val="18"/>
                <w:szCs w:val="16"/>
              </w:rPr>
            </w:pPr>
            <w:r w:rsidRPr="001F1076">
              <w:rPr>
                <w:sz w:val="18"/>
                <w:szCs w:val="16"/>
              </w:rPr>
              <w:t>Строшени или начупени повърхности</w:t>
            </w:r>
          </w:p>
        </w:tc>
        <w:tc>
          <w:tcPr>
            <w:tcW w:w="807" w:type="dxa"/>
            <w:tcBorders>
              <w:top w:val="single" w:sz="3" w:space="0" w:color="000000"/>
              <w:left w:val="single" w:sz="3" w:space="0" w:color="000000"/>
              <w:bottom w:val="single" w:sz="3" w:space="0" w:color="000000"/>
              <w:right w:val="single" w:sz="3" w:space="0" w:color="000000"/>
            </w:tcBorders>
          </w:tcPr>
          <w:p w14:paraId="69343D68" w14:textId="77777777" w:rsidR="002D404B" w:rsidRPr="001F1076" w:rsidRDefault="002D404B" w:rsidP="00CA0B72">
            <w:pPr>
              <w:ind w:firstLine="0"/>
              <w:jc w:val="left"/>
              <w:rPr>
                <w:rFonts w:eastAsia="Arial"/>
                <w:sz w:val="18"/>
                <w:szCs w:val="16"/>
              </w:rPr>
            </w:pPr>
            <w:r w:rsidRPr="001F1076">
              <w:rPr>
                <w:sz w:val="18"/>
                <w:szCs w:val="16"/>
              </w:rPr>
              <w:t>RO</w:t>
            </w:r>
          </w:p>
        </w:tc>
        <w:tc>
          <w:tcPr>
            <w:tcW w:w="830" w:type="dxa"/>
            <w:tcBorders>
              <w:top w:val="single" w:sz="3" w:space="0" w:color="000000"/>
              <w:left w:val="single" w:sz="3" w:space="0" w:color="000000"/>
              <w:bottom w:val="single" w:sz="3" w:space="0" w:color="000000"/>
              <w:right w:val="single" w:sz="3" w:space="0" w:color="000000"/>
            </w:tcBorders>
          </w:tcPr>
          <w:p w14:paraId="1424BED6" w14:textId="77777777" w:rsidR="002D404B" w:rsidRPr="001F1076" w:rsidRDefault="002D404B" w:rsidP="00CA0B72">
            <w:pPr>
              <w:ind w:firstLine="0"/>
              <w:jc w:val="left"/>
              <w:rPr>
                <w:rFonts w:eastAsia="Arial"/>
                <w:sz w:val="18"/>
                <w:szCs w:val="16"/>
              </w:rPr>
            </w:pPr>
            <w:r w:rsidRPr="001F1076">
              <w:rPr>
                <w:sz w:val="18"/>
                <w:szCs w:val="16"/>
              </w:rPr>
              <w:t>4.4</w:t>
            </w:r>
          </w:p>
        </w:tc>
        <w:tc>
          <w:tcPr>
            <w:tcW w:w="1749" w:type="dxa"/>
            <w:tcBorders>
              <w:top w:val="single" w:sz="3" w:space="0" w:color="000000"/>
              <w:left w:val="single" w:sz="3" w:space="0" w:color="000000"/>
              <w:bottom w:val="single" w:sz="3" w:space="0" w:color="000000"/>
              <w:right w:val="single" w:sz="3" w:space="0" w:color="000000"/>
            </w:tcBorders>
          </w:tcPr>
          <w:p w14:paraId="60B9DB7A" w14:textId="77777777" w:rsidR="002D404B" w:rsidRPr="001F1076" w:rsidRDefault="002D404B" w:rsidP="00CA0B72">
            <w:pPr>
              <w:ind w:firstLine="0"/>
              <w:jc w:val="left"/>
              <w:rPr>
                <w:rFonts w:eastAsia="Arial"/>
                <w:sz w:val="18"/>
                <w:szCs w:val="16"/>
              </w:rPr>
            </w:pPr>
            <w:r w:rsidRPr="001F1076">
              <w:rPr>
                <w:sz w:val="18"/>
                <w:szCs w:val="16"/>
              </w:rPr>
              <w:t>Количество незаоблени повърхности</w:t>
            </w:r>
          </w:p>
        </w:tc>
        <w:tc>
          <w:tcPr>
            <w:tcW w:w="1674" w:type="dxa"/>
            <w:tcBorders>
              <w:top w:val="single" w:sz="3" w:space="0" w:color="000000"/>
              <w:left w:val="single" w:sz="3" w:space="0" w:color="000000"/>
              <w:bottom w:val="single" w:sz="3" w:space="0" w:color="000000"/>
              <w:right w:val="single" w:sz="3" w:space="0" w:color="000000"/>
            </w:tcBorders>
          </w:tcPr>
          <w:p w14:paraId="5525B8F3" w14:textId="77777777" w:rsidR="002D404B" w:rsidRPr="001F1076" w:rsidRDefault="002D404B" w:rsidP="00CA0B72">
            <w:pPr>
              <w:ind w:firstLine="0"/>
              <w:jc w:val="left"/>
              <w:rPr>
                <w:rFonts w:eastAsia="Arial"/>
                <w:sz w:val="18"/>
                <w:szCs w:val="16"/>
              </w:rPr>
            </w:pPr>
            <w:r w:rsidRPr="001F1076">
              <w:rPr>
                <w:sz w:val="18"/>
                <w:szCs w:val="16"/>
              </w:rPr>
              <w:t>Макс. 5% по брой с по-малко от 50% строшени или начупени повърхности</w:t>
            </w:r>
          </w:p>
        </w:tc>
        <w:tc>
          <w:tcPr>
            <w:tcW w:w="720" w:type="dxa"/>
            <w:tcBorders>
              <w:top w:val="single" w:sz="3" w:space="0" w:color="000000"/>
              <w:left w:val="single" w:sz="3" w:space="0" w:color="000000"/>
              <w:bottom w:val="single" w:sz="3" w:space="0" w:color="000000"/>
              <w:right w:val="single" w:sz="3" w:space="0" w:color="000000"/>
            </w:tcBorders>
          </w:tcPr>
          <w:p w14:paraId="2335361E" w14:textId="77777777" w:rsidR="002D404B" w:rsidRPr="001F1076" w:rsidRDefault="002D404B" w:rsidP="00CA0B72">
            <w:pPr>
              <w:ind w:firstLine="0"/>
              <w:jc w:val="left"/>
              <w:rPr>
                <w:rFonts w:eastAsia="Arial"/>
                <w:sz w:val="18"/>
                <w:szCs w:val="16"/>
              </w:rPr>
            </w:pPr>
            <w:r w:rsidRPr="001F1076">
              <w:rPr>
                <w:sz w:val="18"/>
                <w:szCs w:val="16"/>
              </w:rPr>
              <w:t>RO</w:t>
            </w:r>
            <w:r w:rsidRPr="001F1076">
              <w:rPr>
                <w:position w:val="-1"/>
                <w:sz w:val="18"/>
                <w:szCs w:val="16"/>
              </w:rPr>
              <w:t>5</w:t>
            </w:r>
          </w:p>
        </w:tc>
        <w:tc>
          <w:tcPr>
            <w:tcW w:w="1661" w:type="dxa"/>
            <w:tcBorders>
              <w:top w:val="single" w:sz="3" w:space="0" w:color="000000"/>
              <w:left w:val="single" w:sz="3" w:space="0" w:color="000000"/>
              <w:bottom w:val="single" w:sz="3" w:space="0" w:color="000000"/>
              <w:right w:val="single" w:sz="3" w:space="0" w:color="000000"/>
            </w:tcBorders>
          </w:tcPr>
          <w:p w14:paraId="4B69EFB2" w14:textId="77777777" w:rsidR="002D404B" w:rsidRPr="001F1076" w:rsidRDefault="002D404B" w:rsidP="00CA0B72">
            <w:pPr>
              <w:ind w:firstLine="0"/>
              <w:jc w:val="left"/>
              <w:rPr>
                <w:rFonts w:eastAsia="Arial"/>
                <w:sz w:val="18"/>
                <w:szCs w:val="16"/>
              </w:rPr>
            </w:pPr>
            <w:r w:rsidRPr="001F1076">
              <w:rPr>
                <w:sz w:val="18"/>
                <w:szCs w:val="16"/>
              </w:rPr>
              <w:t>Макс. 5% по брой с по-малко от 50% строшени или начупени повърхности</w:t>
            </w:r>
          </w:p>
        </w:tc>
        <w:tc>
          <w:tcPr>
            <w:tcW w:w="720" w:type="dxa"/>
            <w:tcBorders>
              <w:top w:val="single" w:sz="3" w:space="0" w:color="000000"/>
              <w:left w:val="single" w:sz="3" w:space="0" w:color="000000"/>
              <w:bottom w:val="single" w:sz="3" w:space="0" w:color="000000"/>
              <w:right w:val="single" w:sz="5" w:space="0" w:color="000000"/>
            </w:tcBorders>
          </w:tcPr>
          <w:p w14:paraId="3A1D4E7D" w14:textId="77777777" w:rsidR="002D404B" w:rsidRPr="001F1076" w:rsidRDefault="002D404B" w:rsidP="00CA0B72">
            <w:pPr>
              <w:ind w:firstLine="0"/>
              <w:jc w:val="left"/>
              <w:rPr>
                <w:rFonts w:eastAsia="Arial"/>
                <w:sz w:val="18"/>
                <w:szCs w:val="16"/>
              </w:rPr>
            </w:pPr>
            <w:r w:rsidRPr="001F1076">
              <w:rPr>
                <w:sz w:val="18"/>
                <w:szCs w:val="16"/>
              </w:rPr>
              <w:t>RO</w:t>
            </w:r>
            <w:r w:rsidRPr="001F1076">
              <w:rPr>
                <w:position w:val="-1"/>
                <w:sz w:val="18"/>
                <w:szCs w:val="16"/>
              </w:rPr>
              <w:t>5</w:t>
            </w:r>
          </w:p>
        </w:tc>
      </w:tr>
      <w:tr w:rsidR="002D404B" w:rsidRPr="001F1076" w14:paraId="02F1F775" w14:textId="77777777" w:rsidTr="00CA0B72">
        <w:trPr>
          <w:trHeight w:val="464"/>
        </w:trPr>
        <w:tc>
          <w:tcPr>
            <w:tcW w:w="1530" w:type="dxa"/>
            <w:tcBorders>
              <w:top w:val="single" w:sz="3" w:space="0" w:color="000000"/>
              <w:left w:val="single" w:sz="5" w:space="0" w:color="000000"/>
              <w:bottom w:val="single" w:sz="3" w:space="0" w:color="000000"/>
              <w:right w:val="single" w:sz="3" w:space="0" w:color="000000"/>
            </w:tcBorders>
          </w:tcPr>
          <w:p w14:paraId="1BC4423C" w14:textId="77777777" w:rsidR="002D404B" w:rsidRPr="001F1076" w:rsidRDefault="002D404B" w:rsidP="00CA0B72">
            <w:pPr>
              <w:ind w:firstLine="0"/>
              <w:jc w:val="left"/>
              <w:rPr>
                <w:rFonts w:eastAsia="Arial"/>
                <w:sz w:val="18"/>
                <w:szCs w:val="16"/>
              </w:rPr>
            </w:pPr>
            <w:r w:rsidRPr="001F1076">
              <w:rPr>
                <w:sz w:val="18"/>
                <w:szCs w:val="16"/>
              </w:rPr>
              <w:t>Абсорбиране на вода</w:t>
            </w:r>
          </w:p>
        </w:tc>
        <w:tc>
          <w:tcPr>
            <w:tcW w:w="807" w:type="dxa"/>
            <w:tcBorders>
              <w:top w:val="single" w:sz="3" w:space="0" w:color="000000"/>
              <w:left w:val="single" w:sz="3" w:space="0" w:color="000000"/>
              <w:bottom w:val="single" w:sz="3" w:space="0" w:color="000000"/>
              <w:right w:val="single" w:sz="3" w:space="0" w:color="000000"/>
            </w:tcBorders>
          </w:tcPr>
          <w:p w14:paraId="532DB550" w14:textId="77777777" w:rsidR="002D404B" w:rsidRPr="001F1076" w:rsidRDefault="002D404B" w:rsidP="00CA0B72">
            <w:pPr>
              <w:ind w:firstLine="0"/>
              <w:jc w:val="left"/>
              <w:rPr>
                <w:rFonts w:eastAsia="Arial"/>
                <w:sz w:val="18"/>
                <w:szCs w:val="16"/>
              </w:rPr>
            </w:pPr>
            <w:r w:rsidRPr="001F1076">
              <w:rPr>
                <w:sz w:val="18"/>
                <w:szCs w:val="16"/>
              </w:rPr>
              <w:t>WA</w:t>
            </w:r>
          </w:p>
        </w:tc>
        <w:tc>
          <w:tcPr>
            <w:tcW w:w="830" w:type="dxa"/>
            <w:tcBorders>
              <w:top w:val="single" w:sz="3" w:space="0" w:color="000000"/>
              <w:left w:val="single" w:sz="3" w:space="0" w:color="000000"/>
              <w:bottom w:val="single" w:sz="3" w:space="0" w:color="000000"/>
              <w:right w:val="single" w:sz="3" w:space="0" w:color="000000"/>
            </w:tcBorders>
          </w:tcPr>
          <w:p w14:paraId="1B919CC6" w14:textId="77777777" w:rsidR="002D404B" w:rsidRPr="001F1076" w:rsidRDefault="002D404B" w:rsidP="00CA0B72">
            <w:pPr>
              <w:ind w:firstLine="0"/>
              <w:jc w:val="left"/>
              <w:rPr>
                <w:rFonts w:eastAsia="Arial"/>
                <w:sz w:val="18"/>
                <w:szCs w:val="16"/>
              </w:rPr>
            </w:pPr>
            <w:r w:rsidRPr="001F1076">
              <w:rPr>
                <w:sz w:val="18"/>
                <w:szCs w:val="16"/>
              </w:rPr>
              <w:t>7.3</w:t>
            </w:r>
          </w:p>
        </w:tc>
        <w:tc>
          <w:tcPr>
            <w:tcW w:w="1749" w:type="dxa"/>
            <w:tcBorders>
              <w:top w:val="single" w:sz="3" w:space="0" w:color="000000"/>
              <w:left w:val="single" w:sz="3" w:space="0" w:color="000000"/>
              <w:bottom w:val="single" w:sz="3" w:space="0" w:color="000000"/>
              <w:right w:val="single" w:sz="3" w:space="0" w:color="000000"/>
            </w:tcBorders>
          </w:tcPr>
          <w:p w14:paraId="3C38222F" w14:textId="77777777" w:rsidR="002D404B" w:rsidRPr="001F1076" w:rsidRDefault="002D404B" w:rsidP="00CA0B72">
            <w:pPr>
              <w:ind w:firstLine="0"/>
              <w:jc w:val="left"/>
              <w:rPr>
                <w:rFonts w:eastAsia="Arial"/>
                <w:sz w:val="18"/>
                <w:szCs w:val="16"/>
              </w:rPr>
            </w:pPr>
            <w:r w:rsidRPr="001F1076">
              <w:rPr>
                <w:sz w:val="18"/>
                <w:szCs w:val="16"/>
              </w:rPr>
              <w:t>Количество абсорбирана вода при потапяне</w:t>
            </w:r>
          </w:p>
        </w:tc>
        <w:tc>
          <w:tcPr>
            <w:tcW w:w="1674" w:type="dxa"/>
            <w:tcBorders>
              <w:top w:val="single" w:sz="3" w:space="0" w:color="000000"/>
              <w:left w:val="single" w:sz="3" w:space="0" w:color="000000"/>
              <w:bottom w:val="single" w:sz="3" w:space="0" w:color="000000"/>
              <w:right w:val="single" w:sz="3" w:space="0" w:color="000000"/>
            </w:tcBorders>
          </w:tcPr>
          <w:p w14:paraId="50843F23" w14:textId="77777777" w:rsidR="002D404B" w:rsidRPr="001F1076" w:rsidRDefault="002D404B" w:rsidP="00CA0B72">
            <w:pPr>
              <w:ind w:firstLine="0"/>
              <w:jc w:val="left"/>
              <w:rPr>
                <w:rFonts w:eastAsia="Arial"/>
                <w:sz w:val="18"/>
                <w:szCs w:val="16"/>
              </w:rPr>
            </w:pPr>
            <w:r w:rsidRPr="001F1076">
              <w:rPr>
                <w:sz w:val="18"/>
                <w:szCs w:val="16"/>
              </w:rPr>
              <w:t>Макс. STET 1.5%</w:t>
            </w:r>
          </w:p>
          <w:p w14:paraId="7C77084A" w14:textId="77777777" w:rsidR="002D404B" w:rsidRPr="001F1076" w:rsidRDefault="002D404B" w:rsidP="00CA0B72">
            <w:pPr>
              <w:ind w:firstLine="0"/>
              <w:jc w:val="left"/>
              <w:rPr>
                <w:rFonts w:eastAsia="Arial"/>
                <w:sz w:val="18"/>
                <w:szCs w:val="16"/>
              </w:rPr>
            </w:pPr>
            <w:r w:rsidRPr="001F1076">
              <w:rPr>
                <w:sz w:val="18"/>
                <w:szCs w:val="16"/>
              </w:rPr>
              <w:t>увеличение на масата</w:t>
            </w:r>
          </w:p>
        </w:tc>
        <w:tc>
          <w:tcPr>
            <w:tcW w:w="720" w:type="dxa"/>
            <w:tcBorders>
              <w:top w:val="single" w:sz="3" w:space="0" w:color="000000"/>
              <w:left w:val="single" w:sz="3" w:space="0" w:color="000000"/>
              <w:bottom w:val="single" w:sz="3" w:space="0" w:color="000000"/>
              <w:right w:val="single" w:sz="3" w:space="0" w:color="000000"/>
            </w:tcBorders>
          </w:tcPr>
          <w:p w14:paraId="7D85F245" w14:textId="77777777" w:rsidR="002D404B" w:rsidRPr="001F1076" w:rsidRDefault="002D404B" w:rsidP="00CA0B72">
            <w:pPr>
              <w:ind w:firstLine="0"/>
              <w:jc w:val="left"/>
              <w:rPr>
                <w:rFonts w:eastAsia="Arial"/>
                <w:sz w:val="18"/>
                <w:szCs w:val="16"/>
              </w:rPr>
            </w:pPr>
            <w:r w:rsidRPr="001F1076">
              <w:rPr>
                <w:position w:val="2"/>
                <w:sz w:val="18"/>
                <w:szCs w:val="16"/>
              </w:rPr>
              <w:t>WA</w:t>
            </w:r>
            <w:r w:rsidRPr="001F1076">
              <w:rPr>
                <w:sz w:val="18"/>
                <w:szCs w:val="16"/>
              </w:rPr>
              <w:t>1.5</w:t>
            </w:r>
          </w:p>
        </w:tc>
        <w:tc>
          <w:tcPr>
            <w:tcW w:w="1661" w:type="dxa"/>
            <w:tcBorders>
              <w:top w:val="single" w:sz="3" w:space="0" w:color="000000"/>
              <w:left w:val="single" w:sz="3" w:space="0" w:color="000000"/>
              <w:bottom w:val="single" w:sz="3" w:space="0" w:color="000000"/>
              <w:right w:val="single" w:sz="3" w:space="0" w:color="000000"/>
            </w:tcBorders>
          </w:tcPr>
          <w:p w14:paraId="16AC36C8" w14:textId="77777777" w:rsidR="002D404B" w:rsidRPr="001F1076" w:rsidRDefault="002D404B" w:rsidP="00CA0B72">
            <w:pPr>
              <w:ind w:firstLine="0"/>
              <w:jc w:val="left"/>
              <w:rPr>
                <w:rFonts w:eastAsia="Arial"/>
                <w:sz w:val="18"/>
                <w:szCs w:val="16"/>
              </w:rPr>
            </w:pPr>
            <w:r w:rsidRPr="001F1076">
              <w:rPr>
                <w:sz w:val="18"/>
                <w:szCs w:val="16"/>
              </w:rPr>
              <w:t>Макс. STET 1.5%</w:t>
            </w:r>
          </w:p>
          <w:p w14:paraId="67BE57EB" w14:textId="77777777" w:rsidR="002D404B" w:rsidRPr="001F1076" w:rsidRDefault="002D404B" w:rsidP="00CA0B72">
            <w:pPr>
              <w:ind w:firstLine="0"/>
              <w:jc w:val="left"/>
              <w:rPr>
                <w:rFonts w:eastAsia="Arial"/>
                <w:sz w:val="18"/>
                <w:szCs w:val="16"/>
              </w:rPr>
            </w:pPr>
            <w:r w:rsidRPr="001F1076">
              <w:rPr>
                <w:sz w:val="18"/>
                <w:szCs w:val="16"/>
              </w:rPr>
              <w:t>увеличение на масата</w:t>
            </w:r>
          </w:p>
        </w:tc>
        <w:tc>
          <w:tcPr>
            <w:tcW w:w="720" w:type="dxa"/>
            <w:tcBorders>
              <w:top w:val="single" w:sz="3" w:space="0" w:color="000000"/>
              <w:left w:val="single" w:sz="3" w:space="0" w:color="000000"/>
              <w:bottom w:val="single" w:sz="3" w:space="0" w:color="000000"/>
              <w:right w:val="single" w:sz="5" w:space="0" w:color="000000"/>
            </w:tcBorders>
          </w:tcPr>
          <w:p w14:paraId="0C3FB43B" w14:textId="77777777" w:rsidR="002D404B" w:rsidRPr="001F1076" w:rsidRDefault="002D404B" w:rsidP="00CA0B72">
            <w:pPr>
              <w:ind w:firstLine="0"/>
              <w:jc w:val="left"/>
              <w:rPr>
                <w:rFonts w:eastAsia="Arial"/>
                <w:sz w:val="18"/>
                <w:szCs w:val="16"/>
              </w:rPr>
            </w:pPr>
            <w:r w:rsidRPr="001F1076">
              <w:rPr>
                <w:position w:val="2"/>
                <w:sz w:val="18"/>
                <w:szCs w:val="16"/>
              </w:rPr>
              <w:t>WA</w:t>
            </w:r>
            <w:r w:rsidRPr="001F1076">
              <w:rPr>
                <w:sz w:val="18"/>
                <w:szCs w:val="16"/>
              </w:rPr>
              <w:t>1.5</w:t>
            </w:r>
          </w:p>
        </w:tc>
      </w:tr>
      <w:tr w:rsidR="002D404B" w:rsidRPr="001F1076" w14:paraId="2CED2244" w14:textId="77777777" w:rsidTr="00CA0B72">
        <w:trPr>
          <w:trHeight w:val="309"/>
        </w:trPr>
        <w:tc>
          <w:tcPr>
            <w:tcW w:w="1530" w:type="dxa"/>
            <w:tcBorders>
              <w:top w:val="single" w:sz="3" w:space="0" w:color="000000"/>
              <w:left w:val="single" w:sz="5" w:space="0" w:color="000000"/>
              <w:bottom w:val="single" w:sz="3" w:space="0" w:color="000000"/>
              <w:right w:val="single" w:sz="3" w:space="0" w:color="000000"/>
            </w:tcBorders>
          </w:tcPr>
          <w:p w14:paraId="17AEE393" w14:textId="77777777" w:rsidR="002D404B" w:rsidRPr="001F1076" w:rsidRDefault="002D404B" w:rsidP="00CA0B72">
            <w:pPr>
              <w:ind w:firstLine="0"/>
              <w:jc w:val="left"/>
              <w:rPr>
                <w:rFonts w:eastAsia="Arial"/>
                <w:sz w:val="18"/>
                <w:szCs w:val="16"/>
              </w:rPr>
            </w:pPr>
            <w:r w:rsidRPr="001F1076">
              <w:rPr>
                <w:sz w:val="18"/>
                <w:szCs w:val="16"/>
              </w:rPr>
              <w:t>Устойчивост на счупване</w:t>
            </w:r>
          </w:p>
        </w:tc>
        <w:tc>
          <w:tcPr>
            <w:tcW w:w="807" w:type="dxa"/>
            <w:tcBorders>
              <w:top w:val="single" w:sz="3" w:space="0" w:color="000000"/>
              <w:left w:val="single" w:sz="3" w:space="0" w:color="000000"/>
              <w:bottom w:val="single" w:sz="3" w:space="0" w:color="000000"/>
              <w:right w:val="single" w:sz="3" w:space="0" w:color="000000"/>
            </w:tcBorders>
          </w:tcPr>
          <w:p w14:paraId="2B5D4E5B" w14:textId="77777777" w:rsidR="002D404B" w:rsidRPr="001F1076" w:rsidRDefault="002D404B" w:rsidP="00CA0B72">
            <w:pPr>
              <w:ind w:firstLine="0"/>
              <w:jc w:val="left"/>
              <w:rPr>
                <w:rFonts w:eastAsia="Arial"/>
                <w:sz w:val="18"/>
                <w:szCs w:val="16"/>
              </w:rPr>
            </w:pPr>
            <w:r w:rsidRPr="001F1076">
              <w:rPr>
                <w:sz w:val="18"/>
                <w:szCs w:val="16"/>
              </w:rPr>
              <w:t>CS</w:t>
            </w:r>
          </w:p>
        </w:tc>
        <w:tc>
          <w:tcPr>
            <w:tcW w:w="830" w:type="dxa"/>
            <w:tcBorders>
              <w:top w:val="single" w:sz="3" w:space="0" w:color="000000"/>
              <w:left w:val="single" w:sz="3" w:space="0" w:color="000000"/>
              <w:bottom w:val="single" w:sz="3" w:space="0" w:color="000000"/>
              <w:right w:val="single" w:sz="3" w:space="0" w:color="000000"/>
            </w:tcBorders>
          </w:tcPr>
          <w:p w14:paraId="3593BC45" w14:textId="77777777" w:rsidR="002D404B" w:rsidRPr="001F1076" w:rsidRDefault="002D404B" w:rsidP="00CA0B72">
            <w:pPr>
              <w:ind w:firstLine="0"/>
              <w:jc w:val="left"/>
              <w:rPr>
                <w:rFonts w:eastAsia="Arial"/>
                <w:sz w:val="18"/>
                <w:szCs w:val="16"/>
              </w:rPr>
            </w:pPr>
            <w:r w:rsidRPr="001F1076">
              <w:rPr>
                <w:sz w:val="18"/>
                <w:szCs w:val="16"/>
              </w:rPr>
              <w:t>5.3</w:t>
            </w:r>
          </w:p>
        </w:tc>
        <w:tc>
          <w:tcPr>
            <w:tcW w:w="1749" w:type="dxa"/>
            <w:tcBorders>
              <w:top w:val="single" w:sz="3" w:space="0" w:color="000000"/>
              <w:left w:val="single" w:sz="3" w:space="0" w:color="000000"/>
              <w:bottom w:val="single" w:sz="3" w:space="0" w:color="000000"/>
              <w:right w:val="single" w:sz="3" w:space="0" w:color="000000"/>
            </w:tcBorders>
          </w:tcPr>
          <w:p w14:paraId="7FAA7A48" w14:textId="77777777" w:rsidR="002D404B" w:rsidRPr="001F1076" w:rsidRDefault="002D404B" w:rsidP="00CA0B72">
            <w:pPr>
              <w:ind w:firstLine="0"/>
              <w:jc w:val="left"/>
              <w:rPr>
                <w:rFonts w:eastAsia="Arial"/>
                <w:sz w:val="18"/>
                <w:szCs w:val="16"/>
              </w:rPr>
            </w:pPr>
            <w:r w:rsidRPr="001F1076">
              <w:rPr>
                <w:w w:val="95"/>
                <w:sz w:val="18"/>
                <w:szCs w:val="16"/>
              </w:rPr>
              <w:t>Якост  на натиск</w:t>
            </w:r>
          </w:p>
        </w:tc>
        <w:tc>
          <w:tcPr>
            <w:tcW w:w="1674" w:type="dxa"/>
            <w:tcBorders>
              <w:top w:val="single" w:sz="3" w:space="0" w:color="000000"/>
              <w:left w:val="single" w:sz="3" w:space="0" w:color="000000"/>
              <w:bottom w:val="single" w:sz="3" w:space="0" w:color="000000"/>
              <w:right w:val="single" w:sz="3" w:space="0" w:color="000000"/>
            </w:tcBorders>
          </w:tcPr>
          <w:p w14:paraId="4A22067B" w14:textId="77777777" w:rsidR="002D404B" w:rsidRPr="001F1076" w:rsidRDefault="002D404B" w:rsidP="00CA0B72">
            <w:pPr>
              <w:ind w:firstLine="0"/>
              <w:jc w:val="left"/>
              <w:rPr>
                <w:rFonts w:eastAsia="Arial"/>
                <w:sz w:val="18"/>
                <w:szCs w:val="16"/>
              </w:rPr>
            </w:pPr>
            <w:r w:rsidRPr="001F1076">
              <w:rPr>
                <w:sz w:val="18"/>
                <w:szCs w:val="16"/>
              </w:rPr>
              <w:t>Мин. средна стойност 80 MPa</w:t>
            </w:r>
          </w:p>
        </w:tc>
        <w:tc>
          <w:tcPr>
            <w:tcW w:w="720" w:type="dxa"/>
            <w:tcBorders>
              <w:top w:val="single" w:sz="3" w:space="0" w:color="000000"/>
              <w:left w:val="single" w:sz="3" w:space="0" w:color="000000"/>
              <w:bottom w:val="single" w:sz="3" w:space="0" w:color="000000"/>
              <w:right w:val="single" w:sz="3" w:space="0" w:color="000000"/>
            </w:tcBorders>
          </w:tcPr>
          <w:p w14:paraId="165F6CEF" w14:textId="77777777" w:rsidR="002D404B" w:rsidRPr="001F1076" w:rsidRDefault="002D404B" w:rsidP="00CA0B72">
            <w:pPr>
              <w:ind w:firstLine="0"/>
              <w:jc w:val="left"/>
              <w:rPr>
                <w:rFonts w:eastAsia="Arial"/>
                <w:sz w:val="18"/>
                <w:szCs w:val="16"/>
              </w:rPr>
            </w:pPr>
            <w:r w:rsidRPr="001F1076">
              <w:rPr>
                <w:sz w:val="18"/>
                <w:szCs w:val="16"/>
              </w:rPr>
              <w:t xml:space="preserve">CS </w:t>
            </w:r>
            <w:r w:rsidRPr="001F1076">
              <w:rPr>
                <w:position w:val="-1"/>
                <w:sz w:val="18"/>
                <w:szCs w:val="16"/>
              </w:rPr>
              <w:t>80</w:t>
            </w:r>
          </w:p>
        </w:tc>
        <w:tc>
          <w:tcPr>
            <w:tcW w:w="1661" w:type="dxa"/>
            <w:tcBorders>
              <w:top w:val="single" w:sz="3" w:space="0" w:color="000000"/>
              <w:left w:val="single" w:sz="3" w:space="0" w:color="000000"/>
              <w:bottom w:val="single" w:sz="3" w:space="0" w:color="000000"/>
              <w:right w:val="single" w:sz="3" w:space="0" w:color="000000"/>
            </w:tcBorders>
          </w:tcPr>
          <w:p w14:paraId="65E2D4E7" w14:textId="77777777" w:rsidR="002D404B" w:rsidRPr="001F1076" w:rsidRDefault="002D404B" w:rsidP="00CA0B72">
            <w:pPr>
              <w:ind w:firstLine="0"/>
              <w:jc w:val="left"/>
              <w:rPr>
                <w:rFonts w:eastAsia="Arial"/>
                <w:sz w:val="18"/>
                <w:szCs w:val="16"/>
              </w:rPr>
            </w:pPr>
            <w:r w:rsidRPr="001F1076">
              <w:rPr>
                <w:sz w:val="18"/>
                <w:szCs w:val="16"/>
              </w:rPr>
              <w:t>Мин. средна стойност 60 MPa</w:t>
            </w:r>
          </w:p>
        </w:tc>
        <w:tc>
          <w:tcPr>
            <w:tcW w:w="720" w:type="dxa"/>
            <w:tcBorders>
              <w:top w:val="single" w:sz="3" w:space="0" w:color="000000"/>
              <w:left w:val="single" w:sz="3" w:space="0" w:color="000000"/>
              <w:bottom w:val="single" w:sz="3" w:space="0" w:color="000000"/>
              <w:right w:val="single" w:sz="5" w:space="0" w:color="000000"/>
            </w:tcBorders>
          </w:tcPr>
          <w:p w14:paraId="4A0E9814" w14:textId="77777777" w:rsidR="002D404B" w:rsidRPr="001F1076" w:rsidRDefault="002D404B" w:rsidP="00CA0B72">
            <w:pPr>
              <w:ind w:firstLine="0"/>
              <w:jc w:val="left"/>
              <w:rPr>
                <w:rFonts w:eastAsia="Arial"/>
                <w:sz w:val="18"/>
                <w:szCs w:val="16"/>
              </w:rPr>
            </w:pPr>
            <w:r w:rsidRPr="001F1076">
              <w:rPr>
                <w:sz w:val="18"/>
                <w:szCs w:val="16"/>
              </w:rPr>
              <w:t xml:space="preserve">CS </w:t>
            </w:r>
            <w:r w:rsidRPr="001F1076">
              <w:rPr>
                <w:position w:val="-1"/>
                <w:sz w:val="18"/>
                <w:szCs w:val="16"/>
              </w:rPr>
              <w:t>60</w:t>
            </w:r>
          </w:p>
        </w:tc>
      </w:tr>
      <w:tr w:rsidR="002D404B" w:rsidRPr="001F1076" w14:paraId="070E9FBB" w14:textId="77777777" w:rsidTr="00CA0B72">
        <w:trPr>
          <w:trHeight w:val="319"/>
        </w:trPr>
        <w:tc>
          <w:tcPr>
            <w:tcW w:w="1530" w:type="dxa"/>
            <w:tcBorders>
              <w:top w:val="single" w:sz="3" w:space="0" w:color="000000"/>
              <w:left w:val="single" w:sz="5" w:space="0" w:color="000000"/>
              <w:bottom w:val="single" w:sz="3" w:space="0" w:color="000000"/>
              <w:right w:val="single" w:sz="3" w:space="0" w:color="000000"/>
            </w:tcBorders>
          </w:tcPr>
          <w:p w14:paraId="20484CDE" w14:textId="77777777" w:rsidR="002D404B" w:rsidRPr="001F1076" w:rsidRDefault="002D404B" w:rsidP="00CA0B72">
            <w:pPr>
              <w:ind w:firstLine="0"/>
              <w:jc w:val="left"/>
              <w:rPr>
                <w:rFonts w:eastAsia="Arial"/>
                <w:sz w:val="18"/>
                <w:szCs w:val="16"/>
              </w:rPr>
            </w:pPr>
            <w:r w:rsidRPr="001F1076">
              <w:rPr>
                <w:sz w:val="18"/>
                <w:szCs w:val="16"/>
              </w:rPr>
              <w:t>Устойчивост на износване</w:t>
            </w:r>
          </w:p>
        </w:tc>
        <w:tc>
          <w:tcPr>
            <w:tcW w:w="807" w:type="dxa"/>
            <w:tcBorders>
              <w:top w:val="single" w:sz="3" w:space="0" w:color="000000"/>
              <w:left w:val="single" w:sz="3" w:space="0" w:color="000000"/>
              <w:bottom w:val="single" w:sz="3" w:space="0" w:color="000000"/>
              <w:right w:val="single" w:sz="3" w:space="0" w:color="000000"/>
            </w:tcBorders>
          </w:tcPr>
          <w:p w14:paraId="10B9A30A" w14:textId="77777777" w:rsidR="002D404B" w:rsidRPr="001F1076" w:rsidRDefault="002D404B" w:rsidP="00CA0B72">
            <w:pPr>
              <w:ind w:firstLine="0"/>
              <w:jc w:val="left"/>
              <w:rPr>
                <w:rFonts w:eastAsia="Arial"/>
                <w:sz w:val="18"/>
                <w:szCs w:val="16"/>
              </w:rPr>
            </w:pPr>
            <w:r w:rsidRPr="001F1076">
              <w:rPr>
                <w:position w:val="2"/>
                <w:sz w:val="18"/>
                <w:szCs w:val="16"/>
              </w:rPr>
              <w:t>M</w:t>
            </w:r>
            <w:r w:rsidRPr="001F1076">
              <w:rPr>
                <w:sz w:val="18"/>
                <w:szCs w:val="16"/>
              </w:rPr>
              <w:t>DE</w:t>
            </w:r>
          </w:p>
        </w:tc>
        <w:tc>
          <w:tcPr>
            <w:tcW w:w="830" w:type="dxa"/>
            <w:tcBorders>
              <w:top w:val="single" w:sz="3" w:space="0" w:color="000000"/>
              <w:left w:val="single" w:sz="3" w:space="0" w:color="000000"/>
              <w:bottom w:val="single" w:sz="3" w:space="0" w:color="000000"/>
              <w:right w:val="single" w:sz="3" w:space="0" w:color="000000"/>
            </w:tcBorders>
          </w:tcPr>
          <w:p w14:paraId="3CB06790" w14:textId="77777777" w:rsidR="002D404B" w:rsidRPr="001F1076" w:rsidRDefault="002D404B" w:rsidP="00CA0B72">
            <w:pPr>
              <w:ind w:firstLine="0"/>
              <w:jc w:val="left"/>
              <w:rPr>
                <w:rFonts w:eastAsia="Arial"/>
                <w:sz w:val="18"/>
                <w:szCs w:val="16"/>
              </w:rPr>
            </w:pPr>
            <w:r w:rsidRPr="001F1076">
              <w:rPr>
                <w:sz w:val="18"/>
                <w:szCs w:val="16"/>
              </w:rPr>
              <w:t>5.4</w:t>
            </w:r>
          </w:p>
        </w:tc>
        <w:tc>
          <w:tcPr>
            <w:tcW w:w="1749" w:type="dxa"/>
            <w:tcBorders>
              <w:top w:val="single" w:sz="3" w:space="0" w:color="000000"/>
              <w:left w:val="single" w:sz="3" w:space="0" w:color="000000"/>
              <w:bottom w:val="single" w:sz="3" w:space="0" w:color="000000"/>
              <w:right w:val="single" w:sz="3" w:space="0" w:color="000000"/>
            </w:tcBorders>
          </w:tcPr>
          <w:p w14:paraId="5681CA3D" w14:textId="77777777" w:rsidR="002D404B" w:rsidRPr="001F1076" w:rsidRDefault="002D404B" w:rsidP="00CA0B72">
            <w:pPr>
              <w:ind w:firstLine="0"/>
              <w:jc w:val="left"/>
              <w:rPr>
                <w:rFonts w:eastAsia="Arial"/>
                <w:sz w:val="18"/>
                <w:szCs w:val="16"/>
              </w:rPr>
            </w:pPr>
            <w:r w:rsidRPr="001F1076">
              <w:rPr>
                <w:sz w:val="18"/>
                <w:szCs w:val="16"/>
              </w:rPr>
              <w:t>Съпротивление на абразивно износване</w:t>
            </w:r>
          </w:p>
        </w:tc>
        <w:tc>
          <w:tcPr>
            <w:tcW w:w="1674" w:type="dxa"/>
            <w:tcBorders>
              <w:top w:val="single" w:sz="3" w:space="0" w:color="000000"/>
              <w:left w:val="single" w:sz="3" w:space="0" w:color="000000"/>
              <w:bottom w:val="single" w:sz="3" w:space="0" w:color="000000"/>
              <w:right w:val="single" w:sz="3" w:space="0" w:color="000000"/>
            </w:tcBorders>
          </w:tcPr>
          <w:p w14:paraId="4C387893" w14:textId="77777777" w:rsidR="002D404B" w:rsidRPr="001F1076" w:rsidRDefault="002D404B" w:rsidP="00CA0B72">
            <w:pPr>
              <w:ind w:firstLine="0"/>
              <w:jc w:val="left"/>
              <w:rPr>
                <w:rFonts w:eastAsia="Arial"/>
                <w:sz w:val="18"/>
                <w:szCs w:val="16"/>
              </w:rPr>
            </w:pPr>
            <w:r w:rsidRPr="001F1076">
              <w:rPr>
                <w:sz w:val="18"/>
                <w:szCs w:val="16"/>
              </w:rPr>
              <w:t>Макс. микро-Девал коефиц.: 20</w:t>
            </w:r>
          </w:p>
        </w:tc>
        <w:tc>
          <w:tcPr>
            <w:tcW w:w="720" w:type="dxa"/>
            <w:tcBorders>
              <w:top w:val="single" w:sz="3" w:space="0" w:color="000000"/>
              <w:left w:val="single" w:sz="3" w:space="0" w:color="000000"/>
              <w:bottom w:val="single" w:sz="3" w:space="0" w:color="000000"/>
              <w:right w:val="single" w:sz="3" w:space="0" w:color="000000"/>
            </w:tcBorders>
          </w:tcPr>
          <w:p w14:paraId="2D768741" w14:textId="77777777" w:rsidR="002D404B" w:rsidRPr="001F1076" w:rsidRDefault="002D404B" w:rsidP="00CA0B72">
            <w:pPr>
              <w:ind w:firstLine="0"/>
              <w:jc w:val="left"/>
              <w:rPr>
                <w:rFonts w:eastAsia="Arial"/>
                <w:sz w:val="18"/>
                <w:szCs w:val="16"/>
              </w:rPr>
            </w:pPr>
            <w:r w:rsidRPr="001F1076">
              <w:rPr>
                <w:sz w:val="18"/>
                <w:szCs w:val="16"/>
              </w:rPr>
              <w:t>M</w:t>
            </w:r>
            <w:r w:rsidRPr="001F1076">
              <w:rPr>
                <w:position w:val="-1"/>
                <w:sz w:val="18"/>
                <w:szCs w:val="16"/>
              </w:rPr>
              <w:t>DE</w:t>
            </w:r>
            <w:r w:rsidRPr="001F1076">
              <w:rPr>
                <w:sz w:val="18"/>
                <w:szCs w:val="16"/>
              </w:rPr>
              <w:t>20</w:t>
            </w:r>
          </w:p>
        </w:tc>
        <w:tc>
          <w:tcPr>
            <w:tcW w:w="1661" w:type="dxa"/>
            <w:tcBorders>
              <w:top w:val="single" w:sz="3" w:space="0" w:color="000000"/>
              <w:left w:val="single" w:sz="3" w:space="0" w:color="000000"/>
              <w:bottom w:val="single" w:sz="3" w:space="0" w:color="000000"/>
              <w:right w:val="single" w:sz="3" w:space="0" w:color="000000"/>
            </w:tcBorders>
          </w:tcPr>
          <w:p w14:paraId="372F9903" w14:textId="77777777" w:rsidR="002D404B" w:rsidRPr="001F1076" w:rsidRDefault="002D404B" w:rsidP="00CA0B72">
            <w:pPr>
              <w:ind w:firstLine="0"/>
              <w:jc w:val="left"/>
              <w:rPr>
                <w:rFonts w:eastAsia="Arial"/>
                <w:sz w:val="18"/>
                <w:szCs w:val="16"/>
              </w:rPr>
            </w:pPr>
            <w:r w:rsidRPr="001F1076">
              <w:rPr>
                <w:sz w:val="18"/>
                <w:szCs w:val="16"/>
              </w:rPr>
              <w:t>Макс. микро-Девал коефиц.: 30</w:t>
            </w:r>
          </w:p>
        </w:tc>
        <w:tc>
          <w:tcPr>
            <w:tcW w:w="720" w:type="dxa"/>
            <w:tcBorders>
              <w:top w:val="single" w:sz="3" w:space="0" w:color="000000"/>
              <w:left w:val="single" w:sz="3" w:space="0" w:color="000000"/>
              <w:bottom w:val="single" w:sz="3" w:space="0" w:color="000000"/>
              <w:right w:val="single" w:sz="5" w:space="0" w:color="000000"/>
            </w:tcBorders>
          </w:tcPr>
          <w:p w14:paraId="380DDE1C" w14:textId="77777777" w:rsidR="002D404B" w:rsidRPr="001F1076" w:rsidRDefault="002D404B" w:rsidP="00CA0B72">
            <w:pPr>
              <w:ind w:firstLine="0"/>
              <w:jc w:val="left"/>
              <w:rPr>
                <w:rFonts w:eastAsia="Arial"/>
                <w:sz w:val="18"/>
                <w:szCs w:val="16"/>
              </w:rPr>
            </w:pPr>
            <w:r w:rsidRPr="001F1076">
              <w:rPr>
                <w:sz w:val="18"/>
                <w:szCs w:val="16"/>
              </w:rPr>
              <w:t>M</w:t>
            </w:r>
            <w:r w:rsidRPr="001F1076">
              <w:rPr>
                <w:position w:val="-1"/>
                <w:sz w:val="18"/>
                <w:szCs w:val="16"/>
              </w:rPr>
              <w:t>DE</w:t>
            </w:r>
            <w:r w:rsidRPr="001F1076">
              <w:rPr>
                <w:sz w:val="18"/>
                <w:szCs w:val="16"/>
              </w:rPr>
              <w:t>30</w:t>
            </w:r>
          </w:p>
        </w:tc>
      </w:tr>
      <w:tr w:rsidR="002D404B" w:rsidRPr="001F1076" w14:paraId="6E258E07" w14:textId="77777777" w:rsidTr="00CA0B72">
        <w:trPr>
          <w:trHeight w:val="464"/>
        </w:trPr>
        <w:tc>
          <w:tcPr>
            <w:tcW w:w="1530" w:type="dxa"/>
            <w:tcBorders>
              <w:top w:val="single" w:sz="3" w:space="0" w:color="000000"/>
              <w:left w:val="single" w:sz="5" w:space="0" w:color="000000"/>
              <w:bottom w:val="single" w:sz="3" w:space="0" w:color="000000"/>
              <w:right w:val="single" w:sz="3" w:space="0" w:color="000000"/>
            </w:tcBorders>
          </w:tcPr>
          <w:p w14:paraId="57128E51" w14:textId="77777777" w:rsidR="002D404B" w:rsidRPr="001F1076" w:rsidRDefault="002D404B" w:rsidP="00CA0B72">
            <w:pPr>
              <w:ind w:firstLine="0"/>
              <w:rPr>
                <w:rFonts w:eastAsia="Arial"/>
                <w:sz w:val="18"/>
                <w:szCs w:val="16"/>
              </w:rPr>
            </w:pPr>
            <w:r w:rsidRPr="001F1076">
              <w:rPr>
                <w:sz w:val="18"/>
                <w:szCs w:val="16"/>
              </w:rPr>
              <w:t>Устойчивост на замръзване и разтопяване</w:t>
            </w:r>
          </w:p>
        </w:tc>
        <w:tc>
          <w:tcPr>
            <w:tcW w:w="807" w:type="dxa"/>
            <w:tcBorders>
              <w:top w:val="single" w:sz="3" w:space="0" w:color="000000"/>
              <w:left w:val="single" w:sz="3" w:space="0" w:color="000000"/>
              <w:bottom w:val="single" w:sz="3" w:space="0" w:color="000000"/>
              <w:right w:val="single" w:sz="3" w:space="0" w:color="000000"/>
            </w:tcBorders>
          </w:tcPr>
          <w:p w14:paraId="7DEA9AE7" w14:textId="77777777" w:rsidR="002D404B" w:rsidRPr="001F1076" w:rsidRDefault="002D404B" w:rsidP="00CA0B72">
            <w:pPr>
              <w:ind w:firstLine="0"/>
              <w:jc w:val="left"/>
              <w:rPr>
                <w:rFonts w:eastAsia="Arial"/>
                <w:sz w:val="18"/>
                <w:szCs w:val="16"/>
              </w:rPr>
            </w:pPr>
            <w:r w:rsidRPr="001F1076">
              <w:rPr>
                <w:sz w:val="18"/>
                <w:szCs w:val="16"/>
              </w:rPr>
              <w:t>FT</w:t>
            </w:r>
          </w:p>
        </w:tc>
        <w:tc>
          <w:tcPr>
            <w:tcW w:w="830" w:type="dxa"/>
            <w:tcBorders>
              <w:top w:val="single" w:sz="3" w:space="0" w:color="000000"/>
              <w:left w:val="single" w:sz="3" w:space="0" w:color="000000"/>
              <w:bottom w:val="single" w:sz="3" w:space="0" w:color="000000"/>
              <w:right w:val="single" w:sz="3" w:space="0" w:color="000000"/>
            </w:tcBorders>
          </w:tcPr>
          <w:p w14:paraId="2C459C2F" w14:textId="77777777" w:rsidR="002D404B" w:rsidRPr="001F1076" w:rsidRDefault="002D404B" w:rsidP="00CA0B72">
            <w:pPr>
              <w:ind w:firstLine="0"/>
              <w:jc w:val="left"/>
              <w:rPr>
                <w:rFonts w:eastAsia="Arial"/>
                <w:sz w:val="18"/>
                <w:szCs w:val="16"/>
              </w:rPr>
            </w:pPr>
            <w:r w:rsidRPr="001F1076">
              <w:rPr>
                <w:sz w:val="18"/>
                <w:szCs w:val="16"/>
              </w:rPr>
              <w:t>7.4</w:t>
            </w:r>
          </w:p>
        </w:tc>
        <w:tc>
          <w:tcPr>
            <w:tcW w:w="1749" w:type="dxa"/>
            <w:tcBorders>
              <w:top w:val="single" w:sz="3" w:space="0" w:color="000000"/>
              <w:left w:val="single" w:sz="3" w:space="0" w:color="000000"/>
              <w:bottom w:val="single" w:sz="3" w:space="0" w:color="000000"/>
              <w:right w:val="single" w:sz="3" w:space="0" w:color="000000"/>
            </w:tcBorders>
          </w:tcPr>
          <w:p w14:paraId="0585921E" w14:textId="77777777" w:rsidR="002D404B" w:rsidRPr="001F1076" w:rsidRDefault="002D404B" w:rsidP="00CA0B72">
            <w:pPr>
              <w:ind w:firstLine="0"/>
              <w:jc w:val="left"/>
              <w:rPr>
                <w:rFonts w:eastAsia="Arial"/>
                <w:sz w:val="18"/>
                <w:szCs w:val="16"/>
              </w:rPr>
            </w:pPr>
            <w:r w:rsidRPr="001F1076">
              <w:rPr>
                <w:sz w:val="18"/>
                <w:szCs w:val="16"/>
              </w:rPr>
              <w:t>Устойчивост на загуба на маса поради замръзване</w:t>
            </w:r>
          </w:p>
        </w:tc>
        <w:tc>
          <w:tcPr>
            <w:tcW w:w="1674" w:type="dxa"/>
            <w:tcBorders>
              <w:top w:val="single" w:sz="3" w:space="0" w:color="000000"/>
              <w:left w:val="single" w:sz="3" w:space="0" w:color="000000"/>
              <w:bottom w:val="single" w:sz="3" w:space="0" w:color="000000"/>
              <w:right w:val="single" w:sz="3" w:space="0" w:color="000000"/>
            </w:tcBorders>
          </w:tcPr>
          <w:p w14:paraId="7043309C" w14:textId="77777777" w:rsidR="002D404B" w:rsidRPr="001F1076" w:rsidRDefault="002D404B" w:rsidP="00CA0B72">
            <w:pPr>
              <w:ind w:firstLine="0"/>
              <w:jc w:val="left"/>
              <w:rPr>
                <w:rFonts w:eastAsia="Arial"/>
                <w:sz w:val="18"/>
                <w:szCs w:val="16"/>
              </w:rPr>
            </w:pPr>
            <w:r w:rsidRPr="001F1076">
              <w:rPr>
                <w:sz w:val="18"/>
                <w:szCs w:val="16"/>
              </w:rPr>
              <w:t>Максимална типична стойност 0,5% загуба на маса</w:t>
            </w:r>
          </w:p>
        </w:tc>
        <w:tc>
          <w:tcPr>
            <w:tcW w:w="720" w:type="dxa"/>
            <w:tcBorders>
              <w:top w:val="single" w:sz="3" w:space="0" w:color="000000"/>
              <w:left w:val="single" w:sz="3" w:space="0" w:color="000000"/>
              <w:bottom w:val="single" w:sz="3" w:space="0" w:color="000000"/>
              <w:right w:val="single" w:sz="3" w:space="0" w:color="000000"/>
            </w:tcBorders>
          </w:tcPr>
          <w:p w14:paraId="5CACB4D9" w14:textId="77777777" w:rsidR="002D404B" w:rsidRPr="001F1076" w:rsidRDefault="002D404B" w:rsidP="00CA0B72">
            <w:pPr>
              <w:ind w:firstLine="0"/>
              <w:jc w:val="left"/>
              <w:rPr>
                <w:rFonts w:eastAsia="Arial"/>
                <w:sz w:val="18"/>
                <w:szCs w:val="16"/>
              </w:rPr>
            </w:pPr>
            <w:r w:rsidRPr="001F1076">
              <w:rPr>
                <w:sz w:val="18"/>
                <w:szCs w:val="16"/>
              </w:rPr>
              <w:t>FT</w:t>
            </w:r>
            <w:r w:rsidRPr="001F1076">
              <w:rPr>
                <w:position w:val="-1"/>
                <w:sz w:val="18"/>
                <w:szCs w:val="16"/>
              </w:rPr>
              <w:t>A</w:t>
            </w:r>
          </w:p>
        </w:tc>
        <w:tc>
          <w:tcPr>
            <w:tcW w:w="1661" w:type="dxa"/>
            <w:tcBorders>
              <w:top w:val="single" w:sz="3" w:space="0" w:color="000000"/>
              <w:left w:val="single" w:sz="3" w:space="0" w:color="000000"/>
              <w:bottom w:val="single" w:sz="3" w:space="0" w:color="000000"/>
              <w:right w:val="single" w:sz="3" w:space="0" w:color="000000"/>
            </w:tcBorders>
          </w:tcPr>
          <w:p w14:paraId="68A2E37D" w14:textId="77777777" w:rsidR="002D404B" w:rsidRPr="001F1076" w:rsidRDefault="002D404B" w:rsidP="00CA0B72">
            <w:pPr>
              <w:ind w:firstLine="0"/>
              <w:jc w:val="left"/>
              <w:rPr>
                <w:rFonts w:eastAsia="Arial"/>
                <w:sz w:val="18"/>
                <w:szCs w:val="16"/>
              </w:rPr>
            </w:pPr>
            <w:r w:rsidRPr="001F1076">
              <w:rPr>
                <w:sz w:val="18"/>
                <w:szCs w:val="16"/>
              </w:rPr>
              <w:t>Максимална типична стойност 0,5% загуба на маса</w:t>
            </w:r>
          </w:p>
        </w:tc>
        <w:tc>
          <w:tcPr>
            <w:tcW w:w="720" w:type="dxa"/>
            <w:tcBorders>
              <w:top w:val="single" w:sz="3" w:space="0" w:color="000000"/>
              <w:left w:val="single" w:sz="3" w:space="0" w:color="000000"/>
              <w:bottom w:val="single" w:sz="3" w:space="0" w:color="000000"/>
              <w:right w:val="single" w:sz="5" w:space="0" w:color="000000"/>
            </w:tcBorders>
          </w:tcPr>
          <w:p w14:paraId="4BFE1983" w14:textId="77777777" w:rsidR="002D404B" w:rsidRPr="001F1076" w:rsidRDefault="002D404B" w:rsidP="00CA0B72">
            <w:pPr>
              <w:ind w:firstLine="0"/>
              <w:jc w:val="left"/>
              <w:rPr>
                <w:rFonts w:eastAsia="Arial"/>
                <w:sz w:val="18"/>
                <w:szCs w:val="16"/>
              </w:rPr>
            </w:pPr>
            <w:r w:rsidRPr="001F1076">
              <w:rPr>
                <w:sz w:val="18"/>
                <w:szCs w:val="16"/>
              </w:rPr>
              <w:t>FT</w:t>
            </w:r>
            <w:r w:rsidRPr="001F1076">
              <w:rPr>
                <w:position w:val="-1"/>
                <w:sz w:val="18"/>
                <w:szCs w:val="16"/>
              </w:rPr>
              <w:t>A</w:t>
            </w:r>
          </w:p>
        </w:tc>
      </w:tr>
      <w:tr w:rsidR="002D404B" w:rsidRPr="001F1076" w14:paraId="525D5F0F" w14:textId="77777777" w:rsidTr="00CA0B72">
        <w:trPr>
          <w:trHeight w:val="464"/>
        </w:trPr>
        <w:tc>
          <w:tcPr>
            <w:tcW w:w="1530" w:type="dxa"/>
            <w:tcBorders>
              <w:top w:val="single" w:sz="3" w:space="0" w:color="000000"/>
              <w:left w:val="single" w:sz="5" w:space="0" w:color="000000"/>
              <w:bottom w:val="single" w:sz="3" w:space="0" w:color="000000"/>
              <w:right w:val="single" w:sz="3" w:space="0" w:color="000000"/>
            </w:tcBorders>
          </w:tcPr>
          <w:p w14:paraId="31C6A1C6" w14:textId="77777777" w:rsidR="002D404B" w:rsidRPr="001F1076" w:rsidRDefault="002D404B" w:rsidP="00CA0B72">
            <w:pPr>
              <w:ind w:firstLine="0"/>
              <w:jc w:val="left"/>
              <w:rPr>
                <w:rFonts w:eastAsia="Arial"/>
                <w:sz w:val="18"/>
                <w:szCs w:val="16"/>
              </w:rPr>
            </w:pPr>
            <w:r w:rsidRPr="001F1076">
              <w:rPr>
                <w:sz w:val="18"/>
                <w:szCs w:val="16"/>
              </w:rPr>
              <w:t>Устойчивост на кристализация на соли</w:t>
            </w:r>
          </w:p>
        </w:tc>
        <w:tc>
          <w:tcPr>
            <w:tcW w:w="807" w:type="dxa"/>
            <w:tcBorders>
              <w:top w:val="single" w:sz="3" w:space="0" w:color="000000"/>
              <w:left w:val="single" w:sz="3" w:space="0" w:color="000000"/>
              <w:bottom w:val="single" w:sz="3" w:space="0" w:color="000000"/>
              <w:right w:val="single" w:sz="3" w:space="0" w:color="000000"/>
            </w:tcBorders>
          </w:tcPr>
          <w:p w14:paraId="2C38ECE4" w14:textId="77777777" w:rsidR="002D404B" w:rsidRPr="001F1076" w:rsidRDefault="002D404B" w:rsidP="00CA0B72">
            <w:pPr>
              <w:ind w:firstLine="0"/>
              <w:jc w:val="left"/>
              <w:rPr>
                <w:rFonts w:eastAsia="Arial"/>
                <w:sz w:val="18"/>
                <w:szCs w:val="16"/>
              </w:rPr>
            </w:pPr>
            <w:r w:rsidRPr="001F1076">
              <w:rPr>
                <w:sz w:val="18"/>
                <w:szCs w:val="16"/>
              </w:rPr>
              <w:t>MS</w:t>
            </w:r>
          </w:p>
        </w:tc>
        <w:tc>
          <w:tcPr>
            <w:tcW w:w="830" w:type="dxa"/>
            <w:tcBorders>
              <w:top w:val="single" w:sz="3" w:space="0" w:color="000000"/>
              <w:left w:val="single" w:sz="3" w:space="0" w:color="000000"/>
              <w:bottom w:val="single" w:sz="3" w:space="0" w:color="000000"/>
              <w:right w:val="single" w:sz="3" w:space="0" w:color="000000"/>
            </w:tcBorders>
          </w:tcPr>
          <w:p w14:paraId="1EE4B701" w14:textId="77777777" w:rsidR="002D404B" w:rsidRPr="001F1076" w:rsidRDefault="002D404B" w:rsidP="00CA0B72">
            <w:pPr>
              <w:ind w:firstLine="0"/>
              <w:jc w:val="left"/>
              <w:rPr>
                <w:rFonts w:eastAsia="Arial"/>
                <w:sz w:val="18"/>
                <w:szCs w:val="16"/>
              </w:rPr>
            </w:pPr>
            <w:r w:rsidRPr="001F1076">
              <w:rPr>
                <w:sz w:val="18"/>
                <w:szCs w:val="16"/>
              </w:rPr>
              <w:t>7.5</w:t>
            </w:r>
          </w:p>
        </w:tc>
        <w:tc>
          <w:tcPr>
            <w:tcW w:w="1749" w:type="dxa"/>
            <w:tcBorders>
              <w:top w:val="single" w:sz="3" w:space="0" w:color="000000"/>
              <w:left w:val="single" w:sz="3" w:space="0" w:color="000000"/>
              <w:bottom w:val="single" w:sz="3" w:space="0" w:color="000000"/>
              <w:right w:val="single" w:sz="3" w:space="0" w:color="000000"/>
            </w:tcBorders>
          </w:tcPr>
          <w:p w14:paraId="474D627A" w14:textId="77777777" w:rsidR="002D404B" w:rsidRPr="001F1076" w:rsidRDefault="002D404B" w:rsidP="00CA0B72">
            <w:pPr>
              <w:ind w:firstLine="0"/>
              <w:jc w:val="left"/>
              <w:rPr>
                <w:rFonts w:eastAsia="Arial"/>
                <w:sz w:val="18"/>
                <w:szCs w:val="16"/>
              </w:rPr>
            </w:pPr>
            <w:r w:rsidRPr="001F1076">
              <w:rPr>
                <w:sz w:val="18"/>
                <w:szCs w:val="16"/>
              </w:rPr>
              <w:t>Устойчивост на разтвор на магнезиев сулфат</w:t>
            </w:r>
          </w:p>
        </w:tc>
        <w:tc>
          <w:tcPr>
            <w:tcW w:w="1674" w:type="dxa"/>
            <w:tcBorders>
              <w:top w:val="single" w:sz="3" w:space="0" w:color="000000"/>
              <w:left w:val="single" w:sz="3" w:space="0" w:color="000000"/>
              <w:bottom w:val="single" w:sz="3" w:space="0" w:color="000000"/>
              <w:right w:val="single" w:sz="3" w:space="0" w:color="000000"/>
            </w:tcBorders>
          </w:tcPr>
          <w:p w14:paraId="7EC7B63D" w14:textId="77777777" w:rsidR="002D404B" w:rsidRPr="001F1076" w:rsidRDefault="002D404B" w:rsidP="00CA0B72">
            <w:pPr>
              <w:ind w:firstLine="0"/>
              <w:jc w:val="left"/>
              <w:rPr>
                <w:rFonts w:eastAsia="Arial"/>
                <w:sz w:val="18"/>
                <w:szCs w:val="16"/>
              </w:rPr>
            </w:pPr>
            <w:r w:rsidRPr="001F1076">
              <w:rPr>
                <w:sz w:val="18"/>
                <w:szCs w:val="16"/>
              </w:rPr>
              <w:t>Макс. 25% загуба на маса</w:t>
            </w:r>
          </w:p>
        </w:tc>
        <w:tc>
          <w:tcPr>
            <w:tcW w:w="720" w:type="dxa"/>
            <w:tcBorders>
              <w:top w:val="single" w:sz="3" w:space="0" w:color="000000"/>
              <w:left w:val="single" w:sz="3" w:space="0" w:color="000000"/>
              <w:bottom w:val="single" w:sz="3" w:space="0" w:color="000000"/>
              <w:right w:val="single" w:sz="3" w:space="0" w:color="000000"/>
            </w:tcBorders>
          </w:tcPr>
          <w:p w14:paraId="4EA72CC8" w14:textId="77777777" w:rsidR="002D404B" w:rsidRPr="001F1076" w:rsidRDefault="002D404B" w:rsidP="00CA0B72">
            <w:pPr>
              <w:ind w:firstLine="0"/>
              <w:jc w:val="left"/>
              <w:rPr>
                <w:rFonts w:eastAsia="Arial"/>
                <w:sz w:val="18"/>
                <w:szCs w:val="16"/>
              </w:rPr>
            </w:pPr>
            <w:r w:rsidRPr="001F1076">
              <w:rPr>
                <w:sz w:val="18"/>
                <w:szCs w:val="16"/>
              </w:rPr>
              <w:t>MS</w:t>
            </w:r>
            <w:r w:rsidRPr="001F1076">
              <w:rPr>
                <w:position w:val="-1"/>
                <w:sz w:val="18"/>
                <w:szCs w:val="16"/>
              </w:rPr>
              <w:t>25</w:t>
            </w:r>
          </w:p>
        </w:tc>
        <w:tc>
          <w:tcPr>
            <w:tcW w:w="1661" w:type="dxa"/>
            <w:tcBorders>
              <w:top w:val="single" w:sz="3" w:space="0" w:color="000000"/>
              <w:left w:val="single" w:sz="3" w:space="0" w:color="000000"/>
              <w:bottom w:val="single" w:sz="3" w:space="0" w:color="000000"/>
              <w:right w:val="single" w:sz="3" w:space="0" w:color="000000"/>
            </w:tcBorders>
          </w:tcPr>
          <w:p w14:paraId="7E6DE0C6" w14:textId="77777777" w:rsidR="002D404B" w:rsidRPr="001F1076" w:rsidRDefault="002D404B" w:rsidP="00CA0B72">
            <w:pPr>
              <w:ind w:firstLine="0"/>
              <w:jc w:val="left"/>
              <w:rPr>
                <w:rFonts w:eastAsia="Arial"/>
                <w:sz w:val="18"/>
                <w:szCs w:val="16"/>
              </w:rPr>
            </w:pPr>
            <w:r w:rsidRPr="001F1076">
              <w:rPr>
                <w:sz w:val="18"/>
                <w:szCs w:val="16"/>
              </w:rPr>
              <w:t>Макс. 25% загуба на маса</w:t>
            </w:r>
          </w:p>
        </w:tc>
        <w:tc>
          <w:tcPr>
            <w:tcW w:w="720" w:type="dxa"/>
            <w:tcBorders>
              <w:top w:val="single" w:sz="3" w:space="0" w:color="000000"/>
              <w:left w:val="single" w:sz="3" w:space="0" w:color="000000"/>
              <w:bottom w:val="single" w:sz="3" w:space="0" w:color="000000"/>
              <w:right w:val="single" w:sz="5" w:space="0" w:color="000000"/>
            </w:tcBorders>
          </w:tcPr>
          <w:p w14:paraId="58551040" w14:textId="77777777" w:rsidR="002D404B" w:rsidRPr="001F1076" w:rsidRDefault="002D404B" w:rsidP="00CA0B72">
            <w:pPr>
              <w:ind w:firstLine="0"/>
              <w:jc w:val="left"/>
              <w:rPr>
                <w:rFonts w:eastAsia="Arial"/>
                <w:sz w:val="18"/>
                <w:szCs w:val="16"/>
              </w:rPr>
            </w:pPr>
            <w:r w:rsidRPr="001F1076">
              <w:rPr>
                <w:sz w:val="18"/>
                <w:szCs w:val="16"/>
              </w:rPr>
              <w:t>MS</w:t>
            </w:r>
            <w:r w:rsidRPr="001F1076">
              <w:rPr>
                <w:position w:val="-1"/>
                <w:sz w:val="18"/>
                <w:szCs w:val="16"/>
              </w:rPr>
              <w:t>25</w:t>
            </w:r>
          </w:p>
        </w:tc>
      </w:tr>
      <w:tr w:rsidR="002D404B" w:rsidRPr="001F1076" w14:paraId="07F94313" w14:textId="77777777" w:rsidTr="00CA0B72">
        <w:trPr>
          <w:trHeight w:val="1849"/>
        </w:trPr>
        <w:tc>
          <w:tcPr>
            <w:tcW w:w="1530" w:type="dxa"/>
            <w:tcBorders>
              <w:top w:val="single" w:sz="3" w:space="0" w:color="000000"/>
              <w:left w:val="single" w:sz="5" w:space="0" w:color="000000"/>
              <w:bottom w:val="single" w:sz="3" w:space="0" w:color="000000"/>
              <w:right w:val="single" w:sz="3" w:space="0" w:color="000000"/>
            </w:tcBorders>
          </w:tcPr>
          <w:p w14:paraId="6314AD4C" w14:textId="77777777" w:rsidR="002D404B" w:rsidRPr="001F1076" w:rsidRDefault="002D404B" w:rsidP="00CA0B72">
            <w:pPr>
              <w:ind w:firstLine="0"/>
              <w:jc w:val="left"/>
              <w:rPr>
                <w:rFonts w:eastAsia="Arial"/>
                <w:sz w:val="18"/>
                <w:szCs w:val="16"/>
              </w:rPr>
            </w:pPr>
            <w:r w:rsidRPr="001F1076">
              <w:rPr>
                <w:sz w:val="18"/>
                <w:szCs w:val="16"/>
              </w:rPr>
              <w:t>Цялост на блока</w:t>
            </w:r>
          </w:p>
        </w:tc>
        <w:tc>
          <w:tcPr>
            <w:tcW w:w="807" w:type="dxa"/>
            <w:tcBorders>
              <w:top w:val="single" w:sz="3" w:space="0" w:color="000000"/>
              <w:left w:val="single" w:sz="3" w:space="0" w:color="000000"/>
              <w:bottom w:val="single" w:sz="3" w:space="0" w:color="000000"/>
              <w:right w:val="single" w:sz="3" w:space="0" w:color="000000"/>
            </w:tcBorders>
          </w:tcPr>
          <w:p w14:paraId="2B491733" w14:textId="77777777" w:rsidR="002D404B" w:rsidRPr="001F1076" w:rsidRDefault="002D404B" w:rsidP="00CA0B72">
            <w:pPr>
              <w:ind w:firstLine="0"/>
              <w:jc w:val="left"/>
              <w:rPr>
                <w:sz w:val="18"/>
                <w:szCs w:val="16"/>
              </w:rPr>
            </w:pPr>
          </w:p>
        </w:tc>
        <w:tc>
          <w:tcPr>
            <w:tcW w:w="830" w:type="dxa"/>
            <w:tcBorders>
              <w:top w:val="single" w:sz="3" w:space="0" w:color="000000"/>
              <w:left w:val="single" w:sz="3" w:space="0" w:color="000000"/>
              <w:bottom w:val="single" w:sz="3" w:space="0" w:color="000000"/>
              <w:right w:val="single" w:sz="3" w:space="0" w:color="000000"/>
            </w:tcBorders>
          </w:tcPr>
          <w:p w14:paraId="2E0BCA28" w14:textId="77777777" w:rsidR="002D404B" w:rsidRPr="001F1076" w:rsidRDefault="002D404B" w:rsidP="00CA0B72">
            <w:pPr>
              <w:ind w:firstLine="0"/>
              <w:jc w:val="left"/>
              <w:rPr>
                <w:rFonts w:eastAsia="Arial"/>
                <w:sz w:val="18"/>
                <w:szCs w:val="16"/>
              </w:rPr>
            </w:pPr>
            <w:r w:rsidRPr="001F1076">
              <w:rPr>
                <w:w w:val="95"/>
                <w:sz w:val="18"/>
                <w:szCs w:val="16"/>
              </w:rPr>
              <w:t>Приложение В</w:t>
            </w:r>
          </w:p>
        </w:tc>
        <w:tc>
          <w:tcPr>
            <w:tcW w:w="1749" w:type="dxa"/>
            <w:tcBorders>
              <w:top w:val="single" w:sz="3" w:space="0" w:color="000000"/>
              <w:left w:val="single" w:sz="3" w:space="0" w:color="000000"/>
              <w:bottom w:val="single" w:sz="3" w:space="0" w:color="000000"/>
              <w:right w:val="single" w:sz="3" w:space="0" w:color="000000"/>
            </w:tcBorders>
          </w:tcPr>
          <w:p w14:paraId="15573714" w14:textId="77777777" w:rsidR="002D404B" w:rsidRPr="001F1076" w:rsidRDefault="002D404B" w:rsidP="00CA0B72">
            <w:pPr>
              <w:ind w:firstLine="0"/>
              <w:jc w:val="left"/>
              <w:rPr>
                <w:rFonts w:eastAsia="Arial"/>
                <w:sz w:val="18"/>
                <w:szCs w:val="16"/>
              </w:rPr>
            </w:pPr>
            <w:r w:rsidRPr="001F1076">
              <w:rPr>
                <w:sz w:val="18"/>
                <w:szCs w:val="16"/>
              </w:rPr>
              <w:t>Наличие на вътрешни пукнатини или цепнатини</w:t>
            </w:r>
          </w:p>
        </w:tc>
        <w:tc>
          <w:tcPr>
            <w:tcW w:w="1674" w:type="dxa"/>
            <w:tcBorders>
              <w:top w:val="single" w:sz="3" w:space="0" w:color="000000"/>
              <w:left w:val="single" w:sz="3" w:space="0" w:color="000000"/>
              <w:bottom w:val="single" w:sz="3" w:space="0" w:color="000000"/>
              <w:right w:val="single" w:sz="3" w:space="0" w:color="000000"/>
            </w:tcBorders>
          </w:tcPr>
          <w:p w14:paraId="4DE8A5E0" w14:textId="77777777" w:rsidR="002D404B" w:rsidRPr="001F1076" w:rsidRDefault="002D404B" w:rsidP="00CA0B72">
            <w:pPr>
              <w:ind w:firstLine="0"/>
              <w:jc w:val="left"/>
              <w:rPr>
                <w:rFonts w:eastAsia="Arial"/>
                <w:sz w:val="18"/>
                <w:szCs w:val="16"/>
              </w:rPr>
            </w:pPr>
            <w:r w:rsidRPr="001F1076">
              <w:rPr>
                <w:sz w:val="18"/>
                <w:szCs w:val="16"/>
              </w:rPr>
              <w:t xml:space="preserve">Липса на значително разрушаване при пускане от височина 1,5 </w:t>
            </w:r>
            <w:r>
              <w:rPr>
                <w:sz w:val="18"/>
                <w:szCs w:val="16"/>
              </w:rPr>
              <w:t>м</w:t>
            </w:r>
            <w:r w:rsidRPr="001F1076">
              <w:rPr>
                <w:sz w:val="18"/>
                <w:szCs w:val="16"/>
              </w:rPr>
              <w:t xml:space="preserve"> върху хоризонтален станок за изпитване, състоящ се от добре закрепен тежък скален блок за укрепване</w:t>
            </w:r>
          </w:p>
        </w:tc>
        <w:tc>
          <w:tcPr>
            <w:tcW w:w="720" w:type="dxa"/>
            <w:tcBorders>
              <w:top w:val="single" w:sz="3" w:space="0" w:color="000000"/>
              <w:left w:val="single" w:sz="3" w:space="0" w:color="000000"/>
              <w:bottom w:val="single" w:sz="3" w:space="0" w:color="000000"/>
              <w:right w:val="single" w:sz="3" w:space="0" w:color="000000"/>
            </w:tcBorders>
          </w:tcPr>
          <w:p w14:paraId="71305146" w14:textId="77777777" w:rsidR="002D404B" w:rsidRPr="001F1076" w:rsidRDefault="002D404B" w:rsidP="00CA0B72">
            <w:pPr>
              <w:ind w:firstLine="0"/>
              <w:jc w:val="left"/>
              <w:rPr>
                <w:sz w:val="18"/>
                <w:szCs w:val="16"/>
              </w:rPr>
            </w:pPr>
          </w:p>
        </w:tc>
        <w:tc>
          <w:tcPr>
            <w:tcW w:w="1661" w:type="dxa"/>
            <w:tcBorders>
              <w:top w:val="single" w:sz="3" w:space="0" w:color="000000"/>
              <w:left w:val="single" w:sz="3" w:space="0" w:color="000000"/>
              <w:bottom w:val="single" w:sz="3" w:space="0" w:color="000000"/>
              <w:right w:val="single" w:sz="3" w:space="0" w:color="000000"/>
            </w:tcBorders>
          </w:tcPr>
          <w:p w14:paraId="65AACE88" w14:textId="77777777" w:rsidR="002D404B" w:rsidRPr="001F1076" w:rsidRDefault="002D404B" w:rsidP="00CA0B72">
            <w:pPr>
              <w:ind w:firstLine="0"/>
              <w:jc w:val="left"/>
              <w:rPr>
                <w:rFonts w:eastAsia="Arial"/>
                <w:sz w:val="18"/>
                <w:szCs w:val="16"/>
              </w:rPr>
            </w:pPr>
            <w:r w:rsidRPr="001F1076">
              <w:rPr>
                <w:sz w:val="18"/>
                <w:szCs w:val="16"/>
              </w:rPr>
              <w:t xml:space="preserve">Липса на значително разрушаване при пускане от височина 1,5 </w:t>
            </w:r>
            <w:r>
              <w:rPr>
                <w:sz w:val="18"/>
                <w:szCs w:val="16"/>
              </w:rPr>
              <w:t>м</w:t>
            </w:r>
            <w:r w:rsidRPr="001F1076">
              <w:rPr>
                <w:sz w:val="18"/>
                <w:szCs w:val="16"/>
              </w:rPr>
              <w:t xml:space="preserve"> върху хоризонтален станок за изпитване, състоящ се от добре закрепен тежък скален блок за укрепване</w:t>
            </w:r>
          </w:p>
        </w:tc>
        <w:tc>
          <w:tcPr>
            <w:tcW w:w="720" w:type="dxa"/>
            <w:tcBorders>
              <w:top w:val="single" w:sz="3" w:space="0" w:color="000000"/>
              <w:left w:val="single" w:sz="3" w:space="0" w:color="000000"/>
              <w:bottom w:val="single" w:sz="3" w:space="0" w:color="000000"/>
              <w:right w:val="single" w:sz="5" w:space="0" w:color="000000"/>
            </w:tcBorders>
          </w:tcPr>
          <w:p w14:paraId="64C22B05" w14:textId="77777777" w:rsidR="002D404B" w:rsidRPr="001F1076" w:rsidRDefault="002D404B" w:rsidP="00CA0B72">
            <w:pPr>
              <w:ind w:firstLine="0"/>
              <w:jc w:val="left"/>
              <w:rPr>
                <w:sz w:val="18"/>
                <w:szCs w:val="16"/>
              </w:rPr>
            </w:pPr>
          </w:p>
        </w:tc>
      </w:tr>
      <w:tr w:rsidR="002D404B" w:rsidRPr="001F1076" w14:paraId="400AA042" w14:textId="77777777" w:rsidTr="00CA0B72">
        <w:trPr>
          <w:trHeight w:val="464"/>
        </w:trPr>
        <w:tc>
          <w:tcPr>
            <w:tcW w:w="1530" w:type="dxa"/>
            <w:tcBorders>
              <w:top w:val="single" w:sz="3" w:space="0" w:color="000000"/>
              <w:left w:val="single" w:sz="5" w:space="0" w:color="000000"/>
              <w:bottom w:val="single" w:sz="3" w:space="0" w:color="000000"/>
              <w:right w:val="single" w:sz="3" w:space="0" w:color="000000"/>
            </w:tcBorders>
          </w:tcPr>
          <w:p w14:paraId="008EE4BB" w14:textId="77777777" w:rsidR="002D404B" w:rsidRPr="001F1076" w:rsidRDefault="002D404B" w:rsidP="00CA0B72">
            <w:pPr>
              <w:ind w:firstLine="0"/>
              <w:jc w:val="left"/>
              <w:rPr>
                <w:rFonts w:eastAsia="Arial"/>
                <w:sz w:val="18"/>
                <w:szCs w:val="16"/>
              </w:rPr>
            </w:pPr>
            <w:r w:rsidRPr="001F1076">
              <w:rPr>
                <w:sz w:val="18"/>
                <w:szCs w:val="16"/>
              </w:rPr>
              <w:t>Sonnenbrand</w:t>
            </w:r>
          </w:p>
        </w:tc>
        <w:tc>
          <w:tcPr>
            <w:tcW w:w="807" w:type="dxa"/>
            <w:tcBorders>
              <w:top w:val="single" w:sz="3" w:space="0" w:color="000000"/>
              <w:left w:val="single" w:sz="3" w:space="0" w:color="000000"/>
              <w:bottom w:val="single" w:sz="3" w:space="0" w:color="000000"/>
              <w:right w:val="single" w:sz="3" w:space="0" w:color="000000"/>
            </w:tcBorders>
          </w:tcPr>
          <w:p w14:paraId="04E98F96" w14:textId="77777777" w:rsidR="002D404B" w:rsidRPr="001F1076" w:rsidRDefault="002D404B" w:rsidP="00CA0B72">
            <w:pPr>
              <w:ind w:firstLine="0"/>
              <w:jc w:val="left"/>
              <w:rPr>
                <w:rFonts w:eastAsia="Arial"/>
                <w:sz w:val="18"/>
                <w:szCs w:val="16"/>
              </w:rPr>
            </w:pPr>
            <w:r w:rsidRPr="001F1076">
              <w:rPr>
                <w:sz w:val="18"/>
                <w:szCs w:val="16"/>
              </w:rPr>
              <w:t>SB</w:t>
            </w:r>
          </w:p>
        </w:tc>
        <w:tc>
          <w:tcPr>
            <w:tcW w:w="830" w:type="dxa"/>
            <w:tcBorders>
              <w:top w:val="single" w:sz="3" w:space="0" w:color="000000"/>
              <w:left w:val="single" w:sz="3" w:space="0" w:color="000000"/>
              <w:bottom w:val="single" w:sz="3" w:space="0" w:color="000000"/>
              <w:right w:val="single" w:sz="3" w:space="0" w:color="000000"/>
            </w:tcBorders>
          </w:tcPr>
          <w:p w14:paraId="0F362312" w14:textId="77777777" w:rsidR="002D404B" w:rsidRPr="001F1076" w:rsidRDefault="002D404B" w:rsidP="00CA0B72">
            <w:pPr>
              <w:ind w:firstLine="0"/>
              <w:jc w:val="left"/>
              <w:rPr>
                <w:rFonts w:eastAsia="Arial"/>
                <w:sz w:val="18"/>
                <w:szCs w:val="16"/>
              </w:rPr>
            </w:pPr>
            <w:r w:rsidRPr="001F1076">
              <w:rPr>
                <w:sz w:val="18"/>
                <w:szCs w:val="16"/>
              </w:rPr>
              <w:t>7.6</w:t>
            </w:r>
          </w:p>
        </w:tc>
        <w:tc>
          <w:tcPr>
            <w:tcW w:w="1749" w:type="dxa"/>
            <w:tcBorders>
              <w:top w:val="single" w:sz="3" w:space="0" w:color="000000"/>
              <w:left w:val="single" w:sz="3" w:space="0" w:color="000000"/>
              <w:bottom w:val="single" w:sz="3" w:space="0" w:color="000000"/>
              <w:right w:val="single" w:sz="3" w:space="0" w:color="000000"/>
            </w:tcBorders>
          </w:tcPr>
          <w:p w14:paraId="2AEC23A5" w14:textId="77777777" w:rsidR="002D404B" w:rsidRPr="001F1076" w:rsidRDefault="002D404B" w:rsidP="00CA0B72">
            <w:pPr>
              <w:ind w:firstLine="0"/>
              <w:jc w:val="left"/>
              <w:rPr>
                <w:rFonts w:eastAsia="Arial"/>
                <w:sz w:val="18"/>
                <w:szCs w:val="16"/>
              </w:rPr>
            </w:pPr>
            <w:r w:rsidRPr="001F1076">
              <w:rPr>
                <w:sz w:val="18"/>
                <w:szCs w:val="16"/>
              </w:rPr>
              <w:t>Разпадане в базалт</w:t>
            </w:r>
          </w:p>
        </w:tc>
        <w:tc>
          <w:tcPr>
            <w:tcW w:w="1674" w:type="dxa"/>
            <w:tcBorders>
              <w:top w:val="single" w:sz="3" w:space="0" w:color="000000"/>
              <w:left w:val="single" w:sz="3" w:space="0" w:color="000000"/>
              <w:bottom w:val="single" w:sz="3" w:space="0" w:color="000000"/>
              <w:right w:val="single" w:sz="3" w:space="0" w:color="000000"/>
            </w:tcBorders>
          </w:tcPr>
          <w:p w14:paraId="40202AB1" w14:textId="77777777" w:rsidR="002D404B" w:rsidRPr="001F1076" w:rsidRDefault="002D404B" w:rsidP="00CA0B72">
            <w:pPr>
              <w:ind w:firstLine="0"/>
              <w:jc w:val="left"/>
              <w:rPr>
                <w:rFonts w:eastAsia="Arial"/>
                <w:sz w:val="18"/>
                <w:szCs w:val="16"/>
              </w:rPr>
            </w:pPr>
            <w:r w:rsidRPr="001F1076">
              <w:rPr>
                <w:sz w:val="18"/>
                <w:szCs w:val="16"/>
              </w:rPr>
              <w:t>Липсват значителни признаци на разпадане</w:t>
            </w:r>
          </w:p>
        </w:tc>
        <w:tc>
          <w:tcPr>
            <w:tcW w:w="720" w:type="dxa"/>
            <w:tcBorders>
              <w:top w:val="single" w:sz="3" w:space="0" w:color="000000"/>
              <w:left w:val="single" w:sz="3" w:space="0" w:color="000000"/>
              <w:bottom w:val="single" w:sz="3" w:space="0" w:color="000000"/>
              <w:right w:val="single" w:sz="3" w:space="0" w:color="000000"/>
            </w:tcBorders>
          </w:tcPr>
          <w:p w14:paraId="2D12ABBB" w14:textId="77777777" w:rsidR="002D404B" w:rsidRPr="001F1076" w:rsidRDefault="002D404B" w:rsidP="00CA0B72">
            <w:pPr>
              <w:ind w:firstLine="0"/>
              <w:jc w:val="left"/>
              <w:rPr>
                <w:rFonts w:eastAsia="Arial"/>
                <w:sz w:val="18"/>
                <w:szCs w:val="16"/>
              </w:rPr>
            </w:pPr>
            <w:r w:rsidRPr="001F1076">
              <w:rPr>
                <w:sz w:val="18"/>
                <w:szCs w:val="16"/>
              </w:rPr>
              <w:t>SB</w:t>
            </w:r>
            <w:r w:rsidRPr="001F1076">
              <w:rPr>
                <w:position w:val="-1"/>
                <w:sz w:val="18"/>
                <w:szCs w:val="16"/>
              </w:rPr>
              <w:t>A</w:t>
            </w:r>
          </w:p>
        </w:tc>
        <w:tc>
          <w:tcPr>
            <w:tcW w:w="1661" w:type="dxa"/>
            <w:tcBorders>
              <w:top w:val="single" w:sz="3" w:space="0" w:color="000000"/>
              <w:left w:val="single" w:sz="3" w:space="0" w:color="000000"/>
              <w:bottom w:val="single" w:sz="3" w:space="0" w:color="000000"/>
              <w:right w:val="single" w:sz="3" w:space="0" w:color="000000"/>
            </w:tcBorders>
          </w:tcPr>
          <w:p w14:paraId="40530032" w14:textId="77777777" w:rsidR="002D404B" w:rsidRPr="001F1076" w:rsidRDefault="002D404B" w:rsidP="00CA0B72">
            <w:pPr>
              <w:ind w:firstLine="0"/>
              <w:jc w:val="left"/>
              <w:rPr>
                <w:rFonts w:eastAsia="Arial"/>
                <w:sz w:val="18"/>
                <w:szCs w:val="16"/>
              </w:rPr>
            </w:pPr>
            <w:r w:rsidRPr="001F1076">
              <w:rPr>
                <w:sz w:val="18"/>
                <w:szCs w:val="16"/>
              </w:rPr>
              <w:t>Липсват значителни признаци на разпадане</w:t>
            </w:r>
          </w:p>
        </w:tc>
        <w:tc>
          <w:tcPr>
            <w:tcW w:w="720" w:type="dxa"/>
            <w:tcBorders>
              <w:top w:val="single" w:sz="3" w:space="0" w:color="000000"/>
              <w:left w:val="single" w:sz="3" w:space="0" w:color="000000"/>
              <w:bottom w:val="single" w:sz="3" w:space="0" w:color="000000"/>
              <w:right w:val="single" w:sz="5" w:space="0" w:color="000000"/>
            </w:tcBorders>
          </w:tcPr>
          <w:p w14:paraId="4B3B6125" w14:textId="77777777" w:rsidR="002D404B" w:rsidRPr="001F1076" w:rsidRDefault="002D404B" w:rsidP="00CA0B72">
            <w:pPr>
              <w:ind w:firstLine="0"/>
              <w:jc w:val="left"/>
              <w:rPr>
                <w:rFonts w:eastAsia="Arial"/>
                <w:sz w:val="18"/>
                <w:szCs w:val="16"/>
              </w:rPr>
            </w:pPr>
            <w:r w:rsidRPr="001F1076">
              <w:rPr>
                <w:sz w:val="18"/>
                <w:szCs w:val="16"/>
              </w:rPr>
              <w:t>SB</w:t>
            </w:r>
            <w:r w:rsidRPr="001F1076">
              <w:rPr>
                <w:position w:val="-1"/>
                <w:sz w:val="18"/>
                <w:szCs w:val="16"/>
              </w:rPr>
              <w:t>A</w:t>
            </w:r>
          </w:p>
        </w:tc>
      </w:tr>
      <w:tr w:rsidR="002D404B" w:rsidRPr="001F1076" w14:paraId="28BD414E" w14:textId="77777777" w:rsidTr="00CA0B72">
        <w:trPr>
          <w:trHeight w:val="464"/>
        </w:trPr>
        <w:tc>
          <w:tcPr>
            <w:tcW w:w="1530" w:type="dxa"/>
            <w:tcBorders>
              <w:top w:val="single" w:sz="3" w:space="0" w:color="000000"/>
              <w:left w:val="single" w:sz="5" w:space="0" w:color="000000"/>
              <w:bottom w:val="single" w:sz="5" w:space="0" w:color="000000"/>
              <w:right w:val="single" w:sz="3" w:space="0" w:color="000000"/>
            </w:tcBorders>
          </w:tcPr>
          <w:p w14:paraId="72B2D951" w14:textId="77777777" w:rsidR="002D404B" w:rsidRPr="001F1076" w:rsidRDefault="002D404B" w:rsidP="00CA0B72">
            <w:pPr>
              <w:ind w:firstLine="0"/>
              <w:jc w:val="left"/>
              <w:rPr>
                <w:rFonts w:eastAsia="Arial"/>
                <w:sz w:val="18"/>
                <w:szCs w:val="16"/>
              </w:rPr>
            </w:pPr>
            <w:r w:rsidRPr="001F1076">
              <w:rPr>
                <w:sz w:val="18"/>
                <w:szCs w:val="16"/>
              </w:rPr>
              <w:t>Цвят</w:t>
            </w:r>
          </w:p>
        </w:tc>
        <w:tc>
          <w:tcPr>
            <w:tcW w:w="807" w:type="dxa"/>
            <w:tcBorders>
              <w:top w:val="single" w:sz="3" w:space="0" w:color="000000"/>
              <w:left w:val="single" w:sz="3" w:space="0" w:color="000000"/>
              <w:bottom w:val="single" w:sz="5" w:space="0" w:color="000000"/>
              <w:right w:val="single" w:sz="3" w:space="0" w:color="000000"/>
            </w:tcBorders>
          </w:tcPr>
          <w:p w14:paraId="5247F45B" w14:textId="77777777" w:rsidR="002D404B" w:rsidRPr="001F1076" w:rsidRDefault="002D404B" w:rsidP="00CA0B72">
            <w:pPr>
              <w:ind w:firstLine="0"/>
              <w:jc w:val="left"/>
              <w:rPr>
                <w:sz w:val="18"/>
                <w:szCs w:val="16"/>
              </w:rPr>
            </w:pPr>
          </w:p>
        </w:tc>
        <w:tc>
          <w:tcPr>
            <w:tcW w:w="830" w:type="dxa"/>
            <w:tcBorders>
              <w:top w:val="single" w:sz="3" w:space="0" w:color="000000"/>
              <w:left w:val="single" w:sz="3" w:space="0" w:color="000000"/>
              <w:bottom w:val="single" w:sz="5" w:space="0" w:color="000000"/>
              <w:right w:val="single" w:sz="3" w:space="0" w:color="000000"/>
            </w:tcBorders>
          </w:tcPr>
          <w:p w14:paraId="2D7631AF" w14:textId="77777777" w:rsidR="002D404B" w:rsidRPr="001F1076" w:rsidRDefault="002D404B" w:rsidP="00CA0B72">
            <w:pPr>
              <w:ind w:firstLine="0"/>
              <w:jc w:val="left"/>
              <w:rPr>
                <w:rFonts w:eastAsia="Arial"/>
                <w:sz w:val="18"/>
                <w:szCs w:val="16"/>
              </w:rPr>
            </w:pPr>
            <w:r w:rsidRPr="001F1076">
              <w:rPr>
                <w:sz w:val="18"/>
                <w:szCs w:val="16"/>
              </w:rPr>
              <w:t>5.6</w:t>
            </w:r>
          </w:p>
        </w:tc>
        <w:tc>
          <w:tcPr>
            <w:tcW w:w="1749" w:type="dxa"/>
            <w:tcBorders>
              <w:top w:val="single" w:sz="3" w:space="0" w:color="000000"/>
              <w:left w:val="single" w:sz="3" w:space="0" w:color="000000"/>
              <w:bottom w:val="single" w:sz="5" w:space="0" w:color="000000"/>
              <w:right w:val="single" w:sz="3" w:space="0" w:color="000000"/>
            </w:tcBorders>
          </w:tcPr>
          <w:p w14:paraId="2A5CCC42" w14:textId="77777777" w:rsidR="002D404B" w:rsidRPr="001F1076" w:rsidRDefault="002D404B" w:rsidP="00CA0B72">
            <w:pPr>
              <w:ind w:firstLine="0"/>
              <w:jc w:val="left"/>
              <w:rPr>
                <w:rFonts w:eastAsia="Arial"/>
                <w:sz w:val="18"/>
                <w:szCs w:val="16"/>
              </w:rPr>
            </w:pPr>
            <w:r w:rsidRPr="001F1076">
              <w:rPr>
                <w:sz w:val="18"/>
                <w:szCs w:val="16"/>
              </w:rPr>
              <w:t>Общ цвят в рамките на естествени колебания</w:t>
            </w:r>
          </w:p>
        </w:tc>
        <w:tc>
          <w:tcPr>
            <w:tcW w:w="1674" w:type="dxa"/>
            <w:tcBorders>
              <w:top w:val="single" w:sz="3" w:space="0" w:color="000000"/>
              <w:left w:val="single" w:sz="3" w:space="0" w:color="000000"/>
              <w:bottom w:val="single" w:sz="5" w:space="0" w:color="000000"/>
              <w:right w:val="single" w:sz="3" w:space="0" w:color="000000"/>
            </w:tcBorders>
          </w:tcPr>
          <w:p w14:paraId="4514D6F8" w14:textId="77777777" w:rsidR="002D404B" w:rsidRPr="001F1076" w:rsidRDefault="002D404B" w:rsidP="00CA0B72">
            <w:pPr>
              <w:ind w:firstLine="0"/>
              <w:jc w:val="left"/>
              <w:rPr>
                <w:rFonts w:eastAsia="Arial"/>
                <w:sz w:val="18"/>
                <w:szCs w:val="16"/>
              </w:rPr>
            </w:pPr>
            <w:r w:rsidRPr="001F1076">
              <w:rPr>
                <w:sz w:val="18"/>
                <w:szCs w:val="16"/>
              </w:rPr>
              <w:t>Липсва изискване</w:t>
            </w:r>
          </w:p>
        </w:tc>
        <w:tc>
          <w:tcPr>
            <w:tcW w:w="720" w:type="dxa"/>
            <w:tcBorders>
              <w:top w:val="single" w:sz="3" w:space="0" w:color="000000"/>
              <w:left w:val="single" w:sz="3" w:space="0" w:color="000000"/>
              <w:bottom w:val="single" w:sz="5" w:space="0" w:color="000000"/>
              <w:right w:val="single" w:sz="3" w:space="0" w:color="000000"/>
            </w:tcBorders>
          </w:tcPr>
          <w:p w14:paraId="4B87BD83" w14:textId="77777777" w:rsidR="002D404B" w:rsidRPr="001F1076" w:rsidRDefault="002D404B" w:rsidP="00CA0B72">
            <w:pPr>
              <w:ind w:firstLine="0"/>
              <w:jc w:val="left"/>
              <w:rPr>
                <w:sz w:val="18"/>
                <w:szCs w:val="16"/>
              </w:rPr>
            </w:pPr>
          </w:p>
        </w:tc>
        <w:tc>
          <w:tcPr>
            <w:tcW w:w="1661" w:type="dxa"/>
            <w:tcBorders>
              <w:top w:val="single" w:sz="3" w:space="0" w:color="000000"/>
              <w:left w:val="single" w:sz="3" w:space="0" w:color="000000"/>
              <w:bottom w:val="single" w:sz="5" w:space="0" w:color="000000"/>
              <w:right w:val="single" w:sz="3" w:space="0" w:color="000000"/>
            </w:tcBorders>
          </w:tcPr>
          <w:p w14:paraId="317E2721" w14:textId="77777777" w:rsidR="002D404B" w:rsidRPr="001F1076" w:rsidRDefault="002D404B" w:rsidP="00CA0B72">
            <w:pPr>
              <w:ind w:firstLine="0"/>
              <w:jc w:val="left"/>
              <w:rPr>
                <w:rFonts w:eastAsia="Arial"/>
                <w:sz w:val="18"/>
                <w:szCs w:val="16"/>
              </w:rPr>
            </w:pPr>
            <w:r w:rsidRPr="001F1076">
              <w:rPr>
                <w:sz w:val="18"/>
                <w:szCs w:val="16"/>
              </w:rPr>
              <w:t>Липсва изискване</w:t>
            </w:r>
          </w:p>
        </w:tc>
        <w:tc>
          <w:tcPr>
            <w:tcW w:w="720" w:type="dxa"/>
            <w:tcBorders>
              <w:top w:val="single" w:sz="3" w:space="0" w:color="000000"/>
              <w:left w:val="single" w:sz="3" w:space="0" w:color="000000"/>
              <w:bottom w:val="single" w:sz="5" w:space="0" w:color="000000"/>
              <w:right w:val="single" w:sz="5" w:space="0" w:color="000000"/>
            </w:tcBorders>
          </w:tcPr>
          <w:p w14:paraId="4FAFDCFA" w14:textId="77777777" w:rsidR="002D404B" w:rsidRPr="001F1076" w:rsidRDefault="002D404B" w:rsidP="00CA0B72">
            <w:pPr>
              <w:ind w:firstLine="0"/>
              <w:jc w:val="left"/>
              <w:rPr>
                <w:sz w:val="18"/>
                <w:szCs w:val="16"/>
              </w:rPr>
            </w:pPr>
          </w:p>
        </w:tc>
      </w:tr>
    </w:tbl>
    <w:p w14:paraId="7F7F290B" w14:textId="77777777" w:rsidR="002D404B" w:rsidRPr="001F1076" w:rsidRDefault="002D404B" w:rsidP="002D404B">
      <w:pPr>
        <w:pStyle w:val="Heading2"/>
        <w:spacing w:line="276" w:lineRule="auto"/>
        <w:rPr>
          <w:sz w:val="24"/>
          <w:szCs w:val="24"/>
        </w:rPr>
      </w:pPr>
      <w:bookmarkStart w:id="107" w:name="_Toc470266566"/>
      <w:bookmarkStart w:id="108" w:name="_Toc152584246"/>
      <w:bookmarkStart w:id="109" w:name="_Toc152858372"/>
      <w:r w:rsidRPr="001F1076">
        <w:rPr>
          <w:sz w:val="24"/>
          <w:szCs w:val="24"/>
        </w:rPr>
        <w:t>Транспортиране на скални материали, натрупване на запаси и влагане</w:t>
      </w:r>
      <w:bookmarkEnd w:id="107"/>
      <w:bookmarkEnd w:id="108"/>
      <w:bookmarkEnd w:id="109"/>
    </w:p>
    <w:p w14:paraId="4C5697C9" w14:textId="77777777" w:rsidR="002D404B" w:rsidRPr="001F1076" w:rsidRDefault="002D404B" w:rsidP="002D404B">
      <w:pPr>
        <w:pStyle w:val="Heading3"/>
        <w:spacing w:after="0" w:line="276" w:lineRule="auto"/>
      </w:pPr>
      <w:r w:rsidRPr="001F1076">
        <w:t>Транспортиране на скални материали и натрупване на запаси</w:t>
      </w:r>
    </w:p>
    <w:p w14:paraId="3109DF8C" w14:textId="77777777" w:rsidR="002D404B" w:rsidRPr="001F1076" w:rsidRDefault="002D404B" w:rsidP="002D404B">
      <w:pPr>
        <w:spacing w:after="120"/>
        <w:rPr>
          <w:lang w:bidi="bg-BG"/>
        </w:rPr>
      </w:pPr>
      <w:r w:rsidRPr="001F1076">
        <w:rPr>
          <w:lang w:bidi="bg-BG"/>
        </w:rPr>
        <w:t>Изпълнителят следва да изготви доклад относно предложения начин на транспортиране на скалните материали от мястото на добиване до доставянето на обекта.  Този доклад трябва да посочва предприетите мерки за свеждане до минимум на вредите за околната среда и за инфраструктурата в резултат от транспортирането на скалните материали до обекта. За предложените от него процедури за транспортиране, Изпълнителят следва да си набави всички необходими разрешения от местните власти или други отговорни органи и да спазва всички условия на даденото съгласие, наложени от тези власти или органи. Докладът следва да бъде представен на представителя на Възложителя като част от процеса на одобрение на кариерата/скалния материал.</w:t>
      </w:r>
    </w:p>
    <w:p w14:paraId="62D1DC6B" w14:textId="77777777" w:rsidR="002D404B" w:rsidRPr="001F1076" w:rsidRDefault="002D404B" w:rsidP="002D404B">
      <w:pPr>
        <w:pStyle w:val="Heading2"/>
        <w:spacing w:line="276" w:lineRule="auto"/>
      </w:pPr>
      <w:bookmarkStart w:id="110" w:name="_Toc470266567"/>
      <w:bookmarkStart w:id="111" w:name="_Toc152584247"/>
      <w:bookmarkStart w:id="112" w:name="_Toc152858373"/>
      <w:r w:rsidRPr="001F1076">
        <w:t>Допуски</w:t>
      </w:r>
      <w:bookmarkEnd w:id="110"/>
      <w:bookmarkEnd w:id="111"/>
      <w:bookmarkEnd w:id="112"/>
    </w:p>
    <w:p w14:paraId="2801D78E" w14:textId="77777777" w:rsidR="002D404B" w:rsidRPr="001F1076" w:rsidRDefault="002D404B" w:rsidP="002D404B">
      <w:pPr>
        <w:pStyle w:val="Heading3"/>
        <w:spacing w:after="0" w:line="276" w:lineRule="auto"/>
      </w:pPr>
      <w:r w:rsidRPr="001F1076">
        <w:t>Профили на скалния материал и допуски на полагане</w:t>
      </w:r>
    </w:p>
    <w:p w14:paraId="69B71E87" w14:textId="77777777" w:rsidR="002D404B" w:rsidRPr="001F1076" w:rsidRDefault="002D404B" w:rsidP="002D404B">
      <w:pPr>
        <w:spacing w:after="120"/>
        <w:rPr>
          <w:lang w:bidi="bg-BG"/>
        </w:rPr>
      </w:pPr>
      <w:r w:rsidRPr="001F1076">
        <w:rPr>
          <w:lang w:bidi="bg-BG"/>
        </w:rPr>
        <w:t>Структурите от скален материал следва да се изградят съгласно равнищата на оформяне и профилите на слоевете, посочени в чертежите, и когато профилът на повърхността бъде измерен с прилагане на указаните по-долу методи, той трябва да съответства на вертикалните допуски, посочени в следващата таблица.</w:t>
      </w:r>
    </w:p>
    <w:p w14:paraId="311B06DF" w14:textId="77777777" w:rsidR="002D404B" w:rsidRPr="001F1076" w:rsidRDefault="002D404B" w:rsidP="002D404B">
      <w:pPr>
        <w:spacing w:after="120"/>
        <w:ind w:firstLine="708"/>
        <w:rPr>
          <w:lang w:bidi="bg-BG"/>
        </w:rPr>
      </w:pPr>
      <w:r w:rsidRPr="001F1076">
        <w:rPr>
          <w:i/>
        </w:rPr>
        <w:t xml:space="preserve">Таблица </w:t>
      </w:r>
      <w:r w:rsidRPr="001F1076">
        <w:rPr>
          <w:i/>
        </w:rPr>
        <w:fldChar w:fldCharType="begin"/>
      </w:r>
      <w:r w:rsidRPr="001F1076">
        <w:rPr>
          <w:i/>
        </w:rPr>
        <w:instrText xml:space="preserve"> SEQ Таблица_ \* ARABIC </w:instrText>
      </w:r>
      <w:r w:rsidRPr="001F1076">
        <w:rPr>
          <w:i/>
        </w:rPr>
        <w:fldChar w:fldCharType="separate"/>
      </w:r>
      <w:r>
        <w:rPr>
          <w:i/>
          <w:noProof/>
        </w:rPr>
        <w:t>8</w:t>
      </w:r>
      <w:r w:rsidRPr="001F1076">
        <w:rPr>
          <w:i/>
        </w:rPr>
        <w:fldChar w:fldCharType="end"/>
      </w:r>
      <w:r w:rsidRPr="001F1076">
        <w:rPr>
          <w:i/>
        </w:rPr>
        <w:t xml:space="preserve">: </w:t>
      </w:r>
      <w:r w:rsidRPr="001F1076">
        <w:rPr>
          <w:i/>
          <w:lang w:bidi="bg-BG"/>
        </w:rPr>
        <w:t>Вертикални допуски за полагане на скален материал</w:t>
      </w:r>
    </w:p>
    <w:tbl>
      <w:tblPr>
        <w:tblStyle w:val="TableNormal1"/>
        <w:tblW w:w="9852" w:type="dxa"/>
        <w:tblInd w:w="-6" w:type="dxa"/>
        <w:tblLayout w:type="fixed"/>
        <w:tblLook w:val="01E0" w:firstRow="1" w:lastRow="1" w:firstColumn="1" w:lastColumn="1" w:noHBand="0" w:noVBand="0"/>
      </w:tblPr>
      <w:tblGrid>
        <w:gridCol w:w="2464"/>
        <w:gridCol w:w="2463"/>
        <w:gridCol w:w="2019"/>
        <w:gridCol w:w="2906"/>
      </w:tblGrid>
      <w:tr w:rsidR="002D404B" w:rsidRPr="001F1076" w14:paraId="34158A1E" w14:textId="77777777" w:rsidTr="00CA0B72">
        <w:trPr>
          <w:trHeight w:val="272"/>
        </w:trPr>
        <w:tc>
          <w:tcPr>
            <w:tcW w:w="2464" w:type="dxa"/>
            <w:vMerge w:val="restart"/>
            <w:tcBorders>
              <w:top w:val="single" w:sz="5" w:space="0" w:color="000000"/>
              <w:left w:val="single" w:sz="5" w:space="0" w:color="000000"/>
              <w:right w:val="single" w:sz="5" w:space="0" w:color="000000"/>
            </w:tcBorders>
            <w:shd w:val="clear" w:color="auto" w:fill="DEEAF6" w:themeFill="accent1" w:themeFillTint="33"/>
          </w:tcPr>
          <w:p w14:paraId="74E36D14" w14:textId="77777777" w:rsidR="002D404B" w:rsidRPr="001F1076" w:rsidRDefault="002D404B" w:rsidP="00CA0B72">
            <w:pPr>
              <w:tabs>
                <w:tab w:val="left" w:pos="2290"/>
                <w:tab w:val="left" w:pos="2408"/>
              </w:tabs>
              <w:ind w:left="102" w:right="260" w:firstLine="0"/>
              <w:jc w:val="left"/>
              <w:rPr>
                <w:rFonts w:eastAsia="Arial"/>
                <w:sz w:val="20"/>
                <w:szCs w:val="20"/>
              </w:rPr>
            </w:pPr>
            <w:r w:rsidRPr="001F1076">
              <w:rPr>
                <w:sz w:val="20"/>
                <w:szCs w:val="20"/>
              </w:rPr>
              <w:t>Дълбочина на полагане</w:t>
            </w:r>
          </w:p>
        </w:tc>
        <w:tc>
          <w:tcPr>
            <w:tcW w:w="2463" w:type="dxa"/>
            <w:vMerge w:val="restart"/>
            <w:tcBorders>
              <w:top w:val="single" w:sz="5" w:space="0" w:color="000000"/>
              <w:left w:val="single" w:sz="5" w:space="0" w:color="000000"/>
              <w:right w:val="single" w:sz="5" w:space="0" w:color="000000"/>
            </w:tcBorders>
            <w:shd w:val="clear" w:color="auto" w:fill="DEEAF6" w:themeFill="accent1" w:themeFillTint="33"/>
          </w:tcPr>
          <w:p w14:paraId="53DC90D3" w14:textId="77777777" w:rsidR="002D404B" w:rsidRPr="001F1076" w:rsidRDefault="002D404B" w:rsidP="00CA0B72">
            <w:pPr>
              <w:ind w:left="102" w:right="115" w:firstLine="0"/>
              <w:rPr>
                <w:rFonts w:eastAsia="Arial"/>
                <w:sz w:val="20"/>
                <w:szCs w:val="20"/>
              </w:rPr>
            </w:pPr>
            <w:r w:rsidRPr="001F1076">
              <w:rPr>
                <w:sz w:val="20"/>
                <w:szCs w:val="20"/>
              </w:rPr>
              <w:t>Всички камъни с изключение на камъните за първично укрепване</w:t>
            </w:r>
          </w:p>
        </w:tc>
        <w:tc>
          <w:tcPr>
            <w:tcW w:w="4925" w:type="dxa"/>
            <w:gridSpan w:val="2"/>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4FACD288" w14:textId="77777777" w:rsidR="002D404B" w:rsidRPr="001F1076" w:rsidRDefault="002D404B" w:rsidP="00CA0B72">
            <w:pPr>
              <w:ind w:left="102" w:right="1264" w:firstLine="0"/>
              <w:jc w:val="left"/>
              <w:rPr>
                <w:rFonts w:eastAsia="Arial"/>
                <w:sz w:val="20"/>
                <w:szCs w:val="20"/>
              </w:rPr>
            </w:pPr>
            <w:r w:rsidRPr="001F1076">
              <w:rPr>
                <w:sz w:val="20"/>
                <w:szCs w:val="20"/>
              </w:rPr>
              <w:t>Всички слоеве на първично укрепване</w:t>
            </w:r>
          </w:p>
        </w:tc>
      </w:tr>
      <w:tr w:rsidR="002D404B" w:rsidRPr="001F1076" w14:paraId="54EB913F" w14:textId="77777777" w:rsidTr="00CA0B72">
        <w:trPr>
          <w:trHeight w:val="557"/>
        </w:trPr>
        <w:tc>
          <w:tcPr>
            <w:tcW w:w="2464" w:type="dxa"/>
            <w:vMerge/>
            <w:tcBorders>
              <w:left w:val="single" w:sz="5" w:space="0" w:color="000000"/>
              <w:bottom w:val="single" w:sz="5" w:space="0" w:color="000000"/>
              <w:right w:val="single" w:sz="5" w:space="0" w:color="000000"/>
            </w:tcBorders>
            <w:shd w:val="clear" w:color="auto" w:fill="DEEAF6" w:themeFill="accent1" w:themeFillTint="33"/>
          </w:tcPr>
          <w:p w14:paraId="39606B27" w14:textId="77777777" w:rsidR="002D404B" w:rsidRPr="001F1076" w:rsidRDefault="002D404B" w:rsidP="00CA0B72">
            <w:pPr>
              <w:tabs>
                <w:tab w:val="left" w:pos="2290"/>
                <w:tab w:val="left" w:pos="2408"/>
              </w:tabs>
              <w:ind w:right="260" w:firstLine="0"/>
              <w:jc w:val="left"/>
              <w:rPr>
                <w:sz w:val="20"/>
                <w:szCs w:val="20"/>
              </w:rPr>
            </w:pPr>
          </w:p>
        </w:tc>
        <w:tc>
          <w:tcPr>
            <w:tcW w:w="2463" w:type="dxa"/>
            <w:vMerge/>
            <w:tcBorders>
              <w:left w:val="single" w:sz="5" w:space="0" w:color="000000"/>
              <w:bottom w:val="single" w:sz="5" w:space="0" w:color="000000"/>
              <w:right w:val="single" w:sz="5" w:space="0" w:color="000000"/>
            </w:tcBorders>
            <w:shd w:val="clear" w:color="auto" w:fill="DEEAF6" w:themeFill="accent1" w:themeFillTint="33"/>
          </w:tcPr>
          <w:p w14:paraId="42FB913B" w14:textId="77777777" w:rsidR="002D404B" w:rsidRPr="001F1076" w:rsidRDefault="002D404B" w:rsidP="00CA0B72">
            <w:pPr>
              <w:ind w:right="1264" w:firstLine="0"/>
              <w:jc w:val="left"/>
              <w:rPr>
                <w:sz w:val="20"/>
                <w:szCs w:val="20"/>
              </w:rPr>
            </w:pPr>
          </w:p>
        </w:tc>
        <w:tc>
          <w:tcPr>
            <w:tcW w:w="2019" w:type="dxa"/>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47FF6B03" w14:textId="77777777" w:rsidR="002D404B" w:rsidRPr="001F1076" w:rsidRDefault="002D404B" w:rsidP="00CA0B72">
            <w:pPr>
              <w:ind w:left="102" w:right="253" w:firstLine="0"/>
              <w:jc w:val="left"/>
              <w:rPr>
                <w:rFonts w:eastAsia="Arial"/>
                <w:sz w:val="20"/>
                <w:szCs w:val="20"/>
              </w:rPr>
            </w:pPr>
            <w:r w:rsidRPr="001F1076">
              <w:rPr>
                <w:sz w:val="20"/>
                <w:szCs w:val="20"/>
              </w:rPr>
              <w:t>При индивидуални размери (</w:t>
            </w:r>
            <w:r>
              <w:rPr>
                <w:sz w:val="20"/>
                <w:szCs w:val="20"/>
              </w:rPr>
              <w:t>м</w:t>
            </w:r>
            <w:r w:rsidRPr="001F1076">
              <w:rPr>
                <w:sz w:val="20"/>
                <w:szCs w:val="20"/>
              </w:rPr>
              <w:t>)</w:t>
            </w:r>
          </w:p>
        </w:tc>
        <w:tc>
          <w:tcPr>
            <w:tcW w:w="2906" w:type="dxa"/>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2CB91F1E" w14:textId="77777777" w:rsidR="002D404B" w:rsidRPr="001F1076" w:rsidRDefault="002D404B" w:rsidP="00CA0B72">
            <w:pPr>
              <w:tabs>
                <w:tab w:val="left" w:pos="2157"/>
              </w:tabs>
              <w:ind w:left="102" w:right="250" w:firstLine="0"/>
              <w:jc w:val="left"/>
              <w:rPr>
                <w:rFonts w:eastAsia="Arial"/>
                <w:sz w:val="20"/>
                <w:szCs w:val="20"/>
              </w:rPr>
            </w:pPr>
            <w:r w:rsidRPr="001F1076">
              <w:rPr>
                <w:sz w:val="20"/>
                <w:szCs w:val="20"/>
              </w:rPr>
              <w:t xml:space="preserve">Профил по проект към действително </w:t>
            </w:r>
            <w:r>
              <w:rPr>
                <w:sz w:val="20"/>
                <w:szCs w:val="20"/>
              </w:rPr>
              <w:t>п</w:t>
            </w:r>
            <w:r w:rsidRPr="001F1076">
              <w:rPr>
                <w:sz w:val="20"/>
                <w:szCs w:val="20"/>
              </w:rPr>
              <w:t>оложение</w:t>
            </w:r>
          </w:p>
        </w:tc>
      </w:tr>
      <w:tr w:rsidR="002D404B" w:rsidRPr="001F1076" w14:paraId="1E830849" w14:textId="77777777" w:rsidTr="00CA0B72">
        <w:trPr>
          <w:trHeight w:val="557"/>
        </w:trPr>
        <w:tc>
          <w:tcPr>
            <w:tcW w:w="2464" w:type="dxa"/>
            <w:tcBorders>
              <w:top w:val="single" w:sz="5" w:space="0" w:color="000000"/>
              <w:left w:val="single" w:sz="5" w:space="0" w:color="000000"/>
              <w:bottom w:val="single" w:sz="5" w:space="0" w:color="000000"/>
              <w:right w:val="single" w:sz="5" w:space="0" w:color="000000"/>
            </w:tcBorders>
          </w:tcPr>
          <w:p w14:paraId="6C30056F" w14:textId="77777777" w:rsidR="002D404B" w:rsidRPr="001F1076" w:rsidRDefault="002D404B" w:rsidP="00CA0B72">
            <w:pPr>
              <w:tabs>
                <w:tab w:val="left" w:pos="2290"/>
                <w:tab w:val="left" w:pos="2408"/>
              </w:tabs>
              <w:ind w:left="102" w:right="260" w:firstLine="0"/>
              <w:jc w:val="left"/>
              <w:rPr>
                <w:rFonts w:eastAsia="Arial"/>
                <w:sz w:val="20"/>
                <w:szCs w:val="20"/>
              </w:rPr>
            </w:pPr>
            <w:r w:rsidRPr="001F1076">
              <w:rPr>
                <w:sz w:val="20"/>
                <w:szCs w:val="20"/>
              </w:rPr>
              <w:t>Сухо, т.е. над критичния размер</w:t>
            </w:r>
          </w:p>
        </w:tc>
        <w:tc>
          <w:tcPr>
            <w:tcW w:w="2463" w:type="dxa"/>
            <w:tcBorders>
              <w:top w:val="single" w:sz="5" w:space="0" w:color="000000"/>
              <w:left w:val="single" w:sz="5" w:space="0" w:color="000000"/>
              <w:bottom w:val="single" w:sz="5" w:space="0" w:color="000000"/>
              <w:right w:val="single" w:sz="5" w:space="0" w:color="000000"/>
            </w:tcBorders>
          </w:tcPr>
          <w:p w14:paraId="094D7494" w14:textId="77777777" w:rsidR="002D404B" w:rsidRPr="001F1076" w:rsidRDefault="002D404B" w:rsidP="00CA0B72">
            <w:pPr>
              <w:ind w:left="102" w:right="1264" w:firstLine="0"/>
              <w:jc w:val="left"/>
              <w:rPr>
                <w:rFonts w:eastAsia="Arial"/>
                <w:sz w:val="20"/>
                <w:szCs w:val="20"/>
              </w:rPr>
            </w:pPr>
            <w:r w:rsidRPr="001F1076">
              <w:rPr>
                <w:sz w:val="20"/>
                <w:szCs w:val="20"/>
              </w:rPr>
              <w:t xml:space="preserve">+0,2 </w:t>
            </w:r>
            <w:r>
              <w:rPr>
                <w:sz w:val="20"/>
                <w:szCs w:val="20"/>
              </w:rPr>
              <w:t>м</w:t>
            </w:r>
          </w:p>
        </w:tc>
        <w:tc>
          <w:tcPr>
            <w:tcW w:w="2019" w:type="dxa"/>
            <w:tcBorders>
              <w:top w:val="single" w:sz="5" w:space="0" w:color="000000"/>
              <w:left w:val="single" w:sz="5" w:space="0" w:color="000000"/>
              <w:bottom w:val="single" w:sz="5" w:space="0" w:color="000000"/>
              <w:right w:val="single" w:sz="5" w:space="0" w:color="000000"/>
            </w:tcBorders>
          </w:tcPr>
          <w:p w14:paraId="7B7E11FA" w14:textId="77777777" w:rsidR="002D404B" w:rsidRPr="001F1076" w:rsidRDefault="002D404B" w:rsidP="00CA0B72">
            <w:pPr>
              <w:ind w:left="102" w:right="1264" w:firstLine="0"/>
              <w:jc w:val="left"/>
              <w:rPr>
                <w:rFonts w:eastAsia="Arial"/>
                <w:sz w:val="20"/>
                <w:szCs w:val="20"/>
              </w:rPr>
            </w:pPr>
            <w:r w:rsidRPr="001F1076">
              <w:rPr>
                <w:sz w:val="20"/>
                <w:szCs w:val="20"/>
              </w:rPr>
              <w:t>+0.3 Dn50</w:t>
            </w:r>
          </w:p>
        </w:tc>
        <w:tc>
          <w:tcPr>
            <w:tcW w:w="2906" w:type="dxa"/>
            <w:tcBorders>
              <w:top w:val="single" w:sz="5" w:space="0" w:color="000000"/>
              <w:left w:val="single" w:sz="5" w:space="0" w:color="000000"/>
              <w:bottom w:val="single" w:sz="5" w:space="0" w:color="000000"/>
              <w:right w:val="single" w:sz="5" w:space="0" w:color="000000"/>
            </w:tcBorders>
          </w:tcPr>
          <w:p w14:paraId="2E849736" w14:textId="77777777" w:rsidR="002D404B" w:rsidRPr="001F1076" w:rsidRDefault="002D404B" w:rsidP="00CA0B72">
            <w:pPr>
              <w:ind w:left="102" w:right="1264" w:firstLine="0"/>
              <w:jc w:val="left"/>
              <w:rPr>
                <w:rFonts w:eastAsia="Arial"/>
                <w:sz w:val="20"/>
                <w:szCs w:val="20"/>
              </w:rPr>
            </w:pPr>
            <w:r w:rsidRPr="001F1076">
              <w:rPr>
                <w:sz w:val="20"/>
                <w:szCs w:val="20"/>
              </w:rPr>
              <w:t>+0.35 Dn50</w:t>
            </w:r>
          </w:p>
          <w:p w14:paraId="2FA9C1F8" w14:textId="77777777" w:rsidR="002D404B" w:rsidRPr="001F1076" w:rsidRDefault="002D404B" w:rsidP="00CA0B72">
            <w:pPr>
              <w:ind w:left="102" w:right="1264" w:firstLine="0"/>
              <w:jc w:val="left"/>
              <w:rPr>
                <w:rFonts w:eastAsia="Arial"/>
                <w:sz w:val="20"/>
                <w:szCs w:val="20"/>
              </w:rPr>
            </w:pPr>
            <w:r w:rsidRPr="001F1076">
              <w:rPr>
                <w:sz w:val="20"/>
                <w:szCs w:val="20"/>
              </w:rPr>
              <w:t>-0.25 Dn50</w:t>
            </w:r>
          </w:p>
        </w:tc>
      </w:tr>
      <w:tr w:rsidR="002D404B" w:rsidRPr="001F1076" w14:paraId="75C33A3D" w14:textId="77777777" w:rsidTr="00CA0B72">
        <w:trPr>
          <w:trHeight w:val="557"/>
        </w:trPr>
        <w:tc>
          <w:tcPr>
            <w:tcW w:w="2464" w:type="dxa"/>
            <w:tcBorders>
              <w:top w:val="single" w:sz="5" w:space="0" w:color="000000"/>
              <w:left w:val="single" w:sz="5" w:space="0" w:color="000000"/>
              <w:bottom w:val="single" w:sz="5" w:space="0" w:color="000000"/>
              <w:right w:val="single" w:sz="5" w:space="0" w:color="000000"/>
            </w:tcBorders>
          </w:tcPr>
          <w:p w14:paraId="23E18D0C" w14:textId="77777777" w:rsidR="002D404B" w:rsidRPr="001F1076" w:rsidRDefault="002D404B" w:rsidP="00CA0B72">
            <w:pPr>
              <w:tabs>
                <w:tab w:val="left" w:pos="2290"/>
                <w:tab w:val="left" w:pos="2408"/>
              </w:tabs>
              <w:ind w:left="102" w:right="260" w:firstLine="0"/>
              <w:jc w:val="left"/>
              <w:rPr>
                <w:rFonts w:eastAsia="Arial"/>
                <w:sz w:val="20"/>
                <w:szCs w:val="20"/>
              </w:rPr>
            </w:pPr>
            <w:r w:rsidRPr="001F1076">
              <w:rPr>
                <w:sz w:val="20"/>
                <w:szCs w:val="20"/>
              </w:rPr>
              <w:t>Под критичния размер</w:t>
            </w:r>
          </w:p>
        </w:tc>
        <w:tc>
          <w:tcPr>
            <w:tcW w:w="2463" w:type="dxa"/>
            <w:tcBorders>
              <w:top w:val="single" w:sz="5" w:space="0" w:color="000000"/>
              <w:left w:val="single" w:sz="5" w:space="0" w:color="000000"/>
              <w:bottom w:val="single" w:sz="5" w:space="0" w:color="000000"/>
              <w:right w:val="single" w:sz="5" w:space="0" w:color="000000"/>
            </w:tcBorders>
          </w:tcPr>
          <w:p w14:paraId="1EECC580" w14:textId="77777777" w:rsidR="002D404B" w:rsidRPr="001F1076" w:rsidRDefault="002D404B" w:rsidP="00CA0B72">
            <w:pPr>
              <w:ind w:left="102" w:right="1264" w:firstLine="0"/>
              <w:jc w:val="left"/>
              <w:rPr>
                <w:rFonts w:eastAsia="Arial"/>
                <w:sz w:val="20"/>
                <w:szCs w:val="20"/>
              </w:rPr>
            </w:pPr>
            <w:r w:rsidRPr="001F1076">
              <w:rPr>
                <w:sz w:val="20"/>
                <w:szCs w:val="20"/>
              </w:rPr>
              <w:t xml:space="preserve">+0.5 </w:t>
            </w:r>
            <w:r>
              <w:rPr>
                <w:sz w:val="20"/>
                <w:szCs w:val="20"/>
              </w:rPr>
              <w:t>м</w:t>
            </w:r>
          </w:p>
          <w:p w14:paraId="7C61858E" w14:textId="77777777" w:rsidR="002D404B" w:rsidRPr="001F1076" w:rsidRDefault="002D404B" w:rsidP="00CA0B72">
            <w:pPr>
              <w:ind w:left="102" w:right="1264" w:firstLine="0"/>
              <w:jc w:val="left"/>
              <w:rPr>
                <w:rFonts w:eastAsia="Arial"/>
                <w:sz w:val="20"/>
                <w:szCs w:val="20"/>
              </w:rPr>
            </w:pPr>
            <w:r w:rsidRPr="001F1076">
              <w:rPr>
                <w:sz w:val="20"/>
                <w:szCs w:val="20"/>
              </w:rPr>
              <w:t xml:space="preserve">-0.3 </w:t>
            </w:r>
            <w:r>
              <w:rPr>
                <w:sz w:val="20"/>
                <w:szCs w:val="20"/>
              </w:rPr>
              <w:t>м</w:t>
            </w:r>
          </w:p>
        </w:tc>
        <w:tc>
          <w:tcPr>
            <w:tcW w:w="2019" w:type="dxa"/>
            <w:tcBorders>
              <w:top w:val="single" w:sz="5" w:space="0" w:color="000000"/>
              <w:left w:val="single" w:sz="5" w:space="0" w:color="000000"/>
              <w:bottom w:val="single" w:sz="5" w:space="0" w:color="000000"/>
              <w:right w:val="single" w:sz="5" w:space="0" w:color="000000"/>
            </w:tcBorders>
          </w:tcPr>
          <w:p w14:paraId="444D926B" w14:textId="77777777" w:rsidR="002D404B" w:rsidRPr="001F1076" w:rsidRDefault="002D404B" w:rsidP="00CA0B72">
            <w:pPr>
              <w:ind w:left="102" w:right="1264" w:firstLine="0"/>
              <w:jc w:val="left"/>
              <w:rPr>
                <w:rFonts w:eastAsia="Arial"/>
                <w:sz w:val="20"/>
                <w:szCs w:val="20"/>
              </w:rPr>
            </w:pPr>
            <w:r w:rsidRPr="001F1076">
              <w:rPr>
                <w:sz w:val="20"/>
                <w:szCs w:val="20"/>
              </w:rPr>
              <w:t>+0.5 Dn50</w:t>
            </w:r>
          </w:p>
        </w:tc>
        <w:tc>
          <w:tcPr>
            <w:tcW w:w="2906" w:type="dxa"/>
            <w:tcBorders>
              <w:top w:val="single" w:sz="5" w:space="0" w:color="000000"/>
              <w:left w:val="single" w:sz="5" w:space="0" w:color="000000"/>
              <w:bottom w:val="single" w:sz="5" w:space="0" w:color="000000"/>
              <w:right w:val="single" w:sz="5" w:space="0" w:color="000000"/>
            </w:tcBorders>
          </w:tcPr>
          <w:p w14:paraId="6EF6FA32" w14:textId="77777777" w:rsidR="002D404B" w:rsidRPr="001F1076" w:rsidRDefault="002D404B" w:rsidP="00CA0B72">
            <w:pPr>
              <w:ind w:left="102" w:right="1264" w:firstLine="0"/>
              <w:jc w:val="left"/>
              <w:rPr>
                <w:rFonts w:eastAsia="Arial"/>
                <w:sz w:val="20"/>
                <w:szCs w:val="20"/>
              </w:rPr>
            </w:pPr>
            <w:r w:rsidRPr="001F1076">
              <w:rPr>
                <w:sz w:val="20"/>
                <w:szCs w:val="20"/>
              </w:rPr>
              <w:t>+0.6 Dn50</w:t>
            </w:r>
          </w:p>
          <w:p w14:paraId="13E93C83" w14:textId="77777777" w:rsidR="002D404B" w:rsidRPr="001F1076" w:rsidRDefault="002D404B" w:rsidP="00CA0B72">
            <w:pPr>
              <w:ind w:left="102" w:right="1264" w:firstLine="0"/>
              <w:jc w:val="left"/>
              <w:rPr>
                <w:rFonts w:eastAsia="Arial"/>
                <w:sz w:val="20"/>
                <w:szCs w:val="20"/>
              </w:rPr>
            </w:pPr>
            <w:r w:rsidRPr="001F1076">
              <w:rPr>
                <w:sz w:val="20"/>
                <w:szCs w:val="20"/>
              </w:rPr>
              <w:t>-0.4 Dn50</w:t>
            </w:r>
          </w:p>
        </w:tc>
      </w:tr>
    </w:tbl>
    <w:p w14:paraId="5D9E2F65" w14:textId="77777777" w:rsidR="002D404B" w:rsidRPr="001F1076" w:rsidRDefault="002D404B" w:rsidP="002D404B">
      <w:pPr>
        <w:spacing w:after="120"/>
        <w:jc w:val="right"/>
        <w:rPr>
          <w:i/>
          <w:iCs/>
          <w:sz w:val="20"/>
          <w:lang w:bidi="bg-BG"/>
        </w:rPr>
      </w:pPr>
      <w:r w:rsidRPr="001F1076">
        <w:rPr>
          <w:b/>
          <w:bCs/>
          <w:i/>
          <w:iCs/>
          <w:sz w:val="20"/>
          <w:u w:val="single"/>
          <w:lang w:bidi="bg-BG"/>
        </w:rPr>
        <w:t>Забележка:</w:t>
      </w:r>
      <w:r w:rsidRPr="001F1076">
        <w:rPr>
          <w:i/>
          <w:iCs/>
          <w:sz w:val="20"/>
          <w:lang w:bidi="bg-BG"/>
        </w:rPr>
        <w:t xml:space="preserve"> Всички допуски се отнасят за профила по проект към действителния среден профил, освен когато е посочено друго.</w:t>
      </w:r>
    </w:p>
    <w:p w14:paraId="188D0BA3" w14:textId="77777777" w:rsidR="002D404B" w:rsidRPr="001F1076" w:rsidRDefault="002D404B" w:rsidP="002D404B">
      <w:pPr>
        <w:rPr>
          <w:lang w:bidi="bg-BG"/>
        </w:rPr>
      </w:pPr>
      <w:r w:rsidRPr="001F1076">
        <w:rPr>
          <w:lang w:bidi="bg-BG"/>
        </w:rPr>
        <w:t xml:space="preserve">Въпреки допуските, посочени в таблица </w:t>
      </w:r>
      <w:r>
        <w:rPr>
          <w:lang w:bidi="bg-BG"/>
        </w:rPr>
        <w:t>10</w:t>
      </w:r>
      <w:r w:rsidRPr="001F1076">
        <w:rPr>
          <w:lang w:bidi="bg-BG"/>
        </w:rPr>
        <w:t>, за слоевете на укрепване е в сила следното:</w:t>
      </w:r>
    </w:p>
    <w:p w14:paraId="76042CCD" w14:textId="77777777" w:rsidR="002D404B" w:rsidRPr="001F1076" w:rsidRDefault="002D404B" w:rsidP="002D404B">
      <w:pPr>
        <w:numPr>
          <w:ilvl w:val="3"/>
          <w:numId w:val="27"/>
        </w:numPr>
        <w:ind w:left="851" w:hanging="567"/>
        <w:rPr>
          <w:lang w:bidi="bg-BG"/>
        </w:rPr>
      </w:pPr>
      <w:r w:rsidRPr="001F1076">
        <w:rPr>
          <w:lang w:bidi="bg-BG"/>
        </w:rPr>
        <w:t>Допуските на два последователни средни действителни профила не трябва да са отрицателни.</w:t>
      </w:r>
    </w:p>
    <w:p w14:paraId="1937A458" w14:textId="77777777" w:rsidR="002D404B" w:rsidRPr="001F1076" w:rsidRDefault="002D404B" w:rsidP="002D404B">
      <w:pPr>
        <w:numPr>
          <w:ilvl w:val="3"/>
          <w:numId w:val="27"/>
        </w:numPr>
        <w:ind w:left="851" w:hanging="567"/>
        <w:rPr>
          <w:lang w:bidi="bg-BG"/>
        </w:rPr>
      </w:pPr>
      <w:r>
        <w:rPr>
          <w:lang w:bidi="bg-BG"/>
        </w:rPr>
        <w:t xml:space="preserve">При </w:t>
      </w:r>
      <w:r w:rsidRPr="001F1076">
        <w:rPr>
          <w:lang w:bidi="bg-BG"/>
        </w:rPr>
        <w:t>натрупване на положителни допуски за подложните слоеве, дебелината на слоя не трябва да бъде по-малко от 80 % от номиналната дебелина когато се изчислява с използване на средни действителни профили. Когато възникне натрупване на положителни допуски и това е приемливо за представителя на Възложителя, е необходимо положението на профилите по проект да бъде коригирано.</w:t>
      </w:r>
    </w:p>
    <w:p w14:paraId="06A87ECB" w14:textId="77777777" w:rsidR="002D404B" w:rsidRPr="001F1076" w:rsidRDefault="002D404B" w:rsidP="002D404B">
      <w:pPr>
        <w:numPr>
          <w:ilvl w:val="3"/>
          <w:numId w:val="27"/>
        </w:numPr>
        <w:ind w:left="851" w:hanging="567"/>
        <w:rPr>
          <w:lang w:bidi="bg-BG"/>
        </w:rPr>
      </w:pPr>
      <w:r w:rsidRPr="001F1076">
        <w:rPr>
          <w:lang w:bidi="bg-BG"/>
        </w:rPr>
        <w:t>Разликата в равнището на най-високите точки на съседни скални късове в горните слоеве не трябва да превишава дадения допуск.</w:t>
      </w:r>
    </w:p>
    <w:p w14:paraId="0914D56A" w14:textId="77777777" w:rsidR="002D404B" w:rsidRPr="001F1076" w:rsidRDefault="002D404B" w:rsidP="002D404B">
      <w:pPr>
        <w:pStyle w:val="Heading2"/>
        <w:spacing w:line="276" w:lineRule="auto"/>
      </w:pPr>
      <w:bookmarkStart w:id="113" w:name="_Toc470266568"/>
      <w:bookmarkStart w:id="114" w:name="_Toc152584248"/>
      <w:bookmarkStart w:id="115" w:name="_Toc152858374"/>
      <w:r w:rsidRPr="001F1076">
        <w:t>Измерване на скалните работи</w:t>
      </w:r>
      <w:bookmarkEnd w:id="113"/>
      <w:bookmarkEnd w:id="114"/>
      <w:bookmarkEnd w:id="115"/>
    </w:p>
    <w:p w14:paraId="7F4C08AA" w14:textId="77777777" w:rsidR="002D404B" w:rsidRPr="001F1076" w:rsidRDefault="002D404B" w:rsidP="002D404B">
      <w:pPr>
        <w:pStyle w:val="Heading3"/>
        <w:spacing w:after="0" w:line="276" w:lineRule="auto"/>
      </w:pPr>
      <w:r w:rsidRPr="001F1076">
        <w:t>Изследване преди изграждането</w:t>
      </w:r>
    </w:p>
    <w:p w14:paraId="22F554B3" w14:textId="77777777" w:rsidR="002D404B" w:rsidRPr="001F1076" w:rsidRDefault="002D404B" w:rsidP="002D404B">
      <w:pPr>
        <w:spacing w:after="120"/>
        <w:rPr>
          <w:lang w:bidi="bg-BG"/>
        </w:rPr>
      </w:pPr>
      <w:r w:rsidRPr="001F1076">
        <w:rPr>
          <w:lang w:bidi="bg-BG"/>
        </w:rPr>
        <w:t xml:space="preserve">Преди да започне изграждането Изпълнителят и представителят на Възложителя следва да предприемат предварително изследване на зоните, където ще бъдат изградени конструкциите. Криви от изследване на морското дъно със сонда следва да се снемат в центрове на минимум 10 </w:t>
      </w:r>
      <w:r>
        <w:rPr>
          <w:lang w:bidi="bg-BG"/>
        </w:rPr>
        <w:t>м</w:t>
      </w:r>
      <w:r w:rsidRPr="001F1076">
        <w:rPr>
          <w:lang w:bidi="bg-BG"/>
        </w:rPr>
        <w:t xml:space="preserve"> под прав ъгъл към базисните линии, съгласувани с представителя на Възложителя.</w:t>
      </w:r>
    </w:p>
    <w:p w14:paraId="38BF2315" w14:textId="77777777" w:rsidR="002D404B" w:rsidRPr="001F1076" w:rsidRDefault="002D404B" w:rsidP="002D404B">
      <w:pPr>
        <w:pStyle w:val="Heading3"/>
        <w:spacing w:after="0" w:line="276" w:lineRule="auto"/>
        <w:rPr>
          <w:lang w:bidi="bg-BG"/>
        </w:rPr>
      </w:pPr>
      <w:r w:rsidRPr="001F1076">
        <w:t>Междинни измервания</w:t>
      </w:r>
    </w:p>
    <w:p w14:paraId="17B19E1E" w14:textId="77777777" w:rsidR="002D404B" w:rsidRPr="001F1076" w:rsidRDefault="002D404B" w:rsidP="002D404B">
      <w:pPr>
        <w:spacing w:after="120"/>
      </w:pPr>
      <w:r w:rsidRPr="001F1076">
        <w:rPr>
          <w:lang w:bidi="bg-BG"/>
        </w:rPr>
        <w:t xml:space="preserve">Представителят на Възложителя трябва да издава месечни удостоверения за сумите, които може да станат дължими. Междинните измервания ще се основават на съгласувани съвместни измервания. Тези измервания са за сметка на Изпълнителя. Изпълнителят следва да представя за проверка междинни документи за измерванията, включително подкрепящи изчисления. </w:t>
      </w:r>
      <w:r w:rsidRPr="001F1076">
        <w:t>Измервания след изграждането</w:t>
      </w:r>
    </w:p>
    <w:p w14:paraId="140BB54D" w14:textId="77777777" w:rsidR="002D404B" w:rsidRPr="001F1076" w:rsidRDefault="002D404B" w:rsidP="002D404B">
      <w:pPr>
        <w:spacing w:after="120"/>
      </w:pPr>
      <w:r w:rsidRPr="001F1076">
        <w:rPr>
          <w:lang w:bidi="bg-BG"/>
        </w:rPr>
        <w:t xml:space="preserve">След приключването - или заявеното приключване - на всички скални работи следва да се направи последващо изследване.  Ако бъде констатирано, че по каквато и да било причина изискваният профил не е бил постигнат, или че необходимите откоси не са оформени както трябва, Изпълнителят следва допълнително да повдигне, разшири или коригира тези участъци както е необходимо докато бъдат изцяло одобрени от представителя на Възложителя. </w:t>
      </w:r>
      <w:r w:rsidRPr="001F1076">
        <w:t>Проверка и контрол</w:t>
      </w:r>
    </w:p>
    <w:p w14:paraId="2036FAA1" w14:textId="77777777" w:rsidR="002D404B" w:rsidRPr="001F1076" w:rsidRDefault="002D404B" w:rsidP="002D404B">
      <w:pPr>
        <w:rPr>
          <w:lang w:bidi="bg-BG"/>
        </w:rPr>
      </w:pPr>
      <w:r w:rsidRPr="001F1076">
        <w:rPr>
          <w:lang w:bidi="bg-BG"/>
        </w:rPr>
        <w:t xml:space="preserve">За контрол и проверка на конструкцията на вълнолома и укрепителните насипи Изпълнителят следва да осигури следното: </w:t>
      </w:r>
    </w:p>
    <w:p w14:paraId="7839BA0B" w14:textId="77777777" w:rsidR="002D404B" w:rsidRPr="001F1076" w:rsidRDefault="002D404B" w:rsidP="002D404B">
      <w:pPr>
        <w:numPr>
          <w:ilvl w:val="3"/>
          <w:numId w:val="27"/>
        </w:numPr>
        <w:ind w:left="851" w:hanging="567"/>
        <w:rPr>
          <w:lang w:bidi="bg-BG"/>
        </w:rPr>
      </w:pPr>
      <w:r w:rsidRPr="001F1076">
        <w:rPr>
          <w:lang w:bidi="bg-BG"/>
        </w:rPr>
        <w:t>Система от контролни станции, базирани на брега;</w:t>
      </w:r>
    </w:p>
    <w:p w14:paraId="59A323BE" w14:textId="77777777" w:rsidR="002D404B" w:rsidRPr="001F1076" w:rsidRDefault="002D404B" w:rsidP="002D404B">
      <w:pPr>
        <w:numPr>
          <w:ilvl w:val="3"/>
          <w:numId w:val="27"/>
        </w:numPr>
        <w:ind w:left="851" w:hanging="567"/>
        <w:rPr>
          <w:lang w:bidi="bg-BG"/>
        </w:rPr>
      </w:pPr>
      <w:r w:rsidRPr="001F1076">
        <w:rPr>
          <w:lang w:bidi="bg-BG"/>
        </w:rPr>
        <w:t>Система от подвижно оборудване за изследване.</w:t>
      </w:r>
    </w:p>
    <w:p w14:paraId="629F11A7" w14:textId="77777777" w:rsidR="002D404B" w:rsidRPr="001F1076" w:rsidRDefault="002D404B" w:rsidP="002D404B">
      <w:pPr>
        <w:pStyle w:val="Heading3"/>
        <w:spacing w:after="0" w:line="276" w:lineRule="auto"/>
      </w:pPr>
      <w:r w:rsidRPr="001F1076">
        <w:t>Методи за измерване</w:t>
      </w:r>
    </w:p>
    <w:p w14:paraId="0B752783" w14:textId="137977F6" w:rsidR="002D404B" w:rsidRDefault="002D404B" w:rsidP="002D404B">
      <w:pPr>
        <w:spacing w:after="120"/>
        <w:rPr>
          <w:lang w:bidi="bg-BG"/>
        </w:rPr>
      </w:pPr>
      <w:r w:rsidRPr="001F1076">
        <w:rPr>
          <w:lang w:bidi="bg-BG"/>
        </w:rPr>
        <w:t>Измерванията за изследване на профила следва да се извършват при използване на сонда със сферичен край с диаметър 0,5Dn50.  При наземно изследване тя по принцип се свързва със служители или с електронно дистанционно измерване (</w:t>
      </w:r>
      <w:r w:rsidRPr="001F1076">
        <w:t>EDM</w:t>
      </w:r>
      <w:r w:rsidRPr="001F1076">
        <w:rPr>
          <w:lang w:bidi="bg-BG"/>
        </w:rPr>
        <w:t>) на цел; при подводно изследване тя обикновено представлява утежнена сфера в края на верига за сондиране.</w:t>
      </w:r>
    </w:p>
    <w:p w14:paraId="35FBC5D9" w14:textId="16E1F97D" w:rsidR="004F04FD" w:rsidRDefault="004F04FD" w:rsidP="002D404B">
      <w:pPr>
        <w:spacing w:after="120"/>
        <w:rPr>
          <w:lang w:bidi="bg-BG"/>
        </w:rPr>
      </w:pPr>
    </w:p>
    <w:p w14:paraId="762CFA36" w14:textId="17C563FC" w:rsidR="004F04FD" w:rsidRDefault="004F04FD">
      <w:pPr>
        <w:spacing w:after="160" w:line="259" w:lineRule="auto"/>
        <w:ind w:firstLine="0"/>
        <w:jc w:val="left"/>
        <w:rPr>
          <w:lang w:bidi="bg-BG"/>
        </w:rPr>
      </w:pPr>
      <w:r>
        <w:rPr>
          <w:lang w:bidi="bg-BG"/>
        </w:rPr>
        <w:br w:type="page"/>
      </w:r>
    </w:p>
    <w:p w14:paraId="0A41BAE9" w14:textId="77777777" w:rsidR="002D404B" w:rsidRPr="001F1076" w:rsidRDefault="002D404B" w:rsidP="002D404B">
      <w:pPr>
        <w:pStyle w:val="Heading1"/>
        <w:spacing w:line="276" w:lineRule="auto"/>
        <w:jc w:val="left"/>
      </w:pPr>
      <w:bookmarkStart w:id="116" w:name="_Toc152584249"/>
      <w:bookmarkStart w:id="117" w:name="_Toc152858375"/>
      <w:r w:rsidRPr="001F1076">
        <w:t>ИНЖЕНЕРНА ИНФРАСТРУКТУРА</w:t>
      </w:r>
      <w:bookmarkEnd w:id="116"/>
      <w:bookmarkEnd w:id="117"/>
      <w:r w:rsidRPr="001F1076">
        <w:t xml:space="preserve"> </w:t>
      </w:r>
    </w:p>
    <w:p w14:paraId="16AC33CB" w14:textId="77777777" w:rsidR="002D404B" w:rsidRPr="001F1076" w:rsidRDefault="002D404B" w:rsidP="002D404B">
      <w:pPr>
        <w:pStyle w:val="Heading2"/>
        <w:spacing w:after="120" w:line="276" w:lineRule="auto"/>
        <w:ind w:hanging="11"/>
      </w:pPr>
      <w:bookmarkStart w:id="118" w:name="_Toc152584250"/>
      <w:bookmarkStart w:id="119" w:name="_Toc152858376"/>
      <w:r w:rsidRPr="001F1076">
        <w:t>Обща информация</w:t>
      </w:r>
      <w:bookmarkEnd w:id="118"/>
      <w:bookmarkEnd w:id="119"/>
    </w:p>
    <w:p w14:paraId="674BC098" w14:textId="77777777" w:rsidR="002D404B" w:rsidRPr="001F1076" w:rsidRDefault="002D404B" w:rsidP="002D404B">
      <w:pPr>
        <w:spacing w:after="120"/>
      </w:pPr>
      <w:r w:rsidRPr="001F1076">
        <w:t xml:space="preserve">Всички доставени материали и цялата възложена и свършена работа трябва да са в съответствие с Българските норми, стандарти и Еврокодовете, с българските национални приложения или да покриват британските стандарти. Ако в някой случай няма българско национално приложение, то тогава съответното британско национално приложение ще бъде използвано, или ще се прилагат други британски стандарти и указания по отношение на тази спецификация. В случай че се установи несъответствие между изискванията, залегнали в различните стандарти, то тогава най-високите от тях ще важат. </w:t>
      </w:r>
    </w:p>
    <w:p w14:paraId="60287CDB" w14:textId="77777777" w:rsidR="002D404B" w:rsidRPr="001F1076" w:rsidRDefault="002D404B" w:rsidP="002D404B">
      <w:pPr>
        <w:pStyle w:val="Heading2"/>
        <w:spacing w:after="120" w:line="276" w:lineRule="auto"/>
        <w:ind w:hanging="11"/>
      </w:pPr>
      <w:bookmarkStart w:id="120" w:name="_Toc152584251"/>
      <w:bookmarkStart w:id="121" w:name="_Toc152858377"/>
      <w:r w:rsidRPr="001F1076">
        <w:t>Изкопи на строителни изкопи, канали и траншеи</w:t>
      </w:r>
      <w:bookmarkEnd w:id="120"/>
      <w:bookmarkEnd w:id="121"/>
      <w:r w:rsidRPr="001F1076">
        <w:t xml:space="preserve">  </w:t>
      </w:r>
    </w:p>
    <w:p w14:paraId="0C4ABE25" w14:textId="77777777" w:rsidR="002D404B" w:rsidRPr="001F1076" w:rsidRDefault="002D404B" w:rsidP="002D404B">
      <w:pPr>
        <w:spacing w:after="120"/>
      </w:pPr>
      <w:r w:rsidRPr="001F1076">
        <w:t xml:space="preserve">Справка трябва да бъде направена с изискванията от спецификацията за земекопните работи и изкопите, които изисквания трябва да бъдат покрити по отношение на изкопните работи за инсталирането на подземни комуникации. </w:t>
      </w:r>
    </w:p>
    <w:p w14:paraId="2A6D4A17" w14:textId="77777777" w:rsidR="002D404B" w:rsidRPr="001F1076" w:rsidRDefault="002D404B" w:rsidP="002D404B">
      <w:pPr>
        <w:pStyle w:val="Heading2"/>
        <w:spacing w:after="120" w:line="276" w:lineRule="auto"/>
        <w:ind w:hanging="11"/>
        <w:rPr>
          <w:sz w:val="24"/>
          <w:szCs w:val="24"/>
        </w:rPr>
      </w:pPr>
      <w:bookmarkStart w:id="122" w:name="_Toc152584252"/>
      <w:bookmarkStart w:id="123" w:name="_Toc152858378"/>
      <w:r w:rsidRPr="001F1076">
        <w:rPr>
          <w:sz w:val="24"/>
          <w:szCs w:val="24"/>
        </w:rPr>
        <w:t>Отводнителни канали, шахти, люкове, кабелни и тръбопроводни и т.н.</w:t>
      </w:r>
      <w:bookmarkEnd w:id="122"/>
      <w:bookmarkEnd w:id="123"/>
      <w:r w:rsidRPr="001F1076">
        <w:rPr>
          <w:sz w:val="24"/>
          <w:szCs w:val="24"/>
        </w:rPr>
        <w:t xml:space="preserve"> </w:t>
      </w:r>
    </w:p>
    <w:p w14:paraId="3DC0141F" w14:textId="77777777" w:rsidR="002D404B" w:rsidRPr="001F1076" w:rsidRDefault="002D404B" w:rsidP="002D404B">
      <w:pPr>
        <w:spacing w:after="120"/>
      </w:pPr>
      <w:r w:rsidRPr="001F1076">
        <w:t xml:space="preserve">Подробностите за отводнителните канали, шахти, и за кабелните шахти са дадени на чертежите. </w:t>
      </w:r>
    </w:p>
    <w:p w14:paraId="0CD0B2D8" w14:textId="77777777" w:rsidR="002D404B" w:rsidRPr="001F1076" w:rsidRDefault="002D404B" w:rsidP="002D404B">
      <w:pPr>
        <w:pStyle w:val="Heading2"/>
        <w:spacing w:after="120" w:line="276" w:lineRule="auto"/>
        <w:ind w:hanging="11"/>
        <w:rPr>
          <w:sz w:val="24"/>
          <w:szCs w:val="24"/>
        </w:rPr>
      </w:pPr>
      <w:bookmarkStart w:id="124" w:name="_Toc152584253"/>
      <w:bookmarkStart w:id="125" w:name="_Toc152858379"/>
      <w:r w:rsidRPr="001F1076">
        <w:rPr>
          <w:sz w:val="24"/>
          <w:szCs w:val="24"/>
        </w:rPr>
        <w:t>Решетки за отводнителните шахти, рамки/скелета и покрития</w:t>
      </w:r>
      <w:bookmarkEnd w:id="124"/>
      <w:bookmarkEnd w:id="125"/>
    </w:p>
    <w:p w14:paraId="3D69CA2E" w14:textId="77777777" w:rsidR="002D404B" w:rsidRPr="001F1076" w:rsidRDefault="002D404B" w:rsidP="002D404B">
      <w:pPr>
        <w:spacing w:after="120"/>
      </w:pPr>
      <w:r w:rsidRPr="001F1076">
        <w:t xml:space="preserve">Решетките за отводнителните шахти и рамките, капаците за люковете и скелетата, повърхностните конструкции и така нататък трябва да бъдат стабилни и да са направени от сферографитен чугун, покриващ изискванията на БДС EN 124 (клас Ф900 или толкова висок колкото якостта на произведеното изделие при изпитателно натоварване, ако този клас якост липсва). </w:t>
      </w:r>
    </w:p>
    <w:p w14:paraId="1E7E2C04" w14:textId="77777777" w:rsidR="002D404B" w:rsidRPr="001F1076" w:rsidRDefault="002D404B" w:rsidP="002D404B">
      <w:pPr>
        <w:pStyle w:val="Heading2"/>
        <w:spacing w:after="120" w:line="276" w:lineRule="auto"/>
        <w:ind w:hanging="11"/>
        <w:rPr>
          <w:sz w:val="24"/>
          <w:szCs w:val="24"/>
        </w:rPr>
      </w:pPr>
      <w:bookmarkStart w:id="126" w:name="_Toc152584254"/>
      <w:bookmarkStart w:id="127" w:name="_Toc152858380"/>
      <w:r w:rsidRPr="001F1076">
        <w:rPr>
          <w:sz w:val="24"/>
          <w:szCs w:val="24"/>
        </w:rPr>
        <w:t>Работи по водоснабдителната и канализационната мрежа</w:t>
      </w:r>
      <w:bookmarkEnd w:id="126"/>
      <w:bookmarkEnd w:id="127"/>
      <w:r w:rsidRPr="001F1076">
        <w:rPr>
          <w:sz w:val="24"/>
          <w:szCs w:val="24"/>
        </w:rPr>
        <w:t xml:space="preserve">  </w:t>
      </w:r>
    </w:p>
    <w:p w14:paraId="696B5F1B" w14:textId="4D966236" w:rsidR="002D404B" w:rsidRDefault="002D404B" w:rsidP="002D404B">
      <w:pPr>
        <w:spacing w:after="120"/>
      </w:pPr>
      <w:r w:rsidRPr="001F1076">
        <w:t xml:space="preserve"> Строителните работи по водоснабдителната и канализационната мрежа трябва да бъдат извършвани в съответствие с изготвените спецификации. </w:t>
      </w:r>
    </w:p>
    <w:p w14:paraId="1D4282EB" w14:textId="7C461EA1" w:rsidR="004F04FD" w:rsidRDefault="004F04FD">
      <w:pPr>
        <w:spacing w:after="160" w:line="259" w:lineRule="auto"/>
        <w:ind w:firstLine="0"/>
        <w:jc w:val="left"/>
      </w:pPr>
      <w:r>
        <w:br w:type="page"/>
      </w:r>
    </w:p>
    <w:p w14:paraId="1CEA1386" w14:textId="1B0725E9" w:rsidR="002D404B" w:rsidRPr="001F1076" w:rsidRDefault="004F04FD" w:rsidP="002D404B">
      <w:pPr>
        <w:pStyle w:val="Heading1"/>
        <w:spacing w:line="276" w:lineRule="auto"/>
      </w:pPr>
      <w:bookmarkStart w:id="128" w:name="_Toc152584255"/>
      <w:bookmarkStart w:id="129" w:name="_Toc152858381"/>
      <w:r>
        <w:t xml:space="preserve">ПРИСТАНИЩНО </w:t>
      </w:r>
      <w:r w:rsidR="002D404B" w:rsidRPr="001F1076">
        <w:t>ОБОРУДВАНЕ</w:t>
      </w:r>
      <w:bookmarkEnd w:id="128"/>
      <w:bookmarkEnd w:id="129"/>
      <w:r w:rsidR="002D404B" w:rsidRPr="001F1076">
        <w:t xml:space="preserve"> </w:t>
      </w:r>
    </w:p>
    <w:p w14:paraId="5AFBB97F" w14:textId="77777777" w:rsidR="002D404B" w:rsidRPr="0014014C" w:rsidRDefault="002D404B" w:rsidP="002D404B">
      <w:pPr>
        <w:spacing w:after="120"/>
        <w:rPr>
          <w:lang w:bidi="bg-BG"/>
        </w:rPr>
      </w:pPr>
      <w:r w:rsidRPr="0014014C">
        <w:rPr>
          <w:lang w:bidi="bg-BG"/>
        </w:rPr>
        <w:t>Преди да сключи споразумение за доставка на патентовани или произведени изделия, Изпълнителя следва да представи на Възложителя за преглед названията на всички доставчици и производители на такива изделия. Изпълнителят може да разпореди от неговия обект да бъдат отстранени всички материали, които не са одобрени по посочения начин.</w:t>
      </w:r>
    </w:p>
    <w:p w14:paraId="0608115C" w14:textId="77777777" w:rsidR="002D404B" w:rsidRPr="0014014C" w:rsidRDefault="002D404B" w:rsidP="002D404B">
      <w:pPr>
        <w:pStyle w:val="Heading2"/>
        <w:spacing w:after="120" w:line="276" w:lineRule="auto"/>
        <w:ind w:hanging="11"/>
        <w:rPr>
          <w:sz w:val="24"/>
          <w:szCs w:val="24"/>
        </w:rPr>
      </w:pPr>
      <w:bookmarkStart w:id="130" w:name="_Toc151311060"/>
      <w:bookmarkStart w:id="131" w:name="_Toc470168622"/>
      <w:bookmarkStart w:id="132" w:name="_Toc151238410"/>
      <w:bookmarkStart w:id="133" w:name="_Toc151312210"/>
      <w:bookmarkStart w:id="134" w:name="_Toc152584256"/>
      <w:bookmarkStart w:id="135" w:name="_Toc152858382"/>
      <w:bookmarkEnd w:id="130"/>
      <w:r>
        <w:rPr>
          <w:sz w:val="24"/>
          <w:szCs w:val="24"/>
        </w:rPr>
        <w:t>Р</w:t>
      </w:r>
      <w:r w:rsidRPr="0014014C">
        <w:rPr>
          <w:sz w:val="24"/>
          <w:szCs w:val="24"/>
        </w:rPr>
        <w:t>азнородни метални изделия</w:t>
      </w:r>
      <w:bookmarkEnd w:id="131"/>
      <w:bookmarkEnd w:id="132"/>
      <w:bookmarkEnd w:id="133"/>
      <w:bookmarkEnd w:id="134"/>
      <w:bookmarkEnd w:id="135"/>
    </w:p>
    <w:p w14:paraId="7E8EB030" w14:textId="77777777" w:rsidR="002D404B" w:rsidRPr="0014014C" w:rsidRDefault="002D404B" w:rsidP="002D404B">
      <w:pPr>
        <w:spacing w:after="120"/>
        <w:rPr>
          <w:lang w:bidi="bg-BG"/>
        </w:rPr>
      </w:pPr>
      <w:r w:rsidRPr="0014014C">
        <w:rPr>
          <w:b/>
          <w:bCs/>
          <w:i/>
          <w:lang w:bidi="bg-BG"/>
        </w:rPr>
        <w:t>Материали и качество на изработка</w:t>
      </w:r>
    </w:p>
    <w:p w14:paraId="430A235D" w14:textId="77777777" w:rsidR="002D404B" w:rsidRPr="0014014C" w:rsidRDefault="002D404B" w:rsidP="002D404B">
      <w:pPr>
        <w:spacing w:after="120"/>
        <w:rPr>
          <w:lang w:bidi="bg-BG"/>
        </w:rPr>
      </w:pPr>
      <w:r w:rsidRPr="0014014C">
        <w:rPr>
          <w:lang w:bidi="bg-BG"/>
        </w:rPr>
        <w:t>Материалите и изработката на различните метални изделия следва да отговарят на изискванията на спецификацията относно „Конструктивни метални конструкции“.</w:t>
      </w:r>
    </w:p>
    <w:p w14:paraId="76FB7F6C" w14:textId="77777777" w:rsidR="002D404B" w:rsidRPr="0014014C" w:rsidRDefault="002D404B" w:rsidP="002D404B">
      <w:pPr>
        <w:spacing w:after="120"/>
        <w:rPr>
          <w:lang w:bidi="bg-BG"/>
        </w:rPr>
      </w:pPr>
      <w:r w:rsidRPr="0014014C">
        <w:rPr>
          <w:lang w:bidi="bg-BG"/>
        </w:rPr>
        <w:t>Повърхностната обработка — галванизиране и боядисване — на металните изделия трябва да съответства на изискванията относно защита от корозия.</w:t>
      </w:r>
    </w:p>
    <w:p w14:paraId="29544DDE" w14:textId="77777777" w:rsidR="002D404B" w:rsidRPr="0014014C" w:rsidRDefault="002D404B" w:rsidP="002D404B">
      <w:pPr>
        <w:spacing w:after="120"/>
        <w:rPr>
          <w:lang w:bidi="bg-BG"/>
        </w:rPr>
      </w:pPr>
      <w:r w:rsidRPr="0014014C">
        <w:rPr>
          <w:b/>
          <w:bCs/>
          <w:i/>
          <w:lang w:bidi="bg-BG"/>
        </w:rPr>
        <w:t>Перила и стълби</w:t>
      </w:r>
    </w:p>
    <w:p w14:paraId="223C0C66" w14:textId="77777777" w:rsidR="002D404B" w:rsidRPr="0014014C" w:rsidRDefault="002D404B" w:rsidP="002D404B">
      <w:pPr>
        <w:spacing w:after="120"/>
        <w:rPr>
          <w:lang w:bidi="bg-BG"/>
        </w:rPr>
      </w:pPr>
      <w:r w:rsidRPr="0014014C">
        <w:rPr>
          <w:lang w:bidi="bg-BG"/>
        </w:rPr>
        <w:t>Стълбите и издигнатите платформи следва да са снабдени с перила, с изключение на случаите, където такива перила биха пречили на швартовите въжета.</w:t>
      </w:r>
    </w:p>
    <w:p w14:paraId="74B47B38" w14:textId="77777777" w:rsidR="002D404B" w:rsidRPr="0014014C" w:rsidRDefault="002D404B" w:rsidP="002D404B">
      <w:pPr>
        <w:spacing w:after="120"/>
        <w:rPr>
          <w:lang w:bidi="bg-BG"/>
        </w:rPr>
      </w:pPr>
      <w:r w:rsidRPr="0014014C">
        <w:rPr>
          <w:lang w:bidi="bg-BG"/>
        </w:rPr>
        <w:t>Изпълнителят следва да изпълни перилата в съответствие с Еврокод 3 / БДС EN 1993.</w:t>
      </w:r>
    </w:p>
    <w:p w14:paraId="4AE80F33" w14:textId="77777777" w:rsidR="002D404B" w:rsidRPr="0014014C" w:rsidRDefault="002D404B" w:rsidP="002D404B">
      <w:pPr>
        <w:pStyle w:val="Heading2"/>
        <w:spacing w:after="120" w:line="276" w:lineRule="auto"/>
        <w:ind w:hanging="11"/>
        <w:rPr>
          <w:sz w:val="24"/>
          <w:szCs w:val="24"/>
        </w:rPr>
      </w:pPr>
      <w:bookmarkStart w:id="136" w:name="_Toc470168623"/>
      <w:bookmarkStart w:id="137" w:name="_Toc151238411"/>
      <w:bookmarkStart w:id="138" w:name="_Toc151312211"/>
      <w:bookmarkStart w:id="139" w:name="_Toc152584257"/>
      <w:bookmarkStart w:id="140" w:name="_Toc152858383"/>
      <w:r w:rsidRPr="0014014C">
        <w:rPr>
          <w:sz w:val="24"/>
          <w:szCs w:val="24"/>
        </w:rPr>
        <w:t>Спасително оборудване</w:t>
      </w:r>
      <w:bookmarkEnd w:id="136"/>
      <w:bookmarkEnd w:id="137"/>
      <w:bookmarkEnd w:id="138"/>
      <w:bookmarkEnd w:id="139"/>
      <w:bookmarkEnd w:id="140"/>
    </w:p>
    <w:p w14:paraId="439BFB1B" w14:textId="77777777" w:rsidR="002D404B" w:rsidRPr="0014014C" w:rsidRDefault="002D404B" w:rsidP="002D404B">
      <w:pPr>
        <w:spacing w:after="120"/>
        <w:rPr>
          <w:lang w:bidi="bg-BG"/>
        </w:rPr>
      </w:pPr>
      <w:r w:rsidRPr="0014014C">
        <w:rPr>
          <w:lang w:bidi="bg-BG"/>
        </w:rPr>
        <w:t>Спасителното оборудване следва да отговаря на международните стандарти и да бъде монтирано на стълбове.</w:t>
      </w:r>
    </w:p>
    <w:p w14:paraId="51FD2402" w14:textId="77777777" w:rsidR="002D404B" w:rsidRPr="0014014C" w:rsidRDefault="002D404B" w:rsidP="002D404B">
      <w:pPr>
        <w:spacing w:after="120"/>
        <w:rPr>
          <w:lang w:bidi="bg-BG"/>
        </w:rPr>
      </w:pPr>
      <w:r w:rsidRPr="0014014C">
        <w:rPr>
          <w:lang w:bidi="bg-BG"/>
        </w:rPr>
        <w:t>Спасителни стълби трябва да бъдат монтирани при всяка от палите и на всеки 25 м. на кея. Стълбите трябва да стигат най-малко 1</w:t>
      </w:r>
      <w:r w:rsidRPr="0014014C">
        <w:t> </w:t>
      </w:r>
      <w:r w:rsidRPr="0014014C">
        <w:rPr>
          <w:lang w:bidi="bg-BG"/>
        </w:rPr>
        <w:t>м. под най-ниското ниво на водата.</w:t>
      </w:r>
    </w:p>
    <w:p w14:paraId="775B3B76" w14:textId="77777777" w:rsidR="002D404B" w:rsidRPr="0014014C" w:rsidRDefault="002D404B" w:rsidP="002D404B">
      <w:pPr>
        <w:pStyle w:val="Heading2"/>
        <w:spacing w:after="120" w:line="276" w:lineRule="auto"/>
        <w:ind w:hanging="11"/>
        <w:rPr>
          <w:sz w:val="24"/>
          <w:szCs w:val="24"/>
        </w:rPr>
      </w:pPr>
      <w:bookmarkStart w:id="141" w:name="_Toc470168624"/>
      <w:bookmarkStart w:id="142" w:name="_Toc151238412"/>
      <w:bookmarkStart w:id="143" w:name="_Toc151312212"/>
      <w:bookmarkStart w:id="144" w:name="_Toc152584258"/>
      <w:bookmarkStart w:id="145" w:name="_Toc152858384"/>
      <w:r w:rsidRPr="0014014C">
        <w:rPr>
          <w:sz w:val="24"/>
          <w:szCs w:val="24"/>
        </w:rPr>
        <w:t>П</w:t>
      </w:r>
      <w:r>
        <w:rPr>
          <w:sz w:val="24"/>
          <w:szCs w:val="24"/>
        </w:rPr>
        <w:t>арапети</w:t>
      </w:r>
      <w:bookmarkEnd w:id="141"/>
      <w:bookmarkEnd w:id="142"/>
      <w:bookmarkEnd w:id="143"/>
      <w:bookmarkEnd w:id="144"/>
      <w:bookmarkEnd w:id="145"/>
    </w:p>
    <w:p w14:paraId="02051CCD" w14:textId="77777777" w:rsidR="002D404B" w:rsidRPr="0014014C" w:rsidRDefault="002D404B" w:rsidP="002D404B">
      <w:pPr>
        <w:spacing w:after="120"/>
        <w:rPr>
          <w:lang w:bidi="bg-BG"/>
        </w:rPr>
      </w:pPr>
      <w:r w:rsidRPr="0014014C">
        <w:rPr>
          <w:lang w:bidi="bg-BG"/>
        </w:rPr>
        <w:t>Парапетите следва да се доставят от одобрен производител. Те трябва да се укрепят здраво в окончателното им положение докато тяхното фиксиране и основа укрепнат достатъчно.</w:t>
      </w:r>
    </w:p>
    <w:p w14:paraId="192E8C90" w14:textId="77777777" w:rsidR="002D404B" w:rsidRPr="0014014C" w:rsidRDefault="002D404B" w:rsidP="002D404B">
      <w:pPr>
        <w:pStyle w:val="Heading2"/>
        <w:spacing w:after="120" w:line="276" w:lineRule="auto"/>
        <w:ind w:hanging="11"/>
        <w:rPr>
          <w:sz w:val="24"/>
          <w:szCs w:val="24"/>
        </w:rPr>
      </w:pPr>
      <w:bookmarkStart w:id="146" w:name="_Toc470168626"/>
      <w:bookmarkStart w:id="147" w:name="_Toc151238414"/>
      <w:bookmarkStart w:id="148" w:name="_Toc151312214"/>
      <w:bookmarkStart w:id="149" w:name="_Toc152584259"/>
      <w:bookmarkStart w:id="150" w:name="_Toc152858385"/>
      <w:r>
        <w:rPr>
          <w:sz w:val="24"/>
          <w:szCs w:val="24"/>
        </w:rPr>
        <w:t>О</w:t>
      </w:r>
      <w:r w:rsidRPr="0014014C">
        <w:rPr>
          <w:sz w:val="24"/>
          <w:szCs w:val="24"/>
        </w:rPr>
        <w:t>тбивни съоръжения</w:t>
      </w:r>
      <w:bookmarkEnd w:id="146"/>
      <w:r w:rsidRPr="0014014C">
        <w:rPr>
          <w:sz w:val="24"/>
          <w:szCs w:val="24"/>
        </w:rPr>
        <w:t xml:space="preserve"> - фендери</w:t>
      </w:r>
      <w:bookmarkEnd w:id="147"/>
      <w:bookmarkEnd w:id="148"/>
      <w:bookmarkEnd w:id="149"/>
      <w:bookmarkEnd w:id="150"/>
    </w:p>
    <w:p w14:paraId="29D32A9C" w14:textId="77777777" w:rsidR="002D404B" w:rsidRPr="0014014C" w:rsidRDefault="002D404B" w:rsidP="002D404B">
      <w:pPr>
        <w:spacing w:after="120"/>
        <w:rPr>
          <w:lang w:bidi="bg-BG"/>
        </w:rPr>
      </w:pPr>
      <w:r w:rsidRPr="0014014C">
        <w:rPr>
          <w:b/>
          <w:bCs/>
          <w:i/>
          <w:lang w:bidi="bg-BG"/>
        </w:rPr>
        <w:t>Общи изисквания</w:t>
      </w:r>
    </w:p>
    <w:p w14:paraId="2516794A" w14:textId="77777777" w:rsidR="002D404B" w:rsidRPr="0014014C" w:rsidRDefault="002D404B" w:rsidP="002D404B">
      <w:pPr>
        <w:spacing w:after="120"/>
        <w:rPr>
          <w:lang w:bidi="bg-BG"/>
        </w:rPr>
      </w:pPr>
      <w:r w:rsidRPr="0014014C">
        <w:rPr>
          <w:lang w:bidi="bg-BG"/>
        </w:rPr>
        <w:t>Изпълнителят заедно с доставчика отговаря за детайлното проектиране на отбивните съоръжения, включително опорната стоманена конструкция, вериги, връзки и всички други детайли и приспособления.</w:t>
      </w:r>
    </w:p>
    <w:p w14:paraId="6A37E4D2" w14:textId="77777777" w:rsidR="002D404B" w:rsidRPr="0014014C" w:rsidRDefault="002D404B" w:rsidP="002D404B">
      <w:pPr>
        <w:spacing w:after="120"/>
        <w:rPr>
          <w:lang w:bidi="bg-BG"/>
        </w:rPr>
      </w:pPr>
      <w:r w:rsidRPr="0014014C">
        <w:rPr>
          <w:lang w:bidi="bg-BG"/>
        </w:rPr>
        <w:t>Елементите на отбивните съоръжения, облицовката, закрепващите елементи, веригите и приспособленията на отбивните съоръжения трябва да се доставят от одобрени специализирани доставчици и производители и да се изработят, сглобят, монтират и изпитат в съответствие с инструкциите и препоръките на производителя.</w:t>
      </w:r>
    </w:p>
    <w:p w14:paraId="7D523D6D" w14:textId="77777777" w:rsidR="002D404B" w:rsidRPr="0014014C" w:rsidRDefault="002D404B" w:rsidP="002D404B">
      <w:pPr>
        <w:spacing w:after="120"/>
        <w:rPr>
          <w:lang w:bidi="bg-BG"/>
        </w:rPr>
      </w:pPr>
      <w:r w:rsidRPr="0014014C">
        <w:rPr>
          <w:lang w:bidi="bg-BG"/>
        </w:rPr>
        <w:t>Стоманените конструкции трябва да съответстват на спецификацията „Конструктивни метални конструкции“ и да бъдат защитени от корозия в съответствие със спецификацията „Корозионна Защита“.</w:t>
      </w:r>
    </w:p>
    <w:p w14:paraId="570B8970" w14:textId="77777777" w:rsidR="002D404B" w:rsidRPr="0014014C" w:rsidRDefault="002D404B" w:rsidP="002D404B">
      <w:pPr>
        <w:pStyle w:val="Heading2"/>
        <w:spacing w:after="120" w:line="276" w:lineRule="auto"/>
        <w:ind w:hanging="11"/>
        <w:rPr>
          <w:sz w:val="24"/>
          <w:szCs w:val="24"/>
        </w:rPr>
      </w:pPr>
      <w:bookmarkStart w:id="151" w:name="_Toc470168627"/>
      <w:bookmarkStart w:id="152" w:name="_Toc151238415"/>
      <w:bookmarkStart w:id="153" w:name="_Toc151312215"/>
      <w:bookmarkStart w:id="154" w:name="_Toc152584260"/>
      <w:bookmarkStart w:id="155" w:name="_Toc152858386"/>
      <w:r>
        <w:rPr>
          <w:sz w:val="24"/>
          <w:szCs w:val="24"/>
        </w:rPr>
        <w:t>Б</w:t>
      </w:r>
      <w:r w:rsidRPr="0014014C">
        <w:rPr>
          <w:sz w:val="24"/>
          <w:szCs w:val="24"/>
        </w:rPr>
        <w:t>оларди (кнехтове) за привързване</w:t>
      </w:r>
      <w:bookmarkEnd w:id="151"/>
      <w:bookmarkEnd w:id="152"/>
      <w:bookmarkEnd w:id="153"/>
      <w:bookmarkEnd w:id="154"/>
      <w:bookmarkEnd w:id="155"/>
    </w:p>
    <w:p w14:paraId="70A47DDA" w14:textId="77777777" w:rsidR="002D404B" w:rsidRPr="0014014C" w:rsidRDefault="002D404B" w:rsidP="002D404B">
      <w:pPr>
        <w:spacing w:after="120"/>
        <w:rPr>
          <w:lang w:bidi="bg-BG"/>
        </w:rPr>
      </w:pPr>
      <w:r w:rsidRPr="0014014C">
        <w:rPr>
          <w:lang w:bidi="bg-BG"/>
        </w:rPr>
        <w:t>Болардите за привързване на корабите трябва да съответстват на проекта и на чертежите, до капацитета, определен по проект, и да са монтирани в съответствие с препоръките на производителя.</w:t>
      </w:r>
    </w:p>
    <w:p w14:paraId="717D112C" w14:textId="77777777" w:rsidR="002D404B" w:rsidRPr="0014014C" w:rsidRDefault="002D404B" w:rsidP="002D404B">
      <w:pPr>
        <w:pStyle w:val="Heading2"/>
        <w:spacing w:after="120" w:line="276" w:lineRule="auto"/>
        <w:ind w:hanging="11"/>
        <w:rPr>
          <w:sz w:val="24"/>
          <w:szCs w:val="24"/>
        </w:rPr>
      </w:pPr>
      <w:bookmarkStart w:id="156" w:name="_Toc470168629"/>
      <w:bookmarkStart w:id="157" w:name="_Toc151238417"/>
      <w:bookmarkStart w:id="158" w:name="_Toc151312217"/>
      <w:bookmarkStart w:id="159" w:name="_Toc152584261"/>
      <w:bookmarkStart w:id="160" w:name="_Toc152858387"/>
      <w:r w:rsidRPr="0014014C">
        <w:rPr>
          <w:sz w:val="24"/>
          <w:szCs w:val="24"/>
        </w:rPr>
        <w:t>Дървен материал</w:t>
      </w:r>
      <w:bookmarkEnd w:id="156"/>
      <w:bookmarkEnd w:id="157"/>
      <w:bookmarkEnd w:id="158"/>
      <w:bookmarkEnd w:id="159"/>
      <w:bookmarkEnd w:id="160"/>
    </w:p>
    <w:p w14:paraId="6608C449" w14:textId="0555BA06" w:rsidR="002D404B" w:rsidRPr="0014014C" w:rsidRDefault="002D404B" w:rsidP="002D404B">
      <w:pPr>
        <w:spacing w:after="120"/>
        <w:rPr>
          <w:lang w:bidi="bg-BG"/>
        </w:rPr>
      </w:pPr>
      <w:r w:rsidRPr="0014014C">
        <w:rPr>
          <w:lang w:bidi="bg-BG"/>
        </w:rPr>
        <w:t xml:space="preserve">Където е приложимо, всички дървени конструкции следва да отговарят на приложимите норми и </w:t>
      </w:r>
      <w:r w:rsidR="008D1565">
        <w:rPr>
          <w:lang w:bidi="bg-BG"/>
        </w:rPr>
        <w:t>настоящата Техническа спецификация</w:t>
      </w:r>
      <w:r w:rsidRPr="0014014C">
        <w:rPr>
          <w:lang w:bidi="bg-BG"/>
        </w:rPr>
        <w:t>.</w:t>
      </w:r>
    </w:p>
    <w:p w14:paraId="795F15BC" w14:textId="1CA4A232" w:rsidR="002D404B" w:rsidRPr="0014014C" w:rsidRDefault="008D1565" w:rsidP="002D404B">
      <w:pPr>
        <w:spacing w:after="120"/>
        <w:rPr>
          <w:lang w:bidi="bg-BG"/>
        </w:rPr>
      </w:pPr>
      <w:r>
        <w:rPr>
          <w:lang w:bidi="bg-BG"/>
        </w:rPr>
        <w:t>Дървеният</w:t>
      </w:r>
      <w:r w:rsidR="002D404B" w:rsidRPr="0014014C">
        <w:rPr>
          <w:lang w:bidi="bg-BG"/>
        </w:rPr>
        <w:t xml:space="preserve"> материал трябва да бъде нов и с добри конструктивни качества, без увреждания и дефекти, недопустими за дадената категория, без загниване, дървояди, насекоми, големи или хлабави чворове, пукнатини или трески. Материалът трябва да е първо качество, здрав и добре изсъхнал.</w:t>
      </w:r>
    </w:p>
    <w:p w14:paraId="4FD1B8BE" w14:textId="77777777" w:rsidR="002D404B" w:rsidRPr="00B365CB" w:rsidRDefault="002D404B" w:rsidP="002D404B">
      <w:pPr>
        <w:spacing w:after="120"/>
        <w:rPr>
          <w:lang w:bidi="bg-BG"/>
        </w:rPr>
      </w:pPr>
      <w:r w:rsidRPr="00B365CB">
        <w:rPr>
          <w:lang w:bidi="bg-BG"/>
        </w:rPr>
        <w:t>Болтовете и гайките, прикрепващи триещите планки на отбивните съоръжения, следва да съответстват на БДС EN 10025 и БДС EN-1993 и да са снабдени с една плоска кръгла шайба, под главата на всеки болт и под всяка гайка. Всички болтове, гайки и шайби трябва да са поцинковани с минимално средно покритие 305</w:t>
      </w:r>
      <w:r w:rsidRPr="00B365CB">
        <w:t> </w:t>
      </w:r>
      <w:r w:rsidRPr="00B365CB">
        <w:rPr>
          <w:lang w:bidi="bg-BG"/>
        </w:rPr>
        <w:t>gIm</w:t>
      </w:r>
      <w:r w:rsidRPr="00B365CB">
        <w:rPr>
          <w:vertAlign w:val="superscript"/>
          <w:lang w:bidi="bg-BG"/>
        </w:rPr>
        <w:t>2</w:t>
      </w:r>
      <w:r w:rsidRPr="00B365CB">
        <w:rPr>
          <w:lang w:bidi="bg-BG"/>
        </w:rPr>
        <w:t>.</w:t>
      </w:r>
    </w:p>
    <w:p w14:paraId="3BA93D25" w14:textId="77777777" w:rsidR="002D404B" w:rsidRPr="0014014C" w:rsidRDefault="002D404B" w:rsidP="002D404B">
      <w:pPr>
        <w:pStyle w:val="Heading2"/>
        <w:spacing w:after="120" w:line="276" w:lineRule="auto"/>
        <w:ind w:hanging="11"/>
        <w:rPr>
          <w:sz w:val="24"/>
          <w:szCs w:val="24"/>
        </w:rPr>
      </w:pPr>
      <w:bookmarkStart w:id="161" w:name="_Toc470168631"/>
      <w:bookmarkStart w:id="162" w:name="_Toc151238418"/>
      <w:bookmarkStart w:id="163" w:name="_Toc151312218"/>
      <w:bookmarkStart w:id="164" w:name="_Toc152584262"/>
      <w:bookmarkStart w:id="165" w:name="_Toc152858388"/>
      <w:r w:rsidRPr="0014014C">
        <w:rPr>
          <w:sz w:val="24"/>
          <w:szCs w:val="24"/>
        </w:rPr>
        <w:t>Навигационни светлини</w:t>
      </w:r>
      <w:bookmarkEnd w:id="161"/>
      <w:bookmarkEnd w:id="162"/>
      <w:bookmarkEnd w:id="163"/>
      <w:bookmarkEnd w:id="164"/>
      <w:bookmarkEnd w:id="165"/>
    </w:p>
    <w:p w14:paraId="669B9266" w14:textId="77777777" w:rsidR="002D404B" w:rsidRPr="0014014C" w:rsidRDefault="002D404B" w:rsidP="002D404B">
      <w:pPr>
        <w:spacing w:after="120"/>
        <w:rPr>
          <w:lang w:bidi="bg-BG"/>
        </w:rPr>
      </w:pPr>
      <w:r w:rsidRPr="0014014C">
        <w:rPr>
          <w:lang w:bidi="bg-BG"/>
        </w:rPr>
        <w:t>Навигационните светлини следва да отговарят на изискванията на разпоредбите на Асоциацията на организациите по поддръжка на навигационните светлини.</w:t>
      </w:r>
    </w:p>
    <w:p w14:paraId="794C4AB6" w14:textId="77777777" w:rsidR="002D404B" w:rsidRPr="0014014C" w:rsidRDefault="002D404B" w:rsidP="002D404B">
      <w:pPr>
        <w:pStyle w:val="Heading2"/>
        <w:spacing w:after="120" w:line="276" w:lineRule="auto"/>
        <w:ind w:hanging="11"/>
        <w:rPr>
          <w:sz w:val="24"/>
          <w:szCs w:val="24"/>
        </w:rPr>
      </w:pPr>
      <w:bookmarkStart w:id="166" w:name="_Toc470168632"/>
      <w:bookmarkStart w:id="167" w:name="_Toc151238419"/>
      <w:bookmarkStart w:id="168" w:name="_Toc151312219"/>
      <w:bookmarkStart w:id="169" w:name="_Toc152584263"/>
      <w:bookmarkStart w:id="170" w:name="_Toc152858389"/>
      <w:r>
        <w:rPr>
          <w:sz w:val="24"/>
          <w:szCs w:val="24"/>
        </w:rPr>
        <w:t>Ш</w:t>
      </w:r>
      <w:r w:rsidRPr="0014014C">
        <w:rPr>
          <w:sz w:val="24"/>
          <w:szCs w:val="24"/>
        </w:rPr>
        <w:t>амандури, очертаващи дълбочината</w:t>
      </w:r>
      <w:bookmarkEnd w:id="166"/>
      <w:bookmarkEnd w:id="167"/>
      <w:bookmarkEnd w:id="168"/>
      <w:bookmarkEnd w:id="169"/>
      <w:bookmarkEnd w:id="170"/>
    </w:p>
    <w:p w14:paraId="7EDB2B63" w14:textId="6B50AF47" w:rsidR="002D404B" w:rsidRDefault="002D404B" w:rsidP="002D404B">
      <w:pPr>
        <w:spacing w:after="120"/>
        <w:rPr>
          <w:lang w:bidi="bg-BG"/>
        </w:rPr>
      </w:pPr>
      <w:r w:rsidRPr="0014014C">
        <w:rPr>
          <w:lang w:bidi="bg-BG"/>
        </w:rPr>
        <w:t>Шамандурите, очертаващи дълбочината, трябва да имат кух стоманен корпус с диаметър 2,2 м., привързан с 38 мм. верига и подходяща тежест за закотвянето им в екстремни проектни условия на околната среда.</w:t>
      </w:r>
    </w:p>
    <w:p w14:paraId="1161228B" w14:textId="4062D302" w:rsidR="004F04FD" w:rsidRDefault="004F04FD" w:rsidP="002D404B">
      <w:pPr>
        <w:spacing w:after="120"/>
        <w:rPr>
          <w:lang w:bidi="bg-BG"/>
        </w:rPr>
      </w:pPr>
    </w:p>
    <w:p w14:paraId="2A45C28E" w14:textId="07D479A1" w:rsidR="004F04FD" w:rsidRDefault="004F04FD" w:rsidP="002D404B">
      <w:pPr>
        <w:spacing w:after="120"/>
        <w:rPr>
          <w:lang w:bidi="bg-BG"/>
        </w:rPr>
      </w:pPr>
    </w:p>
    <w:p w14:paraId="7D4ACDE8" w14:textId="77777777" w:rsidR="004F04FD" w:rsidRPr="0014014C" w:rsidRDefault="004F04FD" w:rsidP="002D404B">
      <w:pPr>
        <w:spacing w:after="120"/>
        <w:rPr>
          <w:lang w:bidi="bg-BG"/>
        </w:rPr>
      </w:pPr>
    </w:p>
    <w:p w14:paraId="4995EA03" w14:textId="77777777" w:rsidR="002D404B" w:rsidRPr="001F1076" w:rsidRDefault="002D404B" w:rsidP="002D404B">
      <w:pPr>
        <w:pStyle w:val="Heading1"/>
        <w:spacing w:after="120" w:line="276" w:lineRule="auto"/>
      </w:pPr>
      <w:bookmarkStart w:id="171" w:name="_Toc152584264"/>
      <w:bookmarkStart w:id="172" w:name="_Toc152858390"/>
      <w:r w:rsidRPr="001F1076">
        <w:t>КОРОЗИОННА ЗАЩИТА</w:t>
      </w:r>
      <w:bookmarkEnd w:id="171"/>
      <w:bookmarkEnd w:id="172"/>
      <w:r w:rsidRPr="001F1076">
        <w:t xml:space="preserve"> </w:t>
      </w:r>
    </w:p>
    <w:p w14:paraId="173F5CB8" w14:textId="77777777" w:rsidR="002D404B" w:rsidRPr="001F1076" w:rsidRDefault="002D404B" w:rsidP="002D404B">
      <w:pPr>
        <w:pStyle w:val="Heading2"/>
        <w:spacing w:after="120" w:line="276" w:lineRule="auto"/>
        <w:ind w:hanging="11"/>
        <w:rPr>
          <w:sz w:val="24"/>
          <w:szCs w:val="24"/>
        </w:rPr>
      </w:pPr>
      <w:bookmarkStart w:id="173" w:name="_Toc469902862"/>
      <w:bookmarkStart w:id="174" w:name="_Toc152584265"/>
      <w:bookmarkStart w:id="175" w:name="_Toc152858391"/>
      <w:r w:rsidRPr="001F1076">
        <w:rPr>
          <w:sz w:val="24"/>
          <w:szCs w:val="24"/>
        </w:rPr>
        <w:t>Конструктивни стоманени елементи</w:t>
      </w:r>
      <w:bookmarkEnd w:id="173"/>
      <w:bookmarkEnd w:id="174"/>
      <w:bookmarkEnd w:id="175"/>
    </w:p>
    <w:p w14:paraId="74D4BA55" w14:textId="77777777" w:rsidR="002D404B" w:rsidRPr="001F1076" w:rsidRDefault="002D404B" w:rsidP="002D404B">
      <w:pPr>
        <w:spacing w:after="120"/>
      </w:pPr>
      <w:r w:rsidRPr="001F1076">
        <w:t>Изпълнителят се задължава да осигури защитно покритие на всички метални артикули различни от оборудване от неръждаема стомана, принадлежности и крепежни елементи. Всички изработки и материали трябва да бъдат в съответствие със стандарта БДС EN ISO 12944. Всички болтове, винтове, разпорки, гайки и шайби от неръждаема стомана са клас A4-80 съгласно БДС EN ISO 3506. Неръждаемата стомана е клас 316 S33 в съответствие с BS 970: Част 1 (EN Стомана качество 1.4436) за кована стомана и БДС EN 10088-1 и БДС EN 10088-3 за плоски валцувани и дълги валцувани форми, с изключение на предназначените за специализирана употреба, при които се използва съответна категория.</w:t>
      </w:r>
    </w:p>
    <w:p w14:paraId="1FFD57A0" w14:textId="77777777" w:rsidR="002D404B" w:rsidRPr="001F1076" w:rsidRDefault="002D404B" w:rsidP="002D404B">
      <w:pPr>
        <w:spacing w:after="120"/>
      </w:pPr>
      <w:r w:rsidRPr="001F1076">
        <w:t xml:space="preserve">Следващата таблица съдържа минималните изисквания за корозионно защитно покритие на стоманени </w:t>
      </w:r>
      <w:r>
        <w:t xml:space="preserve">/ метални </w:t>
      </w:r>
      <w:r w:rsidRPr="001F1076">
        <w:t xml:space="preserve">конструкции </w:t>
      </w:r>
      <w:r>
        <w:t xml:space="preserve">както и </w:t>
      </w:r>
      <w:r w:rsidRPr="00BD2465">
        <w:t>експлоатационен живот до първи основен ремонт</w:t>
      </w:r>
      <w:r w:rsidRPr="001F1076">
        <w:t xml:space="preserve">. </w:t>
      </w:r>
    </w:p>
    <w:p w14:paraId="55175BA2" w14:textId="77777777" w:rsidR="002D404B" w:rsidRPr="001F1076" w:rsidRDefault="002D404B" w:rsidP="002D404B">
      <w:pPr>
        <w:pStyle w:val="Heading2"/>
        <w:spacing w:after="120" w:line="276" w:lineRule="auto"/>
        <w:ind w:hanging="11"/>
        <w:rPr>
          <w:sz w:val="24"/>
          <w:szCs w:val="24"/>
        </w:rPr>
      </w:pPr>
      <w:bookmarkStart w:id="176" w:name="_Toc152584266"/>
      <w:bookmarkStart w:id="177" w:name="_Toc152858392"/>
      <w:bookmarkStart w:id="178" w:name="_Toc469902863"/>
      <w:r w:rsidRPr="001F1076">
        <w:rPr>
          <w:sz w:val="24"/>
          <w:szCs w:val="24"/>
        </w:rPr>
        <w:t>Цветовете и Гланц</w:t>
      </w:r>
      <w:bookmarkEnd w:id="176"/>
      <w:bookmarkEnd w:id="177"/>
      <w:r w:rsidRPr="001F1076">
        <w:rPr>
          <w:sz w:val="24"/>
          <w:szCs w:val="24"/>
        </w:rPr>
        <w:t xml:space="preserve"> </w:t>
      </w:r>
      <w:bookmarkEnd w:id="178"/>
    </w:p>
    <w:p w14:paraId="7C232CC4" w14:textId="77777777" w:rsidR="002D404B" w:rsidRPr="001F1076" w:rsidRDefault="002D404B" w:rsidP="002D404B">
      <w:pPr>
        <w:spacing w:after="120"/>
      </w:pPr>
      <w:r w:rsidRPr="001F1076">
        <w:t>Цветът трябва да се одобри от Възложителя.</w:t>
      </w:r>
    </w:p>
    <w:p w14:paraId="6C795004" w14:textId="77777777" w:rsidR="002D404B" w:rsidRPr="001F1076" w:rsidRDefault="002D404B" w:rsidP="002D404B">
      <w:pPr>
        <w:pStyle w:val="Heading2"/>
        <w:spacing w:after="120" w:line="276" w:lineRule="auto"/>
        <w:ind w:hanging="11"/>
        <w:rPr>
          <w:sz w:val="24"/>
          <w:szCs w:val="24"/>
        </w:rPr>
      </w:pPr>
      <w:bookmarkStart w:id="179" w:name="_Toc469902864"/>
      <w:bookmarkStart w:id="180" w:name="_Toc152584267"/>
      <w:bookmarkStart w:id="181" w:name="_Toc152858393"/>
      <w:r w:rsidRPr="001F1076">
        <w:rPr>
          <w:sz w:val="24"/>
          <w:szCs w:val="24"/>
        </w:rPr>
        <w:t>Защитно обработване</w:t>
      </w:r>
      <w:bookmarkEnd w:id="179"/>
      <w:bookmarkEnd w:id="180"/>
      <w:bookmarkEnd w:id="181"/>
    </w:p>
    <w:p w14:paraId="04FF8A31" w14:textId="77777777" w:rsidR="002D404B" w:rsidRPr="001F1076" w:rsidRDefault="002D404B" w:rsidP="002D404B">
      <w:pPr>
        <w:spacing w:after="120"/>
      </w:pPr>
      <w:r w:rsidRPr="001F1076">
        <w:t>За всички боядисани агрегати Изпълнителят трябва да представи за одобрение на Възложителя лист със системи за боядисване, където да посочва с пълни подробности всяка предложена система за боядисване  и в частност следната информация:</w:t>
      </w:r>
    </w:p>
    <w:p w14:paraId="5A651A18" w14:textId="77777777" w:rsidR="002D404B" w:rsidRPr="001F1076" w:rsidRDefault="002D404B" w:rsidP="002D404B">
      <w:pPr>
        <w:numPr>
          <w:ilvl w:val="0"/>
          <w:numId w:val="32"/>
        </w:numPr>
      </w:pPr>
      <w:r w:rsidRPr="001F1076">
        <w:t>подготовка на повърхностите;</w:t>
      </w:r>
    </w:p>
    <w:p w14:paraId="73A6EF92" w14:textId="77777777" w:rsidR="002D404B" w:rsidRPr="001F1076" w:rsidRDefault="002D404B" w:rsidP="002D404B">
      <w:pPr>
        <w:numPr>
          <w:ilvl w:val="0"/>
          <w:numId w:val="32"/>
        </w:numPr>
      </w:pPr>
      <w:r w:rsidRPr="001F1076">
        <w:t>референтна система, заедно с търговската марка на производителя и на референтния продукт;</w:t>
      </w:r>
    </w:p>
    <w:p w14:paraId="6641A09C" w14:textId="77777777" w:rsidR="002D404B" w:rsidRPr="001F1076" w:rsidRDefault="002D404B" w:rsidP="002D404B">
      <w:pPr>
        <w:numPr>
          <w:ilvl w:val="0"/>
          <w:numId w:val="32"/>
        </w:numPr>
      </w:pPr>
      <w:r w:rsidRPr="001F1076">
        <w:t>дублирани копия от информационните листове на производителя, включително температура, влажност и други условия за работа в цеха или на работната площадка на Възложителя, при които се полага боята;</w:t>
      </w:r>
    </w:p>
    <w:p w14:paraId="7EBB6226" w14:textId="77777777" w:rsidR="002D404B" w:rsidRPr="001F1076" w:rsidRDefault="002D404B" w:rsidP="002D404B">
      <w:pPr>
        <w:numPr>
          <w:ilvl w:val="0"/>
          <w:numId w:val="32"/>
        </w:numPr>
      </w:pPr>
      <w:r w:rsidRPr="001F1076">
        <w:t>дебелина на сухия филм (DFT);</w:t>
      </w:r>
    </w:p>
    <w:p w14:paraId="75B15811" w14:textId="77777777" w:rsidR="002D404B" w:rsidRPr="001F1076" w:rsidRDefault="002D404B" w:rsidP="002D404B">
      <w:pPr>
        <w:numPr>
          <w:ilvl w:val="0"/>
          <w:numId w:val="32"/>
        </w:numPr>
      </w:pPr>
      <w:r w:rsidRPr="001F1076">
        <w:t>цвят;</w:t>
      </w:r>
    </w:p>
    <w:p w14:paraId="2F8C8594" w14:textId="77777777" w:rsidR="002D404B" w:rsidRPr="001F1076" w:rsidRDefault="002D404B" w:rsidP="002D404B">
      <w:pPr>
        <w:numPr>
          <w:ilvl w:val="0"/>
          <w:numId w:val="32"/>
        </w:numPr>
      </w:pPr>
      <w:r w:rsidRPr="001F1076">
        <w:t>срок за пребоядисване.</w:t>
      </w:r>
    </w:p>
    <w:p w14:paraId="3CED4CEB" w14:textId="77777777" w:rsidR="002D404B" w:rsidRPr="001F1076" w:rsidRDefault="002D404B" w:rsidP="002D404B">
      <w:pPr>
        <w:pStyle w:val="Heading2"/>
        <w:spacing w:after="120" w:line="276" w:lineRule="auto"/>
        <w:ind w:hanging="11"/>
        <w:rPr>
          <w:sz w:val="24"/>
          <w:szCs w:val="24"/>
        </w:rPr>
      </w:pPr>
      <w:bookmarkStart w:id="182" w:name="_Toc469902865"/>
      <w:bookmarkStart w:id="183" w:name="_Toc152584268"/>
      <w:bookmarkStart w:id="184" w:name="_Toc152858394"/>
      <w:r w:rsidRPr="001F1076">
        <w:rPr>
          <w:sz w:val="24"/>
          <w:szCs w:val="24"/>
        </w:rPr>
        <w:t>Боядисване</w:t>
      </w:r>
      <w:bookmarkEnd w:id="182"/>
      <w:bookmarkEnd w:id="183"/>
      <w:bookmarkEnd w:id="184"/>
    </w:p>
    <w:p w14:paraId="76AC9827" w14:textId="77777777" w:rsidR="002D404B" w:rsidRPr="001F1076" w:rsidRDefault="002D404B" w:rsidP="002D404B">
      <w:pPr>
        <w:spacing w:after="120"/>
      </w:pPr>
      <w:r w:rsidRPr="001F1076">
        <w:t>Всички бои са от одобрен производител. Цялата система за боядисване се получава от само един доставчик. Техническите служби на съответния производител ще бъдат максимално включени за консултиране по време на процеса.</w:t>
      </w:r>
    </w:p>
    <w:p w14:paraId="565606A1" w14:textId="77777777" w:rsidR="002D404B" w:rsidRPr="001F1076" w:rsidRDefault="002D404B" w:rsidP="002D404B">
      <w:pPr>
        <w:pStyle w:val="Heading2"/>
        <w:spacing w:after="120" w:line="276" w:lineRule="auto"/>
        <w:ind w:hanging="11"/>
        <w:rPr>
          <w:sz w:val="24"/>
          <w:szCs w:val="24"/>
        </w:rPr>
      </w:pPr>
      <w:bookmarkStart w:id="185" w:name="_Toc469902866"/>
      <w:bookmarkStart w:id="186" w:name="_Toc152584269"/>
      <w:bookmarkStart w:id="187" w:name="_Toc152858395"/>
      <w:r w:rsidRPr="001F1076">
        <w:rPr>
          <w:sz w:val="24"/>
          <w:szCs w:val="24"/>
        </w:rPr>
        <w:t>Безопасност</w:t>
      </w:r>
      <w:bookmarkEnd w:id="185"/>
      <w:bookmarkEnd w:id="186"/>
      <w:bookmarkEnd w:id="187"/>
    </w:p>
    <w:p w14:paraId="3D492F12" w14:textId="77777777" w:rsidR="002D404B" w:rsidRDefault="002D404B" w:rsidP="002D404B">
      <w:pPr>
        <w:spacing w:after="120"/>
        <w:rPr>
          <w:color w:val="FF0000"/>
        </w:rPr>
      </w:pPr>
      <w:r w:rsidRPr="001F1076">
        <w:t>Изпълнителят полага всички необходими грижи при обработката на материали и оборудване за боядисване, както и за правилното изхвърляне на отпадъчни материали за да предотврати опасността от пожар, експлозия или емисия на токсични газове за работещите на работната площадка.</w:t>
      </w:r>
      <w:bookmarkStart w:id="188" w:name="_Toc469902867"/>
    </w:p>
    <w:p w14:paraId="3B9FA48C" w14:textId="77777777" w:rsidR="002D404B" w:rsidRPr="001F1076" w:rsidRDefault="002D404B" w:rsidP="002D404B">
      <w:pPr>
        <w:spacing w:after="120"/>
      </w:pPr>
      <w:r w:rsidRPr="001F1076">
        <w:t>Съхраняване на боите</w:t>
      </w:r>
      <w:bookmarkEnd w:id="188"/>
    </w:p>
    <w:p w14:paraId="767874FC" w14:textId="77777777" w:rsidR="002D404B" w:rsidRPr="001F1076" w:rsidRDefault="002D404B" w:rsidP="002D404B">
      <w:pPr>
        <w:spacing w:after="120"/>
      </w:pPr>
      <w:r w:rsidRPr="001F1076">
        <w:t>Боите се доставят в запечатани съдове с вместимост не повече от 5 литра. Всеки съд се маркира на една от страните със следната информация:</w:t>
      </w:r>
    </w:p>
    <w:p w14:paraId="062CD77E" w14:textId="77777777" w:rsidR="002D404B" w:rsidRPr="001F1076" w:rsidRDefault="002D404B" w:rsidP="002D404B">
      <w:pPr>
        <w:numPr>
          <w:ilvl w:val="0"/>
          <w:numId w:val="32"/>
        </w:numPr>
      </w:pPr>
      <w:r w:rsidRPr="001F1076">
        <w:t>наименование на производителя;</w:t>
      </w:r>
    </w:p>
    <w:p w14:paraId="0153BEA4" w14:textId="77777777" w:rsidR="002D404B" w:rsidRPr="001F1076" w:rsidRDefault="002D404B" w:rsidP="002D404B">
      <w:pPr>
        <w:numPr>
          <w:ilvl w:val="0"/>
          <w:numId w:val="32"/>
        </w:numPr>
      </w:pPr>
      <w:r w:rsidRPr="001F1076">
        <w:t>референтен номер на боата за производителя;</w:t>
      </w:r>
    </w:p>
    <w:p w14:paraId="04C54018" w14:textId="77777777" w:rsidR="002D404B" w:rsidRPr="001F1076" w:rsidRDefault="002D404B" w:rsidP="002D404B">
      <w:pPr>
        <w:numPr>
          <w:ilvl w:val="0"/>
          <w:numId w:val="32"/>
        </w:numPr>
      </w:pPr>
      <w:r w:rsidRPr="001F1076">
        <w:t>предназначение, вид пигмент и свързващо вещество;</w:t>
      </w:r>
    </w:p>
    <w:p w14:paraId="1E389A22" w14:textId="77777777" w:rsidR="002D404B" w:rsidRPr="001F1076" w:rsidRDefault="002D404B" w:rsidP="002D404B">
      <w:pPr>
        <w:numPr>
          <w:ilvl w:val="0"/>
          <w:numId w:val="32"/>
        </w:numPr>
      </w:pPr>
      <w:r w:rsidRPr="001F1076">
        <w:t>номер на партида, дата на производство, срок на годност и живот след нанасяне;</w:t>
      </w:r>
    </w:p>
    <w:p w14:paraId="7C7DDF46" w14:textId="77777777" w:rsidR="002D404B" w:rsidRPr="001F1076" w:rsidRDefault="002D404B" w:rsidP="002D404B">
      <w:pPr>
        <w:numPr>
          <w:ilvl w:val="0"/>
          <w:numId w:val="32"/>
        </w:numPr>
      </w:pPr>
      <w:r w:rsidRPr="001F1076">
        <w:t>цвят, гланц, време за изсъхване и температура на възпламеняване;</w:t>
      </w:r>
    </w:p>
    <w:p w14:paraId="03EB87F1" w14:textId="77777777" w:rsidR="002D404B" w:rsidRPr="001F1076" w:rsidRDefault="002D404B" w:rsidP="002D404B">
      <w:pPr>
        <w:numPr>
          <w:ilvl w:val="0"/>
          <w:numId w:val="32"/>
        </w:numPr>
        <w:spacing w:after="240"/>
      </w:pPr>
      <w:r w:rsidRPr="001F1076">
        <w:t>инструкции за съхранение.</w:t>
      </w:r>
    </w:p>
    <w:p w14:paraId="7DCADC06" w14:textId="77777777" w:rsidR="002D404B" w:rsidRPr="001F1076" w:rsidRDefault="002D404B" w:rsidP="002D404B">
      <w:pPr>
        <w:pStyle w:val="Heading2"/>
        <w:spacing w:after="120" w:line="276" w:lineRule="auto"/>
        <w:ind w:hanging="11"/>
        <w:rPr>
          <w:sz w:val="24"/>
          <w:szCs w:val="24"/>
        </w:rPr>
      </w:pPr>
      <w:bookmarkStart w:id="189" w:name="_Toc469902868"/>
      <w:bookmarkStart w:id="190" w:name="_Toc152584270"/>
      <w:bookmarkStart w:id="191" w:name="_Toc152858396"/>
      <w:r w:rsidRPr="001F1076">
        <w:rPr>
          <w:sz w:val="24"/>
          <w:szCs w:val="24"/>
        </w:rPr>
        <w:t>Вземане на проби и изпитване</w:t>
      </w:r>
      <w:bookmarkEnd w:id="189"/>
      <w:bookmarkEnd w:id="190"/>
      <w:bookmarkEnd w:id="191"/>
    </w:p>
    <w:p w14:paraId="6A67CA36" w14:textId="77777777" w:rsidR="002D404B" w:rsidRPr="001F1076" w:rsidRDefault="002D404B" w:rsidP="002D404B">
      <w:pPr>
        <w:spacing w:after="120"/>
      </w:pPr>
      <w:r w:rsidRPr="001F1076">
        <w:t>Проби за изпитване се вземат както от запечатани контейнери, така и от отворени на обекта. Всяка заработка покрита с материали, чиито проби се оказват незадоволителни, се почиства и изпълнява отново, както и работата, при която е установено, че боята е излишно тънка се пребоядисва до удовлетворяване на Възложителя, за сметка на Изпълнителя.</w:t>
      </w:r>
    </w:p>
    <w:p w14:paraId="2AC57985" w14:textId="77777777" w:rsidR="002D404B" w:rsidRPr="001F1076" w:rsidRDefault="002D404B" w:rsidP="002D404B">
      <w:pPr>
        <w:spacing w:after="120"/>
      </w:pPr>
      <w:r w:rsidRPr="001F1076">
        <w:t>Подробности за метода на използване на вентилационни отвори необходими за горещо поцинковане на кухи секции също се предават на Възложителя за преглед.</w:t>
      </w:r>
    </w:p>
    <w:p w14:paraId="74D3BF7A" w14:textId="77777777" w:rsidR="002D404B" w:rsidRPr="001F1076" w:rsidRDefault="002D404B" w:rsidP="002D404B">
      <w:pPr>
        <w:pStyle w:val="Heading2"/>
        <w:spacing w:after="120" w:line="276" w:lineRule="auto"/>
        <w:ind w:hanging="11"/>
        <w:rPr>
          <w:sz w:val="24"/>
          <w:szCs w:val="24"/>
        </w:rPr>
      </w:pPr>
      <w:bookmarkStart w:id="192" w:name="_Toc469902869"/>
      <w:bookmarkStart w:id="193" w:name="_Toc152584271"/>
      <w:bookmarkStart w:id="194" w:name="_Toc152858397"/>
      <w:r w:rsidRPr="001F1076">
        <w:rPr>
          <w:sz w:val="24"/>
          <w:szCs w:val="24"/>
        </w:rPr>
        <w:t>Пробно боядисване</w:t>
      </w:r>
      <w:bookmarkEnd w:id="192"/>
      <w:bookmarkEnd w:id="193"/>
      <w:bookmarkEnd w:id="194"/>
    </w:p>
    <w:p w14:paraId="7A659531" w14:textId="77777777" w:rsidR="002D404B" w:rsidRPr="001F1076" w:rsidRDefault="002D404B" w:rsidP="002D404B">
      <w:pPr>
        <w:spacing w:after="120"/>
      </w:pPr>
      <w:r w:rsidRPr="001F1076">
        <w:t>Пробен боядисване се извършва за всяка система на боядисване за да се докаже, че предложените материали и методи на полагане ще дадат боядисана повърхност, която отговаря на определени изисквания.</w:t>
      </w:r>
    </w:p>
    <w:p w14:paraId="26196BF8" w14:textId="77777777" w:rsidR="002D404B" w:rsidRPr="001F1076" w:rsidRDefault="002D404B" w:rsidP="002D404B">
      <w:pPr>
        <w:spacing w:after="120"/>
      </w:pPr>
      <w:r w:rsidRPr="001F1076">
        <w:t>Изпитванията се извършват на мястото, където ще се извършва постоянното боядисване от служители и с оборудване, които ще бъдат използвани също за извършване на постоянното боядисване.</w:t>
      </w:r>
    </w:p>
    <w:p w14:paraId="384FC39D" w14:textId="77777777" w:rsidR="002D404B" w:rsidRPr="001F1076" w:rsidRDefault="002D404B" w:rsidP="002D404B">
      <w:pPr>
        <w:pStyle w:val="Heading2"/>
        <w:tabs>
          <w:tab w:val="left" w:pos="1560"/>
        </w:tabs>
        <w:spacing w:after="120" w:line="276" w:lineRule="auto"/>
        <w:ind w:hanging="11"/>
        <w:rPr>
          <w:sz w:val="24"/>
          <w:szCs w:val="24"/>
        </w:rPr>
      </w:pPr>
      <w:bookmarkStart w:id="195" w:name="_Toc469902870"/>
      <w:bookmarkStart w:id="196" w:name="_Toc152584272"/>
      <w:bookmarkStart w:id="197" w:name="_Toc152858398"/>
      <w:r w:rsidRPr="001F1076">
        <w:rPr>
          <w:sz w:val="24"/>
          <w:szCs w:val="24"/>
        </w:rPr>
        <w:t>Подготвяне на повърхностите</w:t>
      </w:r>
      <w:bookmarkEnd w:id="195"/>
      <w:bookmarkEnd w:id="196"/>
      <w:bookmarkEnd w:id="197"/>
    </w:p>
    <w:p w14:paraId="6710328D" w14:textId="77777777" w:rsidR="002D404B" w:rsidRPr="001F1076" w:rsidRDefault="002D404B" w:rsidP="002D404B">
      <w:pPr>
        <w:spacing w:after="120"/>
      </w:pPr>
      <w:r w:rsidRPr="001F1076">
        <w:t>Изпълнителят уведомява Възложителя своевременно за дейностите си по бластиране и боядисване за да се даде възможност за извършване на проверки и тестване. Изпълнителят се задължава да инспектира и подготви всички повърхности за одобрение от Възложителя.</w:t>
      </w:r>
    </w:p>
    <w:p w14:paraId="58EAC0F5" w14:textId="46E5CDCF" w:rsidR="004F04FD" w:rsidRDefault="004F04FD">
      <w:pPr>
        <w:spacing w:after="160" w:line="259" w:lineRule="auto"/>
        <w:ind w:firstLine="0"/>
        <w:jc w:val="left"/>
      </w:pPr>
      <w:r>
        <w:br w:type="page"/>
      </w:r>
    </w:p>
    <w:p w14:paraId="4D56C944" w14:textId="78F144FD" w:rsidR="00282C27" w:rsidRPr="001F1076" w:rsidRDefault="00282C27" w:rsidP="00184F4F">
      <w:pPr>
        <w:pStyle w:val="Heading1"/>
        <w:spacing w:line="276" w:lineRule="auto"/>
      </w:pPr>
      <w:bookmarkStart w:id="198" w:name="_Toc152858399"/>
      <w:r w:rsidRPr="001F1076">
        <w:t>ИЗИСКВАНИЯ ЗА ОПАЗВАНЕ НА ОКОЛНАТА СРЕДА</w:t>
      </w:r>
      <w:bookmarkEnd w:id="198"/>
    </w:p>
    <w:p w14:paraId="4164C653" w14:textId="77777777" w:rsidR="00282C27" w:rsidRPr="001F1076" w:rsidRDefault="00282C27" w:rsidP="00184F4F">
      <w:pPr>
        <w:spacing w:after="120"/>
      </w:pPr>
      <w:r w:rsidRPr="001F1076">
        <w:t>Във връзка с прилагане на законодателството по околна среда, са проведени следните процедури и са издадени следните административни актове:</w:t>
      </w:r>
    </w:p>
    <w:p w14:paraId="52193AB0" w14:textId="77777777" w:rsidR="00282C27" w:rsidRPr="001F1076" w:rsidRDefault="00282C27" w:rsidP="00184F4F">
      <w:pPr>
        <w:spacing w:after="120"/>
      </w:pPr>
      <w:r w:rsidRPr="001F1076">
        <w:t>Проведена е процедура за преценяване на необходимостта от извършване на ОВОС, съвместена заедно с процедура за оценка на съвместимостта на инвестиционното предложение (ИП) с предмета и целите на опазване в защитени зони, завършила с Решение № МО 5 - ПР/2020 г. на директора на РИОСВ – Монтана, с характер да не се извършва ОВОС за „Рехабилитация на източния кей на пристанищен терминал Ломˮ в поземлен имот с идентификатор 44238.507.1 по кадастралната карта и кадастралните регистри на гр. Лом, общ. Лом, обл. Монтана, с възложител Клон - ТП Лом на ДП „Пристанищна инфраструктура“. В решението са определени следните условия, които да са изпълнени при съответните етапи от реализиране на дейността, предмет на направената оценка:</w:t>
      </w:r>
    </w:p>
    <w:p w14:paraId="2CED584B" w14:textId="77777777" w:rsidR="00282C27" w:rsidRPr="001F1076" w:rsidRDefault="00282C27" w:rsidP="00184F4F">
      <w:pPr>
        <w:pStyle w:val="ListParagraph"/>
        <w:numPr>
          <w:ilvl w:val="0"/>
          <w:numId w:val="22"/>
        </w:numPr>
        <w:tabs>
          <w:tab w:val="left" w:pos="1134"/>
        </w:tabs>
        <w:spacing w:after="120"/>
        <w:ind w:left="0" w:firstLine="709"/>
      </w:pPr>
      <w:r w:rsidRPr="001F1076">
        <w:t>По време на строителството, при изкопни и товаро-разтоварни дейности, да се спазват изискванията на чл. 70 на Наредба №1/ 2005 г. за норми за допустими емисии на вредни вещества, изпускани в атмосферния въздух.</w:t>
      </w:r>
    </w:p>
    <w:p w14:paraId="2860ED5F" w14:textId="77777777" w:rsidR="00282C27" w:rsidRPr="001F1076" w:rsidRDefault="00282C27" w:rsidP="00184F4F">
      <w:pPr>
        <w:pStyle w:val="ListParagraph"/>
        <w:numPr>
          <w:ilvl w:val="0"/>
          <w:numId w:val="22"/>
        </w:numPr>
        <w:tabs>
          <w:tab w:val="left" w:pos="1134"/>
        </w:tabs>
        <w:spacing w:after="120"/>
        <w:ind w:left="0" w:firstLine="709"/>
      </w:pPr>
      <w:r w:rsidRPr="001F1076">
        <w:t>Използването на строителна и транспортна техника, водеща до еквивалентни нива на шум на площадката над 85 dBa, да се ограничи само през работния дневен период.</w:t>
      </w:r>
    </w:p>
    <w:p w14:paraId="297F0ADD" w14:textId="77777777" w:rsidR="00282C27" w:rsidRPr="001F1076" w:rsidRDefault="00282C27" w:rsidP="00184F4F">
      <w:pPr>
        <w:pStyle w:val="ListParagraph"/>
        <w:numPr>
          <w:ilvl w:val="0"/>
          <w:numId w:val="22"/>
        </w:numPr>
        <w:tabs>
          <w:tab w:val="left" w:pos="1134"/>
        </w:tabs>
        <w:spacing w:after="120"/>
        <w:ind w:left="0" w:firstLine="709"/>
      </w:pPr>
      <w:r w:rsidRPr="001F1076">
        <w:t>Да се предприемат необходимите действия пред компетентния орган, съгласно чл. 52 от Закона за водите, по отношение на разрешителния режим.</w:t>
      </w:r>
    </w:p>
    <w:p w14:paraId="09D0805A" w14:textId="77777777" w:rsidR="00282C27" w:rsidRPr="001F1076" w:rsidRDefault="00282C27" w:rsidP="00184F4F">
      <w:pPr>
        <w:spacing w:after="120"/>
      </w:pPr>
      <w:r w:rsidRPr="001F1076">
        <w:rPr>
          <w:lang w:eastAsia="ar-SA"/>
        </w:rPr>
        <w:t>В изпълнение на последното условие са издадени следните актове по Закона за водите:</w:t>
      </w:r>
    </w:p>
    <w:p w14:paraId="1ED8BBCA" w14:textId="77777777" w:rsidR="00282C27" w:rsidRPr="001F1076" w:rsidRDefault="00282C27" w:rsidP="00184F4F">
      <w:pPr>
        <w:pStyle w:val="ListParagraph"/>
        <w:numPr>
          <w:ilvl w:val="0"/>
          <w:numId w:val="23"/>
        </w:numPr>
        <w:tabs>
          <w:tab w:val="left" w:pos="1134"/>
        </w:tabs>
        <w:spacing w:after="120"/>
        <w:ind w:left="0" w:firstLine="709"/>
      </w:pPr>
      <w:r w:rsidRPr="001F1076">
        <w:t>Разрешително за ползване на воден обект с цел заустване на отпадъчни води в повърхностен воден обект - р. Дунав № 13130018/08.12.2020 г., издадено от директора на Басейнова дирекция за управление на водите в „Дунавски район“ (БДУВДР), с точно наименование на обекта „Канализационна система за атмосферни (дъждовни) води на източния кей на пристанищен терминал Лом, Заустване № 1/ Поток № 1“.</w:t>
      </w:r>
    </w:p>
    <w:p w14:paraId="7BA8E59B" w14:textId="77777777" w:rsidR="00282C27" w:rsidRPr="001F1076" w:rsidRDefault="00282C27" w:rsidP="00184F4F">
      <w:pPr>
        <w:pStyle w:val="ListParagraph"/>
        <w:numPr>
          <w:ilvl w:val="0"/>
          <w:numId w:val="23"/>
        </w:numPr>
        <w:tabs>
          <w:tab w:val="left" w:pos="1134"/>
        </w:tabs>
        <w:spacing w:after="120"/>
        <w:ind w:left="0" w:firstLine="709"/>
      </w:pPr>
      <w:r w:rsidRPr="001F1076">
        <w:t xml:space="preserve">Разрешително за ползване на повърхностен воден обект – р. Дунав № 12170812/ 08.12.2020 г., издадено от директора на БДУВДР, с </w:t>
      </w:r>
      <w:r w:rsidRPr="001F1076">
        <w:rPr>
          <w:i/>
          <w:iCs/>
        </w:rPr>
        <w:t>цел на ползването:</w:t>
      </w:r>
      <w:r w:rsidRPr="001F1076">
        <w:t xml:space="preserve"> изграждане на нови системи и съоръжения или реконструкция или модернизация на съществуващи системи и съоръжения и </w:t>
      </w:r>
      <w:r w:rsidRPr="001F1076">
        <w:rPr>
          <w:i/>
          <w:iCs/>
        </w:rPr>
        <w:t xml:space="preserve">наименование на обекта: </w:t>
      </w:r>
      <w:r w:rsidRPr="001F1076">
        <w:t>реконструкция на източния кей на пристанищен терминал Лом в гр. Лом, общ. Лом, обл. Монтана.</w:t>
      </w:r>
    </w:p>
    <w:p w14:paraId="27CD3D6A" w14:textId="23D61CB5" w:rsidR="005E0E8D" w:rsidRPr="001F1076" w:rsidRDefault="005E0E8D" w:rsidP="00184F4F">
      <w:pPr>
        <w:spacing w:after="120"/>
      </w:pPr>
      <w:r w:rsidRPr="001F1076">
        <w:t xml:space="preserve">По време на изпълнение на обекта, </w:t>
      </w:r>
      <w:r w:rsidR="00F15A8A" w:rsidRPr="001F1076">
        <w:t xml:space="preserve">Изпълнителят </w:t>
      </w:r>
      <w:r w:rsidRPr="001F1076">
        <w:t xml:space="preserve">следва да спазва разпоредбите на нормативните актове, действащи в Република България, относно опазването на околната среда и произтичащите от тях задължения за него. </w:t>
      </w:r>
    </w:p>
    <w:p w14:paraId="07B9E0D8" w14:textId="77777777" w:rsidR="005E0E8D" w:rsidRPr="001F1076" w:rsidRDefault="005E0E8D" w:rsidP="00184F4F">
      <w:pPr>
        <w:spacing w:after="120"/>
      </w:pPr>
      <w:r w:rsidRPr="001F1076">
        <w:t>Изпълнителят трябва да предвиди всички мерки за предотвратяване на замърсяването със строителни отпадъци на улиците и пътищата, намиращи се до строителната площадка и използвани за движение на автомобили и техника, свързани с изграждането на обекта. Той следва да приложи ефективен контрол върху движението на използваните от него автомобили, техника, и други по пътищата, свързани с обслужването на строителството,  както и върху складирането на материали, отпадъци.</w:t>
      </w:r>
    </w:p>
    <w:p w14:paraId="00F384CB" w14:textId="77777777" w:rsidR="005E0E8D" w:rsidRPr="001F1076" w:rsidRDefault="005E0E8D" w:rsidP="00184F4F">
      <w:pPr>
        <w:spacing w:after="120"/>
      </w:pPr>
      <w:r w:rsidRPr="001F1076">
        <w:t>Изпълнителят е длъжен да отстрани за своя сметка всички отпадъци и да почисти платното за движение на всички участъци, замърсени с отпадъци по негова вина, включително и измиването му с вода.</w:t>
      </w:r>
    </w:p>
    <w:p w14:paraId="193A1210" w14:textId="77777777" w:rsidR="005E0E8D" w:rsidRPr="001F1076" w:rsidRDefault="005E0E8D" w:rsidP="00184F4F">
      <w:pPr>
        <w:spacing w:after="120"/>
      </w:pPr>
      <w:r w:rsidRPr="001F1076">
        <w:t xml:space="preserve">Изпълнителят трябва да предвиди всички мерки за предотвратяване на замърсяването на прилежащите водни площи в района на обекта със строителни отпадъци и други материали, които ще бъдат използвани за строително-монтажни дейности. </w:t>
      </w:r>
    </w:p>
    <w:p w14:paraId="63D3B562" w14:textId="19A17798" w:rsidR="005E0E8D" w:rsidRPr="001F1076" w:rsidRDefault="005E0E8D" w:rsidP="00184F4F">
      <w:pPr>
        <w:spacing w:after="120"/>
      </w:pPr>
      <w:r w:rsidRPr="001F1076">
        <w:t>В случай на предвидено използване на плаващи технически съоръжения и оборудване, той следва да приложи ефективен контрол върху тяхното придвижване и експлоатация, при спазване изискванията на издадените от Изпълнителния директор на Изпълнителна агенция „Морска администрация” „Задължителните правила за българските пристанища на река Дунав” и Разпорежданията на Капитана на пристанище Лом</w:t>
      </w:r>
      <w:r w:rsidR="004F04FD">
        <w:t>,</w:t>
      </w:r>
      <w:r w:rsidRPr="001F1076">
        <w:t xml:space="preserve"> Задължителни правила за морските пристанища на Република България” и периодично издаваните заповеди и разпореждания от Директора на Дирекция ”Речен надзор – Лом“.</w:t>
      </w:r>
    </w:p>
    <w:p w14:paraId="77A7CE45" w14:textId="63399306" w:rsidR="00987C0B" w:rsidRPr="001F1076" w:rsidRDefault="005E0E8D" w:rsidP="00312FFD">
      <w:pPr>
        <w:spacing w:after="120"/>
      </w:pPr>
      <w:r w:rsidRPr="001F1076">
        <w:t>Всички разходи за възстановяване на околната среда се заплащат от Изпълнителя.</w:t>
      </w:r>
      <w:r w:rsidR="00987C0B" w:rsidRPr="001F1076">
        <w:t xml:space="preserve"> </w:t>
      </w:r>
    </w:p>
    <w:p w14:paraId="64123DBA" w14:textId="327D4CAD" w:rsidR="004F04FD" w:rsidRDefault="004F04FD">
      <w:pPr>
        <w:spacing w:after="160" w:line="259" w:lineRule="auto"/>
        <w:ind w:firstLine="0"/>
        <w:jc w:val="left"/>
      </w:pPr>
      <w:r>
        <w:br w:type="page"/>
      </w:r>
    </w:p>
    <w:p w14:paraId="4192978B" w14:textId="22B793A4" w:rsidR="0058489B" w:rsidRPr="001F1076" w:rsidRDefault="0058489B" w:rsidP="00184F4F">
      <w:pPr>
        <w:pStyle w:val="Heading1"/>
        <w:spacing w:line="276" w:lineRule="auto"/>
      </w:pPr>
      <w:bookmarkStart w:id="199" w:name="_Toc152858400"/>
      <w:r w:rsidRPr="001F1076">
        <w:t>КОНТРОЛ И ПРИЕМАНЕ НА ИЗПЪЛНЕНИТЕ РАБОТИ</w:t>
      </w:r>
      <w:bookmarkEnd w:id="199"/>
      <w:r w:rsidRPr="001F1076">
        <w:t xml:space="preserve"> </w:t>
      </w:r>
    </w:p>
    <w:p w14:paraId="5489BC3E" w14:textId="36F15735" w:rsidR="0058489B" w:rsidRPr="001F1076" w:rsidRDefault="0058489B" w:rsidP="00184F4F">
      <w:pPr>
        <w:spacing w:after="120"/>
      </w:pPr>
      <w:r w:rsidRPr="001F1076">
        <w:t xml:space="preserve">Качеството на </w:t>
      </w:r>
      <w:r w:rsidR="008D1565">
        <w:t xml:space="preserve">строително-монтажните </w:t>
      </w:r>
      <w:r w:rsidRPr="001F1076">
        <w:t>работите ще бъде контролирано съгласно българското законодателство (инвеститорски контрол и строителен надзор).</w:t>
      </w:r>
    </w:p>
    <w:p w14:paraId="43076D5E" w14:textId="1A6A60F7" w:rsidR="0058489B" w:rsidRPr="001F1076" w:rsidRDefault="0058489B" w:rsidP="00184F4F">
      <w:pPr>
        <w:spacing w:after="120"/>
      </w:pPr>
      <w:r w:rsidRPr="001F1076">
        <w:t xml:space="preserve">Контролът и приемането на </w:t>
      </w:r>
      <w:r w:rsidR="008D1565">
        <w:t xml:space="preserve">строително-монтажни </w:t>
      </w:r>
      <w:r w:rsidRPr="001F1076">
        <w:t>работи  ще се извършват от определени от Възложителя лица за инвеститорски контрол, по ред и при условия, определени в договора за изпълнение на поръчката.</w:t>
      </w:r>
    </w:p>
    <w:p w14:paraId="0EFB76A2" w14:textId="77777777" w:rsidR="0058489B" w:rsidRPr="001F1076" w:rsidRDefault="0058489B" w:rsidP="00184F4F">
      <w:pPr>
        <w:spacing w:after="120"/>
      </w:pPr>
      <w:r w:rsidRPr="001F1076">
        <w:t>За обекта се провеждат всички необходими проби и изпитвания.</w:t>
      </w:r>
    </w:p>
    <w:p w14:paraId="6002E344" w14:textId="1A3786C1" w:rsidR="0058489B" w:rsidRPr="001F1076" w:rsidRDefault="0058489B" w:rsidP="00184F4F">
      <w:pPr>
        <w:spacing w:after="120"/>
      </w:pPr>
      <w:r w:rsidRPr="001F1076">
        <w:t>Обектът подлежи на приемане от държавна приемателна комисия с Протокол обр</w:t>
      </w:r>
      <w:r w:rsidR="008D1565">
        <w:t>.</w:t>
      </w:r>
      <w:r w:rsidRPr="001F1076">
        <w:t>16.</w:t>
      </w:r>
    </w:p>
    <w:p w14:paraId="69D58D4E" w14:textId="35A12B34" w:rsidR="0058489B" w:rsidRPr="001F1076" w:rsidRDefault="0058489B" w:rsidP="00184F4F">
      <w:pPr>
        <w:spacing w:after="120"/>
      </w:pPr>
      <w:r w:rsidRPr="001F1076">
        <w:t>Документирането на извършените СМР ще се осъществява съгласно Наредба № 3 от 31.07.2003 г. за съставяне на актове и протоколи по време на строителството и чрез протоколи, в които се отразяват видовете и количествата, единичните цени и стойностите на действително изпълнените СМР, установява се съответствието им с изискванията на Възложителя, техническите норми и технологичните правила и се дава оценка за качеството на изпълнението</w:t>
      </w:r>
      <w:r w:rsidR="008D1565">
        <w:t xml:space="preserve"> им</w:t>
      </w:r>
      <w:r w:rsidR="004F04FD">
        <w:t>.</w:t>
      </w:r>
    </w:p>
    <w:p w14:paraId="54E51DE8" w14:textId="3D92CA5C" w:rsidR="00410324" w:rsidRPr="001F1076" w:rsidRDefault="0058489B" w:rsidP="00987C0B">
      <w:pPr>
        <w:spacing w:after="120"/>
      </w:pPr>
      <w:r w:rsidRPr="001F1076">
        <w:t xml:space="preserve">Проверката на обекта от представител на Възложителя във връзка с текущо или окончателно приемане на завършени видове работи трябва да стане в присъствието на Изпълнителя. Завършен вид работа не може да бъде приет, докато не се извършат необходимите измервания и проби /ако се налага/ за сметка на Изпълнителя, като последният е длъжен да уведоми представителя на Възложителя за датата, на която такива проверки и проби могат да се извършат. Изпълнителят следва да има на разположение минимално необходимото измервателно оборудване за осъществяване на </w:t>
      </w:r>
      <w:r w:rsidR="008D1565" w:rsidRPr="00CF1FBE">
        <w:t>контролни измервания по изгражданите и монтирани съоръжения</w:t>
      </w:r>
      <w:r w:rsidRPr="001F1076">
        <w:t>.</w:t>
      </w:r>
    </w:p>
    <w:p w14:paraId="19648021" w14:textId="77777777" w:rsidR="00B76046" w:rsidRPr="001F1076" w:rsidRDefault="00B76046" w:rsidP="00987C0B">
      <w:pPr>
        <w:spacing w:after="120"/>
      </w:pPr>
    </w:p>
    <w:p w14:paraId="33FD82B6" w14:textId="7F28A23E" w:rsidR="003F6AF0" w:rsidRPr="001F1076" w:rsidRDefault="003F6AF0" w:rsidP="00184F4F">
      <w:pPr>
        <w:pStyle w:val="Heading1"/>
        <w:spacing w:line="276" w:lineRule="auto"/>
      </w:pPr>
      <w:bookmarkStart w:id="200" w:name="_Toc152858401"/>
      <w:r w:rsidRPr="001F1076">
        <w:t>ГАРАНЦИОННИ СРОКОВЕ</w:t>
      </w:r>
      <w:bookmarkEnd w:id="200"/>
    </w:p>
    <w:p w14:paraId="2021C837" w14:textId="4D6289CE" w:rsidR="004F078D" w:rsidRPr="001F1076" w:rsidRDefault="003F6AF0" w:rsidP="00184F4F">
      <w:pPr>
        <w:spacing w:after="120"/>
      </w:pPr>
      <w:r w:rsidRPr="001F1076">
        <w:t xml:space="preserve">Гаранционните срокове за изпълнени на строителните и монтажни работи, които са предмет на договора между </w:t>
      </w:r>
      <w:r w:rsidR="0056384C">
        <w:t>Възложителя</w:t>
      </w:r>
      <w:r w:rsidRPr="001F1076">
        <w:t xml:space="preserve"> и </w:t>
      </w:r>
      <w:r w:rsidR="0056384C">
        <w:t>Изпълнителя</w:t>
      </w:r>
      <w:r w:rsidRPr="001F1076">
        <w:t xml:space="preserve"> не могат да бъдат по-малки от минималните срокове, посочени в Наредба № 2 от 31.07.2003 г. за въвеждане в експлоатация на строежите в Република България и минимални гаранционни срокове за изпълнени строителни и монтажни работи, съоръжения и строителни обекти.</w:t>
      </w:r>
    </w:p>
    <w:p w14:paraId="32A1AA11" w14:textId="77777777" w:rsidR="00B76046" w:rsidRPr="001F1076" w:rsidRDefault="00B76046" w:rsidP="00184F4F">
      <w:pPr>
        <w:spacing w:after="120"/>
      </w:pPr>
    </w:p>
    <w:p w14:paraId="130A9746" w14:textId="69FC98EF" w:rsidR="003F6AF0" w:rsidRPr="001F1076" w:rsidRDefault="003F6AF0" w:rsidP="00184F4F">
      <w:pPr>
        <w:pStyle w:val="Heading1"/>
        <w:spacing w:line="276" w:lineRule="auto"/>
      </w:pPr>
      <w:bookmarkStart w:id="201" w:name="_Toc152858402"/>
      <w:r w:rsidRPr="001F1076">
        <w:t>СРОК ЗА ИЗПЪЛНЕНИЕ НА СМР</w:t>
      </w:r>
      <w:bookmarkEnd w:id="201"/>
    </w:p>
    <w:p w14:paraId="550B57FA" w14:textId="75C5B098" w:rsidR="003F6AF0" w:rsidRPr="001F1076" w:rsidRDefault="001613A0" w:rsidP="00184F4F">
      <w:pPr>
        <w:spacing w:after="120"/>
      </w:pPr>
      <w:r w:rsidRPr="001F1076">
        <w:t>Общият срок</w:t>
      </w:r>
      <w:r w:rsidR="003F6AF0" w:rsidRPr="001F1076">
        <w:t xml:space="preserve"> за изпълнение на СМР </w:t>
      </w:r>
      <w:r w:rsidR="003F6AF0" w:rsidRPr="001F1076">
        <w:rPr>
          <w:b/>
          <w:bCs/>
        </w:rPr>
        <w:t xml:space="preserve">не следва да надвишава </w:t>
      </w:r>
      <w:r w:rsidRPr="001F1076">
        <w:rPr>
          <w:b/>
          <w:bCs/>
        </w:rPr>
        <w:t>25 месеца</w:t>
      </w:r>
      <w:r w:rsidR="003F6AF0" w:rsidRPr="001F1076">
        <w:t>, считано от датата на съставяне и подписване на протокола за откриване на строителна площадка и за определяне на строителна линия и ниво (приложение № 2а), съгласно Наредба № 3 от 31.07.2003 г. за съставяне на актове и протоколи по време на строителството, до подписване без забележки на Констативен акт за установяване годността за приемане на строежа (приложение 15) към същата наредба.</w:t>
      </w:r>
    </w:p>
    <w:p w14:paraId="59206583" w14:textId="43C1DF08" w:rsidR="001613A0" w:rsidRPr="001F1076" w:rsidRDefault="001613A0" w:rsidP="00184F4F">
      <w:pPr>
        <w:spacing w:after="120"/>
      </w:pPr>
      <w:r w:rsidRPr="001F1076">
        <w:t>Сроковете за изпълнение на заложените в инвестиционния проект етапи трябва да бъдат както следва:</w:t>
      </w:r>
    </w:p>
    <w:p w14:paraId="216A4CA3" w14:textId="23F4B94C" w:rsidR="0031471C" w:rsidRPr="001F1076" w:rsidRDefault="0031471C" w:rsidP="00184F4F">
      <w:pPr>
        <w:spacing w:after="120"/>
        <w:rPr>
          <w:lang w:eastAsia="ar-SA"/>
        </w:rPr>
      </w:pPr>
      <w:r w:rsidRPr="001F1076">
        <w:rPr>
          <w:b/>
          <w:bCs/>
          <w:lang w:eastAsia="ar-SA"/>
        </w:rPr>
        <w:t>Първи етап -</w:t>
      </w:r>
      <w:r w:rsidRPr="001F1076">
        <w:rPr>
          <w:lang w:eastAsia="ar-SA"/>
        </w:rPr>
        <w:t xml:space="preserve">  Задигане на територия около втора коловозна група с площ от 24452 кв.м – време за изпълнение </w:t>
      </w:r>
      <w:r w:rsidR="001613A0" w:rsidRPr="001F1076">
        <w:rPr>
          <w:lang w:eastAsia="ar-SA"/>
        </w:rPr>
        <w:t>до</w:t>
      </w:r>
      <w:r w:rsidRPr="001F1076">
        <w:rPr>
          <w:lang w:eastAsia="ar-SA"/>
        </w:rPr>
        <w:t xml:space="preserve"> 5 месеца</w:t>
      </w:r>
      <w:r w:rsidR="0057315B" w:rsidRPr="0057315B">
        <w:rPr>
          <w:lang w:eastAsia="ar-SA"/>
        </w:rPr>
        <w:t>,</w:t>
      </w:r>
      <w:r w:rsidR="0057315B" w:rsidRPr="0057315B">
        <w:t xml:space="preserve"> </w:t>
      </w:r>
      <w:r w:rsidR="0057315B" w:rsidRPr="0057315B">
        <w:rPr>
          <w:lang w:eastAsia="ar-SA"/>
        </w:rPr>
        <w:t>съгласно технология в проекта.</w:t>
      </w:r>
    </w:p>
    <w:p w14:paraId="060ABDAB" w14:textId="0FC75AA1" w:rsidR="0031471C" w:rsidRPr="0057315B" w:rsidRDefault="0031471C" w:rsidP="00184F4F">
      <w:pPr>
        <w:spacing w:after="120"/>
        <w:rPr>
          <w:lang w:eastAsia="ar-SA"/>
        </w:rPr>
      </w:pPr>
      <w:r w:rsidRPr="001F1076">
        <w:rPr>
          <w:b/>
          <w:bCs/>
          <w:lang w:eastAsia="ar-SA"/>
        </w:rPr>
        <w:t>Втори етап -</w:t>
      </w:r>
      <w:r w:rsidRPr="001F1076">
        <w:rPr>
          <w:lang w:eastAsia="ar-SA"/>
        </w:rPr>
        <w:t xml:space="preserve">  изграждане на челната конструкция на кея в първите 150</w:t>
      </w:r>
      <w:r w:rsidR="00CC1AA8" w:rsidRPr="001F1076">
        <w:rPr>
          <w:lang w:eastAsia="ar-SA"/>
        </w:rPr>
        <w:t xml:space="preserve"> </w:t>
      </w:r>
      <w:r w:rsidR="001F1076">
        <w:rPr>
          <w:lang w:eastAsia="ar-SA"/>
        </w:rPr>
        <w:t>м</w:t>
      </w:r>
      <w:r w:rsidRPr="001F1076">
        <w:rPr>
          <w:lang w:eastAsia="ar-SA"/>
        </w:rPr>
        <w:t xml:space="preserve"> от кея - време за изпълнение </w:t>
      </w:r>
      <w:r w:rsidR="001613A0" w:rsidRPr="001F1076">
        <w:rPr>
          <w:lang w:eastAsia="ar-SA"/>
        </w:rPr>
        <w:t>до</w:t>
      </w:r>
      <w:r w:rsidRPr="001F1076">
        <w:rPr>
          <w:lang w:eastAsia="ar-SA"/>
        </w:rPr>
        <w:t xml:space="preserve"> 10 месеца</w:t>
      </w:r>
      <w:r w:rsidR="0057315B" w:rsidRPr="0057315B">
        <w:rPr>
          <w:lang w:eastAsia="ar-SA"/>
        </w:rPr>
        <w:t xml:space="preserve">, съгласно технология в проекта. </w:t>
      </w:r>
    </w:p>
    <w:p w14:paraId="651B024A" w14:textId="43F5D70C" w:rsidR="0031471C" w:rsidRPr="001F1076" w:rsidRDefault="0031471C" w:rsidP="00184F4F">
      <w:pPr>
        <w:spacing w:after="120"/>
        <w:rPr>
          <w:lang w:eastAsia="ar-SA"/>
        </w:rPr>
      </w:pPr>
      <w:r w:rsidRPr="001F1076">
        <w:rPr>
          <w:b/>
          <w:bCs/>
          <w:lang w:eastAsia="ar-SA"/>
        </w:rPr>
        <w:t>Трети етап -</w:t>
      </w:r>
      <w:r w:rsidRPr="001F1076">
        <w:rPr>
          <w:lang w:eastAsia="ar-SA"/>
        </w:rPr>
        <w:t xml:space="preserve"> изграждане на челната конструкция на кея по вторите 150</w:t>
      </w:r>
      <w:r w:rsidR="00CC1AA8" w:rsidRPr="001F1076">
        <w:rPr>
          <w:lang w:eastAsia="ar-SA"/>
        </w:rPr>
        <w:t xml:space="preserve"> </w:t>
      </w:r>
      <w:r w:rsidR="001F1076">
        <w:rPr>
          <w:lang w:eastAsia="ar-SA"/>
        </w:rPr>
        <w:t>м</w:t>
      </w:r>
      <w:r w:rsidRPr="001F1076">
        <w:rPr>
          <w:lang w:eastAsia="ar-SA"/>
        </w:rPr>
        <w:t xml:space="preserve"> кей - време за изпълнение </w:t>
      </w:r>
      <w:r w:rsidR="001613A0" w:rsidRPr="001F1076">
        <w:rPr>
          <w:lang w:eastAsia="ar-SA"/>
        </w:rPr>
        <w:t>до</w:t>
      </w:r>
      <w:r w:rsidRPr="001F1076">
        <w:rPr>
          <w:lang w:eastAsia="ar-SA"/>
        </w:rPr>
        <w:t xml:space="preserve"> 10 месеца.</w:t>
      </w:r>
    </w:p>
    <w:p w14:paraId="5833C16D" w14:textId="3BA60C30" w:rsidR="0031471C" w:rsidRPr="001F1076" w:rsidRDefault="0031471C" w:rsidP="00184F4F">
      <w:pPr>
        <w:spacing w:after="120"/>
        <w:rPr>
          <w:lang w:eastAsia="ar-SA"/>
        </w:rPr>
      </w:pPr>
      <w:r w:rsidRPr="001F1076">
        <w:rPr>
          <w:lang w:eastAsia="ar-SA"/>
        </w:rPr>
        <w:t xml:space="preserve">В посочените по-горе срокове не се включва времето за спиране работа по причини независещи от </w:t>
      </w:r>
      <w:r w:rsidR="00CC1AA8" w:rsidRPr="001F1076">
        <w:rPr>
          <w:lang w:eastAsia="ar-SA"/>
        </w:rPr>
        <w:t>И</w:t>
      </w:r>
      <w:r w:rsidRPr="001F1076">
        <w:rPr>
          <w:lang w:eastAsia="ar-SA"/>
        </w:rPr>
        <w:t>зпълнителя, като:</w:t>
      </w:r>
    </w:p>
    <w:p w14:paraId="549045B1" w14:textId="77777777" w:rsidR="0031471C" w:rsidRPr="001F1076" w:rsidRDefault="0031471C" w:rsidP="00184F4F">
      <w:pPr>
        <w:spacing w:after="120"/>
        <w:rPr>
          <w:lang w:eastAsia="ar-SA"/>
        </w:rPr>
      </w:pPr>
      <w:r w:rsidRPr="001F1076">
        <w:rPr>
          <w:lang w:eastAsia="ar-SA"/>
        </w:rPr>
        <w:t>а) неблагоприятни метеорологични условия за изпълнение на СМР, като валежи от дъжд, сняг, мъгли, ниски температури, вятър и др.;</w:t>
      </w:r>
    </w:p>
    <w:p w14:paraId="3DCE8200" w14:textId="2B5130D2" w:rsidR="0031471C" w:rsidRPr="001F1076" w:rsidRDefault="0031471C" w:rsidP="00184F4F">
      <w:pPr>
        <w:spacing w:after="120"/>
        <w:rPr>
          <w:lang w:eastAsia="ar-SA"/>
        </w:rPr>
      </w:pPr>
      <w:r w:rsidRPr="001F1076">
        <w:rPr>
          <w:lang w:eastAsia="ar-SA"/>
        </w:rPr>
        <w:t>б) когато на И</w:t>
      </w:r>
      <w:r w:rsidR="00F15A8A" w:rsidRPr="001F1076">
        <w:rPr>
          <w:lang w:eastAsia="ar-SA"/>
        </w:rPr>
        <w:t>зпълнителя</w:t>
      </w:r>
      <w:r w:rsidRPr="001F1076">
        <w:rPr>
          <w:lang w:eastAsia="ar-SA"/>
        </w:rPr>
        <w:t xml:space="preserve"> е отказан достъп до обекта от оправомощени лица и институции по причини, които не се дължат на собственото му виновно поведение;</w:t>
      </w:r>
    </w:p>
    <w:p w14:paraId="008709D5" w14:textId="7AF3CA68" w:rsidR="00410324" w:rsidRPr="001F1076" w:rsidRDefault="0031471C" w:rsidP="00987C0B">
      <w:pPr>
        <w:spacing w:after="120"/>
        <w:rPr>
          <w:lang w:eastAsia="ar-SA"/>
        </w:rPr>
      </w:pPr>
      <w:r w:rsidRPr="001F1076">
        <w:rPr>
          <w:lang w:eastAsia="ar-SA"/>
        </w:rPr>
        <w:t>в) когато изпълнението на възложените работи е било спряно по причини, указани от В</w:t>
      </w:r>
      <w:r w:rsidR="00CC1AA8" w:rsidRPr="001F1076">
        <w:rPr>
          <w:lang w:eastAsia="ar-SA"/>
        </w:rPr>
        <w:t>ъзложителя</w:t>
      </w:r>
      <w:r w:rsidRPr="001F1076">
        <w:rPr>
          <w:lang w:eastAsia="ar-SA"/>
        </w:rPr>
        <w:t>.</w:t>
      </w:r>
    </w:p>
    <w:p w14:paraId="428A58CA" w14:textId="78200C5B" w:rsidR="003F6AF0" w:rsidRPr="001F1076" w:rsidRDefault="003F6AF0" w:rsidP="00184F4F">
      <w:pPr>
        <w:pStyle w:val="Heading1"/>
        <w:spacing w:line="276" w:lineRule="auto"/>
      </w:pPr>
      <w:bookmarkStart w:id="202" w:name="_Toc152858403"/>
      <w:r w:rsidRPr="001F1076">
        <w:t>КОЛИЧЕСТВЕНА СМЕТКА</w:t>
      </w:r>
      <w:bookmarkEnd w:id="202"/>
    </w:p>
    <w:p w14:paraId="69DCA3BF" w14:textId="77777777" w:rsidR="003F6AF0" w:rsidRPr="001F1076" w:rsidRDefault="003F6AF0" w:rsidP="00184F4F">
      <w:pPr>
        <w:spacing w:after="120"/>
      </w:pPr>
      <w:r w:rsidRPr="001F1076">
        <w:t>Неразделна част от настоящата техническата спецификация е приложената количествената сметка. Ако някои от операциите не са описани в количествената сметка, те да се считат включени по подразбиране към съответните позиции, като целта е обектът да има напълно завършен вид.</w:t>
      </w:r>
    </w:p>
    <w:p w14:paraId="5082C49B" w14:textId="77777777" w:rsidR="003F6AF0" w:rsidRPr="001F1076" w:rsidRDefault="003F6AF0" w:rsidP="00184F4F">
      <w:pPr>
        <w:spacing w:after="120"/>
      </w:pPr>
      <w:r w:rsidRPr="001F1076">
        <w:t>В процеса на изпълнение, при доказана необходимост и с цел предаване на обекта в завършен вид, въз основа на писмено съгласие на участниците в строителството видове и/или количества работи могат да бъдат заменени с други, когато това не представлява съществено отклонение от одобрените проекти по смисъла на чл. 154, ал. 2 от ЗУТ, без да се променят единичните цени, анализите на единичните цени или общата стойност на договора. За целта следва да се изготвят констативни протоколи и заменителни таблици.</w:t>
      </w:r>
    </w:p>
    <w:p w14:paraId="43BD4F91" w14:textId="6271EC2E" w:rsidR="003F6AF0" w:rsidRPr="001F1076" w:rsidRDefault="003F6AF0" w:rsidP="00184F4F">
      <w:pPr>
        <w:spacing w:after="120"/>
      </w:pPr>
      <w:r w:rsidRPr="001F1076">
        <w:t>При изпълнението може да бъде установена неотложна необходимост от изпълнение на видове и/или количества работи, които не са били предвидени в Техническата спецификация, Количествената сметка и одобрените инвестиционни проекти, но чието изпълнение е абсолютно необходимо за точното изпълнение на предмета на договора с цел обектът да има напълно завършен вид – „непредвидени работи“. Непредвидените работи не могат да са повече от 10% (десет процента) от стойността на строителните и монтажните работи съгласно</w:t>
      </w:r>
      <w:r w:rsidR="000925C0" w:rsidRPr="001F1076">
        <w:t xml:space="preserve"> </w:t>
      </w:r>
      <w:r w:rsidRPr="001F1076">
        <w:t xml:space="preserve">КСС </w:t>
      </w:r>
      <w:r w:rsidR="000925C0" w:rsidRPr="001F1076">
        <w:t xml:space="preserve">(Количествено Стойностната Сметка) </w:t>
      </w:r>
      <w:r w:rsidR="00C31403" w:rsidRPr="001F1076">
        <w:t>на И</w:t>
      </w:r>
      <w:r w:rsidRPr="001F1076">
        <w:t xml:space="preserve">зпълнителя. </w:t>
      </w:r>
    </w:p>
    <w:p w14:paraId="50A23EAC" w14:textId="77777777" w:rsidR="003F6AF0" w:rsidRPr="001F1076" w:rsidRDefault="003F6AF0" w:rsidP="00184F4F">
      <w:pPr>
        <w:spacing w:after="120"/>
      </w:pPr>
      <w:r w:rsidRPr="001F1076">
        <w:t>Документирането на необходимостта от замяна на работи или от непредвидени работи, приемането и заплащането им се извършва съгласно предвиденото в договора за изпълнение на поръчката.</w:t>
      </w:r>
    </w:p>
    <w:p w14:paraId="4DD6C954" w14:textId="0603958F" w:rsidR="003F6AF0" w:rsidRPr="001F1076" w:rsidRDefault="003F6AF0" w:rsidP="00184F4F">
      <w:pPr>
        <w:pStyle w:val="Heading1"/>
        <w:spacing w:line="276" w:lineRule="auto"/>
      </w:pPr>
      <w:bookmarkStart w:id="203" w:name="_Toc152858404"/>
      <w:r w:rsidRPr="001F1076">
        <w:t>ПРИЛОЖЕНИЯ</w:t>
      </w:r>
      <w:bookmarkEnd w:id="203"/>
    </w:p>
    <w:p w14:paraId="56ADE44D" w14:textId="1E47A68F" w:rsidR="00E90A83" w:rsidRPr="001F1076" w:rsidRDefault="003F6AF0" w:rsidP="007C47EC">
      <w:pPr>
        <w:pStyle w:val="ListParagraph"/>
        <w:numPr>
          <w:ilvl w:val="0"/>
          <w:numId w:val="34"/>
        </w:numPr>
      </w:pPr>
      <w:r w:rsidRPr="001F1076">
        <w:t xml:space="preserve">Копие на </w:t>
      </w:r>
      <w:r w:rsidR="00E90A83" w:rsidRPr="001F1076">
        <w:t xml:space="preserve">инвестиционен </w:t>
      </w:r>
      <w:r w:rsidRPr="001F1076">
        <w:t xml:space="preserve"> проект по част</w:t>
      </w:r>
      <w:r w:rsidR="00E90A83" w:rsidRPr="001F1076">
        <w:t>и</w:t>
      </w:r>
      <w:r w:rsidRPr="001F1076">
        <w:t>:</w:t>
      </w:r>
    </w:p>
    <w:p w14:paraId="28F98170" w14:textId="77777777" w:rsidR="00E90A83" w:rsidRPr="001F1076" w:rsidRDefault="00E90A83" w:rsidP="00184F4F">
      <w:pPr>
        <w:pStyle w:val="ListParagraph"/>
        <w:numPr>
          <w:ilvl w:val="2"/>
          <w:numId w:val="2"/>
        </w:numPr>
        <w:spacing w:after="120"/>
      </w:pPr>
      <w:r w:rsidRPr="001F1076">
        <w:t>Проектна част ХТС;</w:t>
      </w:r>
    </w:p>
    <w:p w14:paraId="79AF943D" w14:textId="77777777" w:rsidR="00E90A83" w:rsidRPr="001F1076" w:rsidRDefault="00E90A83" w:rsidP="00184F4F">
      <w:pPr>
        <w:pStyle w:val="ListParagraph"/>
        <w:numPr>
          <w:ilvl w:val="2"/>
          <w:numId w:val="2"/>
        </w:numPr>
        <w:spacing w:after="120"/>
        <w:rPr>
          <w:smallCaps/>
        </w:rPr>
      </w:pPr>
      <w:r w:rsidRPr="001F1076">
        <w:t>Проектна част „Технологична“</w:t>
      </w:r>
    </w:p>
    <w:p w14:paraId="5FD6DEB2" w14:textId="46B47D95" w:rsidR="00E90A83" w:rsidRPr="001F1076" w:rsidRDefault="00E90A83" w:rsidP="00184F4F">
      <w:pPr>
        <w:pStyle w:val="ListParagraph"/>
        <w:numPr>
          <w:ilvl w:val="2"/>
          <w:numId w:val="2"/>
        </w:numPr>
        <w:spacing w:after="120"/>
        <w:rPr>
          <w:smallCaps/>
        </w:rPr>
      </w:pPr>
      <w:r w:rsidRPr="001F1076">
        <w:t>Проектна част „Пътна“;</w:t>
      </w:r>
    </w:p>
    <w:p w14:paraId="512A3A4A" w14:textId="77777777" w:rsidR="00E90A83" w:rsidRPr="001F1076" w:rsidRDefault="00E90A83" w:rsidP="00184F4F">
      <w:pPr>
        <w:pStyle w:val="ListParagraph"/>
        <w:numPr>
          <w:ilvl w:val="2"/>
          <w:numId w:val="2"/>
        </w:numPr>
        <w:spacing w:after="120"/>
      </w:pPr>
      <w:r w:rsidRPr="001F1076">
        <w:t>Част: „Геодезическа, вертикално планиране и трасировъчен план;</w:t>
      </w:r>
    </w:p>
    <w:p w14:paraId="5C0B0ABD" w14:textId="77777777" w:rsidR="00E90A83" w:rsidRPr="001F1076" w:rsidRDefault="00E90A83" w:rsidP="00184F4F">
      <w:pPr>
        <w:pStyle w:val="ListParagraph"/>
        <w:numPr>
          <w:ilvl w:val="2"/>
          <w:numId w:val="2"/>
        </w:numPr>
        <w:spacing w:after="120"/>
      </w:pPr>
      <w:r w:rsidRPr="001F1076">
        <w:t>Част: „ЖП Коловозно развитие“;</w:t>
      </w:r>
    </w:p>
    <w:p w14:paraId="2EA7D70B" w14:textId="77777777" w:rsidR="00E90A83" w:rsidRPr="001F1076" w:rsidRDefault="00E90A83" w:rsidP="00184F4F">
      <w:pPr>
        <w:pStyle w:val="ListParagraph"/>
        <w:numPr>
          <w:ilvl w:val="2"/>
          <w:numId w:val="2"/>
        </w:numPr>
        <w:spacing w:after="120"/>
      </w:pPr>
      <w:r w:rsidRPr="001F1076">
        <w:t>Част: „Електро“;</w:t>
      </w:r>
    </w:p>
    <w:p w14:paraId="77F1876D" w14:textId="77777777" w:rsidR="00E90A83" w:rsidRPr="001F1076" w:rsidRDefault="00E90A83" w:rsidP="00184F4F">
      <w:pPr>
        <w:pStyle w:val="ListParagraph"/>
        <w:numPr>
          <w:ilvl w:val="2"/>
          <w:numId w:val="2"/>
        </w:numPr>
        <w:spacing w:after="120"/>
      </w:pPr>
      <w:r w:rsidRPr="001F1076">
        <w:t>Част: „ВиК и отводняване“;</w:t>
      </w:r>
    </w:p>
    <w:p w14:paraId="07E556EA" w14:textId="3D2EC7D1" w:rsidR="00E90A83" w:rsidRPr="001F1076" w:rsidRDefault="00E90A83" w:rsidP="00184F4F">
      <w:pPr>
        <w:pStyle w:val="ListParagraph"/>
        <w:numPr>
          <w:ilvl w:val="2"/>
          <w:numId w:val="2"/>
        </w:numPr>
        <w:spacing w:after="120"/>
      </w:pPr>
      <w:r w:rsidRPr="001F1076">
        <w:t>Част: „ВиК – пожарни хидранти“.</w:t>
      </w:r>
    </w:p>
    <w:p w14:paraId="7214FB47" w14:textId="0FECF4AB" w:rsidR="007727AD" w:rsidRPr="001F1076" w:rsidRDefault="003F6AF0" w:rsidP="007C47EC">
      <w:pPr>
        <w:pStyle w:val="ListParagraph"/>
        <w:numPr>
          <w:ilvl w:val="0"/>
          <w:numId w:val="34"/>
        </w:numPr>
      </w:pPr>
      <w:r w:rsidRPr="001F1076">
        <w:t xml:space="preserve">Количествена сметка </w:t>
      </w:r>
      <w:r w:rsidR="00E90A83" w:rsidRPr="001F1076">
        <w:t>з</w:t>
      </w:r>
      <w:r w:rsidRPr="001F1076">
        <w:t xml:space="preserve">а </w:t>
      </w:r>
      <w:r w:rsidR="00E90A83" w:rsidRPr="001F1076">
        <w:t>обект: „Рехабилитация на източен кей в Пристанищен терминал Лом“</w:t>
      </w:r>
      <w:r w:rsidRPr="001F1076">
        <w:t>.</w:t>
      </w:r>
      <w:bookmarkEnd w:id="0"/>
    </w:p>
    <w:sectPr w:rsidR="007727AD" w:rsidRPr="001F1076" w:rsidSect="002C2F5A">
      <w:pgSz w:w="11906" w:h="16838"/>
      <w:pgMar w:top="1417" w:right="849" w:bottom="1134" w:left="1134" w:header="28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2679BA" w14:textId="77777777" w:rsidR="00B47E8D" w:rsidRDefault="00B47E8D" w:rsidP="00F84A11">
      <w:r>
        <w:separator/>
      </w:r>
    </w:p>
  </w:endnote>
  <w:endnote w:type="continuationSeparator" w:id="0">
    <w:p w14:paraId="5902D339" w14:textId="77777777" w:rsidR="00B47E8D" w:rsidRDefault="00B47E8D" w:rsidP="00F84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HebarU">
    <w:altName w:val="Courier New"/>
    <w:panose1 w:val="00000000000000000000"/>
    <w:charset w:val="00"/>
    <w:family w:val="auto"/>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Monotype Sorts">
    <w:altName w:val="ZapfDingbats"/>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Futura Bk">
    <w:altName w:val="Century Gothic"/>
    <w:charset w:val="CC"/>
    <w:family w:val="swiss"/>
    <w:pitch w:val="variable"/>
    <w:sig w:usb0="00000203" w:usb1="00000000" w:usb2="00000000" w:usb3="00000000" w:csb0="00000005" w:csb1="00000000"/>
  </w:font>
  <w:font w:name="Segoe UI">
    <w:panose1 w:val="020B0502040204020203"/>
    <w:charset w:val="CC"/>
    <w:family w:val="swiss"/>
    <w:pitch w:val="variable"/>
    <w:sig w:usb0="E4002EFF" w:usb1="C000E47F"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Frutiger Roman">
    <w:altName w:val="Arial Narrow"/>
    <w:charset w:val="00"/>
    <w:family w:val="swiss"/>
    <w:pitch w:val="variable"/>
    <w:sig w:usb0="80000003" w:usb1="00000000" w:usb2="00000000" w:usb3="00000000" w:csb0="00000001" w:csb1="00000000"/>
  </w:font>
  <w:font w:name="Arial Unicode MS">
    <w:panose1 w:val="020B0604020202020204"/>
    <w:charset w:val="80"/>
    <w:family w:val="swiss"/>
    <w:pitch w:val="variable"/>
    <w:sig w:usb0="F7FFAEFF" w:usb1="F9DFFFFF" w:usb2="0000007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Trebuchet MS">
    <w:panose1 w:val="020B0603020202020204"/>
    <w:charset w:val="CC"/>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0"/>
        <w:szCs w:val="20"/>
      </w:rPr>
      <w:id w:val="1321694047"/>
      <w:docPartObj>
        <w:docPartGallery w:val="Page Numbers (Bottom of Page)"/>
        <w:docPartUnique/>
      </w:docPartObj>
    </w:sdtPr>
    <w:sdtEndPr>
      <w:rPr>
        <w:noProof/>
      </w:rPr>
    </w:sdtEndPr>
    <w:sdtContent>
      <w:p w14:paraId="0827758D" w14:textId="77777777" w:rsidR="00B47E8D" w:rsidRPr="002C4947" w:rsidRDefault="00B47E8D" w:rsidP="002C4947">
        <w:pPr>
          <w:tabs>
            <w:tab w:val="center" w:pos="4153"/>
            <w:tab w:val="right" w:pos="8306"/>
          </w:tabs>
          <w:rPr>
            <w:i/>
            <w:sz w:val="20"/>
            <w:szCs w:val="20"/>
          </w:rPr>
        </w:pPr>
        <w:r w:rsidRPr="002C4947">
          <w:rPr>
            <w:i/>
            <w:sz w:val="20"/>
            <w:szCs w:val="20"/>
          </w:rPr>
          <w:t xml:space="preserve">    --------------------------------------------------- </w:t>
        </w:r>
        <w:hyperlink r:id="rId1">
          <w:r w:rsidRPr="002C4947">
            <w:rPr>
              <w:i/>
              <w:color w:val="0000FF"/>
              <w:sz w:val="20"/>
              <w:szCs w:val="20"/>
              <w:u w:val="single"/>
            </w:rPr>
            <w:t>www.eufunds.bg</w:t>
          </w:r>
        </w:hyperlink>
        <w:r w:rsidRPr="002C4947">
          <w:rPr>
            <w:i/>
            <w:sz w:val="20"/>
            <w:szCs w:val="20"/>
          </w:rPr>
          <w:t xml:space="preserve"> -----------------------------</w:t>
        </w:r>
      </w:p>
      <w:p w14:paraId="6CD548BC" w14:textId="77777777" w:rsidR="00B47E8D" w:rsidRDefault="00B47E8D" w:rsidP="00CB3B73">
        <w:pPr>
          <w:tabs>
            <w:tab w:val="center" w:pos="4153"/>
            <w:tab w:val="right" w:pos="8306"/>
          </w:tabs>
          <w:ind w:firstLine="0"/>
          <w:rPr>
            <w:i/>
            <w:sz w:val="20"/>
            <w:szCs w:val="20"/>
          </w:rPr>
        </w:pPr>
        <w:r w:rsidRPr="002C4947">
          <w:rPr>
            <w:i/>
            <w:sz w:val="20"/>
            <w:szCs w:val="20"/>
          </w:rPr>
          <w:t xml:space="preserve">Този документ е създаден по 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    </w:t>
        </w:r>
      </w:p>
      <w:p w14:paraId="4D543C12" w14:textId="5877823A" w:rsidR="00B47E8D" w:rsidRPr="002C4947" w:rsidRDefault="00B47E8D" w:rsidP="002C4947">
        <w:pPr>
          <w:tabs>
            <w:tab w:val="center" w:pos="4153"/>
            <w:tab w:val="right" w:pos="8306"/>
          </w:tabs>
          <w:jc w:val="right"/>
          <w:rPr>
            <w:sz w:val="20"/>
            <w:szCs w:val="20"/>
          </w:rPr>
        </w:pPr>
        <w:r w:rsidRPr="002C4947">
          <w:rPr>
            <w:sz w:val="20"/>
            <w:szCs w:val="20"/>
          </w:rPr>
          <w:fldChar w:fldCharType="begin"/>
        </w:r>
        <w:r w:rsidRPr="002C4947">
          <w:rPr>
            <w:sz w:val="20"/>
            <w:szCs w:val="20"/>
          </w:rPr>
          <w:instrText xml:space="preserve"> PAGE   \* MERGEFORMAT </w:instrText>
        </w:r>
        <w:r w:rsidRPr="002C4947">
          <w:rPr>
            <w:sz w:val="20"/>
            <w:szCs w:val="20"/>
          </w:rPr>
          <w:fldChar w:fldCharType="separate"/>
        </w:r>
        <w:r w:rsidR="00C940A3">
          <w:rPr>
            <w:noProof/>
            <w:sz w:val="20"/>
            <w:szCs w:val="20"/>
          </w:rPr>
          <w:t>6</w:t>
        </w:r>
        <w:r w:rsidRPr="002C4947">
          <w:rPr>
            <w:noProof/>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2F9E59" w14:textId="77777777" w:rsidR="00B47E8D" w:rsidRDefault="00B47E8D" w:rsidP="00815957">
      <w:r>
        <w:separator/>
      </w:r>
    </w:p>
  </w:footnote>
  <w:footnote w:type="continuationSeparator" w:id="0">
    <w:p w14:paraId="2FB7480C" w14:textId="77777777" w:rsidR="00B47E8D" w:rsidRDefault="00B47E8D" w:rsidP="00F84A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696FB" w14:textId="77777777" w:rsidR="00B47E8D" w:rsidRDefault="00B47E8D" w:rsidP="002C4947">
    <w:pPr>
      <w:pBdr>
        <w:bottom w:val="single" w:sz="6" w:space="1" w:color="auto"/>
      </w:pBdr>
      <w:tabs>
        <w:tab w:val="center" w:pos="4536"/>
        <w:tab w:val="right" w:pos="9072"/>
      </w:tabs>
    </w:pPr>
    <w:r w:rsidRPr="00A76328">
      <w:rPr>
        <w:noProof/>
        <w:lang w:val="en-US"/>
      </w:rPr>
      <w:drawing>
        <wp:inline distT="0" distB="0" distL="0" distR="0" wp14:anchorId="1B6F29E4" wp14:editId="12A6D930">
          <wp:extent cx="2191407" cy="842587"/>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rsidRPr="00A76328">
      <w:ptab w:relativeTo="margin" w:alignment="center" w:leader="none"/>
    </w:r>
    <w:r w:rsidRPr="00A76328">
      <w:ptab w:relativeTo="margin" w:alignment="right" w:leader="none"/>
    </w:r>
    <w:r w:rsidRPr="00A76328">
      <w:rPr>
        <w:noProof/>
        <w:lang w:val="en-US"/>
      </w:rPr>
      <w:drawing>
        <wp:inline distT="0" distB="0" distL="0" distR="0" wp14:anchorId="25E6B33F" wp14:editId="1E774331">
          <wp:extent cx="2511261" cy="87931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B806132"/>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8881E0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72EC4D76"/>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153E6E14"/>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BF4C7556"/>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8AEEB70"/>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D809620"/>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662D928"/>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73699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D5E308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CB9006F6"/>
    <w:lvl w:ilvl="0">
      <w:numFmt w:val="bullet"/>
      <w:lvlText w:val="*"/>
      <w:lvlJc w:val="left"/>
    </w:lvl>
  </w:abstractNum>
  <w:abstractNum w:abstractNumId="11" w15:restartNumberingAfterBreak="0">
    <w:nsid w:val="00000001"/>
    <w:multiLevelType w:val="multilevel"/>
    <w:tmpl w:val="7D12B492"/>
    <w:lvl w:ilvl="0">
      <w:start w:val="1"/>
      <w:numFmt w:val="decimal"/>
      <w:pStyle w:val="Heading1"/>
      <w:lvlText w:val="%1."/>
      <w:lvlJc w:val="left"/>
      <w:pPr>
        <w:tabs>
          <w:tab w:val="num" w:pos="764"/>
        </w:tabs>
        <w:ind w:left="764" w:hanging="480"/>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62"/>
        </w:tabs>
        <w:ind w:left="862" w:hanging="720"/>
      </w:pPr>
    </w:lvl>
    <w:lvl w:ilvl="2">
      <w:start w:val="1"/>
      <w:numFmt w:val="decimal"/>
      <w:pStyle w:val="Heading3"/>
      <w:lvlText w:val="%1.%2.%3."/>
      <w:lvlJc w:val="left"/>
      <w:pPr>
        <w:tabs>
          <w:tab w:val="num" w:pos="1920"/>
        </w:tabs>
        <w:ind w:left="1920" w:hanging="720"/>
      </w:pPr>
      <w:rPr>
        <w:b/>
        <w:i w:val="0"/>
      </w:rPr>
    </w:lvl>
    <w:lvl w:ilvl="3">
      <w:start w:val="1"/>
      <w:numFmt w:val="decimal"/>
      <w:pStyle w:val="Heading4"/>
      <w:lvlText w:val="%1.%2.%3.%4."/>
      <w:lvlJc w:val="left"/>
      <w:pPr>
        <w:tabs>
          <w:tab w:val="num" w:pos="1920"/>
        </w:tabs>
        <w:ind w:left="1920" w:hanging="72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pStyle w:val="Heading10"/>
      <w:lvlText w:val="%9."/>
      <w:lvlJc w:val="left"/>
      <w:pPr>
        <w:tabs>
          <w:tab w:val="num" w:pos="3240"/>
        </w:tabs>
        <w:ind w:left="3240" w:hanging="360"/>
      </w:pPr>
    </w:lvl>
  </w:abstractNum>
  <w:abstractNum w:abstractNumId="12" w15:restartNumberingAfterBreak="0">
    <w:nsid w:val="015267D7"/>
    <w:multiLevelType w:val="hybridMultilevel"/>
    <w:tmpl w:val="E12AC396"/>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3" w15:restartNumberingAfterBreak="0">
    <w:nsid w:val="0B446CD5"/>
    <w:multiLevelType w:val="multilevel"/>
    <w:tmpl w:val="0402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15:restartNumberingAfterBreak="0">
    <w:nsid w:val="0E034D10"/>
    <w:multiLevelType w:val="hybridMultilevel"/>
    <w:tmpl w:val="C568A988"/>
    <w:lvl w:ilvl="0" w:tplc="D182EF02">
      <w:start w:val="1"/>
      <w:numFmt w:val="lowerRoman"/>
      <w:lvlText w:val="(%1)"/>
      <w:lvlJc w:val="left"/>
      <w:pPr>
        <w:ind w:left="1425" w:hanging="720"/>
      </w:pPr>
      <w:rPr>
        <w:rFonts w:hint="default"/>
      </w:rPr>
    </w:lvl>
    <w:lvl w:ilvl="1" w:tplc="04020019" w:tentative="1">
      <w:start w:val="1"/>
      <w:numFmt w:val="lowerLetter"/>
      <w:lvlText w:val="%2."/>
      <w:lvlJc w:val="left"/>
      <w:pPr>
        <w:ind w:left="1785" w:hanging="360"/>
      </w:pPr>
    </w:lvl>
    <w:lvl w:ilvl="2" w:tplc="0402001B" w:tentative="1">
      <w:start w:val="1"/>
      <w:numFmt w:val="lowerRoman"/>
      <w:lvlText w:val="%3."/>
      <w:lvlJc w:val="right"/>
      <w:pPr>
        <w:ind w:left="2505" w:hanging="180"/>
      </w:pPr>
    </w:lvl>
    <w:lvl w:ilvl="3" w:tplc="0402000F" w:tentative="1">
      <w:start w:val="1"/>
      <w:numFmt w:val="decimal"/>
      <w:lvlText w:val="%4."/>
      <w:lvlJc w:val="left"/>
      <w:pPr>
        <w:ind w:left="3225" w:hanging="360"/>
      </w:pPr>
    </w:lvl>
    <w:lvl w:ilvl="4" w:tplc="04020019" w:tentative="1">
      <w:start w:val="1"/>
      <w:numFmt w:val="lowerLetter"/>
      <w:lvlText w:val="%5."/>
      <w:lvlJc w:val="left"/>
      <w:pPr>
        <w:ind w:left="3945" w:hanging="360"/>
      </w:pPr>
    </w:lvl>
    <w:lvl w:ilvl="5" w:tplc="0402001B" w:tentative="1">
      <w:start w:val="1"/>
      <w:numFmt w:val="lowerRoman"/>
      <w:lvlText w:val="%6."/>
      <w:lvlJc w:val="right"/>
      <w:pPr>
        <w:ind w:left="4665" w:hanging="180"/>
      </w:pPr>
    </w:lvl>
    <w:lvl w:ilvl="6" w:tplc="0402000F" w:tentative="1">
      <w:start w:val="1"/>
      <w:numFmt w:val="decimal"/>
      <w:lvlText w:val="%7."/>
      <w:lvlJc w:val="left"/>
      <w:pPr>
        <w:ind w:left="5385" w:hanging="360"/>
      </w:pPr>
    </w:lvl>
    <w:lvl w:ilvl="7" w:tplc="04020019" w:tentative="1">
      <w:start w:val="1"/>
      <w:numFmt w:val="lowerLetter"/>
      <w:lvlText w:val="%8."/>
      <w:lvlJc w:val="left"/>
      <w:pPr>
        <w:ind w:left="6105" w:hanging="360"/>
      </w:pPr>
    </w:lvl>
    <w:lvl w:ilvl="8" w:tplc="0402001B" w:tentative="1">
      <w:start w:val="1"/>
      <w:numFmt w:val="lowerRoman"/>
      <w:lvlText w:val="%9."/>
      <w:lvlJc w:val="right"/>
      <w:pPr>
        <w:ind w:left="6825" w:hanging="180"/>
      </w:pPr>
    </w:lvl>
  </w:abstractNum>
  <w:abstractNum w:abstractNumId="15" w15:restartNumberingAfterBreak="0">
    <w:nsid w:val="0F596A41"/>
    <w:multiLevelType w:val="multilevel"/>
    <w:tmpl w:val="3BB63A76"/>
    <w:styleLink w:val="a"/>
    <w:lvl w:ilvl="0">
      <w:start w:val="1"/>
      <w:numFmt w:val="decimal"/>
      <w:lvlText w:val="%1."/>
      <w:lvlJc w:val="left"/>
      <w:pPr>
        <w:tabs>
          <w:tab w:val="num" w:pos="720"/>
        </w:tabs>
        <w:ind w:left="720" w:hanging="360"/>
      </w:pPr>
      <w:rPr>
        <w:rFonts w:ascii="Times New Roman" w:hAnsi="Times New Roman"/>
      </w:rPr>
    </w:lvl>
    <w:lvl w:ilvl="1">
      <w:start w:val="1"/>
      <w:numFmt w:val="decimal"/>
      <w:pStyle w:val="-"/>
      <w:lvlText w:val="1.%2"/>
      <w:lvlJc w:val="left"/>
      <w:pPr>
        <w:tabs>
          <w:tab w:val="num" w:pos="1440"/>
        </w:tabs>
        <w:ind w:left="1440" w:hanging="360"/>
      </w:pPr>
      <w:rPr>
        <w:rFonts w:ascii="Times New Roman" w:hAnsi="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15AE7597"/>
    <w:multiLevelType w:val="hybridMultilevel"/>
    <w:tmpl w:val="FEF20E8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1B5A7715"/>
    <w:multiLevelType w:val="hybridMultilevel"/>
    <w:tmpl w:val="EEF49CA4"/>
    <w:lvl w:ilvl="0" w:tplc="5F1C10AC">
      <w:start w:val="7"/>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1F25042E"/>
    <w:multiLevelType w:val="hybridMultilevel"/>
    <w:tmpl w:val="CFBE3BDA"/>
    <w:lvl w:ilvl="0" w:tplc="FFFFFFFF">
      <w:start w:val="1"/>
      <w:numFmt w:val="bullet"/>
      <w:pStyle w:val="a0"/>
      <w:lvlText w:val=""/>
      <w:lvlJc w:val="left"/>
      <w:pPr>
        <w:tabs>
          <w:tab w:val="num" w:pos="720"/>
        </w:tabs>
        <w:ind w:left="720" w:hanging="360"/>
      </w:pPr>
      <w:rPr>
        <w:rFonts w:ascii="Symbol" w:hAnsi="Symbol" w:hint="default"/>
      </w:rPr>
    </w:lvl>
    <w:lvl w:ilvl="1" w:tplc="FFFFFFFF">
      <w:start w:val="1"/>
      <w:numFmt w:val="bullet"/>
      <w:pStyle w:val="a1"/>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119051D"/>
    <w:multiLevelType w:val="hybridMultilevel"/>
    <w:tmpl w:val="B0EA72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21D220CE"/>
    <w:multiLevelType w:val="multilevel"/>
    <w:tmpl w:val="DFA2C97C"/>
    <w:lvl w:ilvl="0">
      <w:start w:val="8"/>
      <w:numFmt w:val="decimal"/>
      <w:lvlText w:val="%1"/>
      <w:lvlJc w:val="left"/>
      <w:pPr>
        <w:ind w:left="1383" w:hanging="577"/>
      </w:pPr>
    </w:lvl>
    <w:lvl w:ilvl="1">
      <w:start w:val="1"/>
      <w:numFmt w:val="decimal"/>
      <w:lvlText w:val="%1.%2"/>
      <w:lvlJc w:val="left"/>
      <w:pPr>
        <w:ind w:left="1383" w:hanging="577"/>
      </w:pPr>
      <w:rPr>
        <w:rFonts w:ascii="Arial" w:eastAsia="Arial" w:hAnsi="Arial" w:cs="Times New Roman" w:hint="default"/>
        <w:b/>
        <w:bCs/>
        <w:color w:val="71971B"/>
        <w:sz w:val="26"/>
        <w:szCs w:val="26"/>
      </w:rPr>
    </w:lvl>
    <w:lvl w:ilvl="2">
      <w:start w:val="1"/>
      <w:numFmt w:val="bullet"/>
      <w:lvlText w:val=""/>
      <w:lvlJc w:val="left"/>
      <w:pPr>
        <w:ind w:left="1526" w:hanging="361"/>
      </w:pPr>
      <w:rPr>
        <w:rFonts w:ascii="Symbol" w:eastAsia="Symbol" w:hAnsi="Symbol" w:hint="default"/>
        <w:color w:val="auto"/>
        <w:sz w:val="20"/>
        <w:szCs w:val="20"/>
      </w:rPr>
    </w:lvl>
    <w:lvl w:ilvl="3">
      <w:start w:val="1"/>
      <w:numFmt w:val="bullet"/>
      <w:lvlText w:val="•"/>
      <w:lvlJc w:val="left"/>
      <w:pPr>
        <w:ind w:left="3735" w:hanging="361"/>
      </w:pPr>
    </w:lvl>
    <w:lvl w:ilvl="4">
      <w:start w:val="1"/>
      <w:numFmt w:val="bullet"/>
      <w:lvlText w:val="•"/>
      <w:lvlJc w:val="left"/>
      <w:pPr>
        <w:ind w:left="4839" w:hanging="361"/>
      </w:pPr>
    </w:lvl>
    <w:lvl w:ilvl="5">
      <w:start w:val="1"/>
      <w:numFmt w:val="bullet"/>
      <w:lvlText w:val="•"/>
      <w:lvlJc w:val="left"/>
      <w:pPr>
        <w:ind w:left="5943" w:hanging="361"/>
      </w:pPr>
    </w:lvl>
    <w:lvl w:ilvl="6">
      <w:start w:val="1"/>
      <w:numFmt w:val="bullet"/>
      <w:lvlText w:val="•"/>
      <w:lvlJc w:val="left"/>
      <w:pPr>
        <w:ind w:left="7047" w:hanging="361"/>
      </w:pPr>
    </w:lvl>
    <w:lvl w:ilvl="7">
      <w:start w:val="1"/>
      <w:numFmt w:val="bullet"/>
      <w:lvlText w:val="•"/>
      <w:lvlJc w:val="left"/>
      <w:pPr>
        <w:ind w:left="8151" w:hanging="361"/>
      </w:pPr>
    </w:lvl>
    <w:lvl w:ilvl="8">
      <w:start w:val="1"/>
      <w:numFmt w:val="bullet"/>
      <w:lvlText w:val="•"/>
      <w:lvlJc w:val="left"/>
      <w:pPr>
        <w:ind w:left="9256" w:hanging="361"/>
      </w:pPr>
    </w:lvl>
  </w:abstractNum>
  <w:abstractNum w:abstractNumId="21" w15:restartNumberingAfterBreak="0">
    <w:nsid w:val="238563D3"/>
    <w:multiLevelType w:val="hybridMultilevel"/>
    <w:tmpl w:val="B5DE7D3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28690AB8"/>
    <w:multiLevelType w:val="hybridMultilevel"/>
    <w:tmpl w:val="B9B6F390"/>
    <w:lvl w:ilvl="0" w:tplc="72AEF82A">
      <w:start w:val="1"/>
      <w:numFmt w:val="bullet"/>
      <w:lvlText w:val=""/>
      <w:lvlJc w:val="left"/>
      <w:pPr>
        <w:ind w:left="1166" w:hanging="361"/>
      </w:pPr>
      <w:rPr>
        <w:rFonts w:ascii="Symbol" w:eastAsia="Symbol" w:hAnsi="Symbol" w:hint="default"/>
        <w:color w:val="00577D"/>
        <w:sz w:val="20"/>
        <w:szCs w:val="20"/>
      </w:rPr>
    </w:lvl>
    <w:lvl w:ilvl="1" w:tplc="F34EAB74">
      <w:start w:val="1"/>
      <w:numFmt w:val="bullet"/>
      <w:lvlText w:val="•"/>
      <w:lvlJc w:val="left"/>
      <w:pPr>
        <w:ind w:left="2196" w:hanging="361"/>
      </w:pPr>
      <w:rPr>
        <w:rFonts w:hint="default"/>
      </w:rPr>
    </w:lvl>
    <w:lvl w:ilvl="2" w:tplc="1898BE6C">
      <w:start w:val="1"/>
      <w:numFmt w:val="bullet"/>
      <w:lvlText w:val="•"/>
      <w:lvlJc w:val="left"/>
      <w:pPr>
        <w:ind w:left="3226" w:hanging="361"/>
      </w:pPr>
      <w:rPr>
        <w:rFonts w:hint="default"/>
      </w:rPr>
    </w:lvl>
    <w:lvl w:ilvl="3" w:tplc="CD8E7C76">
      <w:start w:val="1"/>
      <w:numFmt w:val="bullet"/>
      <w:lvlText w:val="•"/>
      <w:lvlJc w:val="left"/>
      <w:pPr>
        <w:ind w:left="4256" w:hanging="361"/>
      </w:pPr>
      <w:rPr>
        <w:rFonts w:hint="default"/>
      </w:rPr>
    </w:lvl>
    <w:lvl w:ilvl="4" w:tplc="221A8230">
      <w:start w:val="1"/>
      <w:numFmt w:val="bullet"/>
      <w:lvlText w:val="•"/>
      <w:lvlJc w:val="left"/>
      <w:pPr>
        <w:ind w:left="5285" w:hanging="361"/>
      </w:pPr>
      <w:rPr>
        <w:rFonts w:hint="default"/>
      </w:rPr>
    </w:lvl>
    <w:lvl w:ilvl="5" w:tplc="CB4256CE">
      <w:start w:val="1"/>
      <w:numFmt w:val="bullet"/>
      <w:lvlText w:val="•"/>
      <w:lvlJc w:val="left"/>
      <w:pPr>
        <w:ind w:left="6315" w:hanging="361"/>
      </w:pPr>
      <w:rPr>
        <w:rFonts w:hint="default"/>
      </w:rPr>
    </w:lvl>
    <w:lvl w:ilvl="6" w:tplc="8A22D472">
      <w:start w:val="1"/>
      <w:numFmt w:val="bullet"/>
      <w:lvlText w:val="•"/>
      <w:lvlJc w:val="left"/>
      <w:pPr>
        <w:ind w:left="7345" w:hanging="361"/>
      </w:pPr>
      <w:rPr>
        <w:rFonts w:hint="default"/>
      </w:rPr>
    </w:lvl>
    <w:lvl w:ilvl="7" w:tplc="D26C37CE">
      <w:start w:val="1"/>
      <w:numFmt w:val="bullet"/>
      <w:lvlText w:val="•"/>
      <w:lvlJc w:val="left"/>
      <w:pPr>
        <w:ind w:left="8375" w:hanging="361"/>
      </w:pPr>
      <w:rPr>
        <w:rFonts w:hint="default"/>
      </w:rPr>
    </w:lvl>
    <w:lvl w:ilvl="8" w:tplc="5DD414A0">
      <w:start w:val="1"/>
      <w:numFmt w:val="bullet"/>
      <w:lvlText w:val="•"/>
      <w:lvlJc w:val="left"/>
      <w:pPr>
        <w:ind w:left="9404" w:hanging="361"/>
      </w:pPr>
      <w:rPr>
        <w:rFonts w:hint="default"/>
      </w:rPr>
    </w:lvl>
  </w:abstractNum>
  <w:abstractNum w:abstractNumId="23" w15:restartNumberingAfterBreak="0">
    <w:nsid w:val="29EE5009"/>
    <w:multiLevelType w:val="hybridMultilevel"/>
    <w:tmpl w:val="4A68DBB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381B246A"/>
    <w:multiLevelType w:val="singleLevel"/>
    <w:tmpl w:val="5C1AE66E"/>
    <w:lvl w:ilvl="0">
      <w:start w:val="1"/>
      <w:numFmt w:val="decimal"/>
      <w:pStyle w:val="Header1IPC"/>
      <w:lvlText w:val="%1"/>
      <w:legacy w:legacy="1" w:legacySpace="0" w:legacyIndent="360"/>
      <w:lvlJc w:val="left"/>
      <w:rPr>
        <w:rFonts w:ascii="HebarU" w:hAnsi="HebarU" w:cs="HebarU" w:hint="default"/>
      </w:rPr>
    </w:lvl>
  </w:abstractNum>
  <w:abstractNum w:abstractNumId="25" w15:restartNumberingAfterBreak="0">
    <w:nsid w:val="3D594101"/>
    <w:multiLevelType w:val="hybridMultilevel"/>
    <w:tmpl w:val="ECFC44A0"/>
    <w:lvl w:ilvl="0" w:tplc="FFAE5C14">
      <w:start w:val="1"/>
      <w:numFmt w:val="decimal"/>
      <w:lvlText w:val="%1"/>
      <w:lvlJc w:val="left"/>
      <w:pPr>
        <w:ind w:left="1440" w:hanging="360"/>
      </w:pPr>
      <w:rPr>
        <w:rFonts w:hint="default"/>
      </w:rPr>
    </w:lvl>
    <w:lvl w:ilvl="1" w:tplc="04020019">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26" w15:restartNumberingAfterBreak="0">
    <w:nsid w:val="41F93151"/>
    <w:multiLevelType w:val="hybridMultilevel"/>
    <w:tmpl w:val="B582F290"/>
    <w:lvl w:ilvl="0" w:tplc="08527210">
      <w:start w:val="1"/>
      <w:numFmt w:val="decimal"/>
      <w:lvlText w:val="%1."/>
      <w:lvlJc w:val="left"/>
      <w:pPr>
        <w:ind w:left="540" w:hanging="360"/>
      </w:pPr>
      <w:rPr>
        <w:rFonts w:hint="default"/>
      </w:rPr>
    </w:lvl>
    <w:lvl w:ilvl="1" w:tplc="04020001">
      <w:start w:val="1"/>
      <w:numFmt w:val="bullet"/>
      <w:lvlText w:val=""/>
      <w:lvlJc w:val="left"/>
      <w:pPr>
        <w:tabs>
          <w:tab w:val="num" w:pos="1440"/>
        </w:tabs>
        <w:ind w:left="1440" w:hanging="360"/>
      </w:pPr>
      <w:rPr>
        <w:rFonts w:ascii="Symbol" w:hAnsi="Symbol" w:hint="default"/>
      </w:r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7" w15:restartNumberingAfterBreak="0">
    <w:nsid w:val="45AA3FAC"/>
    <w:multiLevelType w:val="hybridMultilevel"/>
    <w:tmpl w:val="D324A29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15:restartNumberingAfterBreak="0">
    <w:nsid w:val="49BD1EEC"/>
    <w:multiLevelType w:val="hybridMultilevel"/>
    <w:tmpl w:val="1C6CC448"/>
    <w:lvl w:ilvl="0" w:tplc="A66ABFCE">
      <w:start w:val="1"/>
      <w:numFmt w:val="bullet"/>
      <w:lvlText w:val=""/>
      <w:lvlJc w:val="left"/>
      <w:pPr>
        <w:tabs>
          <w:tab w:val="num" w:pos="720"/>
        </w:tabs>
        <w:ind w:left="720" w:hanging="360"/>
      </w:pPr>
      <w:rPr>
        <w:rFonts w:ascii="Symbol" w:hAnsi="Symbol" w:hint="default"/>
        <w:b w:val="0"/>
        <w:i w:val="0"/>
        <w:color w:val="auto"/>
        <w:sz w:val="24"/>
        <w:szCs w:val="24"/>
      </w:rPr>
    </w:lvl>
    <w:lvl w:ilvl="1" w:tplc="04020003" w:tentative="1">
      <w:start w:val="1"/>
      <w:numFmt w:val="bullet"/>
      <w:lvlText w:val="o"/>
      <w:lvlJc w:val="left"/>
      <w:pPr>
        <w:tabs>
          <w:tab w:val="num" w:pos="0"/>
        </w:tabs>
        <w:ind w:left="0" w:hanging="360"/>
      </w:pPr>
      <w:rPr>
        <w:rFonts w:ascii="Courier New" w:hAnsi="Courier New" w:cs="Courier New" w:hint="default"/>
      </w:rPr>
    </w:lvl>
    <w:lvl w:ilvl="2" w:tplc="04020005" w:tentative="1">
      <w:start w:val="1"/>
      <w:numFmt w:val="bullet"/>
      <w:lvlText w:val=""/>
      <w:lvlJc w:val="left"/>
      <w:pPr>
        <w:tabs>
          <w:tab w:val="num" w:pos="720"/>
        </w:tabs>
        <w:ind w:left="720" w:hanging="360"/>
      </w:pPr>
      <w:rPr>
        <w:rFonts w:ascii="Wingdings" w:hAnsi="Wingdings" w:hint="default"/>
      </w:rPr>
    </w:lvl>
    <w:lvl w:ilvl="3" w:tplc="04020001" w:tentative="1">
      <w:start w:val="1"/>
      <w:numFmt w:val="bullet"/>
      <w:lvlText w:val=""/>
      <w:lvlJc w:val="left"/>
      <w:pPr>
        <w:tabs>
          <w:tab w:val="num" w:pos="1440"/>
        </w:tabs>
        <w:ind w:left="1440" w:hanging="360"/>
      </w:pPr>
      <w:rPr>
        <w:rFonts w:ascii="Symbol" w:hAnsi="Symbol" w:hint="default"/>
      </w:rPr>
    </w:lvl>
    <w:lvl w:ilvl="4" w:tplc="04020003" w:tentative="1">
      <w:start w:val="1"/>
      <w:numFmt w:val="bullet"/>
      <w:lvlText w:val="o"/>
      <w:lvlJc w:val="left"/>
      <w:pPr>
        <w:tabs>
          <w:tab w:val="num" w:pos="2160"/>
        </w:tabs>
        <w:ind w:left="2160" w:hanging="360"/>
      </w:pPr>
      <w:rPr>
        <w:rFonts w:ascii="Courier New" w:hAnsi="Courier New" w:cs="Courier New" w:hint="default"/>
      </w:rPr>
    </w:lvl>
    <w:lvl w:ilvl="5" w:tplc="04020005" w:tentative="1">
      <w:start w:val="1"/>
      <w:numFmt w:val="bullet"/>
      <w:lvlText w:val=""/>
      <w:lvlJc w:val="left"/>
      <w:pPr>
        <w:tabs>
          <w:tab w:val="num" w:pos="2880"/>
        </w:tabs>
        <w:ind w:left="2880" w:hanging="360"/>
      </w:pPr>
      <w:rPr>
        <w:rFonts w:ascii="Wingdings" w:hAnsi="Wingdings" w:hint="default"/>
      </w:rPr>
    </w:lvl>
    <w:lvl w:ilvl="6" w:tplc="04020001" w:tentative="1">
      <w:start w:val="1"/>
      <w:numFmt w:val="bullet"/>
      <w:lvlText w:val=""/>
      <w:lvlJc w:val="left"/>
      <w:pPr>
        <w:tabs>
          <w:tab w:val="num" w:pos="3600"/>
        </w:tabs>
        <w:ind w:left="3600" w:hanging="360"/>
      </w:pPr>
      <w:rPr>
        <w:rFonts w:ascii="Symbol" w:hAnsi="Symbol" w:hint="default"/>
      </w:rPr>
    </w:lvl>
    <w:lvl w:ilvl="7" w:tplc="04020003" w:tentative="1">
      <w:start w:val="1"/>
      <w:numFmt w:val="bullet"/>
      <w:lvlText w:val="o"/>
      <w:lvlJc w:val="left"/>
      <w:pPr>
        <w:tabs>
          <w:tab w:val="num" w:pos="4320"/>
        </w:tabs>
        <w:ind w:left="4320" w:hanging="360"/>
      </w:pPr>
      <w:rPr>
        <w:rFonts w:ascii="Courier New" w:hAnsi="Courier New" w:cs="Courier New" w:hint="default"/>
      </w:rPr>
    </w:lvl>
    <w:lvl w:ilvl="8" w:tplc="04020005" w:tentative="1">
      <w:start w:val="1"/>
      <w:numFmt w:val="bullet"/>
      <w:lvlText w:val=""/>
      <w:lvlJc w:val="left"/>
      <w:pPr>
        <w:tabs>
          <w:tab w:val="num" w:pos="5040"/>
        </w:tabs>
        <w:ind w:left="5040" w:hanging="360"/>
      </w:pPr>
      <w:rPr>
        <w:rFonts w:ascii="Wingdings" w:hAnsi="Wingdings" w:hint="default"/>
      </w:rPr>
    </w:lvl>
  </w:abstractNum>
  <w:abstractNum w:abstractNumId="29" w15:restartNumberingAfterBreak="0">
    <w:nsid w:val="4CF63909"/>
    <w:multiLevelType w:val="hybridMultilevel"/>
    <w:tmpl w:val="B6EC250C"/>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30" w15:restartNumberingAfterBreak="0">
    <w:nsid w:val="4E2473E9"/>
    <w:multiLevelType w:val="hybridMultilevel"/>
    <w:tmpl w:val="FCA4DD22"/>
    <w:lvl w:ilvl="0" w:tplc="B14A0396">
      <w:start w:val="1"/>
      <w:numFmt w:val="low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 w15:restartNumberingAfterBreak="0">
    <w:nsid w:val="50DF3893"/>
    <w:multiLevelType w:val="hybridMultilevel"/>
    <w:tmpl w:val="CD3C2AD4"/>
    <w:lvl w:ilvl="0" w:tplc="EBA495E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2B07C69"/>
    <w:multiLevelType w:val="multilevel"/>
    <w:tmpl w:val="0402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3" w15:restartNumberingAfterBreak="0">
    <w:nsid w:val="592369A6"/>
    <w:multiLevelType w:val="multilevel"/>
    <w:tmpl w:val="0402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4" w15:restartNumberingAfterBreak="0">
    <w:nsid w:val="5C5F7EDA"/>
    <w:multiLevelType w:val="hybridMultilevel"/>
    <w:tmpl w:val="844AA340"/>
    <w:lvl w:ilvl="0" w:tplc="04130017">
      <w:start w:val="1"/>
      <w:numFmt w:val="lowerLetter"/>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35" w15:restartNumberingAfterBreak="0">
    <w:nsid w:val="60864CD8"/>
    <w:multiLevelType w:val="hybridMultilevel"/>
    <w:tmpl w:val="A076705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1A26021"/>
    <w:multiLevelType w:val="hybridMultilevel"/>
    <w:tmpl w:val="8F9AA00A"/>
    <w:lvl w:ilvl="0" w:tplc="C3867576">
      <w:numFmt w:val="bullet"/>
      <w:lvlText w:val="-"/>
      <w:lvlJc w:val="left"/>
      <w:pPr>
        <w:ind w:left="720" w:hanging="360"/>
      </w:pPr>
      <w:rPr>
        <w:rFonts w:ascii="Times New Roman" w:eastAsia="Calibri"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6BAB3C52"/>
    <w:multiLevelType w:val="hybridMultilevel"/>
    <w:tmpl w:val="C896C1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8" w15:restartNumberingAfterBreak="0">
    <w:nsid w:val="6D995DD1"/>
    <w:multiLevelType w:val="multilevel"/>
    <w:tmpl w:val="FECED64E"/>
    <w:lvl w:ilvl="0">
      <w:start w:val="12"/>
      <w:numFmt w:val="decimal"/>
      <w:lvlText w:val="%1"/>
      <w:lvlJc w:val="left"/>
      <w:pPr>
        <w:ind w:left="1382" w:hanging="576"/>
      </w:pPr>
      <w:rPr>
        <w:rFonts w:hint="default"/>
      </w:rPr>
    </w:lvl>
    <w:lvl w:ilvl="1">
      <w:start w:val="5"/>
      <w:numFmt w:val="decimal"/>
      <w:lvlText w:val="%1.%2"/>
      <w:lvlJc w:val="left"/>
      <w:pPr>
        <w:ind w:left="1382" w:hanging="576"/>
      </w:pPr>
      <w:rPr>
        <w:rFonts w:ascii="Arial" w:eastAsia="Arial" w:hAnsi="Arial" w:hint="default"/>
        <w:b/>
        <w:bCs/>
        <w:color w:val="71971B"/>
        <w:sz w:val="26"/>
        <w:szCs w:val="26"/>
      </w:rPr>
    </w:lvl>
    <w:lvl w:ilvl="2">
      <w:start w:val="1"/>
      <w:numFmt w:val="decimal"/>
      <w:lvlText w:val="%1.%2.%3"/>
      <w:lvlJc w:val="left"/>
      <w:pPr>
        <w:ind w:left="1526" w:hanging="720"/>
      </w:pPr>
      <w:rPr>
        <w:rFonts w:ascii="Arial" w:eastAsia="Arial" w:hAnsi="Arial" w:hint="default"/>
        <w:b/>
        <w:bCs/>
        <w:color w:val="71971B"/>
        <w:w w:val="99"/>
        <w:sz w:val="24"/>
        <w:szCs w:val="24"/>
      </w:rPr>
    </w:lvl>
    <w:lvl w:ilvl="3">
      <w:start w:val="1"/>
      <w:numFmt w:val="bullet"/>
      <w:lvlText w:val=""/>
      <w:lvlJc w:val="left"/>
      <w:pPr>
        <w:ind w:left="1374" w:hanging="371"/>
      </w:pPr>
      <w:rPr>
        <w:rFonts w:ascii="Symbol" w:eastAsia="Symbol" w:hAnsi="Symbol" w:hint="default"/>
        <w:color w:val="auto"/>
        <w:sz w:val="20"/>
        <w:szCs w:val="20"/>
      </w:rPr>
    </w:lvl>
    <w:lvl w:ilvl="4">
      <w:start w:val="1"/>
      <w:numFmt w:val="bullet"/>
      <w:lvlText w:val="•"/>
      <w:lvlJc w:val="left"/>
      <w:pPr>
        <w:ind w:left="4010" w:hanging="371"/>
      </w:pPr>
      <w:rPr>
        <w:rFonts w:hint="default"/>
      </w:rPr>
    </w:lvl>
    <w:lvl w:ilvl="5">
      <w:start w:val="1"/>
      <w:numFmt w:val="bullet"/>
      <w:lvlText w:val="•"/>
      <w:lvlJc w:val="left"/>
      <w:pPr>
        <w:ind w:left="5253" w:hanging="371"/>
      </w:pPr>
      <w:rPr>
        <w:rFonts w:hint="default"/>
      </w:rPr>
    </w:lvl>
    <w:lvl w:ilvl="6">
      <w:start w:val="1"/>
      <w:numFmt w:val="bullet"/>
      <w:lvlText w:val="•"/>
      <w:lvlJc w:val="left"/>
      <w:pPr>
        <w:ind w:left="6495" w:hanging="371"/>
      </w:pPr>
      <w:rPr>
        <w:rFonts w:hint="default"/>
      </w:rPr>
    </w:lvl>
    <w:lvl w:ilvl="7">
      <w:start w:val="1"/>
      <w:numFmt w:val="bullet"/>
      <w:lvlText w:val="•"/>
      <w:lvlJc w:val="left"/>
      <w:pPr>
        <w:ind w:left="7737" w:hanging="371"/>
      </w:pPr>
      <w:rPr>
        <w:rFonts w:hint="default"/>
      </w:rPr>
    </w:lvl>
    <w:lvl w:ilvl="8">
      <w:start w:val="1"/>
      <w:numFmt w:val="bullet"/>
      <w:lvlText w:val="•"/>
      <w:lvlJc w:val="left"/>
      <w:pPr>
        <w:ind w:left="8979" w:hanging="371"/>
      </w:pPr>
      <w:rPr>
        <w:rFonts w:hint="default"/>
      </w:rPr>
    </w:lvl>
  </w:abstractNum>
  <w:abstractNum w:abstractNumId="39" w15:restartNumberingAfterBreak="0">
    <w:nsid w:val="7791379B"/>
    <w:multiLevelType w:val="multilevel"/>
    <w:tmpl w:val="1FB4BE60"/>
    <w:lvl w:ilvl="0">
      <w:start w:val="1"/>
      <w:numFmt w:val="bullet"/>
      <w:pStyle w:val="ECABullets"/>
      <w:lvlText w:val=""/>
      <w:lvlJc w:val="left"/>
      <w:pPr>
        <w:tabs>
          <w:tab w:val="num" w:pos="1134"/>
        </w:tabs>
        <w:ind w:left="1134" w:hanging="567"/>
      </w:pPr>
      <w:rPr>
        <w:rFonts w:ascii="Monotype Sorts" w:hAnsi="Monotype Sorts" w:cs="Monotype Sorts" w:hint="default"/>
        <w:sz w:val="22"/>
        <w:szCs w:val="22"/>
      </w:rPr>
    </w:lvl>
    <w:lvl w:ilvl="1">
      <w:start w:val="1"/>
      <w:numFmt w:val="bullet"/>
      <w:pStyle w:val="ECASub-Bullets"/>
      <w:lvlText w:val=""/>
      <w:lvlJc w:val="left"/>
      <w:pPr>
        <w:tabs>
          <w:tab w:val="num" w:pos="1701"/>
        </w:tabs>
        <w:ind w:left="1701" w:hanging="567"/>
      </w:pPr>
      <w:rPr>
        <w:rFonts w:ascii="Monotype Sorts" w:hAnsi="Monotype Sorts" w:cs="Monotype Sorts" w:hint="default"/>
        <w:sz w:val="16"/>
        <w:szCs w:val="16"/>
      </w:rPr>
    </w:lvl>
    <w:lvl w:ilvl="2">
      <w:start w:val="1"/>
      <w:numFmt w:val="bullet"/>
      <w:pStyle w:val="ECASub-Sub-Bullets"/>
      <w:lvlText w:val=""/>
      <w:lvlJc w:val="left"/>
      <w:pPr>
        <w:tabs>
          <w:tab w:val="num" w:pos="2268"/>
        </w:tabs>
        <w:ind w:left="2268" w:hanging="567"/>
      </w:pPr>
      <w:rPr>
        <w:rFonts w:ascii="Wingdings" w:hAnsi="Wingdings" w:cs="Wingdings" w:hint="default"/>
        <w:sz w:val="16"/>
        <w:szCs w:val="16"/>
      </w:rPr>
    </w:lvl>
    <w:lvl w:ilvl="3">
      <w:start w:val="1"/>
      <w:numFmt w:val="none"/>
      <w:lvlText w:val=""/>
      <w:lvlJc w:val="left"/>
      <w:pPr>
        <w:tabs>
          <w:tab w:val="num" w:pos="0"/>
        </w:tabs>
        <w:ind w:left="2214" w:hanging="360"/>
      </w:pPr>
      <w:rPr>
        <w:rFonts w:ascii="Symbol" w:hAnsi="Symbol" w:cs="Symbol" w:hint="default"/>
      </w:rPr>
    </w:lvl>
    <w:lvl w:ilvl="4">
      <w:start w:val="1"/>
      <w:numFmt w:val="none"/>
      <w:lvlText w:val="o"/>
      <w:lvlJc w:val="left"/>
      <w:pPr>
        <w:tabs>
          <w:tab w:val="num" w:pos="0"/>
        </w:tabs>
        <w:ind w:left="2574" w:hanging="360"/>
      </w:pPr>
      <w:rPr>
        <w:rFonts w:ascii="Courier New" w:hAnsi="Courier New" w:cs="Courier New" w:hint="default"/>
      </w:rPr>
    </w:lvl>
    <w:lvl w:ilvl="5">
      <w:start w:val="1"/>
      <w:numFmt w:val="none"/>
      <w:lvlText w:val=""/>
      <w:lvlJc w:val="left"/>
      <w:pPr>
        <w:tabs>
          <w:tab w:val="num" w:pos="0"/>
        </w:tabs>
        <w:ind w:left="2934" w:hanging="360"/>
      </w:pPr>
      <w:rPr>
        <w:rFonts w:ascii="Wingdings" w:hAnsi="Wingdings" w:cs="Wingdings" w:hint="default"/>
      </w:rPr>
    </w:lvl>
    <w:lvl w:ilvl="6">
      <w:start w:val="1"/>
      <w:numFmt w:val="none"/>
      <w:lvlText w:val=""/>
      <w:lvlJc w:val="left"/>
      <w:pPr>
        <w:tabs>
          <w:tab w:val="num" w:pos="0"/>
        </w:tabs>
        <w:ind w:left="3294" w:hanging="360"/>
      </w:pPr>
      <w:rPr>
        <w:rFonts w:ascii="Symbol" w:hAnsi="Symbol" w:cs="Symbol" w:hint="default"/>
      </w:rPr>
    </w:lvl>
    <w:lvl w:ilvl="7">
      <w:start w:val="1"/>
      <w:numFmt w:val="none"/>
      <w:lvlText w:val="o"/>
      <w:lvlJc w:val="left"/>
      <w:pPr>
        <w:tabs>
          <w:tab w:val="num" w:pos="0"/>
        </w:tabs>
        <w:ind w:left="3654" w:hanging="360"/>
      </w:pPr>
      <w:rPr>
        <w:rFonts w:ascii="Courier New" w:hAnsi="Courier New" w:cs="Courier New" w:hint="default"/>
      </w:rPr>
    </w:lvl>
    <w:lvl w:ilvl="8">
      <w:start w:val="1"/>
      <w:numFmt w:val="none"/>
      <w:lvlText w:val=""/>
      <w:lvlJc w:val="left"/>
      <w:pPr>
        <w:tabs>
          <w:tab w:val="num" w:pos="0"/>
        </w:tabs>
        <w:ind w:left="4014" w:hanging="360"/>
      </w:pPr>
      <w:rPr>
        <w:rFonts w:ascii="Wingdings" w:hAnsi="Wingdings" w:cs="Wingdings" w:hint="default"/>
      </w:rPr>
    </w:lvl>
  </w:abstractNum>
  <w:abstractNum w:abstractNumId="40" w15:restartNumberingAfterBreak="0">
    <w:nsid w:val="79730D79"/>
    <w:multiLevelType w:val="hybridMultilevel"/>
    <w:tmpl w:val="3C9A68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15:restartNumberingAfterBreak="0">
    <w:nsid w:val="7A3A474B"/>
    <w:multiLevelType w:val="hybridMultilevel"/>
    <w:tmpl w:val="332C65FE"/>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7DF316DF"/>
    <w:multiLevelType w:val="hybridMultilevel"/>
    <w:tmpl w:val="5204E406"/>
    <w:lvl w:ilvl="0" w:tplc="04020001">
      <w:start w:val="1"/>
      <w:numFmt w:val="bullet"/>
      <w:lvlText w:val=""/>
      <w:lvlJc w:val="left"/>
      <w:pPr>
        <w:tabs>
          <w:tab w:val="num" w:pos="1425"/>
        </w:tabs>
        <w:ind w:left="1425" w:hanging="360"/>
      </w:pPr>
      <w:rPr>
        <w:rFonts w:ascii="Symbol" w:hAnsi="Symbol" w:hint="default"/>
      </w:rPr>
    </w:lvl>
    <w:lvl w:ilvl="1" w:tplc="04020003" w:tentative="1">
      <w:start w:val="1"/>
      <w:numFmt w:val="bullet"/>
      <w:lvlText w:val="o"/>
      <w:lvlJc w:val="left"/>
      <w:pPr>
        <w:tabs>
          <w:tab w:val="num" w:pos="2145"/>
        </w:tabs>
        <w:ind w:left="2145" w:hanging="360"/>
      </w:pPr>
      <w:rPr>
        <w:rFonts w:ascii="Courier New" w:hAnsi="Courier New" w:cs="Courier New" w:hint="default"/>
      </w:rPr>
    </w:lvl>
    <w:lvl w:ilvl="2" w:tplc="04020005" w:tentative="1">
      <w:start w:val="1"/>
      <w:numFmt w:val="bullet"/>
      <w:lvlText w:val=""/>
      <w:lvlJc w:val="left"/>
      <w:pPr>
        <w:tabs>
          <w:tab w:val="num" w:pos="2865"/>
        </w:tabs>
        <w:ind w:left="2865" w:hanging="360"/>
      </w:pPr>
      <w:rPr>
        <w:rFonts w:ascii="Wingdings" w:hAnsi="Wingdings" w:hint="default"/>
      </w:rPr>
    </w:lvl>
    <w:lvl w:ilvl="3" w:tplc="04020001" w:tentative="1">
      <w:start w:val="1"/>
      <w:numFmt w:val="bullet"/>
      <w:lvlText w:val=""/>
      <w:lvlJc w:val="left"/>
      <w:pPr>
        <w:tabs>
          <w:tab w:val="num" w:pos="3585"/>
        </w:tabs>
        <w:ind w:left="3585" w:hanging="360"/>
      </w:pPr>
      <w:rPr>
        <w:rFonts w:ascii="Symbol" w:hAnsi="Symbol" w:hint="default"/>
      </w:rPr>
    </w:lvl>
    <w:lvl w:ilvl="4" w:tplc="04020003" w:tentative="1">
      <w:start w:val="1"/>
      <w:numFmt w:val="bullet"/>
      <w:lvlText w:val="o"/>
      <w:lvlJc w:val="left"/>
      <w:pPr>
        <w:tabs>
          <w:tab w:val="num" w:pos="4305"/>
        </w:tabs>
        <w:ind w:left="4305" w:hanging="360"/>
      </w:pPr>
      <w:rPr>
        <w:rFonts w:ascii="Courier New" w:hAnsi="Courier New" w:cs="Courier New" w:hint="default"/>
      </w:rPr>
    </w:lvl>
    <w:lvl w:ilvl="5" w:tplc="04020005" w:tentative="1">
      <w:start w:val="1"/>
      <w:numFmt w:val="bullet"/>
      <w:lvlText w:val=""/>
      <w:lvlJc w:val="left"/>
      <w:pPr>
        <w:tabs>
          <w:tab w:val="num" w:pos="5025"/>
        </w:tabs>
        <w:ind w:left="5025" w:hanging="360"/>
      </w:pPr>
      <w:rPr>
        <w:rFonts w:ascii="Wingdings" w:hAnsi="Wingdings" w:hint="default"/>
      </w:rPr>
    </w:lvl>
    <w:lvl w:ilvl="6" w:tplc="04020001" w:tentative="1">
      <w:start w:val="1"/>
      <w:numFmt w:val="bullet"/>
      <w:lvlText w:val=""/>
      <w:lvlJc w:val="left"/>
      <w:pPr>
        <w:tabs>
          <w:tab w:val="num" w:pos="5745"/>
        </w:tabs>
        <w:ind w:left="5745" w:hanging="360"/>
      </w:pPr>
      <w:rPr>
        <w:rFonts w:ascii="Symbol" w:hAnsi="Symbol" w:hint="default"/>
      </w:rPr>
    </w:lvl>
    <w:lvl w:ilvl="7" w:tplc="04020003" w:tentative="1">
      <w:start w:val="1"/>
      <w:numFmt w:val="bullet"/>
      <w:lvlText w:val="o"/>
      <w:lvlJc w:val="left"/>
      <w:pPr>
        <w:tabs>
          <w:tab w:val="num" w:pos="6465"/>
        </w:tabs>
        <w:ind w:left="6465" w:hanging="360"/>
      </w:pPr>
      <w:rPr>
        <w:rFonts w:ascii="Courier New" w:hAnsi="Courier New" w:cs="Courier New" w:hint="default"/>
      </w:rPr>
    </w:lvl>
    <w:lvl w:ilvl="8" w:tplc="04020005" w:tentative="1">
      <w:start w:val="1"/>
      <w:numFmt w:val="bullet"/>
      <w:lvlText w:val=""/>
      <w:lvlJc w:val="left"/>
      <w:pPr>
        <w:tabs>
          <w:tab w:val="num" w:pos="7185"/>
        </w:tabs>
        <w:ind w:left="7185" w:hanging="360"/>
      </w:pPr>
      <w:rPr>
        <w:rFonts w:ascii="Wingdings" w:hAnsi="Wingdings" w:hint="default"/>
      </w:rPr>
    </w:lvl>
  </w:abstractNum>
  <w:num w:numId="1" w16cid:durableId="1289513169">
    <w:abstractNumId w:val="11"/>
  </w:num>
  <w:num w:numId="2" w16cid:durableId="535854745">
    <w:abstractNumId w:val="41"/>
  </w:num>
  <w:num w:numId="3" w16cid:durableId="1066757891">
    <w:abstractNumId w:val="12"/>
  </w:num>
  <w:num w:numId="4" w16cid:durableId="348213948">
    <w:abstractNumId w:val="35"/>
  </w:num>
  <w:num w:numId="5" w16cid:durableId="357052861">
    <w:abstractNumId w:val="39"/>
  </w:num>
  <w:num w:numId="6" w16cid:durableId="1778016458">
    <w:abstractNumId w:val="18"/>
  </w:num>
  <w:num w:numId="7" w16cid:durableId="764806435">
    <w:abstractNumId w:val="9"/>
  </w:num>
  <w:num w:numId="8" w16cid:durableId="1094324322">
    <w:abstractNumId w:val="7"/>
  </w:num>
  <w:num w:numId="9" w16cid:durableId="450052006">
    <w:abstractNumId w:val="6"/>
  </w:num>
  <w:num w:numId="10" w16cid:durableId="408233439">
    <w:abstractNumId w:val="5"/>
  </w:num>
  <w:num w:numId="11" w16cid:durableId="310521668">
    <w:abstractNumId w:val="4"/>
  </w:num>
  <w:num w:numId="12" w16cid:durableId="1833834699">
    <w:abstractNumId w:val="8"/>
  </w:num>
  <w:num w:numId="13" w16cid:durableId="1615166789">
    <w:abstractNumId w:val="3"/>
  </w:num>
  <w:num w:numId="14" w16cid:durableId="1327854987">
    <w:abstractNumId w:val="2"/>
  </w:num>
  <w:num w:numId="15" w16cid:durableId="1655646107">
    <w:abstractNumId w:val="1"/>
  </w:num>
  <w:num w:numId="16" w16cid:durableId="138616488">
    <w:abstractNumId w:val="0"/>
  </w:num>
  <w:num w:numId="17" w16cid:durableId="1593391869">
    <w:abstractNumId w:val="33"/>
  </w:num>
  <w:num w:numId="18" w16cid:durableId="1755205992">
    <w:abstractNumId w:val="32"/>
  </w:num>
  <w:num w:numId="19" w16cid:durableId="1185636322">
    <w:abstractNumId w:val="13"/>
  </w:num>
  <w:num w:numId="20" w16cid:durableId="903759788">
    <w:abstractNumId w:val="15"/>
  </w:num>
  <w:num w:numId="21" w16cid:durableId="50421564">
    <w:abstractNumId w:val="24"/>
  </w:num>
  <w:num w:numId="22" w16cid:durableId="639311469">
    <w:abstractNumId w:val="27"/>
  </w:num>
  <w:num w:numId="23" w16cid:durableId="940528710">
    <w:abstractNumId w:val="40"/>
  </w:num>
  <w:num w:numId="24" w16cid:durableId="1294629237">
    <w:abstractNumId w:val="17"/>
  </w:num>
  <w:num w:numId="25" w16cid:durableId="76829167">
    <w:abstractNumId w:val="23"/>
  </w:num>
  <w:num w:numId="26" w16cid:durableId="575089748">
    <w:abstractNumId w:val="29"/>
  </w:num>
  <w:num w:numId="27" w16cid:durableId="1657295207">
    <w:abstractNumId w:val="38"/>
  </w:num>
  <w:num w:numId="28" w16cid:durableId="306129143">
    <w:abstractNumId w:val="22"/>
  </w:num>
  <w:num w:numId="29" w16cid:durableId="142737726">
    <w:abstractNumId w:val="14"/>
  </w:num>
  <w:num w:numId="30" w16cid:durableId="418675655">
    <w:abstractNumId w:val="30"/>
  </w:num>
  <w:num w:numId="31" w16cid:durableId="539636783">
    <w:abstractNumId w:val="20"/>
    <w:lvlOverride w:ilvl="0">
      <w:startOverride w:val="8"/>
    </w:lvlOverride>
    <w:lvlOverride w:ilvl="1">
      <w:startOverride w:val="1"/>
    </w:lvlOverride>
    <w:lvlOverride w:ilvl="2"/>
    <w:lvlOverride w:ilvl="3"/>
    <w:lvlOverride w:ilvl="4"/>
    <w:lvlOverride w:ilvl="5"/>
    <w:lvlOverride w:ilvl="6"/>
    <w:lvlOverride w:ilvl="7"/>
    <w:lvlOverride w:ilvl="8"/>
  </w:num>
  <w:num w:numId="32" w16cid:durableId="1169371128">
    <w:abstractNumId w:val="31"/>
  </w:num>
  <w:num w:numId="33" w16cid:durableId="663357946">
    <w:abstractNumId w:val="28"/>
  </w:num>
  <w:num w:numId="34" w16cid:durableId="433674359">
    <w:abstractNumId w:val="25"/>
  </w:num>
  <w:num w:numId="35" w16cid:durableId="1830558369">
    <w:abstractNumId w:val="42"/>
  </w:num>
  <w:num w:numId="36" w16cid:durableId="30686655">
    <w:abstractNumId w:val="10"/>
    <w:lvlOverride w:ilvl="0">
      <w:lvl w:ilvl="0">
        <w:numFmt w:val="bullet"/>
        <w:lvlText w:val=""/>
        <w:legacy w:legacy="1" w:legacySpace="0" w:legacyIndent="360"/>
        <w:lvlJc w:val="left"/>
        <w:rPr>
          <w:rFonts w:ascii="Symbol" w:hAnsi="Symbol" w:cs="Symbol" w:hint="default"/>
        </w:rPr>
      </w:lvl>
    </w:lvlOverride>
  </w:num>
  <w:num w:numId="37" w16cid:durableId="1667856097">
    <w:abstractNumId w:val="26"/>
  </w:num>
  <w:num w:numId="38" w16cid:durableId="820926955">
    <w:abstractNumId w:val="16"/>
  </w:num>
  <w:num w:numId="39" w16cid:durableId="1371957092">
    <w:abstractNumId w:val="19"/>
  </w:num>
  <w:num w:numId="40" w16cid:durableId="204755521">
    <w:abstractNumId w:val="21"/>
  </w:num>
  <w:num w:numId="41" w16cid:durableId="1197889078">
    <w:abstractNumId w:val="36"/>
  </w:num>
  <w:num w:numId="42" w16cid:durableId="2070496455">
    <w:abstractNumId w:val="34"/>
  </w:num>
  <w:num w:numId="43" w16cid:durableId="138530058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033795856">
    <w:abstractNumId w:val="11"/>
  </w:num>
  <w:num w:numId="45" w16cid:durableId="429131609">
    <w:abstractNumId w:val="11"/>
  </w:num>
  <w:num w:numId="46" w16cid:durableId="1683359203">
    <w:abstractNumId w:val="11"/>
  </w:num>
  <w:num w:numId="47" w16cid:durableId="628822762">
    <w:abstractNumId w:val="11"/>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4DC5"/>
    <w:rsid w:val="00000AA7"/>
    <w:rsid w:val="0000445A"/>
    <w:rsid w:val="000044E7"/>
    <w:rsid w:val="000057C7"/>
    <w:rsid w:val="00010BC2"/>
    <w:rsid w:val="000116D5"/>
    <w:rsid w:val="0002109E"/>
    <w:rsid w:val="00025AE9"/>
    <w:rsid w:val="00026328"/>
    <w:rsid w:val="00026491"/>
    <w:rsid w:val="0003478A"/>
    <w:rsid w:val="00034F5E"/>
    <w:rsid w:val="000363B9"/>
    <w:rsid w:val="00036622"/>
    <w:rsid w:val="00040D72"/>
    <w:rsid w:val="00040E0E"/>
    <w:rsid w:val="00041A10"/>
    <w:rsid w:val="000428E1"/>
    <w:rsid w:val="0004422F"/>
    <w:rsid w:val="00053AA6"/>
    <w:rsid w:val="000620C6"/>
    <w:rsid w:val="00063CC1"/>
    <w:rsid w:val="000643DD"/>
    <w:rsid w:val="0007247B"/>
    <w:rsid w:val="00073D70"/>
    <w:rsid w:val="000745C6"/>
    <w:rsid w:val="00077C36"/>
    <w:rsid w:val="0008165C"/>
    <w:rsid w:val="00083F12"/>
    <w:rsid w:val="000866B1"/>
    <w:rsid w:val="00087B03"/>
    <w:rsid w:val="000925C0"/>
    <w:rsid w:val="0009290C"/>
    <w:rsid w:val="00096051"/>
    <w:rsid w:val="00096F42"/>
    <w:rsid w:val="000A0F72"/>
    <w:rsid w:val="000A1088"/>
    <w:rsid w:val="000A1ED3"/>
    <w:rsid w:val="000B00F5"/>
    <w:rsid w:val="000B1C51"/>
    <w:rsid w:val="000B3732"/>
    <w:rsid w:val="000B3E2B"/>
    <w:rsid w:val="000B7683"/>
    <w:rsid w:val="000B76B0"/>
    <w:rsid w:val="000C3500"/>
    <w:rsid w:val="000C41D9"/>
    <w:rsid w:val="000C5D71"/>
    <w:rsid w:val="000D3EAD"/>
    <w:rsid w:val="000D536A"/>
    <w:rsid w:val="000D716C"/>
    <w:rsid w:val="000D77B1"/>
    <w:rsid w:val="000E3CB2"/>
    <w:rsid w:val="000E5E29"/>
    <w:rsid w:val="000F2A0D"/>
    <w:rsid w:val="000F4099"/>
    <w:rsid w:val="000F7490"/>
    <w:rsid w:val="00100ED6"/>
    <w:rsid w:val="00106B13"/>
    <w:rsid w:val="00107B54"/>
    <w:rsid w:val="00115C0C"/>
    <w:rsid w:val="001204F7"/>
    <w:rsid w:val="00120602"/>
    <w:rsid w:val="001300F2"/>
    <w:rsid w:val="00131DB8"/>
    <w:rsid w:val="00133580"/>
    <w:rsid w:val="001349B9"/>
    <w:rsid w:val="00135207"/>
    <w:rsid w:val="00135AA6"/>
    <w:rsid w:val="00136438"/>
    <w:rsid w:val="00143639"/>
    <w:rsid w:val="00143CF0"/>
    <w:rsid w:val="00147D37"/>
    <w:rsid w:val="00150EEF"/>
    <w:rsid w:val="00151AFB"/>
    <w:rsid w:val="001533EC"/>
    <w:rsid w:val="00154AC4"/>
    <w:rsid w:val="00154E4A"/>
    <w:rsid w:val="0015710A"/>
    <w:rsid w:val="00157A77"/>
    <w:rsid w:val="00160997"/>
    <w:rsid w:val="001613A0"/>
    <w:rsid w:val="00163E84"/>
    <w:rsid w:val="00165606"/>
    <w:rsid w:val="0016564C"/>
    <w:rsid w:val="00165996"/>
    <w:rsid w:val="00165D6E"/>
    <w:rsid w:val="001664A3"/>
    <w:rsid w:val="001757BA"/>
    <w:rsid w:val="001806E2"/>
    <w:rsid w:val="001833DB"/>
    <w:rsid w:val="001837DE"/>
    <w:rsid w:val="00184EFB"/>
    <w:rsid w:val="00184F4F"/>
    <w:rsid w:val="00185CFB"/>
    <w:rsid w:val="00186D0F"/>
    <w:rsid w:val="00187D2A"/>
    <w:rsid w:val="001913EC"/>
    <w:rsid w:val="0019326B"/>
    <w:rsid w:val="00197D63"/>
    <w:rsid w:val="001A1410"/>
    <w:rsid w:val="001A20DD"/>
    <w:rsid w:val="001A39C1"/>
    <w:rsid w:val="001A6521"/>
    <w:rsid w:val="001A66B5"/>
    <w:rsid w:val="001B2C8E"/>
    <w:rsid w:val="001C34FA"/>
    <w:rsid w:val="001C3613"/>
    <w:rsid w:val="001D2DAB"/>
    <w:rsid w:val="001D32F3"/>
    <w:rsid w:val="001D3753"/>
    <w:rsid w:val="001D4CDA"/>
    <w:rsid w:val="001E1349"/>
    <w:rsid w:val="001E14B2"/>
    <w:rsid w:val="001E35C3"/>
    <w:rsid w:val="001F1076"/>
    <w:rsid w:val="001F107A"/>
    <w:rsid w:val="001F1147"/>
    <w:rsid w:val="001F44C1"/>
    <w:rsid w:val="001F4DC5"/>
    <w:rsid w:val="001F4F31"/>
    <w:rsid w:val="002003A6"/>
    <w:rsid w:val="00200CE1"/>
    <w:rsid w:val="00200F70"/>
    <w:rsid w:val="00202220"/>
    <w:rsid w:val="002024BD"/>
    <w:rsid w:val="00202981"/>
    <w:rsid w:val="002039EF"/>
    <w:rsid w:val="002118AD"/>
    <w:rsid w:val="00212795"/>
    <w:rsid w:val="00212A28"/>
    <w:rsid w:val="00214429"/>
    <w:rsid w:val="0021528F"/>
    <w:rsid w:val="00217E65"/>
    <w:rsid w:val="002207AF"/>
    <w:rsid w:val="002236C8"/>
    <w:rsid w:val="00231212"/>
    <w:rsid w:val="00233B8C"/>
    <w:rsid w:val="00234236"/>
    <w:rsid w:val="002352CF"/>
    <w:rsid w:val="002375F5"/>
    <w:rsid w:val="00240057"/>
    <w:rsid w:val="002477AE"/>
    <w:rsid w:val="00253653"/>
    <w:rsid w:val="00253AF7"/>
    <w:rsid w:val="0025416D"/>
    <w:rsid w:val="0025480A"/>
    <w:rsid w:val="0025562D"/>
    <w:rsid w:val="002560FC"/>
    <w:rsid w:val="00257E30"/>
    <w:rsid w:val="0026221F"/>
    <w:rsid w:val="0026646E"/>
    <w:rsid w:val="002711B3"/>
    <w:rsid w:val="00271DEF"/>
    <w:rsid w:val="00280769"/>
    <w:rsid w:val="00282C27"/>
    <w:rsid w:val="00284B77"/>
    <w:rsid w:val="00285B40"/>
    <w:rsid w:val="002876B3"/>
    <w:rsid w:val="0029405B"/>
    <w:rsid w:val="00295220"/>
    <w:rsid w:val="002A30AB"/>
    <w:rsid w:val="002A38C4"/>
    <w:rsid w:val="002A5304"/>
    <w:rsid w:val="002A615B"/>
    <w:rsid w:val="002B4764"/>
    <w:rsid w:val="002B64DB"/>
    <w:rsid w:val="002C2F5A"/>
    <w:rsid w:val="002C3F82"/>
    <w:rsid w:val="002C4225"/>
    <w:rsid w:val="002C4947"/>
    <w:rsid w:val="002C74EC"/>
    <w:rsid w:val="002D224C"/>
    <w:rsid w:val="002D3722"/>
    <w:rsid w:val="002D404B"/>
    <w:rsid w:val="002D5DA6"/>
    <w:rsid w:val="002E1136"/>
    <w:rsid w:val="002E1147"/>
    <w:rsid w:val="002E114D"/>
    <w:rsid w:val="002E5CF0"/>
    <w:rsid w:val="002E62A0"/>
    <w:rsid w:val="002F1430"/>
    <w:rsid w:val="002F1F1C"/>
    <w:rsid w:val="002F29B5"/>
    <w:rsid w:val="002F749B"/>
    <w:rsid w:val="002F7BDF"/>
    <w:rsid w:val="00300EFB"/>
    <w:rsid w:val="0030640E"/>
    <w:rsid w:val="0030660B"/>
    <w:rsid w:val="00312FFD"/>
    <w:rsid w:val="0031471C"/>
    <w:rsid w:val="0031477C"/>
    <w:rsid w:val="00320ECA"/>
    <w:rsid w:val="00325222"/>
    <w:rsid w:val="003274BA"/>
    <w:rsid w:val="00332D8C"/>
    <w:rsid w:val="00334D8B"/>
    <w:rsid w:val="00337064"/>
    <w:rsid w:val="0033749F"/>
    <w:rsid w:val="003406B0"/>
    <w:rsid w:val="00340927"/>
    <w:rsid w:val="00341911"/>
    <w:rsid w:val="00342E0A"/>
    <w:rsid w:val="003466E3"/>
    <w:rsid w:val="00352A5E"/>
    <w:rsid w:val="00352A71"/>
    <w:rsid w:val="003535FA"/>
    <w:rsid w:val="00355EF2"/>
    <w:rsid w:val="0035790D"/>
    <w:rsid w:val="0036084E"/>
    <w:rsid w:val="00363213"/>
    <w:rsid w:val="00367CB6"/>
    <w:rsid w:val="003728FA"/>
    <w:rsid w:val="00373351"/>
    <w:rsid w:val="003738C0"/>
    <w:rsid w:val="00377677"/>
    <w:rsid w:val="003825A9"/>
    <w:rsid w:val="003843DB"/>
    <w:rsid w:val="00384A31"/>
    <w:rsid w:val="00384FDC"/>
    <w:rsid w:val="00386CD9"/>
    <w:rsid w:val="0039007E"/>
    <w:rsid w:val="00391129"/>
    <w:rsid w:val="003912F7"/>
    <w:rsid w:val="00393C9A"/>
    <w:rsid w:val="00394F36"/>
    <w:rsid w:val="00397EB0"/>
    <w:rsid w:val="003A0259"/>
    <w:rsid w:val="003A0F43"/>
    <w:rsid w:val="003A172C"/>
    <w:rsid w:val="003A518B"/>
    <w:rsid w:val="003A6684"/>
    <w:rsid w:val="003A7BEB"/>
    <w:rsid w:val="003B11C6"/>
    <w:rsid w:val="003B4EBE"/>
    <w:rsid w:val="003B7C3F"/>
    <w:rsid w:val="003C048A"/>
    <w:rsid w:val="003C2F1E"/>
    <w:rsid w:val="003C3050"/>
    <w:rsid w:val="003C5CD9"/>
    <w:rsid w:val="003C675E"/>
    <w:rsid w:val="003D01DA"/>
    <w:rsid w:val="003D36CF"/>
    <w:rsid w:val="003D3B3A"/>
    <w:rsid w:val="003D5AF3"/>
    <w:rsid w:val="003D778C"/>
    <w:rsid w:val="003E0A81"/>
    <w:rsid w:val="003E20F1"/>
    <w:rsid w:val="003E556C"/>
    <w:rsid w:val="003F0E20"/>
    <w:rsid w:val="003F13F0"/>
    <w:rsid w:val="003F2F71"/>
    <w:rsid w:val="003F60D1"/>
    <w:rsid w:val="003F6AF0"/>
    <w:rsid w:val="003F6BD7"/>
    <w:rsid w:val="003F7A08"/>
    <w:rsid w:val="003F7DE2"/>
    <w:rsid w:val="00400711"/>
    <w:rsid w:val="00402303"/>
    <w:rsid w:val="0040277F"/>
    <w:rsid w:val="004046A1"/>
    <w:rsid w:val="00404CC7"/>
    <w:rsid w:val="00405B89"/>
    <w:rsid w:val="00406214"/>
    <w:rsid w:val="00406560"/>
    <w:rsid w:val="00410324"/>
    <w:rsid w:val="00410F8A"/>
    <w:rsid w:val="004145C4"/>
    <w:rsid w:val="004162E1"/>
    <w:rsid w:val="00422DF0"/>
    <w:rsid w:val="004232B8"/>
    <w:rsid w:val="004271D3"/>
    <w:rsid w:val="0042741F"/>
    <w:rsid w:val="00431965"/>
    <w:rsid w:val="00431B70"/>
    <w:rsid w:val="004422A0"/>
    <w:rsid w:val="00443074"/>
    <w:rsid w:val="00444DC6"/>
    <w:rsid w:val="00445C3C"/>
    <w:rsid w:val="0045004B"/>
    <w:rsid w:val="00450077"/>
    <w:rsid w:val="00450CA3"/>
    <w:rsid w:val="00457274"/>
    <w:rsid w:val="0045731B"/>
    <w:rsid w:val="00457C9B"/>
    <w:rsid w:val="004613CC"/>
    <w:rsid w:val="00462F33"/>
    <w:rsid w:val="00464BD5"/>
    <w:rsid w:val="00465133"/>
    <w:rsid w:val="004657E8"/>
    <w:rsid w:val="00465C4E"/>
    <w:rsid w:val="00471041"/>
    <w:rsid w:val="0047408C"/>
    <w:rsid w:val="00476CFC"/>
    <w:rsid w:val="00477EC0"/>
    <w:rsid w:val="00483015"/>
    <w:rsid w:val="004831FB"/>
    <w:rsid w:val="00483B54"/>
    <w:rsid w:val="00483B75"/>
    <w:rsid w:val="00484363"/>
    <w:rsid w:val="00485C77"/>
    <w:rsid w:val="00486680"/>
    <w:rsid w:val="0049043E"/>
    <w:rsid w:val="0049352D"/>
    <w:rsid w:val="004958A9"/>
    <w:rsid w:val="00495E42"/>
    <w:rsid w:val="0049692D"/>
    <w:rsid w:val="004A1D1D"/>
    <w:rsid w:val="004A21EA"/>
    <w:rsid w:val="004A33CC"/>
    <w:rsid w:val="004A37D3"/>
    <w:rsid w:val="004A4041"/>
    <w:rsid w:val="004A408D"/>
    <w:rsid w:val="004A5501"/>
    <w:rsid w:val="004A6441"/>
    <w:rsid w:val="004B57B7"/>
    <w:rsid w:val="004C177E"/>
    <w:rsid w:val="004C6F06"/>
    <w:rsid w:val="004D1FD9"/>
    <w:rsid w:val="004D4671"/>
    <w:rsid w:val="004D548B"/>
    <w:rsid w:val="004D65D0"/>
    <w:rsid w:val="004D7D7A"/>
    <w:rsid w:val="004E111F"/>
    <w:rsid w:val="004E1B01"/>
    <w:rsid w:val="004E1F1A"/>
    <w:rsid w:val="004E43F5"/>
    <w:rsid w:val="004E47DA"/>
    <w:rsid w:val="004E67BE"/>
    <w:rsid w:val="004F04FD"/>
    <w:rsid w:val="004F078D"/>
    <w:rsid w:val="004F27A7"/>
    <w:rsid w:val="004F345E"/>
    <w:rsid w:val="0050041B"/>
    <w:rsid w:val="005004C7"/>
    <w:rsid w:val="00503143"/>
    <w:rsid w:val="00510554"/>
    <w:rsid w:val="005132F5"/>
    <w:rsid w:val="00515DF6"/>
    <w:rsid w:val="00516BCE"/>
    <w:rsid w:val="005177E4"/>
    <w:rsid w:val="00520289"/>
    <w:rsid w:val="005210A0"/>
    <w:rsid w:val="00523F39"/>
    <w:rsid w:val="005321D0"/>
    <w:rsid w:val="00533A43"/>
    <w:rsid w:val="00535311"/>
    <w:rsid w:val="005402C1"/>
    <w:rsid w:val="005411DF"/>
    <w:rsid w:val="00541F18"/>
    <w:rsid w:val="005461C9"/>
    <w:rsid w:val="005517AE"/>
    <w:rsid w:val="0055482E"/>
    <w:rsid w:val="00554A93"/>
    <w:rsid w:val="00562CC6"/>
    <w:rsid w:val="00562E53"/>
    <w:rsid w:val="0056384C"/>
    <w:rsid w:val="00565396"/>
    <w:rsid w:val="00567FDE"/>
    <w:rsid w:val="005710B8"/>
    <w:rsid w:val="0057299B"/>
    <w:rsid w:val="0057315B"/>
    <w:rsid w:val="00573833"/>
    <w:rsid w:val="005741F3"/>
    <w:rsid w:val="0058177B"/>
    <w:rsid w:val="00584171"/>
    <w:rsid w:val="00584867"/>
    <w:rsid w:val="0058489B"/>
    <w:rsid w:val="00587573"/>
    <w:rsid w:val="0059206F"/>
    <w:rsid w:val="00594605"/>
    <w:rsid w:val="00595030"/>
    <w:rsid w:val="00595227"/>
    <w:rsid w:val="00596831"/>
    <w:rsid w:val="00597D65"/>
    <w:rsid w:val="005A1C17"/>
    <w:rsid w:val="005A43A2"/>
    <w:rsid w:val="005A454D"/>
    <w:rsid w:val="005A4803"/>
    <w:rsid w:val="005B58C2"/>
    <w:rsid w:val="005C00D6"/>
    <w:rsid w:val="005C7B76"/>
    <w:rsid w:val="005C7F76"/>
    <w:rsid w:val="005D0378"/>
    <w:rsid w:val="005D35EF"/>
    <w:rsid w:val="005D4567"/>
    <w:rsid w:val="005D6D5B"/>
    <w:rsid w:val="005D7473"/>
    <w:rsid w:val="005D7A35"/>
    <w:rsid w:val="005E0AC8"/>
    <w:rsid w:val="005E0E8D"/>
    <w:rsid w:val="005E2B7A"/>
    <w:rsid w:val="005E4E28"/>
    <w:rsid w:val="005F4335"/>
    <w:rsid w:val="005F6731"/>
    <w:rsid w:val="005F6C87"/>
    <w:rsid w:val="005F6D24"/>
    <w:rsid w:val="005F786C"/>
    <w:rsid w:val="0060058D"/>
    <w:rsid w:val="0060142B"/>
    <w:rsid w:val="00603DA3"/>
    <w:rsid w:val="0060484D"/>
    <w:rsid w:val="00607DCA"/>
    <w:rsid w:val="0061043B"/>
    <w:rsid w:val="00611A90"/>
    <w:rsid w:val="0061293E"/>
    <w:rsid w:val="00615CAE"/>
    <w:rsid w:val="00615E16"/>
    <w:rsid w:val="00615EB4"/>
    <w:rsid w:val="00616DDA"/>
    <w:rsid w:val="00620AF8"/>
    <w:rsid w:val="00620D26"/>
    <w:rsid w:val="00621C20"/>
    <w:rsid w:val="00627A9E"/>
    <w:rsid w:val="00627D97"/>
    <w:rsid w:val="00631163"/>
    <w:rsid w:val="00636380"/>
    <w:rsid w:val="0063715D"/>
    <w:rsid w:val="00642CAA"/>
    <w:rsid w:val="00643A5F"/>
    <w:rsid w:val="00643D6F"/>
    <w:rsid w:val="00643F6C"/>
    <w:rsid w:val="006460B3"/>
    <w:rsid w:val="00650C14"/>
    <w:rsid w:val="00652797"/>
    <w:rsid w:val="0065375A"/>
    <w:rsid w:val="00655469"/>
    <w:rsid w:val="006571C4"/>
    <w:rsid w:val="0066147A"/>
    <w:rsid w:val="00662173"/>
    <w:rsid w:val="006644F3"/>
    <w:rsid w:val="00667D8D"/>
    <w:rsid w:val="00670BFC"/>
    <w:rsid w:val="0067267E"/>
    <w:rsid w:val="00672DD1"/>
    <w:rsid w:val="006735C8"/>
    <w:rsid w:val="006735EE"/>
    <w:rsid w:val="00675249"/>
    <w:rsid w:val="00676E35"/>
    <w:rsid w:val="006777DF"/>
    <w:rsid w:val="006811E8"/>
    <w:rsid w:val="006819E0"/>
    <w:rsid w:val="00687B78"/>
    <w:rsid w:val="00687BA3"/>
    <w:rsid w:val="00690B9F"/>
    <w:rsid w:val="00691791"/>
    <w:rsid w:val="00694232"/>
    <w:rsid w:val="006942DD"/>
    <w:rsid w:val="00694CBD"/>
    <w:rsid w:val="00696879"/>
    <w:rsid w:val="00697298"/>
    <w:rsid w:val="006A2B62"/>
    <w:rsid w:val="006B2B6F"/>
    <w:rsid w:val="006B2BA0"/>
    <w:rsid w:val="006B2E3F"/>
    <w:rsid w:val="006B50AF"/>
    <w:rsid w:val="006B74CB"/>
    <w:rsid w:val="006C0154"/>
    <w:rsid w:val="006C3994"/>
    <w:rsid w:val="006D1AFB"/>
    <w:rsid w:val="006D1DD0"/>
    <w:rsid w:val="006D6716"/>
    <w:rsid w:val="006D7D4E"/>
    <w:rsid w:val="006E047F"/>
    <w:rsid w:val="006E08AB"/>
    <w:rsid w:val="006E0A7C"/>
    <w:rsid w:val="006E3413"/>
    <w:rsid w:val="006E46DC"/>
    <w:rsid w:val="006E6BAC"/>
    <w:rsid w:val="006E7362"/>
    <w:rsid w:val="006F0620"/>
    <w:rsid w:val="006F26FF"/>
    <w:rsid w:val="006F332B"/>
    <w:rsid w:val="006F5725"/>
    <w:rsid w:val="006F6D45"/>
    <w:rsid w:val="00700040"/>
    <w:rsid w:val="0070143A"/>
    <w:rsid w:val="00704316"/>
    <w:rsid w:val="00711767"/>
    <w:rsid w:val="00712F48"/>
    <w:rsid w:val="007147A5"/>
    <w:rsid w:val="00715814"/>
    <w:rsid w:val="00715DE5"/>
    <w:rsid w:val="00716736"/>
    <w:rsid w:val="007173CE"/>
    <w:rsid w:val="00720404"/>
    <w:rsid w:val="0072116C"/>
    <w:rsid w:val="00721D6A"/>
    <w:rsid w:val="00722E67"/>
    <w:rsid w:val="007253A0"/>
    <w:rsid w:val="007255F4"/>
    <w:rsid w:val="007313E8"/>
    <w:rsid w:val="0073308A"/>
    <w:rsid w:val="007337A9"/>
    <w:rsid w:val="00734A8A"/>
    <w:rsid w:val="007365B8"/>
    <w:rsid w:val="00746CC7"/>
    <w:rsid w:val="00752C48"/>
    <w:rsid w:val="00753590"/>
    <w:rsid w:val="007536A9"/>
    <w:rsid w:val="00755953"/>
    <w:rsid w:val="00755B60"/>
    <w:rsid w:val="00756823"/>
    <w:rsid w:val="00756AE6"/>
    <w:rsid w:val="00760371"/>
    <w:rsid w:val="00760CE8"/>
    <w:rsid w:val="00761D1B"/>
    <w:rsid w:val="007634AF"/>
    <w:rsid w:val="007705C9"/>
    <w:rsid w:val="00771D26"/>
    <w:rsid w:val="007727AD"/>
    <w:rsid w:val="0077330E"/>
    <w:rsid w:val="00776AF6"/>
    <w:rsid w:val="0078047B"/>
    <w:rsid w:val="0078222C"/>
    <w:rsid w:val="00782E73"/>
    <w:rsid w:val="00790974"/>
    <w:rsid w:val="00791C20"/>
    <w:rsid w:val="00791CF6"/>
    <w:rsid w:val="007A2F52"/>
    <w:rsid w:val="007A59EE"/>
    <w:rsid w:val="007B0F40"/>
    <w:rsid w:val="007B19CC"/>
    <w:rsid w:val="007B206C"/>
    <w:rsid w:val="007B3B58"/>
    <w:rsid w:val="007B51CA"/>
    <w:rsid w:val="007B7588"/>
    <w:rsid w:val="007B7A96"/>
    <w:rsid w:val="007B7C13"/>
    <w:rsid w:val="007C00A0"/>
    <w:rsid w:val="007C11FB"/>
    <w:rsid w:val="007C2FEC"/>
    <w:rsid w:val="007C3B89"/>
    <w:rsid w:val="007C421A"/>
    <w:rsid w:val="007C47EC"/>
    <w:rsid w:val="007C4CBD"/>
    <w:rsid w:val="007D2BE4"/>
    <w:rsid w:val="007D4A96"/>
    <w:rsid w:val="007D516A"/>
    <w:rsid w:val="007E017F"/>
    <w:rsid w:val="007E2CDB"/>
    <w:rsid w:val="007E68CB"/>
    <w:rsid w:val="007E786C"/>
    <w:rsid w:val="007F1728"/>
    <w:rsid w:val="007F3549"/>
    <w:rsid w:val="007F453C"/>
    <w:rsid w:val="007F7161"/>
    <w:rsid w:val="00804787"/>
    <w:rsid w:val="0080649A"/>
    <w:rsid w:val="00812BE6"/>
    <w:rsid w:val="0081326C"/>
    <w:rsid w:val="00815957"/>
    <w:rsid w:val="00815ABF"/>
    <w:rsid w:val="00821009"/>
    <w:rsid w:val="008230AC"/>
    <w:rsid w:val="00825D5A"/>
    <w:rsid w:val="00833C7F"/>
    <w:rsid w:val="00834EA7"/>
    <w:rsid w:val="008414C3"/>
    <w:rsid w:val="0084261C"/>
    <w:rsid w:val="00843DC9"/>
    <w:rsid w:val="0084548C"/>
    <w:rsid w:val="00847D5E"/>
    <w:rsid w:val="008549B3"/>
    <w:rsid w:val="0085771A"/>
    <w:rsid w:val="008605CF"/>
    <w:rsid w:val="00860756"/>
    <w:rsid w:val="00861325"/>
    <w:rsid w:val="00864999"/>
    <w:rsid w:val="00866616"/>
    <w:rsid w:val="00871352"/>
    <w:rsid w:val="00877274"/>
    <w:rsid w:val="0088038B"/>
    <w:rsid w:val="008804AD"/>
    <w:rsid w:val="00881C76"/>
    <w:rsid w:val="008828E3"/>
    <w:rsid w:val="00882D95"/>
    <w:rsid w:val="008852EA"/>
    <w:rsid w:val="00890273"/>
    <w:rsid w:val="00890A59"/>
    <w:rsid w:val="008944D5"/>
    <w:rsid w:val="0089678E"/>
    <w:rsid w:val="00897E09"/>
    <w:rsid w:val="008A02FC"/>
    <w:rsid w:val="008A23E4"/>
    <w:rsid w:val="008A3AAB"/>
    <w:rsid w:val="008A56A1"/>
    <w:rsid w:val="008A69E5"/>
    <w:rsid w:val="008B0E29"/>
    <w:rsid w:val="008B5361"/>
    <w:rsid w:val="008B6BF4"/>
    <w:rsid w:val="008C0F5C"/>
    <w:rsid w:val="008C17FE"/>
    <w:rsid w:val="008C23F8"/>
    <w:rsid w:val="008C2FE9"/>
    <w:rsid w:val="008C3A4A"/>
    <w:rsid w:val="008C5A43"/>
    <w:rsid w:val="008C7577"/>
    <w:rsid w:val="008C7A69"/>
    <w:rsid w:val="008C7DBC"/>
    <w:rsid w:val="008D0415"/>
    <w:rsid w:val="008D1565"/>
    <w:rsid w:val="008D1CF4"/>
    <w:rsid w:val="008D2084"/>
    <w:rsid w:val="008E0CE0"/>
    <w:rsid w:val="008E1128"/>
    <w:rsid w:val="008E6688"/>
    <w:rsid w:val="008F0A8E"/>
    <w:rsid w:val="008F0B76"/>
    <w:rsid w:val="008F1665"/>
    <w:rsid w:val="008F5449"/>
    <w:rsid w:val="008F5FC9"/>
    <w:rsid w:val="008F6133"/>
    <w:rsid w:val="008F6207"/>
    <w:rsid w:val="00903137"/>
    <w:rsid w:val="009057EE"/>
    <w:rsid w:val="009064C4"/>
    <w:rsid w:val="00906B63"/>
    <w:rsid w:val="009075B3"/>
    <w:rsid w:val="009122CD"/>
    <w:rsid w:val="00914EFC"/>
    <w:rsid w:val="009169ED"/>
    <w:rsid w:val="009174BB"/>
    <w:rsid w:val="009219B1"/>
    <w:rsid w:val="009228A3"/>
    <w:rsid w:val="00923003"/>
    <w:rsid w:val="00925FFF"/>
    <w:rsid w:val="00927671"/>
    <w:rsid w:val="00927BF2"/>
    <w:rsid w:val="009345BA"/>
    <w:rsid w:val="00935AF8"/>
    <w:rsid w:val="00936B29"/>
    <w:rsid w:val="00937CCC"/>
    <w:rsid w:val="00942BB6"/>
    <w:rsid w:val="00944705"/>
    <w:rsid w:val="009447A5"/>
    <w:rsid w:val="00947C6A"/>
    <w:rsid w:val="00952232"/>
    <w:rsid w:val="0095459F"/>
    <w:rsid w:val="00954CF7"/>
    <w:rsid w:val="00955EB4"/>
    <w:rsid w:val="00956C75"/>
    <w:rsid w:val="00956F19"/>
    <w:rsid w:val="00960387"/>
    <w:rsid w:val="009603AB"/>
    <w:rsid w:val="00964289"/>
    <w:rsid w:val="00964C1A"/>
    <w:rsid w:val="00967405"/>
    <w:rsid w:val="009675BB"/>
    <w:rsid w:val="00967F2F"/>
    <w:rsid w:val="00970D85"/>
    <w:rsid w:val="00972D5E"/>
    <w:rsid w:val="00972D89"/>
    <w:rsid w:val="009763E2"/>
    <w:rsid w:val="00983D84"/>
    <w:rsid w:val="00984188"/>
    <w:rsid w:val="0098470D"/>
    <w:rsid w:val="0098635D"/>
    <w:rsid w:val="00987C0B"/>
    <w:rsid w:val="0099523E"/>
    <w:rsid w:val="009961A9"/>
    <w:rsid w:val="009A389B"/>
    <w:rsid w:val="009A4155"/>
    <w:rsid w:val="009A5967"/>
    <w:rsid w:val="009B0FD7"/>
    <w:rsid w:val="009B1B9A"/>
    <w:rsid w:val="009B23EF"/>
    <w:rsid w:val="009B353C"/>
    <w:rsid w:val="009B3C1E"/>
    <w:rsid w:val="009C093C"/>
    <w:rsid w:val="009C47C0"/>
    <w:rsid w:val="009C4D1B"/>
    <w:rsid w:val="009C5105"/>
    <w:rsid w:val="009C5663"/>
    <w:rsid w:val="009D1271"/>
    <w:rsid w:val="009D142C"/>
    <w:rsid w:val="009D193D"/>
    <w:rsid w:val="009D2747"/>
    <w:rsid w:val="009D3F73"/>
    <w:rsid w:val="009D4482"/>
    <w:rsid w:val="009D6435"/>
    <w:rsid w:val="009D7129"/>
    <w:rsid w:val="009E1385"/>
    <w:rsid w:val="009E1651"/>
    <w:rsid w:val="009E1DB3"/>
    <w:rsid w:val="009E3D61"/>
    <w:rsid w:val="009E758B"/>
    <w:rsid w:val="009E7C73"/>
    <w:rsid w:val="009F0854"/>
    <w:rsid w:val="009F150F"/>
    <w:rsid w:val="009F380B"/>
    <w:rsid w:val="00A02993"/>
    <w:rsid w:val="00A0657F"/>
    <w:rsid w:val="00A0699E"/>
    <w:rsid w:val="00A10E78"/>
    <w:rsid w:val="00A11521"/>
    <w:rsid w:val="00A123CE"/>
    <w:rsid w:val="00A1296F"/>
    <w:rsid w:val="00A13BA5"/>
    <w:rsid w:val="00A20C27"/>
    <w:rsid w:val="00A224FD"/>
    <w:rsid w:val="00A24A8E"/>
    <w:rsid w:val="00A27277"/>
    <w:rsid w:val="00A27FA5"/>
    <w:rsid w:val="00A33368"/>
    <w:rsid w:val="00A34913"/>
    <w:rsid w:val="00A36763"/>
    <w:rsid w:val="00A42A55"/>
    <w:rsid w:val="00A47218"/>
    <w:rsid w:val="00A54CF8"/>
    <w:rsid w:val="00A551F3"/>
    <w:rsid w:val="00A55A7E"/>
    <w:rsid w:val="00A62631"/>
    <w:rsid w:val="00A70B06"/>
    <w:rsid w:val="00A7110C"/>
    <w:rsid w:val="00A73812"/>
    <w:rsid w:val="00A80FE3"/>
    <w:rsid w:val="00A823B5"/>
    <w:rsid w:val="00A832EF"/>
    <w:rsid w:val="00A846E0"/>
    <w:rsid w:val="00A85A94"/>
    <w:rsid w:val="00A87879"/>
    <w:rsid w:val="00A91236"/>
    <w:rsid w:val="00A915E0"/>
    <w:rsid w:val="00A948C7"/>
    <w:rsid w:val="00A96021"/>
    <w:rsid w:val="00A96A7F"/>
    <w:rsid w:val="00AA3C8E"/>
    <w:rsid w:val="00AA3CAE"/>
    <w:rsid w:val="00AA4AE8"/>
    <w:rsid w:val="00AA4D79"/>
    <w:rsid w:val="00AB06DA"/>
    <w:rsid w:val="00AB1440"/>
    <w:rsid w:val="00AB6719"/>
    <w:rsid w:val="00AC2EF5"/>
    <w:rsid w:val="00AC74DE"/>
    <w:rsid w:val="00AD0649"/>
    <w:rsid w:val="00AD0719"/>
    <w:rsid w:val="00AD0F22"/>
    <w:rsid w:val="00AD1C94"/>
    <w:rsid w:val="00AD2AC1"/>
    <w:rsid w:val="00AE140C"/>
    <w:rsid w:val="00AE171F"/>
    <w:rsid w:val="00AE2FBF"/>
    <w:rsid w:val="00AE7F28"/>
    <w:rsid w:val="00AF19AE"/>
    <w:rsid w:val="00AF1F1B"/>
    <w:rsid w:val="00AF4992"/>
    <w:rsid w:val="00AF72FD"/>
    <w:rsid w:val="00AF7911"/>
    <w:rsid w:val="00B023FF"/>
    <w:rsid w:val="00B07635"/>
    <w:rsid w:val="00B10A1C"/>
    <w:rsid w:val="00B10DF8"/>
    <w:rsid w:val="00B1176C"/>
    <w:rsid w:val="00B11B67"/>
    <w:rsid w:val="00B13272"/>
    <w:rsid w:val="00B15BA3"/>
    <w:rsid w:val="00B17CC2"/>
    <w:rsid w:val="00B2551C"/>
    <w:rsid w:val="00B256EF"/>
    <w:rsid w:val="00B25D6B"/>
    <w:rsid w:val="00B267D3"/>
    <w:rsid w:val="00B26D4A"/>
    <w:rsid w:val="00B31B8D"/>
    <w:rsid w:val="00B33391"/>
    <w:rsid w:val="00B339A4"/>
    <w:rsid w:val="00B3534F"/>
    <w:rsid w:val="00B36F34"/>
    <w:rsid w:val="00B411CB"/>
    <w:rsid w:val="00B42EEA"/>
    <w:rsid w:val="00B4460A"/>
    <w:rsid w:val="00B47E8D"/>
    <w:rsid w:val="00B50CEB"/>
    <w:rsid w:val="00B51396"/>
    <w:rsid w:val="00B53FEB"/>
    <w:rsid w:val="00B57179"/>
    <w:rsid w:val="00B57530"/>
    <w:rsid w:val="00B6012A"/>
    <w:rsid w:val="00B63BD7"/>
    <w:rsid w:val="00B6743E"/>
    <w:rsid w:val="00B70E9A"/>
    <w:rsid w:val="00B76046"/>
    <w:rsid w:val="00B76328"/>
    <w:rsid w:val="00B80312"/>
    <w:rsid w:val="00B8396A"/>
    <w:rsid w:val="00B9032C"/>
    <w:rsid w:val="00B91C1B"/>
    <w:rsid w:val="00B91D0F"/>
    <w:rsid w:val="00B92ADE"/>
    <w:rsid w:val="00B95277"/>
    <w:rsid w:val="00B97F1D"/>
    <w:rsid w:val="00BA2906"/>
    <w:rsid w:val="00BA63B7"/>
    <w:rsid w:val="00BA7F8B"/>
    <w:rsid w:val="00BB092D"/>
    <w:rsid w:val="00BB2C22"/>
    <w:rsid w:val="00BB2EBC"/>
    <w:rsid w:val="00BB3B1C"/>
    <w:rsid w:val="00BC0ABC"/>
    <w:rsid w:val="00BC1106"/>
    <w:rsid w:val="00BC1861"/>
    <w:rsid w:val="00BC4536"/>
    <w:rsid w:val="00BC479D"/>
    <w:rsid w:val="00BC6A28"/>
    <w:rsid w:val="00BD1C5F"/>
    <w:rsid w:val="00BD214F"/>
    <w:rsid w:val="00BD3CDF"/>
    <w:rsid w:val="00BD6968"/>
    <w:rsid w:val="00BE286D"/>
    <w:rsid w:val="00BE3D72"/>
    <w:rsid w:val="00BE72E2"/>
    <w:rsid w:val="00BE7760"/>
    <w:rsid w:val="00BF03AC"/>
    <w:rsid w:val="00BF335F"/>
    <w:rsid w:val="00BF55C6"/>
    <w:rsid w:val="00C04281"/>
    <w:rsid w:val="00C07A33"/>
    <w:rsid w:val="00C12744"/>
    <w:rsid w:val="00C15450"/>
    <w:rsid w:val="00C16595"/>
    <w:rsid w:val="00C1706A"/>
    <w:rsid w:val="00C172CE"/>
    <w:rsid w:val="00C23A3D"/>
    <w:rsid w:val="00C24058"/>
    <w:rsid w:val="00C25CD2"/>
    <w:rsid w:val="00C2623D"/>
    <w:rsid w:val="00C2750A"/>
    <w:rsid w:val="00C31403"/>
    <w:rsid w:val="00C3435E"/>
    <w:rsid w:val="00C350D7"/>
    <w:rsid w:val="00C3573B"/>
    <w:rsid w:val="00C37FF1"/>
    <w:rsid w:val="00C4033B"/>
    <w:rsid w:val="00C43975"/>
    <w:rsid w:val="00C43A42"/>
    <w:rsid w:val="00C44790"/>
    <w:rsid w:val="00C45245"/>
    <w:rsid w:val="00C51290"/>
    <w:rsid w:val="00C5188F"/>
    <w:rsid w:val="00C51CA3"/>
    <w:rsid w:val="00C529F7"/>
    <w:rsid w:val="00C53209"/>
    <w:rsid w:val="00C53425"/>
    <w:rsid w:val="00C5364D"/>
    <w:rsid w:val="00C55F82"/>
    <w:rsid w:val="00C61447"/>
    <w:rsid w:val="00C615A6"/>
    <w:rsid w:val="00C62B48"/>
    <w:rsid w:val="00C636B8"/>
    <w:rsid w:val="00C645CB"/>
    <w:rsid w:val="00C6571F"/>
    <w:rsid w:val="00C658B8"/>
    <w:rsid w:val="00C658D3"/>
    <w:rsid w:val="00C66A65"/>
    <w:rsid w:val="00C67815"/>
    <w:rsid w:val="00C72FE9"/>
    <w:rsid w:val="00C73DAF"/>
    <w:rsid w:val="00C74712"/>
    <w:rsid w:val="00C758A6"/>
    <w:rsid w:val="00C761FC"/>
    <w:rsid w:val="00C8186D"/>
    <w:rsid w:val="00C8519C"/>
    <w:rsid w:val="00C85ABD"/>
    <w:rsid w:val="00C90C4A"/>
    <w:rsid w:val="00C940A3"/>
    <w:rsid w:val="00C9412C"/>
    <w:rsid w:val="00C950F5"/>
    <w:rsid w:val="00C957B9"/>
    <w:rsid w:val="00C965D9"/>
    <w:rsid w:val="00C967D4"/>
    <w:rsid w:val="00CA0B72"/>
    <w:rsid w:val="00CA1630"/>
    <w:rsid w:val="00CA430F"/>
    <w:rsid w:val="00CA54EC"/>
    <w:rsid w:val="00CA54F5"/>
    <w:rsid w:val="00CA603E"/>
    <w:rsid w:val="00CB3B73"/>
    <w:rsid w:val="00CB636E"/>
    <w:rsid w:val="00CB7BC8"/>
    <w:rsid w:val="00CC0B70"/>
    <w:rsid w:val="00CC1AA8"/>
    <w:rsid w:val="00CC2E32"/>
    <w:rsid w:val="00CC41C4"/>
    <w:rsid w:val="00CC632B"/>
    <w:rsid w:val="00CD154C"/>
    <w:rsid w:val="00CE1217"/>
    <w:rsid w:val="00CE2E1A"/>
    <w:rsid w:val="00CE3FFD"/>
    <w:rsid w:val="00CE42A7"/>
    <w:rsid w:val="00CE5ACB"/>
    <w:rsid w:val="00CF1E4D"/>
    <w:rsid w:val="00CF208D"/>
    <w:rsid w:val="00CF35C8"/>
    <w:rsid w:val="00CF619A"/>
    <w:rsid w:val="00D030A2"/>
    <w:rsid w:val="00D032AD"/>
    <w:rsid w:val="00D058ED"/>
    <w:rsid w:val="00D06F65"/>
    <w:rsid w:val="00D074A3"/>
    <w:rsid w:val="00D11232"/>
    <w:rsid w:val="00D11FD9"/>
    <w:rsid w:val="00D1527D"/>
    <w:rsid w:val="00D1779D"/>
    <w:rsid w:val="00D20863"/>
    <w:rsid w:val="00D2360E"/>
    <w:rsid w:val="00D24BC7"/>
    <w:rsid w:val="00D2793C"/>
    <w:rsid w:val="00D3175B"/>
    <w:rsid w:val="00D35078"/>
    <w:rsid w:val="00D45139"/>
    <w:rsid w:val="00D47A50"/>
    <w:rsid w:val="00D515A4"/>
    <w:rsid w:val="00D560C3"/>
    <w:rsid w:val="00D60984"/>
    <w:rsid w:val="00D62BCE"/>
    <w:rsid w:val="00D646F4"/>
    <w:rsid w:val="00D66308"/>
    <w:rsid w:val="00D676A4"/>
    <w:rsid w:val="00D70E47"/>
    <w:rsid w:val="00D732DE"/>
    <w:rsid w:val="00D748AE"/>
    <w:rsid w:val="00D776FB"/>
    <w:rsid w:val="00D77ADA"/>
    <w:rsid w:val="00D77EEE"/>
    <w:rsid w:val="00D80A18"/>
    <w:rsid w:val="00D8547E"/>
    <w:rsid w:val="00DA041D"/>
    <w:rsid w:val="00DA16CB"/>
    <w:rsid w:val="00DA65C1"/>
    <w:rsid w:val="00DA6958"/>
    <w:rsid w:val="00DB0DA2"/>
    <w:rsid w:val="00DB2C28"/>
    <w:rsid w:val="00DB3B61"/>
    <w:rsid w:val="00DB4218"/>
    <w:rsid w:val="00DB69DE"/>
    <w:rsid w:val="00DC039D"/>
    <w:rsid w:val="00DC18F6"/>
    <w:rsid w:val="00DC4AA9"/>
    <w:rsid w:val="00DD1BAB"/>
    <w:rsid w:val="00DD5F63"/>
    <w:rsid w:val="00DD6347"/>
    <w:rsid w:val="00DE18A9"/>
    <w:rsid w:val="00DE1B2E"/>
    <w:rsid w:val="00DE44CE"/>
    <w:rsid w:val="00DE6602"/>
    <w:rsid w:val="00DE789B"/>
    <w:rsid w:val="00DF0B12"/>
    <w:rsid w:val="00DF2A6D"/>
    <w:rsid w:val="00DF5A6C"/>
    <w:rsid w:val="00E00B89"/>
    <w:rsid w:val="00E00C40"/>
    <w:rsid w:val="00E0234C"/>
    <w:rsid w:val="00E02A07"/>
    <w:rsid w:val="00E06383"/>
    <w:rsid w:val="00E10F7C"/>
    <w:rsid w:val="00E12E30"/>
    <w:rsid w:val="00E17C34"/>
    <w:rsid w:val="00E22366"/>
    <w:rsid w:val="00E23CF0"/>
    <w:rsid w:val="00E24E0A"/>
    <w:rsid w:val="00E27A95"/>
    <w:rsid w:val="00E3652D"/>
    <w:rsid w:val="00E36B96"/>
    <w:rsid w:val="00E36CBE"/>
    <w:rsid w:val="00E43CAF"/>
    <w:rsid w:val="00E46D2A"/>
    <w:rsid w:val="00E47787"/>
    <w:rsid w:val="00E47E5B"/>
    <w:rsid w:val="00E50820"/>
    <w:rsid w:val="00E50D31"/>
    <w:rsid w:val="00E50F8F"/>
    <w:rsid w:val="00E515AA"/>
    <w:rsid w:val="00E51C9C"/>
    <w:rsid w:val="00E536A3"/>
    <w:rsid w:val="00E546B5"/>
    <w:rsid w:val="00E55385"/>
    <w:rsid w:val="00E557EE"/>
    <w:rsid w:val="00E57F1D"/>
    <w:rsid w:val="00E645D5"/>
    <w:rsid w:val="00E65533"/>
    <w:rsid w:val="00E6740B"/>
    <w:rsid w:val="00E703E6"/>
    <w:rsid w:val="00E71980"/>
    <w:rsid w:val="00E813E3"/>
    <w:rsid w:val="00E83321"/>
    <w:rsid w:val="00E90A83"/>
    <w:rsid w:val="00E94CA4"/>
    <w:rsid w:val="00EA3025"/>
    <w:rsid w:val="00EA51CF"/>
    <w:rsid w:val="00EB0A2D"/>
    <w:rsid w:val="00EB1505"/>
    <w:rsid w:val="00EB2574"/>
    <w:rsid w:val="00EB350A"/>
    <w:rsid w:val="00EB3724"/>
    <w:rsid w:val="00EB6A38"/>
    <w:rsid w:val="00EC01C8"/>
    <w:rsid w:val="00EC19B6"/>
    <w:rsid w:val="00EC3C1F"/>
    <w:rsid w:val="00ED03B8"/>
    <w:rsid w:val="00ED09E9"/>
    <w:rsid w:val="00ED1434"/>
    <w:rsid w:val="00ED2E92"/>
    <w:rsid w:val="00ED4181"/>
    <w:rsid w:val="00ED41B2"/>
    <w:rsid w:val="00ED5D09"/>
    <w:rsid w:val="00ED610C"/>
    <w:rsid w:val="00EE033F"/>
    <w:rsid w:val="00EE064A"/>
    <w:rsid w:val="00EE5DFF"/>
    <w:rsid w:val="00EE6764"/>
    <w:rsid w:val="00EF1CC6"/>
    <w:rsid w:val="00EF2E00"/>
    <w:rsid w:val="00EF741C"/>
    <w:rsid w:val="00EF76D6"/>
    <w:rsid w:val="00F017A8"/>
    <w:rsid w:val="00F02F54"/>
    <w:rsid w:val="00F04ED0"/>
    <w:rsid w:val="00F05FB0"/>
    <w:rsid w:val="00F0626E"/>
    <w:rsid w:val="00F06721"/>
    <w:rsid w:val="00F10496"/>
    <w:rsid w:val="00F12D35"/>
    <w:rsid w:val="00F15A8A"/>
    <w:rsid w:val="00F1621D"/>
    <w:rsid w:val="00F234AF"/>
    <w:rsid w:val="00F26EC1"/>
    <w:rsid w:val="00F274D9"/>
    <w:rsid w:val="00F35216"/>
    <w:rsid w:val="00F40A8A"/>
    <w:rsid w:val="00F40E3C"/>
    <w:rsid w:val="00F414B0"/>
    <w:rsid w:val="00F4271D"/>
    <w:rsid w:val="00F44187"/>
    <w:rsid w:val="00F46CC7"/>
    <w:rsid w:val="00F47C57"/>
    <w:rsid w:val="00F52091"/>
    <w:rsid w:val="00F529AD"/>
    <w:rsid w:val="00F52EAB"/>
    <w:rsid w:val="00F54A95"/>
    <w:rsid w:val="00F54E12"/>
    <w:rsid w:val="00F619F2"/>
    <w:rsid w:val="00F6309B"/>
    <w:rsid w:val="00F6476D"/>
    <w:rsid w:val="00F64802"/>
    <w:rsid w:val="00F65B31"/>
    <w:rsid w:val="00F671D6"/>
    <w:rsid w:val="00F70F0B"/>
    <w:rsid w:val="00F73D8E"/>
    <w:rsid w:val="00F749C3"/>
    <w:rsid w:val="00F77D87"/>
    <w:rsid w:val="00F8258C"/>
    <w:rsid w:val="00F84536"/>
    <w:rsid w:val="00F84A11"/>
    <w:rsid w:val="00F86BB3"/>
    <w:rsid w:val="00F9179E"/>
    <w:rsid w:val="00FA1CDE"/>
    <w:rsid w:val="00FB0DDF"/>
    <w:rsid w:val="00FB2D28"/>
    <w:rsid w:val="00FB3ADE"/>
    <w:rsid w:val="00FB491F"/>
    <w:rsid w:val="00FB4DFF"/>
    <w:rsid w:val="00FB559E"/>
    <w:rsid w:val="00FB5927"/>
    <w:rsid w:val="00FC0C80"/>
    <w:rsid w:val="00FC339D"/>
    <w:rsid w:val="00FC36C3"/>
    <w:rsid w:val="00FC37FD"/>
    <w:rsid w:val="00FC4638"/>
    <w:rsid w:val="00FC6352"/>
    <w:rsid w:val="00FD258A"/>
    <w:rsid w:val="00FD60C1"/>
    <w:rsid w:val="00FE0F6B"/>
    <w:rsid w:val="00FE1626"/>
    <w:rsid w:val="00FE2A4D"/>
    <w:rsid w:val="00FE47C4"/>
    <w:rsid w:val="00FE4FB1"/>
    <w:rsid w:val="00FF14BF"/>
    <w:rsid w:val="00FF295B"/>
    <w:rsid w:val="00FF772C"/>
    <w:rsid w:val="00FF7B32"/>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AA77DFF"/>
  <w15:docId w15:val="{FA44A73F-615C-4644-812B-60B0B5A969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5663"/>
    <w:pPr>
      <w:spacing w:after="0" w:line="276" w:lineRule="auto"/>
      <w:ind w:firstLine="720"/>
      <w:jc w:val="both"/>
    </w:pPr>
    <w:rPr>
      <w:rFonts w:ascii="Times New Roman" w:eastAsia="Calibri" w:hAnsi="Times New Roman" w:cs="Times New Roman"/>
      <w:sz w:val="24"/>
      <w:szCs w:val="24"/>
    </w:rPr>
  </w:style>
  <w:style w:type="paragraph" w:styleId="Heading1">
    <w:name w:val="heading 1"/>
    <w:aliases w:val="BOD BW,HEADING 1,h1,kris 1,NEA1,1,Hoofdstuk,Phare,section head,section head1,h11,section head2,h12,section head3,h13,section head4,h14,section head5,h15,section head11,h111,section head21,h121,section head31,h131,section head41,h141,h16"/>
    <w:basedOn w:val="Normal"/>
    <w:next w:val="Normal"/>
    <w:link w:val="Heading1Char"/>
    <w:uiPriority w:val="9"/>
    <w:qFormat/>
    <w:rsid w:val="00620D26"/>
    <w:pPr>
      <w:keepNext/>
      <w:numPr>
        <w:numId w:val="1"/>
      </w:numPr>
      <w:suppressAutoHyphens/>
      <w:spacing w:before="240" w:after="240" w:line="240" w:lineRule="auto"/>
      <w:outlineLvl w:val="0"/>
    </w:pPr>
    <w:rPr>
      <w:rFonts w:eastAsia="Times New Roman"/>
      <w:b/>
      <w:smallCaps/>
      <w:kern w:val="1"/>
      <w:sz w:val="28"/>
      <w:szCs w:val="28"/>
      <w:lang w:eastAsia="ar-SA"/>
    </w:rPr>
  </w:style>
  <w:style w:type="paragraph" w:styleId="Heading2">
    <w:name w:val="heading 2"/>
    <w:basedOn w:val="Normal"/>
    <w:next w:val="Normal"/>
    <w:link w:val="Heading2Char"/>
    <w:uiPriority w:val="9"/>
    <w:qFormat/>
    <w:rsid w:val="008C23F8"/>
    <w:pPr>
      <w:keepNext/>
      <w:numPr>
        <w:ilvl w:val="1"/>
        <w:numId w:val="1"/>
      </w:numPr>
      <w:suppressAutoHyphens/>
      <w:spacing w:before="240" w:after="240" w:line="240" w:lineRule="auto"/>
      <w:outlineLvl w:val="1"/>
    </w:pPr>
    <w:rPr>
      <w:rFonts w:eastAsia="Times New Roman"/>
      <w:b/>
      <w:sz w:val="28"/>
      <w:szCs w:val="28"/>
      <w:lang w:eastAsia="ar-SA"/>
    </w:rPr>
  </w:style>
  <w:style w:type="paragraph" w:styleId="Heading3">
    <w:name w:val="heading 3"/>
    <w:aliases w:val="Subparagraaf,Subparagraaf Char"/>
    <w:basedOn w:val="Normal"/>
    <w:next w:val="Normal"/>
    <w:link w:val="Heading3Char"/>
    <w:uiPriority w:val="9"/>
    <w:qFormat/>
    <w:rsid w:val="009675BB"/>
    <w:pPr>
      <w:keepNext/>
      <w:numPr>
        <w:ilvl w:val="2"/>
        <w:numId w:val="1"/>
      </w:numPr>
      <w:suppressAutoHyphens/>
      <w:spacing w:before="240" w:after="240" w:line="240" w:lineRule="auto"/>
      <w:outlineLvl w:val="2"/>
    </w:pPr>
    <w:rPr>
      <w:rFonts w:eastAsia="Times New Roman"/>
      <w:b/>
      <w:lang w:eastAsia="ar-SA"/>
    </w:rPr>
  </w:style>
  <w:style w:type="paragraph" w:styleId="Heading4">
    <w:name w:val="heading 4"/>
    <w:basedOn w:val="Normal"/>
    <w:next w:val="Normal"/>
    <w:link w:val="Heading4Char"/>
    <w:qFormat/>
    <w:rsid w:val="00FE0F6B"/>
    <w:pPr>
      <w:keepNext/>
      <w:numPr>
        <w:ilvl w:val="3"/>
        <w:numId w:val="1"/>
      </w:numPr>
      <w:suppressAutoHyphens/>
      <w:spacing w:after="240" w:line="240" w:lineRule="auto"/>
      <w:outlineLvl w:val="3"/>
    </w:pPr>
    <w:rPr>
      <w:rFonts w:eastAsia="Times New Roman"/>
      <w:b/>
      <w:lang w:val="ru-RU" w:eastAsia="ar-SA"/>
    </w:rPr>
  </w:style>
  <w:style w:type="paragraph" w:styleId="Heading5">
    <w:name w:val="heading 5"/>
    <w:basedOn w:val="Normal"/>
    <w:next w:val="Normal"/>
    <w:link w:val="Heading5Char"/>
    <w:qFormat/>
    <w:rsid w:val="003C2F1E"/>
    <w:pPr>
      <w:keepNext/>
      <w:tabs>
        <w:tab w:val="num" w:pos="1008"/>
      </w:tabs>
      <w:spacing w:line="240" w:lineRule="auto"/>
      <w:ind w:left="1008" w:hanging="1008"/>
      <w:jc w:val="left"/>
      <w:outlineLvl w:val="4"/>
    </w:pPr>
    <w:rPr>
      <w:rFonts w:ascii="Arial" w:eastAsia="MS Mincho" w:hAnsi="Arial" w:cs="Arial"/>
      <w:b/>
      <w:bCs/>
      <w:snapToGrid w:val="0"/>
      <w:sz w:val="20"/>
      <w:szCs w:val="20"/>
      <w:lang w:val="en-GB" w:eastAsia="bg-BG"/>
    </w:rPr>
  </w:style>
  <w:style w:type="paragraph" w:styleId="Heading6">
    <w:name w:val="heading 6"/>
    <w:basedOn w:val="Normal"/>
    <w:next w:val="Normal"/>
    <w:link w:val="Heading6Char"/>
    <w:qFormat/>
    <w:rsid w:val="003C2F1E"/>
    <w:pPr>
      <w:keepNext/>
      <w:tabs>
        <w:tab w:val="num" w:pos="1152"/>
      </w:tabs>
      <w:spacing w:line="240" w:lineRule="auto"/>
      <w:ind w:left="1152" w:hanging="1152"/>
      <w:jc w:val="center"/>
      <w:outlineLvl w:val="5"/>
    </w:pPr>
    <w:rPr>
      <w:rFonts w:ascii="Arial" w:eastAsia="MS Mincho" w:hAnsi="Arial" w:cs="Arial"/>
      <w:b/>
      <w:bCs/>
      <w:snapToGrid w:val="0"/>
      <w:lang w:val="en-US" w:eastAsia="bg-BG"/>
    </w:rPr>
  </w:style>
  <w:style w:type="paragraph" w:styleId="Heading7">
    <w:name w:val="heading 7"/>
    <w:basedOn w:val="Normal"/>
    <w:next w:val="Normal"/>
    <w:link w:val="Heading7Char"/>
    <w:qFormat/>
    <w:rsid w:val="003C2F1E"/>
    <w:pPr>
      <w:tabs>
        <w:tab w:val="num" w:pos="1296"/>
      </w:tabs>
      <w:spacing w:before="240" w:after="60" w:line="240" w:lineRule="auto"/>
      <w:ind w:left="1296" w:hanging="1296"/>
      <w:outlineLvl w:val="6"/>
    </w:pPr>
    <w:rPr>
      <w:rFonts w:ascii="Arial" w:eastAsia="Times New Roman" w:hAnsi="Arial" w:cs="Arial"/>
      <w:snapToGrid w:val="0"/>
      <w:sz w:val="20"/>
      <w:szCs w:val="20"/>
      <w:lang w:val="en-GB" w:eastAsia="bg-BG"/>
    </w:rPr>
  </w:style>
  <w:style w:type="paragraph" w:styleId="Heading8">
    <w:name w:val="heading 8"/>
    <w:basedOn w:val="Normal"/>
    <w:next w:val="Normal"/>
    <w:link w:val="Heading8Char"/>
    <w:qFormat/>
    <w:rsid w:val="003C2F1E"/>
    <w:pPr>
      <w:tabs>
        <w:tab w:val="num" w:pos="1440"/>
      </w:tabs>
      <w:spacing w:before="240" w:after="60" w:line="240" w:lineRule="auto"/>
      <w:ind w:left="1440" w:hanging="1440"/>
      <w:outlineLvl w:val="7"/>
    </w:pPr>
    <w:rPr>
      <w:rFonts w:ascii="Arial" w:eastAsia="Times New Roman" w:hAnsi="Arial" w:cs="Arial"/>
      <w:i/>
      <w:iCs/>
      <w:snapToGrid w:val="0"/>
      <w:sz w:val="20"/>
      <w:szCs w:val="20"/>
      <w:lang w:val="en-GB" w:eastAsia="bg-BG"/>
    </w:rPr>
  </w:style>
  <w:style w:type="paragraph" w:styleId="Heading9">
    <w:name w:val="heading 9"/>
    <w:basedOn w:val="Normal"/>
    <w:next w:val="Normal"/>
    <w:link w:val="Heading9Char"/>
    <w:qFormat/>
    <w:rsid w:val="003C2F1E"/>
    <w:pPr>
      <w:tabs>
        <w:tab w:val="num" w:pos="1584"/>
      </w:tabs>
      <w:spacing w:before="240" w:after="60" w:line="240" w:lineRule="auto"/>
      <w:ind w:left="1584" w:hanging="1584"/>
      <w:outlineLvl w:val="8"/>
    </w:pPr>
    <w:rPr>
      <w:rFonts w:ascii="Arial" w:eastAsia="Times New Roman" w:hAnsi="Arial" w:cs="Arial"/>
      <w:i/>
      <w:iCs/>
      <w:snapToGrid w:val="0"/>
      <w:sz w:val="18"/>
      <w:szCs w:val="18"/>
      <w:lang w:val="en-GB" w:eastAsia="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F4D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0925C0"/>
    <w:pPr>
      <w:tabs>
        <w:tab w:val="left" w:pos="709"/>
        <w:tab w:val="left" w:pos="851"/>
        <w:tab w:val="left" w:pos="993"/>
        <w:tab w:val="left" w:pos="1134"/>
        <w:tab w:val="right" w:leader="dot" w:pos="9062"/>
      </w:tabs>
      <w:spacing w:after="120" w:line="24" w:lineRule="atLeast"/>
      <w:ind w:left="220" w:firstLine="206"/>
      <w:jc w:val="left"/>
    </w:pPr>
    <w:rPr>
      <w:lang w:val="en-US"/>
    </w:rPr>
  </w:style>
  <w:style w:type="paragraph" w:styleId="BodyText">
    <w:name w:val="Body Text"/>
    <w:basedOn w:val="Normal"/>
    <w:link w:val="BodyTextChar"/>
    <w:unhideWhenUsed/>
    <w:rsid w:val="00B76328"/>
    <w:pPr>
      <w:spacing w:line="240" w:lineRule="auto"/>
    </w:pPr>
    <w:rPr>
      <w:rFonts w:ascii="Arial" w:eastAsia="Times New Roman" w:hAnsi="Arial"/>
      <w:szCs w:val="20"/>
      <w:lang w:eastAsia="bg-BG"/>
    </w:rPr>
  </w:style>
  <w:style w:type="character" w:customStyle="1" w:styleId="BodyTextChar">
    <w:name w:val="Body Text Char"/>
    <w:basedOn w:val="DefaultParagraphFont"/>
    <w:link w:val="BodyText"/>
    <w:rsid w:val="00B76328"/>
    <w:rPr>
      <w:rFonts w:ascii="Arial" w:eastAsia="Times New Roman" w:hAnsi="Arial" w:cs="Times New Roman"/>
      <w:sz w:val="24"/>
      <w:szCs w:val="20"/>
      <w:lang w:eastAsia="bg-BG"/>
    </w:rPr>
  </w:style>
  <w:style w:type="paragraph" w:customStyle="1" w:styleId="CharCharChar">
    <w:name w:val="Char Char Char"/>
    <w:basedOn w:val="Normal"/>
    <w:rsid w:val="005A1C17"/>
    <w:pPr>
      <w:tabs>
        <w:tab w:val="left" w:pos="709"/>
      </w:tabs>
      <w:spacing w:line="240" w:lineRule="auto"/>
    </w:pPr>
    <w:rPr>
      <w:rFonts w:ascii="Tahoma" w:eastAsia="Times New Roman" w:hAnsi="Tahoma" w:cs="Tahoma"/>
      <w:lang w:val="pl-PL" w:eastAsia="pl-PL"/>
    </w:rPr>
  </w:style>
  <w:style w:type="character" w:customStyle="1" w:styleId="Heading1Char">
    <w:name w:val="Heading 1 Char"/>
    <w:aliases w:val="BOD BW Char,HEADING 1 Char,h1 Char,kris 1 Char,NEA1 Char,1 Char,Hoofdstuk Char,Phare Char,section head Char,section head1 Char,h11 Char,section head2 Char,h12 Char,section head3 Char,h13 Char,section head4 Char,h14 Char,section head5 Char"/>
    <w:basedOn w:val="DefaultParagraphFont"/>
    <w:link w:val="Heading1"/>
    <w:uiPriority w:val="9"/>
    <w:rsid w:val="00620D26"/>
    <w:rPr>
      <w:rFonts w:ascii="Times New Roman" w:eastAsia="Times New Roman" w:hAnsi="Times New Roman" w:cs="Times New Roman"/>
      <w:b/>
      <w:smallCaps/>
      <w:kern w:val="1"/>
      <w:sz w:val="28"/>
      <w:szCs w:val="28"/>
      <w:lang w:eastAsia="ar-SA"/>
    </w:rPr>
  </w:style>
  <w:style w:type="character" w:customStyle="1" w:styleId="Heading2Char">
    <w:name w:val="Heading 2 Char"/>
    <w:basedOn w:val="DefaultParagraphFont"/>
    <w:link w:val="Heading2"/>
    <w:uiPriority w:val="9"/>
    <w:rsid w:val="008C23F8"/>
    <w:rPr>
      <w:rFonts w:ascii="Times New Roman" w:eastAsia="Times New Roman" w:hAnsi="Times New Roman" w:cs="Times New Roman"/>
      <w:b/>
      <w:sz w:val="28"/>
      <w:szCs w:val="28"/>
      <w:lang w:eastAsia="ar-SA"/>
    </w:rPr>
  </w:style>
  <w:style w:type="character" w:customStyle="1" w:styleId="Heading3Char">
    <w:name w:val="Heading 3 Char"/>
    <w:aliases w:val="Subparagraaf Char1,Subparagraaf Char Char"/>
    <w:basedOn w:val="DefaultParagraphFont"/>
    <w:link w:val="Heading3"/>
    <w:uiPriority w:val="9"/>
    <w:rsid w:val="009675BB"/>
    <w:rPr>
      <w:rFonts w:ascii="Times New Roman" w:eastAsia="Times New Roman" w:hAnsi="Times New Roman" w:cs="Times New Roman"/>
      <w:b/>
      <w:sz w:val="24"/>
      <w:szCs w:val="24"/>
      <w:lang w:eastAsia="ar-SA"/>
    </w:rPr>
  </w:style>
  <w:style w:type="character" w:customStyle="1" w:styleId="Heading4Char">
    <w:name w:val="Heading 4 Char"/>
    <w:basedOn w:val="DefaultParagraphFont"/>
    <w:link w:val="Heading4"/>
    <w:rsid w:val="00FE0F6B"/>
    <w:rPr>
      <w:rFonts w:ascii="Times New Roman" w:eastAsia="Times New Roman" w:hAnsi="Times New Roman" w:cs="Times New Roman"/>
      <w:b/>
      <w:sz w:val="24"/>
      <w:szCs w:val="24"/>
      <w:lang w:val="ru-RU" w:eastAsia="ar-SA"/>
    </w:rPr>
  </w:style>
  <w:style w:type="paragraph" w:customStyle="1" w:styleId="Heading10">
    <w:name w:val="Heading 10"/>
    <w:basedOn w:val="Normal"/>
    <w:next w:val="BodyText"/>
    <w:rsid w:val="00620D26"/>
    <w:pPr>
      <w:keepNext/>
      <w:numPr>
        <w:ilvl w:val="8"/>
        <w:numId w:val="1"/>
      </w:numPr>
      <w:suppressAutoHyphens/>
      <w:spacing w:before="240" w:after="120" w:line="240" w:lineRule="auto"/>
      <w:outlineLvl w:val="8"/>
    </w:pPr>
    <w:rPr>
      <w:rFonts w:ascii="Arial" w:eastAsia="Lucida Sans Unicode" w:hAnsi="Arial" w:cs="Tahoma"/>
      <w:b/>
      <w:bCs/>
      <w:sz w:val="21"/>
      <w:szCs w:val="21"/>
      <w:lang w:eastAsia="ar-SA"/>
    </w:rPr>
  </w:style>
  <w:style w:type="paragraph" w:customStyle="1" w:styleId="Char">
    <w:name w:val="Char"/>
    <w:basedOn w:val="Normal"/>
    <w:semiHidden/>
    <w:rsid w:val="00DA65C1"/>
    <w:pPr>
      <w:tabs>
        <w:tab w:val="left" w:pos="709"/>
      </w:tabs>
      <w:spacing w:line="240" w:lineRule="auto"/>
    </w:pPr>
    <w:rPr>
      <w:rFonts w:ascii="Futura Bk" w:eastAsia="Times New Roman" w:hAnsi="Futura Bk"/>
      <w:sz w:val="20"/>
      <w:lang w:val="pl-PL" w:eastAsia="pl-PL"/>
    </w:rPr>
  </w:style>
  <w:style w:type="paragraph" w:customStyle="1" w:styleId="Default">
    <w:name w:val="Default"/>
    <w:rsid w:val="00A13BA5"/>
    <w:pPr>
      <w:autoSpaceDE w:val="0"/>
      <w:autoSpaceDN w:val="0"/>
      <w:adjustRightInd w:val="0"/>
      <w:spacing w:after="0" w:line="240" w:lineRule="auto"/>
    </w:pPr>
    <w:rPr>
      <w:rFonts w:ascii="Calibri" w:hAnsi="Calibri" w:cs="Calibri"/>
      <w:color w:val="000000"/>
      <w:sz w:val="24"/>
      <w:szCs w:val="24"/>
    </w:rPr>
  </w:style>
  <w:style w:type="paragraph" w:styleId="Header">
    <w:name w:val="header"/>
    <w:basedOn w:val="Normal"/>
    <w:link w:val="HeaderChar"/>
    <w:uiPriority w:val="99"/>
    <w:unhideWhenUsed/>
    <w:rsid w:val="008F0B76"/>
    <w:pPr>
      <w:tabs>
        <w:tab w:val="center" w:pos="4536"/>
        <w:tab w:val="right" w:pos="9072"/>
      </w:tabs>
      <w:spacing w:line="240" w:lineRule="auto"/>
    </w:pPr>
  </w:style>
  <w:style w:type="character" w:customStyle="1" w:styleId="HeaderChar">
    <w:name w:val="Header Char"/>
    <w:basedOn w:val="DefaultParagraphFont"/>
    <w:link w:val="Header"/>
    <w:uiPriority w:val="99"/>
    <w:rsid w:val="008F0B76"/>
  </w:style>
  <w:style w:type="paragraph" w:styleId="Footer">
    <w:name w:val="footer"/>
    <w:basedOn w:val="Normal"/>
    <w:link w:val="FooterChar"/>
    <w:uiPriority w:val="99"/>
    <w:unhideWhenUsed/>
    <w:rsid w:val="008F0B76"/>
    <w:pPr>
      <w:tabs>
        <w:tab w:val="center" w:pos="4536"/>
        <w:tab w:val="right" w:pos="9072"/>
      </w:tabs>
      <w:spacing w:line="240" w:lineRule="auto"/>
    </w:pPr>
  </w:style>
  <w:style w:type="character" w:customStyle="1" w:styleId="FooterChar">
    <w:name w:val="Footer Char"/>
    <w:basedOn w:val="DefaultParagraphFont"/>
    <w:link w:val="Footer"/>
    <w:uiPriority w:val="99"/>
    <w:rsid w:val="008F0B76"/>
  </w:style>
  <w:style w:type="paragraph" w:styleId="ListParagraph">
    <w:name w:val="List Paragraph"/>
    <w:aliases w:val="Normal List,Endnote,Indent,Списък на абзаци1,ПАРАГРАФ,Списък на абзаци,Гл точки"/>
    <w:basedOn w:val="Normal"/>
    <w:link w:val="ListParagraphChar"/>
    <w:uiPriority w:val="34"/>
    <w:qFormat/>
    <w:rsid w:val="00B25D6B"/>
    <w:pPr>
      <w:ind w:left="720"/>
      <w:contextualSpacing/>
    </w:pPr>
  </w:style>
  <w:style w:type="character" w:styleId="CommentReference">
    <w:name w:val="annotation reference"/>
    <w:basedOn w:val="DefaultParagraphFont"/>
    <w:semiHidden/>
    <w:unhideWhenUsed/>
    <w:rsid w:val="004D548B"/>
    <w:rPr>
      <w:sz w:val="16"/>
      <w:szCs w:val="16"/>
    </w:rPr>
  </w:style>
  <w:style w:type="paragraph" w:styleId="CommentText">
    <w:name w:val="annotation text"/>
    <w:basedOn w:val="Normal"/>
    <w:link w:val="CommentTextChar"/>
    <w:unhideWhenUsed/>
    <w:rsid w:val="004D548B"/>
    <w:pPr>
      <w:spacing w:line="240" w:lineRule="auto"/>
    </w:pPr>
    <w:rPr>
      <w:sz w:val="20"/>
      <w:szCs w:val="20"/>
    </w:rPr>
  </w:style>
  <w:style w:type="character" w:customStyle="1" w:styleId="CommentTextChar">
    <w:name w:val="Comment Text Char"/>
    <w:basedOn w:val="DefaultParagraphFont"/>
    <w:link w:val="CommentText"/>
    <w:uiPriority w:val="99"/>
    <w:rsid w:val="004D548B"/>
    <w:rPr>
      <w:sz w:val="20"/>
      <w:szCs w:val="20"/>
    </w:rPr>
  </w:style>
  <w:style w:type="paragraph" w:styleId="CommentSubject">
    <w:name w:val="annotation subject"/>
    <w:basedOn w:val="CommentText"/>
    <w:next w:val="CommentText"/>
    <w:link w:val="CommentSubjectChar"/>
    <w:semiHidden/>
    <w:unhideWhenUsed/>
    <w:rsid w:val="004D548B"/>
    <w:rPr>
      <w:b/>
      <w:bCs/>
    </w:rPr>
  </w:style>
  <w:style w:type="character" w:customStyle="1" w:styleId="CommentSubjectChar">
    <w:name w:val="Comment Subject Char"/>
    <w:basedOn w:val="CommentTextChar"/>
    <w:link w:val="CommentSubject"/>
    <w:uiPriority w:val="99"/>
    <w:semiHidden/>
    <w:rsid w:val="004D548B"/>
    <w:rPr>
      <w:b/>
      <w:bCs/>
      <w:sz w:val="20"/>
      <w:szCs w:val="20"/>
    </w:rPr>
  </w:style>
  <w:style w:type="paragraph" w:styleId="BalloonText">
    <w:name w:val="Balloon Text"/>
    <w:basedOn w:val="Normal"/>
    <w:link w:val="BalloonTextChar"/>
    <w:uiPriority w:val="99"/>
    <w:semiHidden/>
    <w:unhideWhenUsed/>
    <w:rsid w:val="00F40A8A"/>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40A8A"/>
    <w:rPr>
      <w:rFonts w:ascii="Segoe UI" w:hAnsi="Segoe UI" w:cs="Segoe UI"/>
      <w:sz w:val="18"/>
      <w:szCs w:val="18"/>
    </w:rPr>
  </w:style>
  <w:style w:type="character" w:customStyle="1" w:styleId="Bodytext2Exact">
    <w:name w:val="Body text (2) Exact"/>
    <w:basedOn w:val="DefaultParagraphFont"/>
    <w:rsid w:val="00821009"/>
    <w:rPr>
      <w:rFonts w:ascii="Segoe UI" w:eastAsia="Segoe UI" w:hAnsi="Segoe UI" w:cs="Segoe UI"/>
      <w:b w:val="0"/>
      <w:bCs w:val="0"/>
      <w:i w:val="0"/>
      <w:iCs w:val="0"/>
      <w:smallCaps w:val="0"/>
      <w:strike w:val="0"/>
      <w:spacing w:val="-10"/>
      <w:sz w:val="22"/>
      <w:szCs w:val="22"/>
      <w:u w:val="none"/>
    </w:rPr>
  </w:style>
  <w:style w:type="character" w:customStyle="1" w:styleId="Bodytext2">
    <w:name w:val="Body text (2)_"/>
    <w:basedOn w:val="DefaultParagraphFont"/>
    <w:link w:val="Bodytext20"/>
    <w:rsid w:val="00A27FA5"/>
    <w:rPr>
      <w:rFonts w:ascii="Segoe UI" w:eastAsia="Segoe UI" w:hAnsi="Segoe UI" w:cs="Segoe UI"/>
      <w:spacing w:val="-10"/>
      <w:shd w:val="clear" w:color="auto" w:fill="FFFFFF"/>
    </w:rPr>
  </w:style>
  <w:style w:type="paragraph" w:customStyle="1" w:styleId="Bodytext20">
    <w:name w:val="Body text (2)"/>
    <w:basedOn w:val="Normal"/>
    <w:link w:val="Bodytext2"/>
    <w:rsid w:val="00A27FA5"/>
    <w:pPr>
      <w:widowControl w:val="0"/>
      <w:shd w:val="clear" w:color="auto" w:fill="FFFFFF"/>
      <w:spacing w:line="432" w:lineRule="exact"/>
      <w:ind w:firstLine="0"/>
    </w:pPr>
    <w:rPr>
      <w:rFonts w:ascii="Segoe UI" w:eastAsia="Segoe UI" w:hAnsi="Segoe UI" w:cs="Segoe UI"/>
      <w:spacing w:val="-10"/>
      <w:sz w:val="22"/>
      <w:szCs w:val="22"/>
    </w:rPr>
  </w:style>
  <w:style w:type="character" w:customStyle="1" w:styleId="Bodytext212ptBoldSpacing0ptExact">
    <w:name w:val="Body text (2) + 12 pt.Bold.Spacing 0 pt Exact"/>
    <w:basedOn w:val="Bodytext2"/>
    <w:rsid w:val="00815957"/>
    <w:rPr>
      <w:rFonts w:ascii="Segoe UI" w:eastAsia="Segoe UI" w:hAnsi="Segoe UI" w:cs="Segoe UI"/>
      <w:b/>
      <w:bCs/>
      <w:i w:val="0"/>
      <w:iCs w:val="0"/>
      <w:smallCaps w:val="0"/>
      <w:strike w:val="0"/>
      <w:color w:val="000000"/>
      <w:spacing w:val="0"/>
      <w:w w:val="100"/>
      <w:position w:val="0"/>
      <w:sz w:val="24"/>
      <w:szCs w:val="24"/>
      <w:u w:val="none"/>
      <w:shd w:val="clear" w:color="auto" w:fill="FFFFFF"/>
      <w:lang w:val="bg-BG" w:eastAsia="bg-BG" w:bidi="bg-BG"/>
    </w:rPr>
  </w:style>
  <w:style w:type="character" w:customStyle="1" w:styleId="Bodytext11Exact">
    <w:name w:val="Body text (11) Exact"/>
    <w:basedOn w:val="DefaultParagraphFont"/>
    <w:link w:val="Bodytext11"/>
    <w:rsid w:val="00815957"/>
    <w:rPr>
      <w:rFonts w:ascii="Arial Narrow" w:eastAsia="Arial Narrow" w:hAnsi="Arial Narrow" w:cs="Arial Narrow"/>
      <w:b/>
      <w:bCs/>
      <w:sz w:val="26"/>
      <w:szCs w:val="26"/>
      <w:shd w:val="clear" w:color="auto" w:fill="FFFFFF"/>
    </w:rPr>
  </w:style>
  <w:style w:type="paragraph" w:customStyle="1" w:styleId="Bodytext11">
    <w:name w:val="Body text (11)"/>
    <w:basedOn w:val="Normal"/>
    <w:link w:val="Bodytext11Exact"/>
    <w:rsid w:val="00815957"/>
    <w:pPr>
      <w:widowControl w:val="0"/>
      <w:shd w:val="clear" w:color="auto" w:fill="FFFFFF"/>
      <w:spacing w:before="60" w:after="360" w:line="0" w:lineRule="atLeast"/>
      <w:ind w:firstLine="0"/>
    </w:pPr>
    <w:rPr>
      <w:rFonts w:ascii="Arial Narrow" w:eastAsia="Arial Narrow" w:hAnsi="Arial Narrow" w:cs="Arial Narrow"/>
      <w:b/>
      <w:bCs/>
      <w:sz w:val="26"/>
      <w:szCs w:val="26"/>
    </w:rPr>
  </w:style>
  <w:style w:type="character" w:customStyle="1" w:styleId="Bodytext2Italic">
    <w:name w:val="Body text (2) + Italic"/>
    <w:aliases w:val="Spacing 0 pt"/>
    <w:basedOn w:val="Bodytext2"/>
    <w:rsid w:val="00F84A11"/>
    <w:rPr>
      <w:rFonts w:ascii="Segoe UI" w:eastAsia="Segoe UI" w:hAnsi="Segoe UI" w:cs="Segoe UI"/>
      <w:b w:val="0"/>
      <w:bCs w:val="0"/>
      <w:i/>
      <w:iCs/>
      <w:smallCaps w:val="0"/>
      <w:strike w:val="0"/>
      <w:color w:val="000000"/>
      <w:spacing w:val="-10"/>
      <w:w w:val="100"/>
      <w:position w:val="0"/>
      <w:sz w:val="22"/>
      <w:szCs w:val="22"/>
      <w:u w:val="none"/>
      <w:shd w:val="clear" w:color="auto" w:fill="FFFFFF"/>
      <w:lang w:val="bg-BG" w:eastAsia="bg-BG" w:bidi="bg-BG"/>
    </w:rPr>
  </w:style>
  <w:style w:type="table" w:customStyle="1" w:styleId="TableGrid1">
    <w:name w:val="Table Grid1"/>
    <w:basedOn w:val="TableNormal"/>
    <w:next w:val="TableGrid"/>
    <w:uiPriority w:val="39"/>
    <w:rsid w:val="00F84A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0">
    <w:name w:val="Heading #6_"/>
    <w:basedOn w:val="DefaultParagraphFont"/>
    <w:link w:val="Heading61"/>
    <w:rsid w:val="004D4671"/>
    <w:rPr>
      <w:rFonts w:ascii="Segoe UI" w:eastAsia="Segoe UI" w:hAnsi="Segoe UI" w:cs="Segoe UI"/>
      <w:b/>
      <w:bCs/>
      <w:shd w:val="clear" w:color="auto" w:fill="FFFFFF"/>
    </w:rPr>
  </w:style>
  <w:style w:type="character" w:customStyle="1" w:styleId="Bodytext2SmallCapsExact">
    <w:name w:val="Body text (2) + Small Caps Exact"/>
    <w:basedOn w:val="Bodytext2"/>
    <w:rsid w:val="004D4671"/>
    <w:rPr>
      <w:rFonts w:ascii="Segoe UI" w:eastAsia="Segoe UI" w:hAnsi="Segoe UI" w:cs="Segoe UI"/>
      <w:b w:val="0"/>
      <w:bCs w:val="0"/>
      <w:i w:val="0"/>
      <w:iCs w:val="0"/>
      <w:smallCaps/>
      <w:strike w:val="0"/>
      <w:color w:val="000000"/>
      <w:spacing w:val="-10"/>
      <w:w w:val="100"/>
      <w:position w:val="0"/>
      <w:sz w:val="22"/>
      <w:szCs w:val="22"/>
      <w:u w:val="none"/>
      <w:shd w:val="clear" w:color="auto" w:fill="FFFFFF"/>
      <w:lang w:val="bg-BG" w:eastAsia="bg-BG" w:bidi="bg-BG"/>
    </w:rPr>
  </w:style>
  <w:style w:type="character" w:customStyle="1" w:styleId="Heading6Exact">
    <w:name w:val="Heading #6 Exact"/>
    <w:basedOn w:val="DefaultParagraphFont"/>
    <w:rsid w:val="004D4671"/>
    <w:rPr>
      <w:rFonts w:ascii="Segoe UI" w:eastAsia="Segoe UI" w:hAnsi="Segoe UI" w:cs="Segoe UI"/>
      <w:b/>
      <w:bCs/>
      <w:i w:val="0"/>
      <w:iCs w:val="0"/>
      <w:smallCaps w:val="0"/>
      <w:strike w:val="0"/>
      <w:spacing w:val="0"/>
      <w:u w:val="none"/>
    </w:rPr>
  </w:style>
  <w:style w:type="paragraph" w:customStyle="1" w:styleId="Heading61">
    <w:name w:val="Heading #6"/>
    <w:basedOn w:val="Normal"/>
    <w:link w:val="Heading60"/>
    <w:rsid w:val="004D4671"/>
    <w:pPr>
      <w:widowControl w:val="0"/>
      <w:shd w:val="clear" w:color="auto" w:fill="FFFFFF"/>
      <w:spacing w:after="600" w:line="0" w:lineRule="atLeast"/>
      <w:ind w:firstLine="0"/>
      <w:jc w:val="right"/>
      <w:outlineLvl w:val="5"/>
    </w:pPr>
    <w:rPr>
      <w:rFonts w:ascii="Segoe UI" w:eastAsia="Segoe UI" w:hAnsi="Segoe UI" w:cs="Segoe UI"/>
      <w:b/>
      <w:bCs/>
      <w:sz w:val="22"/>
      <w:szCs w:val="22"/>
    </w:rPr>
  </w:style>
  <w:style w:type="character" w:customStyle="1" w:styleId="Bodytext2Spacing1ptExact">
    <w:name w:val="Body text (2) + Spacing 1 pt Exact"/>
    <w:basedOn w:val="Bodytext2"/>
    <w:rsid w:val="004D4671"/>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10Exact">
    <w:name w:val="Body text (10) Exact"/>
    <w:basedOn w:val="DefaultParagraphFont"/>
    <w:link w:val="Bodytext10"/>
    <w:rsid w:val="004D4671"/>
    <w:rPr>
      <w:rFonts w:ascii="Segoe UI" w:eastAsia="Segoe UI" w:hAnsi="Segoe UI" w:cs="Segoe UI"/>
      <w:b/>
      <w:bCs/>
      <w:i/>
      <w:iCs/>
      <w:spacing w:val="-20"/>
      <w:sz w:val="24"/>
      <w:szCs w:val="24"/>
      <w:shd w:val="clear" w:color="auto" w:fill="FFFFFF"/>
    </w:rPr>
  </w:style>
  <w:style w:type="paragraph" w:customStyle="1" w:styleId="Bodytext10">
    <w:name w:val="Body text (10)"/>
    <w:basedOn w:val="Normal"/>
    <w:link w:val="Bodytext10Exact"/>
    <w:rsid w:val="004D4671"/>
    <w:pPr>
      <w:widowControl w:val="0"/>
      <w:shd w:val="clear" w:color="auto" w:fill="FFFFFF"/>
      <w:spacing w:before="240" w:after="360" w:line="0" w:lineRule="atLeast"/>
      <w:ind w:firstLine="0"/>
    </w:pPr>
    <w:rPr>
      <w:rFonts w:ascii="Segoe UI" w:eastAsia="Segoe UI" w:hAnsi="Segoe UI" w:cs="Segoe UI"/>
      <w:b/>
      <w:bCs/>
      <w:i/>
      <w:iCs/>
      <w:spacing w:val="-20"/>
    </w:rPr>
  </w:style>
  <w:style w:type="character" w:customStyle="1" w:styleId="Bodytext7Exact">
    <w:name w:val="Body text (7) Exact"/>
    <w:basedOn w:val="DefaultParagraphFont"/>
    <w:link w:val="Bodytext7"/>
    <w:rsid w:val="004D4671"/>
    <w:rPr>
      <w:rFonts w:ascii="Segoe UI" w:eastAsia="Segoe UI" w:hAnsi="Segoe UI" w:cs="Segoe UI"/>
      <w:b/>
      <w:bCs/>
      <w:shd w:val="clear" w:color="auto" w:fill="FFFFFF"/>
    </w:rPr>
  </w:style>
  <w:style w:type="character" w:customStyle="1" w:styleId="Bodytext13Exact">
    <w:name w:val="Body text (13) Exact"/>
    <w:basedOn w:val="DefaultParagraphFont"/>
    <w:link w:val="Bodytext13"/>
    <w:rsid w:val="004D4671"/>
    <w:rPr>
      <w:rFonts w:ascii="Segoe UI" w:eastAsia="Segoe UI" w:hAnsi="Segoe UI" w:cs="Segoe UI"/>
      <w:b/>
      <w:bCs/>
      <w:sz w:val="9"/>
      <w:szCs w:val="9"/>
      <w:shd w:val="clear" w:color="auto" w:fill="FFFFFF"/>
    </w:rPr>
  </w:style>
  <w:style w:type="paragraph" w:customStyle="1" w:styleId="Bodytext7">
    <w:name w:val="Body text (7)"/>
    <w:basedOn w:val="Normal"/>
    <w:link w:val="Bodytext7Exact"/>
    <w:rsid w:val="004D4671"/>
    <w:pPr>
      <w:widowControl w:val="0"/>
      <w:shd w:val="clear" w:color="auto" w:fill="FFFFFF"/>
      <w:spacing w:line="0" w:lineRule="atLeast"/>
      <w:ind w:firstLine="0"/>
      <w:jc w:val="left"/>
    </w:pPr>
    <w:rPr>
      <w:rFonts w:ascii="Segoe UI" w:eastAsia="Segoe UI" w:hAnsi="Segoe UI" w:cs="Segoe UI"/>
      <w:b/>
      <w:bCs/>
      <w:sz w:val="22"/>
      <w:szCs w:val="22"/>
    </w:rPr>
  </w:style>
  <w:style w:type="paragraph" w:customStyle="1" w:styleId="Bodytext13">
    <w:name w:val="Body text (13)"/>
    <w:basedOn w:val="Normal"/>
    <w:link w:val="Bodytext13Exact"/>
    <w:rsid w:val="004D4671"/>
    <w:pPr>
      <w:widowControl w:val="0"/>
      <w:shd w:val="clear" w:color="auto" w:fill="FFFFFF"/>
      <w:spacing w:before="780" w:line="0" w:lineRule="atLeast"/>
      <w:ind w:firstLine="0"/>
      <w:jc w:val="right"/>
    </w:pPr>
    <w:rPr>
      <w:rFonts w:ascii="Segoe UI" w:eastAsia="Segoe UI" w:hAnsi="Segoe UI" w:cs="Segoe UI"/>
      <w:b/>
      <w:bCs/>
      <w:sz w:val="9"/>
      <w:szCs w:val="9"/>
    </w:rPr>
  </w:style>
  <w:style w:type="character" w:customStyle="1" w:styleId="TablecaptionExact">
    <w:name w:val="Table caption Exact"/>
    <w:basedOn w:val="DefaultParagraphFont"/>
    <w:link w:val="Tablecaption"/>
    <w:rsid w:val="004D4671"/>
    <w:rPr>
      <w:rFonts w:ascii="Segoe UI" w:eastAsia="Segoe UI" w:hAnsi="Segoe UI" w:cs="Segoe UI"/>
      <w:spacing w:val="-10"/>
      <w:shd w:val="clear" w:color="auto" w:fill="FFFFFF"/>
    </w:rPr>
  </w:style>
  <w:style w:type="paragraph" w:customStyle="1" w:styleId="Tablecaption">
    <w:name w:val="Table caption"/>
    <w:basedOn w:val="Normal"/>
    <w:link w:val="TablecaptionExact"/>
    <w:rsid w:val="004D4671"/>
    <w:pPr>
      <w:widowControl w:val="0"/>
      <w:shd w:val="clear" w:color="auto" w:fill="FFFFFF"/>
      <w:spacing w:line="0" w:lineRule="atLeast"/>
      <w:ind w:firstLine="0"/>
      <w:jc w:val="left"/>
    </w:pPr>
    <w:rPr>
      <w:rFonts w:ascii="Segoe UI" w:eastAsia="Segoe UI" w:hAnsi="Segoe UI" w:cs="Segoe UI"/>
      <w:spacing w:val="-10"/>
      <w:sz w:val="22"/>
      <w:szCs w:val="22"/>
    </w:rPr>
  </w:style>
  <w:style w:type="character" w:customStyle="1" w:styleId="Bodytext285ptSpacing0ptExact">
    <w:name w:val="Body text (2) + 8.5 pt.Spacing 0 pt Exact"/>
    <w:basedOn w:val="Bodytext2"/>
    <w:rsid w:val="00847D5E"/>
    <w:rPr>
      <w:rFonts w:ascii="Segoe UI" w:eastAsia="Segoe UI" w:hAnsi="Segoe UI" w:cs="Segoe UI"/>
      <w:b w:val="0"/>
      <w:bCs w:val="0"/>
      <w:i w:val="0"/>
      <w:iCs w:val="0"/>
      <w:smallCaps w:val="0"/>
      <w:strike w:val="0"/>
      <w:color w:val="000000"/>
      <w:spacing w:val="0"/>
      <w:w w:val="100"/>
      <w:position w:val="0"/>
      <w:sz w:val="17"/>
      <w:szCs w:val="17"/>
      <w:u w:val="none"/>
      <w:shd w:val="clear" w:color="auto" w:fill="FFFFFF"/>
      <w:lang w:val="bg-BG" w:eastAsia="bg-BG" w:bidi="bg-BG"/>
    </w:rPr>
  </w:style>
  <w:style w:type="character" w:customStyle="1" w:styleId="Bodytext2Spacing-1ptExact">
    <w:name w:val="Body text (2) + Spacing -1 pt Exact"/>
    <w:basedOn w:val="Bodytext2"/>
    <w:rsid w:val="00847D5E"/>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212ptBoldSpacing0pt">
    <w:name w:val="Body text (2) + 12 pt.Bold.Spacing 0 pt"/>
    <w:basedOn w:val="Bodytext2"/>
    <w:rsid w:val="00EB2574"/>
    <w:rPr>
      <w:rFonts w:ascii="Segoe UI" w:eastAsia="Segoe UI" w:hAnsi="Segoe UI" w:cs="Segoe UI"/>
      <w:b/>
      <w:bCs/>
      <w:i w:val="0"/>
      <w:iCs w:val="0"/>
      <w:smallCaps w:val="0"/>
      <w:strike w:val="0"/>
      <w:color w:val="000000"/>
      <w:spacing w:val="0"/>
      <w:w w:val="100"/>
      <w:position w:val="0"/>
      <w:sz w:val="24"/>
      <w:szCs w:val="24"/>
      <w:u w:val="none"/>
      <w:shd w:val="clear" w:color="auto" w:fill="FFFFFF"/>
      <w:lang w:val="bg-BG" w:eastAsia="bg-BG" w:bidi="bg-BG"/>
    </w:rPr>
  </w:style>
  <w:style w:type="character" w:customStyle="1" w:styleId="Bodytext2TimesNewRoman13ptSpacing0pt">
    <w:name w:val="Body text (2) + Times New Roman.13 pt.Spacing 0 pt"/>
    <w:basedOn w:val="Bodytext2"/>
    <w:rsid w:val="00EB2574"/>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bg-BG" w:eastAsia="bg-BG" w:bidi="bg-BG"/>
    </w:rPr>
  </w:style>
  <w:style w:type="character" w:customStyle="1" w:styleId="Bodytext2Spacing1pt">
    <w:name w:val="Body text (2) + Spacing 1 pt"/>
    <w:basedOn w:val="Bodytext2"/>
    <w:rsid w:val="00EB2574"/>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2SmallCaps">
    <w:name w:val="Body text (2) + Small Caps"/>
    <w:basedOn w:val="Bodytext2"/>
    <w:rsid w:val="00342E0A"/>
    <w:rPr>
      <w:rFonts w:ascii="Segoe UI" w:eastAsia="Segoe UI" w:hAnsi="Segoe UI" w:cs="Segoe UI"/>
      <w:b w:val="0"/>
      <w:bCs w:val="0"/>
      <w:i w:val="0"/>
      <w:iCs w:val="0"/>
      <w:smallCaps/>
      <w:strike w:val="0"/>
      <w:color w:val="000000"/>
      <w:spacing w:val="-10"/>
      <w:w w:val="100"/>
      <w:position w:val="0"/>
      <w:sz w:val="22"/>
      <w:szCs w:val="22"/>
      <w:u w:val="none"/>
      <w:shd w:val="clear" w:color="auto" w:fill="FFFFFF"/>
      <w:lang w:val="bg-BG" w:eastAsia="bg-BG" w:bidi="bg-BG"/>
    </w:rPr>
  </w:style>
  <w:style w:type="character" w:customStyle="1" w:styleId="Bodytext214ptSmallCapsSpacing0pt">
    <w:name w:val="Body text (2) + 14 pt.Small Caps.Spacing 0 pt"/>
    <w:basedOn w:val="Bodytext2"/>
    <w:rsid w:val="00342E0A"/>
    <w:rPr>
      <w:rFonts w:ascii="Segoe UI" w:eastAsia="Segoe UI" w:hAnsi="Segoe UI" w:cs="Segoe UI"/>
      <w:b/>
      <w:bCs/>
      <w:i w:val="0"/>
      <w:iCs w:val="0"/>
      <w:smallCaps/>
      <w:strike w:val="0"/>
      <w:color w:val="000000"/>
      <w:spacing w:val="0"/>
      <w:w w:val="100"/>
      <w:position w:val="0"/>
      <w:sz w:val="28"/>
      <w:szCs w:val="28"/>
      <w:u w:val="none"/>
      <w:shd w:val="clear" w:color="auto" w:fill="FFFFFF"/>
      <w:lang w:val="bg-BG" w:eastAsia="bg-BG" w:bidi="bg-BG"/>
    </w:rPr>
  </w:style>
  <w:style w:type="character" w:customStyle="1" w:styleId="Bodytext8Exact">
    <w:name w:val="Body text (8) Exact"/>
    <w:basedOn w:val="DefaultParagraphFont"/>
    <w:link w:val="Bodytext8"/>
    <w:rsid w:val="00342E0A"/>
    <w:rPr>
      <w:rFonts w:ascii="Segoe UI" w:eastAsia="Segoe UI" w:hAnsi="Segoe UI" w:cs="Segoe UI"/>
      <w:i/>
      <w:iCs/>
      <w:spacing w:val="-10"/>
      <w:shd w:val="clear" w:color="auto" w:fill="FFFFFF"/>
    </w:rPr>
  </w:style>
  <w:style w:type="paragraph" w:customStyle="1" w:styleId="Bodytext8">
    <w:name w:val="Body text (8)"/>
    <w:basedOn w:val="Normal"/>
    <w:link w:val="Bodytext8Exact"/>
    <w:rsid w:val="00342E0A"/>
    <w:pPr>
      <w:widowControl w:val="0"/>
      <w:shd w:val="clear" w:color="auto" w:fill="FFFFFF"/>
      <w:spacing w:before="120" w:line="0" w:lineRule="atLeast"/>
      <w:ind w:firstLine="0"/>
      <w:jc w:val="right"/>
    </w:pPr>
    <w:rPr>
      <w:rFonts w:ascii="Segoe UI" w:eastAsia="Segoe UI" w:hAnsi="Segoe UI" w:cs="Segoe UI"/>
      <w:i/>
      <w:iCs/>
      <w:spacing w:val="-10"/>
      <w:sz w:val="22"/>
      <w:szCs w:val="22"/>
    </w:rPr>
  </w:style>
  <w:style w:type="paragraph" w:customStyle="1" w:styleId="Char1">
    <w:name w:val="Char1"/>
    <w:basedOn w:val="Normal"/>
    <w:semiHidden/>
    <w:rsid w:val="008852EA"/>
    <w:pPr>
      <w:tabs>
        <w:tab w:val="left" w:pos="709"/>
      </w:tabs>
      <w:spacing w:line="240" w:lineRule="auto"/>
      <w:ind w:firstLine="0"/>
      <w:jc w:val="left"/>
    </w:pPr>
    <w:rPr>
      <w:rFonts w:ascii="Futura Bk" w:eastAsia="Times New Roman" w:hAnsi="Futura Bk"/>
      <w:sz w:val="20"/>
      <w:lang w:val="pl-PL" w:eastAsia="pl-PL"/>
    </w:rPr>
  </w:style>
  <w:style w:type="paragraph" w:customStyle="1" w:styleId="a2">
    <w:name w:val="Текст"/>
    <w:basedOn w:val="Normal"/>
    <w:rsid w:val="008852EA"/>
    <w:pPr>
      <w:suppressAutoHyphens/>
      <w:spacing w:after="120" w:line="240" w:lineRule="auto"/>
      <w:ind w:firstLine="0"/>
    </w:pPr>
    <w:rPr>
      <w:rFonts w:eastAsia="Times New Roman" w:cs="Book Antiqua"/>
      <w:snapToGrid w:val="0"/>
      <w:szCs w:val="22"/>
      <w:lang w:eastAsia="bg-BG"/>
    </w:rPr>
  </w:style>
  <w:style w:type="paragraph" w:customStyle="1" w:styleId="2">
    <w:name w:val="Заглавие 2"/>
    <w:basedOn w:val="Heading2"/>
    <w:link w:val="2Char"/>
    <w:rsid w:val="0047408C"/>
    <w:pPr>
      <w:numPr>
        <w:ilvl w:val="0"/>
        <w:numId w:val="0"/>
      </w:numPr>
      <w:spacing w:after="360"/>
    </w:pPr>
    <w:rPr>
      <w:rFonts w:cs="HebarU"/>
      <w:bCs/>
      <w:snapToGrid w:val="0"/>
      <w:color w:val="808080"/>
      <w:szCs w:val="24"/>
      <w:lang w:eastAsia="bg-BG"/>
    </w:rPr>
  </w:style>
  <w:style w:type="character" w:customStyle="1" w:styleId="2Char">
    <w:name w:val="Заглавие 2 Char"/>
    <w:basedOn w:val="Heading2Char"/>
    <w:link w:val="2"/>
    <w:rsid w:val="0047408C"/>
    <w:rPr>
      <w:rFonts w:ascii="Times New Roman" w:eastAsia="Times New Roman" w:hAnsi="Times New Roman" w:cs="HebarU"/>
      <w:b/>
      <w:bCs/>
      <w:snapToGrid w:val="0"/>
      <w:color w:val="808080"/>
      <w:sz w:val="28"/>
      <w:szCs w:val="24"/>
      <w:lang w:eastAsia="bg-BG"/>
    </w:rPr>
  </w:style>
  <w:style w:type="paragraph" w:customStyle="1" w:styleId="ECABullets">
    <w:name w:val="ECA Bullets"/>
    <w:basedOn w:val="BodyText"/>
    <w:semiHidden/>
    <w:rsid w:val="00CE2E1A"/>
    <w:pPr>
      <w:numPr>
        <w:numId w:val="5"/>
      </w:numPr>
      <w:suppressAutoHyphens/>
      <w:spacing w:after="240"/>
      <w:jc w:val="left"/>
    </w:pPr>
    <w:rPr>
      <w:rFonts w:ascii="Book Antiqua" w:hAnsi="Book Antiqua" w:cs="Book Antiqua"/>
      <w:snapToGrid w:val="0"/>
      <w:sz w:val="22"/>
      <w:szCs w:val="22"/>
      <w:lang w:val="en-GB"/>
    </w:rPr>
  </w:style>
  <w:style w:type="paragraph" w:customStyle="1" w:styleId="ECASub-Bullets">
    <w:name w:val="ECA Sub-Bullets"/>
    <w:basedOn w:val="Normal"/>
    <w:semiHidden/>
    <w:rsid w:val="00CE2E1A"/>
    <w:pPr>
      <w:numPr>
        <w:ilvl w:val="1"/>
        <w:numId w:val="5"/>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customStyle="1" w:styleId="ECASub-Sub-Bullets">
    <w:name w:val="ECA Sub-Sub-Bullets"/>
    <w:basedOn w:val="BodyText"/>
    <w:semiHidden/>
    <w:rsid w:val="00CE2E1A"/>
    <w:pPr>
      <w:numPr>
        <w:ilvl w:val="2"/>
        <w:numId w:val="5"/>
      </w:numPr>
      <w:suppressAutoHyphens/>
      <w:spacing w:after="240"/>
      <w:jc w:val="left"/>
    </w:pPr>
    <w:rPr>
      <w:rFonts w:ascii="Book Antiqua" w:hAnsi="Book Antiqua" w:cs="Book Antiqua"/>
      <w:snapToGrid w:val="0"/>
      <w:sz w:val="22"/>
      <w:szCs w:val="22"/>
      <w:lang w:val="en-GB"/>
    </w:rPr>
  </w:style>
  <w:style w:type="character" w:customStyle="1" w:styleId="Heading5Char">
    <w:name w:val="Heading 5 Char"/>
    <w:basedOn w:val="DefaultParagraphFont"/>
    <w:link w:val="Heading5"/>
    <w:rsid w:val="003C2F1E"/>
    <w:rPr>
      <w:rFonts w:ascii="Arial" w:eastAsia="MS Mincho" w:hAnsi="Arial" w:cs="Arial"/>
      <w:b/>
      <w:bCs/>
      <w:snapToGrid w:val="0"/>
      <w:sz w:val="20"/>
      <w:szCs w:val="20"/>
      <w:lang w:val="en-GB" w:eastAsia="bg-BG"/>
    </w:rPr>
  </w:style>
  <w:style w:type="character" w:customStyle="1" w:styleId="Heading6Char">
    <w:name w:val="Heading 6 Char"/>
    <w:basedOn w:val="DefaultParagraphFont"/>
    <w:link w:val="Heading6"/>
    <w:rsid w:val="003C2F1E"/>
    <w:rPr>
      <w:rFonts w:ascii="Arial" w:eastAsia="MS Mincho" w:hAnsi="Arial" w:cs="Arial"/>
      <w:b/>
      <w:bCs/>
      <w:snapToGrid w:val="0"/>
      <w:sz w:val="24"/>
      <w:szCs w:val="24"/>
      <w:lang w:val="en-US" w:eastAsia="bg-BG"/>
    </w:rPr>
  </w:style>
  <w:style w:type="character" w:customStyle="1" w:styleId="Heading7Char">
    <w:name w:val="Heading 7 Char"/>
    <w:basedOn w:val="DefaultParagraphFont"/>
    <w:link w:val="Heading7"/>
    <w:rsid w:val="003C2F1E"/>
    <w:rPr>
      <w:rFonts w:ascii="Arial" w:eastAsia="Times New Roman" w:hAnsi="Arial" w:cs="Arial"/>
      <w:snapToGrid w:val="0"/>
      <w:sz w:val="20"/>
      <w:szCs w:val="20"/>
      <w:lang w:val="en-GB" w:eastAsia="bg-BG"/>
    </w:rPr>
  </w:style>
  <w:style w:type="character" w:customStyle="1" w:styleId="Heading8Char">
    <w:name w:val="Heading 8 Char"/>
    <w:basedOn w:val="DefaultParagraphFont"/>
    <w:link w:val="Heading8"/>
    <w:rsid w:val="003C2F1E"/>
    <w:rPr>
      <w:rFonts w:ascii="Arial" w:eastAsia="Times New Roman" w:hAnsi="Arial" w:cs="Arial"/>
      <w:i/>
      <w:iCs/>
      <w:snapToGrid w:val="0"/>
      <w:sz w:val="20"/>
      <w:szCs w:val="20"/>
      <w:lang w:val="en-GB" w:eastAsia="bg-BG"/>
    </w:rPr>
  </w:style>
  <w:style w:type="character" w:customStyle="1" w:styleId="Heading9Char">
    <w:name w:val="Heading 9 Char"/>
    <w:basedOn w:val="DefaultParagraphFont"/>
    <w:link w:val="Heading9"/>
    <w:rsid w:val="003C2F1E"/>
    <w:rPr>
      <w:rFonts w:ascii="Arial" w:eastAsia="Times New Roman" w:hAnsi="Arial" w:cs="Arial"/>
      <w:i/>
      <w:iCs/>
      <w:snapToGrid w:val="0"/>
      <w:sz w:val="18"/>
      <w:szCs w:val="18"/>
      <w:lang w:val="en-GB" w:eastAsia="bg-BG"/>
    </w:rPr>
  </w:style>
  <w:style w:type="numbering" w:customStyle="1" w:styleId="NoList1">
    <w:name w:val="No List1"/>
    <w:next w:val="NoList"/>
    <w:semiHidden/>
    <w:rsid w:val="003C2F1E"/>
  </w:style>
  <w:style w:type="paragraph" w:customStyle="1" w:styleId="CharCharCharZchnZchnCharCharZchnZchnCharCharZchnZchn">
    <w:name w:val="Char Char Char Zchn Zchn Char Char Zchn Zchn Char Char Zchn Zchn"/>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styleId="BodyText21">
    <w:name w:val="Body Text 2"/>
    <w:basedOn w:val="Normal"/>
    <w:link w:val="BodyText2Char"/>
    <w:semiHidden/>
    <w:rsid w:val="003C2F1E"/>
    <w:pPr>
      <w:spacing w:line="240" w:lineRule="auto"/>
      <w:ind w:firstLine="0"/>
    </w:pPr>
    <w:rPr>
      <w:rFonts w:eastAsia="Times New Roman"/>
      <w:snapToGrid w:val="0"/>
      <w:lang w:eastAsia="bg-BG"/>
    </w:rPr>
  </w:style>
  <w:style w:type="character" w:customStyle="1" w:styleId="BodyText2Char">
    <w:name w:val="Body Text 2 Char"/>
    <w:basedOn w:val="DefaultParagraphFont"/>
    <w:link w:val="BodyText21"/>
    <w:semiHidden/>
    <w:rsid w:val="003C2F1E"/>
    <w:rPr>
      <w:rFonts w:ascii="Times New Roman" w:eastAsia="Times New Roman" w:hAnsi="Times New Roman" w:cs="Times New Roman"/>
      <w:snapToGrid w:val="0"/>
      <w:sz w:val="24"/>
      <w:szCs w:val="24"/>
      <w:lang w:eastAsia="bg-BG"/>
    </w:rPr>
  </w:style>
  <w:style w:type="character" w:styleId="FootnoteReference">
    <w:name w:val="footnote reference"/>
    <w:aliases w:val="16 Point,Superscript 6 Point,ftref"/>
    <w:basedOn w:val="DefaultParagraphFont"/>
    <w:uiPriority w:val="99"/>
    <w:rsid w:val="003C2F1E"/>
    <w:rPr>
      <w:vertAlign w:val="superscript"/>
    </w:rPr>
  </w:style>
  <w:style w:type="character" w:styleId="PageNumber">
    <w:name w:val="page number"/>
    <w:basedOn w:val="DefaultParagraphFont"/>
    <w:rsid w:val="003C2F1E"/>
  </w:style>
  <w:style w:type="paragraph" w:styleId="TOC1">
    <w:name w:val="toc 1"/>
    <w:basedOn w:val="Normal"/>
    <w:next w:val="Normal"/>
    <w:autoRedefine/>
    <w:uiPriority w:val="39"/>
    <w:rsid w:val="006F26FF"/>
    <w:pPr>
      <w:tabs>
        <w:tab w:val="left" w:pos="440"/>
        <w:tab w:val="right" w:leader="dot" w:pos="9072"/>
      </w:tabs>
      <w:spacing w:after="60" w:line="240" w:lineRule="auto"/>
      <w:ind w:firstLine="0"/>
      <w:jc w:val="left"/>
    </w:pPr>
    <w:rPr>
      <w:rFonts w:ascii="Arial" w:eastAsia="MS Mincho" w:hAnsi="Arial" w:cs="Arial"/>
      <w:snapToGrid w:val="0"/>
      <w:sz w:val="22"/>
      <w:szCs w:val="22"/>
      <w:lang w:val="de-DE" w:eastAsia="bg-BG"/>
    </w:rPr>
  </w:style>
  <w:style w:type="character" w:styleId="Strong">
    <w:name w:val="Strong"/>
    <w:basedOn w:val="DefaultParagraphFont"/>
    <w:qFormat/>
    <w:rsid w:val="003C2F1E"/>
    <w:rPr>
      <w:b/>
      <w:bCs/>
    </w:rPr>
  </w:style>
  <w:style w:type="numbering" w:styleId="111111">
    <w:name w:val="Outline List 2"/>
    <w:basedOn w:val="NoList"/>
    <w:semiHidden/>
    <w:rsid w:val="003C2F1E"/>
    <w:pPr>
      <w:numPr>
        <w:numId w:val="17"/>
      </w:numPr>
    </w:pPr>
  </w:style>
  <w:style w:type="paragraph" w:styleId="TOC3">
    <w:name w:val="toc 3"/>
    <w:basedOn w:val="Normal"/>
    <w:next w:val="Normal"/>
    <w:autoRedefine/>
    <w:uiPriority w:val="39"/>
    <w:rsid w:val="009A5967"/>
    <w:pPr>
      <w:tabs>
        <w:tab w:val="left" w:pos="1440"/>
        <w:tab w:val="right" w:leader="dot" w:pos="9062"/>
      </w:tabs>
      <w:spacing w:after="240" w:line="360" w:lineRule="auto"/>
      <w:ind w:left="440" w:firstLine="411"/>
      <w:jc w:val="left"/>
    </w:pPr>
    <w:rPr>
      <w:rFonts w:ascii="Arial" w:eastAsia="MS Mincho" w:hAnsi="Arial" w:cs="Arial"/>
      <w:snapToGrid w:val="0"/>
      <w:sz w:val="22"/>
      <w:szCs w:val="22"/>
      <w:lang w:val="de-DE" w:eastAsia="bg-BG"/>
    </w:rPr>
  </w:style>
  <w:style w:type="paragraph" w:customStyle="1" w:styleId="CharCharCharCharCharChar">
    <w:name w:val="Char Char Char Char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table" w:customStyle="1" w:styleId="TableGrid2">
    <w:name w:val="Table Grid2"/>
    <w:basedOn w:val="TableNormal"/>
    <w:next w:val="TableGrid"/>
    <w:semiHidden/>
    <w:rsid w:val="003C2F1E"/>
    <w:pPr>
      <w:suppressAutoHyphens/>
      <w:spacing w:after="240" w:line="240" w:lineRule="auto"/>
    </w:pPr>
    <w:rPr>
      <w:rFonts w:ascii="Times New Roman" w:eastAsia="Times New Roman" w:hAnsi="Times New Roman" w:cs="Times New Roman"/>
      <w:snapToGrid w:val="0"/>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qFormat/>
    <w:rsid w:val="003C2F1E"/>
    <w:pPr>
      <w:suppressAutoHyphens/>
      <w:spacing w:after="240" w:line="240" w:lineRule="auto"/>
      <w:ind w:firstLine="0"/>
      <w:jc w:val="left"/>
    </w:pPr>
    <w:rPr>
      <w:rFonts w:ascii="Book Antiqua" w:eastAsia="Times New Roman" w:hAnsi="Book Antiqua" w:cs="Book Antiqua"/>
      <w:b/>
      <w:bCs/>
      <w:snapToGrid w:val="0"/>
      <w:sz w:val="20"/>
      <w:szCs w:val="20"/>
      <w:lang w:val="en-GB" w:eastAsia="bg-BG"/>
    </w:rPr>
  </w:style>
  <w:style w:type="paragraph" w:customStyle="1" w:styleId="DoNIStandard">
    <w:name w:val="DoNI Standard"/>
    <w:basedOn w:val="Normal"/>
    <w:autoRedefine/>
    <w:semiHidden/>
    <w:rsid w:val="003C2F1E"/>
    <w:pPr>
      <w:keepLines/>
      <w:spacing w:line="240" w:lineRule="auto"/>
      <w:ind w:left="720" w:right="-70" w:hanging="720"/>
      <w:jc w:val="left"/>
    </w:pPr>
    <w:rPr>
      <w:rFonts w:ascii="Arial" w:eastAsia="MS Mincho" w:hAnsi="Arial" w:cs="Arial"/>
      <w:snapToGrid w:val="0"/>
      <w:sz w:val="22"/>
      <w:szCs w:val="22"/>
      <w:lang w:val="en-GB" w:eastAsia="bg-BG"/>
    </w:rPr>
  </w:style>
  <w:style w:type="character" w:customStyle="1" w:styleId="DoNIStandardZchn">
    <w:name w:val="DoNI Standard Zchn"/>
    <w:basedOn w:val="DefaultParagraphFont"/>
    <w:semiHidden/>
    <w:locked/>
    <w:rsid w:val="003C2F1E"/>
    <w:rPr>
      <w:rFonts w:ascii="Arial" w:eastAsia="MS Mincho" w:hAnsi="Arial" w:cs="Arial"/>
      <w:sz w:val="24"/>
      <w:szCs w:val="24"/>
      <w:lang w:val="en-GB"/>
    </w:rPr>
  </w:style>
  <w:style w:type="character" w:customStyle="1" w:styleId="Date1">
    <w:name w:val="Date1"/>
    <w:basedOn w:val="DefaultParagraphFont"/>
    <w:semiHidden/>
    <w:rsid w:val="003C2F1E"/>
    <w:rPr>
      <w:rFonts w:ascii="Verdana" w:hAnsi="Verdana" w:cs="Verdana"/>
      <w:b/>
      <w:bCs/>
      <w:color w:val="FFFFFF"/>
      <w:sz w:val="15"/>
      <w:szCs w:val="15"/>
      <w:shd w:val="clear" w:color="auto" w:fill="auto"/>
    </w:rPr>
  </w:style>
  <w:style w:type="paragraph" w:customStyle="1" w:styleId="Tabeltekst">
    <w:name w:val="Tabeltekst"/>
    <w:basedOn w:val="Normal"/>
    <w:semiHidden/>
    <w:rsid w:val="003C2F1E"/>
    <w:pPr>
      <w:spacing w:line="240" w:lineRule="exact"/>
      <w:ind w:firstLine="0"/>
      <w:jc w:val="left"/>
    </w:pPr>
    <w:rPr>
      <w:rFonts w:ascii="Frutiger Roman" w:eastAsia="Times New Roman" w:hAnsi="Frutiger Roman" w:cs="Frutiger Roman"/>
      <w:snapToGrid w:val="0"/>
      <w:sz w:val="16"/>
      <w:szCs w:val="16"/>
      <w:lang w:val="en-US" w:eastAsia="bg-BG"/>
    </w:rPr>
  </w:style>
  <w:style w:type="paragraph" w:styleId="TableofFigures">
    <w:name w:val="table of figures"/>
    <w:basedOn w:val="Normal"/>
    <w:next w:val="Normal"/>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styleId="Hyperlink">
    <w:name w:val="Hyperlink"/>
    <w:basedOn w:val="DefaultParagraphFont"/>
    <w:uiPriority w:val="99"/>
    <w:rsid w:val="003C2F1E"/>
    <w:rPr>
      <w:color w:val="0000FF"/>
      <w:u w:val="single"/>
    </w:rPr>
  </w:style>
  <w:style w:type="paragraph" w:customStyle="1" w:styleId="A10">
    <w:name w:val="A1"/>
    <w:basedOn w:val="Normal"/>
    <w:semiHidden/>
    <w:rsid w:val="003C2F1E"/>
    <w:pPr>
      <w:overflowPunct w:val="0"/>
      <w:autoSpaceDE w:val="0"/>
      <w:autoSpaceDN w:val="0"/>
      <w:adjustRightInd w:val="0"/>
      <w:spacing w:before="120" w:line="240" w:lineRule="auto"/>
      <w:ind w:firstLine="0"/>
    </w:pPr>
    <w:rPr>
      <w:rFonts w:eastAsia="Times New Roman"/>
      <w:snapToGrid w:val="0"/>
      <w:sz w:val="22"/>
      <w:szCs w:val="22"/>
      <w:lang w:val="en-GB" w:eastAsia="bg-BG"/>
    </w:rPr>
  </w:style>
  <w:style w:type="paragraph" w:styleId="FootnoteText">
    <w:name w:val="footnote text"/>
    <w:aliases w:val="single space,Podrozdział"/>
    <w:basedOn w:val="Normal"/>
    <w:link w:val="FootnoteTextChar"/>
    <w:uiPriority w:val="99"/>
    <w:rsid w:val="003C2F1E"/>
    <w:pPr>
      <w:spacing w:line="240" w:lineRule="auto"/>
      <w:ind w:firstLine="0"/>
      <w:jc w:val="left"/>
    </w:pPr>
    <w:rPr>
      <w:rFonts w:eastAsia="Times New Roman"/>
      <w:snapToGrid w:val="0"/>
      <w:sz w:val="20"/>
      <w:szCs w:val="20"/>
      <w:lang w:val="de-DE" w:eastAsia="bg-BG"/>
    </w:rPr>
  </w:style>
  <w:style w:type="character" w:customStyle="1" w:styleId="FootnoteTextChar">
    <w:name w:val="Footnote Text Char"/>
    <w:aliases w:val="single space Char,Podrozdział Char"/>
    <w:basedOn w:val="DefaultParagraphFont"/>
    <w:link w:val="FootnoteText"/>
    <w:uiPriority w:val="99"/>
    <w:rsid w:val="003C2F1E"/>
    <w:rPr>
      <w:rFonts w:ascii="Times New Roman" w:eastAsia="Times New Roman" w:hAnsi="Times New Roman" w:cs="Times New Roman"/>
      <w:snapToGrid w:val="0"/>
      <w:sz w:val="20"/>
      <w:szCs w:val="20"/>
      <w:lang w:val="de-DE" w:eastAsia="bg-BG"/>
    </w:rPr>
  </w:style>
  <w:style w:type="paragraph" w:customStyle="1" w:styleId="CharCharCharZchnZchnCharChar">
    <w:name w:val="Char Char Char Zchn Zchn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CharCharCharCharCharCharCharCharChar1CharCharChar">
    <w:name w:val="Char Char Char Char Char Char Char Char Char1 Char Char Char"/>
    <w:basedOn w:val="Normal"/>
    <w:next w:val="CharCharCharCharCharCharCharCharChar1CharCharChar1"/>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DoNIUberschrift1">
    <w:name w:val="DoNI Uberschrift 1"/>
    <w:basedOn w:val="Heading1"/>
    <w:next w:val="DoNIStandard"/>
    <w:autoRedefine/>
    <w:semiHidden/>
    <w:rsid w:val="003C2F1E"/>
    <w:pPr>
      <w:numPr>
        <w:numId w:val="0"/>
      </w:numPr>
      <w:tabs>
        <w:tab w:val="num" w:pos="360"/>
      </w:tabs>
      <w:suppressAutoHyphens w:val="0"/>
      <w:jc w:val="left"/>
    </w:pPr>
    <w:rPr>
      <w:rFonts w:ascii="Arial" w:eastAsia="MS Mincho" w:hAnsi="Arial" w:cs="Arial"/>
      <w:bCs/>
      <w:smallCaps w:val="0"/>
      <w:snapToGrid w:val="0"/>
      <w:kern w:val="32"/>
      <w:sz w:val="32"/>
      <w:szCs w:val="32"/>
      <w:lang w:val="en-GB" w:eastAsia="bg-BG"/>
    </w:rPr>
  </w:style>
  <w:style w:type="paragraph" w:customStyle="1" w:styleId="DoNIKopf">
    <w:name w:val="DoNI Kopf"/>
    <w:basedOn w:val="DoNIStandard"/>
    <w:autoRedefine/>
    <w:semiHidden/>
    <w:rsid w:val="003C2F1E"/>
    <w:pPr>
      <w:ind w:right="397"/>
      <w:jc w:val="both"/>
    </w:pPr>
    <w:rPr>
      <w:sz w:val="18"/>
      <w:szCs w:val="18"/>
    </w:rPr>
  </w:style>
  <w:style w:type="paragraph" w:customStyle="1" w:styleId="CharCharCharCharCharCharCharCharChar1CharCharChar1">
    <w:name w:val="Char Char Char Char Char Char Char Char Char1 Char Char Char1"/>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CharCharCharZchnZchnCharCharZchnZchnCharChar">
    <w:name w:val="Char Char Char Zchn Zchn Char Char Zchn Zchn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character" w:customStyle="1" w:styleId="tw4winMark">
    <w:name w:val="tw4winMark"/>
    <w:semiHidden/>
    <w:rsid w:val="003C2F1E"/>
    <w:rPr>
      <w:rFonts w:ascii="Courier New" w:hAnsi="Courier New" w:cs="Courier New"/>
      <w:vanish/>
      <w:color w:val="800080"/>
      <w:sz w:val="24"/>
      <w:szCs w:val="24"/>
      <w:vertAlign w:val="subscript"/>
    </w:rPr>
  </w:style>
  <w:style w:type="character" w:customStyle="1" w:styleId="tw4winError">
    <w:name w:val="tw4winError"/>
    <w:semiHidden/>
    <w:rsid w:val="003C2F1E"/>
    <w:rPr>
      <w:rFonts w:ascii="Courier New" w:hAnsi="Courier New" w:cs="Courier New"/>
      <w:color w:val="00FF00"/>
      <w:sz w:val="40"/>
      <w:szCs w:val="40"/>
    </w:rPr>
  </w:style>
  <w:style w:type="character" w:customStyle="1" w:styleId="tw4winTerm">
    <w:name w:val="tw4winTerm"/>
    <w:semiHidden/>
    <w:rsid w:val="003C2F1E"/>
    <w:rPr>
      <w:color w:val="0000FF"/>
    </w:rPr>
  </w:style>
  <w:style w:type="character" w:customStyle="1" w:styleId="tw4winPopup">
    <w:name w:val="tw4winPopup"/>
    <w:semiHidden/>
    <w:rsid w:val="003C2F1E"/>
    <w:rPr>
      <w:rFonts w:ascii="Courier New" w:hAnsi="Courier New" w:cs="Courier New"/>
      <w:noProof/>
      <w:color w:val="008000"/>
    </w:rPr>
  </w:style>
  <w:style w:type="character" w:customStyle="1" w:styleId="tw4winJump">
    <w:name w:val="tw4winJump"/>
    <w:semiHidden/>
    <w:rsid w:val="003C2F1E"/>
    <w:rPr>
      <w:rFonts w:ascii="Courier New" w:hAnsi="Courier New" w:cs="Courier New"/>
      <w:noProof/>
      <w:color w:val="008080"/>
    </w:rPr>
  </w:style>
  <w:style w:type="character" w:customStyle="1" w:styleId="tw4winExternal">
    <w:name w:val="tw4winExternal"/>
    <w:semiHidden/>
    <w:rsid w:val="003C2F1E"/>
    <w:rPr>
      <w:rFonts w:ascii="Courier New" w:hAnsi="Courier New" w:cs="Courier New"/>
      <w:noProof/>
      <w:color w:val="808080"/>
    </w:rPr>
  </w:style>
  <w:style w:type="character" w:customStyle="1" w:styleId="tw4winInternal">
    <w:name w:val="tw4winInternal"/>
    <w:semiHidden/>
    <w:rsid w:val="003C2F1E"/>
    <w:rPr>
      <w:rFonts w:ascii="Courier New" w:hAnsi="Courier New" w:cs="Courier New"/>
      <w:noProof/>
      <w:color w:val="FF0000"/>
    </w:rPr>
  </w:style>
  <w:style w:type="character" w:customStyle="1" w:styleId="DONOTTRANSLATE">
    <w:name w:val="DO_NOT_TRANSLATE"/>
    <w:semiHidden/>
    <w:rsid w:val="003C2F1E"/>
    <w:rPr>
      <w:rFonts w:ascii="Courier New" w:hAnsi="Courier New" w:cs="Courier New"/>
      <w:noProof/>
      <w:color w:val="800000"/>
    </w:rPr>
  </w:style>
  <w:style w:type="paragraph" w:customStyle="1" w:styleId="CharCharCharZchnZchnCharCharZchnZchnCharCharZchnZchn1">
    <w:name w:val="Char Char Char Zchn Zchn Char Char Zchn Zchn Char Char Zchn Zchn1"/>
    <w:basedOn w:val="Normal"/>
    <w:semiHidden/>
    <w:rsid w:val="003C2F1E"/>
    <w:pPr>
      <w:tabs>
        <w:tab w:val="left" w:pos="709"/>
      </w:tabs>
      <w:spacing w:line="240" w:lineRule="auto"/>
      <w:ind w:firstLine="0"/>
      <w:jc w:val="left"/>
    </w:pPr>
    <w:rPr>
      <w:rFonts w:ascii="Tahoma" w:eastAsia="Times New Roman" w:hAnsi="Tahoma"/>
      <w:lang w:val="pl-PL" w:eastAsia="pl-PL"/>
    </w:rPr>
  </w:style>
  <w:style w:type="paragraph" w:customStyle="1" w:styleId="CharCharCharCharCharCharCharCharChar1Char">
    <w:name w:val="Char Char Char Char Знак Char Знак Char Знак Char Char Char1 Char"/>
    <w:basedOn w:val="Normal"/>
    <w:semiHidden/>
    <w:rsid w:val="003C2F1E"/>
    <w:pPr>
      <w:tabs>
        <w:tab w:val="left" w:pos="709"/>
      </w:tabs>
      <w:spacing w:line="240" w:lineRule="auto"/>
      <w:ind w:firstLine="0"/>
      <w:jc w:val="left"/>
    </w:pPr>
    <w:rPr>
      <w:rFonts w:ascii="Tahoma" w:eastAsia="Times New Roman" w:hAnsi="Tahoma"/>
      <w:lang w:val="pl-PL" w:eastAsia="pl-PL"/>
    </w:rPr>
  </w:style>
  <w:style w:type="numbering" w:styleId="1ai">
    <w:name w:val="Outline List 1"/>
    <w:basedOn w:val="NoList"/>
    <w:semiHidden/>
    <w:rsid w:val="003C2F1E"/>
    <w:pPr>
      <w:numPr>
        <w:numId w:val="18"/>
      </w:numPr>
    </w:pPr>
  </w:style>
  <w:style w:type="character" w:customStyle="1" w:styleId="style31">
    <w:name w:val="style31"/>
    <w:basedOn w:val="DefaultParagraphFont"/>
    <w:semiHidden/>
    <w:rsid w:val="003C2F1E"/>
    <w:rPr>
      <w:sz w:val="15"/>
      <w:szCs w:val="15"/>
    </w:rPr>
  </w:style>
  <w:style w:type="paragraph" w:customStyle="1" w:styleId="xl33">
    <w:name w:val="xl33"/>
    <w:basedOn w:val="Normal"/>
    <w:semiHidden/>
    <w:rsid w:val="003C2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eastAsia="Arial Unicode MS" w:hAnsi="Arial" w:cs="Arial"/>
      <w:b/>
      <w:bCs/>
      <w:sz w:val="16"/>
      <w:szCs w:val="16"/>
      <w:lang w:val="de-DE" w:eastAsia="de-DE"/>
    </w:rPr>
  </w:style>
  <w:style w:type="paragraph" w:customStyle="1" w:styleId="1">
    <w:name w:val="Заглавие 1"/>
    <w:basedOn w:val="Heading1"/>
    <w:rsid w:val="003C2F1E"/>
    <w:pPr>
      <w:numPr>
        <w:numId w:val="0"/>
      </w:numPr>
      <w:spacing w:before="0" w:after="120"/>
    </w:pPr>
    <w:rPr>
      <w:bCs/>
      <w:smallCaps w:val="0"/>
      <w:snapToGrid w:val="0"/>
      <w:color w:val="808080"/>
      <w:kern w:val="32"/>
      <w:sz w:val="32"/>
      <w:szCs w:val="20"/>
      <w:lang w:val="en-GB" w:eastAsia="bg-BG"/>
    </w:rPr>
  </w:style>
  <w:style w:type="paragraph" w:customStyle="1" w:styleId="a0">
    <w:name w:val="Булет"/>
    <w:basedOn w:val="Normal"/>
    <w:link w:val="Char0"/>
    <w:rsid w:val="003C2F1E"/>
    <w:pPr>
      <w:numPr>
        <w:numId w:val="6"/>
      </w:numPr>
      <w:suppressAutoHyphens/>
      <w:spacing w:after="120" w:line="240" w:lineRule="auto"/>
    </w:pPr>
    <w:rPr>
      <w:rFonts w:eastAsia="Times New Roman" w:cs="Arial"/>
      <w:snapToGrid w:val="0"/>
      <w:szCs w:val="22"/>
      <w:lang w:eastAsia="bg-BG"/>
    </w:rPr>
  </w:style>
  <w:style w:type="paragraph" w:customStyle="1" w:styleId="a3">
    <w:name w:val="Фигура"/>
    <w:basedOn w:val="Caption"/>
    <w:rsid w:val="003C2F1E"/>
    <w:rPr>
      <w:rFonts w:ascii="Times New Roman" w:hAnsi="Times New Roman"/>
      <w:sz w:val="22"/>
      <w:lang w:val="bg-BG"/>
    </w:rPr>
  </w:style>
  <w:style w:type="paragraph" w:customStyle="1" w:styleId="a4">
    <w:name w:val="Източник"/>
    <w:basedOn w:val="Normal"/>
    <w:rsid w:val="003C2F1E"/>
    <w:pPr>
      <w:suppressAutoHyphens/>
      <w:spacing w:after="240" w:line="240" w:lineRule="auto"/>
      <w:ind w:firstLine="0"/>
      <w:jc w:val="left"/>
    </w:pPr>
    <w:rPr>
      <w:rFonts w:eastAsia="Times New Roman" w:cs="Book Antiqua"/>
      <w:i/>
      <w:snapToGrid w:val="0"/>
      <w:sz w:val="20"/>
      <w:szCs w:val="20"/>
      <w:lang w:eastAsia="bg-BG"/>
    </w:rPr>
  </w:style>
  <w:style w:type="paragraph" w:customStyle="1" w:styleId="a5">
    <w:name w:val="Таблица"/>
    <w:basedOn w:val="Caption"/>
    <w:rsid w:val="003C2F1E"/>
    <w:rPr>
      <w:rFonts w:ascii="Times New Roman" w:hAnsi="Times New Roman"/>
      <w:sz w:val="22"/>
      <w:lang w:val="bg-BG"/>
    </w:rPr>
  </w:style>
  <w:style w:type="paragraph" w:customStyle="1" w:styleId="3">
    <w:name w:val="Заглавие 3"/>
    <w:basedOn w:val="Heading3"/>
    <w:rsid w:val="003C2F1E"/>
    <w:pPr>
      <w:numPr>
        <w:ilvl w:val="0"/>
        <w:numId w:val="0"/>
      </w:numPr>
      <w:spacing w:after="120"/>
    </w:pPr>
    <w:rPr>
      <w:rFonts w:cs="HebarU"/>
      <w:bCs/>
      <w:snapToGrid w:val="0"/>
      <w:color w:val="808080"/>
      <w:szCs w:val="22"/>
      <w:lang w:eastAsia="bg-BG"/>
    </w:rPr>
  </w:style>
  <w:style w:type="character" w:customStyle="1" w:styleId="FOOTERChar0">
    <w:name w:val="Наименование на Проекта  FOOTER Char"/>
    <w:basedOn w:val="FooterChar"/>
    <w:link w:val="FOOTER0"/>
    <w:rsid w:val="003C2F1E"/>
    <w:rPr>
      <w:rFonts w:ascii="Book Antiqua" w:hAnsi="Book Antiqua" w:cs="HebarU"/>
      <w:i/>
      <w:iCs/>
      <w:smallCaps/>
      <w:snapToGrid w:val="0"/>
      <w:lang w:eastAsia="bg-BG"/>
    </w:rPr>
  </w:style>
  <w:style w:type="paragraph" w:customStyle="1" w:styleId="a1">
    <w:name w:val="Подбулет"/>
    <w:basedOn w:val="a0"/>
    <w:rsid w:val="003C2F1E"/>
    <w:pPr>
      <w:numPr>
        <w:ilvl w:val="1"/>
      </w:numPr>
      <w:tabs>
        <w:tab w:val="clear" w:pos="1440"/>
        <w:tab w:val="num" w:pos="1363"/>
      </w:tabs>
      <w:ind w:left="1800"/>
    </w:pPr>
  </w:style>
  <w:style w:type="paragraph" w:customStyle="1" w:styleId="a6">
    <w:name w:val="Наименование на параграф"/>
    <w:basedOn w:val="Normal"/>
    <w:link w:val="Char2"/>
    <w:rsid w:val="003C2F1E"/>
    <w:pPr>
      <w:suppressAutoHyphens/>
      <w:spacing w:after="120" w:line="240" w:lineRule="auto"/>
      <w:ind w:firstLine="0"/>
    </w:pPr>
    <w:rPr>
      <w:rFonts w:eastAsia="Times New Roman" w:cs="HebarU"/>
      <w:b/>
      <w:bCs/>
      <w:snapToGrid w:val="0"/>
      <w:szCs w:val="22"/>
      <w:u w:val="single"/>
      <w:lang w:eastAsia="bg-BG"/>
    </w:rPr>
  </w:style>
  <w:style w:type="paragraph" w:customStyle="1" w:styleId="a7">
    <w:name w:val="Наименование на подпараграф"/>
    <w:basedOn w:val="Normal"/>
    <w:rsid w:val="003C2F1E"/>
    <w:pPr>
      <w:suppressAutoHyphens/>
      <w:spacing w:after="120" w:line="240" w:lineRule="auto"/>
    </w:pPr>
    <w:rPr>
      <w:rFonts w:eastAsia="Times New Roman" w:cs="Arial"/>
      <w:snapToGrid w:val="0"/>
      <w:szCs w:val="22"/>
      <w:u w:val="single"/>
      <w:lang w:eastAsia="bg-BG"/>
    </w:rPr>
  </w:style>
  <w:style w:type="paragraph" w:customStyle="1" w:styleId="Footnote">
    <w:name w:val="Footnote"/>
    <w:basedOn w:val="FootnoteText"/>
    <w:semiHidden/>
    <w:rsid w:val="003C2F1E"/>
  </w:style>
  <w:style w:type="paragraph" w:customStyle="1" w:styleId="FootnoteRef">
    <w:name w:val="Footnote Ref"/>
    <w:basedOn w:val="Footnote"/>
    <w:semiHidden/>
    <w:rsid w:val="003C2F1E"/>
    <w:rPr>
      <w:rFonts w:ascii="HebarU" w:hAnsi="HebarU"/>
      <w:sz w:val="16"/>
    </w:rPr>
  </w:style>
  <w:style w:type="paragraph" w:customStyle="1" w:styleId="a8">
    <w:name w:val="Библиографска справка"/>
    <w:basedOn w:val="Normal"/>
    <w:rsid w:val="003C2F1E"/>
    <w:pPr>
      <w:suppressAutoHyphens/>
      <w:spacing w:after="240" w:line="240" w:lineRule="auto"/>
      <w:ind w:firstLine="0"/>
      <w:jc w:val="left"/>
    </w:pPr>
    <w:rPr>
      <w:rFonts w:eastAsia="Times New Roman" w:cs="HebarU"/>
      <w:snapToGrid w:val="0"/>
      <w:szCs w:val="22"/>
      <w:lang w:eastAsia="bg-BG"/>
    </w:rPr>
  </w:style>
  <w:style w:type="paragraph" w:customStyle="1" w:styleId="a9">
    <w:name w:val="СЪДЪРЖАНИЕ/СПИСЪК ФИГУРИ/ТАБЛИЦИ/СЪКРАЩЕНИЯ"/>
    <w:basedOn w:val="Normal"/>
    <w:rsid w:val="003C2F1E"/>
    <w:pPr>
      <w:suppressAutoHyphens/>
      <w:spacing w:after="120" w:line="240" w:lineRule="auto"/>
      <w:ind w:firstLine="0"/>
    </w:pPr>
    <w:rPr>
      <w:rFonts w:eastAsia="Times New Roman" w:cs="HebarU"/>
      <w:snapToGrid w:val="0"/>
      <w:szCs w:val="22"/>
      <w:lang w:val="en-US" w:eastAsia="bg-BG"/>
    </w:rPr>
  </w:style>
  <w:style w:type="paragraph" w:customStyle="1" w:styleId="10">
    <w:name w:val="Заглавие 1 в съдържание"/>
    <w:basedOn w:val="TOC1"/>
    <w:rsid w:val="003C2F1E"/>
    <w:rPr>
      <w:rFonts w:ascii="Times New Roman" w:hAnsi="Times New Roman" w:cs="Times New Roman"/>
      <w:b/>
      <w:noProof/>
      <w:sz w:val="24"/>
      <w:szCs w:val="24"/>
      <w:lang w:val="bg-BG"/>
    </w:rPr>
  </w:style>
  <w:style w:type="paragraph" w:customStyle="1" w:styleId="20">
    <w:name w:val="Заглавие 2 в съдържание"/>
    <w:basedOn w:val="TOC2"/>
    <w:rsid w:val="003C2F1E"/>
    <w:pPr>
      <w:tabs>
        <w:tab w:val="clear" w:pos="9062"/>
        <w:tab w:val="right" w:leader="dot" w:pos="9072"/>
      </w:tabs>
      <w:spacing w:after="240" w:line="360" w:lineRule="auto"/>
      <w:ind w:firstLine="0"/>
    </w:pPr>
    <w:rPr>
      <w:rFonts w:eastAsia="MS Mincho"/>
      <w:b/>
      <w:noProof/>
      <w:snapToGrid w:val="0"/>
      <w:lang w:val="de-DE" w:eastAsia="bg-BG"/>
    </w:rPr>
  </w:style>
  <w:style w:type="paragraph" w:customStyle="1" w:styleId="30">
    <w:name w:val="Заглавие 3 в съдържание"/>
    <w:basedOn w:val="TOC3"/>
    <w:rsid w:val="003C2F1E"/>
    <w:pPr>
      <w:tabs>
        <w:tab w:val="clear" w:pos="9062"/>
        <w:tab w:val="right" w:leader="dot" w:pos="9072"/>
      </w:tabs>
    </w:pPr>
    <w:rPr>
      <w:rFonts w:ascii="Times New Roman" w:hAnsi="Times New Roman" w:cs="Times New Roman"/>
      <w:b/>
      <w:noProof/>
      <w:sz w:val="24"/>
      <w:szCs w:val="24"/>
    </w:rPr>
  </w:style>
  <w:style w:type="paragraph" w:customStyle="1" w:styleId="aa">
    <w:name w:val="Анекси"/>
    <w:basedOn w:val="Normal"/>
    <w:rsid w:val="003C2F1E"/>
    <w:pPr>
      <w:spacing w:after="120" w:line="240" w:lineRule="auto"/>
      <w:ind w:firstLine="0"/>
    </w:pPr>
    <w:rPr>
      <w:rFonts w:eastAsia="Times New Roman" w:cs="HebarU"/>
      <w:b/>
      <w:bCs/>
      <w:snapToGrid w:val="0"/>
      <w:sz w:val="22"/>
      <w:szCs w:val="22"/>
      <w:lang w:eastAsia="bg-BG"/>
    </w:rPr>
  </w:style>
  <w:style w:type="paragraph" w:customStyle="1" w:styleId="ab">
    <w:name w:val="Загл. стр. Наименование на доклада"/>
    <w:basedOn w:val="Normal"/>
    <w:rsid w:val="003C2F1E"/>
    <w:pPr>
      <w:tabs>
        <w:tab w:val="left" w:pos="5040"/>
      </w:tabs>
      <w:suppressAutoHyphens/>
      <w:spacing w:after="240" w:line="240" w:lineRule="auto"/>
      <w:ind w:left="4500" w:hanging="900"/>
      <w:jc w:val="right"/>
    </w:pPr>
    <w:rPr>
      <w:rFonts w:eastAsia="Times New Roman" w:cs="HebarU"/>
      <w:b/>
      <w:bCs/>
      <w:snapToGrid w:val="0"/>
      <w:sz w:val="40"/>
      <w:szCs w:val="40"/>
      <w:lang w:eastAsia="bg-BG"/>
    </w:rPr>
  </w:style>
  <w:style w:type="paragraph" w:customStyle="1" w:styleId="ac">
    <w:name w:val="Загл. стр. Име на проекта"/>
    <w:basedOn w:val="Normal"/>
    <w:rsid w:val="003C2F1E"/>
    <w:pPr>
      <w:tabs>
        <w:tab w:val="left" w:pos="0"/>
      </w:tabs>
      <w:suppressAutoHyphens/>
      <w:spacing w:after="240" w:line="240" w:lineRule="auto"/>
      <w:ind w:firstLine="0"/>
    </w:pPr>
    <w:rPr>
      <w:rFonts w:eastAsia="Times New Roman" w:cs="HebarU"/>
      <w:b/>
      <w:bCs/>
      <w:smallCaps/>
      <w:snapToGrid w:val="0"/>
      <w:color w:val="808080"/>
      <w:sz w:val="40"/>
      <w:szCs w:val="40"/>
      <w:lang w:eastAsia="bg-BG"/>
    </w:rPr>
  </w:style>
  <w:style w:type="paragraph" w:customStyle="1" w:styleId="ad">
    <w:name w:val="Загл. стр. Представен на.."/>
    <w:basedOn w:val="Normal"/>
    <w:rsid w:val="003C2F1E"/>
    <w:pPr>
      <w:suppressAutoHyphens/>
      <w:spacing w:after="240" w:line="240" w:lineRule="auto"/>
      <w:ind w:left="4502" w:firstLine="0"/>
    </w:pPr>
    <w:rPr>
      <w:rFonts w:eastAsia="Times New Roman" w:cs="HebarU"/>
      <w:b/>
      <w:bCs/>
      <w:snapToGrid w:val="0"/>
      <w:szCs w:val="22"/>
      <w:lang w:eastAsia="bg-BG"/>
    </w:rPr>
  </w:style>
  <w:style w:type="paragraph" w:customStyle="1" w:styleId="ae">
    <w:name w:val="Загл. стр. Инфрапроект"/>
    <w:basedOn w:val="Normal"/>
    <w:rsid w:val="003C2F1E"/>
    <w:pPr>
      <w:suppressAutoHyphens/>
      <w:spacing w:line="240" w:lineRule="auto"/>
      <w:ind w:left="4502" w:firstLine="0"/>
    </w:pPr>
    <w:rPr>
      <w:rFonts w:eastAsia="Times New Roman" w:cs="HebarU"/>
      <w:b/>
      <w:bCs/>
      <w:snapToGrid w:val="0"/>
      <w:szCs w:val="22"/>
      <w:lang w:eastAsia="bg-BG"/>
    </w:rPr>
  </w:style>
  <w:style w:type="paragraph" w:customStyle="1" w:styleId="af">
    <w:name w:val="Загл. стр. Месец Година"/>
    <w:basedOn w:val="Normal"/>
    <w:rsid w:val="003C2F1E"/>
    <w:pPr>
      <w:suppressAutoHyphens/>
      <w:spacing w:after="240" w:line="240" w:lineRule="auto"/>
      <w:ind w:firstLine="0"/>
      <w:jc w:val="center"/>
    </w:pPr>
    <w:rPr>
      <w:rFonts w:eastAsia="Times New Roman" w:cs="HebarU"/>
      <w:b/>
      <w:bCs/>
      <w:snapToGrid w:val="0"/>
      <w:color w:val="808080"/>
      <w:szCs w:val="22"/>
      <w:lang w:eastAsia="bg-BG"/>
    </w:rPr>
  </w:style>
  <w:style w:type="paragraph" w:customStyle="1" w:styleId="af0">
    <w:name w:val="Футноут"/>
    <w:basedOn w:val="Footnote"/>
    <w:rsid w:val="003C2F1E"/>
  </w:style>
  <w:style w:type="numbering" w:styleId="ArticleSection">
    <w:name w:val="Outline List 3"/>
    <w:basedOn w:val="NoList"/>
    <w:semiHidden/>
    <w:rsid w:val="003C2F1E"/>
    <w:pPr>
      <w:numPr>
        <w:numId w:val="19"/>
      </w:numPr>
    </w:pPr>
  </w:style>
  <w:style w:type="paragraph" w:styleId="BlockText">
    <w:name w:val="Block Text"/>
    <w:basedOn w:val="Normal"/>
    <w:semiHidden/>
    <w:rsid w:val="003C2F1E"/>
    <w:pPr>
      <w:suppressAutoHyphens/>
      <w:spacing w:after="120" w:line="240" w:lineRule="auto"/>
      <w:ind w:left="1440" w:right="1440" w:firstLine="0"/>
      <w:jc w:val="left"/>
    </w:pPr>
    <w:rPr>
      <w:rFonts w:ascii="Book Antiqua" w:eastAsia="Times New Roman" w:hAnsi="Book Antiqua" w:cs="Book Antiqua"/>
      <w:snapToGrid w:val="0"/>
      <w:sz w:val="22"/>
      <w:szCs w:val="22"/>
      <w:lang w:val="en-GB" w:eastAsia="bg-BG"/>
    </w:rPr>
  </w:style>
  <w:style w:type="paragraph" w:styleId="BodyText3">
    <w:name w:val="Body Text 3"/>
    <w:basedOn w:val="Normal"/>
    <w:link w:val="BodyText3Char"/>
    <w:semiHidden/>
    <w:rsid w:val="003C2F1E"/>
    <w:pPr>
      <w:suppressAutoHyphens/>
      <w:spacing w:after="120" w:line="240" w:lineRule="auto"/>
      <w:ind w:firstLine="0"/>
      <w:jc w:val="left"/>
    </w:pPr>
    <w:rPr>
      <w:rFonts w:ascii="Book Antiqua" w:eastAsia="Times New Roman" w:hAnsi="Book Antiqua" w:cs="Book Antiqua"/>
      <w:snapToGrid w:val="0"/>
      <w:sz w:val="16"/>
      <w:szCs w:val="16"/>
      <w:lang w:val="en-GB" w:eastAsia="bg-BG"/>
    </w:rPr>
  </w:style>
  <w:style w:type="character" w:customStyle="1" w:styleId="BodyText3Char">
    <w:name w:val="Body Text 3 Char"/>
    <w:basedOn w:val="DefaultParagraphFont"/>
    <w:link w:val="BodyText3"/>
    <w:semiHidden/>
    <w:rsid w:val="003C2F1E"/>
    <w:rPr>
      <w:rFonts w:ascii="Book Antiqua" w:eastAsia="Times New Roman" w:hAnsi="Book Antiqua" w:cs="Book Antiqua"/>
      <w:snapToGrid w:val="0"/>
      <w:sz w:val="16"/>
      <w:szCs w:val="16"/>
      <w:lang w:val="en-GB" w:eastAsia="bg-BG"/>
    </w:rPr>
  </w:style>
  <w:style w:type="paragraph" w:styleId="BodyTextFirstIndent">
    <w:name w:val="Body Text First Indent"/>
    <w:basedOn w:val="BodyText"/>
    <w:link w:val="BodyTextFirstIndentChar"/>
    <w:semiHidden/>
    <w:rsid w:val="003C2F1E"/>
    <w:pPr>
      <w:suppressAutoHyphens/>
      <w:spacing w:after="120"/>
      <w:ind w:firstLine="210"/>
      <w:jc w:val="left"/>
    </w:pPr>
    <w:rPr>
      <w:rFonts w:ascii="Book Antiqua" w:hAnsi="Book Antiqua" w:cs="Book Antiqua"/>
      <w:snapToGrid w:val="0"/>
      <w:sz w:val="22"/>
      <w:szCs w:val="22"/>
      <w:lang w:val="en-GB"/>
    </w:rPr>
  </w:style>
  <w:style w:type="character" w:customStyle="1" w:styleId="BodyTextFirstIndentChar">
    <w:name w:val="Body Text First Indent Char"/>
    <w:basedOn w:val="BodyTextChar"/>
    <w:link w:val="BodyTextFirstIndent"/>
    <w:semiHidden/>
    <w:rsid w:val="003C2F1E"/>
    <w:rPr>
      <w:rFonts w:ascii="Book Antiqua" w:eastAsia="Times New Roman" w:hAnsi="Book Antiqua" w:cs="Book Antiqua"/>
      <w:snapToGrid w:val="0"/>
      <w:sz w:val="24"/>
      <w:szCs w:val="20"/>
      <w:lang w:val="en-GB" w:eastAsia="bg-BG"/>
    </w:rPr>
  </w:style>
  <w:style w:type="paragraph" w:styleId="BodyTextIndent">
    <w:name w:val="Body Text Indent"/>
    <w:basedOn w:val="Normal"/>
    <w:link w:val="BodyTextIndentChar"/>
    <w:semiHidden/>
    <w:rsid w:val="003C2F1E"/>
    <w:pPr>
      <w:suppressAutoHyphens/>
      <w:spacing w:after="120" w:line="240" w:lineRule="auto"/>
      <w:ind w:left="360" w:firstLine="0"/>
      <w:jc w:val="left"/>
    </w:pPr>
    <w:rPr>
      <w:rFonts w:ascii="Book Antiqua" w:eastAsia="Times New Roman" w:hAnsi="Book Antiqua" w:cs="Book Antiqua"/>
      <w:snapToGrid w:val="0"/>
      <w:sz w:val="22"/>
      <w:szCs w:val="22"/>
      <w:lang w:val="en-GB" w:eastAsia="bg-BG"/>
    </w:rPr>
  </w:style>
  <w:style w:type="character" w:customStyle="1" w:styleId="BodyTextIndentChar">
    <w:name w:val="Body Text Indent Char"/>
    <w:basedOn w:val="DefaultParagraphFont"/>
    <w:link w:val="BodyTextIndent"/>
    <w:semiHidden/>
    <w:rsid w:val="003C2F1E"/>
    <w:rPr>
      <w:rFonts w:ascii="Book Antiqua" w:eastAsia="Times New Roman" w:hAnsi="Book Antiqua" w:cs="Book Antiqua"/>
      <w:snapToGrid w:val="0"/>
      <w:lang w:val="en-GB" w:eastAsia="bg-BG"/>
    </w:rPr>
  </w:style>
  <w:style w:type="paragraph" w:styleId="BodyTextFirstIndent2">
    <w:name w:val="Body Text First Indent 2"/>
    <w:basedOn w:val="BodyTextIndent"/>
    <w:link w:val="BodyTextFirstIndent2Char"/>
    <w:semiHidden/>
    <w:rsid w:val="003C2F1E"/>
    <w:pPr>
      <w:ind w:firstLine="210"/>
    </w:pPr>
  </w:style>
  <w:style w:type="character" w:customStyle="1" w:styleId="BodyTextFirstIndent2Char">
    <w:name w:val="Body Text First Indent 2 Char"/>
    <w:basedOn w:val="BodyTextIndentChar"/>
    <w:link w:val="BodyTextFirstIndent2"/>
    <w:semiHidden/>
    <w:rsid w:val="003C2F1E"/>
    <w:rPr>
      <w:rFonts w:ascii="Book Antiqua" w:eastAsia="Times New Roman" w:hAnsi="Book Antiqua" w:cs="Book Antiqua"/>
      <w:snapToGrid w:val="0"/>
      <w:lang w:val="en-GB" w:eastAsia="bg-BG"/>
    </w:rPr>
  </w:style>
  <w:style w:type="paragraph" w:styleId="BodyTextIndent2">
    <w:name w:val="Body Text Indent 2"/>
    <w:basedOn w:val="Normal"/>
    <w:link w:val="BodyTextIndent2Char"/>
    <w:semiHidden/>
    <w:rsid w:val="003C2F1E"/>
    <w:pPr>
      <w:suppressAutoHyphens/>
      <w:spacing w:after="120" w:line="480" w:lineRule="auto"/>
      <w:ind w:left="360" w:firstLine="0"/>
      <w:jc w:val="left"/>
    </w:pPr>
    <w:rPr>
      <w:rFonts w:ascii="Book Antiqua" w:eastAsia="Times New Roman" w:hAnsi="Book Antiqua" w:cs="Book Antiqua"/>
      <w:snapToGrid w:val="0"/>
      <w:sz w:val="22"/>
      <w:szCs w:val="22"/>
      <w:lang w:val="en-GB" w:eastAsia="bg-BG"/>
    </w:rPr>
  </w:style>
  <w:style w:type="character" w:customStyle="1" w:styleId="BodyTextIndent2Char">
    <w:name w:val="Body Text Indent 2 Char"/>
    <w:basedOn w:val="DefaultParagraphFont"/>
    <w:link w:val="BodyTextIndent2"/>
    <w:semiHidden/>
    <w:rsid w:val="003C2F1E"/>
    <w:rPr>
      <w:rFonts w:ascii="Book Antiqua" w:eastAsia="Times New Roman" w:hAnsi="Book Antiqua" w:cs="Book Antiqua"/>
      <w:snapToGrid w:val="0"/>
      <w:lang w:val="en-GB" w:eastAsia="bg-BG"/>
    </w:rPr>
  </w:style>
  <w:style w:type="paragraph" w:styleId="Closing">
    <w:name w:val="Closing"/>
    <w:basedOn w:val="Normal"/>
    <w:link w:val="ClosingChar"/>
    <w:semiHidden/>
    <w:rsid w:val="003C2F1E"/>
    <w:pPr>
      <w:suppressAutoHyphens/>
      <w:spacing w:after="240" w:line="240" w:lineRule="auto"/>
      <w:ind w:left="4320" w:firstLine="0"/>
      <w:jc w:val="left"/>
    </w:pPr>
    <w:rPr>
      <w:rFonts w:ascii="Book Antiqua" w:eastAsia="Times New Roman" w:hAnsi="Book Antiqua" w:cs="Book Antiqua"/>
      <w:snapToGrid w:val="0"/>
      <w:sz w:val="22"/>
      <w:szCs w:val="22"/>
      <w:lang w:val="en-GB" w:eastAsia="bg-BG"/>
    </w:rPr>
  </w:style>
  <w:style w:type="character" w:customStyle="1" w:styleId="ClosingChar">
    <w:name w:val="Closing Char"/>
    <w:basedOn w:val="DefaultParagraphFont"/>
    <w:link w:val="Closing"/>
    <w:semiHidden/>
    <w:rsid w:val="003C2F1E"/>
    <w:rPr>
      <w:rFonts w:ascii="Book Antiqua" w:eastAsia="Times New Roman" w:hAnsi="Book Antiqua" w:cs="Book Antiqua"/>
      <w:snapToGrid w:val="0"/>
      <w:lang w:val="en-GB" w:eastAsia="bg-BG"/>
    </w:rPr>
  </w:style>
  <w:style w:type="paragraph" w:styleId="Date">
    <w:name w:val="Date"/>
    <w:basedOn w:val="Normal"/>
    <w:next w:val="Normal"/>
    <w:link w:val="Date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DateChar">
    <w:name w:val="Date Char"/>
    <w:basedOn w:val="DefaultParagraphFont"/>
    <w:link w:val="Date"/>
    <w:semiHidden/>
    <w:rsid w:val="003C2F1E"/>
    <w:rPr>
      <w:rFonts w:ascii="Book Antiqua" w:eastAsia="Times New Roman" w:hAnsi="Book Antiqua" w:cs="Book Antiqua"/>
      <w:snapToGrid w:val="0"/>
      <w:lang w:val="en-GB" w:eastAsia="bg-BG"/>
    </w:rPr>
  </w:style>
  <w:style w:type="paragraph" w:styleId="E-mailSignature">
    <w:name w:val="E-mail Signature"/>
    <w:basedOn w:val="Normal"/>
    <w:link w:val="E-mailSignature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E-mailSignatureChar">
    <w:name w:val="E-mail Signature Char"/>
    <w:basedOn w:val="DefaultParagraphFont"/>
    <w:link w:val="E-mailSignature"/>
    <w:semiHidden/>
    <w:rsid w:val="003C2F1E"/>
    <w:rPr>
      <w:rFonts w:ascii="Book Antiqua" w:eastAsia="Times New Roman" w:hAnsi="Book Antiqua" w:cs="Book Antiqua"/>
      <w:snapToGrid w:val="0"/>
      <w:lang w:val="en-GB" w:eastAsia="bg-BG"/>
    </w:rPr>
  </w:style>
  <w:style w:type="character" w:styleId="Emphasis">
    <w:name w:val="Emphasis"/>
    <w:basedOn w:val="DefaultParagraphFont"/>
    <w:qFormat/>
    <w:rsid w:val="003C2F1E"/>
    <w:rPr>
      <w:i/>
      <w:iCs/>
    </w:rPr>
  </w:style>
  <w:style w:type="paragraph" w:styleId="EnvelopeAddress">
    <w:name w:val="envelope address"/>
    <w:basedOn w:val="Normal"/>
    <w:semiHidden/>
    <w:rsid w:val="003C2F1E"/>
    <w:pPr>
      <w:framePr w:w="7920" w:h="1980" w:hRule="exact" w:hSpace="141" w:wrap="auto" w:hAnchor="page" w:xAlign="center" w:yAlign="bottom"/>
      <w:suppressAutoHyphens/>
      <w:spacing w:after="240" w:line="240" w:lineRule="auto"/>
      <w:ind w:left="2880" w:firstLine="0"/>
      <w:jc w:val="left"/>
    </w:pPr>
    <w:rPr>
      <w:rFonts w:ascii="Arial" w:eastAsia="Times New Roman" w:hAnsi="Arial" w:cs="Arial"/>
      <w:snapToGrid w:val="0"/>
      <w:lang w:val="en-GB" w:eastAsia="bg-BG"/>
    </w:rPr>
  </w:style>
  <w:style w:type="paragraph" w:styleId="EnvelopeReturn">
    <w:name w:val="envelope return"/>
    <w:basedOn w:val="Normal"/>
    <w:semiHidden/>
    <w:rsid w:val="003C2F1E"/>
    <w:pPr>
      <w:suppressAutoHyphens/>
      <w:spacing w:after="240" w:line="240" w:lineRule="auto"/>
      <w:ind w:firstLine="0"/>
      <w:jc w:val="left"/>
    </w:pPr>
    <w:rPr>
      <w:rFonts w:ascii="Arial" w:eastAsia="Times New Roman" w:hAnsi="Arial" w:cs="Arial"/>
      <w:snapToGrid w:val="0"/>
      <w:sz w:val="20"/>
      <w:szCs w:val="20"/>
      <w:lang w:val="en-GB" w:eastAsia="bg-BG"/>
    </w:rPr>
  </w:style>
  <w:style w:type="character" w:styleId="FollowedHyperlink">
    <w:name w:val="FollowedHyperlink"/>
    <w:basedOn w:val="DefaultParagraphFont"/>
    <w:semiHidden/>
    <w:rsid w:val="003C2F1E"/>
    <w:rPr>
      <w:color w:val="800080"/>
      <w:u w:val="single"/>
    </w:rPr>
  </w:style>
  <w:style w:type="character" w:styleId="HTMLAcronym">
    <w:name w:val="HTML Acronym"/>
    <w:basedOn w:val="DefaultParagraphFont"/>
    <w:semiHidden/>
    <w:rsid w:val="003C2F1E"/>
  </w:style>
  <w:style w:type="paragraph" w:styleId="HTMLAddress">
    <w:name w:val="HTML Address"/>
    <w:basedOn w:val="Normal"/>
    <w:link w:val="HTMLAddressChar"/>
    <w:semiHidden/>
    <w:rsid w:val="003C2F1E"/>
    <w:pPr>
      <w:suppressAutoHyphens/>
      <w:spacing w:after="240" w:line="240" w:lineRule="auto"/>
      <w:ind w:firstLine="0"/>
      <w:jc w:val="left"/>
    </w:pPr>
    <w:rPr>
      <w:rFonts w:ascii="Book Antiqua" w:eastAsia="Times New Roman" w:hAnsi="Book Antiqua" w:cs="Book Antiqua"/>
      <w:i/>
      <w:iCs/>
      <w:snapToGrid w:val="0"/>
      <w:sz w:val="22"/>
      <w:szCs w:val="22"/>
      <w:lang w:val="en-GB" w:eastAsia="bg-BG"/>
    </w:rPr>
  </w:style>
  <w:style w:type="character" w:customStyle="1" w:styleId="HTMLAddressChar">
    <w:name w:val="HTML Address Char"/>
    <w:basedOn w:val="DefaultParagraphFont"/>
    <w:link w:val="HTMLAddress"/>
    <w:semiHidden/>
    <w:rsid w:val="003C2F1E"/>
    <w:rPr>
      <w:rFonts w:ascii="Book Antiqua" w:eastAsia="Times New Roman" w:hAnsi="Book Antiqua" w:cs="Book Antiqua"/>
      <w:i/>
      <w:iCs/>
      <w:snapToGrid w:val="0"/>
      <w:lang w:val="en-GB" w:eastAsia="bg-BG"/>
    </w:rPr>
  </w:style>
  <w:style w:type="character" w:styleId="HTMLCite">
    <w:name w:val="HTML Cite"/>
    <w:basedOn w:val="DefaultParagraphFont"/>
    <w:semiHidden/>
    <w:rsid w:val="003C2F1E"/>
    <w:rPr>
      <w:i/>
      <w:iCs/>
    </w:rPr>
  </w:style>
  <w:style w:type="character" w:styleId="HTMLCode">
    <w:name w:val="HTML Code"/>
    <w:basedOn w:val="DefaultParagraphFont"/>
    <w:semiHidden/>
    <w:rsid w:val="003C2F1E"/>
    <w:rPr>
      <w:rFonts w:ascii="Courier New" w:hAnsi="Courier New" w:cs="Courier New"/>
      <w:sz w:val="20"/>
      <w:szCs w:val="20"/>
    </w:rPr>
  </w:style>
  <w:style w:type="character" w:styleId="HTMLDefinition">
    <w:name w:val="HTML Definition"/>
    <w:basedOn w:val="DefaultParagraphFont"/>
    <w:semiHidden/>
    <w:rsid w:val="003C2F1E"/>
    <w:rPr>
      <w:i/>
      <w:iCs/>
    </w:rPr>
  </w:style>
  <w:style w:type="character" w:styleId="HTMLKeyboard">
    <w:name w:val="HTML Keyboard"/>
    <w:basedOn w:val="DefaultParagraphFont"/>
    <w:semiHidden/>
    <w:rsid w:val="003C2F1E"/>
    <w:rPr>
      <w:rFonts w:ascii="Courier New" w:hAnsi="Courier New" w:cs="Courier New"/>
      <w:sz w:val="20"/>
      <w:szCs w:val="20"/>
    </w:rPr>
  </w:style>
  <w:style w:type="paragraph" w:styleId="HTMLPreformatted">
    <w:name w:val="HTML Preformatted"/>
    <w:basedOn w:val="Normal"/>
    <w:link w:val="HTMLPreformattedChar"/>
    <w:semiHidden/>
    <w:rsid w:val="003C2F1E"/>
    <w:pPr>
      <w:suppressAutoHyphens/>
      <w:spacing w:after="240" w:line="240" w:lineRule="auto"/>
      <w:ind w:firstLine="0"/>
      <w:jc w:val="left"/>
    </w:pPr>
    <w:rPr>
      <w:rFonts w:ascii="Courier New" w:eastAsia="Times New Roman" w:hAnsi="Courier New" w:cs="Courier New"/>
      <w:snapToGrid w:val="0"/>
      <w:sz w:val="20"/>
      <w:szCs w:val="20"/>
      <w:lang w:val="en-GB" w:eastAsia="bg-BG"/>
    </w:rPr>
  </w:style>
  <w:style w:type="character" w:customStyle="1" w:styleId="HTMLPreformattedChar">
    <w:name w:val="HTML Preformatted Char"/>
    <w:basedOn w:val="DefaultParagraphFont"/>
    <w:link w:val="HTMLPreformatted"/>
    <w:semiHidden/>
    <w:rsid w:val="003C2F1E"/>
    <w:rPr>
      <w:rFonts w:ascii="Courier New" w:eastAsia="Times New Roman" w:hAnsi="Courier New" w:cs="Courier New"/>
      <w:snapToGrid w:val="0"/>
      <w:sz w:val="20"/>
      <w:szCs w:val="20"/>
      <w:lang w:val="en-GB" w:eastAsia="bg-BG"/>
    </w:rPr>
  </w:style>
  <w:style w:type="character" w:styleId="HTMLSample">
    <w:name w:val="HTML Sample"/>
    <w:basedOn w:val="DefaultParagraphFont"/>
    <w:semiHidden/>
    <w:rsid w:val="003C2F1E"/>
    <w:rPr>
      <w:rFonts w:ascii="Courier New" w:hAnsi="Courier New" w:cs="Courier New"/>
    </w:rPr>
  </w:style>
  <w:style w:type="character" w:styleId="HTMLTypewriter">
    <w:name w:val="HTML Typewriter"/>
    <w:basedOn w:val="DefaultParagraphFont"/>
    <w:semiHidden/>
    <w:rsid w:val="003C2F1E"/>
    <w:rPr>
      <w:rFonts w:ascii="Courier New" w:hAnsi="Courier New" w:cs="Courier New"/>
      <w:sz w:val="20"/>
      <w:szCs w:val="20"/>
    </w:rPr>
  </w:style>
  <w:style w:type="character" w:styleId="HTMLVariable">
    <w:name w:val="HTML Variable"/>
    <w:basedOn w:val="DefaultParagraphFont"/>
    <w:semiHidden/>
    <w:rsid w:val="003C2F1E"/>
    <w:rPr>
      <w:i/>
      <w:iCs/>
    </w:rPr>
  </w:style>
  <w:style w:type="character" w:styleId="LineNumber">
    <w:name w:val="line number"/>
    <w:basedOn w:val="DefaultParagraphFont"/>
    <w:semiHidden/>
    <w:rsid w:val="003C2F1E"/>
  </w:style>
  <w:style w:type="paragraph" w:styleId="List">
    <w:name w:val="List"/>
    <w:basedOn w:val="Normal"/>
    <w:semiHidden/>
    <w:rsid w:val="003C2F1E"/>
    <w:pPr>
      <w:suppressAutoHyphens/>
      <w:spacing w:after="240" w:line="240" w:lineRule="auto"/>
      <w:ind w:left="360" w:hanging="360"/>
      <w:jc w:val="left"/>
    </w:pPr>
    <w:rPr>
      <w:rFonts w:ascii="Book Antiqua" w:eastAsia="Times New Roman" w:hAnsi="Book Antiqua" w:cs="Book Antiqua"/>
      <w:snapToGrid w:val="0"/>
      <w:sz w:val="22"/>
      <w:szCs w:val="22"/>
      <w:lang w:val="en-GB" w:eastAsia="bg-BG"/>
    </w:rPr>
  </w:style>
  <w:style w:type="paragraph" w:styleId="List2">
    <w:name w:val="List 2"/>
    <w:basedOn w:val="Normal"/>
    <w:semiHidden/>
    <w:rsid w:val="003C2F1E"/>
    <w:pPr>
      <w:suppressAutoHyphens/>
      <w:spacing w:after="240" w:line="240" w:lineRule="auto"/>
      <w:ind w:left="720" w:hanging="360"/>
      <w:jc w:val="left"/>
    </w:pPr>
    <w:rPr>
      <w:rFonts w:ascii="Book Antiqua" w:eastAsia="Times New Roman" w:hAnsi="Book Antiqua" w:cs="Book Antiqua"/>
      <w:snapToGrid w:val="0"/>
      <w:sz w:val="22"/>
      <w:szCs w:val="22"/>
      <w:lang w:val="en-GB" w:eastAsia="bg-BG"/>
    </w:rPr>
  </w:style>
  <w:style w:type="paragraph" w:styleId="List3">
    <w:name w:val="List 3"/>
    <w:basedOn w:val="Normal"/>
    <w:semiHidden/>
    <w:rsid w:val="003C2F1E"/>
    <w:pPr>
      <w:suppressAutoHyphens/>
      <w:spacing w:after="240" w:line="240" w:lineRule="auto"/>
      <w:ind w:left="1080" w:hanging="360"/>
      <w:jc w:val="left"/>
    </w:pPr>
    <w:rPr>
      <w:rFonts w:ascii="Book Antiqua" w:eastAsia="Times New Roman" w:hAnsi="Book Antiqua" w:cs="Book Antiqua"/>
      <w:snapToGrid w:val="0"/>
      <w:sz w:val="22"/>
      <w:szCs w:val="22"/>
      <w:lang w:val="en-GB" w:eastAsia="bg-BG"/>
    </w:rPr>
  </w:style>
  <w:style w:type="paragraph" w:styleId="List4">
    <w:name w:val="List 4"/>
    <w:basedOn w:val="Normal"/>
    <w:semiHidden/>
    <w:rsid w:val="003C2F1E"/>
    <w:pPr>
      <w:suppressAutoHyphens/>
      <w:spacing w:after="240" w:line="240" w:lineRule="auto"/>
      <w:ind w:left="1440" w:hanging="360"/>
      <w:jc w:val="left"/>
    </w:pPr>
    <w:rPr>
      <w:rFonts w:ascii="Book Antiqua" w:eastAsia="Times New Roman" w:hAnsi="Book Antiqua" w:cs="Book Antiqua"/>
      <w:snapToGrid w:val="0"/>
      <w:sz w:val="22"/>
      <w:szCs w:val="22"/>
      <w:lang w:val="en-GB" w:eastAsia="bg-BG"/>
    </w:rPr>
  </w:style>
  <w:style w:type="paragraph" w:styleId="List5">
    <w:name w:val="List 5"/>
    <w:basedOn w:val="Normal"/>
    <w:semiHidden/>
    <w:rsid w:val="003C2F1E"/>
    <w:pPr>
      <w:suppressAutoHyphens/>
      <w:spacing w:after="240" w:line="240" w:lineRule="auto"/>
      <w:ind w:left="1800" w:hanging="360"/>
      <w:jc w:val="left"/>
    </w:pPr>
    <w:rPr>
      <w:rFonts w:ascii="Book Antiqua" w:eastAsia="Times New Roman" w:hAnsi="Book Antiqua" w:cs="Book Antiqua"/>
      <w:snapToGrid w:val="0"/>
      <w:sz w:val="22"/>
      <w:szCs w:val="22"/>
      <w:lang w:val="en-GB" w:eastAsia="bg-BG"/>
    </w:rPr>
  </w:style>
  <w:style w:type="paragraph" w:styleId="ListBullet">
    <w:name w:val="List Bullet"/>
    <w:basedOn w:val="Normal"/>
    <w:semiHidden/>
    <w:rsid w:val="003C2F1E"/>
    <w:pPr>
      <w:numPr>
        <w:numId w:val="7"/>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2">
    <w:name w:val="List Bullet 2"/>
    <w:basedOn w:val="Normal"/>
    <w:semiHidden/>
    <w:rsid w:val="003C2F1E"/>
    <w:pPr>
      <w:numPr>
        <w:numId w:val="8"/>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3">
    <w:name w:val="List Bullet 3"/>
    <w:basedOn w:val="Normal"/>
    <w:semiHidden/>
    <w:rsid w:val="003C2F1E"/>
    <w:pPr>
      <w:numPr>
        <w:numId w:val="9"/>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4">
    <w:name w:val="List Bullet 4"/>
    <w:basedOn w:val="Normal"/>
    <w:semiHidden/>
    <w:rsid w:val="003C2F1E"/>
    <w:pPr>
      <w:numPr>
        <w:numId w:val="10"/>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5">
    <w:name w:val="List Bullet 5"/>
    <w:basedOn w:val="Normal"/>
    <w:semiHidden/>
    <w:rsid w:val="003C2F1E"/>
    <w:pPr>
      <w:numPr>
        <w:numId w:val="11"/>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Continue">
    <w:name w:val="List Continue"/>
    <w:basedOn w:val="Normal"/>
    <w:semiHidden/>
    <w:rsid w:val="003C2F1E"/>
    <w:pPr>
      <w:suppressAutoHyphens/>
      <w:spacing w:after="120" w:line="240" w:lineRule="auto"/>
      <w:ind w:left="360" w:firstLine="0"/>
      <w:jc w:val="left"/>
    </w:pPr>
    <w:rPr>
      <w:rFonts w:ascii="Book Antiqua" w:eastAsia="Times New Roman" w:hAnsi="Book Antiqua" w:cs="Book Antiqua"/>
      <w:snapToGrid w:val="0"/>
      <w:sz w:val="22"/>
      <w:szCs w:val="22"/>
      <w:lang w:val="en-GB" w:eastAsia="bg-BG"/>
    </w:rPr>
  </w:style>
  <w:style w:type="paragraph" w:styleId="ListContinue2">
    <w:name w:val="List Continue 2"/>
    <w:basedOn w:val="Normal"/>
    <w:semiHidden/>
    <w:rsid w:val="003C2F1E"/>
    <w:pPr>
      <w:suppressAutoHyphens/>
      <w:spacing w:after="120" w:line="240" w:lineRule="auto"/>
      <w:ind w:left="720" w:firstLine="0"/>
      <w:jc w:val="left"/>
    </w:pPr>
    <w:rPr>
      <w:rFonts w:ascii="Book Antiqua" w:eastAsia="Times New Roman" w:hAnsi="Book Antiqua" w:cs="Book Antiqua"/>
      <w:snapToGrid w:val="0"/>
      <w:sz w:val="22"/>
      <w:szCs w:val="22"/>
      <w:lang w:val="en-GB" w:eastAsia="bg-BG"/>
    </w:rPr>
  </w:style>
  <w:style w:type="paragraph" w:styleId="ListContinue3">
    <w:name w:val="List Continue 3"/>
    <w:basedOn w:val="Normal"/>
    <w:semiHidden/>
    <w:rsid w:val="003C2F1E"/>
    <w:pPr>
      <w:suppressAutoHyphens/>
      <w:spacing w:after="120" w:line="240" w:lineRule="auto"/>
      <w:ind w:left="1080" w:firstLine="0"/>
      <w:jc w:val="left"/>
    </w:pPr>
    <w:rPr>
      <w:rFonts w:ascii="Book Antiqua" w:eastAsia="Times New Roman" w:hAnsi="Book Antiqua" w:cs="Book Antiqua"/>
      <w:snapToGrid w:val="0"/>
      <w:sz w:val="22"/>
      <w:szCs w:val="22"/>
      <w:lang w:val="en-GB" w:eastAsia="bg-BG"/>
    </w:rPr>
  </w:style>
  <w:style w:type="paragraph" w:styleId="ListContinue4">
    <w:name w:val="List Continue 4"/>
    <w:basedOn w:val="Normal"/>
    <w:semiHidden/>
    <w:rsid w:val="003C2F1E"/>
    <w:pPr>
      <w:suppressAutoHyphens/>
      <w:spacing w:after="120" w:line="240" w:lineRule="auto"/>
      <w:ind w:left="1440" w:firstLine="0"/>
      <w:jc w:val="left"/>
    </w:pPr>
    <w:rPr>
      <w:rFonts w:ascii="Book Antiqua" w:eastAsia="Times New Roman" w:hAnsi="Book Antiqua" w:cs="Book Antiqua"/>
      <w:snapToGrid w:val="0"/>
      <w:sz w:val="22"/>
      <w:szCs w:val="22"/>
      <w:lang w:val="en-GB" w:eastAsia="bg-BG"/>
    </w:rPr>
  </w:style>
  <w:style w:type="paragraph" w:styleId="ListContinue5">
    <w:name w:val="List Continue 5"/>
    <w:basedOn w:val="Normal"/>
    <w:semiHidden/>
    <w:rsid w:val="003C2F1E"/>
    <w:pPr>
      <w:suppressAutoHyphens/>
      <w:spacing w:after="120" w:line="240" w:lineRule="auto"/>
      <w:ind w:left="1800" w:firstLine="0"/>
      <w:jc w:val="left"/>
    </w:pPr>
    <w:rPr>
      <w:rFonts w:ascii="Book Antiqua" w:eastAsia="Times New Roman" w:hAnsi="Book Antiqua" w:cs="Book Antiqua"/>
      <w:snapToGrid w:val="0"/>
      <w:sz w:val="22"/>
      <w:szCs w:val="22"/>
      <w:lang w:val="en-GB" w:eastAsia="bg-BG"/>
    </w:rPr>
  </w:style>
  <w:style w:type="paragraph" w:styleId="ListNumber">
    <w:name w:val="List Number"/>
    <w:basedOn w:val="Normal"/>
    <w:semiHidden/>
    <w:rsid w:val="003C2F1E"/>
    <w:pPr>
      <w:numPr>
        <w:numId w:val="12"/>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2">
    <w:name w:val="List Number 2"/>
    <w:basedOn w:val="Normal"/>
    <w:semiHidden/>
    <w:rsid w:val="003C2F1E"/>
    <w:pPr>
      <w:numPr>
        <w:numId w:val="13"/>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3">
    <w:name w:val="List Number 3"/>
    <w:basedOn w:val="Normal"/>
    <w:semiHidden/>
    <w:rsid w:val="003C2F1E"/>
    <w:pPr>
      <w:numPr>
        <w:numId w:val="14"/>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4">
    <w:name w:val="List Number 4"/>
    <w:basedOn w:val="Normal"/>
    <w:semiHidden/>
    <w:rsid w:val="003C2F1E"/>
    <w:pPr>
      <w:numPr>
        <w:numId w:val="15"/>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5">
    <w:name w:val="List Number 5"/>
    <w:basedOn w:val="Normal"/>
    <w:semiHidden/>
    <w:rsid w:val="003C2F1E"/>
    <w:pPr>
      <w:numPr>
        <w:numId w:val="16"/>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MessageHeader">
    <w:name w:val="Message Header"/>
    <w:basedOn w:val="Normal"/>
    <w:link w:val="MessageHeaderChar"/>
    <w:semiHidden/>
    <w:rsid w:val="003C2F1E"/>
    <w:pPr>
      <w:pBdr>
        <w:top w:val="single" w:sz="6" w:space="1" w:color="auto"/>
        <w:left w:val="single" w:sz="6" w:space="1" w:color="auto"/>
        <w:bottom w:val="single" w:sz="6" w:space="1" w:color="auto"/>
        <w:right w:val="single" w:sz="6" w:space="1" w:color="auto"/>
      </w:pBdr>
      <w:shd w:val="pct20" w:color="auto" w:fill="auto"/>
      <w:suppressAutoHyphens/>
      <w:spacing w:after="240" w:line="240" w:lineRule="auto"/>
      <w:ind w:left="1080" w:hanging="1080"/>
      <w:jc w:val="left"/>
    </w:pPr>
    <w:rPr>
      <w:rFonts w:ascii="Arial" w:eastAsia="Times New Roman" w:hAnsi="Arial" w:cs="Arial"/>
      <w:snapToGrid w:val="0"/>
      <w:lang w:val="en-GB" w:eastAsia="bg-BG"/>
    </w:rPr>
  </w:style>
  <w:style w:type="character" w:customStyle="1" w:styleId="MessageHeaderChar">
    <w:name w:val="Message Header Char"/>
    <w:basedOn w:val="DefaultParagraphFont"/>
    <w:link w:val="MessageHeader"/>
    <w:semiHidden/>
    <w:rsid w:val="003C2F1E"/>
    <w:rPr>
      <w:rFonts w:ascii="Arial" w:eastAsia="Times New Roman" w:hAnsi="Arial" w:cs="Arial"/>
      <w:snapToGrid w:val="0"/>
      <w:sz w:val="24"/>
      <w:szCs w:val="24"/>
      <w:shd w:val="pct20" w:color="auto" w:fill="auto"/>
      <w:lang w:val="en-GB" w:eastAsia="bg-BG"/>
    </w:rPr>
  </w:style>
  <w:style w:type="paragraph" w:styleId="NormalWeb">
    <w:name w:val="Normal (Web)"/>
    <w:basedOn w:val="Normal"/>
    <w:semiHidden/>
    <w:rsid w:val="003C2F1E"/>
    <w:pPr>
      <w:suppressAutoHyphens/>
      <w:spacing w:after="240" w:line="240" w:lineRule="auto"/>
      <w:ind w:firstLine="0"/>
      <w:jc w:val="left"/>
    </w:pPr>
    <w:rPr>
      <w:rFonts w:eastAsia="Times New Roman"/>
      <w:snapToGrid w:val="0"/>
      <w:lang w:val="en-GB" w:eastAsia="bg-BG"/>
    </w:rPr>
  </w:style>
  <w:style w:type="paragraph" w:styleId="NormalIndent">
    <w:name w:val="Normal Indent"/>
    <w:basedOn w:val="Normal"/>
    <w:semiHidden/>
    <w:rsid w:val="003C2F1E"/>
    <w:pPr>
      <w:suppressAutoHyphens/>
      <w:spacing w:after="240" w:line="240" w:lineRule="auto"/>
      <w:ind w:left="708" w:firstLine="0"/>
      <w:jc w:val="left"/>
    </w:pPr>
    <w:rPr>
      <w:rFonts w:ascii="Book Antiqua" w:eastAsia="Times New Roman" w:hAnsi="Book Antiqua" w:cs="Book Antiqua"/>
      <w:snapToGrid w:val="0"/>
      <w:sz w:val="22"/>
      <w:szCs w:val="22"/>
      <w:lang w:val="en-GB" w:eastAsia="bg-BG"/>
    </w:rPr>
  </w:style>
  <w:style w:type="paragraph" w:styleId="NoteHeading">
    <w:name w:val="Note Heading"/>
    <w:basedOn w:val="Normal"/>
    <w:next w:val="Normal"/>
    <w:link w:val="NoteHeading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NoteHeadingChar">
    <w:name w:val="Note Heading Char"/>
    <w:basedOn w:val="DefaultParagraphFont"/>
    <w:link w:val="NoteHeading"/>
    <w:semiHidden/>
    <w:rsid w:val="003C2F1E"/>
    <w:rPr>
      <w:rFonts w:ascii="Book Antiqua" w:eastAsia="Times New Roman" w:hAnsi="Book Antiqua" w:cs="Book Antiqua"/>
      <w:snapToGrid w:val="0"/>
      <w:lang w:val="en-GB" w:eastAsia="bg-BG"/>
    </w:rPr>
  </w:style>
  <w:style w:type="paragraph" w:styleId="PlainText">
    <w:name w:val="Plain Text"/>
    <w:basedOn w:val="Normal"/>
    <w:link w:val="PlainTextChar"/>
    <w:rsid w:val="003C2F1E"/>
    <w:pPr>
      <w:suppressAutoHyphens/>
      <w:spacing w:after="240" w:line="240" w:lineRule="auto"/>
      <w:ind w:firstLine="0"/>
      <w:jc w:val="left"/>
    </w:pPr>
    <w:rPr>
      <w:rFonts w:ascii="Courier New" w:eastAsia="Times New Roman" w:hAnsi="Courier New" w:cs="Courier New"/>
      <w:snapToGrid w:val="0"/>
      <w:sz w:val="20"/>
      <w:szCs w:val="20"/>
      <w:lang w:val="en-GB" w:eastAsia="bg-BG"/>
    </w:rPr>
  </w:style>
  <w:style w:type="character" w:customStyle="1" w:styleId="PlainTextChar">
    <w:name w:val="Plain Text Char"/>
    <w:basedOn w:val="DefaultParagraphFont"/>
    <w:link w:val="PlainText"/>
    <w:semiHidden/>
    <w:rsid w:val="003C2F1E"/>
    <w:rPr>
      <w:rFonts w:ascii="Courier New" w:eastAsia="Times New Roman" w:hAnsi="Courier New" w:cs="Courier New"/>
      <w:snapToGrid w:val="0"/>
      <w:sz w:val="20"/>
      <w:szCs w:val="20"/>
      <w:lang w:val="en-GB" w:eastAsia="bg-BG"/>
    </w:rPr>
  </w:style>
  <w:style w:type="paragraph" w:styleId="Salutation">
    <w:name w:val="Salutation"/>
    <w:basedOn w:val="Normal"/>
    <w:next w:val="Normal"/>
    <w:link w:val="Salutation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SalutationChar">
    <w:name w:val="Salutation Char"/>
    <w:basedOn w:val="DefaultParagraphFont"/>
    <w:link w:val="Salutation"/>
    <w:semiHidden/>
    <w:rsid w:val="003C2F1E"/>
    <w:rPr>
      <w:rFonts w:ascii="Book Antiqua" w:eastAsia="Times New Roman" w:hAnsi="Book Antiqua" w:cs="Book Antiqua"/>
      <w:snapToGrid w:val="0"/>
      <w:lang w:val="en-GB" w:eastAsia="bg-BG"/>
    </w:rPr>
  </w:style>
  <w:style w:type="paragraph" w:styleId="Signature">
    <w:name w:val="Signature"/>
    <w:basedOn w:val="Normal"/>
    <w:link w:val="SignatureChar"/>
    <w:semiHidden/>
    <w:rsid w:val="003C2F1E"/>
    <w:pPr>
      <w:suppressAutoHyphens/>
      <w:spacing w:after="240" w:line="240" w:lineRule="auto"/>
      <w:ind w:left="4320" w:firstLine="0"/>
      <w:jc w:val="left"/>
    </w:pPr>
    <w:rPr>
      <w:rFonts w:ascii="Book Antiqua" w:eastAsia="Times New Roman" w:hAnsi="Book Antiqua" w:cs="Book Antiqua"/>
      <w:snapToGrid w:val="0"/>
      <w:sz w:val="22"/>
      <w:szCs w:val="22"/>
      <w:lang w:val="en-GB" w:eastAsia="bg-BG"/>
    </w:rPr>
  </w:style>
  <w:style w:type="character" w:customStyle="1" w:styleId="SignatureChar">
    <w:name w:val="Signature Char"/>
    <w:basedOn w:val="DefaultParagraphFont"/>
    <w:link w:val="Signature"/>
    <w:semiHidden/>
    <w:rsid w:val="003C2F1E"/>
    <w:rPr>
      <w:rFonts w:ascii="Book Antiqua" w:eastAsia="Times New Roman" w:hAnsi="Book Antiqua" w:cs="Book Antiqua"/>
      <w:snapToGrid w:val="0"/>
      <w:lang w:val="en-GB" w:eastAsia="bg-BG"/>
    </w:rPr>
  </w:style>
  <w:style w:type="paragraph" w:styleId="Subtitle">
    <w:name w:val="Subtitle"/>
    <w:basedOn w:val="Normal"/>
    <w:link w:val="SubtitleChar"/>
    <w:qFormat/>
    <w:rsid w:val="003C2F1E"/>
    <w:pPr>
      <w:suppressAutoHyphens/>
      <w:spacing w:after="60" w:line="240" w:lineRule="auto"/>
      <w:ind w:firstLine="0"/>
      <w:jc w:val="center"/>
      <w:outlineLvl w:val="1"/>
    </w:pPr>
    <w:rPr>
      <w:rFonts w:ascii="Arial" w:eastAsia="Times New Roman" w:hAnsi="Arial" w:cs="Arial"/>
      <w:snapToGrid w:val="0"/>
      <w:lang w:val="en-GB" w:eastAsia="bg-BG"/>
    </w:rPr>
  </w:style>
  <w:style w:type="character" w:customStyle="1" w:styleId="SubtitleChar">
    <w:name w:val="Subtitle Char"/>
    <w:basedOn w:val="DefaultParagraphFont"/>
    <w:link w:val="Subtitle"/>
    <w:rsid w:val="003C2F1E"/>
    <w:rPr>
      <w:rFonts w:ascii="Arial" w:eastAsia="Times New Roman" w:hAnsi="Arial" w:cs="Arial"/>
      <w:snapToGrid w:val="0"/>
      <w:sz w:val="24"/>
      <w:szCs w:val="24"/>
      <w:lang w:val="en-GB" w:eastAsia="bg-BG"/>
    </w:rPr>
  </w:style>
  <w:style w:type="table" w:styleId="Table3Deffects1">
    <w:name w:val="Table 3D effects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3C2F1E"/>
    <w:pPr>
      <w:suppressAutoHyphens/>
      <w:spacing w:after="240" w:line="240" w:lineRule="auto"/>
    </w:pPr>
    <w:rPr>
      <w:rFonts w:ascii="Times New Roman" w:eastAsia="Times New Roman" w:hAnsi="Times New Roman" w:cs="Times New Roman"/>
      <w:color w:val="000080"/>
      <w:sz w:val="20"/>
      <w:szCs w:val="20"/>
      <w:lang w:eastAsia="bg-BG"/>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3C2F1E"/>
    <w:pPr>
      <w:suppressAutoHyphens/>
      <w:spacing w:after="240" w:line="240" w:lineRule="auto"/>
    </w:pPr>
    <w:rPr>
      <w:rFonts w:ascii="Times New Roman" w:eastAsia="Times New Roman" w:hAnsi="Times New Roman" w:cs="Times New Roman"/>
      <w:color w:val="FFFFFF"/>
      <w:sz w:val="20"/>
      <w:szCs w:val="20"/>
      <w:lang w:eastAsia="bg-BG"/>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0">
    <w:name w:val="Table Grid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0">
    <w:name w:val="Table Grid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link w:val="TitleChar"/>
    <w:qFormat/>
    <w:rsid w:val="003C2F1E"/>
    <w:pPr>
      <w:suppressAutoHyphens/>
      <w:spacing w:before="240" w:after="60" w:line="240" w:lineRule="auto"/>
      <w:ind w:firstLine="0"/>
      <w:jc w:val="center"/>
      <w:outlineLvl w:val="0"/>
    </w:pPr>
    <w:rPr>
      <w:rFonts w:ascii="Arial" w:eastAsia="Times New Roman" w:hAnsi="Arial" w:cs="Arial"/>
      <w:b/>
      <w:bCs/>
      <w:snapToGrid w:val="0"/>
      <w:kern w:val="28"/>
      <w:sz w:val="32"/>
      <w:szCs w:val="32"/>
      <w:lang w:val="en-GB" w:eastAsia="bg-BG"/>
    </w:rPr>
  </w:style>
  <w:style w:type="character" w:customStyle="1" w:styleId="TitleChar">
    <w:name w:val="Title Char"/>
    <w:basedOn w:val="DefaultParagraphFont"/>
    <w:link w:val="Title"/>
    <w:rsid w:val="003C2F1E"/>
    <w:rPr>
      <w:rFonts w:ascii="Arial" w:eastAsia="Times New Roman" w:hAnsi="Arial" w:cs="Arial"/>
      <w:b/>
      <w:bCs/>
      <w:snapToGrid w:val="0"/>
      <w:kern w:val="28"/>
      <w:sz w:val="32"/>
      <w:szCs w:val="32"/>
      <w:lang w:val="en-GB" w:eastAsia="bg-BG"/>
    </w:rPr>
  </w:style>
  <w:style w:type="paragraph" w:customStyle="1" w:styleId="FOOTER0">
    <w:name w:val="Наименование на Проекта  FOOTER"/>
    <w:basedOn w:val="Footer"/>
    <w:link w:val="FOOTERChar0"/>
    <w:rsid w:val="003C2F1E"/>
    <w:pPr>
      <w:pBdr>
        <w:top w:val="single" w:sz="4" w:space="1" w:color="auto"/>
      </w:pBdr>
      <w:suppressAutoHyphens/>
      <w:spacing w:before="120"/>
      <w:ind w:firstLine="0"/>
      <w:jc w:val="left"/>
    </w:pPr>
    <w:rPr>
      <w:rFonts w:ascii="Book Antiqua" w:eastAsiaTheme="minorHAnsi" w:hAnsi="Book Antiqua" w:cs="HebarU"/>
      <w:i/>
      <w:iCs/>
      <w:smallCaps/>
      <w:snapToGrid w:val="0"/>
      <w:sz w:val="22"/>
      <w:szCs w:val="22"/>
      <w:lang w:eastAsia="bg-BG"/>
    </w:rPr>
  </w:style>
  <w:style w:type="paragraph" w:customStyle="1" w:styleId="FOOTER1">
    <w:name w:val="Наименование на доклада FOOTER"/>
    <w:basedOn w:val="Footer"/>
    <w:rsid w:val="003C2F1E"/>
    <w:pPr>
      <w:pBdr>
        <w:top w:val="single" w:sz="4" w:space="1" w:color="auto"/>
      </w:pBdr>
      <w:suppressAutoHyphens/>
      <w:spacing w:before="120"/>
      <w:ind w:firstLine="0"/>
      <w:jc w:val="right"/>
    </w:pPr>
    <w:rPr>
      <w:rFonts w:eastAsia="Times New Roman" w:cs="HebarU"/>
      <w:i/>
      <w:iCs/>
      <w:smallCaps/>
      <w:snapToGrid w:val="0"/>
      <w:color w:val="808080"/>
      <w:sz w:val="22"/>
      <w:szCs w:val="20"/>
      <w:lang w:eastAsia="bg-BG"/>
    </w:rPr>
  </w:style>
  <w:style w:type="paragraph" w:customStyle="1" w:styleId="af1">
    <w:name w:val="Заглавия на колони"/>
    <w:basedOn w:val="a2"/>
    <w:rsid w:val="003C2F1E"/>
    <w:pPr>
      <w:jc w:val="center"/>
    </w:pPr>
    <w:rPr>
      <w:b/>
      <w:color w:val="333333"/>
      <w:lang w:val="en-US"/>
    </w:rPr>
  </w:style>
  <w:style w:type="paragraph" w:customStyle="1" w:styleId="af2">
    <w:name w:val="Текст в таблица"/>
    <w:basedOn w:val="a2"/>
    <w:rsid w:val="003C2F1E"/>
    <w:rPr>
      <w:sz w:val="22"/>
    </w:rPr>
  </w:style>
  <w:style w:type="numbering" w:customStyle="1" w:styleId="a">
    <w:name w:val="Лист"/>
    <w:basedOn w:val="NoList"/>
    <w:rsid w:val="003C2F1E"/>
    <w:pPr>
      <w:numPr>
        <w:numId w:val="20"/>
      </w:numPr>
    </w:pPr>
  </w:style>
  <w:style w:type="paragraph" w:customStyle="1" w:styleId="-">
    <w:name w:val="Под-лист"/>
    <w:basedOn w:val="2"/>
    <w:rsid w:val="003C2F1E"/>
    <w:pPr>
      <w:numPr>
        <w:ilvl w:val="1"/>
        <w:numId w:val="20"/>
      </w:numPr>
    </w:pPr>
    <w:rPr>
      <w:rFonts w:cs="Book Antiqua"/>
      <w:b w:val="0"/>
      <w:bCs w:val="0"/>
      <w:color w:val="auto"/>
      <w:sz w:val="24"/>
      <w:szCs w:val="22"/>
    </w:rPr>
  </w:style>
  <w:style w:type="paragraph" w:customStyle="1" w:styleId="Text">
    <w:name w:val="Text"/>
    <w:basedOn w:val="Normal"/>
    <w:link w:val="TextChar"/>
    <w:rsid w:val="003C2F1E"/>
    <w:pPr>
      <w:spacing w:before="120" w:line="360" w:lineRule="auto"/>
      <w:ind w:firstLine="0"/>
    </w:pPr>
    <w:rPr>
      <w:rFonts w:ascii="Arial" w:eastAsia="Times New Roman" w:hAnsi="Arial" w:cs="Arial"/>
      <w:sz w:val="22"/>
      <w:szCs w:val="22"/>
      <w:lang w:val="ru-RU" w:eastAsia="cs-CZ"/>
    </w:rPr>
  </w:style>
  <w:style w:type="character" w:customStyle="1" w:styleId="TextChar">
    <w:name w:val="Text Char"/>
    <w:basedOn w:val="DefaultParagraphFont"/>
    <w:link w:val="Text"/>
    <w:rsid w:val="003C2F1E"/>
    <w:rPr>
      <w:rFonts w:ascii="Arial" w:eastAsia="Times New Roman" w:hAnsi="Arial" w:cs="Arial"/>
      <w:lang w:val="ru-RU" w:eastAsia="cs-CZ"/>
    </w:rPr>
  </w:style>
  <w:style w:type="paragraph" w:styleId="DocumentMap">
    <w:name w:val="Document Map"/>
    <w:basedOn w:val="Normal"/>
    <w:link w:val="DocumentMapChar"/>
    <w:semiHidden/>
    <w:rsid w:val="003C2F1E"/>
    <w:pPr>
      <w:shd w:val="clear" w:color="auto" w:fill="000080"/>
      <w:suppressAutoHyphens/>
      <w:spacing w:after="240" w:line="240" w:lineRule="auto"/>
      <w:ind w:firstLine="0"/>
      <w:jc w:val="left"/>
    </w:pPr>
    <w:rPr>
      <w:rFonts w:ascii="Tahoma" w:eastAsia="Times New Roman" w:hAnsi="Tahoma" w:cs="Tahoma"/>
      <w:snapToGrid w:val="0"/>
      <w:sz w:val="20"/>
      <w:szCs w:val="20"/>
      <w:lang w:val="en-GB" w:eastAsia="bg-BG"/>
    </w:rPr>
  </w:style>
  <w:style w:type="character" w:customStyle="1" w:styleId="DocumentMapChar">
    <w:name w:val="Document Map Char"/>
    <w:basedOn w:val="DefaultParagraphFont"/>
    <w:link w:val="DocumentMap"/>
    <w:semiHidden/>
    <w:rsid w:val="003C2F1E"/>
    <w:rPr>
      <w:rFonts w:ascii="Tahoma" w:eastAsia="Times New Roman" w:hAnsi="Tahoma" w:cs="Tahoma"/>
      <w:snapToGrid w:val="0"/>
      <w:sz w:val="20"/>
      <w:szCs w:val="20"/>
      <w:shd w:val="clear" w:color="auto" w:fill="000080"/>
      <w:lang w:val="en-GB" w:eastAsia="bg-BG"/>
    </w:rPr>
  </w:style>
  <w:style w:type="character" w:customStyle="1" w:styleId="Char0">
    <w:name w:val="Булет Char"/>
    <w:basedOn w:val="DefaultParagraphFont"/>
    <w:link w:val="a0"/>
    <w:rsid w:val="003C2F1E"/>
    <w:rPr>
      <w:rFonts w:ascii="Times New Roman" w:eastAsia="Times New Roman" w:hAnsi="Times New Roman" w:cs="Arial"/>
      <w:snapToGrid w:val="0"/>
      <w:sz w:val="24"/>
      <w:lang w:eastAsia="bg-BG"/>
    </w:rPr>
  </w:style>
  <w:style w:type="character" w:customStyle="1" w:styleId="Char2">
    <w:name w:val="Наименование на параграф Char"/>
    <w:basedOn w:val="DefaultParagraphFont"/>
    <w:link w:val="a6"/>
    <w:rsid w:val="003C2F1E"/>
    <w:rPr>
      <w:rFonts w:ascii="Times New Roman" w:eastAsia="Times New Roman" w:hAnsi="Times New Roman" w:cs="HebarU"/>
      <w:b/>
      <w:bCs/>
      <w:snapToGrid w:val="0"/>
      <w:sz w:val="24"/>
      <w:u w:val="single"/>
      <w:lang w:eastAsia="bg-BG"/>
    </w:rPr>
  </w:style>
  <w:style w:type="paragraph" w:customStyle="1" w:styleId="firstline">
    <w:name w:val="firstline"/>
    <w:basedOn w:val="Normal"/>
    <w:rsid w:val="003C2F1E"/>
    <w:pPr>
      <w:spacing w:line="240" w:lineRule="atLeast"/>
      <w:ind w:firstLine="640"/>
    </w:pPr>
    <w:rPr>
      <w:rFonts w:eastAsia="Times New Roman"/>
      <w:color w:val="000000"/>
      <w:lang w:eastAsia="bg-BG"/>
    </w:rPr>
  </w:style>
  <w:style w:type="paragraph" w:customStyle="1" w:styleId="af3">
    <w:name w:val="Знак Знак"/>
    <w:basedOn w:val="Normal"/>
    <w:rsid w:val="003C2F1E"/>
    <w:pPr>
      <w:tabs>
        <w:tab w:val="left" w:pos="709"/>
      </w:tabs>
      <w:spacing w:line="240" w:lineRule="auto"/>
      <w:ind w:firstLine="0"/>
      <w:jc w:val="left"/>
    </w:pPr>
    <w:rPr>
      <w:rFonts w:ascii="Tahoma" w:eastAsia="Times New Roman" w:hAnsi="Tahoma" w:cs="Tahoma"/>
      <w:lang w:val="pl-PL" w:eastAsia="pl-PL"/>
    </w:rPr>
  </w:style>
  <w:style w:type="paragraph" w:customStyle="1" w:styleId="Header1IPC">
    <w:name w:val="Header 1 IPC"/>
    <w:basedOn w:val="PlainText"/>
    <w:autoRedefine/>
    <w:rsid w:val="003C2F1E"/>
    <w:pPr>
      <w:widowControl w:val="0"/>
      <w:numPr>
        <w:numId w:val="21"/>
      </w:numPr>
      <w:suppressAutoHyphens w:val="0"/>
      <w:spacing w:after="0"/>
      <w:jc w:val="both"/>
    </w:pPr>
    <w:rPr>
      <w:rFonts w:ascii="HebarU" w:eastAsia="MS Mincho" w:hAnsi="HebarU" w:cs="Times New Roman"/>
      <w:b/>
      <w:bCs/>
      <w:snapToGrid/>
      <w:sz w:val="24"/>
      <w:szCs w:val="24"/>
      <w:lang w:val="bg-BG"/>
    </w:rPr>
  </w:style>
  <w:style w:type="paragraph" w:customStyle="1" w:styleId="Header2IPC">
    <w:name w:val="Header 2 IPC"/>
    <w:basedOn w:val="PlainText"/>
    <w:autoRedefine/>
    <w:rsid w:val="003C2F1E"/>
    <w:pPr>
      <w:widowControl w:val="0"/>
      <w:numPr>
        <w:ilvl w:val="1"/>
      </w:numPr>
      <w:tabs>
        <w:tab w:val="num" w:pos="720"/>
      </w:tabs>
      <w:suppressAutoHyphens w:val="0"/>
      <w:spacing w:after="0"/>
      <w:ind w:left="720" w:hanging="360"/>
      <w:jc w:val="both"/>
    </w:pPr>
    <w:rPr>
      <w:rFonts w:ascii="HebarU" w:eastAsia="MS Mincho" w:hAnsi="HebarU" w:cs="Times New Roman"/>
      <w:b/>
      <w:bCs/>
      <w:i/>
      <w:snapToGrid/>
      <w:sz w:val="24"/>
      <w:szCs w:val="24"/>
      <w:lang w:val="bg-BG"/>
    </w:rPr>
  </w:style>
  <w:style w:type="paragraph" w:customStyle="1" w:styleId="Prilojenia">
    <w:name w:val="Prilojenia"/>
    <w:basedOn w:val="Normal"/>
    <w:autoRedefine/>
    <w:rsid w:val="003C2F1E"/>
    <w:pPr>
      <w:spacing w:line="240" w:lineRule="auto"/>
      <w:ind w:firstLine="0"/>
    </w:pPr>
    <w:rPr>
      <w:rFonts w:ascii="HebarU" w:eastAsia="Times New Roman" w:hAnsi="HebarU" w:cs="Arial"/>
      <w:b/>
      <w:lang w:eastAsia="bg-BG"/>
    </w:rPr>
  </w:style>
  <w:style w:type="paragraph" w:customStyle="1" w:styleId="StyleHeader1IPCHebarUBold">
    <w:name w:val="Style Header 1 IPC + HebarU Bold"/>
    <w:basedOn w:val="Header1IPC"/>
    <w:autoRedefine/>
    <w:rsid w:val="003C2F1E"/>
    <w:pPr>
      <w:numPr>
        <w:numId w:val="0"/>
      </w:numPr>
      <w:spacing w:after="240"/>
      <w:jc w:val="left"/>
    </w:pPr>
    <w:rPr>
      <w:b w:val="0"/>
    </w:rPr>
  </w:style>
  <w:style w:type="paragraph" w:customStyle="1" w:styleId="Header3IPC">
    <w:name w:val="Header 3 IPC"/>
    <w:basedOn w:val="Header2IPC"/>
    <w:autoRedefine/>
    <w:rsid w:val="003C2F1E"/>
    <w:pPr>
      <w:numPr>
        <w:ilvl w:val="0"/>
      </w:numPr>
      <w:tabs>
        <w:tab w:val="num" w:pos="720"/>
      </w:tabs>
      <w:ind w:left="360" w:hanging="360"/>
    </w:pPr>
    <w:rPr>
      <w:b w:val="0"/>
      <w:lang w:val="en-US"/>
    </w:rPr>
  </w:style>
  <w:style w:type="paragraph" w:customStyle="1" w:styleId="af4">
    <w:name w:val="Стил"/>
    <w:rsid w:val="003C2F1E"/>
    <w:pPr>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paragraph" w:customStyle="1" w:styleId="zaglawie">
    <w:name w:val="zaglawie"/>
    <w:basedOn w:val="Normal"/>
    <w:rsid w:val="003C2F1E"/>
    <w:pPr>
      <w:spacing w:before="100" w:after="100" w:line="240" w:lineRule="auto"/>
      <w:ind w:left="200" w:firstLine="0"/>
      <w:jc w:val="center"/>
    </w:pPr>
    <w:rPr>
      <w:rFonts w:ascii="HebarU" w:eastAsia="Times New Roman" w:hAnsi="HebarU"/>
      <w:b/>
      <w:bCs/>
      <w:color w:val="000000"/>
      <w:sz w:val="28"/>
      <w:szCs w:val="28"/>
      <w:lang w:eastAsia="bg-BG"/>
    </w:rPr>
  </w:style>
  <w:style w:type="paragraph" w:customStyle="1" w:styleId="firstline0">
    <w:name w:val="firstline_"/>
    <w:basedOn w:val="Normal"/>
    <w:rsid w:val="003C2F1E"/>
    <w:pPr>
      <w:spacing w:line="240" w:lineRule="auto"/>
      <w:ind w:firstLine="400"/>
      <w:jc w:val="left"/>
    </w:pPr>
    <w:rPr>
      <w:rFonts w:ascii="HebarU" w:eastAsia="Times New Roman" w:hAnsi="HebarU"/>
      <w:color w:val="0000FF"/>
      <w:lang w:val="en-US"/>
    </w:rPr>
  </w:style>
  <w:style w:type="paragraph" w:styleId="BodyTextIndent3">
    <w:name w:val="Body Text Indent 3"/>
    <w:basedOn w:val="Normal"/>
    <w:link w:val="BodyTextIndent3Char"/>
    <w:rsid w:val="003C2F1E"/>
    <w:pPr>
      <w:widowControl w:val="0"/>
      <w:spacing w:after="120" w:line="360" w:lineRule="auto"/>
      <w:ind w:left="283" w:firstLine="709"/>
    </w:pPr>
    <w:rPr>
      <w:rFonts w:ascii="HebarU" w:eastAsia="Times New Roman" w:hAnsi="HebarU"/>
      <w:kern w:val="24"/>
      <w:sz w:val="16"/>
      <w:szCs w:val="16"/>
      <w:lang w:eastAsia="bg-BG"/>
    </w:rPr>
  </w:style>
  <w:style w:type="character" w:customStyle="1" w:styleId="BodyTextIndent3Char">
    <w:name w:val="Body Text Indent 3 Char"/>
    <w:basedOn w:val="DefaultParagraphFont"/>
    <w:link w:val="BodyTextIndent3"/>
    <w:rsid w:val="003C2F1E"/>
    <w:rPr>
      <w:rFonts w:ascii="HebarU" w:eastAsia="Times New Roman" w:hAnsi="HebarU" w:cs="Times New Roman"/>
      <w:kern w:val="24"/>
      <w:sz w:val="16"/>
      <w:szCs w:val="16"/>
      <w:lang w:eastAsia="bg-BG"/>
    </w:rPr>
  </w:style>
  <w:style w:type="paragraph" w:customStyle="1" w:styleId="Style2">
    <w:name w:val="Style2"/>
    <w:basedOn w:val="Normal"/>
    <w:rsid w:val="003C2F1E"/>
    <w:pPr>
      <w:spacing w:line="360" w:lineRule="auto"/>
    </w:pPr>
    <w:rPr>
      <w:rFonts w:ascii="Courier New" w:eastAsia="Times New Roman" w:hAnsi="Courier New"/>
      <w:szCs w:val="20"/>
    </w:rPr>
  </w:style>
  <w:style w:type="paragraph" w:customStyle="1" w:styleId="Bullet">
    <w:name w:val="Bullet"/>
    <w:basedOn w:val="Normal"/>
    <w:rsid w:val="003C2F1E"/>
    <w:pPr>
      <w:spacing w:after="240" w:line="240" w:lineRule="auto"/>
      <w:ind w:left="851" w:hanging="284"/>
    </w:pPr>
    <w:rPr>
      <w:rFonts w:ascii="HebarU" w:eastAsia="Times New Roman" w:hAnsi="HebarU"/>
      <w:sz w:val="22"/>
      <w:szCs w:val="20"/>
    </w:rPr>
  </w:style>
  <w:style w:type="paragraph" w:styleId="TOC4">
    <w:name w:val="toc 4"/>
    <w:basedOn w:val="Normal"/>
    <w:next w:val="Normal"/>
    <w:uiPriority w:val="39"/>
    <w:rsid w:val="003C2F1E"/>
    <w:pPr>
      <w:tabs>
        <w:tab w:val="right" w:leader="underscore" w:pos="9638"/>
      </w:tabs>
      <w:spacing w:after="120" w:line="240" w:lineRule="auto"/>
      <w:ind w:left="720" w:firstLine="567"/>
    </w:pPr>
    <w:rPr>
      <w:rFonts w:ascii="HebarU" w:eastAsia="Times New Roman" w:hAnsi="HebarU"/>
      <w:szCs w:val="20"/>
    </w:rPr>
  </w:style>
  <w:style w:type="paragraph" w:styleId="TOC5">
    <w:name w:val="toc 5"/>
    <w:basedOn w:val="Normal"/>
    <w:next w:val="Normal"/>
    <w:uiPriority w:val="39"/>
    <w:rsid w:val="003C2F1E"/>
    <w:pPr>
      <w:tabs>
        <w:tab w:val="right" w:leader="underscore" w:pos="9638"/>
      </w:tabs>
      <w:spacing w:after="120" w:line="240" w:lineRule="auto"/>
      <w:ind w:left="960" w:firstLine="567"/>
    </w:pPr>
    <w:rPr>
      <w:rFonts w:ascii="HebarU" w:eastAsia="Times New Roman" w:hAnsi="HebarU"/>
      <w:szCs w:val="20"/>
    </w:rPr>
  </w:style>
  <w:style w:type="paragraph" w:styleId="TOC6">
    <w:name w:val="toc 6"/>
    <w:basedOn w:val="Normal"/>
    <w:next w:val="Normal"/>
    <w:uiPriority w:val="39"/>
    <w:rsid w:val="003C2F1E"/>
    <w:pPr>
      <w:tabs>
        <w:tab w:val="right" w:leader="underscore" w:pos="9638"/>
      </w:tabs>
      <w:spacing w:after="120" w:line="240" w:lineRule="auto"/>
      <w:ind w:left="1200" w:firstLine="567"/>
    </w:pPr>
    <w:rPr>
      <w:rFonts w:ascii="HebarU" w:eastAsia="Times New Roman" w:hAnsi="HebarU"/>
      <w:szCs w:val="20"/>
    </w:rPr>
  </w:style>
  <w:style w:type="paragraph" w:styleId="TOC7">
    <w:name w:val="toc 7"/>
    <w:basedOn w:val="Normal"/>
    <w:next w:val="Normal"/>
    <w:uiPriority w:val="39"/>
    <w:rsid w:val="003C2F1E"/>
    <w:pPr>
      <w:tabs>
        <w:tab w:val="right" w:leader="underscore" w:pos="9638"/>
      </w:tabs>
      <w:spacing w:after="120" w:line="240" w:lineRule="auto"/>
      <w:ind w:left="1440" w:firstLine="567"/>
    </w:pPr>
    <w:rPr>
      <w:rFonts w:ascii="HebarU" w:eastAsia="Times New Roman" w:hAnsi="HebarU"/>
      <w:szCs w:val="20"/>
    </w:rPr>
  </w:style>
  <w:style w:type="paragraph" w:styleId="TOC8">
    <w:name w:val="toc 8"/>
    <w:basedOn w:val="Normal"/>
    <w:next w:val="Normal"/>
    <w:uiPriority w:val="39"/>
    <w:rsid w:val="003C2F1E"/>
    <w:pPr>
      <w:tabs>
        <w:tab w:val="right" w:leader="underscore" w:pos="9638"/>
      </w:tabs>
      <w:spacing w:after="120" w:line="240" w:lineRule="auto"/>
      <w:ind w:left="1680" w:firstLine="567"/>
    </w:pPr>
    <w:rPr>
      <w:rFonts w:ascii="HebarU" w:eastAsia="Times New Roman" w:hAnsi="HebarU"/>
      <w:szCs w:val="20"/>
    </w:rPr>
  </w:style>
  <w:style w:type="paragraph" w:styleId="TOC9">
    <w:name w:val="toc 9"/>
    <w:basedOn w:val="Normal"/>
    <w:next w:val="Normal"/>
    <w:uiPriority w:val="39"/>
    <w:rsid w:val="003C2F1E"/>
    <w:pPr>
      <w:tabs>
        <w:tab w:val="right" w:leader="underscore" w:pos="9638"/>
      </w:tabs>
      <w:spacing w:after="120" w:line="240" w:lineRule="auto"/>
      <w:ind w:left="1920" w:firstLine="567"/>
    </w:pPr>
    <w:rPr>
      <w:rFonts w:ascii="HebarU" w:eastAsia="Times New Roman" w:hAnsi="HebarU"/>
      <w:szCs w:val="20"/>
    </w:rPr>
  </w:style>
  <w:style w:type="paragraph" w:customStyle="1" w:styleId="Body">
    <w:name w:val="Body"/>
    <w:basedOn w:val="Normal"/>
    <w:rsid w:val="003C2F1E"/>
    <w:pPr>
      <w:spacing w:after="240" w:line="240" w:lineRule="auto"/>
      <w:ind w:firstLine="0"/>
    </w:pPr>
    <w:rPr>
      <w:rFonts w:ascii="HebarU" w:eastAsia="Times New Roman" w:hAnsi="HebarU"/>
      <w:lang w:val="en-GB" w:eastAsia="en-GB"/>
    </w:rPr>
  </w:style>
  <w:style w:type="paragraph" w:customStyle="1" w:styleId="ACBulletLv1">
    <w:name w:val="AC Bullet Lv 1"/>
    <w:basedOn w:val="Normal"/>
    <w:rsid w:val="003C2F1E"/>
    <w:pPr>
      <w:tabs>
        <w:tab w:val="num" w:pos="360"/>
        <w:tab w:val="left" w:pos="720"/>
      </w:tabs>
      <w:spacing w:after="240" w:line="240" w:lineRule="auto"/>
      <w:ind w:firstLine="0"/>
      <w:outlineLvl w:val="0"/>
    </w:pPr>
    <w:rPr>
      <w:rFonts w:ascii="HebarU" w:eastAsia="Times New Roman" w:hAnsi="HebarU"/>
      <w:lang w:val="en-GB" w:eastAsia="en-GB"/>
    </w:rPr>
  </w:style>
  <w:style w:type="paragraph" w:customStyle="1" w:styleId="ACBulletLv2">
    <w:name w:val="AC Bullet Lv 2"/>
    <w:basedOn w:val="Normal"/>
    <w:rsid w:val="003C2F1E"/>
    <w:pPr>
      <w:numPr>
        <w:ilvl w:val="1"/>
      </w:numPr>
      <w:tabs>
        <w:tab w:val="left" w:pos="1440"/>
      </w:tabs>
      <w:spacing w:after="240" w:line="240" w:lineRule="auto"/>
      <w:ind w:left="1440" w:hanging="720"/>
      <w:outlineLvl w:val="1"/>
    </w:pPr>
    <w:rPr>
      <w:rFonts w:ascii="HebarU" w:eastAsia="Times New Roman" w:hAnsi="HebarU"/>
      <w:lang w:val="en-GB" w:eastAsia="en-GB"/>
    </w:rPr>
  </w:style>
  <w:style w:type="paragraph" w:customStyle="1" w:styleId="ACBulletLv3">
    <w:name w:val="AC Bullet Lv 3"/>
    <w:basedOn w:val="Normal"/>
    <w:rsid w:val="003C2F1E"/>
    <w:pPr>
      <w:numPr>
        <w:ilvl w:val="2"/>
      </w:numPr>
      <w:tabs>
        <w:tab w:val="left" w:pos="2160"/>
      </w:tabs>
      <w:spacing w:after="240" w:line="240" w:lineRule="auto"/>
      <w:ind w:left="2160" w:hanging="720"/>
      <w:outlineLvl w:val="2"/>
    </w:pPr>
    <w:rPr>
      <w:rFonts w:ascii="HebarU" w:eastAsia="Times New Roman" w:hAnsi="HebarU"/>
      <w:lang w:val="en-GB" w:eastAsia="en-GB"/>
    </w:rPr>
  </w:style>
  <w:style w:type="paragraph" w:customStyle="1" w:styleId="ACBulletLv4">
    <w:name w:val="AC Bullet Lv 4"/>
    <w:basedOn w:val="Normal"/>
    <w:rsid w:val="003C2F1E"/>
    <w:pPr>
      <w:numPr>
        <w:ilvl w:val="3"/>
      </w:numPr>
      <w:tabs>
        <w:tab w:val="left" w:pos="2880"/>
      </w:tabs>
      <w:spacing w:after="240" w:line="240" w:lineRule="auto"/>
      <w:ind w:left="2880" w:hanging="720"/>
      <w:outlineLvl w:val="3"/>
    </w:pPr>
    <w:rPr>
      <w:rFonts w:ascii="HebarU" w:eastAsia="Times New Roman" w:hAnsi="HebarU"/>
      <w:lang w:val="en-GB" w:eastAsia="en-GB"/>
    </w:rPr>
  </w:style>
  <w:style w:type="paragraph" w:customStyle="1" w:styleId="ACBulletLv5">
    <w:name w:val="AC Bullet Lv 5"/>
    <w:basedOn w:val="Normal"/>
    <w:rsid w:val="003C2F1E"/>
    <w:pPr>
      <w:tabs>
        <w:tab w:val="left" w:pos="3600"/>
      </w:tabs>
      <w:spacing w:after="240" w:line="240" w:lineRule="auto"/>
      <w:ind w:left="3600" w:hanging="720"/>
      <w:outlineLvl w:val="4"/>
    </w:pPr>
    <w:rPr>
      <w:rFonts w:ascii="HebarU" w:eastAsia="Times New Roman" w:hAnsi="HebarU"/>
      <w:lang w:val="en-GB" w:eastAsia="en-GB"/>
    </w:rPr>
  </w:style>
  <w:style w:type="paragraph" w:customStyle="1" w:styleId="xl26">
    <w:name w:val="xl26"/>
    <w:basedOn w:val="Normal"/>
    <w:rsid w:val="003C2F1E"/>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w:eastAsia="Arial Unicode MS" w:hAnsi="Arial" w:cs="Arial"/>
      <w:b/>
      <w:bCs/>
      <w:lang w:val="en-GB"/>
    </w:rPr>
  </w:style>
  <w:style w:type="paragraph" w:customStyle="1" w:styleId="xl50">
    <w:name w:val="xl50"/>
    <w:basedOn w:val="Normal"/>
    <w:rsid w:val="003C2F1E"/>
    <w:pPr>
      <w:spacing w:before="100" w:beforeAutospacing="1" w:after="100" w:afterAutospacing="1" w:line="240" w:lineRule="auto"/>
      <w:ind w:firstLine="0"/>
      <w:jc w:val="center"/>
      <w:textAlignment w:val="center"/>
    </w:pPr>
    <w:rPr>
      <w:rFonts w:ascii="Arial" w:eastAsia="Arial Unicode MS" w:hAnsi="Arial" w:cs="Arial"/>
      <w:b/>
      <w:bCs/>
      <w:lang w:val="en-GB"/>
    </w:rPr>
  </w:style>
  <w:style w:type="paragraph" w:customStyle="1" w:styleId="CharCharChar0">
    <w:name w:val="Char Char Char Знак"/>
    <w:basedOn w:val="Normal"/>
    <w:rsid w:val="003C2F1E"/>
    <w:pPr>
      <w:tabs>
        <w:tab w:val="left" w:pos="709"/>
      </w:tabs>
      <w:spacing w:line="240" w:lineRule="auto"/>
      <w:ind w:firstLine="0"/>
      <w:jc w:val="left"/>
    </w:pPr>
    <w:rPr>
      <w:rFonts w:ascii="Tahoma" w:eastAsia="Times New Roman" w:hAnsi="Tahoma" w:cs="Tahoma"/>
      <w:lang w:val="pl-PL" w:eastAsia="pl-PL"/>
    </w:rPr>
  </w:style>
  <w:style w:type="paragraph" w:customStyle="1" w:styleId="CharCharCharCharCharCharCharCharCharChar">
    <w:name w:val="Char Char Char Char Char Char Char Char Char Char"/>
    <w:basedOn w:val="Normal"/>
    <w:rsid w:val="003C2F1E"/>
    <w:pPr>
      <w:spacing w:after="160" w:line="240" w:lineRule="exact"/>
      <w:ind w:firstLine="0"/>
      <w:jc w:val="left"/>
    </w:pPr>
    <w:rPr>
      <w:rFonts w:ascii="Arial" w:eastAsia="Times New Roman" w:hAnsi="Arial" w:cs="Arial"/>
      <w:sz w:val="20"/>
      <w:szCs w:val="20"/>
      <w:lang w:val="en-US"/>
    </w:rPr>
  </w:style>
  <w:style w:type="table" w:customStyle="1" w:styleId="TableGrid17">
    <w:name w:val="Table Grid17"/>
    <w:basedOn w:val="TableNormal"/>
    <w:next w:val="TableGrid"/>
    <w:rsid w:val="006E0A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Normal List Char,Endnote Char,Indent Char,Списък на абзаци1 Char,ПАРАГРАФ Char,Списък на абзаци Char,Гл точки Char"/>
    <w:link w:val="ListParagraph"/>
    <w:uiPriority w:val="34"/>
    <w:qFormat/>
    <w:locked/>
    <w:rsid w:val="0030660B"/>
    <w:rPr>
      <w:rFonts w:ascii="Times New Roman" w:eastAsia="Calibri" w:hAnsi="Times New Roman" w:cs="Times New Roman"/>
      <w:sz w:val="24"/>
      <w:szCs w:val="24"/>
    </w:rPr>
  </w:style>
  <w:style w:type="table" w:customStyle="1" w:styleId="TableGrid30">
    <w:name w:val="Table Grid3"/>
    <w:basedOn w:val="TableNormal"/>
    <w:next w:val="TableGrid"/>
    <w:uiPriority w:val="59"/>
    <w:locked/>
    <w:rsid w:val="00B80312"/>
    <w:pPr>
      <w:spacing w:after="0" w:line="240" w:lineRule="auto"/>
    </w:pPr>
    <w:rPr>
      <w:rFonts w:ascii="Times New Roman" w:eastAsia="SimSu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C53209"/>
    <w:pPr>
      <w:spacing w:after="0" w:line="240" w:lineRule="auto"/>
    </w:pPr>
    <w:rPr>
      <w:rFonts w:ascii="Times New Roman" w:eastAsia="Calibri" w:hAnsi="Times New Roman" w:cs="Times New Roman"/>
      <w:sz w:val="24"/>
      <w:szCs w:val="24"/>
    </w:rPr>
  </w:style>
  <w:style w:type="paragraph" w:customStyle="1" w:styleId="ReportText">
    <w:name w:val="Report Text"/>
    <w:basedOn w:val="Normal"/>
    <w:link w:val="ReportTextZchn"/>
    <w:rsid w:val="009075B3"/>
    <w:pPr>
      <w:spacing w:after="138" w:line="240" w:lineRule="auto"/>
      <w:ind w:left="1080" w:firstLine="0"/>
      <w:jc w:val="left"/>
    </w:pPr>
    <w:rPr>
      <w:rFonts w:eastAsia="Times New Roman"/>
      <w:sz w:val="22"/>
      <w:szCs w:val="20"/>
      <w:lang w:val="en-GB"/>
    </w:rPr>
  </w:style>
  <w:style w:type="character" w:customStyle="1" w:styleId="ReportTextZchn">
    <w:name w:val="Report Text Zchn"/>
    <w:link w:val="ReportText"/>
    <w:rsid w:val="009075B3"/>
    <w:rPr>
      <w:rFonts w:ascii="Times New Roman" w:eastAsia="Times New Roman" w:hAnsi="Times New Roman" w:cs="Times New Roman"/>
      <w:szCs w:val="20"/>
      <w:lang w:val="en-GB"/>
    </w:rPr>
  </w:style>
  <w:style w:type="paragraph" w:customStyle="1" w:styleId="TableParagraph">
    <w:name w:val="Table Paragraph"/>
    <w:basedOn w:val="Normal"/>
    <w:uiPriority w:val="1"/>
    <w:qFormat/>
    <w:rsid w:val="00881C76"/>
    <w:pPr>
      <w:widowControl w:val="0"/>
      <w:autoSpaceDE w:val="0"/>
      <w:autoSpaceDN w:val="0"/>
      <w:spacing w:line="240" w:lineRule="auto"/>
      <w:ind w:left="476" w:firstLine="0"/>
      <w:jc w:val="left"/>
    </w:pPr>
    <w:rPr>
      <w:rFonts w:eastAsia="Times New Roman"/>
      <w:sz w:val="22"/>
      <w:szCs w:val="22"/>
    </w:rPr>
  </w:style>
  <w:style w:type="paragraph" w:styleId="TOCHeading">
    <w:name w:val="TOC Heading"/>
    <w:basedOn w:val="Heading1"/>
    <w:next w:val="Normal"/>
    <w:uiPriority w:val="39"/>
    <w:unhideWhenUsed/>
    <w:qFormat/>
    <w:rsid w:val="009C5105"/>
    <w:pPr>
      <w:keepLines/>
      <w:numPr>
        <w:numId w:val="0"/>
      </w:numPr>
      <w:suppressAutoHyphens w:val="0"/>
      <w:spacing w:after="0" w:line="259" w:lineRule="auto"/>
      <w:jc w:val="left"/>
      <w:outlineLvl w:val="9"/>
    </w:pPr>
    <w:rPr>
      <w:rFonts w:asciiTheme="majorHAnsi" w:eastAsiaTheme="majorEastAsia" w:hAnsiTheme="majorHAnsi" w:cstheme="majorBidi"/>
      <w:b w:val="0"/>
      <w:smallCaps w:val="0"/>
      <w:color w:val="2E74B5" w:themeColor="accent1" w:themeShade="BF"/>
      <w:kern w:val="0"/>
      <w:sz w:val="32"/>
      <w:szCs w:val="32"/>
      <w:lang w:val="en-US" w:eastAsia="en-US"/>
    </w:rPr>
  </w:style>
  <w:style w:type="character" w:customStyle="1" w:styleId="UnresolvedMention1">
    <w:name w:val="Unresolved Mention1"/>
    <w:basedOn w:val="DefaultParagraphFont"/>
    <w:uiPriority w:val="99"/>
    <w:semiHidden/>
    <w:unhideWhenUsed/>
    <w:rsid w:val="00562CC6"/>
    <w:rPr>
      <w:color w:val="605E5C"/>
      <w:shd w:val="clear" w:color="auto" w:fill="E1DFDD"/>
    </w:rPr>
  </w:style>
  <w:style w:type="table" w:customStyle="1" w:styleId="TableNormal1">
    <w:name w:val="Table Normal1"/>
    <w:uiPriority w:val="2"/>
    <w:semiHidden/>
    <w:unhideWhenUsed/>
    <w:qFormat/>
    <w:rsid w:val="002D224C"/>
    <w:pPr>
      <w:widowControl w:val="0"/>
      <w:spacing w:after="0" w:line="240" w:lineRule="auto"/>
    </w:pPr>
    <w:rPr>
      <w:lang w:eastAsia="bg-BG" w:bidi="bg-BG"/>
    </w:rPr>
    <w:tblPr>
      <w:tblInd w:w="0" w:type="dxa"/>
      <w:tblCellMar>
        <w:top w:w="0" w:type="dxa"/>
        <w:left w:w="0" w:type="dxa"/>
        <w:bottom w:w="0" w:type="dxa"/>
        <w:right w:w="0" w:type="dxa"/>
      </w:tblCellMar>
    </w:tblPr>
  </w:style>
  <w:style w:type="character" w:customStyle="1" w:styleId="Bodytext0">
    <w:name w:val="Body text_"/>
    <w:link w:val="BodyText1"/>
    <w:locked/>
    <w:rsid w:val="00AC74DE"/>
    <w:rPr>
      <w:rFonts w:ascii="Arial" w:eastAsia="Arial" w:hAnsi="Arial" w:cs="Arial"/>
      <w:sz w:val="15"/>
      <w:szCs w:val="15"/>
      <w:shd w:val="clear" w:color="auto" w:fill="FFFFFF"/>
    </w:rPr>
  </w:style>
  <w:style w:type="paragraph" w:customStyle="1" w:styleId="BodyText1">
    <w:name w:val="Body Text1"/>
    <w:basedOn w:val="Normal"/>
    <w:link w:val="Bodytext0"/>
    <w:rsid w:val="00AC74DE"/>
    <w:pPr>
      <w:widowControl w:val="0"/>
      <w:shd w:val="clear" w:color="auto" w:fill="FFFFFF"/>
      <w:spacing w:after="960" w:line="191" w:lineRule="exact"/>
      <w:ind w:firstLine="0"/>
      <w:jc w:val="right"/>
    </w:pPr>
    <w:rPr>
      <w:rFonts w:ascii="Arial" w:eastAsia="Arial" w:hAnsi="Arial" w:cs="Arial"/>
      <w:sz w:val="15"/>
      <w:szCs w:val="15"/>
    </w:rPr>
  </w:style>
  <w:style w:type="character" w:customStyle="1" w:styleId="BodytextExact">
    <w:name w:val="Body text Exact"/>
    <w:rsid w:val="00AC74DE"/>
    <w:rPr>
      <w:rFonts w:ascii="Arial" w:eastAsia="Arial" w:hAnsi="Arial" w:cs="Arial" w:hint="default"/>
      <w:b w:val="0"/>
      <w:bCs w:val="0"/>
      <w:i w:val="0"/>
      <w:iCs w:val="0"/>
      <w:smallCaps w:val="0"/>
      <w:strike w:val="0"/>
      <w:dstrike w:val="0"/>
      <w:spacing w:val="2"/>
      <w:sz w:val="14"/>
      <w:szCs w:val="14"/>
      <w:u w:val="none"/>
      <w:effect w:val="none"/>
    </w:rPr>
  </w:style>
  <w:style w:type="character" w:customStyle="1" w:styleId="Heading20">
    <w:name w:val="Heading #2_"/>
    <w:link w:val="Heading21"/>
    <w:locked/>
    <w:rsid w:val="00AC74DE"/>
    <w:rPr>
      <w:rFonts w:ascii="Arial" w:eastAsia="Arial" w:hAnsi="Arial" w:cs="Arial"/>
      <w:b/>
      <w:bCs/>
      <w:sz w:val="26"/>
      <w:szCs w:val="26"/>
      <w:shd w:val="clear" w:color="auto" w:fill="FFFFFF"/>
    </w:rPr>
  </w:style>
  <w:style w:type="paragraph" w:customStyle="1" w:styleId="Heading21">
    <w:name w:val="Heading #2"/>
    <w:basedOn w:val="Normal"/>
    <w:link w:val="Heading20"/>
    <w:rsid w:val="00AC74DE"/>
    <w:pPr>
      <w:widowControl w:val="0"/>
      <w:shd w:val="clear" w:color="auto" w:fill="FFFFFF"/>
      <w:spacing w:before="960" w:after="240" w:line="0" w:lineRule="atLeast"/>
      <w:ind w:firstLine="0"/>
      <w:jc w:val="left"/>
      <w:outlineLvl w:val="1"/>
    </w:pPr>
    <w:rPr>
      <w:rFonts w:ascii="Arial" w:eastAsia="Arial" w:hAnsi="Arial" w:cs="Arial"/>
      <w:b/>
      <w:bCs/>
      <w:sz w:val="26"/>
      <w:szCs w:val="26"/>
    </w:rPr>
  </w:style>
  <w:style w:type="character" w:customStyle="1" w:styleId="Bodytext30">
    <w:name w:val="Body text (3)_"/>
    <w:link w:val="Bodytext31"/>
    <w:locked/>
    <w:rsid w:val="00AC74DE"/>
    <w:rPr>
      <w:rFonts w:ascii="Arial" w:eastAsia="Arial" w:hAnsi="Arial" w:cs="Arial"/>
      <w:b/>
      <w:bCs/>
      <w:sz w:val="19"/>
      <w:szCs w:val="19"/>
      <w:shd w:val="clear" w:color="auto" w:fill="FFFFFF"/>
    </w:rPr>
  </w:style>
  <w:style w:type="paragraph" w:customStyle="1" w:styleId="Bodytext31">
    <w:name w:val="Body text (3)"/>
    <w:basedOn w:val="Normal"/>
    <w:link w:val="Bodytext30"/>
    <w:rsid w:val="00AC74DE"/>
    <w:pPr>
      <w:widowControl w:val="0"/>
      <w:shd w:val="clear" w:color="auto" w:fill="FFFFFF"/>
      <w:spacing w:before="180" w:line="225" w:lineRule="exact"/>
      <w:ind w:firstLine="0"/>
      <w:jc w:val="left"/>
    </w:pPr>
    <w:rPr>
      <w:rFonts w:ascii="Arial" w:eastAsia="Arial" w:hAnsi="Arial" w:cs="Arial"/>
      <w:b/>
      <w:bCs/>
      <w:sz w:val="19"/>
      <w:szCs w:val="19"/>
    </w:rPr>
  </w:style>
  <w:style w:type="character" w:customStyle="1" w:styleId="Bodytext3Exact">
    <w:name w:val="Body text (3) Exact"/>
    <w:rsid w:val="00AC74DE"/>
    <w:rPr>
      <w:rFonts w:ascii="Arial" w:eastAsia="Arial" w:hAnsi="Arial" w:cs="Arial" w:hint="default"/>
      <w:b/>
      <w:bCs/>
      <w:i w:val="0"/>
      <w:iCs w:val="0"/>
      <w:smallCaps w:val="0"/>
      <w:strike w:val="0"/>
      <w:dstrike w:val="0"/>
      <w:spacing w:val="1"/>
      <w:sz w:val="18"/>
      <w:szCs w:val="18"/>
      <w:u w:val="none"/>
      <w:effect w:val="none"/>
    </w:rPr>
  </w:style>
  <w:style w:type="character" w:customStyle="1" w:styleId="Bodytext100">
    <w:name w:val="Body text (10)_"/>
    <w:locked/>
    <w:rsid w:val="00AC74DE"/>
    <w:rPr>
      <w:rFonts w:ascii="Arial" w:eastAsia="Arial" w:hAnsi="Arial" w:cs="Arial"/>
      <w:i/>
      <w:iCs/>
      <w:sz w:val="19"/>
      <w:szCs w:val="19"/>
      <w:shd w:val="clear" w:color="auto" w:fill="FFFFFF"/>
    </w:rPr>
  </w:style>
  <w:style w:type="character" w:customStyle="1" w:styleId="Bodytext10NotItalic">
    <w:name w:val="Body text (10) + Not Italic"/>
    <w:rsid w:val="00AC74DE"/>
    <w:rPr>
      <w:rFonts w:ascii="Arial" w:eastAsia="Arial" w:hAnsi="Arial" w:cs="Arial"/>
      <w:i/>
      <w:iCs/>
      <w:color w:val="000000"/>
      <w:spacing w:val="0"/>
      <w:w w:val="100"/>
      <w:position w:val="0"/>
      <w:sz w:val="19"/>
      <w:szCs w:val="19"/>
      <w:shd w:val="clear" w:color="auto" w:fill="FFFFFF"/>
    </w:rPr>
  </w:style>
  <w:style w:type="character" w:customStyle="1" w:styleId="Headerorfooter">
    <w:name w:val="Header or footer_"/>
    <w:link w:val="Headerorfooter0"/>
    <w:locked/>
    <w:rsid w:val="00AC74DE"/>
    <w:rPr>
      <w:rFonts w:ascii="Arial" w:eastAsia="Arial" w:hAnsi="Arial" w:cs="Arial"/>
      <w:sz w:val="12"/>
      <w:szCs w:val="12"/>
      <w:shd w:val="clear" w:color="auto" w:fill="FFFFFF"/>
    </w:rPr>
  </w:style>
  <w:style w:type="paragraph" w:customStyle="1" w:styleId="Headerorfooter0">
    <w:name w:val="Header or footer"/>
    <w:basedOn w:val="Normal"/>
    <w:link w:val="Headerorfooter"/>
    <w:rsid w:val="00AC74DE"/>
    <w:pPr>
      <w:widowControl w:val="0"/>
      <w:shd w:val="clear" w:color="auto" w:fill="FFFFFF"/>
      <w:spacing w:line="206" w:lineRule="exact"/>
      <w:ind w:firstLine="0"/>
      <w:jc w:val="center"/>
    </w:pPr>
    <w:rPr>
      <w:rFonts w:ascii="Arial" w:eastAsia="Arial" w:hAnsi="Arial" w:cs="Arial"/>
      <w:sz w:val="12"/>
      <w:szCs w:val="12"/>
    </w:rPr>
  </w:style>
  <w:style w:type="character" w:customStyle="1" w:styleId="HeaderorfooterTimesNewRoman">
    <w:name w:val="Header or footer + Times New Roman"/>
    <w:aliases w:val="9.5 pt,Bold,Body text + 10.5 pt"/>
    <w:rsid w:val="00AC74DE"/>
    <w:rPr>
      <w:rFonts w:ascii="Times New Roman" w:eastAsia="Times New Roman" w:hAnsi="Times New Roman" w:cs="Times New Roman"/>
      <w:b/>
      <w:bCs/>
      <w:color w:val="000000"/>
      <w:spacing w:val="0"/>
      <w:w w:val="100"/>
      <w:position w:val="0"/>
      <w:sz w:val="19"/>
      <w:szCs w:val="19"/>
      <w:shd w:val="clear" w:color="auto" w:fill="FFFFFF"/>
      <w:lang w:val="en-US"/>
    </w:rPr>
  </w:style>
  <w:style w:type="character" w:customStyle="1" w:styleId="Bodytext130">
    <w:name w:val="Body text (13)_"/>
    <w:locked/>
    <w:rsid w:val="00AC74DE"/>
    <w:rPr>
      <w:rFonts w:ascii="Arial" w:eastAsia="Arial" w:hAnsi="Arial" w:cs="Arial"/>
      <w:b/>
      <w:bCs/>
      <w:sz w:val="16"/>
      <w:szCs w:val="16"/>
      <w:shd w:val="clear" w:color="auto" w:fill="FFFFFF"/>
    </w:rPr>
  </w:style>
  <w:style w:type="character" w:customStyle="1" w:styleId="BodytextItalic">
    <w:name w:val="Body text + Italic"/>
    <w:rsid w:val="00AC74DE"/>
    <w:rPr>
      <w:rFonts w:ascii="Arial" w:eastAsia="Arial" w:hAnsi="Arial" w:cs="Arial"/>
      <w:i/>
      <w:iCs/>
      <w:color w:val="000000"/>
      <w:spacing w:val="0"/>
      <w:w w:val="100"/>
      <w:position w:val="0"/>
      <w:sz w:val="15"/>
      <w:szCs w:val="15"/>
      <w:shd w:val="clear" w:color="auto" w:fill="FFFFFF"/>
      <w:lang w:val="en-US"/>
    </w:rPr>
  </w:style>
  <w:style w:type="character" w:customStyle="1" w:styleId="Bodytext4">
    <w:name w:val="Body text (4)_"/>
    <w:link w:val="Bodytext40"/>
    <w:locked/>
    <w:rsid w:val="00AC74DE"/>
    <w:rPr>
      <w:rFonts w:ascii="Trebuchet MS" w:eastAsia="Trebuchet MS" w:hAnsi="Trebuchet MS" w:cs="Trebuchet MS"/>
      <w:i/>
      <w:iCs/>
      <w:sz w:val="9"/>
      <w:szCs w:val="9"/>
      <w:shd w:val="clear" w:color="auto" w:fill="FFFFFF"/>
    </w:rPr>
  </w:style>
  <w:style w:type="paragraph" w:customStyle="1" w:styleId="Bodytext40">
    <w:name w:val="Body text (4)"/>
    <w:basedOn w:val="Normal"/>
    <w:link w:val="Bodytext4"/>
    <w:rsid w:val="00AC74DE"/>
    <w:pPr>
      <w:widowControl w:val="0"/>
      <w:shd w:val="clear" w:color="auto" w:fill="FFFFFF"/>
      <w:spacing w:line="278" w:lineRule="exact"/>
      <w:ind w:firstLine="0"/>
      <w:jc w:val="left"/>
    </w:pPr>
    <w:rPr>
      <w:rFonts w:ascii="Trebuchet MS" w:eastAsia="Trebuchet MS" w:hAnsi="Trebuchet MS" w:cs="Trebuchet MS"/>
      <w:i/>
      <w:iCs/>
      <w:sz w:val="9"/>
      <w:szCs w:val="9"/>
    </w:rPr>
  </w:style>
  <w:style w:type="character" w:customStyle="1" w:styleId="BodytextBold">
    <w:name w:val="Body text + Bold"/>
    <w:rsid w:val="00AC74DE"/>
    <w:rPr>
      <w:rFonts w:ascii="Arial" w:eastAsia="Arial" w:hAnsi="Arial" w:cs="Arial"/>
      <w:b/>
      <w:bCs/>
      <w:color w:val="000000"/>
      <w:spacing w:val="0"/>
      <w:w w:val="100"/>
      <w:position w:val="0"/>
      <w:sz w:val="22"/>
      <w:szCs w:val="22"/>
      <w:shd w:val="clear" w:color="auto" w:fill="FFFFFF"/>
      <w:lang w:val="en-US"/>
    </w:rPr>
  </w:style>
  <w:style w:type="character" w:customStyle="1" w:styleId="Bodytext3NotItalic">
    <w:name w:val="Body text (3) + Not Italic"/>
    <w:rsid w:val="00AC74DE"/>
    <w:rPr>
      <w:rFonts w:ascii="Arial" w:eastAsia="Arial" w:hAnsi="Arial" w:cs="Arial"/>
      <w:b w:val="0"/>
      <w:bCs w:val="0"/>
      <w:i/>
      <w:iCs/>
      <w:color w:val="000000"/>
      <w:spacing w:val="0"/>
      <w:w w:val="100"/>
      <w:position w:val="0"/>
      <w:sz w:val="22"/>
      <w:szCs w:val="22"/>
      <w:shd w:val="clear" w:color="auto" w:fill="FFFFFF"/>
      <w:lang w:val="en-US"/>
    </w:rPr>
  </w:style>
  <w:style w:type="character" w:customStyle="1" w:styleId="Bodytext5">
    <w:name w:val="Body text (5)_"/>
    <w:link w:val="Bodytext50"/>
    <w:locked/>
    <w:rsid w:val="00AC74DE"/>
    <w:rPr>
      <w:sz w:val="9"/>
      <w:szCs w:val="9"/>
      <w:shd w:val="clear" w:color="auto" w:fill="FFFFFF"/>
    </w:rPr>
  </w:style>
  <w:style w:type="paragraph" w:customStyle="1" w:styleId="Bodytext50">
    <w:name w:val="Body text (5)"/>
    <w:basedOn w:val="Normal"/>
    <w:link w:val="Bodytext5"/>
    <w:rsid w:val="00AC74DE"/>
    <w:pPr>
      <w:widowControl w:val="0"/>
      <w:shd w:val="clear" w:color="auto" w:fill="FFFFFF"/>
      <w:spacing w:line="0" w:lineRule="atLeast"/>
      <w:ind w:firstLine="0"/>
      <w:jc w:val="left"/>
    </w:pPr>
    <w:rPr>
      <w:rFonts w:asciiTheme="minorHAnsi" w:eastAsiaTheme="minorHAnsi" w:hAnsiTheme="minorHAnsi" w:cstheme="minorBidi"/>
      <w:sz w:val="9"/>
      <w:szCs w:val="9"/>
    </w:rPr>
  </w:style>
  <w:style w:type="character" w:customStyle="1" w:styleId="Bodytext6">
    <w:name w:val="Body text (6)_"/>
    <w:link w:val="Bodytext60"/>
    <w:locked/>
    <w:rsid w:val="00AC74DE"/>
    <w:rPr>
      <w:b/>
      <w:bCs/>
      <w:spacing w:val="10"/>
      <w:sz w:val="18"/>
      <w:szCs w:val="18"/>
      <w:shd w:val="clear" w:color="auto" w:fill="FFFFFF"/>
    </w:rPr>
  </w:style>
  <w:style w:type="paragraph" w:customStyle="1" w:styleId="Bodytext60">
    <w:name w:val="Body text (6)"/>
    <w:basedOn w:val="Normal"/>
    <w:link w:val="Bodytext6"/>
    <w:rsid w:val="00AC74DE"/>
    <w:pPr>
      <w:widowControl w:val="0"/>
      <w:shd w:val="clear" w:color="auto" w:fill="FFFFFF"/>
      <w:spacing w:before="1380" w:after="300" w:line="235" w:lineRule="exact"/>
      <w:ind w:hanging="360"/>
    </w:pPr>
    <w:rPr>
      <w:rFonts w:asciiTheme="minorHAnsi" w:eastAsiaTheme="minorHAnsi" w:hAnsiTheme="minorHAnsi" w:cstheme="minorBidi"/>
      <w:b/>
      <w:bCs/>
      <w:spacing w:val="10"/>
      <w:sz w:val="18"/>
      <w:szCs w:val="18"/>
    </w:rPr>
  </w:style>
  <w:style w:type="paragraph" w:customStyle="1" w:styleId="BodyText41">
    <w:name w:val="Body Text4"/>
    <w:basedOn w:val="Normal"/>
    <w:rsid w:val="00AC74DE"/>
    <w:pPr>
      <w:widowControl w:val="0"/>
      <w:shd w:val="clear" w:color="auto" w:fill="FFFFFF"/>
      <w:spacing w:before="180" w:after="180" w:line="0" w:lineRule="atLeast"/>
      <w:ind w:hanging="360"/>
      <w:jc w:val="left"/>
    </w:pPr>
    <w:rPr>
      <w:rFonts w:ascii="Arial" w:eastAsia="Arial" w:hAnsi="Arial" w:cs="Arial"/>
      <w:sz w:val="19"/>
      <w:szCs w:val="19"/>
      <w:lang w:val="en-US"/>
    </w:rPr>
  </w:style>
  <w:style w:type="character" w:customStyle="1" w:styleId="BodyText22">
    <w:name w:val="Body Text2"/>
    <w:rsid w:val="00AC74DE"/>
    <w:rPr>
      <w:rFonts w:ascii="Arial" w:eastAsia="Arial" w:hAnsi="Arial" w:cs="Arial"/>
      <w:color w:val="000000"/>
      <w:spacing w:val="0"/>
      <w:w w:val="100"/>
      <w:position w:val="0"/>
      <w:sz w:val="19"/>
      <w:szCs w:val="19"/>
      <w:shd w:val="clear" w:color="auto" w:fill="FFFFFF"/>
      <w:lang w:val="en-US"/>
    </w:rPr>
  </w:style>
  <w:style w:type="character" w:customStyle="1" w:styleId="BodyText32">
    <w:name w:val="Body Text3"/>
    <w:rsid w:val="00AC74DE"/>
    <w:rPr>
      <w:rFonts w:ascii="Arial" w:eastAsia="Arial" w:hAnsi="Arial" w:cs="Arial"/>
      <w:color w:val="000000"/>
      <w:spacing w:val="0"/>
      <w:w w:val="100"/>
      <w:position w:val="0"/>
      <w:sz w:val="19"/>
      <w:szCs w:val="19"/>
      <w:shd w:val="clear" w:color="auto" w:fill="FFFFFF"/>
    </w:rPr>
  </w:style>
  <w:style w:type="paragraph" w:customStyle="1" w:styleId="BodyText33">
    <w:name w:val="Body Text33"/>
    <w:basedOn w:val="Normal"/>
    <w:rsid w:val="00F64802"/>
    <w:pPr>
      <w:shd w:val="clear" w:color="auto" w:fill="FFFFFF"/>
      <w:spacing w:line="240" w:lineRule="exact"/>
      <w:ind w:hanging="720"/>
      <w:jc w:val="left"/>
    </w:pPr>
    <w:rPr>
      <w:rFonts w:ascii="Arial" w:eastAsia="Arial" w:hAnsi="Arial" w:cs="Arial"/>
      <w:sz w:val="19"/>
      <w:szCs w:val="19"/>
      <w:lang w:eastAsia="bg-BG"/>
    </w:rPr>
  </w:style>
  <w:style w:type="character" w:customStyle="1" w:styleId="BodyText61">
    <w:name w:val="Body Text6"/>
    <w:basedOn w:val="Bodytext0"/>
    <w:rsid w:val="00F64802"/>
    <w:rPr>
      <w:rFonts w:ascii="Arial" w:eastAsia="Arial" w:hAnsi="Arial" w:cs="Arial"/>
      <w:sz w:val="19"/>
      <w:szCs w:val="19"/>
      <w:shd w:val="clear" w:color="auto" w:fill="FFFFFF"/>
    </w:rPr>
  </w:style>
  <w:style w:type="character" w:customStyle="1" w:styleId="BodyText80">
    <w:name w:val="Body Text8"/>
    <w:basedOn w:val="Bodytext0"/>
    <w:rsid w:val="00F64802"/>
    <w:rPr>
      <w:rFonts w:ascii="Arial" w:eastAsia="Arial" w:hAnsi="Arial" w:cs="Arial"/>
      <w:sz w:val="19"/>
      <w:szCs w:val="19"/>
      <w:shd w:val="clear" w:color="auto" w:fill="FFFFFF"/>
    </w:rPr>
  </w:style>
  <w:style w:type="character" w:customStyle="1" w:styleId="BodyText9">
    <w:name w:val="Body Text9"/>
    <w:basedOn w:val="Bodytext0"/>
    <w:rsid w:val="00F64802"/>
    <w:rPr>
      <w:rFonts w:ascii="Arial" w:eastAsia="Arial" w:hAnsi="Arial" w:cs="Arial"/>
      <w:sz w:val="19"/>
      <w:szCs w:val="19"/>
      <w:shd w:val="clear" w:color="auto" w:fill="FFFFFF"/>
    </w:rPr>
  </w:style>
  <w:style w:type="character" w:customStyle="1" w:styleId="BodyText101">
    <w:name w:val="Body Text10"/>
    <w:basedOn w:val="Bodytext0"/>
    <w:rsid w:val="00F64802"/>
    <w:rPr>
      <w:rFonts w:ascii="Arial" w:eastAsia="Arial" w:hAnsi="Arial" w:cs="Arial"/>
      <w:sz w:val="19"/>
      <w:szCs w:val="19"/>
      <w:shd w:val="clear" w:color="auto" w:fill="FFFFFF"/>
    </w:rPr>
  </w:style>
  <w:style w:type="character" w:customStyle="1" w:styleId="BodyText19">
    <w:name w:val="Body Text19"/>
    <w:basedOn w:val="Bodytext0"/>
    <w:rsid w:val="00F64802"/>
    <w:rPr>
      <w:rFonts w:ascii="Arial" w:eastAsia="Arial" w:hAnsi="Arial" w:cs="Arial"/>
      <w:b w:val="0"/>
      <w:bCs w:val="0"/>
      <w:i w:val="0"/>
      <w:iCs w:val="0"/>
      <w:smallCaps w:val="0"/>
      <w:strike w:val="0"/>
      <w:spacing w:val="0"/>
      <w:sz w:val="19"/>
      <w:szCs w:val="19"/>
      <w:shd w:val="clear" w:color="auto" w:fill="FFFFFF"/>
    </w:rPr>
  </w:style>
  <w:style w:type="character" w:customStyle="1" w:styleId="BodyText210">
    <w:name w:val="Body Text21"/>
    <w:basedOn w:val="Bodytext0"/>
    <w:rsid w:val="00F64802"/>
    <w:rPr>
      <w:rFonts w:ascii="Arial" w:eastAsia="Arial" w:hAnsi="Arial" w:cs="Arial"/>
      <w:b w:val="0"/>
      <w:bCs w:val="0"/>
      <w:i w:val="0"/>
      <w:iCs w:val="0"/>
      <w:smallCaps w:val="0"/>
      <w:strike w:val="0"/>
      <w:spacing w:val="0"/>
      <w:sz w:val="19"/>
      <w:szCs w:val="19"/>
      <w:shd w:val="clear" w:color="auto" w:fill="FFFFFF"/>
    </w:rPr>
  </w:style>
  <w:style w:type="character" w:customStyle="1" w:styleId="31">
    <w:name w:val="Основен текст31"/>
    <w:basedOn w:val="Bodytext0"/>
    <w:rsid w:val="00F64802"/>
    <w:rPr>
      <w:rFonts w:ascii="Arial" w:eastAsia="Arial" w:hAnsi="Arial" w:cs="Arial"/>
      <w:sz w:val="19"/>
      <w:szCs w:val="19"/>
      <w:shd w:val="clear" w:color="auto" w:fill="FFFFFF"/>
    </w:rPr>
  </w:style>
  <w:style w:type="paragraph" w:customStyle="1" w:styleId="33">
    <w:name w:val="Основен текст33"/>
    <w:basedOn w:val="Normal"/>
    <w:rsid w:val="00F64802"/>
    <w:pPr>
      <w:shd w:val="clear" w:color="auto" w:fill="FFFFFF"/>
      <w:spacing w:line="240" w:lineRule="exact"/>
      <w:ind w:hanging="720"/>
      <w:jc w:val="left"/>
    </w:pPr>
    <w:rPr>
      <w:rFonts w:ascii="Arial" w:eastAsia="Arial" w:hAnsi="Arial" w:cs="Arial"/>
      <w:sz w:val="19"/>
      <w:szCs w:val="19"/>
    </w:rPr>
  </w:style>
  <w:style w:type="paragraph" w:styleId="NoSpacing">
    <w:name w:val="No Spacing"/>
    <w:uiPriority w:val="1"/>
    <w:qFormat/>
    <w:rsid w:val="00F64802"/>
    <w:pPr>
      <w:spacing w:after="0" w:line="240" w:lineRule="auto"/>
    </w:pPr>
  </w:style>
  <w:style w:type="character" w:customStyle="1" w:styleId="BodyText26">
    <w:name w:val="Body Text26"/>
    <w:basedOn w:val="Bodytext0"/>
    <w:rsid w:val="00F64802"/>
    <w:rPr>
      <w:rFonts w:ascii="Arial" w:eastAsia="Arial" w:hAnsi="Arial" w:cs="Arial"/>
      <w:b w:val="0"/>
      <w:bCs w:val="0"/>
      <w:i w:val="0"/>
      <w:iCs w:val="0"/>
      <w:smallCaps w:val="0"/>
      <w:strike w:val="0"/>
      <w:spacing w:val="0"/>
      <w:sz w:val="19"/>
      <w:szCs w:val="19"/>
      <w:shd w:val="clear" w:color="auto" w:fill="FFFFFF"/>
    </w:rPr>
  </w:style>
  <w:style w:type="character" w:customStyle="1" w:styleId="BodyText27">
    <w:name w:val="Body Text27"/>
    <w:basedOn w:val="Bodytext0"/>
    <w:rsid w:val="00F64802"/>
    <w:rPr>
      <w:rFonts w:ascii="Arial" w:eastAsia="Arial" w:hAnsi="Arial" w:cs="Arial"/>
      <w:b w:val="0"/>
      <w:bCs w:val="0"/>
      <w:i w:val="0"/>
      <w:iCs w:val="0"/>
      <w:smallCaps w:val="0"/>
      <w:strike w:val="0"/>
      <w:spacing w:val="0"/>
      <w:sz w:val="19"/>
      <w:szCs w:val="19"/>
      <w:shd w:val="clear" w:color="auto" w:fill="FFFFFF"/>
    </w:rPr>
  </w:style>
  <w:style w:type="paragraph" w:customStyle="1" w:styleId="text0">
    <w:name w:val="text"/>
    <w:basedOn w:val="BodyTextIndent2"/>
    <w:rsid w:val="0058489B"/>
    <w:pPr>
      <w:tabs>
        <w:tab w:val="left" w:pos="1440"/>
      </w:tabs>
      <w:suppressAutoHyphens w:val="0"/>
      <w:spacing w:before="60" w:after="0" w:line="360" w:lineRule="auto"/>
      <w:ind w:left="0" w:firstLine="567"/>
      <w:jc w:val="both"/>
    </w:pPr>
    <w:rPr>
      <w:rFonts w:ascii="Arial" w:hAnsi="Arial" w:cs="Times New Roman"/>
      <w:snapToGrid/>
      <w:sz w:val="20"/>
      <w:szCs w:val="20"/>
      <w:lang w:val="bg-BG" w:eastAsia="en-US"/>
    </w:rPr>
  </w:style>
  <w:style w:type="paragraph" w:customStyle="1" w:styleId="ListParagraph1">
    <w:name w:val="List Paragraph1"/>
    <w:basedOn w:val="Normal"/>
    <w:uiPriority w:val="99"/>
    <w:rsid w:val="0058489B"/>
    <w:pPr>
      <w:spacing w:after="200"/>
      <w:ind w:left="720" w:firstLine="0"/>
      <w:jc w:val="left"/>
    </w:pPr>
    <w:rPr>
      <w:rFonts w:ascii="Calibri" w:eastAsia="Times New Roman" w:hAnsi="Calibri" w:cs="Calibri"/>
      <w:sz w:val="22"/>
      <w:szCs w:val="22"/>
      <w:lang w:eastAsia="bg-BG"/>
    </w:rPr>
  </w:style>
  <w:style w:type="character" w:customStyle="1" w:styleId="UnresolvedMention2">
    <w:name w:val="Unresolved Mention2"/>
    <w:basedOn w:val="DefaultParagraphFont"/>
    <w:uiPriority w:val="99"/>
    <w:semiHidden/>
    <w:unhideWhenUsed/>
    <w:rsid w:val="004D7D7A"/>
    <w:rPr>
      <w:color w:val="605E5C"/>
      <w:shd w:val="clear" w:color="auto" w:fill="E1DFDD"/>
    </w:rPr>
  </w:style>
  <w:style w:type="character" w:customStyle="1" w:styleId="UnresolvedMention3">
    <w:name w:val="Unresolved Mention3"/>
    <w:basedOn w:val="DefaultParagraphFont"/>
    <w:uiPriority w:val="99"/>
    <w:semiHidden/>
    <w:unhideWhenUsed/>
    <w:rsid w:val="000925C0"/>
    <w:rPr>
      <w:color w:val="605E5C"/>
      <w:shd w:val="clear" w:color="auto" w:fill="E1DFDD"/>
    </w:rPr>
  </w:style>
  <w:style w:type="character" w:customStyle="1" w:styleId="UnresolvedMention4">
    <w:name w:val="Unresolved Mention4"/>
    <w:basedOn w:val="DefaultParagraphFont"/>
    <w:uiPriority w:val="99"/>
    <w:semiHidden/>
    <w:unhideWhenUsed/>
    <w:rsid w:val="006F26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26348">
      <w:bodyDiv w:val="1"/>
      <w:marLeft w:val="0"/>
      <w:marRight w:val="0"/>
      <w:marTop w:val="0"/>
      <w:marBottom w:val="0"/>
      <w:divBdr>
        <w:top w:val="none" w:sz="0" w:space="0" w:color="auto"/>
        <w:left w:val="none" w:sz="0" w:space="0" w:color="auto"/>
        <w:bottom w:val="none" w:sz="0" w:space="0" w:color="auto"/>
        <w:right w:val="none" w:sz="0" w:space="0" w:color="auto"/>
      </w:divBdr>
    </w:div>
    <w:div w:id="306934456">
      <w:bodyDiv w:val="1"/>
      <w:marLeft w:val="0"/>
      <w:marRight w:val="0"/>
      <w:marTop w:val="0"/>
      <w:marBottom w:val="0"/>
      <w:divBdr>
        <w:top w:val="none" w:sz="0" w:space="0" w:color="auto"/>
        <w:left w:val="none" w:sz="0" w:space="0" w:color="auto"/>
        <w:bottom w:val="none" w:sz="0" w:space="0" w:color="auto"/>
        <w:right w:val="none" w:sz="0" w:space="0" w:color="auto"/>
      </w:divBdr>
    </w:div>
    <w:div w:id="548686297">
      <w:bodyDiv w:val="1"/>
      <w:marLeft w:val="0"/>
      <w:marRight w:val="0"/>
      <w:marTop w:val="0"/>
      <w:marBottom w:val="0"/>
      <w:divBdr>
        <w:top w:val="none" w:sz="0" w:space="0" w:color="auto"/>
        <w:left w:val="none" w:sz="0" w:space="0" w:color="auto"/>
        <w:bottom w:val="none" w:sz="0" w:space="0" w:color="auto"/>
        <w:right w:val="none" w:sz="0" w:space="0" w:color="auto"/>
      </w:divBdr>
    </w:div>
    <w:div w:id="628051436">
      <w:bodyDiv w:val="1"/>
      <w:marLeft w:val="0"/>
      <w:marRight w:val="0"/>
      <w:marTop w:val="0"/>
      <w:marBottom w:val="0"/>
      <w:divBdr>
        <w:top w:val="none" w:sz="0" w:space="0" w:color="auto"/>
        <w:left w:val="none" w:sz="0" w:space="0" w:color="auto"/>
        <w:bottom w:val="none" w:sz="0" w:space="0" w:color="auto"/>
        <w:right w:val="none" w:sz="0" w:space="0" w:color="auto"/>
      </w:divBdr>
    </w:div>
    <w:div w:id="793402018">
      <w:bodyDiv w:val="1"/>
      <w:marLeft w:val="0"/>
      <w:marRight w:val="0"/>
      <w:marTop w:val="0"/>
      <w:marBottom w:val="0"/>
      <w:divBdr>
        <w:top w:val="none" w:sz="0" w:space="0" w:color="auto"/>
        <w:left w:val="none" w:sz="0" w:space="0" w:color="auto"/>
        <w:bottom w:val="none" w:sz="0" w:space="0" w:color="auto"/>
        <w:right w:val="none" w:sz="0" w:space="0" w:color="auto"/>
      </w:divBdr>
    </w:div>
    <w:div w:id="891619518">
      <w:bodyDiv w:val="1"/>
      <w:marLeft w:val="0"/>
      <w:marRight w:val="0"/>
      <w:marTop w:val="0"/>
      <w:marBottom w:val="0"/>
      <w:divBdr>
        <w:top w:val="none" w:sz="0" w:space="0" w:color="auto"/>
        <w:left w:val="none" w:sz="0" w:space="0" w:color="auto"/>
        <w:bottom w:val="none" w:sz="0" w:space="0" w:color="auto"/>
        <w:right w:val="none" w:sz="0" w:space="0" w:color="auto"/>
      </w:divBdr>
    </w:div>
    <w:div w:id="1086267995">
      <w:bodyDiv w:val="1"/>
      <w:marLeft w:val="0"/>
      <w:marRight w:val="0"/>
      <w:marTop w:val="0"/>
      <w:marBottom w:val="0"/>
      <w:divBdr>
        <w:top w:val="none" w:sz="0" w:space="0" w:color="auto"/>
        <w:left w:val="none" w:sz="0" w:space="0" w:color="auto"/>
        <w:bottom w:val="none" w:sz="0" w:space="0" w:color="auto"/>
        <w:right w:val="none" w:sz="0" w:space="0" w:color="auto"/>
      </w:divBdr>
    </w:div>
    <w:div w:id="1548565097">
      <w:bodyDiv w:val="1"/>
      <w:marLeft w:val="0"/>
      <w:marRight w:val="0"/>
      <w:marTop w:val="0"/>
      <w:marBottom w:val="0"/>
      <w:divBdr>
        <w:top w:val="none" w:sz="0" w:space="0" w:color="auto"/>
        <w:left w:val="none" w:sz="0" w:space="0" w:color="auto"/>
        <w:bottom w:val="none" w:sz="0" w:space="0" w:color="auto"/>
        <w:right w:val="none" w:sz="0" w:space="0" w:color="auto"/>
      </w:divBdr>
    </w:div>
    <w:div w:id="1758625530">
      <w:bodyDiv w:val="1"/>
      <w:marLeft w:val="0"/>
      <w:marRight w:val="0"/>
      <w:marTop w:val="0"/>
      <w:marBottom w:val="0"/>
      <w:divBdr>
        <w:top w:val="none" w:sz="0" w:space="0" w:color="auto"/>
        <w:left w:val="none" w:sz="0" w:space="0" w:color="auto"/>
        <w:bottom w:val="none" w:sz="0" w:space="0" w:color="auto"/>
        <w:right w:val="none" w:sz="0" w:space="0" w:color="auto"/>
      </w:divBdr>
    </w:div>
    <w:div w:id="2114786751">
      <w:bodyDiv w:val="1"/>
      <w:marLeft w:val="0"/>
      <w:marRight w:val="0"/>
      <w:marTop w:val="0"/>
      <w:marBottom w:val="0"/>
      <w:divBdr>
        <w:top w:val="none" w:sz="0" w:space="0" w:color="auto"/>
        <w:left w:val="none" w:sz="0" w:space="0" w:color="auto"/>
        <w:bottom w:val="none" w:sz="0" w:space="0" w:color="auto"/>
        <w:right w:val="none" w:sz="0" w:space="0" w:color="auto"/>
      </w:divBdr>
    </w:div>
    <w:div w:id="2128546932">
      <w:bodyDiv w:val="1"/>
      <w:marLeft w:val="0"/>
      <w:marRight w:val="0"/>
      <w:marTop w:val="0"/>
      <w:marBottom w:val="0"/>
      <w:divBdr>
        <w:top w:val="none" w:sz="0" w:space="0" w:color="auto"/>
        <w:left w:val="none" w:sz="0" w:space="0" w:color="auto"/>
        <w:bottom w:val="none" w:sz="0" w:space="0" w:color="auto"/>
        <w:right w:val="none" w:sz="0" w:space="0" w:color="auto"/>
      </w:divBdr>
    </w:div>
    <w:div w:id="2146041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46AE99-F9B7-4F30-AF73-177503D4E7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51</Pages>
  <Words>20798</Words>
  <Characters>118551</Characters>
  <Application>Microsoft Office Word</Application>
  <DocSecurity>0</DocSecurity>
  <Lines>987</Lines>
  <Paragraphs>278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 1214</dc:creator>
  <cp:lastModifiedBy>User 1214</cp:lastModifiedBy>
  <cp:revision>2</cp:revision>
  <cp:lastPrinted>2023-10-09T20:30:00Z</cp:lastPrinted>
  <dcterms:created xsi:type="dcterms:W3CDTF">2023-12-12T09:03:00Z</dcterms:created>
  <dcterms:modified xsi:type="dcterms:W3CDTF">2023-12-12T09:03:00Z</dcterms:modified>
</cp:coreProperties>
</file>