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10" w:rsidRPr="00256092" w:rsidRDefault="00256092" w:rsidP="00256092">
      <w:pPr>
        <w:jc w:val="both"/>
        <w:rPr>
          <w:b/>
          <w:color w:val="000000"/>
          <w:shd w:val="clear" w:color="auto" w:fill="FFFFFF"/>
        </w:rPr>
      </w:pPr>
      <w:r w:rsidRPr="00256092">
        <w:rPr>
          <w:color w:val="000000"/>
          <w:shd w:val="clear" w:color="auto" w:fill="FFFFFF"/>
        </w:rPr>
        <w:t xml:space="preserve">Списък </w:t>
      </w:r>
      <w:r w:rsidRPr="00256092">
        <w:rPr>
          <w:color w:val="000000"/>
          <w:shd w:val="clear" w:color="auto" w:fill="FFFFFF"/>
        </w:rPr>
        <w:t>на проектните предложения с прекратено производство</w:t>
      </w:r>
      <w:r w:rsidRPr="00256092">
        <w:t xml:space="preserve"> </w:t>
      </w:r>
      <w:r w:rsidRPr="00256092">
        <w:rPr>
          <w:color w:val="000000"/>
          <w:shd w:val="clear" w:color="auto" w:fill="FFFFFF"/>
        </w:rPr>
        <w:t xml:space="preserve">по процедура </w:t>
      </w:r>
      <w:r w:rsidRPr="00256092">
        <w:rPr>
          <w:b/>
          <w:color w:val="000000"/>
          <w:shd w:val="clear" w:color="auto" w:fill="FFFFFF"/>
        </w:rPr>
        <w:t>BG16FFPR001-3.003 „</w:t>
      </w:r>
      <w:proofErr w:type="spellStart"/>
      <w:r w:rsidRPr="00256092">
        <w:rPr>
          <w:b/>
          <w:color w:val="000000"/>
          <w:shd w:val="clear" w:color="auto" w:fill="FFFFFF"/>
        </w:rPr>
        <w:t>Зарядна</w:t>
      </w:r>
      <w:proofErr w:type="spellEnd"/>
      <w:r w:rsidRPr="00256092">
        <w:rPr>
          <w:b/>
          <w:color w:val="000000"/>
          <w:shd w:val="clear" w:color="auto" w:fill="FFFFFF"/>
        </w:rPr>
        <w:t xml:space="preserve"> инфраструктура за електрически превозни средства по пътищата“</w:t>
      </w:r>
    </w:p>
    <w:p w:rsidR="00256092" w:rsidRDefault="00256092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tbl>
      <w:tblPr>
        <w:tblStyle w:val="TableGrid"/>
        <w:tblW w:w="14591" w:type="dxa"/>
        <w:tblInd w:w="5" w:type="dxa"/>
        <w:tblLook w:val="04A0" w:firstRow="1" w:lastRow="0" w:firstColumn="1" w:lastColumn="0" w:noHBand="0" w:noVBand="1"/>
      </w:tblPr>
      <w:tblGrid>
        <w:gridCol w:w="1762"/>
        <w:gridCol w:w="2481"/>
        <w:gridCol w:w="2020"/>
        <w:gridCol w:w="1218"/>
        <w:gridCol w:w="7110"/>
      </w:tblGrid>
      <w:tr w:rsidR="00256092" w:rsidRPr="00E81152" w:rsidTr="00256092">
        <w:tc>
          <w:tcPr>
            <w:tcW w:w="1762" w:type="dxa"/>
            <w:shd w:val="clear" w:color="auto" w:fill="auto"/>
            <w:vAlign w:val="bottom"/>
          </w:tcPr>
          <w:p w:rsidR="00256092" w:rsidRPr="00E81152" w:rsidRDefault="00256092" w:rsidP="002560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1152">
              <w:rPr>
                <w:bCs/>
                <w:color w:val="000000"/>
                <w:sz w:val="22"/>
                <w:szCs w:val="22"/>
              </w:rPr>
              <w:t>Номер на ПП</w:t>
            </w:r>
          </w:p>
        </w:tc>
        <w:tc>
          <w:tcPr>
            <w:tcW w:w="2481" w:type="dxa"/>
          </w:tcPr>
          <w:p w:rsidR="00256092" w:rsidRPr="00E81152" w:rsidRDefault="00256092" w:rsidP="00256092">
            <w:pPr>
              <w:jc w:val="center"/>
              <w:rPr>
                <w:spacing w:val="10"/>
              </w:rPr>
            </w:pPr>
            <w:r w:rsidRPr="00E81152">
              <w:rPr>
                <w:spacing w:val="10"/>
              </w:rPr>
              <w:t>Наименование на ПП</w:t>
            </w:r>
          </w:p>
        </w:tc>
        <w:tc>
          <w:tcPr>
            <w:tcW w:w="2020" w:type="dxa"/>
          </w:tcPr>
          <w:p w:rsidR="00256092" w:rsidRPr="00E81152" w:rsidRDefault="00256092" w:rsidP="00256092">
            <w:pPr>
              <w:jc w:val="center"/>
              <w:rPr>
                <w:spacing w:val="10"/>
              </w:rPr>
            </w:pPr>
            <w:r w:rsidRPr="00E81152">
              <w:rPr>
                <w:spacing w:val="10"/>
              </w:rPr>
              <w:t>Кандидат</w:t>
            </w:r>
          </w:p>
        </w:tc>
        <w:tc>
          <w:tcPr>
            <w:tcW w:w="1218" w:type="dxa"/>
          </w:tcPr>
          <w:p w:rsidR="00256092" w:rsidRPr="00E81152" w:rsidRDefault="00256092" w:rsidP="00256092">
            <w:pPr>
              <w:jc w:val="center"/>
              <w:rPr>
                <w:spacing w:val="10"/>
              </w:rPr>
            </w:pPr>
            <w:r w:rsidRPr="00E81152">
              <w:rPr>
                <w:spacing w:val="10"/>
              </w:rPr>
              <w:t>ЕИК</w:t>
            </w:r>
          </w:p>
        </w:tc>
        <w:tc>
          <w:tcPr>
            <w:tcW w:w="7110" w:type="dxa"/>
          </w:tcPr>
          <w:p w:rsidR="00256092" w:rsidRPr="00E81152" w:rsidRDefault="00256092" w:rsidP="00256092">
            <w:pPr>
              <w:jc w:val="center"/>
              <w:rPr>
                <w:spacing w:val="10"/>
              </w:rPr>
            </w:pPr>
            <w:r>
              <w:rPr>
                <w:spacing w:val="10"/>
              </w:rPr>
              <w:t>мотиви</w:t>
            </w:r>
          </w:p>
        </w:tc>
      </w:tr>
      <w:tr w:rsidR="00256092" w:rsidRPr="00E81152" w:rsidTr="00256092">
        <w:tc>
          <w:tcPr>
            <w:tcW w:w="1762" w:type="dxa"/>
            <w:shd w:val="clear" w:color="auto" w:fill="auto"/>
            <w:vAlign w:val="bottom"/>
          </w:tcPr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BG16FFPR001-3.003-0004</w:t>
            </w:r>
          </w:p>
        </w:tc>
        <w:tc>
          <w:tcPr>
            <w:tcW w:w="2481" w:type="dxa"/>
            <w:shd w:val="clear" w:color="auto" w:fill="auto"/>
            <w:vAlign w:val="bottom"/>
          </w:tcPr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 xml:space="preserve">Изграждане на </w:t>
            </w:r>
            <w:proofErr w:type="spellStart"/>
            <w:r w:rsidRPr="00E81152">
              <w:rPr>
                <w:color w:val="000000"/>
                <w:sz w:val="22"/>
                <w:szCs w:val="22"/>
              </w:rPr>
              <w:t>зарядна</w:t>
            </w:r>
            <w:proofErr w:type="spellEnd"/>
            <w:r w:rsidRPr="00E81152">
              <w:rPr>
                <w:color w:val="000000"/>
                <w:sz w:val="22"/>
                <w:szCs w:val="22"/>
              </w:rPr>
              <w:t xml:space="preserve"> инфраструктура за електрически превозни средства на TEN-T коридор I-5 – Стара Загора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ДЕВАЛЕКС КОНСУЛТ ЕООД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204554508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256092" w:rsidRPr="003B26A9" w:rsidRDefault="00256092" w:rsidP="0025609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  <w:tab w:val="left" w:pos="851"/>
              </w:tabs>
              <w:spacing w:line="240" w:lineRule="auto"/>
              <w:ind w:left="0" w:firstLine="567"/>
              <w:contextualSpacing w:val="0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3B26A9">
              <w:rPr>
                <w:rFonts w:ascii="Times New Roman" w:eastAsiaTheme="minorHAnsi" w:hAnsi="Times New Roman"/>
                <w:szCs w:val="24"/>
              </w:rPr>
              <w:t>Проектно</w:t>
            </w:r>
            <w:r>
              <w:rPr>
                <w:rFonts w:ascii="Times New Roman" w:eastAsiaTheme="minorHAnsi" w:hAnsi="Times New Roman"/>
                <w:szCs w:val="24"/>
              </w:rPr>
              <w:t>то</w:t>
            </w:r>
            <w:r w:rsidRPr="003B26A9">
              <w:rPr>
                <w:rFonts w:ascii="Times New Roman" w:eastAsiaTheme="minorHAnsi" w:hAnsi="Times New Roman"/>
                <w:szCs w:val="24"/>
              </w:rPr>
              <w:t xml:space="preserve"> предложение не съответства на следните критерии за оценка по процедурата: 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val="en-US" w:eastAsia="en-US"/>
              </w:rPr>
            </w:pPr>
            <w:r w:rsidRPr="00836716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 xml:space="preserve">Раздел </w:t>
            </w:r>
            <w:r w:rsidRPr="00836716">
              <w:rPr>
                <w:rFonts w:eastAsiaTheme="minorHAnsi"/>
                <w:color w:val="333333"/>
                <w:shd w:val="clear" w:color="auto" w:fill="FFFFFF"/>
                <w:lang w:val="en-US" w:eastAsia="en-US"/>
              </w:rPr>
              <w:t xml:space="preserve">I: </w:t>
            </w:r>
            <w:r w:rsidRPr="00836716">
              <w:rPr>
                <w:rFonts w:eastAsiaTheme="minorHAnsi"/>
                <w:lang w:eastAsia="en-US"/>
              </w:rPr>
              <w:t>Критерии за административно съответствие</w:t>
            </w:r>
          </w:p>
          <w:p w:rsidR="00256092" w:rsidRPr="00836716" w:rsidRDefault="00256092" w:rsidP="00256092">
            <w:pPr>
              <w:numPr>
                <w:ilvl w:val="0"/>
                <w:numId w:val="1"/>
              </w:numPr>
              <w:tabs>
                <w:tab w:val="left" w:pos="180"/>
                <w:tab w:val="left" w:pos="851"/>
              </w:tabs>
              <w:spacing w:after="160"/>
              <w:ind w:left="0" w:firstLine="567"/>
              <w:contextualSpacing/>
              <w:jc w:val="both"/>
              <w:rPr>
                <w:rFonts w:eastAsiaTheme="minorHAnsi"/>
                <w:i/>
                <w:lang w:eastAsia="en-US"/>
              </w:rPr>
            </w:pPr>
            <w:r w:rsidRPr="00836716">
              <w:rPr>
                <w:rFonts w:eastAsiaTheme="minorHAnsi"/>
                <w:i/>
                <w:lang w:eastAsia="en-US"/>
              </w:rPr>
              <w:t xml:space="preserve"> критерий 2 „Формулярът за кандидатстване е попълнен коректно с цялата изискуема информация в съответствие с указанията в Насоките по процедурата“,</w:t>
            </w:r>
          </w:p>
          <w:p w:rsidR="00256092" w:rsidRPr="00836716" w:rsidRDefault="00256092" w:rsidP="00256092">
            <w:pPr>
              <w:numPr>
                <w:ilvl w:val="0"/>
                <w:numId w:val="1"/>
              </w:numPr>
              <w:tabs>
                <w:tab w:val="left" w:pos="180"/>
                <w:tab w:val="left" w:pos="851"/>
              </w:tabs>
              <w:spacing w:after="160"/>
              <w:ind w:left="0" w:firstLine="567"/>
              <w:contextualSpacing/>
              <w:jc w:val="both"/>
              <w:rPr>
                <w:rFonts w:eastAsiaTheme="minorHAnsi"/>
                <w:i/>
                <w:lang w:eastAsia="en-US"/>
              </w:rPr>
            </w:pPr>
            <w:r w:rsidRPr="00836716">
              <w:rPr>
                <w:rFonts w:eastAsiaTheme="minorHAnsi"/>
                <w:i/>
                <w:lang w:eastAsia="en-US"/>
              </w:rPr>
              <w:t>критерий 3 „Всички изискуеми приложения са прикачени към ФК в ИСУН 2020 и са представени в съответствие с указанията в Насоките по процедурата“</w:t>
            </w:r>
            <w:r w:rsidRPr="00836716">
              <w:rPr>
                <w:rFonts w:eastAsiaTheme="minorHAnsi"/>
                <w:i/>
                <w:lang w:val="en-US" w:eastAsia="en-US"/>
              </w:rPr>
              <w:t>;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i/>
                <w:lang w:eastAsia="en-US"/>
              </w:rPr>
            </w:pPr>
            <w:r w:rsidRPr="00836716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 xml:space="preserve">Раздел </w:t>
            </w:r>
            <w:r w:rsidRPr="00836716">
              <w:rPr>
                <w:rFonts w:eastAsiaTheme="minorHAnsi"/>
                <w:color w:val="333333"/>
                <w:shd w:val="clear" w:color="auto" w:fill="FFFFFF"/>
                <w:lang w:val="en-US" w:eastAsia="en-US"/>
              </w:rPr>
              <w:t xml:space="preserve">II: </w:t>
            </w:r>
            <w:r w:rsidRPr="00836716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Критерии за оценка на допустимост на кандидата</w:t>
            </w:r>
            <w:r w:rsidRPr="00836716">
              <w:rPr>
                <w:rFonts w:eastAsiaTheme="minorHAnsi"/>
                <w:i/>
                <w:lang w:eastAsia="en-US"/>
              </w:rPr>
              <w:t xml:space="preserve"> </w:t>
            </w:r>
          </w:p>
          <w:p w:rsidR="00256092" w:rsidRPr="00836716" w:rsidRDefault="00256092" w:rsidP="00256092">
            <w:pPr>
              <w:numPr>
                <w:ilvl w:val="0"/>
                <w:numId w:val="1"/>
              </w:numPr>
              <w:tabs>
                <w:tab w:val="left" w:pos="180"/>
                <w:tab w:val="left" w:pos="851"/>
              </w:tabs>
              <w:spacing w:before="240" w:after="160"/>
              <w:ind w:left="0" w:firstLine="567"/>
              <w:contextualSpacing/>
              <w:jc w:val="both"/>
              <w:rPr>
                <w:rFonts w:eastAsiaTheme="minorHAnsi"/>
                <w:i/>
                <w:lang w:eastAsia="en-US"/>
              </w:rPr>
            </w:pPr>
            <w:r w:rsidRPr="00836716">
              <w:rPr>
                <w:rFonts w:eastAsiaTheme="minorHAnsi"/>
                <w:i/>
                <w:lang w:eastAsia="en-US"/>
              </w:rPr>
              <w:t>критерий 3 „Кандидатът няма публични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МТС и на кандидата, или аналогични задължения, съгласно законодателството на държавата, в която кандидатът е установен, доказани с влязъл в сила акт на компетентен орган или размерът на неплатените дължими данъци или социално-осигурителни вноски е повече от 1 на сто от сумата на годишния общ оборот за последната приключена финансова година или повече от 50 000 лв.“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before="240"/>
              <w:ind w:firstLine="567"/>
              <w:jc w:val="both"/>
              <w:rPr>
                <w:rFonts w:eastAsiaTheme="minorHAnsi"/>
                <w:color w:val="333333"/>
                <w:shd w:val="clear" w:color="auto" w:fill="FFFFFF"/>
                <w:lang w:val="en-US" w:eastAsia="en-US"/>
              </w:rPr>
            </w:pPr>
            <w:r w:rsidRPr="00836716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 xml:space="preserve">Раздел </w:t>
            </w:r>
            <w:r w:rsidRPr="00836716">
              <w:rPr>
                <w:rFonts w:eastAsiaTheme="minorHAnsi"/>
                <w:color w:val="333333"/>
                <w:shd w:val="clear" w:color="auto" w:fill="FFFFFF"/>
                <w:lang w:val="en-US" w:eastAsia="en-US"/>
              </w:rPr>
              <w:t xml:space="preserve">III: </w:t>
            </w:r>
            <w:r w:rsidRPr="00836716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Критерии за оценка на допустимост на проекта</w:t>
            </w:r>
          </w:p>
          <w:p w:rsidR="00256092" w:rsidRPr="00836716" w:rsidRDefault="00256092" w:rsidP="00256092">
            <w:pPr>
              <w:numPr>
                <w:ilvl w:val="0"/>
                <w:numId w:val="1"/>
              </w:numPr>
              <w:tabs>
                <w:tab w:val="left" w:pos="180"/>
                <w:tab w:val="left" w:pos="851"/>
              </w:tabs>
              <w:spacing w:before="240" w:after="240"/>
              <w:ind w:left="0" w:firstLine="567"/>
              <w:contextualSpacing/>
              <w:jc w:val="both"/>
              <w:rPr>
                <w:rFonts w:eastAsiaTheme="minorHAnsi"/>
                <w:i/>
                <w:lang w:eastAsia="en-US"/>
              </w:rPr>
            </w:pPr>
            <w:r w:rsidRPr="00836716">
              <w:rPr>
                <w:rFonts w:eastAsiaTheme="minorHAnsi"/>
                <w:i/>
                <w:lang w:eastAsia="en-US"/>
              </w:rPr>
              <w:t>критерий 4 „Проектното предложение включва мерки за видимост, прозрачност и комуникация съгласно Насоките по процедурата“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240"/>
              <w:ind w:firstLine="567"/>
              <w:jc w:val="both"/>
              <w:rPr>
                <w:rFonts w:eastAsiaTheme="minorHAnsi"/>
                <w:lang w:eastAsia="en-US"/>
              </w:rPr>
            </w:pPr>
            <w:r w:rsidRPr="00836716">
              <w:rPr>
                <w:rFonts w:eastAsiaTheme="minorHAnsi"/>
                <w:lang w:eastAsia="en-US"/>
              </w:rPr>
              <w:lastRenderedPageBreak/>
              <w:t xml:space="preserve">В хода на извършената оценка на административното съответствие и допустимостта на подаденото от </w:t>
            </w:r>
            <w:r>
              <w:rPr>
                <w:rFonts w:eastAsiaTheme="minorHAnsi"/>
                <w:lang w:eastAsia="en-US"/>
              </w:rPr>
              <w:t>кандидата</w:t>
            </w:r>
            <w:r w:rsidRPr="00836716">
              <w:rPr>
                <w:rFonts w:eastAsiaTheme="minorHAnsi"/>
                <w:lang w:eastAsia="en-US"/>
              </w:rPr>
              <w:t xml:space="preserve"> проектно предложение е установено, че: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eastAsia="en-US"/>
              </w:rPr>
            </w:pPr>
            <w:r w:rsidRPr="000617A0">
              <w:rPr>
                <w:rFonts w:eastAsiaTheme="minorHAnsi"/>
                <w:lang w:eastAsia="en-US"/>
              </w:rPr>
              <w:t>2</w:t>
            </w:r>
            <w:r w:rsidRPr="00836716">
              <w:rPr>
                <w:rFonts w:eastAsiaTheme="minorHAnsi"/>
                <w:lang w:eastAsia="en-US"/>
              </w:rPr>
              <w:t>. Към формуляра за кандидатстване не са представени изискуемите съгласно т. 21 от Насоките за кандидатстване документи, а именно: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eastAsia="en-US"/>
              </w:rPr>
            </w:pPr>
            <w:r w:rsidRPr="00836716">
              <w:rPr>
                <w:rFonts w:eastAsiaTheme="minorHAnsi"/>
                <w:lang w:eastAsia="en-US"/>
              </w:rPr>
              <w:t xml:space="preserve">- копия от разрешителни документи за осъществяване на инвестицията, предмет на проектното предложение (разрешение за поставяне на </w:t>
            </w:r>
            <w:proofErr w:type="spellStart"/>
            <w:r w:rsidRPr="00836716">
              <w:rPr>
                <w:rFonts w:eastAsiaTheme="minorHAnsi"/>
                <w:lang w:eastAsia="en-US"/>
              </w:rPr>
              <w:t>преместваем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обект и/или разрешение за строеж);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eastAsia="en-US"/>
              </w:rPr>
            </w:pPr>
            <w:r w:rsidRPr="00836716">
              <w:rPr>
                <w:rFonts w:eastAsiaTheme="minorHAnsi"/>
                <w:lang w:eastAsia="en-US"/>
              </w:rPr>
              <w:t xml:space="preserve">- документация във връзка с климатична устойчивост ОВОС и Натура 2000 (Приложени са попълнени въпросници за самооценка съгласно приложение № 14, видно от които за някой от обектите, предмет на проектното предложение е издаден ОВОС, но самият документ не е приложен) 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eastAsia="en-US"/>
              </w:rPr>
            </w:pPr>
            <w:r w:rsidRPr="00836716">
              <w:rPr>
                <w:rFonts w:eastAsiaTheme="minorHAnsi"/>
                <w:lang w:eastAsia="en-US"/>
              </w:rPr>
              <w:t>- приложение № 3 Образец на Декларация на органа, отговарящ за мониторинга на обектите НАТУРА 2000 (ако е приложима), Приложение № 4 Образец на Декларация на компетентния орган, отговарящ за управлението на водите (ако е приложима).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eastAsia="en-US"/>
              </w:rPr>
            </w:pPr>
            <w:r w:rsidRPr="00836716">
              <w:rPr>
                <w:rFonts w:eastAsiaTheme="minorHAnsi"/>
                <w:lang w:eastAsia="en-US"/>
              </w:rPr>
              <w:t xml:space="preserve">Към проектното предложение лисват доказателства както за подадено искане до съответната община, така и за издадено разрешение за поставяне на зарядни станции за </w:t>
            </w:r>
            <w:proofErr w:type="spellStart"/>
            <w:r w:rsidRPr="00836716">
              <w:rPr>
                <w:rFonts w:eastAsiaTheme="minorHAnsi"/>
                <w:lang w:eastAsia="en-US"/>
              </w:rPr>
              <w:t>електромобили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. Съгласно Наредбата на </w:t>
            </w:r>
            <w:proofErr w:type="spellStart"/>
            <w:r w:rsidRPr="00836716">
              <w:rPr>
                <w:rFonts w:eastAsiaTheme="minorHAnsi"/>
                <w:lang w:eastAsia="en-US"/>
              </w:rPr>
              <w:t>ОбС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Стара Загора за реда и условията за издаване на разрешение за поставяне на временни </w:t>
            </w:r>
            <w:proofErr w:type="spellStart"/>
            <w:r w:rsidRPr="00836716">
              <w:rPr>
                <w:rFonts w:eastAsiaTheme="minorHAnsi"/>
                <w:lang w:eastAsia="en-US"/>
              </w:rPr>
              <w:t>преместваеми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съоръжения и елементи на градското обзавеждане чл. 8. (1) </w:t>
            </w:r>
            <w:proofErr w:type="spellStart"/>
            <w:r w:rsidRPr="00836716">
              <w:rPr>
                <w:rFonts w:eastAsiaTheme="minorHAnsi"/>
                <w:lang w:eastAsia="en-US"/>
              </w:rPr>
              <w:t>Преместваемите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обекти по чл.5, ал.1, т.1 и т.2 и елементите на градското обзавеждане по чл. 6 от тази наредба се поставят въз основа на схема и проектна документация, одобрени от главния архитект на общината. Схемата за поставяне определя </w:t>
            </w:r>
            <w:r w:rsidRPr="00836716">
              <w:rPr>
                <w:rFonts w:eastAsiaTheme="minorHAnsi"/>
                <w:lang w:eastAsia="en-US"/>
              </w:rPr>
              <w:lastRenderedPageBreak/>
              <w:t>пространственото разположение, вида, типа, размерите и предназначението на обекта по ал. 1, т. 1 и 2. В зависимост от вида и предназначението на обекта се поставя изискване за предоставяне на инженерно - техническа част или конструктивно становище.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eastAsia="en-US"/>
              </w:rPr>
            </w:pPr>
            <w:r w:rsidRPr="00836716">
              <w:rPr>
                <w:rFonts w:eastAsiaTheme="minorHAnsi"/>
                <w:lang w:eastAsia="en-US"/>
              </w:rPr>
              <w:t xml:space="preserve">Съгласно чл. 13, ал. 3 от същата наредба разрешение за поставяне на </w:t>
            </w:r>
            <w:proofErr w:type="spellStart"/>
            <w:r w:rsidRPr="00836716">
              <w:rPr>
                <w:rFonts w:eastAsiaTheme="minorHAnsi"/>
                <w:lang w:eastAsia="en-US"/>
              </w:rPr>
              <w:t>преместваеми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обекти и елементи на градското обзавеждане в имот частна собственост се издава въз основа на схема и проектна документация, в случаите, когато се изисква такава по реда на тази наредба, одобрени от главния архитект на общината.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eastAsia="en-US"/>
              </w:rPr>
            </w:pPr>
            <w:r w:rsidRPr="00836716">
              <w:rPr>
                <w:rFonts w:eastAsiaTheme="minorHAnsi"/>
                <w:lang w:eastAsia="en-US"/>
              </w:rPr>
              <w:t>В допълнение, в разясненията по процедурата, които са публикувани в ИСУН на интернет страницата на процедурата и са неразделна част от документацията за кандидатстване, в отговор на въпрос № 40 изрично е посочено, че по време на общественото обсъждане на процедурата първоначално оповестения шестмесечен срок за подготовка на проектните предложения е увеличен на осем месеца със следните мотиви: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i/>
                <w:lang w:eastAsia="en-US"/>
              </w:rPr>
            </w:pPr>
            <w:r w:rsidRPr="00836716">
              <w:rPr>
                <w:rFonts w:eastAsiaTheme="minorHAnsi"/>
                <w:i/>
                <w:lang w:eastAsia="en-US"/>
              </w:rPr>
              <w:t xml:space="preserve">„Съгласно т. 18 от Насоките по процедурата –„Крайният срок за изпълнението на всички дейности по съответния проект, включително подаване на окончателно искане за плащане е не по-късно от 30 месеца от подписването на административния договор за БФП“. 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i/>
                <w:lang w:eastAsia="en-US"/>
              </w:rPr>
            </w:pPr>
            <w:r w:rsidRPr="00836716">
              <w:rPr>
                <w:rFonts w:eastAsiaTheme="minorHAnsi"/>
                <w:i/>
                <w:lang w:eastAsia="en-US"/>
              </w:rPr>
              <w:t>Срокът за изпълнение на проектите и завършване на предвидените в тях инвестиции не позволява в него да бъдат включени и сроковете за изготвяне и съгласуване на инвестиционни проекти, както и за издаване на необходимите разрешителни.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eastAsia="en-US"/>
              </w:rPr>
            </w:pPr>
            <w:r w:rsidRPr="00836716">
              <w:rPr>
                <w:rFonts w:eastAsiaTheme="minorHAnsi"/>
                <w:i/>
                <w:lang w:eastAsia="en-US"/>
              </w:rPr>
              <w:t xml:space="preserve">Към проектното предложение следва да бъдат приложени всички необходими разрешителни за изграждане на предвидената </w:t>
            </w:r>
            <w:r w:rsidRPr="00836716">
              <w:rPr>
                <w:rFonts w:eastAsiaTheme="minorHAnsi"/>
                <w:i/>
                <w:lang w:eastAsia="en-US"/>
              </w:rPr>
              <w:lastRenderedPageBreak/>
              <w:t>инфраструктура, във вида им посочен в Насоките за кандидатстване“.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eastAsia="en-US"/>
              </w:rPr>
            </w:pPr>
            <w:r w:rsidRPr="003B26A9">
              <w:rPr>
                <w:rFonts w:eastAsiaTheme="minorHAnsi"/>
                <w:lang w:eastAsia="en-US"/>
              </w:rPr>
              <w:t>3</w:t>
            </w:r>
            <w:r w:rsidRPr="00836716">
              <w:rPr>
                <w:rFonts w:eastAsiaTheme="minorHAnsi"/>
                <w:lang w:eastAsia="en-US"/>
              </w:rPr>
              <w:t xml:space="preserve">. Не са предоставени доказателства, че проектното предложение отговаря на изисквания за минимална индивидуална мощност на </w:t>
            </w:r>
            <w:proofErr w:type="spellStart"/>
            <w:r w:rsidRPr="00836716">
              <w:rPr>
                <w:rFonts w:eastAsiaTheme="minorHAnsi"/>
                <w:lang w:eastAsia="en-US"/>
              </w:rPr>
              <w:t>зарядния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център и на </w:t>
            </w:r>
            <w:proofErr w:type="spellStart"/>
            <w:r w:rsidRPr="00836716">
              <w:rPr>
                <w:rFonts w:eastAsiaTheme="minorHAnsi"/>
                <w:lang w:eastAsia="en-US"/>
              </w:rPr>
              <w:t>зарядна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точка, съгласно т. 13 „Дейности, допустими за финансиране“ от Насоките за кандидатстване по процедурата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eastAsia="en-US"/>
              </w:rPr>
            </w:pPr>
            <w:r w:rsidRPr="00836716">
              <w:rPr>
                <w:rFonts w:eastAsiaTheme="minorHAnsi"/>
                <w:lang w:eastAsia="en-US"/>
              </w:rPr>
              <w:t xml:space="preserve">Съгласно подадените </w:t>
            </w:r>
            <w:r w:rsidRPr="000617A0">
              <w:rPr>
                <w:rFonts w:eastAsiaTheme="minorHAnsi"/>
                <w:lang w:eastAsia="en-US"/>
              </w:rPr>
              <w:t>на 09.09.2025 г.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36716">
              <w:rPr>
                <w:rFonts w:eastAsiaTheme="minorHAnsi"/>
                <w:lang w:eastAsia="en-US"/>
              </w:rPr>
              <w:t xml:space="preserve">от </w:t>
            </w:r>
            <w:r>
              <w:rPr>
                <w:rFonts w:eastAsiaTheme="minorHAnsi"/>
                <w:lang w:eastAsia="en-US"/>
              </w:rPr>
              <w:t>кандидата</w:t>
            </w:r>
            <w:r w:rsidRPr="00836716">
              <w:rPr>
                <w:rFonts w:eastAsiaTheme="minorHAnsi"/>
                <w:lang w:eastAsia="en-US"/>
              </w:rPr>
              <w:t xml:space="preserve"> разяснения</w:t>
            </w:r>
            <w:r>
              <w:rPr>
                <w:rFonts w:eastAsiaTheme="minorHAnsi"/>
                <w:lang w:eastAsia="en-US"/>
              </w:rPr>
              <w:t>,</w:t>
            </w:r>
            <w:r w:rsidRPr="00836716">
              <w:rPr>
                <w:rFonts w:eastAsiaTheme="minorHAnsi"/>
                <w:lang w:eastAsia="en-US"/>
              </w:rPr>
              <w:t xml:space="preserve"> общата изходяща мощност на центъра ще бъде 600 </w:t>
            </w:r>
            <w:proofErr w:type="spellStart"/>
            <w:r w:rsidRPr="00836716">
              <w:rPr>
                <w:rFonts w:eastAsiaTheme="minorHAnsi"/>
                <w:lang w:eastAsia="en-US"/>
              </w:rPr>
              <w:t>kW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, като тя ще бъде реализирана чрез три високоскоростни зарядни станции с индивидуална мощност от 180 </w:t>
            </w:r>
            <w:proofErr w:type="spellStart"/>
            <w:r w:rsidRPr="00836716">
              <w:rPr>
                <w:rFonts w:eastAsiaTheme="minorHAnsi"/>
                <w:lang w:eastAsia="en-US"/>
              </w:rPr>
              <w:t>kW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(общо 540 </w:t>
            </w:r>
            <w:proofErr w:type="spellStart"/>
            <w:r w:rsidRPr="00836716">
              <w:rPr>
                <w:rFonts w:eastAsiaTheme="minorHAnsi"/>
                <w:lang w:eastAsia="en-US"/>
              </w:rPr>
              <w:t>kW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) и допълнителен модул/станция с мощност 60 </w:t>
            </w:r>
            <w:proofErr w:type="spellStart"/>
            <w:r w:rsidRPr="00836716">
              <w:rPr>
                <w:rFonts w:eastAsiaTheme="minorHAnsi"/>
                <w:lang w:eastAsia="en-US"/>
              </w:rPr>
              <w:t>kW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предвидени специално за електрически мотопеди. 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eastAsia="en-US"/>
              </w:rPr>
            </w:pPr>
            <w:r w:rsidRPr="00836716">
              <w:rPr>
                <w:rFonts w:eastAsiaTheme="minorHAnsi"/>
                <w:lang w:eastAsia="en-US"/>
              </w:rPr>
              <w:t xml:space="preserve">Във формуляра за кандидатстване и в приложените към него документи не се съдържа информация и технически характеристики, както и описание на мощността на всички зарядни станции, които са включени в </w:t>
            </w:r>
            <w:proofErr w:type="spellStart"/>
            <w:r w:rsidRPr="00836716">
              <w:rPr>
                <w:rFonts w:eastAsiaTheme="minorHAnsi"/>
                <w:lang w:eastAsia="en-US"/>
              </w:rPr>
              <w:t>зарядния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център. Също така липсва информация за индивидуалната изходяща мощност на зарядните точки на всяка </w:t>
            </w:r>
            <w:proofErr w:type="spellStart"/>
            <w:r w:rsidRPr="00836716">
              <w:rPr>
                <w:rFonts w:eastAsiaTheme="minorHAnsi"/>
                <w:lang w:eastAsia="en-US"/>
              </w:rPr>
              <w:t>зарядна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станция. 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eastAsia="en-US"/>
              </w:rPr>
            </w:pPr>
            <w:r w:rsidRPr="00836716">
              <w:rPr>
                <w:rFonts w:eastAsiaTheme="minorHAnsi"/>
                <w:lang w:eastAsia="en-US"/>
              </w:rPr>
              <w:t xml:space="preserve">В представения коригиран формуляр за кандидатстване не се съдържат данни за </w:t>
            </w:r>
            <w:proofErr w:type="spellStart"/>
            <w:r w:rsidRPr="00836716">
              <w:rPr>
                <w:rFonts w:eastAsiaTheme="minorHAnsi"/>
                <w:lang w:eastAsia="en-US"/>
              </w:rPr>
              <w:t>зарядната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станция с 60 </w:t>
            </w:r>
            <w:proofErr w:type="spellStart"/>
            <w:r w:rsidRPr="00836716">
              <w:rPr>
                <w:rFonts w:eastAsiaTheme="minorHAnsi"/>
                <w:lang w:eastAsia="en-US"/>
              </w:rPr>
              <w:t>kW</w:t>
            </w:r>
            <w:proofErr w:type="spellEnd"/>
            <w:r w:rsidRPr="00836716">
              <w:rPr>
                <w:rFonts w:eastAsiaTheme="minorHAnsi"/>
                <w:lang w:eastAsia="en-US"/>
              </w:rPr>
              <w:t>, като също така не са приложени описание и технически характеристики.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eastAsia="en-US"/>
              </w:rPr>
            </w:pPr>
            <w:r w:rsidRPr="00836716">
              <w:rPr>
                <w:rFonts w:eastAsiaTheme="minorHAnsi"/>
                <w:lang w:eastAsia="en-US"/>
              </w:rPr>
              <w:t xml:space="preserve">Освен изискването за обща изходна мощност от най-малко 600 </w:t>
            </w:r>
            <w:proofErr w:type="spellStart"/>
            <w:r w:rsidRPr="00836716">
              <w:rPr>
                <w:rFonts w:eastAsiaTheme="minorHAnsi"/>
                <w:lang w:eastAsia="en-US"/>
              </w:rPr>
              <w:t>kW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на </w:t>
            </w:r>
            <w:proofErr w:type="spellStart"/>
            <w:r w:rsidRPr="00836716">
              <w:rPr>
                <w:rFonts w:eastAsiaTheme="minorHAnsi"/>
                <w:lang w:eastAsia="en-US"/>
              </w:rPr>
              <w:t>заряден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център има изискване и за индивидуална изходна мощност от най-малко 150 </w:t>
            </w:r>
            <w:proofErr w:type="spellStart"/>
            <w:r w:rsidRPr="00836716">
              <w:rPr>
                <w:rFonts w:eastAsiaTheme="minorHAnsi"/>
                <w:lang w:eastAsia="en-US"/>
              </w:rPr>
              <w:t>kW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на поне две зарядни точки. Това следва да е видно и ясно определено в проектното предложение. Съгласно Регламент № 1804/2023 г., когато в даден момент в </w:t>
            </w:r>
            <w:proofErr w:type="spellStart"/>
            <w:r w:rsidRPr="00836716">
              <w:rPr>
                <w:rFonts w:eastAsiaTheme="minorHAnsi"/>
                <w:lang w:eastAsia="en-US"/>
              </w:rPr>
              <w:t>зарядната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станция се зареждат повече от едно превозни средства, максималната изходна мощност се разпределя между </w:t>
            </w:r>
            <w:r w:rsidRPr="00836716">
              <w:rPr>
                <w:rFonts w:eastAsiaTheme="minorHAnsi"/>
                <w:lang w:eastAsia="en-US"/>
              </w:rPr>
              <w:lastRenderedPageBreak/>
              <w:t xml:space="preserve">различните зарядни точки, така че мощността, осигурена във всяка отделна </w:t>
            </w:r>
            <w:proofErr w:type="spellStart"/>
            <w:r w:rsidRPr="00836716">
              <w:rPr>
                <w:rFonts w:eastAsiaTheme="minorHAnsi"/>
                <w:lang w:eastAsia="en-US"/>
              </w:rPr>
              <w:t>зарядна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точка, да е по-малка от изходната мощност на тази </w:t>
            </w:r>
            <w:proofErr w:type="spellStart"/>
            <w:r w:rsidRPr="00836716">
              <w:rPr>
                <w:rFonts w:eastAsiaTheme="minorHAnsi"/>
                <w:lang w:eastAsia="en-US"/>
              </w:rPr>
              <w:t>зарядна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станция. 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eastAsia="en-US"/>
              </w:rPr>
            </w:pPr>
            <w:r w:rsidRPr="00836716">
              <w:rPr>
                <w:rFonts w:eastAsiaTheme="minorHAnsi"/>
                <w:lang w:eastAsia="en-US"/>
              </w:rPr>
              <w:t xml:space="preserve">Изискванията за </w:t>
            </w:r>
            <w:proofErr w:type="spellStart"/>
            <w:r w:rsidRPr="00836716">
              <w:rPr>
                <w:rFonts w:eastAsiaTheme="minorHAnsi"/>
                <w:lang w:eastAsia="en-US"/>
              </w:rPr>
              <w:t>зарядната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инфраструктура, която е на основната </w:t>
            </w:r>
            <w:proofErr w:type="spellStart"/>
            <w:r w:rsidRPr="00836716">
              <w:rPr>
                <w:rFonts w:eastAsiaTheme="minorHAnsi"/>
                <w:lang w:eastAsia="en-US"/>
              </w:rPr>
              <w:t>Трансевропейска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мрежа и/или на 3 км от най-близкия изход на основната </w:t>
            </w:r>
            <w:proofErr w:type="spellStart"/>
            <w:r w:rsidRPr="00836716">
              <w:rPr>
                <w:rFonts w:eastAsiaTheme="minorHAnsi"/>
                <w:lang w:eastAsia="en-US"/>
              </w:rPr>
              <w:t>Трансевропейска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мрежа съгласно насоките по процедурата са следните: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eastAsia="en-US"/>
              </w:rPr>
            </w:pPr>
            <w:r w:rsidRPr="00836716">
              <w:rPr>
                <w:rFonts w:eastAsiaTheme="minorHAnsi"/>
                <w:lang w:eastAsia="en-US"/>
              </w:rPr>
              <w:t>-</w:t>
            </w:r>
            <w:r w:rsidRPr="00836716">
              <w:rPr>
                <w:rFonts w:eastAsiaTheme="minorHAnsi"/>
                <w:i/>
                <w:lang w:eastAsia="en-US"/>
              </w:rPr>
              <w:tab/>
              <w:t xml:space="preserve">Изграждане на публично достъпни зарядни центрове за лекотоварни електрически превозни средства по протежение на основната пътна </w:t>
            </w:r>
            <w:proofErr w:type="spellStart"/>
            <w:r w:rsidRPr="00836716">
              <w:rPr>
                <w:rFonts w:eastAsiaTheme="minorHAnsi"/>
                <w:i/>
                <w:lang w:eastAsia="en-US"/>
              </w:rPr>
              <w:t>Трансевропейска</w:t>
            </w:r>
            <w:proofErr w:type="spellEnd"/>
            <w:r w:rsidRPr="00836716">
              <w:rPr>
                <w:rFonts w:eastAsiaTheme="minorHAnsi"/>
                <w:i/>
                <w:lang w:eastAsia="en-US"/>
              </w:rPr>
              <w:t xml:space="preserve"> мрежа с изходна мощност от най-малко 600 </w:t>
            </w:r>
            <w:proofErr w:type="spellStart"/>
            <w:r w:rsidRPr="00836716">
              <w:rPr>
                <w:rFonts w:eastAsiaTheme="minorHAnsi"/>
                <w:i/>
                <w:lang w:eastAsia="en-US"/>
              </w:rPr>
              <w:t>kW</w:t>
            </w:r>
            <w:proofErr w:type="spellEnd"/>
            <w:r w:rsidRPr="00836716">
              <w:rPr>
                <w:rFonts w:eastAsiaTheme="minorHAnsi"/>
                <w:i/>
                <w:lang w:eastAsia="en-US"/>
              </w:rPr>
              <w:t xml:space="preserve"> (обща) и включващи поне две зарядни точки с индивидуална мощност от най-малко 150 </w:t>
            </w:r>
            <w:proofErr w:type="spellStart"/>
            <w:r w:rsidRPr="00836716">
              <w:rPr>
                <w:rFonts w:eastAsiaTheme="minorHAnsi"/>
                <w:i/>
                <w:lang w:eastAsia="en-US"/>
              </w:rPr>
              <w:t>kW</w:t>
            </w:r>
            <w:proofErr w:type="spellEnd"/>
            <w:r w:rsidRPr="00836716">
              <w:rPr>
                <w:rFonts w:eastAsiaTheme="minorHAnsi"/>
                <w:i/>
                <w:lang w:eastAsia="en-US"/>
              </w:rPr>
              <w:t>.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eastAsia="en-US"/>
              </w:rPr>
            </w:pPr>
            <w:r w:rsidRPr="00836716">
              <w:rPr>
                <w:rFonts w:eastAsiaTheme="minorHAnsi"/>
                <w:lang w:eastAsia="en-US"/>
              </w:rPr>
              <w:t xml:space="preserve">В същия раздел на стр. 18 са дадени ясни определения за понятията </w:t>
            </w:r>
            <w:proofErr w:type="spellStart"/>
            <w:r w:rsidRPr="00836716">
              <w:rPr>
                <w:rFonts w:eastAsiaTheme="minorHAnsi"/>
                <w:lang w:eastAsia="en-US"/>
              </w:rPr>
              <w:t>заряден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център, </w:t>
            </w:r>
            <w:proofErr w:type="spellStart"/>
            <w:r w:rsidRPr="00836716">
              <w:rPr>
                <w:rFonts w:eastAsiaTheme="minorHAnsi"/>
                <w:lang w:eastAsia="en-US"/>
              </w:rPr>
              <w:t>зарядна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станция и </w:t>
            </w:r>
            <w:proofErr w:type="spellStart"/>
            <w:r w:rsidRPr="00836716">
              <w:rPr>
                <w:rFonts w:eastAsiaTheme="minorHAnsi"/>
                <w:lang w:eastAsia="en-US"/>
              </w:rPr>
              <w:t>зарядна</w:t>
            </w:r>
            <w:proofErr w:type="spellEnd"/>
            <w:r w:rsidRPr="00836716">
              <w:rPr>
                <w:rFonts w:eastAsiaTheme="minorHAnsi"/>
                <w:lang w:eastAsia="en-US"/>
              </w:rPr>
              <w:t xml:space="preserve"> точка, а именно: 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i/>
                <w:lang w:eastAsia="en-US"/>
              </w:rPr>
            </w:pPr>
            <w:r w:rsidRPr="00836716">
              <w:rPr>
                <w:rFonts w:eastAsiaTheme="minorHAnsi"/>
                <w:i/>
                <w:lang w:eastAsia="en-US"/>
              </w:rPr>
              <w:t>•</w:t>
            </w:r>
            <w:r w:rsidRPr="00836716">
              <w:rPr>
                <w:rFonts w:eastAsiaTheme="minorHAnsi"/>
                <w:i/>
                <w:lang w:eastAsia="en-US"/>
              </w:rPr>
              <w:tab/>
              <w:t>„</w:t>
            </w:r>
            <w:proofErr w:type="spellStart"/>
            <w:r w:rsidRPr="00836716">
              <w:rPr>
                <w:rFonts w:eastAsiaTheme="minorHAnsi"/>
                <w:i/>
                <w:lang w:eastAsia="en-US"/>
              </w:rPr>
              <w:t>Заряден</w:t>
            </w:r>
            <w:proofErr w:type="spellEnd"/>
            <w:r w:rsidRPr="00836716">
              <w:rPr>
                <w:rFonts w:eastAsiaTheme="minorHAnsi"/>
                <w:i/>
                <w:lang w:eastAsia="en-US"/>
              </w:rPr>
              <w:t xml:space="preserve"> център“ означава една или повече зарядни станции на определено място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i/>
                <w:lang w:eastAsia="en-US"/>
              </w:rPr>
            </w:pPr>
            <w:r w:rsidRPr="00836716">
              <w:rPr>
                <w:rFonts w:eastAsiaTheme="minorHAnsi"/>
                <w:i/>
                <w:lang w:eastAsia="en-US"/>
              </w:rPr>
              <w:t>•</w:t>
            </w:r>
            <w:r w:rsidRPr="00836716">
              <w:rPr>
                <w:rFonts w:eastAsiaTheme="minorHAnsi"/>
                <w:i/>
                <w:lang w:eastAsia="en-US"/>
              </w:rPr>
              <w:tab/>
              <w:t>„</w:t>
            </w:r>
            <w:proofErr w:type="spellStart"/>
            <w:r w:rsidRPr="00836716">
              <w:rPr>
                <w:rFonts w:eastAsiaTheme="minorHAnsi"/>
                <w:i/>
                <w:lang w:eastAsia="en-US"/>
              </w:rPr>
              <w:t>зарядна</w:t>
            </w:r>
            <w:proofErr w:type="spellEnd"/>
            <w:r w:rsidRPr="00836716">
              <w:rPr>
                <w:rFonts w:eastAsiaTheme="minorHAnsi"/>
                <w:i/>
                <w:lang w:eastAsia="en-US"/>
              </w:rPr>
              <w:t xml:space="preserve"> станция“ означава физическа уредба, състояща се от една или повече зарядни точки на определено място.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eastAsia="en-US"/>
              </w:rPr>
            </w:pPr>
            <w:r w:rsidRPr="00836716">
              <w:rPr>
                <w:rFonts w:eastAsiaTheme="minorHAnsi"/>
                <w:i/>
                <w:lang w:eastAsia="en-US"/>
              </w:rPr>
              <w:t>•</w:t>
            </w:r>
            <w:r w:rsidRPr="00836716">
              <w:rPr>
                <w:rFonts w:eastAsiaTheme="minorHAnsi"/>
                <w:i/>
                <w:lang w:eastAsia="en-US"/>
              </w:rPr>
              <w:tab/>
              <w:t>„</w:t>
            </w:r>
            <w:proofErr w:type="spellStart"/>
            <w:r w:rsidRPr="00836716">
              <w:rPr>
                <w:rFonts w:eastAsiaTheme="minorHAnsi"/>
                <w:i/>
                <w:lang w:eastAsia="en-US"/>
              </w:rPr>
              <w:t>зарядна</w:t>
            </w:r>
            <w:proofErr w:type="spellEnd"/>
            <w:r w:rsidRPr="00836716">
              <w:rPr>
                <w:rFonts w:eastAsiaTheme="minorHAnsi"/>
                <w:i/>
                <w:lang w:eastAsia="en-US"/>
              </w:rPr>
              <w:t xml:space="preserve"> точка“ означава стационарен или подвижен интерфейс в рамките на електроенергийната мрежа или извън нея, който позволява пренос на електроенергия към електрическо превозно средство и който, въпреки че може да разполага с един или няколко съединителя, за да осигурява възможност за различни типове съединител, е в състояние да зарежда само по едно електрическо превозно средство в даден момент и не включва устройства с мощност по-малка или равна на 3,7 </w:t>
            </w:r>
            <w:proofErr w:type="spellStart"/>
            <w:r w:rsidRPr="00836716">
              <w:rPr>
                <w:rFonts w:eastAsiaTheme="minorHAnsi"/>
                <w:i/>
                <w:lang w:eastAsia="en-US"/>
              </w:rPr>
              <w:t>kW</w:t>
            </w:r>
            <w:proofErr w:type="spellEnd"/>
            <w:r w:rsidRPr="00836716">
              <w:rPr>
                <w:rFonts w:eastAsiaTheme="minorHAnsi"/>
                <w:i/>
                <w:lang w:eastAsia="en-US"/>
              </w:rPr>
              <w:t xml:space="preserve">, чието основно предназначение не е зареждането на електрически </w:t>
            </w:r>
            <w:r w:rsidRPr="00836716">
              <w:rPr>
                <w:rFonts w:eastAsiaTheme="minorHAnsi"/>
                <w:i/>
                <w:lang w:eastAsia="en-US"/>
              </w:rPr>
              <w:lastRenderedPageBreak/>
              <w:t>превозни средства, съгласно Регламент (ЕС) 2023/1804 на ЕП от 13 септември 2023г.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eastAsia="en-US"/>
              </w:rPr>
            </w:pPr>
            <w:r w:rsidRPr="003B26A9">
              <w:rPr>
                <w:rFonts w:eastAsiaTheme="minorHAnsi"/>
                <w:lang w:eastAsia="en-US"/>
              </w:rPr>
              <w:t>4</w:t>
            </w:r>
            <w:r w:rsidRPr="00836716">
              <w:rPr>
                <w:rFonts w:eastAsiaTheme="minorHAnsi"/>
                <w:lang w:val="en-US" w:eastAsia="en-US"/>
              </w:rPr>
              <w:t xml:space="preserve">. </w:t>
            </w:r>
            <w:r w:rsidRPr="00836716">
              <w:rPr>
                <w:rFonts w:eastAsiaTheme="minorHAnsi"/>
                <w:lang w:eastAsia="en-US"/>
              </w:rPr>
              <w:t>Не са предоставени доказателства за погасени задължения към НАП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eastAsia="en-US"/>
              </w:rPr>
            </w:pPr>
            <w:r w:rsidRPr="00836716">
              <w:rPr>
                <w:rFonts w:eastAsiaTheme="minorHAnsi"/>
                <w:lang w:eastAsia="en-US"/>
              </w:rPr>
              <w:t>След направена служебна проверка бе установено, че предприятие</w:t>
            </w:r>
            <w:r>
              <w:rPr>
                <w:rFonts w:eastAsiaTheme="minorHAnsi"/>
                <w:lang w:eastAsia="en-US"/>
              </w:rPr>
              <w:t>то на кандидата</w:t>
            </w:r>
            <w:r w:rsidRPr="00836716">
              <w:rPr>
                <w:rFonts w:eastAsiaTheme="minorHAnsi"/>
                <w:lang w:eastAsia="en-US"/>
              </w:rPr>
              <w:t xml:space="preserve"> има публични задължения към НАП и община Стара Загора. С писмо от 26.08.2025г. бе изискано </w:t>
            </w:r>
            <w:r>
              <w:rPr>
                <w:rFonts w:eastAsiaTheme="minorHAnsi"/>
                <w:lang w:eastAsia="en-US"/>
              </w:rPr>
              <w:t xml:space="preserve">от кандидата </w:t>
            </w:r>
            <w:r w:rsidRPr="00836716">
              <w:rPr>
                <w:rFonts w:eastAsiaTheme="minorHAnsi"/>
                <w:lang w:eastAsia="en-US"/>
              </w:rPr>
              <w:t>да бъдат представени доказателства, за липсата на публични задължения към НАП и община Стара Загора. В срока за отговор беше представен документ единствено за липса на задължения към община Ст. Загора.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lang w:eastAsia="en-US"/>
              </w:rPr>
            </w:pPr>
            <w:r w:rsidRPr="00836716">
              <w:rPr>
                <w:rFonts w:eastAsiaTheme="minorHAnsi"/>
                <w:lang w:eastAsia="en-US"/>
              </w:rPr>
              <w:t>4. В раздел „План за изпълнение“, дейност 4 „Мерки за видимост, прозрачност и комуникация“ не бе прецизиран текстът относно изпълнението на съответните мерки за видимост и комуникация, които съгласно предоставената информация ще бъдат изпълнени съгласно изискванията на Плана за възстановяване и устойчивост, а не на програма Транспортна свързаност.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i/>
                <w:lang w:eastAsia="en-US"/>
              </w:rPr>
            </w:pPr>
            <w:r w:rsidRPr="00836716">
              <w:rPr>
                <w:rFonts w:eastAsiaTheme="minorHAnsi"/>
                <w:i/>
                <w:lang w:eastAsia="en-US"/>
              </w:rPr>
              <w:t>•</w:t>
            </w:r>
            <w:r w:rsidRPr="00836716">
              <w:rPr>
                <w:rFonts w:eastAsiaTheme="minorHAnsi"/>
                <w:i/>
                <w:lang w:eastAsia="en-US"/>
              </w:rPr>
              <w:tab/>
              <w:t xml:space="preserve">„1. Видимост и публичност: Поставяне на информационна табела на видимо място на обекта, съдържаща задължителните елементи: логото на ЕС, емблемата на ПВУ, изявлението „Финансирано от Европейския съюз – </w:t>
            </w:r>
            <w:proofErr w:type="spellStart"/>
            <w:r w:rsidRPr="00836716">
              <w:rPr>
                <w:rFonts w:eastAsiaTheme="minorHAnsi"/>
                <w:i/>
                <w:lang w:eastAsia="en-US"/>
              </w:rPr>
              <w:t>NextGenerationEU</w:t>
            </w:r>
            <w:proofErr w:type="spellEnd"/>
            <w:r w:rsidRPr="00836716">
              <w:rPr>
                <w:rFonts w:eastAsiaTheme="minorHAnsi"/>
                <w:i/>
                <w:lang w:eastAsia="en-US"/>
              </w:rPr>
              <w:t>“… Всички мерки ще бъдат изпълнени в съответствие с изискванията на и Наръчника по комуникацията по ПВУ“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i/>
                <w:lang w:eastAsia="en-US"/>
              </w:rPr>
            </w:pPr>
            <w:r w:rsidRPr="00836716">
              <w:rPr>
                <w:rFonts w:eastAsiaTheme="minorHAnsi"/>
                <w:i/>
                <w:lang w:eastAsia="en-US"/>
              </w:rPr>
              <w:t>•</w:t>
            </w:r>
            <w:r w:rsidRPr="00836716">
              <w:rPr>
                <w:rFonts w:eastAsiaTheme="minorHAnsi"/>
                <w:i/>
                <w:lang w:eastAsia="en-US"/>
              </w:rPr>
              <w:tab/>
              <w:t>„Проектното предложение включва …. съобразени с изискванията на Насоките за кандидатстване, както и с Наръчника за изпълнение на мерки за информация и комуникация по Плана за възстановяване и устойчивост (ПВУ):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i/>
                <w:lang w:eastAsia="en-US"/>
              </w:rPr>
            </w:pPr>
            <w:r w:rsidRPr="00836716">
              <w:rPr>
                <w:rFonts w:eastAsiaTheme="minorHAnsi"/>
                <w:i/>
                <w:lang w:eastAsia="en-US"/>
              </w:rPr>
              <w:lastRenderedPageBreak/>
              <w:t>•</w:t>
            </w:r>
            <w:r w:rsidRPr="00836716">
              <w:rPr>
                <w:rFonts w:eastAsiaTheme="minorHAnsi"/>
                <w:i/>
                <w:lang w:eastAsia="en-US"/>
              </w:rPr>
              <w:tab/>
              <w:t>„Основен резултати от изпълнение на дейността ще бъдат изпълнени мерки за видимост, прозрачност и комуникация: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160"/>
              <w:ind w:firstLine="567"/>
              <w:jc w:val="both"/>
              <w:rPr>
                <w:rFonts w:eastAsiaTheme="minorHAnsi"/>
                <w:i/>
                <w:lang w:eastAsia="en-US"/>
              </w:rPr>
            </w:pPr>
            <w:r w:rsidRPr="00836716">
              <w:rPr>
                <w:rFonts w:eastAsiaTheme="minorHAnsi"/>
                <w:i/>
                <w:lang w:eastAsia="en-US"/>
              </w:rPr>
              <w:t>•</w:t>
            </w:r>
            <w:r w:rsidRPr="00836716">
              <w:rPr>
                <w:rFonts w:eastAsiaTheme="minorHAnsi"/>
                <w:i/>
                <w:lang w:eastAsia="en-US"/>
              </w:rPr>
              <w:tab/>
              <w:t xml:space="preserve">Поставена информационна табела на видимо място, която съдържа всички задължителни елементи — логото на Европейския съюз, емблемата на Плана за възстановяване и устойчивост (ПВУ), изявлението „Финансирано от Европейския съюз – </w:t>
            </w:r>
            <w:proofErr w:type="spellStart"/>
            <w:r w:rsidRPr="00836716">
              <w:rPr>
                <w:rFonts w:eastAsiaTheme="minorHAnsi"/>
                <w:i/>
                <w:lang w:eastAsia="en-US"/>
              </w:rPr>
              <w:t>NextGenerationEU</w:t>
            </w:r>
            <w:proofErr w:type="spellEnd"/>
            <w:r w:rsidRPr="00836716">
              <w:rPr>
                <w:rFonts w:eastAsiaTheme="minorHAnsi"/>
                <w:i/>
                <w:lang w:eastAsia="en-US"/>
              </w:rPr>
              <w:t>“ …Всички мерки за видимост и комуникация са изпълнени в пълно съответствие с Наръчника по комуникацията по ПВУ.“</w:t>
            </w:r>
          </w:p>
          <w:p w:rsidR="00256092" w:rsidRDefault="00256092" w:rsidP="00256092">
            <w:pPr>
              <w:tabs>
                <w:tab w:val="left" w:pos="180"/>
                <w:tab w:val="left" w:pos="851"/>
              </w:tabs>
              <w:ind w:firstLine="567"/>
              <w:jc w:val="both"/>
              <w:rPr>
                <w:rFonts w:eastAsiaTheme="minorHAnsi"/>
                <w:lang w:eastAsia="en-US"/>
              </w:rPr>
            </w:pPr>
            <w:r w:rsidRPr="003B26A9">
              <w:rPr>
                <w:rFonts w:eastAsiaTheme="minorHAnsi"/>
                <w:lang w:eastAsia="en-US"/>
              </w:rPr>
              <w:t xml:space="preserve">Във връзка с установените липса на документи и описаната по-горе нередовност, на основание чл. 34, ал. 1 от ЗУСЕФСУ и чл. 19 от </w:t>
            </w:r>
            <w:r w:rsidRPr="000617A0">
              <w:rPr>
                <w:rFonts w:eastAsiaTheme="minorHAnsi"/>
                <w:lang w:eastAsia="en-US"/>
              </w:rPr>
              <w:t>ПМС № 23/2023 г. комисията е уведомила кандидата с писмо от 26.08.2025г. като му е предоставила разумен срок за</w:t>
            </w:r>
            <w:r w:rsidRPr="003B26A9">
              <w:rPr>
                <w:rFonts w:eastAsiaTheme="minorHAnsi"/>
                <w:lang w:eastAsia="en-US"/>
              </w:rPr>
              <w:t xml:space="preserve"> тяхното отстраняване. На 09.09.2025 г. от кандидата са получени разяснения и документи, с които не са отстранени всички </w:t>
            </w:r>
            <w:proofErr w:type="spellStart"/>
            <w:r w:rsidRPr="003B26A9">
              <w:rPr>
                <w:rFonts w:eastAsiaTheme="minorHAnsi"/>
                <w:lang w:eastAsia="en-US"/>
              </w:rPr>
              <w:t>нередовности</w:t>
            </w:r>
            <w:proofErr w:type="spellEnd"/>
            <w:r w:rsidRPr="003B26A9">
              <w:rPr>
                <w:rFonts w:eastAsiaTheme="minorHAnsi"/>
                <w:lang w:eastAsia="en-US"/>
              </w:rPr>
              <w:t xml:space="preserve"> и липси в проектното предложение, поради което на 18.09.2025 г. комисията е изпратила повторно уведомление за отстраняването им. Видно от функционалностите на ИСУН в определения срок - 02.10.2025 г. кандидата не е предоставил отговор, документи и коригиран формуляр за кандидатстване.</w:t>
            </w:r>
          </w:p>
          <w:p w:rsidR="00256092" w:rsidRPr="003B26A9" w:rsidRDefault="00256092" w:rsidP="00256092">
            <w:pPr>
              <w:tabs>
                <w:tab w:val="left" w:pos="180"/>
                <w:tab w:val="left" w:pos="851"/>
              </w:tabs>
              <w:ind w:firstLine="567"/>
              <w:jc w:val="both"/>
              <w:rPr>
                <w:bCs/>
                <w:color w:val="000000"/>
              </w:rPr>
            </w:pPr>
          </w:p>
          <w:p w:rsidR="00256092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 w:rsidRPr="005E754F">
              <w:t>На 04.12.2025г. на основание чл. 34, ал. 2 от ЗУСЕФСУ и чл. 19, ал. 3 от ПМС № 23/2023 г. на кандидата е съобщено по реда на чл. 22, ал. 3 от ЗУСЕФСУ, че  проектното предложение не е допуснато до техническа и финансова оценка и производството по отношение на кандидата по процедура № 2021BG16FFPR001 - 3.003 ще бъде прекратено. В посочения срок кандидатът не е възразил пред УО срещу недопускането на проектното предложение до техническа и финансова оценка.</w:t>
            </w:r>
          </w:p>
          <w:p w:rsidR="00256092" w:rsidRPr="003B26A9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</w:p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</w:p>
        </w:tc>
      </w:tr>
      <w:tr w:rsidR="00256092" w:rsidRPr="00E81152" w:rsidTr="00256092">
        <w:tc>
          <w:tcPr>
            <w:tcW w:w="1762" w:type="dxa"/>
            <w:shd w:val="clear" w:color="auto" w:fill="auto"/>
            <w:vAlign w:val="bottom"/>
          </w:tcPr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lastRenderedPageBreak/>
              <w:t>BG16FFPR001-3.003-0005</w:t>
            </w:r>
          </w:p>
        </w:tc>
        <w:tc>
          <w:tcPr>
            <w:tcW w:w="2481" w:type="dxa"/>
            <w:shd w:val="clear" w:color="auto" w:fill="auto"/>
            <w:vAlign w:val="bottom"/>
          </w:tcPr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 xml:space="preserve">Изграждане и оборудване на </w:t>
            </w:r>
            <w:proofErr w:type="spellStart"/>
            <w:r w:rsidRPr="00E81152">
              <w:rPr>
                <w:color w:val="000000"/>
                <w:sz w:val="22"/>
                <w:szCs w:val="22"/>
              </w:rPr>
              <w:t>зарядна</w:t>
            </w:r>
            <w:proofErr w:type="spellEnd"/>
            <w:r w:rsidRPr="00E8115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1152">
              <w:rPr>
                <w:color w:val="000000"/>
                <w:sz w:val="22"/>
                <w:szCs w:val="22"/>
              </w:rPr>
              <w:t>инфраструктора</w:t>
            </w:r>
            <w:proofErr w:type="spellEnd"/>
            <w:r w:rsidRPr="00E81152">
              <w:rPr>
                <w:color w:val="000000"/>
                <w:sz w:val="22"/>
                <w:szCs w:val="22"/>
              </w:rPr>
              <w:t xml:space="preserve"> за електрически превозни средства  ведно с фотоволтаична електрическа централа за собствени нужди.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"ГЛОБАЛ ФРУТ БГ" ЕООД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201662681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256092" w:rsidRPr="00C96EE9" w:rsidRDefault="00256092" w:rsidP="0025609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  <w:tab w:val="left" w:pos="568"/>
              </w:tabs>
              <w:spacing w:line="240" w:lineRule="auto"/>
              <w:ind w:left="0" w:firstLine="284"/>
              <w:contextualSpacing w:val="0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C96EE9">
              <w:rPr>
                <w:rFonts w:ascii="Times New Roman" w:eastAsiaTheme="minorHAnsi" w:hAnsi="Times New Roman"/>
                <w:szCs w:val="24"/>
              </w:rPr>
              <w:t xml:space="preserve">Проектното предложение не съответства на следните критерии за оценка по процедурата: </w:t>
            </w:r>
          </w:p>
          <w:p w:rsidR="00256092" w:rsidRPr="00C96EE9" w:rsidRDefault="00256092" w:rsidP="00256092">
            <w:pPr>
              <w:tabs>
                <w:tab w:val="left" w:pos="180"/>
                <w:tab w:val="left" w:pos="568"/>
              </w:tabs>
              <w:spacing w:after="160"/>
              <w:ind w:firstLine="284"/>
              <w:jc w:val="both"/>
              <w:rPr>
                <w:rFonts w:eastAsiaTheme="minorHAnsi"/>
                <w:lang w:eastAsia="en-US"/>
              </w:rPr>
            </w:pPr>
            <w:r w:rsidRPr="00C96EE9">
              <w:rPr>
                <w:rFonts w:eastAsiaTheme="minorHAnsi"/>
                <w:lang w:eastAsia="en-US"/>
              </w:rPr>
              <w:t xml:space="preserve">№ 2 </w:t>
            </w:r>
            <w:r w:rsidRPr="00C96EE9">
              <w:rPr>
                <w:rFonts w:eastAsiaTheme="minorHAnsi"/>
                <w:i/>
                <w:lang w:eastAsia="en-US"/>
              </w:rPr>
              <w:t>„Формулярът за кандидатстване е попълнен коректно с цялата изискуема информация в съответствие с указанията в Насоките по процедурата“;</w:t>
            </w:r>
          </w:p>
          <w:p w:rsidR="00256092" w:rsidRPr="00C96EE9" w:rsidRDefault="00256092" w:rsidP="00256092">
            <w:pPr>
              <w:tabs>
                <w:tab w:val="left" w:pos="180"/>
                <w:tab w:val="left" w:pos="568"/>
              </w:tabs>
              <w:spacing w:after="160"/>
              <w:ind w:firstLine="284"/>
              <w:jc w:val="both"/>
              <w:rPr>
                <w:rFonts w:eastAsiaTheme="minorHAnsi"/>
                <w:i/>
                <w:lang w:eastAsia="en-US"/>
              </w:rPr>
            </w:pPr>
            <w:r w:rsidRPr="00C96EE9">
              <w:rPr>
                <w:rFonts w:eastAsiaTheme="minorHAnsi"/>
                <w:lang w:eastAsia="en-US"/>
              </w:rPr>
              <w:t xml:space="preserve">№ 3 </w:t>
            </w:r>
            <w:r w:rsidRPr="00C96EE9">
              <w:rPr>
                <w:rFonts w:eastAsiaTheme="minorHAnsi"/>
                <w:i/>
                <w:lang w:eastAsia="en-US"/>
              </w:rPr>
              <w:t>„Всички изискуеми приложения са прикачени към ФК в ИСУН 2020 и са представени в съответствие с указанията в Насоките по процедурата“</w:t>
            </w:r>
          </w:p>
          <w:p w:rsidR="00256092" w:rsidRPr="00247873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lang w:eastAsia="en-US"/>
              </w:rPr>
            </w:pPr>
            <w:r w:rsidRPr="00247873">
              <w:rPr>
                <w:rFonts w:eastAsiaTheme="minorHAnsi"/>
                <w:lang w:eastAsia="en-US"/>
              </w:rPr>
              <w:t xml:space="preserve">В хода на извършената оценка на административното съответствие и допустимостта на подаденото от </w:t>
            </w:r>
            <w:r>
              <w:rPr>
                <w:rFonts w:eastAsiaTheme="minorHAnsi"/>
                <w:lang w:eastAsia="en-US"/>
              </w:rPr>
              <w:t>кандидата</w:t>
            </w:r>
            <w:r w:rsidRPr="00247873">
              <w:rPr>
                <w:rFonts w:eastAsiaTheme="minorHAnsi"/>
                <w:lang w:eastAsia="en-US"/>
              </w:rPr>
              <w:t xml:space="preserve"> проектно предложение е установено:</w:t>
            </w:r>
          </w:p>
          <w:p w:rsidR="00256092" w:rsidRPr="00247873" w:rsidRDefault="00256092" w:rsidP="00256092">
            <w:pPr>
              <w:numPr>
                <w:ilvl w:val="0"/>
                <w:numId w:val="4"/>
              </w:numPr>
              <w:spacing w:after="160" w:line="259" w:lineRule="auto"/>
              <w:ind w:left="0" w:firstLine="360"/>
              <w:contextualSpacing/>
              <w:jc w:val="both"/>
              <w:rPr>
                <w:rFonts w:eastAsiaTheme="minorHAnsi"/>
                <w:lang w:eastAsia="en-US"/>
              </w:rPr>
            </w:pPr>
            <w:r w:rsidRPr="00247873">
              <w:rPr>
                <w:rFonts w:eastAsiaTheme="minorHAnsi"/>
                <w:lang w:eastAsia="en-US"/>
              </w:rPr>
              <w:t>Предложените от кандидата дейности за подпомагане не отговарят на изискванията за местоположение, посочени в т. 1 от глава „Изисквания към подпомаганите дейности“ на раздел 13 „Дейности, допустими за финансиране“ от Насоките за кандидатстване, а именно:</w:t>
            </w:r>
          </w:p>
          <w:p w:rsidR="00256092" w:rsidRPr="00247873" w:rsidRDefault="00256092" w:rsidP="00256092">
            <w:pPr>
              <w:numPr>
                <w:ilvl w:val="1"/>
                <w:numId w:val="3"/>
              </w:numPr>
              <w:spacing w:after="160" w:line="259" w:lineRule="auto"/>
              <w:ind w:left="0" w:firstLine="360"/>
              <w:contextualSpacing/>
              <w:jc w:val="both"/>
              <w:rPr>
                <w:rFonts w:eastAsiaTheme="minorHAnsi"/>
                <w:i/>
                <w:lang w:eastAsia="en-US"/>
              </w:rPr>
            </w:pPr>
            <w:r w:rsidRPr="00247873">
              <w:rPr>
                <w:rFonts w:eastAsiaTheme="minorHAnsi"/>
                <w:i/>
                <w:lang w:eastAsia="en-US"/>
              </w:rPr>
              <w:t xml:space="preserve"> Да са разположени по протежение на участъци от републиканската пътна мрежа извън границите на населените места, които са част от основната и/или </w:t>
            </w:r>
            <w:proofErr w:type="spellStart"/>
            <w:r w:rsidRPr="00247873">
              <w:rPr>
                <w:rFonts w:eastAsiaTheme="minorHAnsi"/>
                <w:i/>
                <w:lang w:eastAsia="en-US"/>
              </w:rPr>
              <w:t>широкообхватната</w:t>
            </w:r>
            <w:proofErr w:type="spellEnd"/>
            <w:r w:rsidRPr="00247873">
              <w:rPr>
                <w:rFonts w:eastAsiaTheme="minorHAnsi"/>
                <w:i/>
                <w:lang w:eastAsia="en-US"/>
              </w:rPr>
              <w:t xml:space="preserve"> TEN-T; или </w:t>
            </w:r>
          </w:p>
          <w:p w:rsidR="00256092" w:rsidRPr="00247873" w:rsidRDefault="00256092" w:rsidP="00256092">
            <w:pPr>
              <w:numPr>
                <w:ilvl w:val="1"/>
                <w:numId w:val="3"/>
              </w:numPr>
              <w:spacing w:after="160" w:line="259" w:lineRule="auto"/>
              <w:ind w:left="0" w:firstLine="360"/>
              <w:contextualSpacing/>
              <w:jc w:val="both"/>
              <w:rPr>
                <w:rFonts w:eastAsiaTheme="minorHAnsi"/>
                <w:lang w:eastAsia="en-US"/>
              </w:rPr>
            </w:pPr>
            <w:r w:rsidRPr="00247873">
              <w:rPr>
                <w:rFonts w:eastAsiaTheme="minorHAnsi"/>
                <w:i/>
                <w:lang w:eastAsia="en-US"/>
              </w:rPr>
              <w:t xml:space="preserve"> Да са разположени на до 3 км (мерени по пътя за достъп) от най-близкия изход от пътища от републиканската пътна мрежа извън границите на населените места, които са част от основната или </w:t>
            </w:r>
            <w:proofErr w:type="spellStart"/>
            <w:r w:rsidRPr="00247873">
              <w:rPr>
                <w:rFonts w:eastAsiaTheme="minorHAnsi"/>
                <w:i/>
                <w:lang w:eastAsia="en-US"/>
              </w:rPr>
              <w:t>широкообхватната</w:t>
            </w:r>
            <w:proofErr w:type="spellEnd"/>
            <w:r w:rsidRPr="00247873">
              <w:rPr>
                <w:rFonts w:eastAsiaTheme="minorHAnsi"/>
                <w:i/>
                <w:lang w:eastAsia="en-US"/>
              </w:rPr>
              <w:t xml:space="preserve"> TEN-T (напр. паркинги).</w:t>
            </w:r>
          </w:p>
          <w:p w:rsidR="00256092" w:rsidRPr="00247873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lang w:eastAsia="en-US"/>
              </w:rPr>
            </w:pPr>
            <w:r w:rsidRPr="00247873">
              <w:rPr>
                <w:rFonts w:eastAsiaTheme="minorHAnsi"/>
                <w:lang w:eastAsia="en-US"/>
              </w:rPr>
              <w:t>Съгласно информацията във формуляра за кан</w:t>
            </w:r>
            <w:r>
              <w:rPr>
                <w:rFonts w:eastAsiaTheme="minorHAnsi"/>
                <w:lang w:eastAsia="en-US"/>
              </w:rPr>
              <w:t>дидатстване е предвидено инвест</w:t>
            </w:r>
            <w:r w:rsidRPr="00247873">
              <w:rPr>
                <w:rFonts w:eastAsiaTheme="minorHAnsi"/>
                <w:lang w:eastAsia="en-US"/>
              </w:rPr>
              <w:t xml:space="preserve">ицията да се изгради в УПИ X-764,794,795,815, находящ се в гр. Поповица, общ. Садово, </w:t>
            </w:r>
            <w:proofErr w:type="spellStart"/>
            <w:r w:rsidRPr="00247873">
              <w:rPr>
                <w:rFonts w:eastAsiaTheme="minorHAnsi"/>
                <w:lang w:eastAsia="en-US"/>
              </w:rPr>
              <w:t>обл</w:t>
            </w:r>
            <w:proofErr w:type="spellEnd"/>
            <w:r w:rsidRPr="00247873">
              <w:rPr>
                <w:rFonts w:eastAsiaTheme="minorHAnsi"/>
                <w:lang w:eastAsia="en-US"/>
              </w:rPr>
              <w:t xml:space="preserve">. Пловдив с GPS координати: 42.1353, 25.0644. Този имот се намира в </w:t>
            </w:r>
            <w:r w:rsidRPr="00247873">
              <w:rPr>
                <w:rFonts w:eastAsiaTheme="minorHAnsi"/>
                <w:lang w:eastAsia="en-US"/>
              </w:rPr>
              <w:lastRenderedPageBreak/>
              <w:t xml:space="preserve">непосредствена близост до път I-8, който в участъка София – Бургас не е част както от основната, така и от </w:t>
            </w:r>
            <w:proofErr w:type="spellStart"/>
            <w:r w:rsidRPr="00247873">
              <w:rPr>
                <w:rFonts w:eastAsiaTheme="minorHAnsi"/>
                <w:lang w:eastAsia="en-US"/>
              </w:rPr>
              <w:t>широкообхватната</w:t>
            </w:r>
            <w:proofErr w:type="spellEnd"/>
            <w:r w:rsidRPr="00247873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247873">
              <w:rPr>
                <w:rFonts w:eastAsiaTheme="minorHAnsi"/>
                <w:lang w:eastAsia="en-US"/>
              </w:rPr>
              <w:t>Трансевропейска</w:t>
            </w:r>
            <w:proofErr w:type="spellEnd"/>
            <w:r w:rsidRPr="00247873">
              <w:rPr>
                <w:rFonts w:eastAsiaTheme="minorHAnsi"/>
                <w:lang w:eastAsia="en-US"/>
              </w:rPr>
              <w:t xml:space="preserve"> транспортна мрежа на територията на България, посоченото във ФК местоположение също така не е разположено на до 3 км от най-близкия изход от </w:t>
            </w:r>
            <w:proofErr w:type="spellStart"/>
            <w:r w:rsidRPr="00247873">
              <w:rPr>
                <w:rFonts w:eastAsiaTheme="minorHAnsi"/>
                <w:lang w:eastAsia="en-US"/>
              </w:rPr>
              <w:t>Трансевропейската</w:t>
            </w:r>
            <w:proofErr w:type="spellEnd"/>
            <w:r w:rsidRPr="00247873">
              <w:rPr>
                <w:rFonts w:eastAsiaTheme="minorHAnsi"/>
                <w:lang w:eastAsia="en-US"/>
              </w:rPr>
              <w:t xml:space="preserve"> транспортна мрежа.</w:t>
            </w:r>
          </w:p>
          <w:p w:rsidR="00256092" w:rsidRPr="00247873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lang w:eastAsia="en-US"/>
              </w:rPr>
            </w:pPr>
            <w:r w:rsidRPr="00247873">
              <w:rPr>
                <w:rFonts w:eastAsiaTheme="minorHAnsi"/>
                <w:lang w:eastAsia="en-US"/>
              </w:rPr>
              <w:t xml:space="preserve">В допълнение в разясненията по процедурата, които са публикувани в ИСУН на интернет страницата на процедурата и са неразделна част от документацията за кандидатстване в отговор на въпрос № 2 изрично е посочено, че първокласен път № 8 не е част от TEN-Т мрежата. </w:t>
            </w:r>
          </w:p>
          <w:p w:rsidR="00256092" w:rsidRPr="00247873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lang w:eastAsia="en-US"/>
              </w:rPr>
            </w:pPr>
            <w:r w:rsidRPr="00247873">
              <w:rPr>
                <w:rFonts w:eastAsiaTheme="minorHAnsi"/>
                <w:lang w:eastAsia="en-US"/>
              </w:rPr>
              <w:t>2. Към формуляра за кандидатстване не са представени изискуемите съгласно т. 21 „Списък на документите, които се подават на етап кандидатстване“ от Насоките за кандидатстване документи, а именно:</w:t>
            </w:r>
          </w:p>
          <w:p w:rsidR="00256092" w:rsidRPr="00247873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lang w:eastAsia="en-US"/>
              </w:rPr>
            </w:pPr>
            <w:r w:rsidRPr="00247873">
              <w:rPr>
                <w:rFonts w:eastAsiaTheme="minorHAnsi"/>
                <w:lang w:eastAsia="en-US"/>
              </w:rPr>
              <w:t xml:space="preserve">- копия от разрешителни документи за осъществяване на инвестицията, предмет на проектното предложение (разрешение за поставяне на </w:t>
            </w:r>
            <w:proofErr w:type="spellStart"/>
            <w:r w:rsidRPr="00247873">
              <w:rPr>
                <w:rFonts w:eastAsiaTheme="minorHAnsi"/>
                <w:lang w:eastAsia="en-US"/>
              </w:rPr>
              <w:t>преместваем</w:t>
            </w:r>
            <w:proofErr w:type="spellEnd"/>
            <w:r w:rsidRPr="00247873">
              <w:rPr>
                <w:rFonts w:eastAsiaTheme="minorHAnsi"/>
                <w:lang w:eastAsia="en-US"/>
              </w:rPr>
              <w:t xml:space="preserve"> обект и/или разрешение за строеж);</w:t>
            </w:r>
          </w:p>
          <w:p w:rsidR="00256092" w:rsidRPr="00247873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lang w:eastAsia="en-US"/>
              </w:rPr>
            </w:pPr>
            <w:r w:rsidRPr="00247873">
              <w:rPr>
                <w:rFonts w:eastAsiaTheme="minorHAnsi"/>
                <w:lang w:eastAsia="en-US"/>
              </w:rPr>
              <w:t>- документация във връзка с климатична устойчивост, ОВОС, DNSH и Натура 2000, а е приложена снимка от електронна поща, че е изпратено писмо до РИОСВ Пловдив с дата 01.08.2025г. (пет дни преди изтичане на крайния срок за кандидатстване по процедурата). Също така не са приложени и Приложения № 3 Образец на Декларация на органа, отговарящ за мониторинга на обектите НАТУРА 2000 (ако е приложима), № 4 Образец на Декларация на компетентния орган, отговарящ за управлението на водите (ако е приложима) и № 14 въпросници за самооценка;</w:t>
            </w:r>
          </w:p>
          <w:p w:rsidR="00256092" w:rsidRPr="00247873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lang w:eastAsia="en-US"/>
              </w:rPr>
            </w:pPr>
            <w:r w:rsidRPr="00247873">
              <w:rPr>
                <w:rFonts w:eastAsiaTheme="minorHAnsi"/>
                <w:lang w:eastAsia="en-US"/>
              </w:rPr>
              <w:lastRenderedPageBreak/>
              <w:t>- схема за поставяне, определяща местонахождението на обекта.</w:t>
            </w:r>
          </w:p>
          <w:p w:rsidR="00256092" w:rsidRPr="00247873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lang w:eastAsia="en-US"/>
              </w:rPr>
            </w:pPr>
            <w:r w:rsidRPr="00247873">
              <w:rPr>
                <w:rFonts w:eastAsiaTheme="minorHAnsi"/>
                <w:lang w:eastAsia="en-US"/>
              </w:rPr>
              <w:t>В допълнение, в разясненията по процедурата, които са публикувани в ИСУН на интернет страницата на процедурата и са неразделна част от документацията за кандидатстване, в отговор на въпрос № 40 изрично е посочено, че по време на общественото обсъждане на процедурата първоначално оповестения шестмесечен срок за подготовка на проектните предложения е увеличен на осем месеца със следните мотиви:</w:t>
            </w:r>
          </w:p>
          <w:p w:rsidR="00256092" w:rsidRPr="00247873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i/>
                <w:lang w:eastAsia="en-US"/>
              </w:rPr>
            </w:pPr>
            <w:r w:rsidRPr="00247873">
              <w:rPr>
                <w:rFonts w:eastAsiaTheme="minorHAnsi"/>
                <w:i/>
                <w:lang w:eastAsia="en-US"/>
              </w:rPr>
              <w:t xml:space="preserve">„Съгласно т. 18 от Насоките по процедурата –„Крайният срок за изпълнението на всички дейности по съответния проект, включително подаване на окончателно искане за плащане е не по-късно от 30 месеца от подписването на административния договор за БФП“. </w:t>
            </w:r>
          </w:p>
          <w:p w:rsidR="00256092" w:rsidRPr="00247873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i/>
                <w:lang w:eastAsia="en-US"/>
              </w:rPr>
            </w:pPr>
            <w:r w:rsidRPr="00247873">
              <w:rPr>
                <w:rFonts w:eastAsiaTheme="minorHAnsi"/>
                <w:i/>
                <w:lang w:eastAsia="en-US"/>
              </w:rPr>
              <w:t>Срокът за изпълнение на проектите и завършване на предвидените в тях инвестиции не позволява в него да бъдат включени и сроковете за изготвяне и съгласуване на инвестиционни проекти, както и за издаване на необходимите разрешителни.</w:t>
            </w:r>
          </w:p>
          <w:p w:rsidR="00256092" w:rsidRPr="00247873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i/>
                <w:lang w:eastAsia="en-US"/>
              </w:rPr>
            </w:pPr>
            <w:r w:rsidRPr="00247873">
              <w:rPr>
                <w:rFonts w:eastAsiaTheme="minorHAnsi"/>
                <w:i/>
                <w:lang w:eastAsia="en-US"/>
              </w:rPr>
              <w:t>Към проектното предложение следва да бъдат приложени всички необходими разрешителни за изграждане на предвидената инфраструктура, във вида им посочен в Насоките за кандидатстване“.</w:t>
            </w:r>
          </w:p>
          <w:p w:rsidR="00256092" w:rsidRDefault="00256092" w:rsidP="00256092">
            <w:pPr>
              <w:tabs>
                <w:tab w:val="left" w:pos="180"/>
                <w:tab w:val="left" w:pos="851"/>
              </w:tabs>
              <w:ind w:firstLine="567"/>
              <w:jc w:val="both"/>
              <w:rPr>
                <w:rFonts w:eastAsiaTheme="minorHAnsi"/>
                <w:lang w:eastAsia="en-US"/>
              </w:rPr>
            </w:pPr>
            <w:r w:rsidRPr="00247873">
              <w:rPr>
                <w:rFonts w:eastAsiaTheme="minorHAnsi"/>
                <w:lang w:eastAsia="en-US"/>
              </w:rPr>
              <w:t xml:space="preserve">Във връзка с установените липса на документи и описаната по-горе нередовност, на основание чл. 34, ал. 1 от ЗУСЕФСУ и чл. 19 от ПМС № 23/2023 г. комисията е уведомила кандидата с писма от 21.08.2025г. и 18.09.2025г. като му е предоставила разумен срок за тяхното отстраняване. Видно от функционалностите на ИСУН в определените срокове (04.09.2025г. и 02.10.2025г.) кандидата не се </w:t>
            </w:r>
            <w:r w:rsidRPr="00247873">
              <w:rPr>
                <w:rFonts w:eastAsiaTheme="minorHAnsi"/>
                <w:lang w:eastAsia="en-US"/>
              </w:rPr>
              <w:lastRenderedPageBreak/>
              <w:t>предоставил отговор, документи и коригиран формуляр за кандидатстване.</w:t>
            </w:r>
          </w:p>
          <w:p w:rsidR="00256092" w:rsidRDefault="00256092" w:rsidP="00256092">
            <w:pPr>
              <w:tabs>
                <w:tab w:val="left" w:pos="180"/>
                <w:tab w:val="left" w:pos="851"/>
              </w:tabs>
              <w:ind w:firstLine="567"/>
              <w:jc w:val="both"/>
              <w:rPr>
                <w:rFonts w:eastAsiaTheme="minorHAnsi"/>
                <w:lang w:eastAsia="en-US"/>
              </w:rPr>
            </w:pPr>
          </w:p>
          <w:p w:rsidR="00256092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>
              <w:t>На 04.12.2025г. на основание чл. 34, ал. 2 от ЗУСЕФСУ и чл. 19, ал. 3 от ПМС № 23/2023 г. на кандидата е съобщено по реда на чл. 22, ал. 3 от ЗУСЕФСУ, че  проектното предложение не е допуснато до техническа и финансова оценка и производството по отношение на кандидата по процедура № 2021BG16FFPR001 - 3.003 ще бъде прекратено. В посочения срок кандидатът не е възразил пред УО срещу недопускането на проектното предложение до техническа и финансова оценка.</w:t>
            </w:r>
          </w:p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</w:p>
        </w:tc>
      </w:tr>
      <w:tr w:rsidR="00256092" w:rsidRPr="00E81152" w:rsidTr="00256092">
        <w:tc>
          <w:tcPr>
            <w:tcW w:w="1762" w:type="dxa"/>
            <w:shd w:val="clear" w:color="auto" w:fill="auto"/>
            <w:vAlign w:val="bottom"/>
          </w:tcPr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lastRenderedPageBreak/>
              <w:t>BG16FFPR001-3.003-0007</w:t>
            </w:r>
          </w:p>
        </w:tc>
        <w:tc>
          <w:tcPr>
            <w:tcW w:w="2481" w:type="dxa"/>
            <w:shd w:val="clear" w:color="auto" w:fill="auto"/>
            <w:vAlign w:val="bottom"/>
          </w:tcPr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 xml:space="preserve">Изграждане на </w:t>
            </w:r>
            <w:proofErr w:type="spellStart"/>
            <w:r w:rsidRPr="00E81152">
              <w:rPr>
                <w:color w:val="000000"/>
                <w:sz w:val="22"/>
                <w:szCs w:val="22"/>
              </w:rPr>
              <w:t>зарядна</w:t>
            </w:r>
            <w:proofErr w:type="spellEnd"/>
            <w:r w:rsidRPr="00E81152">
              <w:rPr>
                <w:color w:val="000000"/>
                <w:sz w:val="22"/>
                <w:szCs w:val="22"/>
              </w:rPr>
              <w:t xml:space="preserve"> инфраструктура от "ИДА МЕТАН" ЕООД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"ИДА МЕТАН" ЕООД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123675221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256092" w:rsidRDefault="00256092" w:rsidP="0025609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  <w:tab w:val="left" w:pos="709"/>
              </w:tabs>
              <w:spacing w:line="240" w:lineRule="auto"/>
              <w:ind w:left="0" w:firstLine="426"/>
              <w:contextualSpacing w:val="0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0E436D">
              <w:rPr>
                <w:rFonts w:ascii="Times New Roman" w:eastAsiaTheme="minorHAnsi" w:hAnsi="Times New Roman"/>
                <w:szCs w:val="24"/>
              </w:rPr>
              <w:t xml:space="preserve">Проектното предложение не съответства на следните критерии за оценка по процедурата: </w:t>
            </w:r>
          </w:p>
          <w:p w:rsidR="00256092" w:rsidRPr="000E436D" w:rsidRDefault="00256092" w:rsidP="00256092">
            <w:pPr>
              <w:pStyle w:val="ListParagraph"/>
              <w:tabs>
                <w:tab w:val="left" w:pos="180"/>
                <w:tab w:val="left" w:pos="709"/>
              </w:tabs>
              <w:ind w:left="426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0E436D">
              <w:rPr>
                <w:rFonts w:ascii="Times New Roman" w:eastAsiaTheme="minorHAnsi" w:hAnsi="Times New Roman"/>
                <w:szCs w:val="24"/>
              </w:rPr>
              <w:t xml:space="preserve">№ 2 </w:t>
            </w:r>
            <w:r w:rsidRPr="000E436D">
              <w:rPr>
                <w:rFonts w:ascii="Times New Roman" w:eastAsiaTheme="minorHAnsi" w:hAnsi="Times New Roman"/>
                <w:i/>
                <w:szCs w:val="24"/>
              </w:rPr>
              <w:t>„Формулярът за кандидатстване е попълнен коректно с цялата изискуема информация в съответствие с указанията в Насоките по процедурата“;</w:t>
            </w:r>
          </w:p>
          <w:p w:rsidR="00256092" w:rsidRPr="000E436D" w:rsidRDefault="00256092" w:rsidP="00256092">
            <w:pPr>
              <w:tabs>
                <w:tab w:val="left" w:pos="180"/>
                <w:tab w:val="left" w:pos="851"/>
              </w:tabs>
              <w:spacing w:after="160"/>
              <w:jc w:val="both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lang w:eastAsia="en-US"/>
              </w:rPr>
              <w:tab/>
              <w:t xml:space="preserve">     </w:t>
            </w:r>
            <w:r w:rsidRPr="000E436D">
              <w:rPr>
                <w:rFonts w:eastAsiaTheme="minorHAnsi"/>
                <w:lang w:eastAsia="en-US"/>
              </w:rPr>
              <w:t xml:space="preserve">№ 3 </w:t>
            </w:r>
            <w:r w:rsidRPr="000E436D">
              <w:rPr>
                <w:rFonts w:eastAsiaTheme="minorHAnsi"/>
                <w:i/>
                <w:lang w:eastAsia="en-US"/>
              </w:rPr>
              <w:t>„Всички изискуеми приложения са прикачени към ФК в ИСУН 2020 и са представени в съответствие с указанията в Насоките по процедурата“</w:t>
            </w:r>
          </w:p>
          <w:p w:rsidR="00256092" w:rsidRPr="000E436D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  <w:rPr>
                <w:rFonts w:eastAsiaTheme="minorHAnsi"/>
                <w:lang w:eastAsia="en-US"/>
              </w:rPr>
            </w:pPr>
            <w:r w:rsidRPr="000E436D">
              <w:rPr>
                <w:rFonts w:eastAsiaTheme="minorHAnsi"/>
                <w:lang w:eastAsia="en-US"/>
              </w:rPr>
              <w:t xml:space="preserve">В хода на извършената оценка на административното съответствие и допустимостта на подаденото от </w:t>
            </w:r>
            <w:r>
              <w:rPr>
                <w:rFonts w:eastAsiaTheme="minorHAnsi"/>
                <w:lang w:eastAsia="en-US"/>
              </w:rPr>
              <w:t xml:space="preserve">кандидата </w:t>
            </w:r>
            <w:r w:rsidRPr="000E436D">
              <w:rPr>
                <w:rFonts w:eastAsiaTheme="minorHAnsi"/>
                <w:lang w:eastAsia="en-US"/>
              </w:rPr>
              <w:t xml:space="preserve"> пр</w:t>
            </w:r>
            <w:r>
              <w:rPr>
                <w:rFonts w:eastAsiaTheme="minorHAnsi"/>
                <w:lang w:eastAsia="en-US"/>
              </w:rPr>
              <w:t xml:space="preserve">оектно предложение е установено, че </w:t>
            </w:r>
            <w:r w:rsidRPr="000E436D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</w:t>
            </w:r>
            <w:r w:rsidRPr="000E436D">
              <w:rPr>
                <w:rFonts w:eastAsiaTheme="minorHAnsi"/>
                <w:lang w:eastAsia="en-US"/>
              </w:rPr>
              <w:t>ъм формуляра за кандидатстване не са представени изискуемите съгласно т. 21 „Списък на документите, които се подават на етап кандидатстване“ от Насоките за кандидатстване документи, а именно:</w:t>
            </w:r>
          </w:p>
          <w:p w:rsidR="00256092" w:rsidRPr="000E436D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  <w:rPr>
                <w:rFonts w:eastAsiaTheme="minorHAnsi"/>
                <w:lang w:eastAsia="en-US"/>
              </w:rPr>
            </w:pPr>
            <w:r w:rsidRPr="000E436D">
              <w:rPr>
                <w:rFonts w:eastAsiaTheme="minorHAnsi"/>
                <w:lang w:eastAsia="en-US"/>
              </w:rPr>
              <w:t xml:space="preserve">- Копия от разрешителни документи за осъществяване на инвестицията, предмет на проектното предложение (разрешение за поставяне на </w:t>
            </w:r>
            <w:proofErr w:type="spellStart"/>
            <w:r w:rsidRPr="000E436D">
              <w:rPr>
                <w:rFonts w:eastAsiaTheme="minorHAnsi"/>
                <w:lang w:eastAsia="en-US"/>
              </w:rPr>
              <w:t>преместваем</w:t>
            </w:r>
            <w:proofErr w:type="spellEnd"/>
            <w:r w:rsidRPr="000E436D">
              <w:rPr>
                <w:rFonts w:eastAsiaTheme="minorHAnsi"/>
                <w:lang w:eastAsia="en-US"/>
              </w:rPr>
              <w:t xml:space="preserve"> обект и/или разрешение за строеж). </w:t>
            </w:r>
          </w:p>
          <w:p w:rsidR="00256092" w:rsidRPr="000E436D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  <w:rPr>
                <w:rFonts w:eastAsiaTheme="minorHAnsi"/>
                <w:lang w:eastAsia="en-US"/>
              </w:rPr>
            </w:pPr>
            <w:r w:rsidRPr="000E436D">
              <w:rPr>
                <w:rFonts w:eastAsiaTheme="minorHAnsi"/>
                <w:lang w:eastAsia="en-US"/>
              </w:rPr>
              <w:t xml:space="preserve">Към проектното предложение лисват доказателства за издадено разрешение за поставяне на зарядни станции за </w:t>
            </w:r>
            <w:proofErr w:type="spellStart"/>
            <w:r w:rsidRPr="000E436D">
              <w:rPr>
                <w:rFonts w:eastAsiaTheme="minorHAnsi"/>
                <w:lang w:eastAsia="en-US"/>
              </w:rPr>
              <w:lastRenderedPageBreak/>
              <w:t>електромобили</w:t>
            </w:r>
            <w:proofErr w:type="spellEnd"/>
            <w:r w:rsidRPr="000E436D">
              <w:rPr>
                <w:rFonts w:eastAsiaTheme="minorHAnsi"/>
                <w:lang w:eastAsia="en-US"/>
              </w:rPr>
              <w:t xml:space="preserve">. Съгласно Наредбата на </w:t>
            </w:r>
            <w:proofErr w:type="spellStart"/>
            <w:r w:rsidRPr="000E436D">
              <w:rPr>
                <w:rFonts w:eastAsiaTheme="minorHAnsi"/>
                <w:lang w:eastAsia="en-US"/>
              </w:rPr>
              <w:t>ОбС</w:t>
            </w:r>
            <w:proofErr w:type="spellEnd"/>
            <w:r w:rsidRPr="000E436D">
              <w:rPr>
                <w:rFonts w:eastAsiaTheme="minorHAnsi"/>
                <w:lang w:eastAsia="en-US"/>
              </w:rPr>
              <w:t xml:space="preserve"> Стара Загора за реда и условията за издаване на разрешение за поставяне на временни </w:t>
            </w:r>
            <w:proofErr w:type="spellStart"/>
            <w:r w:rsidRPr="000E436D">
              <w:rPr>
                <w:rFonts w:eastAsiaTheme="minorHAnsi"/>
                <w:lang w:eastAsia="en-US"/>
              </w:rPr>
              <w:t>преместваеми</w:t>
            </w:r>
            <w:proofErr w:type="spellEnd"/>
            <w:r w:rsidRPr="000E436D">
              <w:rPr>
                <w:rFonts w:eastAsiaTheme="minorHAnsi"/>
                <w:lang w:eastAsia="en-US"/>
              </w:rPr>
              <w:t xml:space="preserve"> съоръжения и елементи на градското обзавеждане чл. 8. (1) </w:t>
            </w:r>
            <w:proofErr w:type="spellStart"/>
            <w:r w:rsidRPr="000E436D">
              <w:rPr>
                <w:rFonts w:eastAsiaTheme="minorHAnsi"/>
                <w:lang w:eastAsia="en-US"/>
              </w:rPr>
              <w:t>Преместваемите</w:t>
            </w:r>
            <w:proofErr w:type="spellEnd"/>
            <w:r w:rsidRPr="000E436D">
              <w:rPr>
                <w:rFonts w:eastAsiaTheme="minorHAnsi"/>
                <w:lang w:eastAsia="en-US"/>
              </w:rPr>
              <w:t xml:space="preserve"> обекти по чл.5, ал.1, т.1 и т.2 и елементите на градското обзавеждане по чл. 6 от тази наредба се поставят въз основа на схема и проектна документация, одобрени от главния архитект на общината. Схемата за поставяне определя пространственото разположение, вида, типа, размерите и предназначението на обекта по ал. 1, т. 1 и 2. В зависимост от вида и предназначението на обекта се поставя изискване за предоставяне на инженерно - техническа част или конструктивно становище.</w:t>
            </w:r>
          </w:p>
          <w:p w:rsidR="00256092" w:rsidRPr="000E436D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  <w:rPr>
                <w:rFonts w:eastAsiaTheme="minorHAnsi"/>
                <w:lang w:eastAsia="en-US"/>
              </w:rPr>
            </w:pPr>
            <w:r w:rsidRPr="000E436D">
              <w:rPr>
                <w:rFonts w:eastAsiaTheme="minorHAnsi"/>
                <w:lang w:eastAsia="en-US"/>
              </w:rPr>
              <w:t xml:space="preserve">Съгласно чл. 13, ал. 3 от същата наредба разрешение за поставяне на </w:t>
            </w:r>
            <w:proofErr w:type="spellStart"/>
            <w:r w:rsidRPr="000E436D">
              <w:rPr>
                <w:rFonts w:eastAsiaTheme="minorHAnsi"/>
                <w:lang w:eastAsia="en-US"/>
              </w:rPr>
              <w:t>преместваеми</w:t>
            </w:r>
            <w:proofErr w:type="spellEnd"/>
            <w:r w:rsidRPr="000E436D">
              <w:rPr>
                <w:rFonts w:eastAsiaTheme="minorHAnsi"/>
                <w:lang w:eastAsia="en-US"/>
              </w:rPr>
              <w:t xml:space="preserve"> обекти и елементи на градското обзавеждане в имот частна собственост се издава въз основа на схема и проектна документация, в случаите, когато се изисква такава по реда на тази наредба, одобрени от главния архитект на общината.</w:t>
            </w:r>
          </w:p>
          <w:p w:rsidR="00256092" w:rsidRPr="000E436D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  <w:rPr>
                <w:rFonts w:eastAsiaTheme="minorHAnsi"/>
                <w:lang w:eastAsia="en-US"/>
              </w:rPr>
            </w:pPr>
            <w:r w:rsidRPr="000E436D">
              <w:rPr>
                <w:rFonts w:eastAsiaTheme="minorHAnsi"/>
                <w:lang w:eastAsia="en-US"/>
              </w:rPr>
              <w:t>В допълнение, в разясненията по процедурата, които са публикувани в ИСУН на интернет страницата на процедурата и са неразделна част от документацията за кандидатстване, в отговор на въпрос № 40 изрично е посочено, че по време на общественото обсъждане на процедурата първоначално оповестения шестмесечен срок за подготовка на проектните предложения е увеличен на осем месеца със следните мотиви:</w:t>
            </w:r>
          </w:p>
          <w:p w:rsidR="00256092" w:rsidRPr="000E436D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  <w:rPr>
                <w:rFonts w:eastAsiaTheme="minorHAnsi"/>
                <w:lang w:eastAsia="en-US"/>
              </w:rPr>
            </w:pPr>
            <w:r w:rsidRPr="000E436D">
              <w:rPr>
                <w:rFonts w:eastAsiaTheme="minorHAnsi"/>
                <w:i/>
                <w:lang w:eastAsia="en-US"/>
              </w:rPr>
              <w:t>„Съгласно т. 18 от Насоките по процедурата –„Крайният срок за изпълнението на всички дейности по съответния проект, включително подаване на окончателно искане за плащане е не по-късно от 30 месеца от подписването на административния договор за БФП“</w:t>
            </w:r>
            <w:r w:rsidRPr="000E436D">
              <w:rPr>
                <w:rFonts w:eastAsiaTheme="minorHAnsi"/>
                <w:lang w:eastAsia="en-US"/>
              </w:rPr>
              <w:t xml:space="preserve">. </w:t>
            </w:r>
          </w:p>
          <w:p w:rsidR="00256092" w:rsidRPr="000E436D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  <w:rPr>
                <w:rFonts w:eastAsiaTheme="minorHAnsi"/>
                <w:i/>
                <w:lang w:eastAsia="en-US"/>
              </w:rPr>
            </w:pPr>
            <w:r w:rsidRPr="000E436D">
              <w:rPr>
                <w:rFonts w:eastAsiaTheme="minorHAnsi"/>
                <w:i/>
                <w:lang w:eastAsia="en-US"/>
              </w:rPr>
              <w:t xml:space="preserve">Срокът за изпълнение на проектите и завършване на предвидените в тях инвестиции не позволява в него да бъдат включени и сроковете за изготвяне и съгласуване на </w:t>
            </w:r>
            <w:r w:rsidRPr="000E436D">
              <w:rPr>
                <w:rFonts w:eastAsiaTheme="minorHAnsi"/>
                <w:i/>
                <w:lang w:eastAsia="en-US"/>
              </w:rPr>
              <w:lastRenderedPageBreak/>
              <w:t>инвестиционни проекти, както и за издаване на необходимите разрешителни.</w:t>
            </w:r>
          </w:p>
          <w:p w:rsidR="00256092" w:rsidRPr="000E436D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  <w:rPr>
                <w:rFonts w:eastAsiaTheme="minorHAnsi"/>
                <w:lang w:eastAsia="en-US"/>
              </w:rPr>
            </w:pPr>
            <w:r w:rsidRPr="000E436D">
              <w:rPr>
                <w:rFonts w:eastAsiaTheme="minorHAnsi"/>
                <w:i/>
                <w:lang w:eastAsia="en-US"/>
              </w:rPr>
              <w:t>Към проектното предложение следва да бъдат приложени всички необходими разрешителни за изграждане на предвидената инфраструктура, във вида им посочен в Насоките за кандидатстване“</w:t>
            </w:r>
            <w:r w:rsidRPr="000E436D">
              <w:rPr>
                <w:rFonts w:eastAsiaTheme="minorHAnsi"/>
                <w:lang w:eastAsia="en-US"/>
              </w:rPr>
              <w:t>.</w:t>
            </w:r>
          </w:p>
          <w:p w:rsidR="00256092" w:rsidRPr="000E436D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  <w:rPr>
                <w:rFonts w:eastAsiaTheme="minorHAnsi"/>
                <w:lang w:eastAsia="en-US"/>
              </w:rPr>
            </w:pPr>
            <w:r w:rsidRPr="000E436D">
              <w:rPr>
                <w:rFonts w:eastAsiaTheme="minorHAnsi"/>
                <w:lang w:eastAsia="en-US"/>
              </w:rPr>
              <w:t xml:space="preserve">Във връзка с установената липса на документи, на основание чл. 34, ал. 1 от ЗУСЕФСУ и чл. 19 от ПМС № 23/2023 г. комисията е уведомила </w:t>
            </w:r>
            <w:r>
              <w:rPr>
                <w:rFonts w:eastAsiaTheme="minorHAnsi"/>
                <w:lang w:eastAsia="en-US"/>
              </w:rPr>
              <w:t xml:space="preserve">кандидата </w:t>
            </w:r>
            <w:r w:rsidRPr="000E436D">
              <w:rPr>
                <w:rFonts w:eastAsiaTheme="minorHAnsi"/>
                <w:lang w:eastAsia="en-US"/>
              </w:rPr>
              <w:t xml:space="preserve">с писма от 01.09.2025г. и 19.09.2025г. като </w:t>
            </w:r>
            <w:r>
              <w:rPr>
                <w:rFonts w:eastAsiaTheme="minorHAnsi"/>
                <w:lang w:eastAsia="en-US"/>
              </w:rPr>
              <w:t xml:space="preserve">му </w:t>
            </w:r>
            <w:r w:rsidRPr="000E436D">
              <w:rPr>
                <w:rFonts w:eastAsiaTheme="minorHAnsi"/>
                <w:lang w:eastAsia="en-US"/>
              </w:rPr>
              <w:t xml:space="preserve">е предоставила разумен срок за тяхното предоставяне. </w:t>
            </w:r>
          </w:p>
          <w:p w:rsidR="00256092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  <w:rPr>
                <w:rFonts w:eastAsiaTheme="minorHAnsi"/>
                <w:lang w:eastAsia="en-US"/>
              </w:rPr>
            </w:pPr>
            <w:r w:rsidRPr="000E436D">
              <w:rPr>
                <w:rFonts w:eastAsiaTheme="minorHAnsi"/>
                <w:lang w:eastAsia="en-US"/>
              </w:rPr>
              <w:t xml:space="preserve">В отговорите си от 15.09.2025 г. и 03.10.2025г. </w:t>
            </w:r>
            <w:r>
              <w:rPr>
                <w:rFonts w:eastAsiaTheme="minorHAnsi"/>
                <w:lang w:eastAsia="en-US"/>
              </w:rPr>
              <w:t xml:space="preserve">той </w:t>
            </w:r>
            <w:r w:rsidRPr="000E436D">
              <w:rPr>
                <w:rFonts w:eastAsiaTheme="minorHAnsi"/>
                <w:lang w:eastAsia="en-US"/>
              </w:rPr>
              <w:t xml:space="preserve">е уведомил оценителната комисия, че се извършват финални </w:t>
            </w:r>
            <w:proofErr w:type="spellStart"/>
            <w:r w:rsidRPr="000E436D">
              <w:rPr>
                <w:rFonts w:eastAsiaTheme="minorHAnsi"/>
                <w:lang w:eastAsia="en-US"/>
              </w:rPr>
              <w:t>съгласувателни</w:t>
            </w:r>
            <w:proofErr w:type="spellEnd"/>
            <w:r w:rsidRPr="000E436D">
              <w:rPr>
                <w:rFonts w:eastAsiaTheme="minorHAnsi"/>
                <w:lang w:eastAsia="en-US"/>
              </w:rPr>
              <w:t xml:space="preserve"> процедури от компетентните органи и издаването на Разрешение за строеж е в процес на окончателно</w:t>
            </w:r>
            <w:r>
              <w:rPr>
                <w:rFonts w:eastAsiaTheme="minorHAnsi"/>
                <w:lang w:eastAsia="en-US"/>
              </w:rPr>
              <w:t xml:space="preserve"> процедиране, но същевременно </w:t>
            </w:r>
            <w:r w:rsidRPr="000E436D">
              <w:rPr>
                <w:rFonts w:eastAsiaTheme="minorHAnsi"/>
                <w:lang w:eastAsia="en-US"/>
              </w:rPr>
              <w:t xml:space="preserve">е приложил </w:t>
            </w:r>
            <w:r>
              <w:rPr>
                <w:rFonts w:eastAsiaTheme="minorHAnsi"/>
                <w:lang w:eastAsia="en-US"/>
              </w:rPr>
              <w:t xml:space="preserve">само </w:t>
            </w:r>
            <w:r w:rsidRPr="000E436D">
              <w:rPr>
                <w:rFonts w:eastAsiaTheme="minorHAnsi"/>
                <w:lang w:eastAsia="en-US"/>
              </w:rPr>
              <w:t>входящи номера от община Стара Загора от дата 04.08.2025г., т.е</w:t>
            </w:r>
            <w:r>
              <w:rPr>
                <w:rFonts w:eastAsiaTheme="minorHAnsi"/>
                <w:lang w:eastAsia="en-US"/>
              </w:rPr>
              <w:t>. документите, за които твърди</w:t>
            </w:r>
            <w:r w:rsidRPr="000E436D">
              <w:rPr>
                <w:rFonts w:eastAsiaTheme="minorHAnsi"/>
                <w:lang w:eastAsia="en-US"/>
              </w:rPr>
              <w:t xml:space="preserve">, че са за издаване на разрешителни за поставяне на </w:t>
            </w:r>
            <w:proofErr w:type="spellStart"/>
            <w:r w:rsidRPr="000E436D">
              <w:rPr>
                <w:rFonts w:eastAsiaTheme="minorHAnsi"/>
                <w:lang w:eastAsia="en-US"/>
              </w:rPr>
              <w:t>преместваем</w:t>
            </w:r>
            <w:proofErr w:type="spellEnd"/>
            <w:r w:rsidRPr="000E436D">
              <w:rPr>
                <w:rFonts w:eastAsiaTheme="minorHAnsi"/>
                <w:lang w:eastAsia="en-US"/>
              </w:rPr>
              <w:t xml:space="preserve"> обект и/или за разрешение за строеж са внесени два дни преди крайния срок за кандидатстване по процедурата, но от приложената снимка не е видно за каква преписка се отнася входящият номер.</w:t>
            </w:r>
          </w:p>
          <w:p w:rsidR="00256092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  <w:rPr>
                <w:rFonts w:eastAsiaTheme="minorHAnsi"/>
                <w:lang w:eastAsia="en-US"/>
              </w:rPr>
            </w:pPr>
          </w:p>
          <w:p w:rsidR="00256092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 04.12.2025г. на основание </w:t>
            </w:r>
            <w:r w:rsidRPr="00E77C08">
              <w:rPr>
                <w:rFonts w:eastAsiaTheme="minorHAnsi"/>
                <w:lang w:eastAsia="en-US"/>
              </w:rPr>
              <w:t xml:space="preserve">чл. 34, ал. 2 от ЗУСЕФСУ и чл. 19, ал. 3 от ПМС № 23/2023 г. </w:t>
            </w:r>
            <w:r>
              <w:rPr>
                <w:rFonts w:eastAsiaTheme="minorHAnsi"/>
                <w:lang w:eastAsia="en-US"/>
              </w:rPr>
              <w:t xml:space="preserve">на кандидата </w:t>
            </w:r>
            <w:r w:rsidRPr="00E77C08">
              <w:rPr>
                <w:rFonts w:eastAsiaTheme="minorHAnsi"/>
                <w:lang w:eastAsia="en-US"/>
              </w:rPr>
              <w:t>е съобщ</w:t>
            </w:r>
            <w:r>
              <w:rPr>
                <w:rFonts w:eastAsiaTheme="minorHAnsi"/>
                <w:lang w:eastAsia="en-US"/>
              </w:rPr>
              <w:t>ено</w:t>
            </w:r>
            <w:r w:rsidRPr="00E77C08">
              <w:rPr>
                <w:rFonts w:eastAsiaTheme="minorHAnsi"/>
                <w:lang w:eastAsia="en-US"/>
              </w:rPr>
              <w:t xml:space="preserve"> по реда на чл. 22, ал. 3 от ЗУСЕФСУ</w:t>
            </w:r>
            <w:r>
              <w:rPr>
                <w:rFonts w:eastAsiaTheme="minorHAnsi"/>
                <w:lang w:eastAsia="en-US"/>
              </w:rPr>
              <w:t xml:space="preserve">, че </w:t>
            </w:r>
            <w:r w:rsidRPr="00E77C08">
              <w:rPr>
                <w:rFonts w:eastAsiaTheme="minorHAnsi"/>
                <w:lang w:eastAsia="en-US"/>
              </w:rPr>
              <w:t xml:space="preserve"> проектното предложение не е допуснато до техническа и финансова оценка и производството по отношение на кандидата по процедура № 2021BG16FFPR001 - 3.003 ще бъде прекратено</w:t>
            </w:r>
            <w:r>
              <w:rPr>
                <w:rFonts w:eastAsiaTheme="minorHAnsi"/>
                <w:lang w:eastAsia="en-US"/>
              </w:rPr>
              <w:t xml:space="preserve">. На 12.12.2025г. в посочения срок кандидатът е възразил пред УО срещу недопускането на проектното предложение до техническа и финансова оценка като е приложил издадени разрешения за строеж от 04.11.2025г. На основание чл. 19, ал. 6 от  </w:t>
            </w:r>
            <w:r w:rsidRPr="00E77C08">
              <w:rPr>
                <w:rFonts w:eastAsiaTheme="minorHAnsi"/>
                <w:lang w:eastAsia="en-US"/>
              </w:rPr>
              <w:t>ПМС № 23/2023 г.</w:t>
            </w:r>
            <w:r>
              <w:rPr>
                <w:rFonts w:eastAsiaTheme="minorHAnsi"/>
                <w:lang w:eastAsia="en-US"/>
              </w:rPr>
              <w:t xml:space="preserve"> р</w:t>
            </w:r>
            <w:r w:rsidRPr="00E77C08">
              <w:rPr>
                <w:rFonts w:eastAsiaTheme="minorHAnsi"/>
                <w:lang w:eastAsia="en-US"/>
              </w:rPr>
              <w:t xml:space="preserve">ъководителят на </w:t>
            </w:r>
            <w:r>
              <w:rPr>
                <w:rFonts w:eastAsiaTheme="minorHAnsi"/>
                <w:lang w:eastAsia="en-US"/>
              </w:rPr>
              <w:t>УО е</w:t>
            </w:r>
            <w:r w:rsidRPr="00E77C08">
              <w:rPr>
                <w:rFonts w:eastAsiaTheme="minorHAnsi"/>
                <w:lang w:eastAsia="en-US"/>
              </w:rPr>
              <w:t xml:space="preserve"> определ</w:t>
            </w:r>
            <w:r>
              <w:rPr>
                <w:rFonts w:eastAsiaTheme="minorHAnsi"/>
                <w:lang w:eastAsia="en-US"/>
              </w:rPr>
              <w:t>ил</w:t>
            </w:r>
            <w:r w:rsidRPr="00E77C0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с </w:t>
            </w:r>
            <w:r w:rsidRPr="00E77C08">
              <w:rPr>
                <w:rFonts w:eastAsiaTheme="minorHAnsi"/>
                <w:lang w:eastAsia="en-US"/>
              </w:rPr>
              <w:t>Решение ПТС-29/12.12.2025 г.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7C08">
              <w:rPr>
                <w:rFonts w:eastAsiaTheme="minorHAnsi"/>
                <w:lang w:eastAsia="en-US"/>
              </w:rPr>
              <w:t xml:space="preserve">лица, които да </w:t>
            </w:r>
            <w:r w:rsidRPr="00E77C08">
              <w:rPr>
                <w:rFonts w:eastAsiaTheme="minorHAnsi"/>
                <w:lang w:eastAsia="en-US"/>
              </w:rPr>
              <w:lastRenderedPageBreak/>
              <w:t>извършват проверка за основателността на получен</w:t>
            </w:r>
            <w:r>
              <w:rPr>
                <w:rFonts w:eastAsiaTheme="minorHAnsi"/>
                <w:lang w:eastAsia="en-US"/>
              </w:rPr>
              <w:t xml:space="preserve">ото </w:t>
            </w:r>
            <w:r w:rsidRPr="00E77C08">
              <w:rPr>
                <w:rFonts w:eastAsiaTheme="minorHAnsi"/>
                <w:lang w:eastAsia="en-US"/>
              </w:rPr>
              <w:t>възражени</w:t>
            </w:r>
            <w:r>
              <w:rPr>
                <w:rFonts w:eastAsiaTheme="minorHAnsi"/>
                <w:lang w:eastAsia="en-US"/>
              </w:rPr>
              <w:t xml:space="preserve">е. В хода на извършената проверка са потвърдени констатациите на оценителната комисия като в заключението на експертите е посочено в подписано становище от 17.12.2025 г., че: </w:t>
            </w:r>
          </w:p>
          <w:p w:rsidR="00256092" w:rsidRPr="00F64722" w:rsidRDefault="00256092" w:rsidP="00256092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  <w:tab w:val="left" w:pos="284"/>
                <w:tab w:val="left" w:pos="567"/>
              </w:tabs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F64722">
              <w:rPr>
                <w:rFonts w:ascii="Times New Roman" w:eastAsiaTheme="minorHAnsi" w:hAnsi="Times New Roman"/>
                <w:szCs w:val="24"/>
              </w:rPr>
              <w:t>Представянето с възражението на разрешения за строеж е в противоречие с разпоредбата на чл. 19, ал. 5 от ПМС № 23/2023 г., съгласно която с подаване на възражение не могат да се представят нови документи, които не са били част от първоначално представеното проектно предложение и/или не са представени в хода на проверката за административно съответствие и допустимост.</w:t>
            </w:r>
          </w:p>
          <w:p w:rsidR="00256092" w:rsidRPr="00F64722" w:rsidRDefault="00256092" w:rsidP="00256092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  <w:tab w:val="left" w:pos="284"/>
                <w:tab w:val="left" w:pos="567"/>
              </w:tabs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Не са налице обективни основания за приемане на възражението на кандидата, както и допускането му до техническа и финансова оценка ще бъде в нарушение на принципа за равнопоставеност на кандидатите.</w:t>
            </w:r>
          </w:p>
          <w:p w:rsidR="00256092" w:rsidRPr="00F64722" w:rsidRDefault="00256092" w:rsidP="00256092">
            <w:pPr>
              <w:pStyle w:val="ListParagraph"/>
              <w:tabs>
                <w:tab w:val="left" w:pos="180"/>
                <w:tab w:val="left" w:pos="284"/>
                <w:tab w:val="left" w:pos="567"/>
              </w:tabs>
              <w:ind w:left="567"/>
              <w:jc w:val="both"/>
              <w:rPr>
                <w:rFonts w:ascii="Times New Roman" w:hAnsi="Times New Roman"/>
                <w:szCs w:val="24"/>
              </w:rPr>
            </w:pPr>
          </w:p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</w:p>
        </w:tc>
      </w:tr>
      <w:tr w:rsidR="00256092" w:rsidRPr="00E81152" w:rsidTr="00256092">
        <w:tc>
          <w:tcPr>
            <w:tcW w:w="1762" w:type="dxa"/>
            <w:shd w:val="clear" w:color="auto" w:fill="auto"/>
            <w:vAlign w:val="bottom"/>
          </w:tcPr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lastRenderedPageBreak/>
              <w:t>BG16FFPR001-3.003-0009</w:t>
            </w:r>
          </w:p>
        </w:tc>
        <w:tc>
          <w:tcPr>
            <w:tcW w:w="2481" w:type="dxa"/>
            <w:shd w:val="clear" w:color="auto" w:fill="auto"/>
            <w:vAlign w:val="bottom"/>
          </w:tcPr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 xml:space="preserve">Изграждане на </w:t>
            </w:r>
            <w:proofErr w:type="spellStart"/>
            <w:r w:rsidRPr="00E81152">
              <w:rPr>
                <w:color w:val="000000"/>
                <w:sz w:val="22"/>
                <w:szCs w:val="22"/>
              </w:rPr>
              <w:t>зарядна</w:t>
            </w:r>
            <w:proofErr w:type="spellEnd"/>
            <w:r w:rsidRPr="00E81152">
              <w:rPr>
                <w:color w:val="000000"/>
                <w:sz w:val="22"/>
                <w:szCs w:val="22"/>
              </w:rPr>
              <w:t xml:space="preserve"> станция Плевен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1152">
              <w:rPr>
                <w:color w:val="000000"/>
                <w:sz w:val="22"/>
                <w:szCs w:val="22"/>
              </w:rPr>
              <w:t>Марил</w:t>
            </w:r>
            <w:proofErr w:type="spellEnd"/>
            <w:r w:rsidRPr="00E81152">
              <w:rPr>
                <w:color w:val="000000"/>
                <w:sz w:val="22"/>
                <w:szCs w:val="22"/>
              </w:rPr>
              <w:t xml:space="preserve"> 09 ЕООД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202067544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256092" w:rsidRPr="003B26A9" w:rsidRDefault="00256092" w:rsidP="00256092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  <w:tab w:val="left" w:pos="851"/>
              </w:tabs>
              <w:spacing w:line="240" w:lineRule="auto"/>
              <w:contextualSpacing w:val="0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3B26A9">
              <w:rPr>
                <w:rFonts w:ascii="Times New Roman" w:eastAsiaTheme="minorHAnsi" w:hAnsi="Times New Roman"/>
                <w:szCs w:val="24"/>
              </w:rPr>
              <w:t>Проектно</w:t>
            </w:r>
            <w:r>
              <w:rPr>
                <w:rFonts w:ascii="Times New Roman" w:eastAsiaTheme="minorHAnsi" w:hAnsi="Times New Roman"/>
                <w:szCs w:val="24"/>
              </w:rPr>
              <w:t>то</w:t>
            </w:r>
            <w:r w:rsidRPr="003B26A9">
              <w:rPr>
                <w:rFonts w:ascii="Times New Roman" w:eastAsiaTheme="minorHAnsi" w:hAnsi="Times New Roman"/>
                <w:szCs w:val="24"/>
              </w:rPr>
              <w:t xml:space="preserve"> предложение не съответства на следните критерии за оценка по процедурата: </w:t>
            </w:r>
          </w:p>
          <w:p w:rsidR="00256092" w:rsidRPr="006D61F4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  <w:rPr>
                <w:i/>
              </w:rPr>
            </w:pPr>
            <w:r w:rsidRPr="006D61F4">
              <w:rPr>
                <w:i/>
              </w:rPr>
              <w:t>№ 2 „Формулярът за кандидатстване е попълнен коректно с цялата изискуема информация в съответствие с указанията в Насоките по процедурата“;</w:t>
            </w:r>
          </w:p>
          <w:p w:rsidR="00256092" w:rsidRPr="006D61F4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 w:rsidRPr="006D61F4">
              <w:rPr>
                <w:i/>
              </w:rPr>
              <w:t xml:space="preserve">№ 3 „Всички изискуеми приложения са прикачени към ФК в ИСУН 2020 и са представени в съответствие с указанията в Насоките по процедурата“; </w:t>
            </w:r>
          </w:p>
          <w:p w:rsidR="00256092" w:rsidRPr="006D61F4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</w:p>
          <w:p w:rsidR="00256092" w:rsidRPr="006D61F4" w:rsidRDefault="00256092" w:rsidP="00256092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  <w:tab w:val="left" w:pos="284"/>
                <w:tab w:val="left" w:pos="851"/>
              </w:tabs>
              <w:spacing w:after="0" w:line="240" w:lineRule="auto"/>
              <w:ind w:left="0" w:firstLine="36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6D61F4">
              <w:rPr>
                <w:rFonts w:ascii="Times New Roman" w:hAnsi="Times New Roman"/>
                <w:szCs w:val="24"/>
              </w:rPr>
              <w:t xml:space="preserve">В хода на извършената оценка на административното съответствие и допустимостта на подаденото от </w:t>
            </w:r>
            <w:r>
              <w:rPr>
                <w:rFonts w:ascii="Times New Roman" w:hAnsi="Times New Roman"/>
                <w:szCs w:val="24"/>
              </w:rPr>
              <w:t xml:space="preserve">кандидата </w:t>
            </w:r>
            <w:r w:rsidRPr="006D61F4">
              <w:rPr>
                <w:rFonts w:ascii="Times New Roman" w:hAnsi="Times New Roman"/>
                <w:szCs w:val="24"/>
              </w:rPr>
              <w:t>проектно предложение е установено:</w:t>
            </w:r>
          </w:p>
          <w:p w:rsidR="00256092" w:rsidRPr="006D61F4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 w:rsidRPr="006D61F4">
              <w:t>Към формуляра за кандидатстване не са представени изискуемите съгласно т. 21 „Списък на документите, които се подават на етап кандидатстване“ от Насоките за кандидатстване документи, а именно:</w:t>
            </w:r>
          </w:p>
          <w:p w:rsidR="00256092" w:rsidRPr="006D61F4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>
              <w:lastRenderedPageBreak/>
              <w:t xml:space="preserve">2.1. </w:t>
            </w:r>
            <w:r w:rsidRPr="006D61F4">
              <w:t xml:space="preserve">Копия от разрешителни документи за осъществяване на инвестицията, предмет на проектното предложение: разрешение за поставяне на </w:t>
            </w:r>
            <w:proofErr w:type="spellStart"/>
            <w:r w:rsidRPr="006D61F4">
              <w:t>преместваем</w:t>
            </w:r>
            <w:proofErr w:type="spellEnd"/>
            <w:r w:rsidRPr="006D61F4">
              <w:t xml:space="preserve"> обект и/или разрешение за строеж. Към формуляра за кандидатстване са представени Становища от Електроразпределителни мрежи Запад – 2 бр. за присъединяване на клиенти към електрическата мрежа от 04.08.2025 г. и скица на поземлен имот, одобрена от главния архитект на община Плевен.</w:t>
            </w:r>
          </w:p>
          <w:p w:rsidR="00256092" w:rsidRPr="006D61F4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>
              <w:t xml:space="preserve">2.2. </w:t>
            </w:r>
            <w:r w:rsidRPr="006D61F4">
              <w:t xml:space="preserve">Схема за поставяне, определяща местонахождението на обекта; </w:t>
            </w:r>
          </w:p>
          <w:p w:rsidR="00256092" w:rsidRPr="006D61F4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>
              <w:t xml:space="preserve">2.3. </w:t>
            </w:r>
            <w:r w:rsidRPr="006D61F4">
              <w:t xml:space="preserve">Документация във връзка с климатична устойчивост ОВОС и Натура 2000 (Приложени са попълнени въпросници за самооценка съгласно приложение № 14, видно от които за </w:t>
            </w:r>
            <w:proofErr w:type="spellStart"/>
            <w:r w:rsidRPr="006D61F4">
              <w:t>някоr</w:t>
            </w:r>
            <w:proofErr w:type="spellEnd"/>
            <w:r w:rsidRPr="006D61F4">
              <w:t xml:space="preserve"> от обектите, предмет на проектното предложение е издаден ОВОС, но самият документ не е приложен)]</w:t>
            </w:r>
          </w:p>
          <w:p w:rsidR="00256092" w:rsidRPr="006D61F4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>
              <w:t xml:space="preserve">2.4. </w:t>
            </w:r>
            <w:r w:rsidRPr="006D61F4">
              <w:t xml:space="preserve">Приложение № 3 Образец на Декларация на органа, отговарящ за мониторинга на обектите НАТУРА 2000 (ако е приложима), Приложение № 4 Образец на Декларация на компетентния орган, отговарящ за управлението на водите (ако е приложима). </w:t>
            </w:r>
          </w:p>
          <w:p w:rsidR="00256092" w:rsidRPr="006D61F4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>
              <w:t xml:space="preserve">2.5. </w:t>
            </w:r>
            <w:r w:rsidRPr="006D61F4">
              <w:t>Приложение № 9: Декларация за държавни помощи;  9.1 Приложение № 9.1: Получена държавна/минимална помощ;</w:t>
            </w:r>
          </w:p>
          <w:p w:rsidR="00256092" w:rsidRPr="006D61F4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>
              <w:t xml:space="preserve">2.6. </w:t>
            </w:r>
            <w:r w:rsidRPr="006D61F4">
              <w:t>Приложение № 12 Финансов план – приложена е полупразна таблица, в която стойностите са нули и не е попълнен приложения към насоките образец на финансов план;</w:t>
            </w:r>
          </w:p>
          <w:p w:rsidR="00256092" w:rsidRPr="006D61F4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>
              <w:t xml:space="preserve">2.7. </w:t>
            </w:r>
            <w:r w:rsidRPr="006D61F4">
              <w:t>Приложение № 15 Декларация за обстоятелствата по чл. 3 и чл. 4 от Закона за малките и средните предприятия. В случай, че е свързано предприятие и предприятие партньор, се представя Справка за обобщените параметри на предприятието (Приложение 15.1), както и документи, доказващи попълнените данни в  Приложение № 15.</w:t>
            </w:r>
          </w:p>
          <w:p w:rsidR="00256092" w:rsidRPr="006D61F4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>
              <w:t xml:space="preserve">2.8. </w:t>
            </w:r>
            <w:r w:rsidRPr="006D61F4">
              <w:t>Приложение № 16 Декларация съгласие за предоставяне на данни от НСИ и НАП;</w:t>
            </w:r>
          </w:p>
          <w:p w:rsidR="00256092" w:rsidRPr="006D61F4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>
              <w:lastRenderedPageBreak/>
              <w:t xml:space="preserve">Във формуляра за кандидатстване са установени следните </w:t>
            </w:r>
            <w:proofErr w:type="spellStart"/>
            <w:r>
              <w:t>нередовности</w:t>
            </w:r>
            <w:proofErr w:type="spellEnd"/>
            <w:r>
              <w:t>:</w:t>
            </w:r>
          </w:p>
          <w:p w:rsidR="00256092" w:rsidRPr="006D61F4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>
              <w:t xml:space="preserve">2.9. </w:t>
            </w:r>
            <w:r w:rsidRPr="006D61F4">
              <w:t xml:space="preserve">В раздел 3. „План за изпълнение / Дейности по проекта“ представената информация по съответните полета е недостатъчна / не отговаря на Насоките за кандидатстване и не е коректно попълнена. </w:t>
            </w:r>
          </w:p>
          <w:p w:rsidR="00256092" w:rsidRPr="006D61F4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>
              <w:t xml:space="preserve">2.10. </w:t>
            </w:r>
            <w:r w:rsidRPr="006D61F4">
              <w:t>В раздел 4. Индикатори базовата и целевата стойност не са коректно попълнени и не съответстват на единичната мярка.</w:t>
            </w:r>
          </w:p>
          <w:p w:rsidR="00256092" w:rsidRPr="006D61F4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>
              <w:t xml:space="preserve">2. 11. </w:t>
            </w:r>
            <w:r w:rsidRPr="006D61F4">
              <w:t>В раздел 6 Бюджет на ФК няма предвидено собствено финансиране.</w:t>
            </w:r>
          </w:p>
          <w:p w:rsidR="00256092" w:rsidRPr="006D61F4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>
              <w:t xml:space="preserve">2. 12. </w:t>
            </w:r>
            <w:r w:rsidRPr="006D61F4">
              <w:t>Раздел 11. План за външно възлагане не е попълнен.</w:t>
            </w:r>
          </w:p>
          <w:p w:rsidR="00256092" w:rsidRPr="006D61F4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>
              <w:t xml:space="preserve">2. 13. </w:t>
            </w:r>
            <w:r w:rsidRPr="006D61F4">
              <w:t>В Раздел 12. Допълнителна информация необходима за оценка на проектното предложение се споменава ПВУ, докато проекта е подаден по ПТС.</w:t>
            </w:r>
          </w:p>
          <w:p w:rsidR="00256092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>
              <w:t xml:space="preserve">2. 14. </w:t>
            </w:r>
            <w:r w:rsidRPr="006D61F4">
              <w:t xml:space="preserve">Не са представени доказателства, че проектното предложение отговаря на следното изискване за индивидуална мощност на </w:t>
            </w:r>
            <w:proofErr w:type="spellStart"/>
            <w:r w:rsidRPr="006D61F4">
              <w:t>зарядна</w:t>
            </w:r>
            <w:proofErr w:type="spellEnd"/>
            <w:r w:rsidRPr="006D61F4">
              <w:t xml:space="preserve"> точка: </w:t>
            </w:r>
            <w:r w:rsidRPr="006D61F4">
              <w:rPr>
                <w:i/>
              </w:rPr>
              <w:t xml:space="preserve">„Изграждане на публично достъпни зарядни центрове за лекотоварни електрически превозни средства по протежение на </w:t>
            </w:r>
            <w:proofErr w:type="spellStart"/>
            <w:r w:rsidRPr="006D61F4">
              <w:rPr>
                <w:i/>
              </w:rPr>
              <w:t>широкообхватната</w:t>
            </w:r>
            <w:proofErr w:type="spellEnd"/>
            <w:r w:rsidRPr="006D61F4">
              <w:rPr>
                <w:i/>
              </w:rPr>
              <w:t xml:space="preserve"> пътна </w:t>
            </w:r>
            <w:proofErr w:type="spellStart"/>
            <w:r w:rsidRPr="006D61F4">
              <w:rPr>
                <w:i/>
              </w:rPr>
              <w:t>Трансевропейска</w:t>
            </w:r>
            <w:proofErr w:type="spellEnd"/>
            <w:r w:rsidRPr="006D61F4">
              <w:rPr>
                <w:i/>
              </w:rPr>
              <w:t xml:space="preserve"> мрежа с изходна мощност от най-малко 300 </w:t>
            </w:r>
            <w:proofErr w:type="spellStart"/>
            <w:r w:rsidRPr="006D61F4">
              <w:rPr>
                <w:i/>
              </w:rPr>
              <w:t>kW</w:t>
            </w:r>
            <w:proofErr w:type="spellEnd"/>
            <w:r w:rsidRPr="006D61F4">
              <w:rPr>
                <w:i/>
              </w:rPr>
              <w:t xml:space="preserve"> и включващи поне една </w:t>
            </w:r>
            <w:proofErr w:type="spellStart"/>
            <w:r w:rsidRPr="006D61F4">
              <w:rPr>
                <w:i/>
              </w:rPr>
              <w:t>зарядна</w:t>
            </w:r>
            <w:proofErr w:type="spellEnd"/>
            <w:r w:rsidRPr="006D61F4">
              <w:rPr>
                <w:i/>
              </w:rPr>
              <w:t xml:space="preserve"> точка с индивидуална мощност от най-малко 150 </w:t>
            </w:r>
            <w:proofErr w:type="spellStart"/>
            <w:r w:rsidRPr="006D61F4">
              <w:rPr>
                <w:i/>
              </w:rPr>
              <w:t>kW</w:t>
            </w:r>
            <w:proofErr w:type="spellEnd"/>
            <w:r w:rsidRPr="006D61F4">
              <w:rPr>
                <w:i/>
              </w:rPr>
              <w:t>.</w:t>
            </w:r>
            <w:r w:rsidRPr="006D61F4">
              <w:t xml:space="preserve"> </w:t>
            </w:r>
          </w:p>
          <w:p w:rsidR="00256092" w:rsidRPr="006D61F4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 w:rsidRPr="006D61F4">
              <w:t xml:space="preserve">Съгласно Регламент № 1804/2023 г. когато в даден момент в </w:t>
            </w:r>
            <w:proofErr w:type="spellStart"/>
            <w:r w:rsidRPr="006D61F4">
              <w:t>зарядната</w:t>
            </w:r>
            <w:proofErr w:type="spellEnd"/>
            <w:r w:rsidRPr="006D61F4">
              <w:t xml:space="preserve"> станция се зареждат повече от едно превозни средства, максималната изходна мощност се разпределя между различните зарядни точки, така че мощността, осигурена във всяка отделна </w:t>
            </w:r>
            <w:proofErr w:type="spellStart"/>
            <w:r w:rsidRPr="006D61F4">
              <w:t>зарядна</w:t>
            </w:r>
            <w:proofErr w:type="spellEnd"/>
            <w:r w:rsidRPr="006D61F4">
              <w:t xml:space="preserve"> точка, да е по-малка от изходната мощност на тази </w:t>
            </w:r>
            <w:proofErr w:type="spellStart"/>
            <w:r w:rsidRPr="006D61F4">
              <w:t>зарядна</w:t>
            </w:r>
            <w:proofErr w:type="spellEnd"/>
            <w:r w:rsidRPr="006D61F4">
              <w:t xml:space="preserve"> станция.</w:t>
            </w:r>
          </w:p>
          <w:p w:rsidR="00256092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</w:p>
          <w:p w:rsidR="00256092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 w:rsidRPr="006D61F4">
              <w:t xml:space="preserve">Във връзка с установените липса на документи и описаната по-горе нередовност, на основание чл. 34, ал. 1 от ЗУСЕФСУ и чл. 19 от Постановлението комисията е уведомила </w:t>
            </w:r>
            <w:r>
              <w:t xml:space="preserve">кандидата </w:t>
            </w:r>
            <w:r w:rsidRPr="006D61F4">
              <w:t xml:space="preserve">с писма от 28.08.2025 г. и 18.09.2025г. като </w:t>
            </w:r>
            <w:r>
              <w:t>му</w:t>
            </w:r>
            <w:r w:rsidRPr="006D61F4">
              <w:t xml:space="preserve"> е предоставила разумен срок </w:t>
            </w:r>
            <w:r w:rsidRPr="006D61F4">
              <w:lastRenderedPageBreak/>
              <w:t xml:space="preserve">за тяхното отстраняване. Видно от функционалностите на ИСУН в определените срокове (съответно 11.09.2025г. и 02.10.2025г.) </w:t>
            </w:r>
            <w:r>
              <w:t xml:space="preserve">кандидата не </w:t>
            </w:r>
            <w:r w:rsidRPr="006D61F4">
              <w:t>е предоставил отговор, документи и коригиран формуляр за кандидатстване.</w:t>
            </w:r>
          </w:p>
          <w:p w:rsidR="00256092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</w:p>
          <w:p w:rsidR="00256092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</w:p>
          <w:p w:rsidR="00256092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>
              <w:t>На 04.12.2025г. на основание чл. 34, ал. 2 от ЗУСЕФСУ и чл. 19, ал. 3 от ПМС № 23/2023 г. на кандидата е съобщено по реда на чл. 22, ал. 3 от ЗУСЕФСУ, че  проектното предложение не е допуснато до техническа и финансова оценка и производството по отношение на кандидата по процедура № 2021BG16FFPR001 - 3.003 ще бъде прекратено. В посочения срок кандидатът не е възразил пред УО срещу недопускането на проектното предложение до техническа и финансова оценка.</w:t>
            </w:r>
          </w:p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</w:p>
        </w:tc>
      </w:tr>
      <w:tr w:rsidR="00256092" w:rsidRPr="00E81152" w:rsidTr="00256092">
        <w:tc>
          <w:tcPr>
            <w:tcW w:w="1762" w:type="dxa"/>
            <w:shd w:val="clear" w:color="auto" w:fill="auto"/>
            <w:vAlign w:val="bottom"/>
          </w:tcPr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lastRenderedPageBreak/>
              <w:t>BG16FFPR001-3.003-0010</w:t>
            </w:r>
          </w:p>
        </w:tc>
        <w:tc>
          <w:tcPr>
            <w:tcW w:w="2481" w:type="dxa"/>
            <w:shd w:val="clear" w:color="auto" w:fill="auto"/>
            <w:vAlign w:val="bottom"/>
          </w:tcPr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 xml:space="preserve">Инсталация на електрическа бързо зареждаща станция за електрически автомобили с три зарядни точки 50 </w:t>
            </w:r>
            <w:proofErr w:type="spellStart"/>
            <w:r w:rsidRPr="00E81152">
              <w:rPr>
                <w:color w:val="000000"/>
                <w:sz w:val="22"/>
                <w:szCs w:val="22"/>
              </w:rPr>
              <w:t>kW</w:t>
            </w:r>
            <w:proofErr w:type="spellEnd"/>
            <w:r w:rsidRPr="00E81152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E81152">
              <w:rPr>
                <w:color w:val="000000"/>
                <w:sz w:val="22"/>
                <w:szCs w:val="22"/>
              </w:rPr>
              <w:t>фотоволаична</w:t>
            </w:r>
            <w:proofErr w:type="spellEnd"/>
            <w:r w:rsidRPr="00E81152">
              <w:rPr>
                <w:color w:val="000000"/>
                <w:sz w:val="22"/>
                <w:szCs w:val="22"/>
              </w:rPr>
              <w:t xml:space="preserve"> електрическа централа 589,7kW Сън Парк.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Сън Парк ЕООД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206219266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256092" w:rsidRPr="003B26A9" w:rsidRDefault="00256092" w:rsidP="0025609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  <w:tab w:val="left" w:pos="851"/>
              </w:tabs>
              <w:spacing w:line="240" w:lineRule="auto"/>
              <w:ind w:left="0" w:firstLine="567"/>
              <w:contextualSpacing w:val="0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3B26A9">
              <w:rPr>
                <w:rFonts w:ascii="Times New Roman" w:eastAsiaTheme="minorHAnsi" w:hAnsi="Times New Roman"/>
                <w:szCs w:val="24"/>
              </w:rPr>
              <w:t>Проектно</w:t>
            </w:r>
            <w:r>
              <w:rPr>
                <w:rFonts w:ascii="Times New Roman" w:eastAsiaTheme="minorHAnsi" w:hAnsi="Times New Roman"/>
                <w:szCs w:val="24"/>
              </w:rPr>
              <w:t>то</w:t>
            </w:r>
            <w:r w:rsidRPr="003B26A9">
              <w:rPr>
                <w:rFonts w:ascii="Times New Roman" w:eastAsiaTheme="minorHAnsi" w:hAnsi="Times New Roman"/>
                <w:szCs w:val="24"/>
              </w:rPr>
              <w:t xml:space="preserve"> предложение не съответства на следните критерии за оценка по процедурата: </w:t>
            </w:r>
          </w:p>
          <w:p w:rsidR="00256092" w:rsidRPr="00603DFF" w:rsidRDefault="00256092" w:rsidP="00256092">
            <w:pPr>
              <w:tabs>
                <w:tab w:val="left" w:pos="180"/>
                <w:tab w:val="left" w:pos="851"/>
              </w:tabs>
              <w:spacing w:after="240"/>
              <w:ind w:firstLine="567"/>
              <w:jc w:val="both"/>
              <w:rPr>
                <w:rFonts w:eastAsiaTheme="minorHAnsi"/>
                <w:lang w:eastAsia="en-US"/>
              </w:rPr>
            </w:pPr>
            <w:r w:rsidRPr="00603DFF">
              <w:rPr>
                <w:rFonts w:eastAsiaTheme="minorHAnsi"/>
                <w:lang w:eastAsia="en-US"/>
              </w:rPr>
              <w:t xml:space="preserve">№ 2 </w:t>
            </w:r>
            <w:r w:rsidRPr="00603DFF">
              <w:rPr>
                <w:rFonts w:eastAsiaTheme="minorHAnsi"/>
                <w:i/>
                <w:lang w:eastAsia="en-US"/>
              </w:rPr>
              <w:t>„Формулярът за кандидатстване е попълнен коректно с цялата изискуема информация в съответствие с указанията в Насоките по процедурата“</w:t>
            </w:r>
            <w:r w:rsidRPr="00603DFF">
              <w:rPr>
                <w:rFonts w:eastAsiaTheme="minorHAnsi"/>
                <w:lang w:eastAsia="en-US"/>
              </w:rPr>
              <w:t>;</w:t>
            </w:r>
          </w:p>
          <w:p w:rsidR="00256092" w:rsidRPr="00603DFF" w:rsidRDefault="00256092" w:rsidP="00256092">
            <w:pPr>
              <w:tabs>
                <w:tab w:val="left" w:pos="180"/>
                <w:tab w:val="left" w:pos="851"/>
              </w:tabs>
              <w:spacing w:after="240"/>
              <w:ind w:firstLine="567"/>
              <w:jc w:val="both"/>
              <w:rPr>
                <w:rFonts w:eastAsiaTheme="minorHAnsi"/>
                <w:lang w:eastAsia="en-US"/>
              </w:rPr>
            </w:pPr>
            <w:r w:rsidRPr="00603DFF">
              <w:rPr>
                <w:rFonts w:eastAsiaTheme="minorHAnsi"/>
                <w:lang w:eastAsia="en-US"/>
              </w:rPr>
              <w:t xml:space="preserve">№ 3 </w:t>
            </w:r>
            <w:r w:rsidRPr="00603DFF">
              <w:rPr>
                <w:rFonts w:eastAsiaTheme="minorHAnsi"/>
                <w:i/>
                <w:lang w:eastAsia="en-US"/>
              </w:rPr>
              <w:t>„Всички изискуеми приложения са прикачени към ФК в ИСУН 2020 и са представени в съответствие с указанията в Насоките по процедурата“</w:t>
            </w:r>
            <w:r w:rsidRPr="00603DFF">
              <w:rPr>
                <w:rFonts w:eastAsiaTheme="minorHAnsi"/>
                <w:lang w:eastAsia="en-US"/>
              </w:rPr>
              <w:t xml:space="preserve">; </w:t>
            </w:r>
          </w:p>
          <w:p w:rsidR="00256092" w:rsidRPr="00836716" w:rsidRDefault="00256092" w:rsidP="00256092">
            <w:pPr>
              <w:tabs>
                <w:tab w:val="left" w:pos="180"/>
                <w:tab w:val="left" w:pos="851"/>
              </w:tabs>
              <w:spacing w:after="240"/>
              <w:ind w:firstLine="567"/>
              <w:jc w:val="both"/>
              <w:rPr>
                <w:rFonts w:eastAsiaTheme="minorHAnsi"/>
                <w:lang w:eastAsia="en-US"/>
              </w:rPr>
            </w:pPr>
            <w:r w:rsidRPr="00603DFF">
              <w:rPr>
                <w:rFonts w:eastAsiaTheme="minorHAnsi"/>
                <w:lang w:eastAsia="en-US"/>
              </w:rPr>
              <w:t xml:space="preserve">№ 8 </w:t>
            </w:r>
            <w:r w:rsidRPr="00603DFF">
              <w:rPr>
                <w:rFonts w:eastAsiaTheme="minorHAnsi"/>
                <w:i/>
                <w:lang w:eastAsia="en-US"/>
              </w:rPr>
              <w:t>„Оферта и/или извлечение от каталог на производител/ доставчик и/или проучване в интернет  за всяка отделна инвестиция в активи – ДМА и ДНА с предложена цена от производителя/доставчик/строител  – копие заверено от кандидата.“</w:t>
            </w:r>
          </w:p>
          <w:p w:rsidR="00256092" w:rsidRPr="00603DFF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lang w:eastAsia="en-US"/>
              </w:rPr>
            </w:pPr>
            <w:r w:rsidRPr="00603DFF">
              <w:rPr>
                <w:rFonts w:eastAsiaTheme="minorHAnsi"/>
                <w:lang w:eastAsia="en-US"/>
              </w:rPr>
              <w:lastRenderedPageBreak/>
              <w:t xml:space="preserve">В хода на извършената оценка на административното съответствие и допустимостта на подаденото от </w:t>
            </w:r>
            <w:r>
              <w:rPr>
                <w:rFonts w:eastAsiaTheme="minorHAnsi"/>
                <w:lang w:eastAsia="en-US"/>
              </w:rPr>
              <w:t>кандидата</w:t>
            </w:r>
            <w:r w:rsidRPr="00603DFF">
              <w:rPr>
                <w:rFonts w:eastAsiaTheme="minorHAnsi"/>
                <w:lang w:eastAsia="en-US"/>
              </w:rPr>
              <w:t xml:space="preserve"> проектно предложение е установено:</w:t>
            </w:r>
          </w:p>
          <w:p w:rsidR="00256092" w:rsidRPr="00603DFF" w:rsidRDefault="00256092" w:rsidP="00256092">
            <w:pPr>
              <w:pStyle w:val="ListParagraph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603DFF">
              <w:rPr>
                <w:rFonts w:ascii="Times New Roman" w:eastAsiaTheme="minorHAnsi" w:hAnsi="Times New Roman"/>
                <w:szCs w:val="24"/>
              </w:rPr>
              <w:t xml:space="preserve">Предложените от </w:t>
            </w:r>
            <w:r>
              <w:rPr>
                <w:rFonts w:ascii="Times New Roman" w:eastAsiaTheme="minorHAnsi" w:hAnsi="Times New Roman"/>
                <w:szCs w:val="24"/>
              </w:rPr>
              <w:t>кандидата</w:t>
            </w:r>
            <w:r w:rsidRPr="00603DFF">
              <w:rPr>
                <w:rFonts w:ascii="Times New Roman" w:eastAsiaTheme="minorHAnsi" w:hAnsi="Times New Roman"/>
                <w:szCs w:val="24"/>
              </w:rPr>
              <w:t xml:space="preserve"> дейности за подпомагане не отговарят на изискванията на процедурата, посочени в последния абзац (секция „важно“) от глава „Допустими за подпомагане дейности“ на раздел 13 „Дейности, допустими за финансиране“ от Насоките за кандидатстване, а именно:</w:t>
            </w:r>
          </w:p>
          <w:p w:rsidR="00256092" w:rsidRPr="00603DFF" w:rsidRDefault="00256092" w:rsidP="00256092">
            <w:pPr>
              <w:spacing w:after="160" w:line="259" w:lineRule="auto"/>
              <w:ind w:firstLine="426"/>
              <w:contextualSpacing/>
              <w:jc w:val="both"/>
              <w:rPr>
                <w:rFonts w:eastAsia="Calibri"/>
                <w:i/>
                <w:lang w:eastAsia="en-US"/>
              </w:rPr>
            </w:pPr>
            <w:r w:rsidRPr="00603DFF">
              <w:rPr>
                <w:rFonts w:eastAsia="Calibri"/>
                <w:i/>
                <w:lang w:eastAsia="en-US"/>
              </w:rPr>
              <w:t>„Номиналният производствен капацитет на инсталацията за производство на електроенергия от възобновяеми източници на място не надхвърля максималната обявена изходна мощност на инфраструктурата за зареждане с електроенергия към която инсталацията е вързана“.</w:t>
            </w:r>
          </w:p>
          <w:p w:rsidR="00256092" w:rsidRPr="00603DFF" w:rsidRDefault="00256092" w:rsidP="00256092">
            <w:pPr>
              <w:shd w:val="clear" w:color="auto" w:fill="FFFFFF"/>
              <w:ind w:firstLine="360"/>
              <w:jc w:val="both"/>
              <w:rPr>
                <w:rFonts w:eastAsia="Calibri"/>
                <w:lang w:eastAsia="en-US"/>
              </w:rPr>
            </w:pPr>
            <w:r w:rsidRPr="00603DFF">
              <w:rPr>
                <w:rFonts w:eastAsia="Calibri"/>
                <w:lang w:eastAsia="en-US"/>
              </w:rPr>
              <w:t xml:space="preserve">Във формуляра за кандидатстване е описано инвестиционно намерение за изграждане на фотоволтаична електрическа централа с мощност 589,7kW, като същевременно е посочено, че предвиждате изграждане на електрическа бързо зареждаща станция за електрически автомобили 50 </w:t>
            </w:r>
            <w:proofErr w:type="spellStart"/>
            <w:r w:rsidRPr="00603DFF">
              <w:rPr>
                <w:rFonts w:eastAsia="Calibri"/>
                <w:lang w:eastAsia="en-US"/>
              </w:rPr>
              <w:t>kW</w:t>
            </w:r>
            <w:proofErr w:type="spellEnd"/>
            <w:r w:rsidRPr="00603DFF">
              <w:rPr>
                <w:rFonts w:eastAsia="Calibri"/>
                <w:lang w:eastAsia="en-US"/>
              </w:rPr>
              <w:t xml:space="preserve"> с три зарядни точки. </w:t>
            </w:r>
          </w:p>
          <w:p w:rsidR="00256092" w:rsidRPr="00603DFF" w:rsidRDefault="00256092" w:rsidP="00256092">
            <w:pPr>
              <w:shd w:val="clear" w:color="auto" w:fill="FFFFFF"/>
              <w:ind w:firstLine="360"/>
              <w:jc w:val="both"/>
              <w:rPr>
                <w:bCs/>
                <w:color w:val="000000"/>
              </w:rPr>
            </w:pPr>
            <w:r w:rsidRPr="00603DFF">
              <w:rPr>
                <w:bCs/>
                <w:color w:val="000000"/>
              </w:rPr>
              <w:t xml:space="preserve">В предоставената от </w:t>
            </w:r>
            <w:r>
              <w:rPr>
                <w:bCs/>
                <w:color w:val="000000"/>
              </w:rPr>
              <w:t>кандидата</w:t>
            </w:r>
            <w:r w:rsidRPr="00603DFF">
              <w:rPr>
                <w:bCs/>
                <w:color w:val="000000"/>
              </w:rPr>
              <w:t xml:space="preserve"> е обосновка е посочено, че:   </w:t>
            </w:r>
          </w:p>
          <w:p w:rsidR="00256092" w:rsidRPr="00603DFF" w:rsidRDefault="00256092" w:rsidP="00256092">
            <w:pPr>
              <w:shd w:val="clear" w:color="auto" w:fill="FFFFFF"/>
              <w:ind w:firstLine="360"/>
              <w:jc w:val="both"/>
              <w:rPr>
                <w:bCs/>
                <w:i/>
                <w:color w:val="000000"/>
              </w:rPr>
            </w:pPr>
            <w:r w:rsidRPr="00603DFF">
              <w:rPr>
                <w:bCs/>
                <w:i/>
                <w:color w:val="000000"/>
              </w:rPr>
              <w:t xml:space="preserve">„В проектното предложение е описана фотоволтаична инсталация 589,7kW предвидена за инсталиране върху покрива на </w:t>
            </w:r>
            <w:proofErr w:type="spellStart"/>
            <w:r w:rsidRPr="00603DFF">
              <w:rPr>
                <w:bCs/>
                <w:i/>
                <w:color w:val="000000"/>
              </w:rPr>
              <w:t>ритейл</w:t>
            </w:r>
            <w:proofErr w:type="spellEnd"/>
            <w:r w:rsidRPr="00603DFF">
              <w:rPr>
                <w:bCs/>
                <w:i/>
                <w:color w:val="000000"/>
              </w:rPr>
              <w:t xml:space="preserve"> парка. В приложеният бюджет са предвидени разходите за потвърдените и допустими 550 </w:t>
            </w:r>
            <w:proofErr w:type="spellStart"/>
            <w:r w:rsidRPr="00603DFF">
              <w:rPr>
                <w:bCs/>
                <w:i/>
                <w:color w:val="000000"/>
              </w:rPr>
              <w:t>kW</w:t>
            </w:r>
            <w:proofErr w:type="spellEnd"/>
            <w:r w:rsidRPr="00603DFF">
              <w:rPr>
                <w:bCs/>
                <w:i/>
                <w:color w:val="000000"/>
              </w:rPr>
              <w:t xml:space="preserve">, съответстващи на максималната обявена мощност на инфраструктурата за зареждане с електроенергия към която инсталацията е вързана. За да бъде захранвана </w:t>
            </w:r>
            <w:proofErr w:type="spellStart"/>
            <w:r w:rsidRPr="00603DFF">
              <w:rPr>
                <w:bCs/>
                <w:i/>
                <w:color w:val="000000"/>
              </w:rPr>
              <w:t>зарядната</w:t>
            </w:r>
            <w:proofErr w:type="spellEnd"/>
            <w:r w:rsidRPr="00603DFF">
              <w:rPr>
                <w:bCs/>
                <w:i/>
                <w:color w:val="000000"/>
              </w:rPr>
              <w:t xml:space="preserve"> станция изцяло със зелена енергия и максимално ефективна и в зимният сезон,  мощността на фотоволтаичната централа трябва да надвишава  тази на инфраструктурата за зареждане. Приложената оферта показва реалната инвестиция необходима за инсталирането на централа с мощност от 550kW, която е и планирана за изпълнение, като </w:t>
            </w:r>
            <w:r w:rsidRPr="00603DFF">
              <w:rPr>
                <w:bCs/>
                <w:i/>
                <w:color w:val="000000"/>
              </w:rPr>
              <w:lastRenderedPageBreak/>
              <w:t xml:space="preserve">разликата между допустимата по програмата и пълният капацитет ще бъде финансирана със собствени средства на дружеството. Предвидената за инсталиране </w:t>
            </w:r>
            <w:proofErr w:type="spellStart"/>
            <w:r w:rsidRPr="00603DFF">
              <w:rPr>
                <w:bCs/>
                <w:i/>
                <w:color w:val="000000"/>
              </w:rPr>
              <w:t>зарядна</w:t>
            </w:r>
            <w:proofErr w:type="spellEnd"/>
            <w:r w:rsidRPr="00603DFF">
              <w:rPr>
                <w:bCs/>
                <w:i/>
                <w:color w:val="000000"/>
              </w:rPr>
              <w:t xml:space="preserve"> станция е с мощност на </w:t>
            </w:r>
            <w:proofErr w:type="spellStart"/>
            <w:r w:rsidRPr="00603DFF">
              <w:rPr>
                <w:bCs/>
                <w:i/>
                <w:color w:val="000000"/>
              </w:rPr>
              <w:t>зарядна</w:t>
            </w:r>
            <w:proofErr w:type="spellEnd"/>
            <w:r w:rsidRPr="00603DFF">
              <w:rPr>
                <w:bCs/>
                <w:i/>
                <w:color w:val="000000"/>
              </w:rPr>
              <w:t xml:space="preserve"> точка от 150kW, което отговаря на изискванията по проекта.“</w:t>
            </w:r>
          </w:p>
          <w:p w:rsidR="00256092" w:rsidRPr="00603DFF" w:rsidRDefault="00256092" w:rsidP="00256092">
            <w:pPr>
              <w:spacing w:after="160" w:line="259" w:lineRule="auto"/>
              <w:ind w:firstLine="426"/>
              <w:contextualSpacing/>
              <w:jc w:val="both"/>
              <w:rPr>
                <w:rFonts w:eastAsia="Calibri"/>
                <w:lang w:eastAsia="en-US"/>
              </w:rPr>
            </w:pPr>
            <w:r w:rsidRPr="00603DFF">
              <w:rPr>
                <w:bCs/>
                <w:color w:val="000000"/>
              </w:rPr>
              <w:t xml:space="preserve">Проектното предложение изготвено с тези параметри не съответства  на изискванията на процедурата. </w:t>
            </w:r>
          </w:p>
          <w:p w:rsidR="00256092" w:rsidRPr="00603DFF" w:rsidRDefault="00256092" w:rsidP="00256092">
            <w:pPr>
              <w:spacing w:after="160" w:line="259" w:lineRule="auto"/>
              <w:ind w:firstLine="426"/>
              <w:contextualSpacing/>
              <w:jc w:val="both"/>
              <w:rPr>
                <w:rFonts w:eastAsiaTheme="minorHAnsi"/>
                <w:lang w:eastAsia="en-US"/>
              </w:rPr>
            </w:pPr>
          </w:p>
          <w:p w:rsidR="00256092" w:rsidRPr="00603DFF" w:rsidRDefault="00256092" w:rsidP="00256092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contextualSpacing/>
              <w:jc w:val="both"/>
              <w:rPr>
                <w:rFonts w:eastAsiaTheme="minorHAnsi"/>
                <w:lang w:eastAsia="en-US"/>
              </w:rPr>
            </w:pPr>
            <w:r w:rsidRPr="00603DFF">
              <w:rPr>
                <w:rFonts w:eastAsiaTheme="minorHAnsi"/>
                <w:lang w:eastAsia="en-US"/>
              </w:rPr>
              <w:t xml:space="preserve">Предложените от </w:t>
            </w:r>
            <w:r>
              <w:rPr>
                <w:rFonts w:eastAsiaTheme="minorHAnsi"/>
                <w:lang w:eastAsia="en-US"/>
              </w:rPr>
              <w:t>кандидата</w:t>
            </w:r>
            <w:r w:rsidRPr="00603DFF">
              <w:rPr>
                <w:rFonts w:eastAsiaTheme="minorHAnsi"/>
                <w:lang w:eastAsia="en-US"/>
              </w:rPr>
              <w:t xml:space="preserve"> дейности за подпомагане не отговарят на изискванията за местоположение, посочени в т. 1 от глава „Изисквания към подпомаганите дейности“ на раздел 13 „Дейности, допустими за финансиране“ от Насоките за кандидатстване, а именно:</w:t>
            </w:r>
          </w:p>
          <w:p w:rsidR="00256092" w:rsidRPr="00603DFF" w:rsidRDefault="00256092" w:rsidP="00256092">
            <w:pPr>
              <w:numPr>
                <w:ilvl w:val="1"/>
                <w:numId w:val="3"/>
              </w:numPr>
              <w:spacing w:after="160" w:line="259" w:lineRule="auto"/>
              <w:ind w:left="0" w:firstLine="360"/>
              <w:contextualSpacing/>
              <w:jc w:val="both"/>
              <w:rPr>
                <w:rFonts w:eastAsiaTheme="minorHAnsi"/>
                <w:i/>
                <w:lang w:eastAsia="en-US"/>
              </w:rPr>
            </w:pPr>
            <w:r w:rsidRPr="00603DFF">
              <w:rPr>
                <w:rFonts w:eastAsiaTheme="minorHAnsi"/>
                <w:i/>
                <w:lang w:eastAsia="en-US"/>
              </w:rPr>
              <w:t xml:space="preserve"> Да са разположени по протежение на участъци от републиканската пътна мрежа извън границите на населените места, които са част от основната и/или </w:t>
            </w:r>
            <w:proofErr w:type="spellStart"/>
            <w:r w:rsidRPr="00603DFF">
              <w:rPr>
                <w:rFonts w:eastAsiaTheme="minorHAnsi"/>
                <w:i/>
                <w:lang w:eastAsia="en-US"/>
              </w:rPr>
              <w:t>широкообхватната</w:t>
            </w:r>
            <w:proofErr w:type="spellEnd"/>
            <w:r w:rsidRPr="00603DFF">
              <w:rPr>
                <w:rFonts w:eastAsiaTheme="minorHAnsi"/>
                <w:i/>
                <w:lang w:eastAsia="en-US"/>
              </w:rPr>
              <w:t xml:space="preserve"> TEN-T; или </w:t>
            </w:r>
          </w:p>
          <w:p w:rsidR="00256092" w:rsidRPr="00603DFF" w:rsidRDefault="00256092" w:rsidP="00256092">
            <w:pPr>
              <w:numPr>
                <w:ilvl w:val="1"/>
                <w:numId w:val="3"/>
              </w:numPr>
              <w:spacing w:after="160" w:line="259" w:lineRule="auto"/>
              <w:ind w:left="0" w:firstLine="360"/>
              <w:contextualSpacing/>
              <w:jc w:val="both"/>
              <w:rPr>
                <w:rFonts w:eastAsiaTheme="minorHAnsi"/>
                <w:lang w:eastAsia="en-US"/>
              </w:rPr>
            </w:pPr>
            <w:r w:rsidRPr="00603DFF">
              <w:rPr>
                <w:rFonts w:eastAsiaTheme="minorHAnsi"/>
                <w:i/>
                <w:lang w:eastAsia="en-US"/>
              </w:rPr>
              <w:t xml:space="preserve"> Да са разположени на до 3 км (мерени по пътя за достъп) от най-близкия изход от пътища от републиканската пътна мрежа извън границите на населените места, които са част от основната или </w:t>
            </w:r>
            <w:proofErr w:type="spellStart"/>
            <w:r w:rsidRPr="00603DFF">
              <w:rPr>
                <w:rFonts w:eastAsiaTheme="minorHAnsi"/>
                <w:i/>
                <w:lang w:eastAsia="en-US"/>
              </w:rPr>
              <w:t>широкообхватната</w:t>
            </w:r>
            <w:proofErr w:type="spellEnd"/>
            <w:r w:rsidRPr="00603DFF">
              <w:rPr>
                <w:rFonts w:eastAsiaTheme="minorHAnsi"/>
                <w:i/>
                <w:lang w:eastAsia="en-US"/>
              </w:rPr>
              <w:t xml:space="preserve"> TEN-T (напр. паркинги).</w:t>
            </w:r>
          </w:p>
          <w:p w:rsidR="00256092" w:rsidRPr="00603DFF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lang w:eastAsia="en-US"/>
              </w:rPr>
            </w:pPr>
            <w:r w:rsidRPr="00603DFF">
              <w:rPr>
                <w:rFonts w:eastAsiaTheme="minorHAnsi"/>
                <w:lang w:eastAsia="en-US"/>
              </w:rPr>
              <w:t xml:space="preserve">Съгласно информацията във формуляра за кандидатстване е предвидено инвестицията да се изгради в ПИ: 67653.934.1400, находящ се в гр. Смолян, бул. Витоша на територията на собствен </w:t>
            </w:r>
            <w:proofErr w:type="spellStart"/>
            <w:r w:rsidRPr="00603DFF">
              <w:rPr>
                <w:rFonts w:eastAsiaTheme="minorHAnsi"/>
                <w:lang w:eastAsia="en-US"/>
              </w:rPr>
              <w:t>ритейл</w:t>
            </w:r>
            <w:proofErr w:type="spellEnd"/>
            <w:r w:rsidRPr="00603DFF">
              <w:rPr>
                <w:rFonts w:eastAsiaTheme="minorHAnsi"/>
                <w:lang w:eastAsia="en-US"/>
              </w:rPr>
              <w:t xml:space="preserve"> парк. Посоченото във ФК местоположение не отговаря на изискванията, посочени в Насоките за кандидатстване. Предоставеното от </w:t>
            </w:r>
            <w:r>
              <w:rPr>
                <w:rFonts w:eastAsiaTheme="minorHAnsi"/>
                <w:lang w:eastAsia="en-US"/>
              </w:rPr>
              <w:t>кандидата</w:t>
            </w:r>
            <w:r w:rsidRPr="00603DFF">
              <w:rPr>
                <w:rFonts w:eastAsiaTheme="minorHAnsi"/>
                <w:lang w:eastAsia="en-US"/>
              </w:rPr>
              <w:t xml:space="preserve"> становище от Главния архитект на община Смолян не е подкрепено с обосновка и доказателства, защо според него мястото се намира извън населеното място. Съгласно актуалния ПУП на гр. Смолян територията, на която се намира </w:t>
            </w:r>
            <w:proofErr w:type="spellStart"/>
            <w:r w:rsidRPr="00603DFF">
              <w:rPr>
                <w:rFonts w:eastAsiaTheme="minorHAnsi"/>
                <w:lang w:eastAsia="en-US"/>
              </w:rPr>
              <w:lastRenderedPageBreak/>
              <w:t>ритейл</w:t>
            </w:r>
            <w:proofErr w:type="spellEnd"/>
            <w:r w:rsidRPr="00603DFF">
              <w:rPr>
                <w:rFonts w:eastAsiaTheme="minorHAnsi"/>
                <w:lang w:eastAsia="en-US"/>
              </w:rPr>
              <w:t xml:space="preserve"> парка и околните парцели са жилищни райони на града. В допълнение след направена справка на официалната страница на TEN-T мрежата, поддържана от ЕК, се установи, че посоченото във ФК местоположение е разположено на повече от 3 километра от най-близкия изход на път, който е част от разширената </w:t>
            </w:r>
            <w:proofErr w:type="spellStart"/>
            <w:r w:rsidRPr="00603DFF">
              <w:rPr>
                <w:rFonts w:eastAsiaTheme="minorHAnsi"/>
                <w:lang w:eastAsia="en-US"/>
              </w:rPr>
              <w:t>Трансевропейската</w:t>
            </w:r>
            <w:proofErr w:type="spellEnd"/>
            <w:r w:rsidRPr="00603DFF">
              <w:rPr>
                <w:rFonts w:eastAsiaTheme="minorHAnsi"/>
                <w:lang w:eastAsia="en-US"/>
              </w:rPr>
              <w:t xml:space="preserve"> транспортна мрежа и имотът се намира в границите на населено място.</w:t>
            </w:r>
          </w:p>
          <w:p w:rsidR="00256092" w:rsidRPr="00603DFF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lang w:eastAsia="en-US"/>
              </w:rPr>
            </w:pPr>
            <w:r w:rsidRPr="00603DFF">
              <w:rPr>
                <w:rFonts w:eastAsiaTheme="minorHAnsi"/>
                <w:lang w:eastAsia="en-US"/>
              </w:rPr>
              <w:t>В допълнение в разясненията по процедурата, които са публикувани в ИСУН на интернет страницата на процедурата и са неразделна част от документацията за кандидатстване в отговор на въпрос № 6 изрично е посочено, че:</w:t>
            </w:r>
          </w:p>
          <w:p w:rsidR="00256092" w:rsidRPr="00603DFF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i/>
                <w:lang w:eastAsia="en-US"/>
              </w:rPr>
            </w:pPr>
            <w:r w:rsidRPr="00603DFF">
              <w:rPr>
                <w:rFonts w:eastAsiaTheme="minorHAnsi"/>
                <w:lang w:eastAsia="en-US"/>
              </w:rPr>
              <w:t xml:space="preserve"> </w:t>
            </w:r>
            <w:r w:rsidRPr="00603DFF">
              <w:rPr>
                <w:rFonts w:eastAsiaTheme="minorHAnsi"/>
                <w:i/>
                <w:lang w:eastAsia="en-US"/>
              </w:rPr>
              <w:t>По ПТС и по настоящата процедура са допустими за подпомагане само дейности, които са:</w:t>
            </w:r>
          </w:p>
          <w:p w:rsidR="00256092" w:rsidRPr="00603DFF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i/>
                <w:lang w:eastAsia="en-US"/>
              </w:rPr>
            </w:pPr>
            <w:r w:rsidRPr="00603DFF">
              <w:rPr>
                <w:rFonts w:eastAsiaTheme="minorHAnsi"/>
                <w:i/>
                <w:lang w:eastAsia="en-US"/>
              </w:rPr>
              <w:t>-</w:t>
            </w:r>
            <w:r w:rsidRPr="00603DFF">
              <w:rPr>
                <w:rFonts w:eastAsiaTheme="minorHAnsi"/>
                <w:i/>
                <w:lang w:eastAsia="en-US"/>
              </w:rPr>
              <w:tab/>
              <w:t xml:space="preserve">извън границите на населените места, </w:t>
            </w:r>
          </w:p>
          <w:p w:rsidR="00256092" w:rsidRPr="00603DFF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i/>
                <w:lang w:eastAsia="en-US"/>
              </w:rPr>
            </w:pPr>
            <w:r w:rsidRPr="00603DFF">
              <w:rPr>
                <w:rFonts w:eastAsiaTheme="minorHAnsi"/>
                <w:i/>
                <w:lang w:eastAsia="en-US"/>
              </w:rPr>
              <w:t xml:space="preserve">- разположени са на РПМ която е част  от основната или </w:t>
            </w:r>
            <w:proofErr w:type="spellStart"/>
            <w:r w:rsidRPr="00603DFF">
              <w:rPr>
                <w:rFonts w:eastAsiaTheme="minorHAnsi"/>
                <w:i/>
                <w:lang w:eastAsia="en-US"/>
              </w:rPr>
              <w:t>широкообхватната</w:t>
            </w:r>
            <w:proofErr w:type="spellEnd"/>
            <w:r w:rsidRPr="00603DFF">
              <w:rPr>
                <w:rFonts w:eastAsiaTheme="minorHAnsi"/>
                <w:i/>
                <w:lang w:eastAsia="en-US"/>
              </w:rPr>
              <w:t xml:space="preserve"> TEN-T мрежа или до 3 км. от изходите при кръстовища, възли, отбивки и т.н. на пътищата от РПМ, част от основната и/или </w:t>
            </w:r>
            <w:proofErr w:type="spellStart"/>
            <w:r w:rsidRPr="00603DFF">
              <w:rPr>
                <w:rFonts w:eastAsiaTheme="minorHAnsi"/>
                <w:i/>
                <w:lang w:eastAsia="en-US"/>
              </w:rPr>
              <w:t>широкообхватната</w:t>
            </w:r>
            <w:proofErr w:type="spellEnd"/>
            <w:r w:rsidRPr="00603DFF">
              <w:rPr>
                <w:rFonts w:eastAsiaTheme="minorHAnsi"/>
                <w:i/>
                <w:lang w:eastAsia="en-US"/>
              </w:rPr>
              <w:t xml:space="preserve"> TEN-T</w:t>
            </w:r>
          </w:p>
          <w:p w:rsidR="00256092" w:rsidRPr="00603DFF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i/>
                <w:lang w:eastAsia="en-US"/>
              </w:rPr>
            </w:pPr>
            <w:r w:rsidRPr="00603DFF">
              <w:rPr>
                <w:rFonts w:eastAsiaTheme="minorHAnsi"/>
                <w:i/>
                <w:lang w:eastAsia="en-US"/>
              </w:rPr>
              <w:t>Двете посочени по –горе условия са кумулативни. В случай че едно от тях не е изпълнено, проектното предложение не отговаря на условието за местоположение и ще бъде отхвърлено.</w:t>
            </w:r>
          </w:p>
          <w:p w:rsidR="00256092" w:rsidRPr="00603DFF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lang w:eastAsia="en-US"/>
              </w:rPr>
            </w:pPr>
            <w:r w:rsidRPr="00603DFF">
              <w:rPr>
                <w:rFonts w:eastAsiaTheme="minorHAnsi"/>
                <w:i/>
                <w:lang w:eastAsia="en-US"/>
              </w:rPr>
              <w:t xml:space="preserve">За целите на настоящата процедура се прилага следното определение: "извън границите на населените места“ - съгласно § 5, т. 6. от Закона за устройство на територията, територия на дадено населено място е неговата селищната територия, </w:t>
            </w:r>
            <w:r w:rsidRPr="00603DFF">
              <w:rPr>
                <w:rFonts w:eastAsiaTheme="minorHAnsi"/>
                <w:i/>
                <w:lang w:eastAsia="en-US"/>
              </w:rPr>
              <w:lastRenderedPageBreak/>
              <w:t>обхваната от границите му (строителните му граници), определени с устройствен план, без да се включва землището:</w:t>
            </w:r>
          </w:p>
          <w:p w:rsidR="00256092" w:rsidRPr="00603DFF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Pr="00603DFF">
              <w:rPr>
                <w:rFonts w:eastAsiaTheme="minorHAnsi"/>
                <w:lang w:eastAsia="en-US"/>
              </w:rPr>
              <w:t>. Към формуляра за кандидатстване не са представени изискуемите съгласно т. 21 „Списък на документите, които се подават на етап кандидатстване“ от Насоките за кандидатстване документи, а именно:</w:t>
            </w:r>
          </w:p>
          <w:p w:rsidR="00256092" w:rsidRPr="00603DFF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lang w:eastAsia="en-US"/>
              </w:rPr>
            </w:pPr>
            <w:r w:rsidRPr="00603DFF">
              <w:rPr>
                <w:rFonts w:eastAsiaTheme="minorHAnsi"/>
                <w:lang w:eastAsia="en-US"/>
              </w:rPr>
              <w:t xml:space="preserve">- коректно попълнен финансов план, който съответства на бюджета в раздел 6 на формуляра за кандидатстване. Допълнително представеният от Вас коригиран финансов план не съдържа финансов план за </w:t>
            </w:r>
            <w:proofErr w:type="spellStart"/>
            <w:r w:rsidRPr="00603DFF">
              <w:rPr>
                <w:rFonts w:eastAsiaTheme="minorHAnsi"/>
                <w:lang w:eastAsia="en-US"/>
              </w:rPr>
              <w:t>зарядния</w:t>
            </w:r>
            <w:proofErr w:type="spellEnd"/>
            <w:r w:rsidRPr="00603DFF">
              <w:rPr>
                <w:rFonts w:eastAsiaTheme="minorHAnsi"/>
                <w:lang w:eastAsia="en-US"/>
              </w:rPr>
              <w:t xml:space="preserve"> център;</w:t>
            </w:r>
          </w:p>
          <w:p w:rsidR="00256092" w:rsidRPr="00603DFF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lang w:eastAsia="en-US"/>
              </w:rPr>
            </w:pPr>
            <w:r w:rsidRPr="00603DFF">
              <w:rPr>
                <w:rFonts w:eastAsiaTheme="minorHAnsi"/>
                <w:lang w:eastAsia="en-US"/>
              </w:rPr>
              <w:t xml:space="preserve">- не е представена оферта за СМР - изграждане на бетонов фундамент, върху който ще бъде поставена </w:t>
            </w:r>
            <w:proofErr w:type="spellStart"/>
            <w:r w:rsidRPr="00603DFF">
              <w:rPr>
                <w:rFonts w:eastAsiaTheme="minorHAnsi"/>
                <w:lang w:eastAsia="en-US"/>
              </w:rPr>
              <w:t>зарядната</w:t>
            </w:r>
            <w:proofErr w:type="spellEnd"/>
            <w:r w:rsidRPr="00603DFF">
              <w:rPr>
                <w:rFonts w:eastAsiaTheme="minorHAnsi"/>
                <w:lang w:eastAsia="en-US"/>
              </w:rPr>
              <w:t xml:space="preserve"> станция;</w:t>
            </w:r>
          </w:p>
          <w:p w:rsidR="00256092" w:rsidRPr="00603DFF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b/>
                <w:u w:val="single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Pr="00603DFF">
              <w:rPr>
                <w:rFonts w:eastAsiaTheme="minorHAnsi"/>
                <w:lang w:eastAsia="en-US"/>
              </w:rPr>
              <w:t>. Във формуляра за кандидатстване са установени следните неточности, които не са коригирани:</w:t>
            </w:r>
          </w:p>
          <w:p w:rsidR="00256092" w:rsidRPr="00603DFF" w:rsidRDefault="00256092" w:rsidP="00256092">
            <w:pPr>
              <w:spacing w:after="160" w:line="259" w:lineRule="auto"/>
              <w:ind w:firstLine="360"/>
              <w:jc w:val="both"/>
              <w:rPr>
                <w:rFonts w:eastAsiaTheme="minorHAnsi"/>
                <w:lang w:eastAsia="en-US"/>
              </w:rPr>
            </w:pPr>
            <w:r w:rsidRPr="00603DFF">
              <w:rPr>
                <w:rFonts w:eastAsiaTheme="minorHAnsi"/>
                <w:lang w:eastAsia="en-US"/>
              </w:rPr>
              <w:t>- в раздел 3. „</w:t>
            </w:r>
            <w:r w:rsidRPr="00603DFF">
              <w:rPr>
                <w:rFonts w:eastAsiaTheme="minorHAnsi"/>
                <w:i/>
                <w:lang w:eastAsia="en-US"/>
              </w:rPr>
              <w:t>План за изпълнение</w:t>
            </w:r>
            <w:r w:rsidRPr="00603DFF">
              <w:rPr>
                <w:rFonts w:eastAsiaTheme="minorHAnsi"/>
                <w:lang w:eastAsia="en-US"/>
              </w:rPr>
              <w:t>“ са включени мерки за публичност, които неправилно реферират към Регламента за създаване на Механизма за възстановяване и устойчивост  Регламент (ЕС) 2021/241. Мерките за публичност по програма „Транспортна свързаност“ 2021-2027г. са уредени в Регламент 1060/2021 и следва да се изпълняват неговите разпоредби;</w:t>
            </w:r>
          </w:p>
          <w:p w:rsidR="00256092" w:rsidRPr="00603DFF" w:rsidRDefault="00256092" w:rsidP="00256092">
            <w:pPr>
              <w:spacing w:after="160" w:line="259" w:lineRule="auto"/>
              <w:ind w:firstLine="284"/>
              <w:jc w:val="both"/>
              <w:rPr>
                <w:rFonts w:eastAsiaTheme="minorHAnsi"/>
                <w:lang w:eastAsia="en-US"/>
              </w:rPr>
            </w:pPr>
            <w:r w:rsidRPr="00603DFF">
              <w:rPr>
                <w:color w:val="333333"/>
              </w:rPr>
              <w:t xml:space="preserve"> - във формуляра за кандидатстване е посочено, че:  </w:t>
            </w:r>
            <w:r w:rsidRPr="00603DFF">
              <w:rPr>
                <w:rFonts w:ascii="Roboto" w:hAnsi="Roboto" w:cs="Courier New"/>
                <w:i/>
                <w:color w:val="333333"/>
                <w:sz w:val="23"/>
                <w:szCs w:val="23"/>
                <w:shd w:val="clear" w:color="auto" w:fill="FFFFFF"/>
              </w:rPr>
              <w:t>Бенефициентът ще се съобрази с разпоредбите на ПМС 80/09.05.2022г.</w:t>
            </w:r>
            <w:r w:rsidRPr="00603DFF">
              <w:rPr>
                <w:rFonts w:ascii="Roboto" w:hAnsi="Roboto" w:cs="Courier New"/>
                <w:color w:val="333333"/>
                <w:sz w:val="23"/>
                <w:szCs w:val="23"/>
                <w:shd w:val="clear" w:color="auto" w:fill="FFFFFF"/>
              </w:rPr>
              <w:t>, докато съгласно документацията:</w:t>
            </w:r>
            <w:r w:rsidRPr="00603DFF">
              <w:rPr>
                <w:rFonts w:ascii="Courier New" w:hAnsi="Courier New" w:cs="Courier New"/>
                <w:color w:val="333333"/>
              </w:rPr>
              <w:t xml:space="preserve"> </w:t>
            </w:r>
            <w:r w:rsidRPr="00603DFF">
              <w:rPr>
                <w:rFonts w:eastAsia="Calibri"/>
                <w:i/>
                <w:lang w:eastAsia="en-US"/>
              </w:rPr>
              <w:t>„когато бенефициентът не е възложител по смисъла на ЗОП (чл. 49, ал. 2, т. 2 от Закона за управление на средствата от Европейските фондове при споделено управление и ПМС</w:t>
            </w:r>
            <w:r w:rsidRPr="00603DFF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 xml:space="preserve"> </w:t>
            </w:r>
            <w:r w:rsidRPr="00603DFF">
              <w:rPr>
                <w:rFonts w:eastAsia="Calibri"/>
                <w:i/>
                <w:lang w:eastAsia="en-US"/>
              </w:rPr>
              <w:t xml:space="preserve">№ 4 на МС от 11.01.2024 г. за определяне на правилата за разглеждане и оценяване на </w:t>
            </w:r>
            <w:r w:rsidRPr="00603DFF">
              <w:rPr>
                <w:rFonts w:eastAsia="Calibri"/>
                <w:i/>
                <w:lang w:eastAsia="en-US"/>
              </w:rPr>
              <w:lastRenderedPageBreak/>
              <w:t xml:space="preserve">оферти и сключването на договорите в процедурата за избор с публична покана от бенефициенти </w:t>
            </w:r>
            <w:r w:rsidRPr="00603DFF">
              <w:rPr>
                <w:rFonts w:eastAsiaTheme="minorHAnsi"/>
                <w:lang w:eastAsia="en-US"/>
              </w:rPr>
              <w:t>на безвъзмездна финансова помощ от Европейските фондове при споделено управление).“</w:t>
            </w:r>
          </w:p>
          <w:p w:rsidR="00256092" w:rsidRPr="00603DFF" w:rsidRDefault="00256092" w:rsidP="00256092">
            <w:pPr>
              <w:spacing w:after="160" w:line="259" w:lineRule="auto"/>
              <w:ind w:firstLine="360"/>
              <w:jc w:val="both"/>
              <w:rPr>
                <w:rFonts w:ascii="Courier New" w:hAnsi="Courier New" w:cs="Courier New"/>
                <w:color w:val="000000"/>
              </w:rPr>
            </w:pPr>
            <w:r w:rsidRPr="00603DFF">
              <w:rPr>
                <w:rFonts w:eastAsiaTheme="minorHAnsi"/>
                <w:lang w:eastAsia="en-US"/>
              </w:rPr>
              <w:t xml:space="preserve">- в раздел 4. </w:t>
            </w:r>
            <w:r w:rsidRPr="00603DFF">
              <w:rPr>
                <w:rFonts w:eastAsiaTheme="minorHAnsi"/>
                <w:i/>
                <w:lang w:eastAsia="en-US"/>
              </w:rPr>
              <w:t>„Индикатори“</w:t>
            </w:r>
            <w:r w:rsidRPr="00603DFF">
              <w:rPr>
                <w:rFonts w:eastAsiaTheme="minorHAnsi"/>
                <w:lang w:eastAsia="en-US"/>
              </w:rPr>
              <w:t xml:space="preserve"> некоректно са попълнени целевите стойности на индикаторите, като за индикатор „</w:t>
            </w:r>
            <w:r w:rsidRPr="00603DFF">
              <w:rPr>
                <w:rFonts w:eastAsiaTheme="minorHAnsi"/>
                <w:i/>
                <w:lang w:eastAsia="en-US"/>
              </w:rPr>
              <w:t>Изградени зарядни центрове (ПТС 2021-2027)“</w:t>
            </w:r>
            <w:r w:rsidRPr="00603DFF">
              <w:rPr>
                <w:rFonts w:eastAsiaTheme="minorHAnsi"/>
                <w:lang w:eastAsia="en-US"/>
              </w:rPr>
              <w:t>е посочена целева стойност нула. В насоките за кандидатстване по процедурата е дадена дефиниция за понятието „</w:t>
            </w:r>
            <w:proofErr w:type="spellStart"/>
            <w:r w:rsidRPr="00603DFF">
              <w:rPr>
                <w:rFonts w:eastAsiaTheme="minorHAnsi"/>
                <w:lang w:eastAsia="en-US"/>
              </w:rPr>
              <w:t>Заряден</w:t>
            </w:r>
            <w:proofErr w:type="spellEnd"/>
            <w:r w:rsidRPr="00603DFF">
              <w:rPr>
                <w:rFonts w:eastAsiaTheme="minorHAnsi"/>
                <w:lang w:eastAsia="en-US"/>
              </w:rPr>
              <w:t xml:space="preserve"> център“ и според него индикаторът следва да се използва (например единица), в случаите, в които се изгражда</w:t>
            </w:r>
            <w:r w:rsidRPr="00603DFF">
              <w:rPr>
                <w:color w:val="000000"/>
              </w:rPr>
              <w:t xml:space="preserve"> </w:t>
            </w:r>
            <w:proofErr w:type="spellStart"/>
            <w:r w:rsidRPr="00603DFF">
              <w:rPr>
                <w:color w:val="000000"/>
              </w:rPr>
              <w:t>зарядна</w:t>
            </w:r>
            <w:proofErr w:type="spellEnd"/>
            <w:r w:rsidRPr="00603DFF">
              <w:rPr>
                <w:color w:val="000000"/>
              </w:rPr>
              <w:t xml:space="preserve"> инфраструктура без значение от броя на зарядните станции и точки включени в </w:t>
            </w:r>
            <w:proofErr w:type="spellStart"/>
            <w:r w:rsidRPr="00603DFF">
              <w:rPr>
                <w:color w:val="000000"/>
              </w:rPr>
              <w:t>зарядния</w:t>
            </w:r>
            <w:proofErr w:type="spellEnd"/>
            <w:r w:rsidRPr="00603DFF">
              <w:rPr>
                <w:color w:val="000000"/>
              </w:rPr>
              <w:t xml:space="preserve"> център, предвиден в проектното предложение.  </w:t>
            </w:r>
          </w:p>
          <w:p w:rsidR="00256092" w:rsidRPr="00603DFF" w:rsidRDefault="00256092" w:rsidP="002560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rFonts w:ascii="Courier New" w:hAnsi="Courier New" w:cs="Courier New"/>
                <w:color w:val="333333"/>
              </w:rPr>
            </w:pPr>
            <w:r w:rsidRPr="00603DFF">
              <w:rPr>
                <w:rFonts w:eastAsiaTheme="minorHAnsi"/>
                <w:color w:val="333333"/>
                <w:lang w:eastAsia="en-US"/>
              </w:rPr>
              <w:t xml:space="preserve">- в раздел 7. </w:t>
            </w:r>
            <w:r w:rsidRPr="00603DFF">
              <w:rPr>
                <w:rFonts w:eastAsiaTheme="minorHAnsi"/>
                <w:i/>
                <w:color w:val="333333"/>
                <w:lang w:eastAsia="en-US"/>
              </w:rPr>
              <w:t>„Финансова информация“</w:t>
            </w:r>
            <w:r w:rsidRPr="00603DFF">
              <w:rPr>
                <w:rFonts w:eastAsiaTheme="minorHAnsi"/>
                <w:color w:val="333333"/>
                <w:lang w:eastAsia="en-US"/>
              </w:rPr>
              <w:t xml:space="preserve"> не са отбелязани недопустимите разходи по проекта като например за разходите публичност и ДДС за предвидените за изпълнение дейности.</w:t>
            </w:r>
          </w:p>
          <w:p w:rsidR="00256092" w:rsidRDefault="00256092" w:rsidP="00256092">
            <w:pPr>
              <w:tabs>
                <w:tab w:val="left" w:pos="180"/>
                <w:tab w:val="left" w:pos="851"/>
              </w:tabs>
              <w:ind w:firstLine="567"/>
              <w:jc w:val="both"/>
              <w:rPr>
                <w:rFonts w:eastAsiaTheme="minorHAnsi"/>
                <w:lang w:eastAsia="en-US"/>
              </w:rPr>
            </w:pPr>
            <w:r w:rsidRPr="00603DFF">
              <w:rPr>
                <w:rFonts w:eastAsiaTheme="minorHAnsi"/>
                <w:lang w:eastAsia="en-US"/>
              </w:rPr>
              <w:t xml:space="preserve">Във връзка с установените липса на документи и описаните по-горе </w:t>
            </w:r>
            <w:proofErr w:type="spellStart"/>
            <w:r w:rsidRPr="00603DFF">
              <w:rPr>
                <w:rFonts w:eastAsiaTheme="minorHAnsi"/>
                <w:lang w:eastAsia="en-US"/>
              </w:rPr>
              <w:t>нередовности</w:t>
            </w:r>
            <w:proofErr w:type="spellEnd"/>
            <w:r w:rsidRPr="00603DFF">
              <w:rPr>
                <w:rFonts w:eastAsiaTheme="minorHAnsi"/>
                <w:lang w:eastAsia="en-US"/>
              </w:rPr>
              <w:t xml:space="preserve">, на основание чл. 34, ал. 1 от ЗУСЕФСУ и чл. 19 от </w:t>
            </w:r>
            <w:r w:rsidRPr="004F7D47">
              <w:rPr>
                <w:rFonts w:eastAsiaTheme="minorHAnsi"/>
                <w:lang w:eastAsia="en-US"/>
              </w:rPr>
              <w:t>ПМС № 23/2023 г.</w:t>
            </w:r>
            <w:r w:rsidRPr="00603DFF">
              <w:rPr>
                <w:rFonts w:eastAsiaTheme="minorHAnsi"/>
                <w:lang w:eastAsia="en-US"/>
              </w:rPr>
              <w:t xml:space="preserve"> комисията е уведомила </w:t>
            </w:r>
            <w:r>
              <w:rPr>
                <w:rFonts w:eastAsiaTheme="minorHAnsi"/>
                <w:lang w:eastAsia="en-US"/>
              </w:rPr>
              <w:t xml:space="preserve">кандидата </w:t>
            </w:r>
            <w:r w:rsidRPr="00603DFF">
              <w:rPr>
                <w:rFonts w:eastAsiaTheme="minorHAnsi"/>
                <w:lang w:eastAsia="en-US"/>
              </w:rPr>
              <w:t xml:space="preserve">с писма от 28.08.2025г. и 11.09.2025г. като </w:t>
            </w:r>
            <w:r>
              <w:rPr>
                <w:rFonts w:eastAsiaTheme="minorHAnsi"/>
                <w:lang w:eastAsia="en-US"/>
              </w:rPr>
              <w:t>му</w:t>
            </w:r>
            <w:r w:rsidRPr="00603DFF">
              <w:rPr>
                <w:rFonts w:eastAsiaTheme="minorHAnsi"/>
                <w:lang w:eastAsia="en-US"/>
              </w:rPr>
              <w:t xml:space="preserve"> е предоставила разумен срок за тяхното отстраняване. Видно от функционалностите на ИСУН </w:t>
            </w:r>
            <w:r>
              <w:rPr>
                <w:rFonts w:eastAsiaTheme="minorHAnsi"/>
                <w:lang w:eastAsia="en-US"/>
              </w:rPr>
              <w:t xml:space="preserve">кандидата </w:t>
            </w:r>
            <w:r w:rsidRPr="00603DFF">
              <w:rPr>
                <w:rFonts w:eastAsiaTheme="minorHAnsi"/>
                <w:lang w:eastAsia="en-US"/>
              </w:rPr>
              <w:t>е отговорил на първото писмо в определения срок (11.09.2025г.</w:t>
            </w:r>
            <w:r>
              <w:rPr>
                <w:rFonts w:eastAsiaTheme="minorHAnsi"/>
                <w:lang w:eastAsia="en-US"/>
              </w:rPr>
              <w:t xml:space="preserve">), но не </w:t>
            </w:r>
            <w:r w:rsidRPr="00603DFF">
              <w:rPr>
                <w:rFonts w:eastAsiaTheme="minorHAnsi"/>
                <w:lang w:eastAsia="en-US"/>
              </w:rPr>
              <w:t xml:space="preserve">е отстранил всички бележки на оценителната комисия. Поради тази причина </w:t>
            </w:r>
            <w:r>
              <w:rPr>
                <w:rFonts w:eastAsiaTheme="minorHAnsi"/>
                <w:lang w:eastAsia="en-US"/>
              </w:rPr>
              <w:t>му</w:t>
            </w:r>
            <w:r w:rsidRPr="00603DFF">
              <w:rPr>
                <w:rFonts w:eastAsiaTheme="minorHAnsi"/>
                <w:lang w:eastAsia="en-US"/>
              </w:rPr>
              <w:t xml:space="preserve"> е изпратено повторно ув</w:t>
            </w:r>
            <w:r>
              <w:rPr>
                <w:rFonts w:eastAsiaTheme="minorHAnsi"/>
                <w:lang w:eastAsia="en-US"/>
              </w:rPr>
              <w:t xml:space="preserve">едомление, на което в срока до </w:t>
            </w:r>
            <w:r w:rsidRPr="00603DFF">
              <w:rPr>
                <w:rFonts w:eastAsiaTheme="minorHAnsi"/>
                <w:lang w:eastAsia="en-US"/>
              </w:rPr>
              <w:t xml:space="preserve">11.09.2025г. </w:t>
            </w:r>
            <w:r>
              <w:rPr>
                <w:rFonts w:eastAsiaTheme="minorHAnsi"/>
                <w:lang w:eastAsia="en-US"/>
              </w:rPr>
              <w:t xml:space="preserve">той не </w:t>
            </w:r>
            <w:r w:rsidRPr="00603DFF">
              <w:rPr>
                <w:rFonts w:eastAsiaTheme="minorHAnsi"/>
                <w:lang w:eastAsia="en-US"/>
              </w:rPr>
              <w:t>е предоставил отговор, документи и коригиран формуляр за кандидатстване.</w:t>
            </w:r>
          </w:p>
          <w:p w:rsidR="00256092" w:rsidRDefault="00256092" w:rsidP="00256092">
            <w:pPr>
              <w:tabs>
                <w:tab w:val="left" w:pos="180"/>
                <w:tab w:val="left" w:pos="851"/>
              </w:tabs>
              <w:ind w:firstLine="567"/>
              <w:jc w:val="both"/>
              <w:rPr>
                <w:rFonts w:eastAsiaTheme="minorHAnsi"/>
                <w:lang w:eastAsia="en-US"/>
              </w:rPr>
            </w:pPr>
          </w:p>
          <w:p w:rsidR="00256092" w:rsidRDefault="00256092" w:rsidP="00256092">
            <w:pPr>
              <w:tabs>
                <w:tab w:val="left" w:pos="180"/>
                <w:tab w:val="left" w:pos="284"/>
                <w:tab w:val="left" w:pos="851"/>
              </w:tabs>
              <w:ind w:firstLine="567"/>
              <w:jc w:val="both"/>
            </w:pPr>
            <w:r>
              <w:t xml:space="preserve">На 04.12.2025г. на основание чл. 34, ал. 2 от ЗУСЕФСУ и чл. 19, ал. 3 от ПМС № 23/2023 г. на кандидата е съобщено по реда на чл. 22, ал. 3 от ЗУСЕФСУ, че  проектното предложение не е допуснато до техническа и финансова оценка и производството по </w:t>
            </w:r>
            <w:r>
              <w:lastRenderedPageBreak/>
              <w:t>отношение на кандидата по процедура № 2021BG16FFPR001 - 3.003 ще бъде прекратено. В посочения срок кандидатът не е възразил пред УО срещу недопускането на проектното предложение до техническа и финансова оценка.</w:t>
            </w:r>
          </w:p>
          <w:p w:rsidR="00256092" w:rsidRPr="00E81152" w:rsidRDefault="00256092" w:rsidP="00E56A71">
            <w:pPr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256092" w:rsidRDefault="00256092"/>
    <w:sectPr w:rsidR="00256092" w:rsidSect="002560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4F7"/>
    <w:multiLevelType w:val="hybridMultilevel"/>
    <w:tmpl w:val="46348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C27EB"/>
    <w:multiLevelType w:val="hybridMultilevel"/>
    <w:tmpl w:val="46348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47FE0"/>
    <w:multiLevelType w:val="hybridMultilevel"/>
    <w:tmpl w:val="CFFA21E2"/>
    <w:lvl w:ilvl="0" w:tplc="C4C2CC9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5296D78"/>
    <w:multiLevelType w:val="hybridMultilevel"/>
    <w:tmpl w:val="B4B04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E1F05"/>
    <w:multiLevelType w:val="multilevel"/>
    <w:tmpl w:val="6C9AAB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C571940"/>
    <w:multiLevelType w:val="hybridMultilevel"/>
    <w:tmpl w:val="C692428C"/>
    <w:lvl w:ilvl="0" w:tplc="299C8D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92"/>
    <w:rsid w:val="00131368"/>
    <w:rsid w:val="00256092"/>
    <w:rsid w:val="004259A9"/>
    <w:rsid w:val="00AB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991D"/>
  <w15:chartTrackingRefBased/>
  <w15:docId w15:val="{77C341EA-B873-456C-93A5-D5B04B4F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9A9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List,Endnote,Indent,ПАРАГРАФ,Гл точки,punto elenco,bullet2"/>
    <w:basedOn w:val="Normal"/>
    <w:link w:val="ListParagraphChar"/>
    <w:uiPriority w:val="34"/>
    <w:qFormat/>
    <w:rsid w:val="004259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Normal List Char,Endnote Char,Indent Char,ПАРАГРАФ Char,Гл точки Char,punto elenco Char,bullet2 Char"/>
    <w:link w:val="ListParagraph"/>
    <w:uiPriority w:val="34"/>
    <w:qFormat/>
    <w:locked/>
    <w:rsid w:val="004259A9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256092"/>
    <w:rPr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5223</Words>
  <Characters>29772</Characters>
  <Application>Microsoft Office Word</Application>
  <DocSecurity>0</DocSecurity>
  <Lines>248</Lines>
  <Paragraphs>69</Paragraphs>
  <ScaleCrop>false</ScaleCrop>
  <Company>MTC</Company>
  <LinksUpToDate>false</LinksUpToDate>
  <CharactersWithSpaces>34926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Kalaydzhiyska-Ivanova</dc:creator>
  <cp:keywords/>
  <dc:description/>
  <cp:lastModifiedBy>Daniela Kalaydzhiyska-Ivanova</cp:lastModifiedBy>
  <cp:revision>1</cp:revision>
  <dcterms:created xsi:type="dcterms:W3CDTF">2025-12-23T09:43:00Z</dcterms:created>
  <dcterms:modified xsi:type="dcterms:W3CDTF">2025-12-23T09:55:00Z</dcterms:modified>
</cp:coreProperties>
</file>