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46" w:rsidRPr="00C032B6" w:rsidRDefault="00B909A2" w:rsidP="00C032B6">
      <w:pPr>
        <w:pStyle w:val="NormalWeb"/>
        <w:spacing w:after="0"/>
        <w:ind w:left="-284"/>
        <w:jc w:val="both"/>
        <w:textAlignment w:val="baseline"/>
        <w:rPr>
          <w:b/>
          <w:bCs/>
          <w:color w:val="000000"/>
          <w:kern w:val="24"/>
        </w:rPr>
      </w:pPr>
      <w:r w:rsidRPr="00C032B6">
        <w:rPr>
          <w:b/>
          <w:bCs/>
          <w:noProof/>
          <w:color w:val="000000"/>
          <w:kern w:val="24"/>
          <w:lang w:val="bg-BG" w:eastAsia="bg-BG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5676265</wp:posOffset>
            </wp:positionH>
            <wp:positionV relativeFrom="paragraph">
              <wp:posOffset>-247015</wp:posOffset>
            </wp:positionV>
            <wp:extent cx="1583690" cy="1384935"/>
            <wp:effectExtent l="0" t="0" r="0" b="5715"/>
            <wp:wrapNone/>
            <wp:docPr id="2" name="Picture 2" descr="logo-bg-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bg-cen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2B6">
        <w:rPr>
          <w:noProof/>
          <w:lang w:val="bg-BG" w:eastAsia="bg-BG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-9525</wp:posOffset>
            </wp:positionV>
            <wp:extent cx="932815" cy="640080"/>
            <wp:effectExtent l="0" t="0" r="635" b="7620"/>
            <wp:wrapThrough wrapText="bothSides">
              <wp:wrapPolygon edited="0">
                <wp:start x="0" y="0"/>
                <wp:lineTo x="0" y="21214"/>
                <wp:lineTo x="21174" y="21214"/>
                <wp:lineTo x="2117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1346" w:rsidRPr="00C032B6">
        <w:rPr>
          <w:b/>
          <w:bCs/>
          <w:color w:val="000000"/>
          <w:kern w:val="24"/>
        </w:rPr>
        <w:t xml:space="preserve"> </w:t>
      </w:r>
    </w:p>
    <w:p w:rsidR="00E31346" w:rsidRPr="00C032B6" w:rsidRDefault="00E31346" w:rsidP="00C032B6">
      <w:pPr>
        <w:pStyle w:val="NormalWeb"/>
        <w:spacing w:after="0"/>
        <w:ind w:left="-284"/>
        <w:jc w:val="both"/>
        <w:textAlignment w:val="baseline"/>
        <w:rPr>
          <w:b/>
          <w:bCs/>
          <w:color w:val="000000"/>
          <w:kern w:val="24"/>
        </w:rPr>
      </w:pPr>
    </w:p>
    <w:p w:rsidR="00E31346" w:rsidRPr="00C032B6" w:rsidRDefault="00E31346" w:rsidP="00C032B6">
      <w:pPr>
        <w:pStyle w:val="NormalWeb"/>
        <w:spacing w:after="0"/>
        <w:ind w:left="-284"/>
        <w:jc w:val="both"/>
        <w:textAlignment w:val="baseline"/>
        <w:rPr>
          <w:b/>
          <w:bCs/>
          <w:color w:val="000000"/>
          <w:kern w:val="24"/>
        </w:rPr>
      </w:pPr>
    </w:p>
    <w:p w:rsidR="00E31346" w:rsidRPr="00C032B6" w:rsidRDefault="00E31346" w:rsidP="00C032B6">
      <w:pPr>
        <w:pStyle w:val="NormalWeb"/>
        <w:spacing w:after="0"/>
        <w:ind w:left="-284"/>
        <w:jc w:val="both"/>
        <w:textAlignment w:val="baseline"/>
        <w:rPr>
          <w:b/>
          <w:bCs/>
          <w:color w:val="000000"/>
          <w:kern w:val="24"/>
        </w:rPr>
      </w:pPr>
    </w:p>
    <w:p w:rsidR="00E31346" w:rsidRPr="00C032B6" w:rsidRDefault="00E31346" w:rsidP="00C032B6">
      <w:pPr>
        <w:pStyle w:val="NormalWeb"/>
        <w:spacing w:after="0"/>
        <w:ind w:left="-284"/>
        <w:jc w:val="both"/>
        <w:textAlignment w:val="baseline"/>
        <w:rPr>
          <w:b/>
          <w:bCs/>
          <w:color w:val="000000"/>
          <w:kern w:val="24"/>
        </w:rPr>
      </w:pPr>
    </w:p>
    <w:p w:rsidR="00E31346" w:rsidRPr="00B909A2" w:rsidRDefault="00B909A2" w:rsidP="00937DC8">
      <w:pPr>
        <w:pStyle w:val="NormalWeb"/>
        <w:spacing w:after="0"/>
        <w:ind w:left="-284"/>
        <w:textAlignment w:val="baseline"/>
        <w:rPr>
          <w:b/>
          <w:bCs/>
          <w:color w:val="000000"/>
          <w:kern w:val="24"/>
          <w:sz w:val="20"/>
          <w:szCs w:val="20"/>
        </w:rPr>
      </w:pPr>
      <w:r>
        <w:rPr>
          <w:b/>
          <w:bCs/>
          <w:color w:val="000000"/>
          <w:kern w:val="24"/>
          <w:lang w:val="bg-BG"/>
        </w:rPr>
        <w:t xml:space="preserve">      </w:t>
      </w:r>
      <w:r w:rsidR="00E31346" w:rsidRPr="00B909A2">
        <w:rPr>
          <w:b/>
          <w:bCs/>
          <w:color w:val="000000"/>
          <w:kern w:val="24"/>
          <w:sz w:val="20"/>
          <w:szCs w:val="20"/>
        </w:rPr>
        <w:t>ЕВРОПЕЙСКИ СЪЮЗ</w:t>
      </w:r>
    </w:p>
    <w:p w:rsidR="00937DC8" w:rsidRPr="00B909A2" w:rsidRDefault="00B909A2" w:rsidP="00937DC8">
      <w:pPr>
        <w:pStyle w:val="NormalWeb"/>
        <w:spacing w:after="0"/>
        <w:ind w:left="-284"/>
        <w:textAlignment w:val="baseline"/>
        <w:rPr>
          <w:color w:val="000000"/>
          <w:kern w:val="24"/>
          <w:sz w:val="20"/>
          <w:szCs w:val="20"/>
        </w:rPr>
      </w:pPr>
      <w:r>
        <w:rPr>
          <w:color w:val="000000"/>
          <w:kern w:val="24"/>
          <w:sz w:val="20"/>
          <w:szCs w:val="20"/>
          <w:lang w:val="bg-BG"/>
        </w:rPr>
        <w:t xml:space="preserve">       </w:t>
      </w:r>
      <w:r w:rsidR="00E31346" w:rsidRPr="00B909A2">
        <w:rPr>
          <w:color w:val="000000"/>
          <w:kern w:val="24"/>
          <w:sz w:val="20"/>
          <w:szCs w:val="20"/>
        </w:rPr>
        <w:t>ЕВРОПЕЙСКИ ФОНД</w:t>
      </w:r>
      <w:r w:rsidR="00937DC8" w:rsidRPr="00B909A2">
        <w:rPr>
          <w:color w:val="000000"/>
          <w:kern w:val="24"/>
          <w:sz w:val="20"/>
          <w:szCs w:val="20"/>
          <w:lang w:val="bg-BG"/>
        </w:rPr>
        <w:t xml:space="preserve"> </w:t>
      </w:r>
      <w:r w:rsidR="00E31346" w:rsidRPr="00B909A2">
        <w:rPr>
          <w:color w:val="000000"/>
          <w:kern w:val="24"/>
          <w:sz w:val="20"/>
          <w:szCs w:val="20"/>
          <w:lang w:val="bg-BG"/>
        </w:rPr>
        <w:t>З</w:t>
      </w:r>
      <w:r w:rsidR="00E31346" w:rsidRPr="00B909A2">
        <w:rPr>
          <w:color w:val="000000"/>
          <w:kern w:val="24"/>
          <w:sz w:val="20"/>
          <w:szCs w:val="20"/>
        </w:rPr>
        <w:t xml:space="preserve">А </w:t>
      </w:r>
    </w:p>
    <w:p w:rsidR="00E31346" w:rsidRPr="00B909A2" w:rsidRDefault="00B909A2" w:rsidP="00937DC8">
      <w:pPr>
        <w:pStyle w:val="NormalWeb"/>
        <w:spacing w:after="0"/>
        <w:ind w:left="-284" w:firstLine="284"/>
        <w:textAlignment w:val="baseline"/>
        <w:rPr>
          <w:color w:val="000000"/>
          <w:kern w:val="24"/>
          <w:sz w:val="20"/>
          <w:szCs w:val="20"/>
        </w:rPr>
      </w:pPr>
      <w:r>
        <w:rPr>
          <w:color w:val="000000"/>
          <w:kern w:val="24"/>
          <w:sz w:val="20"/>
          <w:szCs w:val="20"/>
          <w:lang w:val="bg-BG"/>
        </w:rPr>
        <w:t xml:space="preserve">  </w:t>
      </w:r>
      <w:r w:rsidR="00E31346" w:rsidRPr="00B909A2">
        <w:rPr>
          <w:color w:val="000000"/>
          <w:kern w:val="24"/>
          <w:sz w:val="20"/>
          <w:szCs w:val="20"/>
        </w:rPr>
        <w:t>МОРСКО ДЕЛО И РИБАРСТВО</w:t>
      </w:r>
    </w:p>
    <w:p w:rsidR="00E31346" w:rsidRDefault="00E31346" w:rsidP="00C032B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1F144E" w:rsidRPr="00C032B6" w:rsidRDefault="001F144E" w:rsidP="00C032B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0346A8" w:rsidRPr="000D2E14" w:rsidRDefault="00AC2FE7" w:rsidP="00F61F0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C032B6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Таблица за отразяване на постъпили становища във връзка с провеждането на </w:t>
      </w:r>
      <w:r w:rsidR="001F144E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първа</w:t>
      </w:r>
      <w:r w:rsidRPr="00C032B6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писмена процедура за неприсъствено вземане на решение от членовете на К</w:t>
      </w:r>
      <w:r w:rsidR="00F91362" w:rsidRPr="00C032B6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омитета за наблюдение</w:t>
      </w:r>
      <w:r w:rsidRPr="00C032B6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на </w:t>
      </w:r>
      <w:r w:rsidR="00F91362" w:rsidRPr="00C032B6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Програмата за морско дело</w:t>
      </w:r>
      <w:r w:rsidR="001F144E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,</w:t>
      </w:r>
      <w:r w:rsidR="00F91362" w:rsidRPr="00C032B6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рибарство </w:t>
      </w:r>
      <w:r w:rsidR="001F144E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и аквакултури </w:t>
      </w:r>
      <w:r w:rsidR="00F91362" w:rsidRPr="000D2E14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(</w:t>
      </w:r>
      <w:r w:rsidRPr="00C032B6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ПМДР</w:t>
      </w:r>
      <w:r w:rsidR="001F144E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А</w:t>
      </w:r>
      <w:r w:rsidR="00F91362" w:rsidRPr="000D2E14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) 20</w:t>
      </w:r>
      <w:r w:rsidR="001F144E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21</w:t>
      </w:r>
      <w:r w:rsidR="00F91362" w:rsidRPr="000D2E14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-202</w:t>
      </w:r>
      <w:r w:rsidR="001F144E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7</w:t>
      </w:r>
      <w:r w:rsidR="00F91362" w:rsidRPr="000D2E14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="00F91362" w:rsidRPr="00C032B6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г. </w:t>
      </w:r>
      <w:r w:rsidRPr="00C032B6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за </w:t>
      </w:r>
      <w:r w:rsidR="001F144E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одобрение на </w:t>
      </w:r>
      <w:r w:rsidR="001F144E" w:rsidRPr="001F144E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Годишен доклад за изпълнение на Програмата за морско дело</w:t>
      </w:r>
      <w:r w:rsidR="001F144E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и рибарство (ПМДР) 2014-2020</w:t>
      </w:r>
      <w:r w:rsidR="001F144E" w:rsidRPr="001F144E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за 2022 г</w:t>
      </w:r>
      <w:r w:rsidR="00FA4621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="00954A90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проведена в периода </w:t>
      </w:r>
      <w:r w:rsidR="00EF27E7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1</w:t>
      </w:r>
      <w:r w:rsidR="001F144E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9 – 29 май</w:t>
      </w:r>
      <w:r w:rsidR="00954A90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202</w:t>
      </w:r>
      <w:r w:rsidR="00FA4621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3</w:t>
      </w:r>
      <w:r w:rsidR="00954A90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г.</w:t>
      </w:r>
    </w:p>
    <w:p w:rsidR="00E31346" w:rsidRPr="00C032B6" w:rsidRDefault="00E31346" w:rsidP="00C032B6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2454"/>
        <w:gridCol w:w="6947"/>
        <w:gridCol w:w="3152"/>
      </w:tblGrid>
      <w:tr w:rsidR="00C41D80" w:rsidTr="00C70928">
        <w:tc>
          <w:tcPr>
            <w:tcW w:w="669" w:type="dxa"/>
            <w:shd w:val="clear" w:color="auto" w:fill="BDD6EE" w:themeFill="accent1" w:themeFillTint="66"/>
          </w:tcPr>
          <w:p w:rsidR="00C41D80" w:rsidRPr="00C032B6" w:rsidRDefault="00C41D80" w:rsidP="00C41D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032B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2454" w:type="dxa"/>
            <w:shd w:val="clear" w:color="auto" w:fill="BDD6EE" w:themeFill="accent1" w:themeFillTint="66"/>
          </w:tcPr>
          <w:p w:rsidR="00C41D80" w:rsidRPr="00C032B6" w:rsidRDefault="00C41D80" w:rsidP="00C4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C41D80" w:rsidRPr="00C032B6" w:rsidRDefault="00C41D80" w:rsidP="00C4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032B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ЧЛЕН/ ОРГАНИЗАЦИЯ</w:t>
            </w:r>
          </w:p>
          <w:p w:rsidR="00C41D80" w:rsidRPr="00C032B6" w:rsidRDefault="00C41D80" w:rsidP="00C4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947" w:type="dxa"/>
            <w:shd w:val="clear" w:color="auto" w:fill="BDD6EE" w:themeFill="accent1" w:themeFillTint="66"/>
          </w:tcPr>
          <w:p w:rsidR="00C41D80" w:rsidRPr="00C032B6" w:rsidRDefault="00C41D80" w:rsidP="00C4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C41D80" w:rsidRPr="00C032B6" w:rsidRDefault="00C41D80" w:rsidP="00C4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032B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СТАНОВИЩЕ</w:t>
            </w:r>
          </w:p>
        </w:tc>
        <w:tc>
          <w:tcPr>
            <w:tcW w:w="3152" w:type="dxa"/>
            <w:shd w:val="clear" w:color="auto" w:fill="BDD6EE" w:themeFill="accent1" w:themeFillTint="66"/>
          </w:tcPr>
          <w:p w:rsidR="00C41D80" w:rsidRDefault="00C41D80" w:rsidP="00C4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46616" w:rsidRDefault="00A46616" w:rsidP="00C4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СТАНОВИЩЕ НА </w:t>
            </w:r>
          </w:p>
          <w:p w:rsidR="00A46616" w:rsidRPr="00C032B6" w:rsidRDefault="00A46616" w:rsidP="00C4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УО НА ПМДР</w:t>
            </w:r>
          </w:p>
        </w:tc>
      </w:tr>
      <w:tr w:rsidR="00A134EA" w:rsidTr="00C70928">
        <w:tc>
          <w:tcPr>
            <w:tcW w:w="669" w:type="dxa"/>
            <w:vMerge w:val="restart"/>
          </w:tcPr>
          <w:p w:rsidR="00A134EA" w:rsidRDefault="00A134EA" w:rsidP="00C41D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134EA" w:rsidRDefault="00A134EA" w:rsidP="00C41D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1. </w:t>
            </w:r>
          </w:p>
          <w:p w:rsidR="00A134EA" w:rsidRDefault="00A134EA" w:rsidP="00C41D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4EA" w:rsidRDefault="00A134EA" w:rsidP="00C41D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54" w:type="dxa"/>
            <w:vMerge w:val="restart"/>
          </w:tcPr>
          <w:p w:rsidR="00A134EA" w:rsidRPr="00CB29A3" w:rsidRDefault="00A134EA" w:rsidP="00A134E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34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Евдокия Кръстева</w:t>
            </w:r>
            <w:r w:rsidR="00CB29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  <w:p w:rsidR="00A134EA" w:rsidRPr="00A134EA" w:rsidRDefault="00A134EA" w:rsidP="00A134EA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134E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Държавен експерт </w:t>
            </w:r>
          </w:p>
          <w:p w:rsidR="00A134EA" w:rsidRPr="00A134EA" w:rsidRDefault="00A134EA" w:rsidP="00A134EA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134E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Централно координационно звено</w:t>
            </w:r>
          </w:p>
          <w:p w:rsidR="00A134EA" w:rsidRPr="00A134EA" w:rsidRDefault="00A134EA" w:rsidP="00A134EA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134E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Администрация на Министерския съвет</w:t>
            </w:r>
          </w:p>
          <w:p w:rsidR="00A134EA" w:rsidRDefault="00A134EA" w:rsidP="00472CCF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947" w:type="dxa"/>
          </w:tcPr>
          <w:p w:rsidR="00A134EA" w:rsidRPr="00E20D63" w:rsidRDefault="00A134EA" w:rsidP="009B2E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  <w:r w:rsidRPr="00E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  <w:t>Навсякъде в доклада изразът „планирани приеми“ следва да се замени с „отворени приеми“, предвид, че докладът отчита изпълнението на програмата през предходната календарна година.</w:t>
            </w:r>
          </w:p>
        </w:tc>
        <w:tc>
          <w:tcPr>
            <w:tcW w:w="3152" w:type="dxa"/>
          </w:tcPr>
          <w:p w:rsidR="00A134EA" w:rsidRPr="005738DB" w:rsidRDefault="005738DB" w:rsidP="00573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38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Двата израза имат различно значение, поради което предложението не е отразено в текста.</w:t>
            </w:r>
          </w:p>
        </w:tc>
      </w:tr>
      <w:tr w:rsidR="00A134EA" w:rsidTr="00C70928">
        <w:tc>
          <w:tcPr>
            <w:tcW w:w="669" w:type="dxa"/>
            <w:vMerge/>
          </w:tcPr>
          <w:p w:rsidR="00A134EA" w:rsidRDefault="00A134EA" w:rsidP="00C41D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54" w:type="dxa"/>
            <w:vMerge/>
          </w:tcPr>
          <w:p w:rsidR="00A134EA" w:rsidRDefault="00A134EA" w:rsidP="00472CCF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947" w:type="dxa"/>
          </w:tcPr>
          <w:p w:rsidR="00A134EA" w:rsidRPr="00E20D63" w:rsidRDefault="00A134EA" w:rsidP="009B2E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  <w:r w:rsidRPr="00E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  <w:t>Навсякъде в доклада изразът „подписани договори“ следва да се замени с израза „сключени договори“, с цел прецизиране на терминологията.</w:t>
            </w:r>
          </w:p>
        </w:tc>
        <w:tc>
          <w:tcPr>
            <w:tcW w:w="3152" w:type="dxa"/>
          </w:tcPr>
          <w:p w:rsidR="00A134EA" w:rsidRPr="005738DB" w:rsidRDefault="005738DB" w:rsidP="00034A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38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Предвид наближаването на крайния срок за изпращане на Годишния доклад до ЕК и предвид, че двата израза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са</w:t>
            </w:r>
            <w:r w:rsidR="00034A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синоними, предложението не е отразено в текста.</w:t>
            </w:r>
          </w:p>
        </w:tc>
      </w:tr>
      <w:tr w:rsidR="00A134EA" w:rsidTr="00C70928">
        <w:tc>
          <w:tcPr>
            <w:tcW w:w="669" w:type="dxa"/>
            <w:vMerge/>
          </w:tcPr>
          <w:p w:rsidR="00A134EA" w:rsidRDefault="00A134EA" w:rsidP="00C41D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54" w:type="dxa"/>
            <w:vMerge/>
          </w:tcPr>
          <w:p w:rsidR="00A134EA" w:rsidRDefault="00A134EA" w:rsidP="00472CCF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947" w:type="dxa"/>
          </w:tcPr>
          <w:p w:rsidR="00A134EA" w:rsidRPr="00E20D63" w:rsidRDefault="00A134EA" w:rsidP="009B2E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</w:t>
            </w:r>
            <w:r w:rsidRPr="00E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  <w:t xml:space="preserve">Навсякъде в доклада след цифровото изписване на дадена </w:t>
            </w:r>
            <w:r w:rsidRPr="00E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мярка да се добавя и наименованието й.</w:t>
            </w:r>
          </w:p>
        </w:tc>
        <w:tc>
          <w:tcPr>
            <w:tcW w:w="3152" w:type="dxa"/>
          </w:tcPr>
          <w:p w:rsidR="00A134EA" w:rsidRPr="005738DB" w:rsidRDefault="005738DB" w:rsidP="00034A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034A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SFC </w:t>
            </w:r>
            <w:r w:rsidR="00034A99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Pr="00034A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  <w:r w:rsidR="00034A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r w:rsidRPr="00034A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истемата за </w:t>
            </w:r>
            <w:r w:rsidRPr="00034A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споделено управление на фондовете има </w:t>
            </w:r>
            <w:r w:rsidR="00034A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определе </w:t>
            </w:r>
            <w:r w:rsidRPr="00034A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лимит </w:t>
            </w:r>
            <w:r w:rsidR="00034A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  <w:r w:rsidRPr="00034A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знаци и не е възможно допълнително добавяне на символи. Мерките са изписани или съгласно съотвения член от регламента или с тяхното наименование</w:t>
            </w:r>
            <w:r w:rsidR="00034A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A134EA" w:rsidTr="00C70928">
        <w:tc>
          <w:tcPr>
            <w:tcW w:w="669" w:type="dxa"/>
            <w:vMerge/>
          </w:tcPr>
          <w:p w:rsidR="00A134EA" w:rsidRDefault="00A134EA" w:rsidP="00C41D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54" w:type="dxa"/>
            <w:vMerge/>
          </w:tcPr>
          <w:p w:rsidR="00A134EA" w:rsidRDefault="00A134EA" w:rsidP="00472CCF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947" w:type="dxa"/>
          </w:tcPr>
          <w:p w:rsidR="00A134EA" w:rsidRPr="00E20D63" w:rsidRDefault="00A134EA" w:rsidP="009B2E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  <w:r w:rsidRPr="00E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  <w:t>Предлагаме още в самото начало на резюмето на доклада, освен изброените мерки (стр.5), по които са отворени приеми през 2022 година, да се посочи общият брой на отворените приеми по всички мерки.</w:t>
            </w:r>
          </w:p>
        </w:tc>
        <w:tc>
          <w:tcPr>
            <w:tcW w:w="3152" w:type="dxa"/>
          </w:tcPr>
          <w:p w:rsidR="00A134EA" w:rsidRPr="005738DB" w:rsidRDefault="005738DB" w:rsidP="00034A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38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SFC</w:t>
            </w:r>
            <w:r w:rsidR="00034A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2014</w:t>
            </w:r>
            <w:r w:rsidRPr="005738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 w:rsidR="00034A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r w:rsidRPr="005738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истемата за споделено управление на фондовете има лимит на знаци и не е възможно допълнително добавяне на символи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Включването на тези данни би било за сметка на друга съществена информация.</w:t>
            </w:r>
          </w:p>
        </w:tc>
      </w:tr>
      <w:tr w:rsidR="00A134EA" w:rsidTr="00C70928">
        <w:tc>
          <w:tcPr>
            <w:tcW w:w="669" w:type="dxa"/>
            <w:vMerge/>
          </w:tcPr>
          <w:p w:rsidR="00A134EA" w:rsidRPr="00A134EA" w:rsidRDefault="00A134EA" w:rsidP="00C41D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:rsidR="00A134EA" w:rsidRDefault="00A134EA" w:rsidP="00472CCF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947" w:type="dxa"/>
          </w:tcPr>
          <w:p w:rsidR="00A134EA" w:rsidRPr="00E20D63" w:rsidRDefault="00A134EA" w:rsidP="009B2E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</w:t>
            </w:r>
            <w:r w:rsidRPr="00E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  <w:t>В т.2 (стр.6) информацията „За да се подобри усвояването на средства УО по мерки са откривани многократно приеми и са организирани редица информационни събития за бенефициентите.“ следва да се посочи колко приема са били отворени конкретно през отчетната 2022 година, дали те са били съгласно планираните в ИГРП за 2022 или да се реферира към раздела от доклада, където се съдържа такава информация. Информацията, свързана с информационните събития също следва да се допълни с техния брой и целеви групи.</w:t>
            </w:r>
          </w:p>
        </w:tc>
        <w:tc>
          <w:tcPr>
            <w:tcW w:w="3152" w:type="dxa"/>
          </w:tcPr>
          <w:p w:rsidR="00A134EA" w:rsidRPr="00DB0F8D" w:rsidRDefault="005738DB" w:rsidP="001573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B0F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доклада в </w:t>
            </w:r>
            <w:r w:rsidR="00DB0F8D" w:rsidRPr="00DB0F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началото на </w:t>
            </w:r>
            <w:r w:rsidRPr="00DB0F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глава 2 </w:t>
            </w:r>
            <w:r w:rsidR="00DB0F8D" w:rsidRPr="00DB0F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 посочена информация по отворените приеми. Относно информационните събити</w:t>
            </w:r>
            <w:r w:rsidR="00034A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</w:t>
            </w:r>
            <w:r w:rsidR="00DB0F8D" w:rsidRPr="00DB0F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е посочен по общ текст за цялостното изпълнение на напредъка на Програмата, като </w:t>
            </w:r>
            <w:r w:rsidR="00034A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 конректните дейности за информация и комуникация за 2022 г. в доклада се реферира към </w:t>
            </w:r>
            <w:r w:rsidR="001573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глава 7 със следният текст</w:t>
            </w:r>
            <w:r w:rsidRPr="00034A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DB0F8D" w:rsidRPr="00034A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034A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Дейностите по информация и комуникация </w:t>
            </w:r>
            <w:r w:rsidRPr="00034A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по ПМДР са представени в </w:t>
            </w:r>
            <w:r w:rsidR="001573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глава</w:t>
            </w:r>
            <w:r w:rsidRPr="00034A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7.</w:t>
            </w:r>
            <w:r w:rsidR="00DB0F8D" w:rsidRPr="00034A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DB0F8D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bg-BG"/>
              </w:rPr>
              <w:t xml:space="preserve"> </w:t>
            </w:r>
          </w:p>
        </w:tc>
      </w:tr>
      <w:tr w:rsidR="00A134EA" w:rsidTr="00C70928">
        <w:tc>
          <w:tcPr>
            <w:tcW w:w="669" w:type="dxa"/>
            <w:vMerge/>
          </w:tcPr>
          <w:p w:rsidR="00A134EA" w:rsidRPr="00A134EA" w:rsidRDefault="00A134EA" w:rsidP="00C41D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:rsidR="00A134EA" w:rsidRDefault="00A134EA" w:rsidP="00472CCF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947" w:type="dxa"/>
          </w:tcPr>
          <w:p w:rsidR="00A134EA" w:rsidRPr="00E20D63" w:rsidRDefault="00A134EA" w:rsidP="009B2E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</w:t>
            </w:r>
            <w:r w:rsidRPr="00E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  <w:t>В следващото изречение „Проведени са обучения в областта на…“ да се допълни кои са били целевите групи на тези обучения, в т.ч. дали УО, МЗ или конкретни бенефициенти или да се реферира към раздела от доклада, където подобна информация е представена.</w:t>
            </w:r>
          </w:p>
        </w:tc>
        <w:tc>
          <w:tcPr>
            <w:tcW w:w="3152" w:type="dxa"/>
          </w:tcPr>
          <w:p w:rsidR="00A134EA" w:rsidRPr="00DB0F8D" w:rsidRDefault="00DB0F8D" w:rsidP="00032F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0F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SFC – системата за споделено управление на фондовете има лимит на знаци и не е възможно допълнително добавяне на символи. Включването на тези данни би било за сметка на друга съществена информация</w:t>
            </w:r>
          </w:p>
        </w:tc>
      </w:tr>
      <w:tr w:rsidR="00A134EA" w:rsidTr="00C70928">
        <w:tc>
          <w:tcPr>
            <w:tcW w:w="669" w:type="dxa"/>
            <w:vMerge/>
          </w:tcPr>
          <w:p w:rsidR="00A134EA" w:rsidRPr="00A134EA" w:rsidRDefault="00A134EA" w:rsidP="00C41D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:rsidR="00A134EA" w:rsidRDefault="00A134EA" w:rsidP="00472CCF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947" w:type="dxa"/>
          </w:tcPr>
          <w:p w:rsidR="00A134EA" w:rsidRPr="00E20D63" w:rsidRDefault="00A134EA" w:rsidP="009B2E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7.</w:t>
            </w:r>
            <w:r w:rsidRPr="00E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  <w:t>В т. Изпълнение на ПМДР (стр.7) броят на договорите по приоритети не дава общия брой сключени договори 164, да се провери къде има техническа грешка.</w:t>
            </w:r>
          </w:p>
        </w:tc>
        <w:tc>
          <w:tcPr>
            <w:tcW w:w="3152" w:type="dxa"/>
          </w:tcPr>
          <w:p w:rsidR="00A134EA" w:rsidRPr="000F4DA8" w:rsidRDefault="000F4DA8" w:rsidP="001573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След извършена повторна проверка </w:t>
            </w:r>
            <w:r w:rsidR="001573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 w:rsidRPr="000F4D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роят на сключените договори през 2022 г.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 без промяна и </w:t>
            </w:r>
            <w:r w:rsidRPr="000F4D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 152</w:t>
            </w:r>
            <w:r w:rsidR="001573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бр.</w:t>
            </w:r>
            <w:r w:rsidRPr="000F4D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както е посочено в доклада.</w:t>
            </w:r>
          </w:p>
        </w:tc>
      </w:tr>
      <w:tr w:rsidR="00A134EA" w:rsidTr="00C70928">
        <w:tc>
          <w:tcPr>
            <w:tcW w:w="669" w:type="dxa"/>
            <w:vMerge/>
          </w:tcPr>
          <w:p w:rsidR="00A134EA" w:rsidRPr="00A134EA" w:rsidRDefault="00A134EA" w:rsidP="00C41D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:rsidR="00A134EA" w:rsidRDefault="00A134EA" w:rsidP="00472CCF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947" w:type="dxa"/>
          </w:tcPr>
          <w:p w:rsidR="00A134EA" w:rsidRPr="00E20D63" w:rsidRDefault="00A134EA" w:rsidP="009B2E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8.</w:t>
            </w:r>
            <w:r w:rsidRPr="00E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  <w:t xml:space="preserve">В таблицата, отчитаща изпълнението по мерките, в приоритет 1, информацията за мярка 1.3 (стр. 10) следва да се редактира като изпълнението за 2017 бъде заличено, а това за 2022 добавено, вкл. дали е имало прием.  </w:t>
            </w:r>
          </w:p>
        </w:tc>
        <w:tc>
          <w:tcPr>
            <w:tcW w:w="3152" w:type="dxa"/>
          </w:tcPr>
          <w:p w:rsidR="00A134EA" w:rsidRPr="000F4DA8" w:rsidRDefault="000F4DA8" w:rsidP="000F4D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F4D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Изпълнението на мярка 1.3 е приключило през 2018 г.</w:t>
            </w:r>
          </w:p>
        </w:tc>
      </w:tr>
      <w:tr w:rsidR="00A134EA" w:rsidTr="00C70928">
        <w:tc>
          <w:tcPr>
            <w:tcW w:w="669" w:type="dxa"/>
            <w:vMerge/>
          </w:tcPr>
          <w:p w:rsidR="00A134EA" w:rsidRPr="00A134EA" w:rsidRDefault="00A134EA" w:rsidP="00C41D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:rsidR="00A134EA" w:rsidRDefault="00A134EA" w:rsidP="00472CCF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947" w:type="dxa"/>
          </w:tcPr>
          <w:p w:rsidR="00A134EA" w:rsidRPr="00E20D63" w:rsidRDefault="00A134EA" w:rsidP="009B2E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</w:t>
            </w:r>
            <w:r w:rsidRPr="00E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  <w:t>По мерки 1.4 и 1.5 (стр. 10) прием не е имало поради закриването им. Текстът се нуждае от редакция. Посочено е, че бюджетът им е насочен към други мерки, следва да се допълни към кои.</w:t>
            </w:r>
          </w:p>
        </w:tc>
        <w:tc>
          <w:tcPr>
            <w:tcW w:w="3152" w:type="dxa"/>
          </w:tcPr>
          <w:p w:rsidR="00A134EA" w:rsidRDefault="000F4DA8" w:rsidP="00FD0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738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SFC – системата за споделено управление на фондовете има лимит на знаци и не е възможно допълнително добавяне на символи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Включването на тези данни би било за сметка на друга съществена информация. </w:t>
            </w:r>
          </w:p>
        </w:tc>
      </w:tr>
      <w:tr w:rsidR="00A134EA" w:rsidTr="00C70928">
        <w:tc>
          <w:tcPr>
            <w:tcW w:w="669" w:type="dxa"/>
            <w:vMerge/>
          </w:tcPr>
          <w:p w:rsidR="00A134EA" w:rsidRPr="00A134EA" w:rsidRDefault="00A134EA" w:rsidP="00C41D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:rsidR="00A134EA" w:rsidRDefault="00A134EA" w:rsidP="00472CCF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947" w:type="dxa"/>
          </w:tcPr>
          <w:p w:rsidR="00A134EA" w:rsidRPr="00E20D63" w:rsidRDefault="00A134EA" w:rsidP="009B2E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</w:t>
            </w:r>
            <w:r w:rsidRPr="00E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  <w:t xml:space="preserve">По т.3 финансово изпълнение навсякъде, където са дадени проценти на изпълнение следва да са сравними, т.е. да се изчислява или процент от общия бюджет на програмата или </w:t>
            </w:r>
            <w:r w:rsidRPr="00E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процент от общия бюджет на приоритета.</w:t>
            </w:r>
          </w:p>
        </w:tc>
        <w:tc>
          <w:tcPr>
            <w:tcW w:w="3152" w:type="dxa"/>
          </w:tcPr>
          <w:p w:rsidR="00A134EA" w:rsidRPr="00027588" w:rsidRDefault="00C60341" w:rsidP="00C603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Възприетият стандарт за отчитане през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годините е планираните приеми да се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отнасят в процентно отношение към бюджета на програмата, като останалите данни от т. 3. Финансово изпълнение се изчисляват като процент към бюджета на приоритета. </w:t>
            </w:r>
            <w:r w:rsidR="00027588" w:rsidRPr="000275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Този начин на отчитане е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съгласуван</w:t>
            </w:r>
            <w:r w:rsidR="00027588" w:rsidRPr="000275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r w:rsidR="00027588" w:rsidRPr="000275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ЕК.</w:t>
            </w:r>
          </w:p>
        </w:tc>
      </w:tr>
      <w:tr w:rsidR="00A134EA" w:rsidTr="00C70928">
        <w:tc>
          <w:tcPr>
            <w:tcW w:w="669" w:type="dxa"/>
            <w:vMerge/>
          </w:tcPr>
          <w:p w:rsidR="00A134EA" w:rsidRPr="00A134EA" w:rsidRDefault="00A134EA" w:rsidP="00C41D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:rsidR="00A134EA" w:rsidRDefault="00A134EA" w:rsidP="00472CCF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947" w:type="dxa"/>
          </w:tcPr>
          <w:p w:rsidR="00A134EA" w:rsidRPr="00E20D63" w:rsidRDefault="00A134EA" w:rsidP="009B2E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</w:t>
            </w:r>
            <w:r w:rsidRPr="00E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  <w:t>В т.3 финансово изпълнение на приоритет 1 е посочено „Планираните приеми по ПС 1 за 2022 г. са в размер на 4 805 688 лв.“.Следва обаче да се прецизира дали това са обявените през 2022 приеми (виж коментар 1).</w:t>
            </w:r>
          </w:p>
        </w:tc>
        <w:tc>
          <w:tcPr>
            <w:tcW w:w="3152" w:type="dxa"/>
          </w:tcPr>
          <w:p w:rsidR="00A134EA" w:rsidRPr="00027588" w:rsidRDefault="00027588" w:rsidP="00032F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75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Двата израза имат различно значение, поради което предложението не е отразено в текста.</w:t>
            </w:r>
            <w:r w:rsidR="001573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134EA" w:rsidTr="00C70928">
        <w:tc>
          <w:tcPr>
            <w:tcW w:w="669" w:type="dxa"/>
            <w:vMerge/>
          </w:tcPr>
          <w:p w:rsidR="00A134EA" w:rsidRPr="00A134EA" w:rsidRDefault="00A134EA" w:rsidP="00C41D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:rsidR="00A134EA" w:rsidRDefault="00A134EA" w:rsidP="00472CCF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947" w:type="dxa"/>
          </w:tcPr>
          <w:p w:rsidR="00A134EA" w:rsidRPr="00E20D63" w:rsidRDefault="00A134EA" w:rsidP="009B2E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</w:t>
            </w:r>
            <w:r w:rsidRPr="00E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  <w:t>Има разминаване в бюджета по мярка 2.5 на стр.14. на едно място е посочено, че „Бюджетът на мярка 2.5 става 599 971 евро.“, а следващото изречение казва: „Настоящият бюджет по мярката възлиза на 799 961 €“. Да се уточни дали има техническа грешка.</w:t>
            </w:r>
          </w:p>
        </w:tc>
        <w:tc>
          <w:tcPr>
            <w:tcW w:w="3152" w:type="dxa"/>
          </w:tcPr>
          <w:p w:rsidR="00027588" w:rsidRPr="00027588" w:rsidRDefault="00027588" w:rsidP="00027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75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 разминаване в двете цифри, тъй като едната отчита БФП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</w:t>
            </w:r>
            <w:r w:rsidRPr="000275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799 961 €, а друг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ата само приносът на ЕФМДР - </w:t>
            </w:r>
            <w:r w:rsidRPr="001573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599 971 </w:t>
            </w:r>
            <w:r w:rsidRPr="000275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€</w:t>
            </w:r>
            <w:r w:rsidR="001573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A134EA" w:rsidTr="00C70928">
        <w:tc>
          <w:tcPr>
            <w:tcW w:w="669" w:type="dxa"/>
            <w:vMerge/>
          </w:tcPr>
          <w:p w:rsidR="00A134EA" w:rsidRPr="00A134EA" w:rsidRDefault="00A134EA" w:rsidP="00C41D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:rsidR="00A134EA" w:rsidRDefault="00A134EA" w:rsidP="00472CCF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947" w:type="dxa"/>
          </w:tcPr>
          <w:p w:rsidR="00A134EA" w:rsidRPr="00E20D63" w:rsidRDefault="00A134EA" w:rsidP="009B2E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</w:t>
            </w:r>
            <w:r w:rsidRPr="00E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  <w:t>По мярка 2.6 на стр.14 да се посочи размерът на прехвърлените към мярка 5.3 средства.</w:t>
            </w:r>
          </w:p>
        </w:tc>
        <w:tc>
          <w:tcPr>
            <w:tcW w:w="3152" w:type="dxa"/>
          </w:tcPr>
          <w:p w:rsidR="00A134EA" w:rsidRPr="001573EF" w:rsidRDefault="00FD0AB2" w:rsidP="001573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573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Предвид наличието на символи в </w:t>
            </w:r>
            <w:r w:rsidRPr="001573EF">
              <w:rPr>
                <w:rFonts w:ascii="Times New Roman" w:hAnsi="Times New Roman" w:cs="Times New Roman"/>
                <w:sz w:val="24"/>
                <w:szCs w:val="24"/>
              </w:rPr>
              <w:t xml:space="preserve">SFC </w:t>
            </w:r>
            <w:r w:rsidRPr="001573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 този приоритет е </w:t>
            </w:r>
            <w:r w:rsidR="001573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добавен </w:t>
            </w:r>
            <w:r w:rsidRPr="001573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размерът на прехвърлените средства </w:t>
            </w:r>
            <w:r w:rsidR="001573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 </w:t>
            </w:r>
            <w:r w:rsidRPr="001573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мярка 2.6 към </w:t>
            </w:r>
            <w:r w:rsidR="001573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мярка </w:t>
            </w:r>
            <w:r w:rsidRPr="001573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5.3</w:t>
            </w:r>
            <w:r w:rsidR="001573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A134EA" w:rsidTr="00C70928">
        <w:tc>
          <w:tcPr>
            <w:tcW w:w="669" w:type="dxa"/>
            <w:vMerge/>
          </w:tcPr>
          <w:p w:rsidR="00A134EA" w:rsidRPr="00A134EA" w:rsidRDefault="00A134EA" w:rsidP="00C41D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:rsidR="00A134EA" w:rsidRPr="00A134EA" w:rsidRDefault="00A134EA" w:rsidP="00472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7" w:type="dxa"/>
          </w:tcPr>
          <w:p w:rsidR="00A134EA" w:rsidRPr="00E20D63" w:rsidRDefault="00A134EA" w:rsidP="009B2E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14.</w:t>
            </w:r>
            <w:r w:rsidRPr="00E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  <w:t>По т.3 финансово изпълнение на стр.15 виж коментар 11.</w:t>
            </w:r>
          </w:p>
        </w:tc>
        <w:tc>
          <w:tcPr>
            <w:tcW w:w="3152" w:type="dxa"/>
          </w:tcPr>
          <w:p w:rsidR="00A134EA" w:rsidRPr="001573EF" w:rsidRDefault="00034A99" w:rsidP="00032F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573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Двата израза имат различно значение, поради което предложението не е отразено в текста.</w:t>
            </w:r>
          </w:p>
        </w:tc>
      </w:tr>
      <w:tr w:rsidR="00A134EA" w:rsidTr="00C70928">
        <w:tc>
          <w:tcPr>
            <w:tcW w:w="669" w:type="dxa"/>
            <w:vMerge/>
          </w:tcPr>
          <w:p w:rsidR="00A134EA" w:rsidRPr="00A134EA" w:rsidRDefault="00A134EA" w:rsidP="00C41D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:rsidR="00A134EA" w:rsidRDefault="00A134EA" w:rsidP="00472CCF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947" w:type="dxa"/>
          </w:tcPr>
          <w:p w:rsidR="00A134EA" w:rsidRPr="00E20D63" w:rsidRDefault="00A134EA" w:rsidP="009B2E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</w:t>
            </w:r>
            <w:r w:rsidRPr="00E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  <w:t>В индикатори за изпълнение на стр.16 виж коментар 2.</w:t>
            </w:r>
          </w:p>
        </w:tc>
        <w:tc>
          <w:tcPr>
            <w:tcW w:w="3152" w:type="dxa"/>
          </w:tcPr>
          <w:p w:rsidR="00A134EA" w:rsidRPr="001573EF" w:rsidRDefault="00034A99" w:rsidP="00032F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573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Предвид наближаването на крайния срок за изпращане на Годишния доклад до ЕК и предвид, че двата израза са синоними, </w:t>
            </w:r>
            <w:r w:rsidRPr="001573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предложението не е отразено в текста.</w:t>
            </w:r>
          </w:p>
        </w:tc>
      </w:tr>
      <w:tr w:rsidR="00A134EA" w:rsidTr="00C70928">
        <w:tc>
          <w:tcPr>
            <w:tcW w:w="669" w:type="dxa"/>
            <w:vMerge/>
          </w:tcPr>
          <w:p w:rsidR="00A134EA" w:rsidRPr="00A134EA" w:rsidRDefault="00A134EA" w:rsidP="00C41D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:rsidR="00A134EA" w:rsidRDefault="00A134EA" w:rsidP="00472CCF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947" w:type="dxa"/>
          </w:tcPr>
          <w:p w:rsidR="00A134EA" w:rsidRPr="00E20D63" w:rsidRDefault="00A134EA" w:rsidP="009B2E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16.</w:t>
            </w:r>
            <w:r w:rsidRPr="00E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  <w:t>При индикаторите за резултат, ако изразите „мониторингова проверка и отчитане“  и „мониторинг за резултат“ се използват за една и съща дейност, следва да се избере единият израз и навсякъде, по всеки един приоритет, да се използва само него.</w:t>
            </w:r>
          </w:p>
        </w:tc>
        <w:tc>
          <w:tcPr>
            <w:tcW w:w="3152" w:type="dxa"/>
          </w:tcPr>
          <w:p w:rsidR="00A134EA" w:rsidRDefault="00034A99" w:rsidP="00032F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738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Предвид наближаването на крайния срок за изпращане на Годишния доклад до ЕК и предвид, че двата израза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са синоними, предложението не е отразено в текста.</w:t>
            </w:r>
          </w:p>
        </w:tc>
      </w:tr>
      <w:tr w:rsidR="00A134EA" w:rsidTr="00C70928">
        <w:tc>
          <w:tcPr>
            <w:tcW w:w="669" w:type="dxa"/>
            <w:vMerge/>
          </w:tcPr>
          <w:p w:rsidR="00A134EA" w:rsidRPr="00A134EA" w:rsidRDefault="00A134EA" w:rsidP="00C41D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:rsidR="00A134EA" w:rsidRDefault="00A134EA" w:rsidP="00472CCF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947" w:type="dxa"/>
          </w:tcPr>
          <w:p w:rsidR="00A134EA" w:rsidRPr="00E20D63" w:rsidRDefault="00A134EA" w:rsidP="009B2E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17.</w:t>
            </w:r>
            <w:r w:rsidRPr="00E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  <w:t>По т.3 финансово изпълнение на стр.20 виж коментар 11.</w:t>
            </w:r>
          </w:p>
        </w:tc>
        <w:tc>
          <w:tcPr>
            <w:tcW w:w="3152" w:type="dxa"/>
          </w:tcPr>
          <w:p w:rsidR="00A134EA" w:rsidRPr="00A41E0A" w:rsidRDefault="00034A99" w:rsidP="00032F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41E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Двата израза имат различно значение, поради което предложението не е отразено в текста.</w:t>
            </w:r>
          </w:p>
        </w:tc>
      </w:tr>
      <w:tr w:rsidR="00A134EA" w:rsidTr="00C70928">
        <w:tc>
          <w:tcPr>
            <w:tcW w:w="669" w:type="dxa"/>
            <w:vMerge/>
          </w:tcPr>
          <w:p w:rsidR="00A134EA" w:rsidRPr="00A134EA" w:rsidRDefault="00A134EA" w:rsidP="00C41D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:rsidR="00A134EA" w:rsidRDefault="00A134EA" w:rsidP="00472CCF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947" w:type="dxa"/>
          </w:tcPr>
          <w:p w:rsidR="00A134EA" w:rsidRPr="00E20D63" w:rsidRDefault="00A134EA" w:rsidP="009B2E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18.</w:t>
            </w:r>
            <w:r w:rsidRPr="00E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  <w:t>Обръщаме внимание, че в т.7 на стр,74 е посочена ИГРП за 2023, която беше приета и публикувана през 2023, а докладът е за изпълнение на 2022.</w:t>
            </w:r>
          </w:p>
        </w:tc>
        <w:tc>
          <w:tcPr>
            <w:tcW w:w="3152" w:type="dxa"/>
          </w:tcPr>
          <w:p w:rsidR="00A134EA" w:rsidRPr="00793E89" w:rsidRDefault="00034A99" w:rsidP="00034A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93E8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тази точка от доклада е посочена общата информация, която се публикува в секцията на ПМДРА на Единния портал независимо, че докладът е за 2022 г.  </w:t>
            </w:r>
          </w:p>
        </w:tc>
      </w:tr>
      <w:tr w:rsidR="00A134EA" w:rsidTr="00C70928">
        <w:tc>
          <w:tcPr>
            <w:tcW w:w="669" w:type="dxa"/>
            <w:vMerge/>
          </w:tcPr>
          <w:p w:rsidR="00A134EA" w:rsidRPr="00A134EA" w:rsidRDefault="00A134EA" w:rsidP="00C41D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:rsidR="00A134EA" w:rsidRDefault="00A134EA" w:rsidP="00472CCF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947" w:type="dxa"/>
          </w:tcPr>
          <w:p w:rsidR="00A134EA" w:rsidRDefault="00A134EA" w:rsidP="009B2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52" w:type="dxa"/>
          </w:tcPr>
          <w:p w:rsidR="00A134EA" w:rsidRDefault="00A134EA" w:rsidP="00032F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A134EA" w:rsidTr="00C70928">
        <w:tc>
          <w:tcPr>
            <w:tcW w:w="669" w:type="dxa"/>
            <w:vMerge/>
          </w:tcPr>
          <w:p w:rsidR="00A134EA" w:rsidRPr="00A134EA" w:rsidRDefault="00A134EA" w:rsidP="00C41D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:rsidR="00A134EA" w:rsidRDefault="00A134EA" w:rsidP="00472CCF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947" w:type="dxa"/>
          </w:tcPr>
          <w:p w:rsidR="00A134EA" w:rsidRDefault="00A134EA" w:rsidP="009B2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52" w:type="dxa"/>
          </w:tcPr>
          <w:p w:rsidR="00A134EA" w:rsidRDefault="00A134EA" w:rsidP="00032F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E31346" w:rsidRPr="00C032B6" w:rsidRDefault="00E31346" w:rsidP="00C032B6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E31346" w:rsidRPr="00C032B6" w:rsidSect="00E31346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8DB" w:rsidRDefault="005738DB" w:rsidP="005738DB">
      <w:pPr>
        <w:spacing w:after="0" w:line="240" w:lineRule="auto"/>
      </w:pPr>
      <w:r>
        <w:separator/>
      </w:r>
    </w:p>
  </w:endnote>
  <w:endnote w:type="continuationSeparator" w:id="0">
    <w:p w:rsidR="005738DB" w:rsidRDefault="005738DB" w:rsidP="0057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8DB" w:rsidRDefault="005738DB" w:rsidP="005738DB">
      <w:pPr>
        <w:spacing w:after="0" w:line="240" w:lineRule="auto"/>
      </w:pPr>
      <w:r>
        <w:separator/>
      </w:r>
    </w:p>
  </w:footnote>
  <w:footnote w:type="continuationSeparator" w:id="0">
    <w:p w:rsidR="005738DB" w:rsidRDefault="005738DB" w:rsidP="00573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1640"/>
    <w:multiLevelType w:val="hybridMultilevel"/>
    <w:tmpl w:val="762031C0"/>
    <w:lvl w:ilvl="0" w:tplc="BCE4EAA8">
      <w:start w:val="1"/>
      <w:numFmt w:val="bullet"/>
      <w:lvlText w:val="·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70238E"/>
    <w:multiLevelType w:val="hybridMultilevel"/>
    <w:tmpl w:val="75C22658"/>
    <w:lvl w:ilvl="0" w:tplc="1938D75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AB6BAB"/>
    <w:multiLevelType w:val="hybridMultilevel"/>
    <w:tmpl w:val="8F7622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33C3C"/>
    <w:multiLevelType w:val="hybridMultilevel"/>
    <w:tmpl w:val="36DCEB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6D"/>
    <w:rsid w:val="00012D11"/>
    <w:rsid w:val="00027588"/>
    <w:rsid w:val="00032F6B"/>
    <w:rsid w:val="000346A8"/>
    <w:rsid w:val="00034A99"/>
    <w:rsid w:val="00035963"/>
    <w:rsid w:val="0005206C"/>
    <w:rsid w:val="00071C13"/>
    <w:rsid w:val="000869DC"/>
    <w:rsid w:val="00094F8D"/>
    <w:rsid w:val="000A1515"/>
    <w:rsid w:val="000B31EB"/>
    <w:rsid w:val="000C07A2"/>
    <w:rsid w:val="000D0BC9"/>
    <w:rsid w:val="000D2E14"/>
    <w:rsid w:val="000F4DA8"/>
    <w:rsid w:val="000F67AD"/>
    <w:rsid w:val="000F77EE"/>
    <w:rsid w:val="001020C9"/>
    <w:rsid w:val="00104198"/>
    <w:rsid w:val="0015482D"/>
    <w:rsid w:val="001573EF"/>
    <w:rsid w:val="001953BD"/>
    <w:rsid w:val="001A1899"/>
    <w:rsid w:val="001D1DE0"/>
    <w:rsid w:val="001D24B6"/>
    <w:rsid w:val="001F144E"/>
    <w:rsid w:val="001F5F84"/>
    <w:rsid w:val="00236049"/>
    <w:rsid w:val="00243FB9"/>
    <w:rsid w:val="002529F2"/>
    <w:rsid w:val="002555A2"/>
    <w:rsid w:val="00284E96"/>
    <w:rsid w:val="002B7E36"/>
    <w:rsid w:val="002C02FC"/>
    <w:rsid w:val="002D2353"/>
    <w:rsid w:val="00306F31"/>
    <w:rsid w:val="00354582"/>
    <w:rsid w:val="003604C9"/>
    <w:rsid w:val="00360816"/>
    <w:rsid w:val="00361070"/>
    <w:rsid w:val="003861D9"/>
    <w:rsid w:val="00391EDB"/>
    <w:rsid w:val="003A3224"/>
    <w:rsid w:val="003A33B1"/>
    <w:rsid w:val="003A541D"/>
    <w:rsid w:val="003B1E80"/>
    <w:rsid w:val="003C407B"/>
    <w:rsid w:val="004054F5"/>
    <w:rsid w:val="004279D4"/>
    <w:rsid w:val="004718BE"/>
    <w:rsid w:val="00471935"/>
    <w:rsid w:val="00472CCF"/>
    <w:rsid w:val="00476EC5"/>
    <w:rsid w:val="004970BC"/>
    <w:rsid w:val="004A4E3B"/>
    <w:rsid w:val="004D7357"/>
    <w:rsid w:val="004E4BE0"/>
    <w:rsid w:val="00502DBF"/>
    <w:rsid w:val="00505D96"/>
    <w:rsid w:val="005237B9"/>
    <w:rsid w:val="00530E18"/>
    <w:rsid w:val="005430D6"/>
    <w:rsid w:val="0055224F"/>
    <w:rsid w:val="005559B5"/>
    <w:rsid w:val="005666B7"/>
    <w:rsid w:val="00570F73"/>
    <w:rsid w:val="005738DB"/>
    <w:rsid w:val="005C4F8F"/>
    <w:rsid w:val="005E4DEB"/>
    <w:rsid w:val="005F27DD"/>
    <w:rsid w:val="005F2ACE"/>
    <w:rsid w:val="00603F79"/>
    <w:rsid w:val="006315CD"/>
    <w:rsid w:val="00635A62"/>
    <w:rsid w:val="00636C64"/>
    <w:rsid w:val="0064218D"/>
    <w:rsid w:val="00652066"/>
    <w:rsid w:val="0065486D"/>
    <w:rsid w:val="00671B06"/>
    <w:rsid w:val="006842FB"/>
    <w:rsid w:val="00684B24"/>
    <w:rsid w:val="00687573"/>
    <w:rsid w:val="00696A13"/>
    <w:rsid w:val="006A0FF5"/>
    <w:rsid w:val="006E598E"/>
    <w:rsid w:val="006F4C97"/>
    <w:rsid w:val="00707792"/>
    <w:rsid w:val="00714B70"/>
    <w:rsid w:val="00726105"/>
    <w:rsid w:val="00727027"/>
    <w:rsid w:val="007425F2"/>
    <w:rsid w:val="0075026F"/>
    <w:rsid w:val="007658B6"/>
    <w:rsid w:val="007720AA"/>
    <w:rsid w:val="00787344"/>
    <w:rsid w:val="007922E2"/>
    <w:rsid w:val="00793E89"/>
    <w:rsid w:val="007958B3"/>
    <w:rsid w:val="007B276C"/>
    <w:rsid w:val="007C3EAD"/>
    <w:rsid w:val="007C67F9"/>
    <w:rsid w:val="00805966"/>
    <w:rsid w:val="008113B0"/>
    <w:rsid w:val="00814CC6"/>
    <w:rsid w:val="008252F5"/>
    <w:rsid w:val="0082567F"/>
    <w:rsid w:val="00834CB4"/>
    <w:rsid w:val="00857058"/>
    <w:rsid w:val="0085778C"/>
    <w:rsid w:val="008624CB"/>
    <w:rsid w:val="00864BA5"/>
    <w:rsid w:val="00866412"/>
    <w:rsid w:val="008720AF"/>
    <w:rsid w:val="00884597"/>
    <w:rsid w:val="008A0CDC"/>
    <w:rsid w:val="008B0C8C"/>
    <w:rsid w:val="008D3813"/>
    <w:rsid w:val="008E1088"/>
    <w:rsid w:val="008E62D3"/>
    <w:rsid w:val="00910CC5"/>
    <w:rsid w:val="00937DC8"/>
    <w:rsid w:val="0094513A"/>
    <w:rsid w:val="00954A90"/>
    <w:rsid w:val="00970995"/>
    <w:rsid w:val="00973BF7"/>
    <w:rsid w:val="00980574"/>
    <w:rsid w:val="009810BD"/>
    <w:rsid w:val="009A3D90"/>
    <w:rsid w:val="009B2E08"/>
    <w:rsid w:val="009B7386"/>
    <w:rsid w:val="009D3016"/>
    <w:rsid w:val="00A014E0"/>
    <w:rsid w:val="00A02F74"/>
    <w:rsid w:val="00A06876"/>
    <w:rsid w:val="00A11AC5"/>
    <w:rsid w:val="00A134EA"/>
    <w:rsid w:val="00A2409F"/>
    <w:rsid w:val="00A24998"/>
    <w:rsid w:val="00A34C16"/>
    <w:rsid w:val="00A41E0A"/>
    <w:rsid w:val="00A431BD"/>
    <w:rsid w:val="00A46616"/>
    <w:rsid w:val="00A47B63"/>
    <w:rsid w:val="00A6508D"/>
    <w:rsid w:val="00A65F39"/>
    <w:rsid w:val="00A7595A"/>
    <w:rsid w:val="00A9254A"/>
    <w:rsid w:val="00AA266F"/>
    <w:rsid w:val="00AB31F1"/>
    <w:rsid w:val="00AB74FB"/>
    <w:rsid w:val="00AB75AA"/>
    <w:rsid w:val="00AC2EDB"/>
    <w:rsid w:val="00AC2FE7"/>
    <w:rsid w:val="00AD36C2"/>
    <w:rsid w:val="00AF2781"/>
    <w:rsid w:val="00B00907"/>
    <w:rsid w:val="00B12D63"/>
    <w:rsid w:val="00B133B0"/>
    <w:rsid w:val="00B27AB0"/>
    <w:rsid w:val="00B357DF"/>
    <w:rsid w:val="00B909A2"/>
    <w:rsid w:val="00B931A2"/>
    <w:rsid w:val="00BA32A9"/>
    <w:rsid w:val="00BC7868"/>
    <w:rsid w:val="00BD35FC"/>
    <w:rsid w:val="00BE4D70"/>
    <w:rsid w:val="00BF0FE1"/>
    <w:rsid w:val="00BF3589"/>
    <w:rsid w:val="00C032B6"/>
    <w:rsid w:val="00C32BA2"/>
    <w:rsid w:val="00C41D80"/>
    <w:rsid w:val="00C50B77"/>
    <w:rsid w:val="00C60341"/>
    <w:rsid w:val="00C67ED6"/>
    <w:rsid w:val="00C70928"/>
    <w:rsid w:val="00CB29A3"/>
    <w:rsid w:val="00CC647E"/>
    <w:rsid w:val="00CD6924"/>
    <w:rsid w:val="00CF0F06"/>
    <w:rsid w:val="00D054F6"/>
    <w:rsid w:val="00D13748"/>
    <w:rsid w:val="00D40F54"/>
    <w:rsid w:val="00D55EF0"/>
    <w:rsid w:val="00D57347"/>
    <w:rsid w:val="00D634B3"/>
    <w:rsid w:val="00DB0F8D"/>
    <w:rsid w:val="00DC59D5"/>
    <w:rsid w:val="00DC6206"/>
    <w:rsid w:val="00DF56E0"/>
    <w:rsid w:val="00E055C8"/>
    <w:rsid w:val="00E20D63"/>
    <w:rsid w:val="00E22BC3"/>
    <w:rsid w:val="00E25891"/>
    <w:rsid w:val="00E31346"/>
    <w:rsid w:val="00E420F2"/>
    <w:rsid w:val="00E44B6A"/>
    <w:rsid w:val="00E619E9"/>
    <w:rsid w:val="00E63EB6"/>
    <w:rsid w:val="00E9554B"/>
    <w:rsid w:val="00EA466A"/>
    <w:rsid w:val="00EC2142"/>
    <w:rsid w:val="00ED549F"/>
    <w:rsid w:val="00EE7D49"/>
    <w:rsid w:val="00EF27E7"/>
    <w:rsid w:val="00F05779"/>
    <w:rsid w:val="00F10F5D"/>
    <w:rsid w:val="00F15F35"/>
    <w:rsid w:val="00F302AE"/>
    <w:rsid w:val="00F4235A"/>
    <w:rsid w:val="00F44B32"/>
    <w:rsid w:val="00F47B26"/>
    <w:rsid w:val="00F50A5A"/>
    <w:rsid w:val="00F61F08"/>
    <w:rsid w:val="00F91362"/>
    <w:rsid w:val="00F92C52"/>
    <w:rsid w:val="00FA2A2D"/>
    <w:rsid w:val="00FA4621"/>
    <w:rsid w:val="00FB5138"/>
    <w:rsid w:val="00FC1ADE"/>
    <w:rsid w:val="00FC60C2"/>
    <w:rsid w:val="00FD0AB2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1346"/>
    <w:pPr>
      <w:spacing w:after="24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50A5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F50A5A"/>
    <w:rPr>
      <w:rFonts w:ascii="Calibri" w:eastAsia="Calibri" w:hAnsi="Calibri" w:cs="Calibri"/>
      <w:lang w:val="bg-BG"/>
    </w:rPr>
  </w:style>
  <w:style w:type="paragraph" w:styleId="ListParagraph">
    <w:name w:val="List Paragraph"/>
    <w:basedOn w:val="Normal"/>
    <w:uiPriority w:val="34"/>
    <w:qFormat/>
    <w:rsid w:val="004718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5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6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38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38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38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1346"/>
    <w:pPr>
      <w:spacing w:after="24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50A5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F50A5A"/>
    <w:rPr>
      <w:rFonts w:ascii="Calibri" w:eastAsia="Calibri" w:hAnsi="Calibri" w:cs="Calibri"/>
      <w:lang w:val="bg-BG"/>
    </w:rPr>
  </w:style>
  <w:style w:type="paragraph" w:styleId="ListParagraph">
    <w:name w:val="List Paragraph"/>
    <w:basedOn w:val="Normal"/>
    <w:uiPriority w:val="34"/>
    <w:qFormat/>
    <w:rsid w:val="004718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5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6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38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38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38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2A6FB-438F-4ABB-B8A2-94946B1F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Dankova</dc:creator>
  <cp:keywords/>
  <dc:description/>
  <cp:lastModifiedBy>Elena Aleksieva</cp:lastModifiedBy>
  <cp:revision>112</cp:revision>
  <dcterms:created xsi:type="dcterms:W3CDTF">2022-04-14T07:31:00Z</dcterms:created>
  <dcterms:modified xsi:type="dcterms:W3CDTF">2023-05-29T14:27:00Z</dcterms:modified>
</cp:coreProperties>
</file>