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0710D2" w14:textId="77777777" w:rsidR="00BE6FDF" w:rsidRPr="00082FB9" w:rsidRDefault="00BE6FDF" w:rsidP="009404BD">
      <w:pPr>
        <w:rPr>
          <w:rFonts w:ascii="Times New Roman" w:hAnsi="Times New Roman" w:cs="Times New Roman"/>
          <w:sz w:val="24"/>
          <w:szCs w:val="24"/>
        </w:rPr>
      </w:pPr>
    </w:p>
    <w:p w14:paraId="241D24AD" w14:textId="77777777" w:rsidR="009404BD" w:rsidRPr="00082FB9" w:rsidRDefault="0050669F" w:rsidP="00C80AD2">
      <w:pPr>
        <w:jc w:val="right"/>
        <w:rPr>
          <w:rFonts w:ascii="Times New Roman" w:hAnsi="Times New Roman" w:cs="Times New Roman"/>
          <w:sz w:val="24"/>
          <w:szCs w:val="24"/>
          <w:lang w:val="bg-BG"/>
        </w:rPr>
      </w:pPr>
      <w:r w:rsidRPr="0050669F">
        <w:rPr>
          <w:rFonts w:ascii="Times New Roman" w:hAnsi="Times New Roman" w:cs="Times New Roman"/>
          <w:sz w:val="24"/>
          <w:szCs w:val="24"/>
          <w:lang w:val="bg-BG"/>
        </w:rPr>
        <w:t>Приложение  № 6</w:t>
      </w:r>
    </w:p>
    <w:p w14:paraId="0D14D944" w14:textId="77777777" w:rsidR="00C80AD2" w:rsidRPr="00082FB9" w:rsidRDefault="00C80AD2" w:rsidP="00C80AD2">
      <w:pPr>
        <w:jc w:val="right"/>
        <w:rPr>
          <w:rFonts w:ascii="Times New Roman" w:hAnsi="Times New Roman" w:cs="Times New Roman"/>
          <w:sz w:val="24"/>
          <w:szCs w:val="24"/>
          <w:lang w:val="bg-BG"/>
        </w:rPr>
      </w:pPr>
    </w:p>
    <w:p w14:paraId="73DFC610" w14:textId="77777777"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ДЕКЛАРАЦИЯ КЪМ УСЛОВИЯ ЗА КАНДИДАТСТВАНЕ</w:t>
      </w:r>
      <w:r w:rsidR="00587AAD" w:rsidRPr="00082FB9">
        <w:rPr>
          <w:rStyle w:val="FootnoteReference"/>
          <w:rFonts w:ascii="Times New Roman" w:hAnsi="Times New Roman" w:cs="Times New Roman"/>
          <w:b/>
          <w:sz w:val="24"/>
          <w:szCs w:val="24"/>
          <w:lang w:val="bg-BG"/>
        </w:rPr>
        <w:footnoteReference w:id="1"/>
      </w:r>
    </w:p>
    <w:p w14:paraId="6ABE5523" w14:textId="77777777" w:rsidR="00C80AD2" w:rsidRPr="00082FB9" w:rsidRDefault="00C80AD2" w:rsidP="00C80AD2">
      <w:pPr>
        <w:jc w:val="center"/>
        <w:rPr>
          <w:rFonts w:ascii="Times New Roman" w:hAnsi="Times New Roman" w:cs="Times New Roman"/>
          <w:b/>
          <w:sz w:val="24"/>
          <w:szCs w:val="24"/>
          <w:lang w:val="bg-BG"/>
        </w:rPr>
      </w:pPr>
    </w:p>
    <w:p w14:paraId="22D50D56" w14:textId="77777777"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14:paraId="626D6C1D" w14:textId="77777777" w:rsidR="00275F49" w:rsidRPr="00082FB9" w:rsidRDefault="00275F49" w:rsidP="00C80AD2">
      <w:pPr>
        <w:spacing w:after="0"/>
        <w:jc w:val="both"/>
        <w:rPr>
          <w:rFonts w:ascii="Times New Roman" w:hAnsi="Times New Roman" w:cs="Times New Roman"/>
          <w:b/>
          <w:sz w:val="24"/>
          <w:szCs w:val="24"/>
          <w:lang w:val="bg-BG"/>
        </w:rPr>
      </w:pPr>
    </w:p>
    <w:p w14:paraId="1AD98681" w14:textId="77777777"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14:paraId="2609C0E8" w14:textId="77777777" w:rsidR="00C80AD2" w:rsidRPr="00AA3806" w:rsidRDefault="00C80AD2" w:rsidP="00C80AD2">
      <w:pPr>
        <w:spacing w:after="0"/>
        <w:jc w:val="center"/>
        <w:rPr>
          <w:rFonts w:ascii="Times New Roman" w:hAnsi="Times New Roman" w:cs="Times New Roman"/>
          <w:sz w:val="20"/>
          <w:szCs w:val="20"/>
          <w:lang w:val="bg-BG"/>
        </w:rPr>
      </w:pPr>
      <w:r w:rsidRPr="00AA3806">
        <w:rPr>
          <w:rFonts w:ascii="Times New Roman" w:hAnsi="Times New Roman" w:cs="Times New Roman"/>
          <w:sz w:val="20"/>
          <w:szCs w:val="20"/>
          <w:lang w:val="bg-BG"/>
        </w:rPr>
        <w:t>(</w:t>
      </w:r>
      <w:r w:rsidRPr="00275F49">
        <w:rPr>
          <w:rFonts w:ascii="Times New Roman" w:hAnsi="Times New Roman" w:cs="Times New Roman"/>
          <w:sz w:val="20"/>
          <w:szCs w:val="20"/>
          <w:lang w:val="bg-BG"/>
        </w:rPr>
        <w:t>Трите имена</w:t>
      </w:r>
      <w:r w:rsidRPr="00AA3806">
        <w:rPr>
          <w:rFonts w:ascii="Times New Roman" w:hAnsi="Times New Roman" w:cs="Times New Roman"/>
          <w:sz w:val="20"/>
          <w:szCs w:val="20"/>
          <w:lang w:val="bg-BG"/>
        </w:rPr>
        <w:t>)</w:t>
      </w:r>
    </w:p>
    <w:p w14:paraId="5F3A470A" w14:textId="77777777" w:rsidR="00B142C2" w:rsidRPr="00082FB9" w:rsidRDefault="00B142C2" w:rsidP="00275F49">
      <w:pPr>
        <w:spacing w:after="0"/>
        <w:jc w:val="both"/>
        <w:rPr>
          <w:rFonts w:ascii="Times New Roman" w:hAnsi="Times New Roman" w:cs="Times New Roman"/>
          <w:sz w:val="24"/>
          <w:szCs w:val="24"/>
          <w:lang w:val="bg-BG"/>
        </w:rPr>
      </w:pPr>
    </w:p>
    <w:p w14:paraId="59C444C4" w14:textId="77777777"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14:paraId="598EEFE3" w14:textId="77777777" w:rsidR="00275F49" w:rsidRDefault="00275F49" w:rsidP="00275F49">
      <w:pPr>
        <w:spacing w:after="0"/>
        <w:jc w:val="both"/>
        <w:rPr>
          <w:rFonts w:ascii="Times New Roman" w:hAnsi="Times New Roman" w:cs="Times New Roman"/>
          <w:sz w:val="24"/>
          <w:szCs w:val="24"/>
          <w:lang w:val="bg-BG"/>
        </w:rPr>
      </w:pPr>
    </w:p>
    <w:p w14:paraId="5B95CBC1" w14:textId="77777777"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14:paraId="1CB6815C" w14:textId="77777777" w:rsidR="005F3B7F" w:rsidRPr="00082FB9" w:rsidRDefault="005F3B7F" w:rsidP="00B142C2">
      <w:pPr>
        <w:spacing w:after="0"/>
        <w:jc w:val="both"/>
        <w:rPr>
          <w:rFonts w:ascii="Times New Roman" w:hAnsi="Times New Roman" w:cs="Times New Roman"/>
          <w:sz w:val="24"/>
          <w:szCs w:val="24"/>
          <w:lang w:val="bg-BG"/>
        </w:rPr>
      </w:pPr>
    </w:p>
    <w:p w14:paraId="208D5C86" w14:textId="77777777" w:rsidR="005F3B7F" w:rsidRPr="00AA3806" w:rsidRDefault="005F3B7F" w:rsidP="00B142C2">
      <w:pPr>
        <w:spacing w:after="0"/>
        <w:jc w:val="both"/>
        <w:rPr>
          <w:rFonts w:ascii="Times New Roman" w:hAnsi="Times New Roman" w:cs="Times New Roman"/>
          <w:b/>
          <w:sz w:val="24"/>
          <w:szCs w:val="24"/>
          <w:lang w:val="bg-BG"/>
        </w:rPr>
      </w:pPr>
      <w:r w:rsidRPr="00AA3806">
        <w:rPr>
          <w:rFonts w:ascii="Times New Roman" w:hAnsi="Times New Roman" w:cs="Times New Roman"/>
          <w:b/>
          <w:sz w:val="24"/>
          <w:szCs w:val="24"/>
          <w:lang w:val="bg-BG"/>
        </w:rPr>
        <w:t>В качеството ми на</w:t>
      </w:r>
    </w:p>
    <w:p w14:paraId="6A2339B3" w14:textId="77777777" w:rsidR="0038619D" w:rsidRPr="00082FB9" w:rsidRDefault="0038619D" w:rsidP="00B142C2">
      <w:pPr>
        <w:spacing w:after="0"/>
        <w:jc w:val="both"/>
        <w:rPr>
          <w:rFonts w:ascii="Times New Roman" w:hAnsi="Times New Roman" w:cs="Times New Roman"/>
          <w:b/>
          <w:sz w:val="24"/>
          <w:szCs w:val="24"/>
          <w:lang w:val="bg-BG"/>
        </w:rPr>
      </w:pPr>
    </w:p>
    <w:p w14:paraId="64696AA2" w14:textId="77777777"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14:paraId="3B2CA431"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14:paraId="3AA3AF63" w14:textId="77777777" w:rsidR="00DC3A42" w:rsidRDefault="00DC3A42" w:rsidP="005F3B7F">
      <w:pPr>
        <w:spacing w:after="0"/>
        <w:jc w:val="both"/>
        <w:rPr>
          <w:rFonts w:ascii="Times New Roman" w:hAnsi="Times New Roman" w:cs="Times New Roman"/>
          <w:sz w:val="24"/>
          <w:szCs w:val="24"/>
          <w:lang w:val="bg-BG"/>
        </w:rPr>
      </w:pPr>
    </w:p>
    <w:p w14:paraId="348C3CA9"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14:paraId="02FFF51E"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14:paraId="306B2B95"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14:paraId="1A73C900" w14:textId="77777777" w:rsidR="005F3B7F" w:rsidRPr="00082FB9" w:rsidRDefault="005F3B7F" w:rsidP="005F3B7F">
      <w:pPr>
        <w:spacing w:after="0"/>
        <w:jc w:val="center"/>
        <w:rPr>
          <w:rFonts w:ascii="Times New Roman" w:hAnsi="Times New Roman" w:cs="Times New Roman"/>
          <w:sz w:val="24"/>
          <w:szCs w:val="24"/>
          <w:lang w:val="bg-BG"/>
        </w:rPr>
      </w:pPr>
    </w:p>
    <w:p w14:paraId="66F2D59F" w14:textId="77777777"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14:paraId="0CFA1FB0" w14:textId="77777777" w:rsidR="00930822" w:rsidRPr="00082FB9" w:rsidRDefault="00930822" w:rsidP="005F3B7F">
      <w:pPr>
        <w:spacing w:after="0"/>
        <w:jc w:val="both"/>
        <w:rPr>
          <w:rFonts w:ascii="Times New Roman" w:hAnsi="Times New Roman" w:cs="Times New Roman"/>
          <w:sz w:val="24"/>
          <w:szCs w:val="24"/>
          <w:lang w:val="bg-BG"/>
        </w:rPr>
      </w:pPr>
    </w:p>
    <w:p w14:paraId="729E5E21" w14:textId="77777777"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408E04DC" w14:textId="77777777" w:rsidR="00F87A73" w:rsidRPr="00082FB9" w:rsidRDefault="00F87A73" w:rsidP="005F3B7F">
      <w:pPr>
        <w:spacing w:after="0"/>
        <w:jc w:val="both"/>
        <w:rPr>
          <w:rFonts w:ascii="Times New Roman" w:hAnsi="Times New Roman" w:cs="Times New Roman"/>
          <w:sz w:val="24"/>
          <w:szCs w:val="24"/>
          <w:lang w:val="bg-BG"/>
        </w:rPr>
      </w:pPr>
    </w:p>
    <w:p w14:paraId="235D42EA"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4BDCE06D" w14:textId="77777777" w:rsidR="005F3B7F" w:rsidRPr="00082FB9" w:rsidRDefault="005F3B7F" w:rsidP="005F3B7F">
      <w:pPr>
        <w:spacing w:after="0"/>
        <w:jc w:val="both"/>
        <w:rPr>
          <w:rFonts w:ascii="Times New Roman" w:hAnsi="Times New Roman" w:cs="Times New Roman"/>
          <w:sz w:val="24"/>
          <w:szCs w:val="24"/>
          <w:lang w:val="bg-BG"/>
        </w:rPr>
      </w:pPr>
    </w:p>
    <w:p w14:paraId="739A9222"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14:paraId="0BE508B5" w14:textId="77777777" w:rsidR="005F3B7F" w:rsidRPr="00082FB9" w:rsidRDefault="005F3B7F" w:rsidP="005F3B7F">
      <w:pPr>
        <w:spacing w:after="0"/>
        <w:jc w:val="both"/>
        <w:rPr>
          <w:rFonts w:ascii="Times New Roman" w:hAnsi="Times New Roman" w:cs="Times New Roman"/>
          <w:sz w:val="24"/>
          <w:szCs w:val="24"/>
          <w:lang w:val="bg-BG"/>
        </w:rPr>
      </w:pPr>
    </w:p>
    <w:p w14:paraId="6C8BC006"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14:paraId="48528FD4" w14:textId="77777777" w:rsidR="005F3B7F" w:rsidRPr="00082FB9" w:rsidRDefault="005F3B7F" w:rsidP="005F3B7F">
      <w:pPr>
        <w:spacing w:after="0"/>
        <w:jc w:val="both"/>
        <w:rPr>
          <w:rFonts w:ascii="Times New Roman" w:hAnsi="Times New Roman" w:cs="Times New Roman"/>
          <w:sz w:val="24"/>
          <w:szCs w:val="24"/>
          <w:lang w:val="bg-BG"/>
        </w:rPr>
      </w:pPr>
    </w:p>
    <w:p w14:paraId="2264965A" w14:textId="77777777"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07E8C87A" w14:textId="77777777" w:rsidR="00275F49" w:rsidRDefault="00275F49" w:rsidP="005F3B7F">
      <w:pPr>
        <w:spacing w:after="0"/>
        <w:jc w:val="center"/>
        <w:rPr>
          <w:rFonts w:ascii="Times New Roman" w:hAnsi="Times New Roman" w:cs="Times New Roman"/>
          <w:sz w:val="24"/>
          <w:szCs w:val="24"/>
          <w:lang w:val="bg-BG"/>
        </w:rPr>
      </w:pPr>
    </w:p>
    <w:p w14:paraId="085F9244" w14:textId="77777777" w:rsidR="00EA6337" w:rsidRDefault="00EA6337" w:rsidP="005F3B7F">
      <w:pPr>
        <w:spacing w:after="0"/>
        <w:jc w:val="center"/>
        <w:rPr>
          <w:rFonts w:ascii="Times New Roman" w:hAnsi="Times New Roman" w:cs="Times New Roman"/>
          <w:sz w:val="24"/>
          <w:szCs w:val="24"/>
          <w:lang w:val="bg-BG"/>
        </w:rPr>
      </w:pPr>
    </w:p>
    <w:p w14:paraId="557AF90B" w14:textId="77777777" w:rsidR="00EA6337" w:rsidRDefault="00EA6337" w:rsidP="005F3B7F">
      <w:pPr>
        <w:spacing w:after="0"/>
        <w:jc w:val="center"/>
        <w:rPr>
          <w:rFonts w:ascii="Times New Roman" w:hAnsi="Times New Roman" w:cs="Times New Roman"/>
          <w:sz w:val="24"/>
          <w:szCs w:val="24"/>
          <w:lang w:val="bg-BG"/>
        </w:rPr>
      </w:pPr>
    </w:p>
    <w:p w14:paraId="69B0F9A1" w14:textId="77777777"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14:paraId="45657F23" w14:textId="77777777" w:rsidR="005F3B7F" w:rsidRPr="00082FB9" w:rsidRDefault="005F3B7F" w:rsidP="005F3B7F">
      <w:pPr>
        <w:spacing w:after="0"/>
        <w:jc w:val="center"/>
        <w:rPr>
          <w:rFonts w:ascii="Times New Roman" w:hAnsi="Times New Roman" w:cs="Times New Roman"/>
          <w:sz w:val="24"/>
          <w:szCs w:val="24"/>
          <w:lang w:val="bg-BG"/>
        </w:rPr>
      </w:pPr>
    </w:p>
    <w:p w14:paraId="61CB3FE6" w14:textId="77777777"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14:paraId="4D5F40C2" w14:textId="0E775AD9"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w:t>
      </w:r>
      <w:r w:rsidR="00AA3806">
        <w:rPr>
          <w:rFonts w:ascii="Times New Roman" w:hAnsi="Times New Roman" w:cs="Times New Roman"/>
          <w:sz w:val="24"/>
          <w:szCs w:val="24"/>
          <w:lang w:val="bg-BG"/>
        </w:rPr>
        <w:t>арство и аквакултури 2021-2027</w:t>
      </w:r>
      <w:r w:rsidR="00587AAD" w:rsidRPr="00082FB9">
        <w:rPr>
          <w:rFonts w:ascii="Times New Roman" w:hAnsi="Times New Roman" w:cs="Times New Roman"/>
          <w:sz w:val="24"/>
          <w:szCs w:val="24"/>
          <w:lang w:val="bg-BG"/>
        </w:rPr>
        <w:t>.</w:t>
      </w:r>
    </w:p>
    <w:p w14:paraId="5A442306" w14:textId="77777777" w:rsidR="00F658BA" w:rsidRPr="00082FB9" w:rsidRDefault="00F658BA" w:rsidP="005F3B7F">
      <w:pPr>
        <w:spacing w:after="0"/>
        <w:jc w:val="both"/>
        <w:rPr>
          <w:rFonts w:ascii="Times New Roman" w:hAnsi="Times New Roman" w:cs="Times New Roman"/>
          <w:sz w:val="24"/>
          <w:szCs w:val="24"/>
          <w:lang w:val="bg-BG"/>
        </w:rPr>
      </w:pPr>
    </w:p>
    <w:p w14:paraId="03008123" w14:textId="77777777" w:rsidR="00F658BA" w:rsidRPr="00082FB9" w:rsidRDefault="00F658BA" w:rsidP="005F3B7F">
      <w:pPr>
        <w:spacing w:after="0"/>
        <w:jc w:val="both"/>
        <w:rPr>
          <w:rFonts w:ascii="Times New Roman" w:hAnsi="Times New Roman" w:cs="Times New Roman"/>
          <w:sz w:val="24"/>
          <w:szCs w:val="24"/>
          <w:lang w:val="bg-BG"/>
        </w:rPr>
      </w:pPr>
    </w:p>
    <w:p w14:paraId="4566DB07" w14:textId="77777777"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w:t>
      </w:r>
    </w:p>
    <w:p w14:paraId="15ED880B" w14:textId="77777777" w:rsidR="00F658BA" w:rsidRPr="00082FB9" w:rsidRDefault="00F658BA" w:rsidP="00F658BA">
      <w:pPr>
        <w:spacing w:after="0"/>
        <w:jc w:val="center"/>
        <w:rPr>
          <w:rFonts w:ascii="Times New Roman" w:hAnsi="Times New Roman" w:cs="Times New Roman"/>
          <w:b/>
          <w:sz w:val="24"/>
          <w:szCs w:val="24"/>
          <w:lang w:val="bg-BG"/>
        </w:rPr>
      </w:pPr>
    </w:p>
    <w:p w14:paraId="5488D913" w14:textId="77777777"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ДЕКЛАРАЦИЯ, ЧЕ КАНДИДАТЪТ Е ЗАПОЗНАТ С УСЛОВИЯТА ЗА</w:t>
      </w:r>
    </w:p>
    <w:p w14:paraId="20FC87E5" w14:textId="77777777"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КАНДИДАТСТВАНЕ И УСЛОВИЯТА ЗА ИЗПЪЛНЕНИЕ</w:t>
      </w:r>
    </w:p>
    <w:p w14:paraId="12F61571" w14:textId="77777777" w:rsidR="00F658BA" w:rsidRPr="00082FB9" w:rsidRDefault="00F658BA" w:rsidP="005F3B7F">
      <w:pPr>
        <w:spacing w:after="0"/>
        <w:jc w:val="both"/>
        <w:rPr>
          <w:rFonts w:ascii="Times New Roman" w:hAnsi="Times New Roman" w:cs="Times New Roman"/>
          <w:sz w:val="24"/>
          <w:szCs w:val="24"/>
          <w:lang w:val="bg-BG"/>
        </w:rPr>
      </w:pPr>
    </w:p>
    <w:p w14:paraId="05A13AD7" w14:textId="77777777" w:rsidR="00F658BA" w:rsidRPr="00082FB9" w:rsidRDefault="00F658BA" w:rsidP="005F3B7F">
      <w:pPr>
        <w:spacing w:after="0"/>
        <w:jc w:val="both"/>
        <w:rPr>
          <w:rFonts w:ascii="Times New Roman" w:hAnsi="Times New Roman" w:cs="Times New Roman"/>
          <w:sz w:val="24"/>
          <w:szCs w:val="24"/>
          <w:lang w:val="bg-BG"/>
        </w:rPr>
      </w:pPr>
    </w:p>
    <w:p w14:paraId="155AF2B8" w14:textId="77777777"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Декларирам, че съм запознат с Условията за кандидатстване, Условията за изпълнение и приложенията към тях и съм съгласен със задълженията, които произтичат от участието ми по настоящата процедура за предоставяне на безвъзмездна финансова помощ, и че информацията, съдържаща се в подаденото от мен проектно предложение, е вярна.</w:t>
      </w:r>
    </w:p>
    <w:p w14:paraId="5D1E418D" w14:textId="77777777" w:rsidR="00F658BA" w:rsidRPr="00082FB9" w:rsidRDefault="00F658BA" w:rsidP="00F658BA">
      <w:pPr>
        <w:pStyle w:val="ListParagraph"/>
        <w:spacing w:after="0" w:line="276" w:lineRule="auto"/>
        <w:jc w:val="both"/>
        <w:rPr>
          <w:rFonts w:ascii="Times New Roman" w:hAnsi="Times New Roman" w:cs="Times New Roman"/>
          <w:sz w:val="24"/>
          <w:szCs w:val="24"/>
          <w:lang w:val="bg-BG"/>
        </w:rPr>
      </w:pPr>
    </w:p>
    <w:p w14:paraId="6CC5ADB7" w14:textId="77777777"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 xml:space="preserve">Декларирам, че дейностите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бюджета на Европейския съюз или друга донорска програма. </w:t>
      </w:r>
    </w:p>
    <w:p w14:paraId="76A62A1B" w14:textId="77777777" w:rsidR="00F658BA" w:rsidRPr="00082FB9" w:rsidRDefault="00F658BA" w:rsidP="00F658BA">
      <w:pPr>
        <w:spacing w:after="0" w:line="276" w:lineRule="auto"/>
        <w:jc w:val="both"/>
        <w:rPr>
          <w:rFonts w:ascii="Times New Roman" w:hAnsi="Times New Roman" w:cs="Times New Roman"/>
          <w:sz w:val="24"/>
          <w:szCs w:val="24"/>
          <w:lang w:val="bg-BG"/>
        </w:rPr>
      </w:pPr>
    </w:p>
    <w:p w14:paraId="5FAA4BE9" w14:textId="77777777"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Декларирам, че по настоящата процедура не е подадено проектно предложение от свързано предприятие на представлявания от мен кандидат.</w:t>
      </w:r>
    </w:p>
    <w:p w14:paraId="232F1E76" w14:textId="77777777" w:rsidR="00F658BA" w:rsidRPr="00082FB9" w:rsidRDefault="00F658BA" w:rsidP="00F658BA">
      <w:pPr>
        <w:spacing w:after="0" w:line="276" w:lineRule="auto"/>
        <w:ind w:left="360"/>
        <w:jc w:val="both"/>
        <w:rPr>
          <w:rFonts w:ascii="Times New Roman" w:hAnsi="Times New Roman" w:cs="Times New Roman"/>
          <w:sz w:val="24"/>
          <w:szCs w:val="24"/>
          <w:lang w:val="bg-BG"/>
        </w:rPr>
      </w:pPr>
    </w:p>
    <w:p w14:paraId="61B04F29" w14:textId="77777777"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Декларирам, че нямам изискуеми и ликвидни задължения по ОПРСР 2007-2013 и ПМДР 2014-2020, освен ако е допуснато разсрочване, отсрочване или обезпечение на задълженията.</w:t>
      </w:r>
    </w:p>
    <w:p w14:paraId="43D9BDDF" w14:textId="77777777" w:rsidR="00F658BA" w:rsidRPr="00082FB9" w:rsidRDefault="00F658BA" w:rsidP="00F658BA">
      <w:pPr>
        <w:spacing w:after="0" w:line="276" w:lineRule="auto"/>
        <w:jc w:val="both"/>
        <w:rPr>
          <w:rFonts w:ascii="Times New Roman" w:hAnsi="Times New Roman" w:cs="Times New Roman"/>
          <w:sz w:val="24"/>
          <w:szCs w:val="24"/>
          <w:lang w:val="bg-BG"/>
        </w:rPr>
      </w:pPr>
    </w:p>
    <w:p w14:paraId="1355F605" w14:textId="77777777"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Декларирам, че нямам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63CBE7C5" w14:textId="77777777" w:rsidR="00F658BA" w:rsidRPr="00082FB9" w:rsidRDefault="00F658BA" w:rsidP="00F658BA">
      <w:pPr>
        <w:pStyle w:val="ListParagraph"/>
        <w:spacing w:after="0" w:line="276" w:lineRule="auto"/>
        <w:jc w:val="both"/>
        <w:rPr>
          <w:rFonts w:ascii="Times New Roman" w:hAnsi="Times New Roman" w:cs="Times New Roman"/>
          <w:sz w:val="24"/>
          <w:szCs w:val="24"/>
          <w:lang w:val="bg-BG"/>
        </w:rPr>
      </w:pPr>
    </w:p>
    <w:p w14:paraId="2087551F" w14:textId="77777777"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При промяна на декларираните обстоятелства ще уведомя писмено УО на ПМДРА в срок от 5 работни дни от настъпването на промяната.</w:t>
      </w:r>
    </w:p>
    <w:p w14:paraId="02D956F7" w14:textId="77777777" w:rsidR="003A5980" w:rsidRPr="00082FB9" w:rsidRDefault="003A5980" w:rsidP="003A5980">
      <w:pPr>
        <w:pStyle w:val="ListParagraph"/>
        <w:rPr>
          <w:rFonts w:ascii="Times New Roman" w:hAnsi="Times New Roman" w:cs="Times New Roman"/>
          <w:sz w:val="24"/>
          <w:szCs w:val="24"/>
          <w:lang w:val="bg-BG"/>
        </w:rPr>
      </w:pPr>
    </w:p>
    <w:p w14:paraId="66E9E6E5" w14:textId="77777777" w:rsidR="003A5980" w:rsidRPr="00082FB9" w:rsidRDefault="003A5980" w:rsidP="003A5980">
      <w:pPr>
        <w:spacing w:after="0" w:line="276" w:lineRule="auto"/>
        <w:jc w:val="both"/>
        <w:rPr>
          <w:rFonts w:ascii="Times New Roman" w:hAnsi="Times New Roman" w:cs="Times New Roman"/>
          <w:sz w:val="24"/>
          <w:szCs w:val="24"/>
          <w:lang w:val="bg-BG"/>
        </w:rPr>
      </w:pPr>
    </w:p>
    <w:p w14:paraId="364BBCA1" w14:textId="77777777" w:rsidR="003A5980" w:rsidRPr="00082FB9" w:rsidRDefault="003A5980" w:rsidP="003A5980">
      <w:pPr>
        <w:spacing w:after="0" w:line="276" w:lineRule="auto"/>
        <w:jc w:val="both"/>
        <w:rPr>
          <w:rFonts w:ascii="Times New Roman" w:hAnsi="Times New Roman" w:cs="Times New Roman"/>
          <w:sz w:val="24"/>
          <w:szCs w:val="24"/>
          <w:lang w:val="bg-BG"/>
        </w:rPr>
      </w:pPr>
    </w:p>
    <w:p w14:paraId="12904A60" w14:textId="77777777" w:rsidR="003A5980" w:rsidRPr="00082FB9" w:rsidRDefault="003A5980" w:rsidP="003A5980">
      <w:pPr>
        <w:spacing w:after="0" w:line="276" w:lineRule="auto"/>
        <w:jc w:val="both"/>
        <w:rPr>
          <w:rFonts w:ascii="Times New Roman" w:hAnsi="Times New Roman" w:cs="Times New Roman"/>
          <w:sz w:val="24"/>
          <w:szCs w:val="24"/>
          <w:lang w:val="bg-BG"/>
        </w:rPr>
      </w:pPr>
    </w:p>
    <w:p w14:paraId="44820F34" w14:textId="77777777" w:rsidR="003A5980" w:rsidRPr="00082FB9" w:rsidRDefault="003A5980" w:rsidP="003A5980">
      <w:pPr>
        <w:pStyle w:val="ListParagraph"/>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II</w:t>
      </w:r>
    </w:p>
    <w:p w14:paraId="4C8E1EEC" w14:textId="77777777" w:rsidR="003A5980" w:rsidRPr="00082FB9" w:rsidRDefault="003A5980" w:rsidP="003A5980">
      <w:pPr>
        <w:pStyle w:val="ListParagraph"/>
        <w:jc w:val="center"/>
        <w:rPr>
          <w:rFonts w:ascii="Times New Roman" w:hAnsi="Times New Roman" w:cs="Times New Roman"/>
          <w:b/>
          <w:sz w:val="24"/>
          <w:szCs w:val="24"/>
          <w:lang w:val="bg-BG"/>
        </w:rPr>
      </w:pPr>
    </w:p>
    <w:p w14:paraId="03452632" w14:textId="77777777" w:rsidR="003A5980" w:rsidRPr="00082FB9" w:rsidRDefault="003A5980" w:rsidP="003A5980">
      <w:pPr>
        <w:pStyle w:val="ListParagraph"/>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Декларация за съгласие данните на кандидата да бъдат предоставени на НСИ по</w:t>
      </w:r>
    </w:p>
    <w:p w14:paraId="0ED6F334" w14:textId="77777777" w:rsidR="00F658BA" w:rsidRPr="00082FB9" w:rsidRDefault="003A5980" w:rsidP="003A5980">
      <w:pPr>
        <w:pStyle w:val="ListParagraph"/>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служебен път</w:t>
      </w:r>
    </w:p>
    <w:p w14:paraId="673CDDB8" w14:textId="77777777" w:rsidR="003A5980" w:rsidRPr="00082FB9" w:rsidRDefault="003A5980" w:rsidP="003A5980">
      <w:pPr>
        <w:pStyle w:val="ListParagraph"/>
        <w:jc w:val="center"/>
        <w:rPr>
          <w:rFonts w:ascii="Times New Roman" w:hAnsi="Times New Roman" w:cs="Times New Roman"/>
          <w:b/>
          <w:sz w:val="24"/>
          <w:szCs w:val="24"/>
          <w:lang w:val="bg-BG"/>
        </w:rPr>
      </w:pPr>
    </w:p>
    <w:p w14:paraId="2512C5CB" w14:textId="77777777" w:rsidR="0008411B" w:rsidRPr="00082FB9" w:rsidRDefault="0008411B" w:rsidP="003A5980">
      <w:pPr>
        <w:pStyle w:val="ListParagraph"/>
        <w:jc w:val="center"/>
        <w:rPr>
          <w:rFonts w:ascii="Times New Roman" w:hAnsi="Times New Roman" w:cs="Times New Roman"/>
          <w:b/>
          <w:sz w:val="24"/>
          <w:szCs w:val="24"/>
          <w:lang w:val="bg-BG"/>
        </w:rPr>
      </w:pPr>
    </w:p>
    <w:p w14:paraId="5C3AD071" w14:textId="77777777" w:rsidR="003A5980" w:rsidRPr="00082FB9" w:rsidRDefault="003A5980" w:rsidP="003A5980">
      <w:pPr>
        <w:pStyle w:val="ListParagraph"/>
        <w:jc w:val="center"/>
        <w:rPr>
          <w:rFonts w:ascii="Times New Roman" w:hAnsi="Times New Roman" w:cs="Times New Roman"/>
          <w:b/>
          <w:sz w:val="24"/>
          <w:szCs w:val="24"/>
          <w:lang w:val="bg-BG"/>
        </w:rPr>
      </w:pPr>
    </w:p>
    <w:p w14:paraId="575B54C5" w14:textId="6A5327D3" w:rsidR="00F658BA" w:rsidRPr="00082FB9" w:rsidRDefault="003A5980" w:rsidP="00F658BA">
      <w:pPr>
        <w:pStyle w:val="ListParagraph"/>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 xml:space="preserve">На основание чл. 26, ал. 2 от Закона за статистиката и чл. 20, § 2 от Регламент (ЕО) № 223/2009 на Европейския парламент и на Съвета от 11 март 2009 година относно европейската статистика и за отмяна на Регламент (ЕО, </w:t>
      </w:r>
      <w:proofErr w:type="spellStart"/>
      <w:r w:rsidRPr="00082FB9">
        <w:rPr>
          <w:rFonts w:ascii="Times New Roman" w:hAnsi="Times New Roman" w:cs="Times New Roman"/>
          <w:sz w:val="24"/>
          <w:szCs w:val="24"/>
          <w:lang w:val="bg-BG"/>
        </w:rPr>
        <w:t>Евратом</w:t>
      </w:r>
      <w:proofErr w:type="spellEnd"/>
      <w:r w:rsidRPr="00082FB9">
        <w:rPr>
          <w:rFonts w:ascii="Times New Roman" w:hAnsi="Times New Roman" w:cs="Times New Roman"/>
          <w:sz w:val="24"/>
          <w:szCs w:val="24"/>
          <w:lang w:val="bg-BG"/>
        </w:rPr>
        <w:t xml:space="preserve">) № </w:t>
      </w:r>
      <w:r w:rsidR="00F04103" w:rsidRPr="00082FB9">
        <w:rPr>
          <w:rFonts w:ascii="Times New Roman" w:hAnsi="Times New Roman" w:cs="Times New Roman"/>
          <w:sz w:val="24"/>
          <w:szCs w:val="24"/>
          <w:lang w:val="bg-BG"/>
        </w:rPr>
        <w:t>2008</w:t>
      </w:r>
      <w:r w:rsidR="00F04103">
        <w:rPr>
          <w:rFonts w:ascii="Times New Roman" w:hAnsi="Times New Roman" w:cs="Times New Roman"/>
          <w:sz w:val="24"/>
          <w:szCs w:val="24"/>
          <w:lang w:val="bg-BG"/>
        </w:rPr>
        <w:t>/</w:t>
      </w:r>
      <w:r w:rsidRPr="00082FB9">
        <w:rPr>
          <w:rFonts w:ascii="Times New Roman" w:hAnsi="Times New Roman" w:cs="Times New Roman"/>
          <w:sz w:val="24"/>
          <w:szCs w:val="24"/>
          <w:lang w:val="bg-BG"/>
        </w:rPr>
        <w:t>1101</w:t>
      </w:r>
      <w:r w:rsidR="00690E5B">
        <w:rPr>
          <w:rFonts w:ascii="Times New Roman" w:hAnsi="Times New Roman" w:cs="Times New Roman"/>
          <w:sz w:val="24"/>
          <w:szCs w:val="24"/>
          <w:lang w:val="bg-BG"/>
        </w:rPr>
        <w:t>О</w:t>
      </w:r>
      <w:r w:rsidRPr="00082FB9">
        <w:rPr>
          <w:rFonts w:ascii="Times New Roman" w:hAnsi="Times New Roman" w:cs="Times New Roman"/>
          <w:sz w:val="24"/>
          <w:szCs w:val="24"/>
          <w:lang w:val="bg-BG"/>
        </w:rPr>
        <w:t xml:space="preserve">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w:t>
      </w:r>
    </w:p>
    <w:p w14:paraId="65CFDB9C" w14:textId="77777777" w:rsidR="003A5980" w:rsidRPr="00082FB9" w:rsidRDefault="003A5980" w:rsidP="00F658BA">
      <w:pPr>
        <w:pStyle w:val="ListParagraph"/>
        <w:spacing w:after="0" w:line="276" w:lineRule="auto"/>
        <w:jc w:val="both"/>
        <w:rPr>
          <w:rFonts w:ascii="Times New Roman" w:hAnsi="Times New Roman" w:cs="Times New Roman"/>
          <w:sz w:val="24"/>
          <w:szCs w:val="24"/>
          <w:lang w:val="bg-BG"/>
        </w:rPr>
      </w:pPr>
    </w:p>
    <w:p w14:paraId="7228EBE6" w14:textId="77777777" w:rsidR="0008411B" w:rsidRPr="00082FB9" w:rsidRDefault="0008411B" w:rsidP="00F658BA">
      <w:pPr>
        <w:pStyle w:val="ListParagraph"/>
        <w:spacing w:after="0" w:line="276" w:lineRule="auto"/>
        <w:jc w:val="both"/>
        <w:rPr>
          <w:rFonts w:ascii="Times New Roman" w:hAnsi="Times New Roman" w:cs="Times New Roman"/>
          <w:sz w:val="24"/>
          <w:szCs w:val="24"/>
          <w:lang w:val="bg-BG"/>
        </w:rPr>
      </w:pPr>
    </w:p>
    <w:p w14:paraId="26EEDCE7" w14:textId="77777777" w:rsidR="003A5980" w:rsidRPr="00082FB9" w:rsidRDefault="003A5980" w:rsidP="003A5980">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 Е К Л А Р И РА М,</w:t>
      </w:r>
    </w:p>
    <w:p w14:paraId="349D579F" w14:textId="77777777" w:rsidR="0008411B" w:rsidRPr="00082FB9" w:rsidRDefault="0008411B" w:rsidP="003A5980">
      <w:pPr>
        <w:pStyle w:val="ListParagraph"/>
        <w:spacing w:after="0" w:line="276" w:lineRule="auto"/>
        <w:jc w:val="center"/>
        <w:rPr>
          <w:rFonts w:ascii="Times New Roman" w:hAnsi="Times New Roman" w:cs="Times New Roman"/>
          <w:b/>
          <w:sz w:val="24"/>
          <w:szCs w:val="24"/>
          <w:lang w:val="bg-BG"/>
        </w:rPr>
      </w:pPr>
    </w:p>
    <w:p w14:paraId="1337301A" w14:textId="77777777" w:rsidR="003A5980" w:rsidRPr="00082FB9" w:rsidRDefault="003A5980" w:rsidP="003A5980">
      <w:pPr>
        <w:pStyle w:val="ListParagraph"/>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че съм съгласен/а данните от статистическите изследвания, необходими за кандидатстване, оценка на проектните предложения, мониторинг, измерване и отчитане на резултатите от изпълнението и контрола по изпълнението на Програмата за морско дело, рибарство и аквакултури 2021-2027 за периода до приключване на програмата, да  бъдат  предоставяни от Националния статистически институт на Управляващия орган на програмата, както и разпространявани/публикувани в докладите за изпълнение на програмата.</w:t>
      </w:r>
    </w:p>
    <w:p w14:paraId="473D17E8"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0DCAFD8B"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3F6D844E"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677970C3"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38E7CD2B"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2FB6CCC7"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12DAC630"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6DF1D562"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71940869"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57138F11"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246460CF"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39E2B2AD"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48ED69A5"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56FAADC4" w14:textId="77777777" w:rsidR="00433AAE" w:rsidRPr="00082FB9" w:rsidRDefault="00433AAE" w:rsidP="00433AAE">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III</w:t>
      </w:r>
    </w:p>
    <w:p w14:paraId="69E91556" w14:textId="77777777" w:rsidR="00433AAE" w:rsidRPr="00082FB9" w:rsidRDefault="00433AAE" w:rsidP="00433AAE">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ДЕКЛАРАЦИЯ ЗА ДЪРЖАВНИ ПОМОЩИ</w:t>
      </w:r>
    </w:p>
    <w:p w14:paraId="2DE47BFB" w14:textId="77777777" w:rsidR="00433AAE" w:rsidRPr="00082FB9" w:rsidRDefault="00433AAE" w:rsidP="00433AAE">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ДЕКЛАРИРАМ, ЧЕ</w:t>
      </w:r>
    </w:p>
    <w:p w14:paraId="317509B3" w14:textId="77777777" w:rsidR="00A7508A" w:rsidRPr="00082FB9" w:rsidRDefault="00A7508A" w:rsidP="00433AAE">
      <w:pPr>
        <w:pStyle w:val="ListParagraph"/>
        <w:spacing w:after="0" w:line="276" w:lineRule="auto"/>
        <w:jc w:val="center"/>
        <w:rPr>
          <w:rFonts w:ascii="Times New Roman" w:hAnsi="Times New Roman" w:cs="Times New Roman"/>
          <w:b/>
          <w:sz w:val="24"/>
          <w:szCs w:val="24"/>
          <w:lang w:val="bg-BG"/>
        </w:rPr>
      </w:pPr>
    </w:p>
    <w:p w14:paraId="7201F6BC" w14:textId="77777777" w:rsidR="00A7508A" w:rsidRPr="00082FB9" w:rsidRDefault="00A7508A" w:rsidP="00433AAE">
      <w:pPr>
        <w:pStyle w:val="ListParagraph"/>
        <w:spacing w:after="0" w:line="276" w:lineRule="auto"/>
        <w:jc w:val="center"/>
        <w:rPr>
          <w:rFonts w:ascii="Times New Roman" w:hAnsi="Times New Roman" w:cs="Times New Roman"/>
          <w:b/>
          <w:sz w:val="24"/>
          <w:szCs w:val="24"/>
          <w:lang w:val="bg-BG"/>
        </w:rPr>
      </w:pPr>
    </w:p>
    <w:p w14:paraId="50637AEA" w14:textId="77777777" w:rsidR="00A7508A" w:rsidRPr="00082FB9" w:rsidRDefault="00A7508A" w:rsidP="00A7508A">
      <w:pPr>
        <w:widowControl w:val="0"/>
        <w:autoSpaceDE w:val="0"/>
        <w:autoSpaceDN w:val="0"/>
        <w:adjustRightInd w:val="0"/>
        <w:spacing w:before="120" w:after="120" w:line="240" w:lineRule="auto"/>
        <w:ind w:firstLine="567"/>
        <w:jc w:val="both"/>
        <w:rPr>
          <w:rFonts w:ascii="Times New Roman" w:eastAsia="Times New Roman" w:hAnsi="Times New Roman" w:cs="Times New Roman"/>
          <w:bCs/>
          <w:sz w:val="24"/>
          <w:szCs w:val="24"/>
          <w:lang w:val="bg-BG" w:eastAsia="bg-BG"/>
        </w:rPr>
      </w:pPr>
      <w:r w:rsidRPr="00082FB9">
        <w:rPr>
          <w:rFonts w:ascii="Times New Roman" w:eastAsia="Times New Roman" w:hAnsi="Times New Roman" w:cs="Times New Roman"/>
          <w:bCs/>
          <w:sz w:val="24"/>
          <w:szCs w:val="24"/>
          <w:lang w:val="bg-BG" w:eastAsia="bg-BG"/>
        </w:rPr>
        <w:t xml:space="preserve">Представляваното от мен </w:t>
      </w:r>
      <w:r w:rsidRPr="00124880">
        <w:rPr>
          <w:rFonts w:ascii="Times New Roman" w:eastAsia="Times New Roman" w:hAnsi="Times New Roman" w:cs="Times New Roman"/>
          <w:bCs/>
          <w:sz w:val="24"/>
          <w:szCs w:val="24"/>
          <w:lang w:val="bg-BG" w:eastAsia="bg-BG"/>
        </w:rPr>
        <w:t>предприятие</w:t>
      </w:r>
      <w:r w:rsidRPr="00082FB9">
        <w:rPr>
          <w:rFonts w:ascii="Times New Roman" w:eastAsia="Times New Roman" w:hAnsi="Times New Roman" w:cs="Times New Roman"/>
          <w:bCs/>
          <w:sz w:val="24"/>
          <w:szCs w:val="24"/>
          <w:lang w:val="bg-BG" w:eastAsia="bg-BG"/>
        </w:rPr>
        <w:t xml:space="preserve"> не е получавало държавна помощ или минимална помощ:</w:t>
      </w:r>
    </w:p>
    <w:p w14:paraId="136F3D26" w14:textId="77777777" w:rsidR="00A7508A" w:rsidRPr="00082FB9" w:rsidRDefault="00A7508A" w:rsidP="00A7508A">
      <w:pPr>
        <w:widowControl w:val="0"/>
        <w:autoSpaceDE w:val="0"/>
        <w:autoSpaceDN w:val="0"/>
        <w:adjustRightInd w:val="0"/>
        <w:spacing w:before="120" w:after="120" w:line="240" w:lineRule="auto"/>
        <w:ind w:firstLine="1134"/>
        <w:jc w:val="both"/>
        <w:rPr>
          <w:rFonts w:ascii="Times New Roman" w:eastAsia="Times New Roman" w:hAnsi="Times New Roman" w:cs="Times New Roman"/>
          <w:bCs/>
          <w:sz w:val="24"/>
          <w:szCs w:val="24"/>
          <w:lang w:val="bg-BG" w:eastAsia="bg-BG"/>
        </w:rPr>
      </w:pPr>
      <w:r w:rsidRPr="00082FB9">
        <w:rPr>
          <w:rFonts w:ascii="Times New Roman" w:eastAsia="Times New Roman" w:hAnsi="Times New Roman" w:cs="Times New Roman"/>
          <w:bCs/>
          <w:sz w:val="24"/>
          <w:szCs w:val="24"/>
          <w:lang w:val="bg-BG" w:eastAsia="bg-BG"/>
        </w:rPr>
        <w:t xml:space="preserve">а) във връзка със същите </w:t>
      </w:r>
      <w:proofErr w:type="spellStart"/>
      <w:r w:rsidRPr="00082FB9">
        <w:rPr>
          <w:rFonts w:ascii="Times New Roman" w:eastAsia="Times New Roman" w:hAnsi="Times New Roman" w:cs="Times New Roman"/>
          <w:bCs/>
          <w:sz w:val="24"/>
          <w:szCs w:val="24"/>
          <w:lang w:val="bg-BG" w:eastAsia="bg-BG"/>
        </w:rPr>
        <w:t>установими</w:t>
      </w:r>
      <w:proofErr w:type="spellEnd"/>
      <w:r w:rsidRPr="00082FB9">
        <w:rPr>
          <w:rFonts w:ascii="Times New Roman" w:eastAsia="Times New Roman" w:hAnsi="Times New Roman" w:cs="Times New Roman"/>
          <w:bCs/>
          <w:sz w:val="24"/>
          <w:szCs w:val="24"/>
          <w:lang w:val="bg-BG" w:eastAsia="bg-BG"/>
        </w:rPr>
        <w:t xml:space="preserve"> допустими разходи, които се припокриват частично или напълно с разходите по проекта, за който се кандидатства, и</w:t>
      </w:r>
    </w:p>
    <w:p w14:paraId="2D89A1FD" w14:textId="1B8DD53B" w:rsidR="00A7508A" w:rsidRPr="00082FB9" w:rsidRDefault="00A7508A" w:rsidP="00A7508A">
      <w:pPr>
        <w:widowControl w:val="0"/>
        <w:autoSpaceDE w:val="0"/>
        <w:autoSpaceDN w:val="0"/>
        <w:adjustRightInd w:val="0"/>
        <w:spacing w:before="120" w:after="120" w:line="240" w:lineRule="auto"/>
        <w:ind w:firstLine="1134"/>
        <w:jc w:val="both"/>
        <w:rPr>
          <w:rFonts w:ascii="Times New Roman" w:eastAsia="Times New Roman" w:hAnsi="Times New Roman" w:cs="Times New Roman"/>
          <w:bCs/>
          <w:sz w:val="24"/>
          <w:szCs w:val="24"/>
          <w:lang w:val="bg-BG" w:eastAsia="bg-BG"/>
        </w:rPr>
      </w:pPr>
      <w:r w:rsidRPr="00082FB9">
        <w:rPr>
          <w:rFonts w:ascii="Times New Roman" w:eastAsia="Times New Roman" w:hAnsi="Times New Roman" w:cs="Times New Roman"/>
          <w:bCs/>
          <w:sz w:val="24"/>
          <w:szCs w:val="24"/>
          <w:lang w:val="bg-BG" w:eastAsia="bg-BG"/>
        </w:rPr>
        <w:t xml:space="preserve">б) която, заедно с помощта, за която се кандидатства, надхвърля приложимия  интензитет на помощта съгласно Насоките за кандидатстване, както и съответстващия по обособената мярка интензитет, съгласно разпоредбите Регламент (ЕС) 2021/1139 на Европейския парламент и на Съвета от 7 юли 2021 година за създаване на Европейския фонд за морско дело, рибарство и аквакултури и за изменение на Регламент (ЕС) 2017/1004), наричан по – нататък „Регламент (ЕС) № </w:t>
      </w:r>
      <w:r w:rsidR="00690E5B" w:rsidRPr="00082FB9">
        <w:rPr>
          <w:rFonts w:ascii="Times New Roman" w:eastAsia="Times New Roman" w:hAnsi="Times New Roman" w:cs="Times New Roman"/>
          <w:bCs/>
          <w:sz w:val="24"/>
          <w:szCs w:val="24"/>
          <w:lang w:val="bg-BG" w:eastAsia="bg-BG"/>
        </w:rPr>
        <w:t>2021</w:t>
      </w:r>
      <w:r w:rsidR="00690E5B">
        <w:rPr>
          <w:rFonts w:ascii="Times New Roman" w:eastAsia="Times New Roman" w:hAnsi="Times New Roman" w:cs="Times New Roman"/>
          <w:bCs/>
          <w:sz w:val="24"/>
          <w:szCs w:val="24"/>
          <w:lang w:val="bg-BG" w:eastAsia="bg-BG"/>
        </w:rPr>
        <w:t>/</w:t>
      </w:r>
      <w:r w:rsidRPr="00082FB9">
        <w:rPr>
          <w:rFonts w:ascii="Times New Roman" w:eastAsia="Times New Roman" w:hAnsi="Times New Roman" w:cs="Times New Roman"/>
          <w:bCs/>
          <w:sz w:val="24"/>
          <w:szCs w:val="24"/>
          <w:lang w:val="bg-BG" w:eastAsia="bg-BG"/>
        </w:rPr>
        <w:t>1139“</w:t>
      </w:r>
    </w:p>
    <w:p w14:paraId="14182FD2" w14:textId="77777777" w:rsidR="00A7508A" w:rsidRPr="00082FB9" w:rsidRDefault="00A7508A" w:rsidP="00A7508A">
      <w:pPr>
        <w:widowControl w:val="0"/>
        <w:autoSpaceDE w:val="0"/>
        <w:autoSpaceDN w:val="0"/>
        <w:adjustRightInd w:val="0"/>
        <w:spacing w:before="120" w:after="120" w:line="240" w:lineRule="auto"/>
        <w:ind w:firstLine="482"/>
        <w:jc w:val="both"/>
        <w:rPr>
          <w:rFonts w:ascii="Times New Roman" w:eastAsia="Times New Roman" w:hAnsi="Times New Roman" w:cs="Times New Roman"/>
          <w:bCs/>
          <w:i/>
          <w:sz w:val="24"/>
          <w:szCs w:val="24"/>
          <w:lang w:val="bg-BG" w:eastAsia="bg-BG"/>
        </w:rPr>
      </w:pPr>
      <w:r w:rsidRPr="00082FB9">
        <w:rPr>
          <w:rFonts w:ascii="Times New Roman" w:eastAsia="Times New Roman" w:hAnsi="Times New Roman" w:cs="Times New Roman"/>
          <w:bCs/>
          <w:i/>
          <w:sz w:val="24"/>
          <w:szCs w:val="24"/>
          <w:lang w:val="bg-BG" w:eastAsia="bg-BG"/>
        </w:rPr>
        <w:t>В случай че представляваното от Вас предприятие е получавало държавна/минимална помощ, моля попълнете таблица 1 в Приложението към Декларацията.</w:t>
      </w:r>
    </w:p>
    <w:p w14:paraId="7EEF34A5" w14:textId="77777777" w:rsidR="00A7508A" w:rsidRPr="00082FB9" w:rsidRDefault="00A7508A" w:rsidP="00A7508A">
      <w:pPr>
        <w:spacing w:before="120" w:after="120" w:line="240" w:lineRule="auto"/>
        <w:ind w:firstLine="567"/>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b/>
          <w:iCs/>
          <w:sz w:val="24"/>
          <w:szCs w:val="24"/>
          <w:lang w:val="bg-BG" w:eastAsia="bg-BG"/>
        </w:rPr>
        <w:t>2</w:t>
      </w:r>
      <w:r w:rsidRPr="00082FB9">
        <w:rPr>
          <w:rFonts w:ascii="Times New Roman" w:eastAsia="Times New Roman" w:hAnsi="Times New Roman" w:cs="Times New Roman"/>
          <w:iCs/>
          <w:sz w:val="24"/>
          <w:szCs w:val="24"/>
          <w:lang w:val="bg-BG" w:eastAsia="bg-BG"/>
        </w:rPr>
        <w:t>. Посочената от представлявания от мен кандидат стойност в т. 4 от Формуляра за кандидатстване, на ред „Съфинансиране от бенефициента/партньорите“ включва само</w:t>
      </w:r>
      <w:r w:rsidRPr="00082FB9">
        <w:rPr>
          <w:rFonts w:ascii="Times New Roman" w:eastAsia="Times New Roman" w:hAnsi="Times New Roman" w:cs="Times New Roman"/>
          <w:sz w:val="24"/>
          <w:szCs w:val="24"/>
          <w:lang w:val="bg-BG" w:eastAsia="bg-BG"/>
        </w:rPr>
        <w:t xml:space="preserve"> собствени средства или средства от външни източници, които средства изключват всякаква публична подкрепа.</w:t>
      </w:r>
    </w:p>
    <w:p w14:paraId="39C3A856" w14:textId="77777777"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b/>
          <w:iCs/>
          <w:sz w:val="24"/>
          <w:szCs w:val="24"/>
          <w:lang w:val="bg-BG" w:eastAsia="bg-BG"/>
        </w:rPr>
        <w:t xml:space="preserve">3. </w:t>
      </w:r>
      <w:r w:rsidRPr="00082FB9">
        <w:rPr>
          <w:rFonts w:ascii="Times New Roman" w:eastAsia="Times New Roman" w:hAnsi="Times New Roman" w:cs="Times New Roman"/>
          <w:iCs/>
          <w:sz w:val="24"/>
          <w:szCs w:val="24"/>
          <w:lang w:val="bg-BG" w:eastAsia="bg-BG"/>
        </w:rPr>
        <w:t>Представляваното от мен предприятие не е получавало помощ, която е обявена за незаконосъобразна и несъвместима с общия пазар и по която не е изпълнено разпореждане за възстановяването й.</w:t>
      </w:r>
    </w:p>
    <w:p w14:paraId="221DB19A" w14:textId="77777777"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b/>
          <w:iCs/>
          <w:sz w:val="24"/>
          <w:szCs w:val="24"/>
          <w:lang w:val="bg-BG" w:eastAsia="bg-BG"/>
        </w:rPr>
        <w:t>4.</w:t>
      </w:r>
      <w:r w:rsidRPr="00082FB9">
        <w:rPr>
          <w:rFonts w:ascii="Times New Roman" w:eastAsia="Times New Roman" w:hAnsi="Times New Roman" w:cs="Times New Roman"/>
          <w:iCs/>
          <w:sz w:val="24"/>
          <w:szCs w:val="24"/>
          <w:lang w:val="bg-BG" w:eastAsia="bg-BG"/>
        </w:rPr>
        <w:t xml:space="preserve"> Представляваното от мен предприятие не е закривало дейността, кандидатства с този проект по настоящата процедура, нито подобна на нея дейност в Европейското икономическо пространство през двете години, предхождащи подаването на този формуляр за кандидатстване, и към момента на подаването му няма конкретни планове за закриване на такава дейност в срок от две години след приключване на първоначалната инвестиция, за която предприятието кандидатства в съответния район на планиране.</w:t>
      </w:r>
    </w:p>
    <w:p w14:paraId="683329EC" w14:textId="65F5FCFC"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b/>
          <w:iCs/>
          <w:sz w:val="24"/>
          <w:szCs w:val="24"/>
          <w:lang w:val="bg-BG" w:eastAsia="bg-BG"/>
        </w:rPr>
        <w:t>5.</w:t>
      </w:r>
      <w:r w:rsidRPr="00082FB9">
        <w:rPr>
          <w:rFonts w:ascii="Times New Roman" w:eastAsia="Times New Roman" w:hAnsi="Times New Roman" w:cs="Times New Roman"/>
          <w:iCs/>
          <w:sz w:val="24"/>
          <w:szCs w:val="24"/>
          <w:lang w:val="bg-BG" w:eastAsia="bg-BG"/>
        </w:rPr>
        <w:t xml:space="preserve"> Представляваното от мен </w:t>
      </w:r>
      <w:r w:rsidRPr="00B04ADF">
        <w:rPr>
          <w:rFonts w:ascii="Times New Roman" w:eastAsia="Times New Roman" w:hAnsi="Times New Roman" w:cs="Times New Roman"/>
          <w:iCs/>
          <w:sz w:val="24"/>
          <w:szCs w:val="24"/>
          <w:lang w:val="bg-BG" w:eastAsia="bg-BG"/>
        </w:rPr>
        <w:t xml:space="preserve">предприятие не осъществява дейност (основна или допълнителна) в недопустимите сектори </w:t>
      </w:r>
      <w:r w:rsidR="00B04ADF" w:rsidRPr="00D92F5E">
        <w:rPr>
          <w:rFonts w:ascii="Times New Roman" w:eastAsia="Times New Roman" w:hAnsi="Times New Roman" w:cs="Times New Roman"/>
          <w:iCs/>
          <w:sz w:val="24"/>
          <w:szCs w:val="24"/>
          <w:lang w:val="bg-BG" w:eastAsia="bg-BG"/>
        </w:rPr>
        <w:t>съгласно</w:t>
      </w:r>
      <w:r w:rsidRPr="00B04ADF">
        <w:rPr>
          <w:rFonts w:ascii="Times New Roman" w:eastAsia="Times New Roman" w:hAnsi="Times New Roman" w:cs="Times New Roman"/>
          <w:bCs/>
          <w:sz w:val="24"/>
          <w:szCs w:val="24"/>
          <w:lang w:val="bg-BG" w:eastAsia="bg-BG"/>
        </w:rPr>
        <w:t xml:space="preserve"> Регламент (ЕС</w:t>
      </w:r>
      <w:r w:rsidRPr="00082FB9">
        <w:rPr>
          <w:rFonts w:ascii="Times New Roman" w:eastAsia="Times New Roman" w:hAnsi="Times New Roman" w:cs="Times New Roman"/>
          <w:bCs/>
          <w:sz w:val="24"/>
          <w:szCs w:val="24"/>
          <w:lang w:val="bg-BG" w:eastAsia="bg-BG"/>
        </w:rPr>
        <w:t xml:space="preserve">) № </w:t>
      </w:r>
      <w:r w:rsidR="00EC20D9" w:rsidRPr="00082FB9">
        <w:rPr>
          <w:rFonts w:ascii="Times New Roman" w:eastAsia="Times New Roman" w:hAnsi="Times New Roman" w:cs="Times New Roman"/>
          <w:bCs/>
          <w:sz w:val="24"/>
          <w:szCs w:val="24"/>
          <w:lang w:val="bg-BG" w:eastAsia="bg-BG"/>
        </w:rPr>
        <w:t>2021</w:t>
      </w:r>
      <w:r w:rsidR="00EC20D9">
        <w:rPr>
          <w:rFonts w:ascii="Times New Roman" w:eastAsia="Times New Roman" w:hAnsi="Times New Roman" w:cs="Times New Roman"/>
          <w:bCs/>
          <w:sz w:val="24"/>
          <w:szCs w:val="24"/>
          <w:lang w:val="bg-BG" w:eastAsia="bg-BG"/>
        </w:rPr>
        <w:t xml:space="preserve">/1139 </w:t>
      </w:r>
      <w:r w:rsidRPr="00082FB9">
        <w:rPr>
          <w:rFonts w:ascii="Times New Roman" w:eastAsia="Times New Roman" w:hAnsi="Times New Roman" w:cs="Times New Roman"/>
          <w:bCs/>
          <w:sz w:val="24"/>
          <w:szCs w:val="24"/>
          <w:lang w:val="bg-BG" w:eastAsia="bg-BG"/>
        </w:rPr>
        <w:t>посочени в т. 13.2 от условията за кандидатстване или в случай, че осъществявам се задължавам</w:t>
      </w:r>
      <w:r w:rsidRPr="00082FB9">
        <w:rPr>
          <w:rFonts w:ascii="Times New Roman" w:eastAsia="Times New Roman" w:hAnsi="Times New Roman" w:cs="Times New Roman"/>
          <w:sz w:val="24"/>
          <w:szCs w:val="24"/>
          <w:lang w:val="bg-BG" w:eastAsia="bg-BG"/>
        </w:rPr>
        <w:t xml:space="preserve"> предприятието да води отделна счетоводна отчетност, която да гарантира отделяне на дейностите и/или </w:t>
      </w:r>
      <w:r w:rsidRPr="00082FB9">
        <w:rPr>
          <w:rFonts w:ascii="Times New Roman" w:eastAsia="Times New Roman" w:hAnsi="Times New Roman" w:cs="Times New Roman"/>
          <w:sz w:val="24"/>
          <w:szCs w:val="24"/>
          <w:lang w:val="bg-BG" w:eastAsia="bg-BG"/>
        </w:rPr>
        <w:lastRenderedPageBreak/>
        <w:t>разграничаване на разходите, така че дейностите в горепосочените сектори да не се ползват от безвъзмездната помощ, предоставена по настоящата процедура.</w:t>
      </w:r>
    </w:p>
    <w:p w14:paraId="0DDC3FCB" w14:textId="77777777"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6. Представляваното от мен предприятие не е в затруднено положение, а именно:</w:t>
      </w:r>
    </w:p>
    <w:p w14:paraId="5588084A" w14:textId="4DD7EA48"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w:t>
      </w:r>
      <w:r w:rsidR="008E3F8D">
        <w:rPr>
          <w:rFonts w:ascii="Times New Roman" w:eastAsia="Times New Roman" w:hAnsi="Times New Roman" w:cs="Times New Roman"/>
          <w:iCs/>
          <w:sz w:val="24"/>
          <w:szCs w:val="24"/>
          <w:lang w:val="bg-BG" w:eastAsia="bg-BG"/>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6"/>
        <w:gridCol w:w="1814"/>
      </w:tblGrid>
      <w:tr w:rsidR="00A7508A" w:rsidRPr="00082FB9" w14:paraId="4FB22F23" w14:textId="77777777" w:rsidTr="00DB53D5">
        <w:trPr>
          <w:trHeight w:val="710"/>
          <w:jc w:val="center"/>
        </w:trPr>
        <w:tc>
          <w:tcPr>
            <w:tcW w:w="7926" w:type="dxa"/>
            <w:shd w:val="clear" w:color="auto" w:fill="auto"/>
          </w:tcPr>
          <w:p w14:paraId="5EB2EBE7" w14:textId="14B9517B" w:rsidR="00A7508A" w:rsidRPr="00082FB9" w:rsidRDefault="008E3F8D" w:rsidP="00A7508A">
            <w:pPr>
              <w:spacing w:after="0" w:line="240" w:lineRule="auto"/>
              <w:jc w:val="both"/>
              <w:rPr>
                <w:rFonts w:ascii="Times New Roman" w:eastAsia="Times New Roman" w:hAnsi="Times New Roman" w:cs="Times New Roman"/>
                <w:iCs/>
                <w:sz w:val="24"/>
                <w:szCs w:val="24"/>
                <w:lang w:val="bg-BG" w:eastAsia="bg-BG"/>
              </w:rPr>
            </w:pPr>
            <w:r>
              <w:rPr>
                <w:rFonts w:ascii="Times New Roman" w:eastAsia="Times New Roman" w:hAnsi="Times New Roman" w:cs="Times New Roman"/>
                <w:iCs/>
                <w:sz w:val="24"/>
                <w:szCs w:val="24"/>
                <w:lang w:val="bg-BG" w:eastAsia="bg-BG"/>
              </w:rPr>
              <w:t>1.</w:t>
            </w:r>
            <w:r w:rsidR="00A7508A" w:rsidRPr="00082FB9">
              <w:rPr>
                <w:rFonts w:ascii="Times New Roman" w:eastAsia="Times New Roman" w:hAnsi="Times New Roman" w:cs="Times New Roman"/>
                <w:iCs/>
                <w:sz w:val="24"/>
                <w:szCs w:val="24"/>
                <w:lang w:val="bg-BG" w:eastAsia="bg-BG"/>
              </w:rPr>
              <w:t xml:space="preserve"> Не е акционерно дружество, дружество с ограничена отговорност, командитно дружество с акции или кооперация или други дружества по Приложение I</w:t>
            </w:r>
            <w:r w:rsidR="00A7508A" w:rsidRPr="00082FB9">
              <w:rPr>
                <w:rFonts w:ascii="Times New Roman" w:eastAsia="Times New Roman" w:hAnsi="Times New Roman" w:cs="Times New Roman"/>
                <w:sz w:val="24"/>
                <w:szCs w:val="24"/>
                <w:lang w:val="bg-BG" w:eastAsia="bg-BG"/>
              </w:rPr>
              <w:t xml:space="preserve"> </w:t>
            </w:r>
            <w:r w:rsidR="00A7508A" w:rsidRPr="00082FB9">
              <w:rPr>
                <w:rFonts w:ascii="Times New Roman" w:eastAsia="Times New Roman" w:hAnsi="Times New Roman" w:cs="Times New Roman"/>
                <w:iCs/>
                <w:sz w:val="24"/>
                <w:szCs w:val="24"/>
                <w:lang w:val="bg-BG" w:eastAsia="bg-BG"/>
              </w:rPr>
              <w:t>към Директива 2013/34/ЕС (освен ако е МСП, което съществува по-малко от три години),</w:t>
            </w:r>
            <w:r w:rsidR="00A7508A" w:rsidRPr="00082FB9" w:rsidDel="00C34590">
              <w:rPr>
                <w:rFonts w:ascii="Times New Roman" w:eastAsia="Times New Roman" w:hAnsi="Times New Roman" w:cs="Times New Roman"/>
                <w:iCs/>
                <w:sz w:val="24"/>
                <w:szCs w:val="24"/>
                <w:lang w:val="bg-BG" w:eastAsia="bg-BG"/>
              </w:rPr>
              <w:t xml:space="preserve"> </w:t>
            </w:r>
            <w:r w:rsidR="00A7508A" w:rsidRPr="00082FB9">
              <w:rPr>
                <w:rFonts w:ascii="Times New Roman" w:eastAsia="Times New Roman" w:hAnsi="Times New Roman" w:cs="Times New Roman"/>
                <w:iCs/>
                <w:sz w:val="24"/>
                <w:szCs w:val="24"/>
                <w:lang w:val="bg-BG" w:eastAsia="bg-BG"/>
              </w:rPr>
              <w:t>чийто записан акционерен капитал е намалял с повече от половината поради натрупани загуби и при приспадането на натрупаните загуби от резервите (и всички други елементи, които по принцип се считат за част от собствения капитал на дружеството) не се стига до отрицателен кумулативен резултат, който надхвърля половината от записания акционерен капитал на дружеството</w:t>
            </w:r>
          </w:p>
        </w:tc>
        <w:tc>
          <w:tcPr>
            <w:tcW w:w="1814" w:type="dxa"/>
            <w:shd w:val="clear" w:color="auto" w:fill="auto"/>
            <w:vAlign w:val="center"/>
          </w:tcPr>
          <w:p w14:paraId="1110E1C6" w14:textId="77777777" w:rsidR="00A7508A" w:rsidRPr="00082FB9" w:rsidRDefault="00A7508A" w:rsidP="00A7508A">
            <w:pPr>
              <w:spacing w:after="0" w:line="240" w:lineRule="auto"/>
              <w:ind w:firstLine="480"/>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fldChar w:fldCharType="begin">
                <w:ffData>
                  <w:name w:val=""/>
                  <w:enabled/>
                  <w:calcOnExit w:val="0"/>
                  <w:checkBox>
                    <w:sizeAuto/>
                    <w:default w:val="0"/>
                    <w:checked w:val="0"/>
                  </w:checkBox>
                </w:ffData>
              </w:fldChar>
            </w:r>
            <w:r w:rsidRPr="00082FB9">
              <w:rPr>
                <w:rFonts w:ascii="Times New Roman" w:eastAsia="Times New Roman" w:hAnsi="Times New Roman" w:cs="Times New Roman"/>
                <w:iCs/>
                <w:sz w:val="24"/>
                <w:szCs w:val="24"/>
                <w:lang w:val="bg-BG" w:eastAsia="bg-BG"/>
              </w:rPr>
              <w:instrText xml:space="preserve"> FORMCHECKBOX </w:instrText>
            </w:r>
            <w:r w:rsidR="00FE30A8">
              <w:rPr>
                <w:rFonts w:ascii="Times New Roman" w:eastAsia="Times New Roman" w:hAnsi="Times New Roman" w:cs="Times New Roman"/>
                <w:iCs/>
                <w:sz w:val="24"/>
                <w:szCs w:val="24"/>
                <w:lang w:val="bg-BG" w:eastAsia="bg-BG"/>
              </w:rPr>
            </w:r>
            <w:r w:rsidR="00FE30A8">
              <w:rPr>
                <w:rFonts w:ascii="Times New Roman" w:eastAsia="Times New Roman" w:hAnsi="Times New Roman" w:cs="Times New Roman"/>
                <w:iCs/>
                <w:sz w:val="24"/>
                <w:szCs w:val="24"/>
                <w:lang w:val="bg-BG" w:eastAsia="bg-BG"/>
              </w:rPr>
              <w:fldChar w:fldCharType="separate"/>
            </w:r>
            <w:r w:rsidRPr="00082FB9">
              <w:rPr>
                <w:rFonts w:ascii="Times New Roman" w:eastAsia="Times New Roman" w:hAnsi="Times New Roman" w:cs="Times New Roman"/>
                <w:iCs/>
                <w:sz w:val="24"/>
                <w:szCs w:val="24"/>
                <w:lang w:val="bg-BG" w:eastAsia="bg-BG"/>
              </w:rPr>
              <w:fldChar w:fldCharType="end"/>
            </w:r>
          </w:p>
        </w:tc>
      </w:tr>
      <w:tr w:rsidR="00A7508A" w:rsidRPr="00082FB9" w14:paraId="0D175C54" w14:textId="77777777" w:rsidTr="00DB53D5">
        <w:trPr>
          <w:trHeight w:val="710"/>
          <w:jc w:val="center"/>
        </w:trPr>
        <w:tc>
          <w:tcPr>
            <w:tcW w:w="7926" w:type="dxa"/>
            <w:shd w:val="clear" w:color="auto" w:fill="auto"/>
          </w:tcPr>
          <w:p w14:paraId="01C73320" w14:textId="77777777" w:rsidR="00A7508A" w:rsidRPr="00082FB9" w:rsidRDefault="00A7508A" w:rsidP="00A7508A">
            <w:pPr>
              <w:spacing w:after="0" w:line="240" w:lineRule="auto"/>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2. Не е събирателно дружество, командитно дружество или едноличен търговец или други лица по Приложение II</w:t>
            </w:r>
            <w:r w:rsidRPr="00082FB9">
              <w:rPr>
                <w:rFonts w:ascii="Times New Roman" w:eastAsia="Times New Roman" w:hAnsi="Times New Roman" w:cs="Times New Roman"/>
                <w:sz w:val="24"/>
                <w:szCs w:val="24"/>
                <w:lang w:val="bg-BG" w:eastAsia="bg-BG"/>
              </w:rPr>
              <w:t xml:space="preserve"> </w:t>
            </w:r>
            <w:r w:rsidRPr="00082FB9">
              <w:rPr>
                <w:rFonts w:ascii="Times New Roman" w:eastAsia="Times New Roman" w:hAnsi="Times New Roman" w:cs="Times New Roman"/>
                <w:iCs/>
                <w:sz w:val="24"/>
                <w:szCs w:val="24"/>
                <w:lang w:val="bg-BG" w:eastAsia="bg-BG"/>
              </w:rPr>
              <w:t xml:space="preserve">към Директива 2013/34/ЕС (освен ако е МСП, което съществува по-малко от три години), чийто капитал, вписан в баланса на дружеството, е намалял с повече от половината поради натрупани загуби; </w:t>
            </w:r>
          </w:p>
        </w:tc>
        <w:tc>
          <w:tcPr>
            <w:tcW w:w="1814" w:type="dxa"/>
            <w:shd w:val="clear" w:color="auto" w:fill="auto"/>
            <w:vAlign w:val="center"/>
          </w:tcPr>
          <w:p w14:paraId="52010B32" w14:textId="77777777" w:rsidR="00A7508A" w:rsidRPr="00082FB9" w:rsidRDefault="00A7508A" w:rsidP="00A7508A">
            <w:pPr>
              <w:spacing w:after="0" w:line="240" w:lineRule="auto"/>
              <w:ind w:firstLine="480"/>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fldChar w:fldCharType="begin">
                <w:ffData>
                  <w:name w:val=""/>
                  <w:enabled/>
                  <w:calcOnExit w:val="0"/>
                  <w:checkBox>
                    <w:sizeAuto/>
                    <w:default w:val="0"/>
                    <w:checked w:val="0"/>
                  </w:checkBox>
                </w:ffData>
              </w:fldChar>
            </w:r>
            <w:r w:rsidRPr="00082FB9">
              <w:rPr>
                <w:rFonts w:ascii="Times New Roman" w:eastAsia="Times New Roman" w:hAnsi="Times New Roman" w:cs="Times New Roman"/>
                <w:iCs/>
                <w:sz w:val="24"/>
                <w:szCs w:val="24"/>
                <w:lang w:val="bg-BG" w:eastAsia="bg-BG"/>
              </w:rPr>
              <w:instrText xml:space="preserve"> FORMCHECKBOX </w:instrText>
            </w:r>
            <w:r w:rsidR="00FE30A8">
              <w:rPr>
                <w:rFonts w:ascii="Times New Roman" w:eastAsia="Times New Roman" w:hAnsi="Times New Roman" w:cs="Times New Roman"/>
                <w:iCs/>
                <w:sz w:val="24"/>
                <w:szCs w:val="24"/>
                <w:lang w:val="bg-BG" w:eastAsia="bg-BG"/>
              </w:rPr>
            </w:r>
            <w:r w:rsidR="00FE30A8">
              <w:rPr>
                <w:rFonts w:ascii="Times New Roman" w:eastAsia="Times New Roman" w:hAnsi="Times New Roman" w:cs="Times New Roman"/>
                <w:iCs/>
                <w:sz w:val="24"/>
                <w:szCs w:val="24"/>
                <w:lang w:val="bg-BG" w:eastAsia="bg-BG"/>
              </w:rPr>
              <w:fldChar w:fldCharType="separate"/>
            </w:r>
            <w:r w:rsidRPr="00082FB9">
              <w:rPr>
                <w:rFonts w:ascii="Times New Roman" w:eastAsia="Times New Roman" w:hAnsi="Times New Roman" w:cs="Times New Roman"/>
                <w:iCs/>
                <w:sz w:val="24"/>
                <w:szCs w:val="24"/>
                <w:lang w:val="bg-BG" w:eastAsia="bg-BG"/>
              </w:rPr>
              <w:fldChar w:fldCharType="end"/>
            </w:r>
          </w:p>
        </w:tc>
      </w:tr>
      <w:tr w:rsidR="00A7508A" w:rsidRPr="00082FB9" w14:paraId="3E08F173" w14:textId="77777777" w:rsidTr="00DB53D5">
        <w:trPr>
          <w:trHeight w:val="710"/>
          <w:jc w:val="center"/>
        </w:trPr>
        <w:tc>
          <w:tcPr>
            <w:tcW w:w="7926" w:type="dxa"/>
            <w:shd w:val="clear" w:color="auto" w:fill="auto"/>
          </w:tcPr>
          <w:p w14:paraId="543DC0DB" w14:textId="77777777" w:rsidR="00A7508A" w:rsidRPr="00082FB9" w:rsidRDefault="00A7508A" w:rsidP="00A7508A">
            <w:pPr>
              <w:spacing w:after="0" w:line="240" w:lineRule="auto"/>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3. Не е предприятие, което е  в процедура по несъстоятелност или отговаря на критериите на своето вътрешно право, за да бъде обект на такава процедура по искане на неговите кредитори.</w:t>
            </w:r>
          </w:p>
        </w:tc>
        <w:tc>
          <w:tcPr>
            <w:tcW w:w="1814" w:type="dxa"/>
            <w:shd w:val="clear" w:color="auto" w:fill="auto"/>
            <w:vAlign w:val="center"/>
          </w:tcPr>
          <w:p w14:paraId="601C7031" w14:textId="77777777" w:rsidR="00A7508A" w:rsidRPr="00082FB9" w:rsidRDefault="00A7508A" w:rsidP="00A7508A">
            <w:pPr>
              <w:spacing w:after="0" w:line="240" w:lineRule="auto"/>
              <w:ind w:firstLine="480"/>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fldChar w:fldCharType="begin">
                <w:ffData>
                  <w:name w:val=""/>
                  <w:enabled/>
                  <w:calcOnExit w:val="0"/>
                  <w:checkBox>
                    <w:sizeAuto/>
                    <w:default w:val="0"/>
                    <w:checked w:val="0"/>
                  </w:checkBox>
                </w:ffData>
              </w:fldChar>
            </w:r>
            <w:r w:rsidRPr="00082FB9">
              <w:rPr>
                <w:rFonts w:ascii="Times New Roman" w:eastAsia="Times New Roman" w:hAnsi="Times New Roman" w:cs="Times New Roman"/>
                <w:iCs/>
                <w:sz w:val="24"/>
                <w:szCs w:val="24"/>
                <w:lang w:val="bg-BG" w:eastAsia="bg-BG"/>
              </w:rPr>
              <w:instrText xml:space="preserve"> FORMCHECKBOX </w:instrText>
            </w:r>
            <w:r w:rsidR="00FE30A8">
              <w:rPr>
                <w:rFonts w:ascii="Times New Roman" w:eastAsia="Times New Roman" w:hAnsi="Times New Roman" w:cs="Times New Roman"/>
                <w:iCs/>
                <w:sz w:val="24"/>
                <w:szCs w:val="24"/>
                <w:lang w:val="bg-BG" w:eastAsia="bg-BG"/>
              </w:rPr>
            </w:r>
            <w:r w:rsidR="00FE30A8">
              <w:rPr>
                <w:rFonts w:ascii="Times New Roman" w:eastAsia="Times New Roman" w:hAnsi="Times New Roman" w:cs="Times New Roman"/>
                <w:iCs/>
                <w:sz w:val="24"/>
                <w:szCs w:val="24"/>
                <w:lang w:val="bg-BG" w:eastAsia="bg-BG"/>
              </w:rPr>
              <w:fldChar w:fldCharType="separate"/>
            </w:r>
            <w:r w:rsidRPr="00082FB9">
              <w:rPr>
                <w:rFonts w:ascii="Times New Roman" w:eastAsia="Times New Roman" w:hAnsi="Times New Roman" w:cs="Times New Roman"/>
                <w:iCs/>
                <w:sz w:val="24"/>
                <w:szCs w:val="24"/>
                <w:lang w:val="bg-BG" w:eastAsia="bg-BG"/>
              </w:rPr>
              <w:fldChar w:fldCharType="end"/>
            </w:r>
          </w:p>
        </w:tc>
      </w:tr>
      <w:tr w:rsidR="00A7508A" w:rsidRPr="00082FB9" w14:paraId="5EB3DE96" w14:textId="77777777" w:rsidTr="00DB53D5">
        <w:trPr>
          <w:trHeight w:val="710"/>
          <w:jc w:val="center"/>
        </w:trPr>
        <w:tc>
          <w:tcPr>
            <w:tcW w:w="7926" w:type="dxa"/>
            <w:shd w:val="clear" w:color="auto" w:fill="auto"/>
          </w:tcPr>
          <w:p w14:paraId="7823A6F6" w14:textId="77777777" w:rsidR="00A7508A" w:rsidRPr="00082FB9" w:rsidRDefault="00A7508A" w:rsidP="00A7508A">
            <w:pPr>
              <w:spacing w:after="0" w:line="240" w:lineRule="auto"/>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4. Не е предприятие, което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1814" w:type="dxa"/>
            <w:shd w:val="clear" w:color="auto" w:fill="auto"/>
            <w:vAlign w:val="center"/>
          </w:tcPr>
          <w:p w14:paraId="0AC91193" w14:textId="77777777" w:rsidR="00A7508A" w:rsidRPr="00082FB9" w:rsidRDefault="00A7508A" w:rsidP="00A7508A">
            <w:pPr>
              <w:spacing w:after="0" w:line="240" w:lineRule="auto"/>
              <w:ind w:firstLine="480"/>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fldChar w:fldCharType="begin">
                <w:ffData>
                  <w:name w:val=""/>
                  <w:enabled/>
                  <w:calcOnExit w:val="0"/>
                  <w:checkBox>
                    <w:sizeAuto/>
                    <w:default w:val="0"/>
                    <w:checked w:val="0"/>
                  </w:checkBox>
                </w:ffData>
              </w:fldChar>
            </w:r>
            <w:r w:rsidRPr="00082FB9">
              <w:rPr>
                <w:rFonts w:ascii="Times New Roman" w:eastAsia="Times New Roman" w:hAnsi="Times New Roman" w:cs="Times New Roman"/>
                <w:iCs/>
                <w:sz w:val="24"/>
                <w:szCs w:val="24"/>
                <w:lang w:val="bg-BG" w:eastAsia="bg-BG"/>
              </w:rPr>
              <w:instrText xml:space="preserve"> FORMCHECKBOX </w:instrText>
            </w:r>
            <w:r w:rsidR="00FE30A8">
              <w:rPr>
                <w:rFonts w:ascii="Times New Roman" w:eastAsia="Times New Roman" w:hAnsi="Times New Roman" w:cs="Times New Roman"/>
                <w:iCs/>
                <w:sz w:val="24"/>
                <w:szCs w:val="24"/>
                <w:lang w:val="bg-BG" w:eastAsia="bg-BG"/>
              </w:rPr>
            </w:r>
            <w:r w:rsidR="00FE30A8">
              <w:rPr>
                <w:rFonts w:ascii="Times New Roman" w:eastAsia="Times New Roman" w:hAnsi="Times New Roman" w:cs="Times New Roman"/>
                <w:iCs/>
                <w:sz w:val="24"/>
                <w:szCs w:val="24"/>
                <w:lang w:val="bg-BG" w:eastAsia="bg-BG"/>
              </w:rPr>
              <w:fldChar w:fldCharType="separate"/>
            </w:r>
            <w:r w:rsidRPr="00082FB9">
              <w:rPr>
                <w:rFonts w:ascii="Times New Roman" w:eastAsia="Times New Roman" w:hAnsi="Times New Roman" w:cs="Times New Roman"/>
                <w:iCs/>
                <w:sz w:val="24"/>
                <w:szCs w:val="24"/>
                <w:lang w:val="bg-BG" w:eastAsia="bg-BG"/>
              </w:rPr>
              <w:fldChar w:fldCharType="end"/>
            </w:r>
          </w:p>
        </w:tc>
      </w:tr>
    </w:tbl>
    <w:p w14:paraId="356F0473" w14:textId="77777777" w:rsidR="00342BAB" w:rsidRPr="00082FB9" w:rsidRDefault="00342BAB" w:rsidP="00342BAB">
      <w:pPr>
        <w:spacing w:after="0" w:line="276" w:lineRule="auto"/>
        <w:rPr>
          <w:rFonts w:ascii="Times New Roman" w:hAnsi="Times New Roman" w:cs="Times New Roman"/>
          <w:b/>
          <w:sz w:val="24"/>
          <w:szCs w:val="24"/>
          <w:lang w:val="bg-BG"/>
        </w:rPr>
      </w:pPr>
    </w:p>
    <w:p w14:paraId="7F0A6F17" w14:textId="77777777" w:rsidR="00342BAB" w:rsidRPr="00082FB9" w:rsidRDefault="00342BAB" w:rsidP="00342BAB">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В случай че представляваното от Вас предприятие е получавало </w:t>
      </w:r>
    </w:p>
    <w:p w14:paraId="4E54B1DA" w14:textId="77777777" w:rsidR="00342BAB" w:rsidRPr="00082FB9" w:rsidRDefault="00342BAB" w:rsidP="00342BAB">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държавна/минимална помощ, моля попълнете таблицата по</w:t>
      </w:r>
      <w:r w:rsidR="001A5C47">
        <w:rPr>
          <w:rFonts w:ascii="Times New Roman" w:hAnsi="Times New Roman" w:cs="Times New Roman"/>
          <w:b/>
          <w:sz w:val="24"/>
          <w:szCs w:val="24"/>
          <w:lang w:val="bg-BG"/>
        </w:rPr>
        <w:t xml:space="preserve"> </w:t>
      </w:r>
      <w:r w:rsidRPr="00082FB9">
        <w:rPr>
          <w:rFonts w:ascii="Times New Roman" w:hAnsi="Times New Roman" w:cs="Times New Roman"/>
          <w:b/>
          <w:sz w:val="24"/>
          <w:szCs w:val="24"/>
          <w:lang w:val="bg-BG"/>
        </w:rPr>
        <w:t>долу:</w:t>
      </w:r>
    </w:p>
    <w:p w14:paraId="2237D2A3" w14:textId="77777777" w:rsidR="00342BAB" w:rsidRDefault="00342BAB" w:rsidP="00433AAE">
      <w:pPr>
        <w:pStyle w:val="ListParagraph"/>
        <w:spacing w:after="0" w:line="276" w:lineRule="auto"/>
        <w:jc w:val="center"/>
        <w:rPr>
          <w:rFonts w:ascii="Times New Roman" w:hAnsi="Times New Roman" w:cs="Times New Roman"/>
          <w:b/>
          <w:sz w:val="24"/>
          <w:szCs w:val="24"/>
          <w:lang w:val="bg-BG"/>
        </w:rPr>
      </w:pPr>
    </w:p>
    <w:p w14:paraId="24778B91"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1931EFC7"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2BC85E51"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40D705AB"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14014C76"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10DF0E75"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583A4BD6"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4F7C2676"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68DC4EE9"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66CC3CE0"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44483D5C"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2266C00D" w14:textId="77777777" w:rsidR="008E3F8D" w:rsidRPr="00082FB9" w:rsidRDefault="008E3F8D" w:rsidP="00433AAE">
      <w:pPr>
        <w:pStyle w:val="ListParagraph"/>
        <w:spacing w:after="0" w:line="276" w:lineRule="auto"/>
        <w:jc w:val="center"/>
        <w:rPr>
          <w:rFonts w:ascii="Times New Roman" w:hAnsi="Times New Roman" w:cs="Times New Roman"/>
          <w:b/>
          <w:sz w:val="24"/>
          <w:szCs w:val="24"/>
          <w:lang w:val="bg-BG"/>
        </w:rPr>
      </w:pPr>
    </w:p>
    <w:p w14:paraId="529873E8" w14:textId="77777777" w:rsidR="00342BAB" w:rsidRPr="00082FB9" w:rsidRDefault="00342BAB" w:rsidP="00342BAB">
      <w:pPr>
        <w:spacing w:after="0" w:line="240" w:lineRule="auto"/>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lastRenderedPageBreak/>
        <w:t>Таблица № 1</w:t>
      </w:r>
    </w:p>
    <w:p w14:paraId="3DA36A11" w14:textId="77777777" w:rsidR="00342BAB" w:rsidRPr="00082FB9" w:rsidRDefault="00342BAB" w:rsidP="00342BAB">
      <w:pPr>
        <w:spacing w:after="0" w:line="240" w:lineRule="auto"/>
        <w:rPr>
          <w:rFonts w:ascii="Times New Roman" w:eastAsia="Times New Roman" w:hAnsi="Times New Roman" w:cs="Times New Roman"/>
          <w:b/>
          <w:snapToGrid w:val="0"/>
          <w:kern w:val="28"/>
          <w:sz w:val="24"/>
          <w:szCs w:val="24"/>
          <w:lang w:val="bg-BG"/>
        </w:rPr>
      </w:pPr>
    </w:p>
    <w:p w14:paraId="4128DF66" w14:textId="77777777"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Получена държавна/минимална помощ</w:t>
      </w:r>
    </w:p>
    <w:p w14:paraId="580F21FF" w14:textId="77777777"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323"/>
        <w:gridCol w:w="1181"/>
        <w:gridCol w:w="1181"/>
        <w:gridCol w:w="1942"/>
        <w:gridCol w:w="1210"/>
        <w:gridCol w:w="1023"/>
        <w:gridCol w:w="2063"/>
      </w:tblGrid>
      <w:tr w:rsidR="00342BAB" w:rsidRPr="00082FB9" w14:paraId="4B5C9D6C" w14:textId="77777777" w:rsidTr="00342BAB">
        <w:trPr>
          <w:trHeight w:val="1521"/>
          <w:jc w:val="center"/>
        </w:trPr>
        <w:tc>
          <w:tcPr>
            <w:tcW w:w="1129" w:type="dxa"/>
            <w:shd w:val="clear" w:color="auto" w:fill="D9D9D9"/>
            <w:vAlign w:val="center"/>
          </w:tcPr>
          <w:p w14:paraId="57981A96"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Категория</w:t>
            </w:r>
          </w:p>
          <w:p w14:paraId="0140DC5D"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помощ</w:t>
            </w:r>
          </w:p>
        </w:tc>
        <w:tc>
          <w:tcPr>
            <w:tcW w:w="1323" w:type="dxa"/>
            <w:shd w:val="clear" w:color="auto" w:fill="D9D9D9"/>
            <w:vAlign w:val="center"/>
          </w:tcPr>
          <w:p w14:paraId="30529688"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Година на предоставяне</w:t>
            </w:r>
          </w:p>
        </w:tc>
        <w:tc>
          <w:tcPr>
            <w:tcW w:w="1181" w:type="dxa"/>
            <w:shd w:val="clear" w:color="auto" w:fill="D9D9D9"/>
          </w:tcPr>
          <w:p w14:paraId="6B65A277"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Район на планиране (NUTS II), в който е предоставена помощта</w:t>
            </w:r>
          </w:p>
        </w:tc>
        <w:tc>
          <w:tcPr>
            <w:tcW w:w="1181" w:type="dxa"/>
            <w:shd w:val="clear" w:color="auto" w:fill="D9D9D9"/>
            <w:vAlign w:val="center"/>
          </w:tcPr>
          <w:p w14:paraId="3516AA60"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Размер на помощта</w:t>
            </w:r>
          </w:p>
          <w:p w14:paraId="4192FFC3"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(в лева)</w:t>
            </w:r>
          </w:p>
        </w:tc>
        <w:tc>
          <w:tcPr>
            <w:tcW w:w="1942" w:type="dxa"/>
            <w:shd w:val="clear" w:color="auto" w:fill="D9D9D9"/>
            <w:vAlign w:val="center"/>
          </w:tcPr>
          <w:p w14:paraId="3F6AC258" w14:textId="77777777"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Разходи</w:t>
            </w:r>
            <w:r w:rsidRPr="00082FB9">
              <w:rPr>
                <w:rFonts w:ascii="Times New Roman" w:eastAsia="Times New Roman" w:hAnsi="Times New Roman" w:cs="Times New Roman"/>
                <w:b/>
                <w:snapToGrid w:val="0"/>
                <w:kern w:val="28"/>
                <w:sz w:val="24"/>
                <w:szCs w:val="24"/>
                <w:vertAlign w:val="superscript"/>
                <w:lang w:val="bg-BG"/>
              </w:rPr>
              <w:footnoteReference w:id="2"/>
            </w:r>
            <w:r w:rsidRPr="00082FB9">
              <w:rPr>
                <w:rFonts w:ascii="Times New Roman" w:eastAsia="Times New Roman" w:hAnsi="Times New Roman" w:cs="Times New Roman"/>
                <w:b/>
                <w:snapToGrid w:val="0"/>
                <w:kern w:val="28"/>
                <w:sz w:val="24"/>
                <w:szCs w:val="24"/>
                <w:lang w:val="bg-BG"/>
              </w:rPr>
              <w:t>,</w:t>
            </w:r>
          </w:p>
          <w:p w14:paraId="7DAE7006" w14:textId="77777777"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за които е предоставена</w:t>
            </w:r>
          </w:p>
          <w:p w14:paraId="280C9004"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napToGrid w:val="0"/>
                <w:kern w:val="28"/>
                <w:sz w:val="24"/>
                <w:szCs w:val="24"/>
                <w:lang w:val="bg-BG"/>
              </w:rPr>
              <w:t>помощта</w:t>
            </w:r>
          </w:p>
        </w:tc>
        <w:tc>
          <w:tcPr>
            <w:tcW w:w="1210" w:type="dxa"/>
            <w:shd w:val="clear" w:color="auto" w:fill="D9D9D9"/>
          </w:tcPr>
          <w:p w14:paraId="04FDAA6B"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Размер на допустимите разходи върху които е приложен интензитета на помощта</w:t>
            </w:r>
          </w:p>
        </w:tc>
        <w:tc>
          <w:tcPr>
            <w:tcW w:w="1023" w:type="dxa"/>
            <w:shd w:val="clear" w:color="auto" w:fill="D9D9D9"/>
            <w:vAlign w:val="center"/>
          </w:tcPr>
          <w:p w14:paraId="127F90DB"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Интензитет на помощта, %</w:t>
            </w:r>
          </w:p>
        </w:tc>
        <w:tc>
          <w:tcPr>
            <w:tcW w:w="2063" w:type="dxa"/>
            <w:shd w:val="clear" w:color="auto" w:fill="D9D9D9"/>
            <w:vAlign w:val="center"/>
          </w:tcPr>
          <w:p w14:paraId="42E4EE0F" w14:textId="77777777"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Орган,</w:t>
            </w:r>
          </w:p>
          <w:p w14:paraId="638DA0BF" w14:textId="77777777" w:rsidR="00342BAB" w:rsidRPr="00082FB9" w:rsidDel="00B120A0"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napToGrid w:val="0"/>
                <w:kern w:val="28"/>
                <w:sz w:val="24"/>
                <w:szCs w:val="24"/>
                <w:lang w:val="bg-BG"/>
              </w:rPr>
              <w:t>предоставил помощта</w:t>
            </w:r>
          </w:p>
        </w:tc>
      </w:tr>
      <w:tr w:rsidR="00342BAB" w:rsidRPr="00082FB9" w14:paraId="386250B2" w14:textId="77777777" w:rsidTr="00342BAB">
        <w:trPr>
          <w:trHeight w:val="215"/>
          <w:jc w:val="center"/>
        </w:trPr>
        <w:tc>
          <w:tcPr>
            <w:tcW w:w="1129" w:type="dxa"/>
            <w:shd w:val="clear" w:color="auto" w:fill="auto"/>
          </w:tcPr>
          <w:p w14:paraId="3B101080"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auto"/>
          </w:tcPr>
          <w:p w14:paraId="7255D74A"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tcPr>
          <w:p w14:paraId="62311516"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auto"/>
          </w:tcPr>
          <w:p w14:paraId="1002D9B7"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auto"/>
          </w:tcPr>
          <w:p w14:paraId="58670A76"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tcPr>
          <w:p w14:paraId="04092790"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auto"/>
          </w:tcPr>
          <w:p w14:paraId="6E3F78DB"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auto"/>
          </w:tcPr>
          <w:p w14:paraId="140C5695"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r w:rsidR="00342BAB" w:rsidRPr="00082FB9" w14:paraId="7F698FB7" w14:textId="77777777" w:rsidTr="00342BAB">
        <w:trPr>
          <w:trHeight w:val="215"/>
          <w:jc w:val="center"/>
        </w:trPr>
        <w:tc>
          <w:tcPr>
            <w:tcW w:w="1129" w:type="dxa"/>
            <w:shd w:val="clear" w:color="auto" w:fill="auto"/>
          </w:tcPr>
          <w:p w14:paraId="2EBE89D7"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auto"/>
          </w:tcPr>
          <w:p w14:paraId="5EBADA64"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tcPr>
          <w:p w14:paraId="41590DA3"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auto"/>
          </w:tcPr>
          <w:p w14:paraId="106D01DB"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auto"/>
          </w:tcPr>
          <w:p w14:paraId="40ECE7A7"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tcPr>
          <w:p w14:paraId="5B7FDB3E"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auto"/>
          </w:tcPr>
          <w:p w14:paraId="530AB0BD"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auto"/>
          </w:tcPr>
          <w:p w14:paraId="5C2B2CFB"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r w:rsidR="00342BAB" w:rsidRPr="00082FB9" w14:paraId="7D8FA59B" w14:textId="77777777" w:rsidTr="00342BAB">
        <w:trPr>
          <w:trHeight w:val="215"/>
          <w:jc w:val="center"/>
        </w:trPr>
        <w:tc>
          <w:tcPr>
            <w:tcW w:w="1129" w:type="dxa"/>
            <w:shd w:val="clear" w:color="auto" w:fill="auto"/>
          </w:tcPr>
          <w:p w14:paraId="0FBB6D53"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auto"/>
          </w:tcPr>
          <w:p w14:paraId="245DB6C9"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tcPr>
          <w:p w14:paraId="3A3A0840"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auto"/>
          </w:tcPr>
          <w:p w14:paraId="5F5B40D0"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auto"/>
          </w:tcPr>
          <w:p w14:paraId="4AD242EE"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tcPr>
          <w:p w14:paraId="7F5E765B"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auto"/>
          </w:tcPr>
          <w:p w14:paraId="65EF6F5A"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auto"/>
          </w:tcPr>
          <w:p w14:paraId="2D8FB7EC"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r w:rsidR="00342BAB" w:rsidRPr="00082FB9" w14:paraId="22B096E5" w14:textId="77777777" w:rsidTr="00342BAB">
        <w:trPr>
          <w:trHeight w:val="215"/>
          <w:jc w:val="center"/>
        </w:trPr>
        <w:tc>
          <w:tcPr>
            <w:tcW w:w="1129" w:type="dxa"/>
            <w:shd w:val="clear" w:color="auto" w:fill="auto"/>
          </w:tcPr>
          <w:p w14:paraId="0AD13973"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auto"/>
          </w:tcPr>
          <w:p w14:paraId="1795BA49"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tcPr>
          <w:p w14:paraId="66183D43"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auto"/>
          </w:tcPr>
          <w:p w14:paraId="4AF31CC3"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auto"/>
          </w:tcPr>
          <w:p w14:paraId="6BA3547B"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tcPr>
          <w:p w14:paraId="73ECE53F"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auto"/>
          </w:tcPr>
          <w:p w14:paraId="622397BF"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auto"/>
          </w:tcPr>
          <w:p w14:paraId="0A816FF4"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r w:rsidR="00342BAB" w:rsidRPr="00082FB9" w14:paraId="4F92F832" w14:textId="77777777" w:rsidTr="00342BAB">
        <w:trPr>
          <w:trHeight w:val="215"/>
          <w:jc w:val="center"/>
        </w:trPr>
        <w:tc>
          <w:tcPr>
            <w:tcW w:w="1129" w:type="dxa"/>
            <w:shd w:val="clear" w:color="auto" w:fill="auto"/>
          </w:tcPr>
          <w:p w14:paraId="6B998BF5"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auto"/>
          </w:tcPr>
          <w:p w14:paraId="7C9B1BC1"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tcPr>
          <w:p w14:paraId="6584AEBA"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auto"/>
          </w:tcPr>
          <w:p w14:paraId="2E2FF9E7"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auto"/>
          </w:tcPr>
          <w:p w14:paraId="0192CEB7"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tcPr>
          <w:p w14:paraId="7810F401"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auto"/>
          </w:tcPr>
          <w:p w14:paraId="3D6DCD0A"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auto"/>
          </w:tcPr>
          <w:p w14:paraId="385FD59F"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r w:rsidR="00342BAB" w:rsidRPr="00082FB9" w14:paraId="0CAAC086" w14:textId="77777777" w:rsidTr="00342BAB">
        <w:trPr>
          <w:trHeight w:val="215"/>
          <w:jc w:val="center"/>
        </w:trPr>
        <w:tc>
          <w:tcPr>
            <w:tcW w:w="1129" w:type="dxa"/>
            <w:shd w:val="clear" w:color="auto" w:fill="D9D9D9"/>
          </w:tcPr>
          <w:p w14:paraId="54488249"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D9D9D9"/>
          </w:tcPr>
          <w:p w14:paraId="7CBB087A"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D9D9D9"/>
          </w:tcPr>
          <w:p w14:paraId="2E4127FB"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Общо:</w:t>
            </w:r>
          </w:p>
        </w:tc>
        <w:tc>
          <w:tcPr>
            <w:tcW w:w="1181" w:type="dxa"/>
            <w:shd w:val="clear" w:color="auto" w:fill="D9D9D9"/>
          </w:tcPr>
          <w:p w14:paraId="14A7A52C"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D9D9D9"/>
          </w:tcPr>
          <w:p w14:paraId="7E784C6B"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shd w:val="clear" w:color="auto" w:fill="D9D9D9"/>
          </w:tcPr>
          <w:p w14:paraId="681890FE"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D9D9D9"/>
          </w:tcPr>
          <w:p w14:paraId="117F3E50"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D9D9D9"/>
          </w:tcPr>
          <w:p w14:paraId="598634F7"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bl>
    <w:p w14:paraId="5AE26D17"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3B7FF84D"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37657FDC"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4BE6E540"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73F5A947"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326C119D"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76EC8195"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6A343141"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6F527BD4"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4A655F76"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2E0C1DFD"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21E750DF"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42164C4F"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6C7A4F9C"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2B4CF681"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42997CD1"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1556427C"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29413962"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0DA89186" w14:textId="77777777" w:rsidR="002E6141" w:rsidRPr="00082FB9" w:rsidRDefault="002E6141" w:rsidP="002E6141">
      <w:pPr>
        <w:spacing w:after="0" w:line="240" w:lineRule="auto"/>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lastRenderedPageBreak/>
        <w:t>Таблица № 2</w:t>
      </w:r>
    </w:p>
    <w:p w14:paraId="16E3880A" w14:textId="77777777" w:rsidR="002E6141" w:rsidRPr="00082FB9" w:rsidRDefault="002E6141" w:rsidP="002E6141">
      <w:pPr>
        <w:spacing w:after="0" w:line="240" w:lineRule="auto"/>
        <w:jc w:val="center"/>
        <w:rPr>
          <w:rFonts w:ascii="Times New Roman" w:eastAsia="Times New Roman" w:hAnsi="Times New Roman" w:cs="Times New Roman"/>
          <w:b/>
          <w:i/>
          <w:sz w:val="24"/>
          <w:szCs w:val="24"/>
          <w:u w:val="single"/>
          <w:lang w:val="bg-BG" w:eastAsia="bg-BG"/>
        </w:rPr>
      </w:pPr>
      <w:r w:rsidRPr="00082FB9">
        <w:rPr>
          <w:rFonts w:ascii="Times New Roman" w:eastAsia="Times New Roman" w:hAnsi="Times New Roman" w:cs="Times New Roman"/>
          <w:b/>
          <w:i/>
          <w:sz w:val="24"/>
          <w:szCs w:val="24"/>
          <w:u w:val="single"/>
          <w:lang w:val="bg-BG" w:eastAsia="bg-BG"/>
        </w:rPr>
        <w:t>Единен инвестиционен проект</w:t>
      </w:r>
      <w:r w:rsidRPr="00082FB9">
        <w:rPr>
          <w:rFonts w:ascii="Times New Roman" w:eastAsia="Times New Roman" w:hAnsi="Times New Roman" w:cs="Times New Roman"/>
          <w:b/>
          <w:i/>
          <w:sz w:val="24"/>
          <w:szCs w:val="24"/>
          <w:u w:val="single"/>
          <w:vertAlign w:val="superscript"/>
          <w:lang w:val="bg-BG" w:eastAsia="bg-BG"/>
        </w:rPr>
        <w:endnoteReference w:id="1"/>
      </w:r>
    </w:p>
    <w:p w14:paraId="31E6B09D" w14:textId="77777777" w:rsidR="002E6141" w:rsidRPr="00082FB9" w:rsidRDefault="002E6141" w:rsidP="002E6141">
      <w:pPr>
        <w:spacing w:after="0" w:line="240" w:lineRule="auto"/>
        <w:jc w:val="center"/>
        <w:rPr>
          <w:rFonts w:ascii="Times New Roman" w:eastAsia="Times New Roman" w:hAnsi="Times New Roman" w:cs="Times New Roman"/>
          <w:b/>
          <w:i/>
          <w:sz w:val="24"/>
          <w:szCs w:val="24"/>
          <w:u w:val="single"/>
          <w:lang w:val="bg-BG" w:eastAsia="bg-BG"/>
        </w:rPr>
      </w:pPr>
    </w:p>
    <w:tbl>
      <w:tblPr>
        <w:tblW w:w="106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
        <w:gridCol w:w="984"/>
        <w:gridCol w:w="897"/>
        <w:gridCol w:w="1209"/>
        <w:gridCol w:w="996"/>
        <w:gridCol w:w="1296"/>
        <w:gridCol w:w="1696"/>
        <w:gridCol w:w="1396"/>
        <w:gridCol w:w="997"/>
        <w:gridCol w:w="1195"/>
        <w:gridCol w:w="18"/>
      </w:tblGrid>
      <w:tr w:rsidR="002E6141" w:rsidRPr="00082FB9" w14:paraId="135C089D" w14:textId="77777777" w:rsidTr="002E6141">
        <w:trPr>
          <w:gridAfter w:val="1"/>
          <w:wAfter w:w="18" w:type="dxa"/>
          <w:trHeight w:val="2625"/>
        </w:trPr>
        <w:tc>
          <w:tcPr>
            <w:tcW w:w="991" w:type="dxa"/>
            <w:gridSpan w:val="2"/>
            <w:shd w:val="clear" w:color="auto" w:fill="D9D9D9"/>
            <w:vAlign w:val="center"/>
          </w:tcPr>
          <w:p w14:paraId="7A124DB9"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 xml:space="preserve">ЕИК </w:t>
            </w:r>
          </w:p>
          <w:p w14:paraId="2B3CB87B" w14:textId="77777777" w:rsidR="002E6141" w:rsidRPr="00082FB9" w:rsidRDefault="002E6141" w:rsidP="002E6141">
            <w:pPr>
              <w:spacing w:after="0" w:line="240" w:lineRule="auto"/>
              <w:jc w:val="center"/>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 xml:space="preserve">(на кандидата и на всяко едно от свързаните предприятия) </w:t>
            </w:r>
          </w:p>
        </w:tc>
        <w:tc>
          <w:tcPr>
            <w:tcW w:w="897" w:type="dxa"/>
            <w:shd w:val="clear" w:color="auto" w:fill="D9D9D9"/>
            <w:vAlign w:val="center"/>
          </w:tcPr>
          <w:p w14:paraId="537E0D57"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Наименование</w:t>
            </w:r>
          </w:p>
          <w:p w14:paraId="25D2A776"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i/>
                <w:sz w:val="24"/>
                <w:szCs w:val="24"/>
                <w:lang w:val="bg-BG" w:eastAsia="bg-BG"/>
              </w:rPr>
              <w:t>(на кандидата и на всяко едно от предприятията, включени в групата предприятия)</w:t>
            </w:r>
          </w:p>
        </w:tc>
        <w:tc>
          <w:tcPr>
            <w:tcW w:w="1209" w:type="dxa"/>
            <w:shd w:val="clear" w:color="auto" w:fill="D9D9D9"/>
          </w:tcPr>
          <w:p w14:paraId="1D6F2014"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Дата на започване на работата първоначалната инвестиция</w:t>
            </w:r>
          </w:p>
          <w:p w14:paraId="4B2E5A4F" w14:textId="77777777" w:rsidR="002E6141" w:rsidRPr="00082FB9" w:rsidRDefault="002E6141" w:rsidP="002E6141">
            <w:pPr>
              <w:spacing w:after="0" w:line="240" w:lineRule="auto"/>
              <w:jc w:val="center"/>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(относно инвестициите започнати преди планираната дата на инвестицията по проекта с който се кандидатства)</w:t>
            </w:r>
          </w:p>
        </w:tc>
        <w:tc>
          <w:tcPr>
            <w:tcW w:w="996" w:type="dxa"/>
            <w:shd w:val="clear" w:color="auto" w:fill="D9D9D9"/>
          </w:tcPr>
          <w:p w14:paraId="4C4B67A2"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Планирана дата на започване на работата по инвестицията по проекта за който се кандидатства</w:t>
            </w:r>
          </w:p>
        </w:tc>
        <w:tc>
          <w:tcPr>
            <w:tcW w:w="1296" w:type="dxa"/>
            <w:shd w:val="clear" w:color="auto" w:fill="D9D9D9"/>
            <w:vAlign w:val="center"/>
          </w:tcPr>
          <w:p w14:paraId="03D39104"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Населено място и област в която е започнала работата по първоначалната инвестиция</w:t>
            </w:r>
          </w:p>
        </w:tc>
        <w:tc>
          <w:tcPr>
            <w:tcW w:w="1696" w:type="dxa"/>
            <w:shd w:val="clear" w:color="auto" w:fill="D9D9D9"/>
            <w:vAlign w:val="center"/>
          </w:tcPr>
          <w:p w14:paraId="666EEDCA"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Размер на допустимите разходи върху които е приложен интензитета на помощта</w:t>
            </w:r>
          </w:p>
          <w:p w14:paraId="48A54615"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p>
        </w:tc>
        <w:tc>
          <w:tcPr>
            <w:tcW w:w="1396" w:type="dxa"/>
            <w:shd w:val="clear" w:color="auto" w:fill="D9D9D9"/>
            <w:vAlign w:val="center"/>
          </w:tcPr>
          <w:p w14:paraId="077E7C75" w14:textId="77777777" w:rsidR="002E6141" w:rsidRPr="00082FB9" w:rsidRDefault="002E6141" w:rsidP="002E6141">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Разходи</w:t>
            </w:r>
            <w:r w:rsidRPr="00082FB9">
              <w:rPr>
                <w:rFonts w:ascii="Times New Roman" w:eastAsia="Times New Roman" w:hAnsi="Times New Roman" w:cs="Times New Roman"/>
                <w:b/>
                <w:snapToGrid w:val="0"/>
                <w:kern w:val="28"/>
                <w:sz w:val="24"/>
                <w:szCs w:val="24"/>
                <w:vertAlign w:val="superscript"/>
                <w:lang w:val="bg-BG"/>
              </w:rPr>
              <w:footnoteReference w:id="3"/>
            </w:r>
            <w:r w:rsidRPr="00082FB9">
              <w:rPr>
                <w:rFonts w:ascii="Times New Roman" w:eastAsia="Times New Roman" w:hAnsi="Times New Roman" w:cs="Times New Roman"/>
                <w:b/>
                <w:snapToGrid w:val="0"/>
                <w:kern w:val="28"/>
                <w:sz w:val="24"/>
                <w:szCs w:val="24"/>
                <w:lang w:val="bg-BG"/>
              </w:rPr>
              <w:t>,</w:t>
            </w:r>
          </w:p>
          <w:p w14:paraId="1A794C67" w14:textId="77777777" w:rsidR="002E6141" w:rsidRPr="00082FB9" w:rsidRDefault="002E6141" w:rsidP="002E6141">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за които е предоставена</w:t>
            </w:r>
          </w:p>
          <w:p w14:paraId="3A74D23A"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napToGrid w:val="0"/>
                <w:kern w:val="28"/>
                <w:sz w:val="24"/>
                <w:szCs w:val="24"/>
                <w:lang w:val="bg-BG"/>
              </w:rPr>
              <w:t>помощта</w:t>
            </w:r>
          </w:p>
        </w:tc>
        <w:tc>
          <w:tcPr>
            <w:tcW w:w="997" w:type="dxa"/>
            <w:shd w:val="clear" w:color="auto" w:fill="D9D9D9"/>
          </w:tcPr>
          <w:p w14:paraId="2EB1C780" w14:textId="77777777" w:rsidR="002E6141" w:rsidRPr="00082FB9" w:rsidRDefault="002E6141" w:rsidP="002E6141">
            <w:pPr>
              <w:spacing w:before="840"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Размер на помощта</w:t>
            </w:r>
          </w:p>
          <w:p w14:paraId="753F3776"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(в лева)</w:t>
            </w:r>
          </w:p>
        </w:tc>
        <w:tc>
          <w:tcPr>
            <w:tcW w:w="1195" w:type="dxa"/>
            <w:shd w:val="clear" w:color="auto" w:fill="D9D9D9"/>
            <w:vAlign w:val="center"/>
          </w:tcPr>
          <w:p w14:paraId="153FB264" w14:textId="77777777" w:rsidR="002E6141" w:rsidRPr="00082FB9" w:rsidRDefault="002E6141" w:rsidP="002E6141">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 xml:space="preserve">Орган, </w:t>
            </w:r>
          </w:p>
          <w:p w14:paraId="47AB5801" w14:textId="77777777" w:rsidR="002E6141" w:rsidRPr="00082FB9" w:rsidDel="00B120A0"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napToGrid w:val="0"/>
                <w:kern w:val="28"/>
                <w:sz w:val="24"/>
                <w:szCs w:val="24"/>
                <w:lang w:val="bg-BG"/>
              </w:rPr>
              <w:t>предоставил помощта</w:t>
            </w:r>
          </w:p>
        </w:tc>
      </w:tr>
      <w:tr w:rsidR="002E6141" w:rsidRPr="00082FB9" w14:paraId="28DA3889" w14:textId="77777777" w:rsidTr="002E6141">
        <w:trPr>
          <w:gridBefore w:val="1"/>
          <w:wBefore w:w="8" w:type="dxa"/>
          <w:trHeight w:val="217"/>
        </w:trPr>
        <w:tc>
          <w:tcPr>
            <w:tcW w:w="984" w:type="dxa"/>
            <w:shd w:val="clear" w:color="auto" w:fill="auto"/>
          </w:tcPr>
          <w:p w14:paraId="4CC3383D"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897" w:type="dxa"/>
            <w:shd w:val="clear" w:color="auto" w:fill="auto"/>
          </w:tcPr>
          <w:p w14:paraId="785167C1"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09" w:type="dxa"/>
          </w:tcPr>
          <w:p w14:paraId="66065105"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tcPr>
          <w:p w14:paraId="1B5F1B0A"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auto"/>
          </w:tcPr>
          <w:p w14:paraId="2A9D0987"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auto"/>
          </w:tcPr>
          <w:p w14:paraId="6583510A"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tcPr>
          <w:p w14:paraId="79C8D408"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auto"/>
          </w:tcPr>
          <w:p w14:paraId="287B2A39"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2" w:type="dxa"/>
            <w:gridSpan w:val="2"/>
            <w:shd w:val="clear" w:color="auto" w:fill="auto"/>
          </w:tcPr>
          <w:p w14:paraId="180F952A"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r w:rsidR="002E6141" w:rsidRPr="00082FB9" w14:paraId="153DD80F" w14:textId="77777777" w:rsidTr="002E6141">
        <w:trPr>
          <w:gridBefore w:val="1"/>
          <w:wBefore w:w="8" w:type="dxa"/>
          <w:trHeight w:val="217"/>
        </w:trPr>
        <w:tc>
          <w:tcPr>
            <w:tcW w:w="984" w:type="dxa"/>
            <w:shd w:val="clear" w:color="auto" w:fill="auto"/>
          </w:tcPr>
          <w:p w14:paraId="56B7B629"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897" w:type="dxa"/>
            <w:shd w:val="clear" w:color="auto" w:fill="auto"/>
          </w:tcPr>
          <w:p w14:paraId="60D42D4B"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09" w:type="dxa"/>
          </w:tcPr>
          <w:p w14:paraId="46DA6D63"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tcPr>
          <w:p w14:paraId="44A35252"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auto"/>
          </w:tcPr>
          <w:p w14:paraId="4899E815"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auto"/>
          </w:tcPr>
          <w:p w14:paraId="536954BB"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tcPr>
          <w:p w14:paraId="0AE46161"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auto"/>
          </w:tcPr>
          <w:p w14:paraId="767878BD"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2" w:type="dxa"/>
            <w:gridSpan w:val="2"/>
            <w:shd w:val="clear" w:color="auto" w:fill="auto"/>
          </w:tcPr>
          <w:p w14:paraId="06BCD4D6"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r w:rsidR="002E6141" w:rsidRPr="00082FB9" w14:paraId="5C33756A" w14:textId="77777777" w:rsidTr="002E6141">
        <w:trPr>
          <w:gridBefore w:val="1"/>
          <w:wBefore w:w="8" w:type="dxa"/>
          <w:trHeight w:val="217"/>
        </w:trPr>
        <w:tc>
          <w:tcPr>
            <w:tcW w:w="984" w:type="dxa"/>
            <w:shd w:val="clear" w:color="auto" w:fill="auto"/>
          </w:tcPr>
          <w:p w14:paraId="0096616A"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897" w:type="dxa"/>
            <w:shd w:val="clear" w:color="auto" w:fill="auto"/>
          </w:tcPr>
          <w:p w14:paraId="2423C832"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09" w:type="dxa"/>
          </w:tcPr>
          <w:p w14:paraId="0BC3F1D9"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tcPr>
          <w:p w14:paraId="7721BBFA"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auto"/>
          </w:tcPr>
          <w:p w14:paraId="64355978"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auto"/>
          </w:tcPr>
          <w:p w14:paraId="6DB64B8C"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tcPr>
          <w:p w14:paraId="057D3CD7"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auto"/>
          </w:tcPr>
          <w:p w14:paraId="3093A4B3"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2" w:type="dxa"/>
            <w:gridSpan w:val="2"/>
            <w:shd w:val="clear" w:color="auto" w:fill="auto"/>
          </w:tcPr>
          <w:p w14:paraId="2B224164"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r w:rsidR="002E6141" w:rsidRPr="00082FB9" w14:paraId="3CC2F5F4" w14:textId="77777777" w:rsidTr="002E6141">
        <w:trPr>
          <w:gridBefore w:val="1"/>
          <w:wBefore w:w="8" w:type="dxa"/>
          <w:trHeight w:val="217"/>
        </w:trPr>
        <w:tc>
          <w:tcPr>
            <w:tcW w:w="984" w:type="dxa"/>
            <w:shd w:val="clear" w:color="auto" w:fill="auto"/>
          </w:tcPr>
          <w:p w14:paraId="3D2C466A"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897" w:type="dxa"/>
            <w:shd w:val="clear" w:color="auto" w:fill="auto"/>
          </w:tcPr>
          <w:p w14:paraId="6696215A"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09" w:type="dxa"/>
          </w:tcPr>
          <w:p w14:paraId="288A7986"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tcPr>
          <w:p w14:paraId="6364DEDF"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auto"/>
          </w:tcPr>
          <w:p w14:paraId="2FC6FF02"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auto"/>
          </w:tcPr>
          <w:p w14:paraId="0031BC15"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tcPr>
          <w:p w14:paraId="0F0928A1"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auto"/>
          </w:tcPr>
          <w:p w14:paraId="6D686867"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2" w:type="dxa"/>
            <w:gridSpan w:val="2"/>
            <w:shd w:val="clear" w:color="auto" w:fill="auto"/>
          </w:tcPr>
          <w:p w14:paraId="597A1D4D"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r w:rsidR="002E6141" w:rsidRPr="00082FB9" w14:paraId="25E7FA8D" w14:textId="77777777" w:rsidTr="002E6141">
        <w:trPr>
          <w:gridBefore w:val="1"/>
          <w:wBefore w:w="8" w:type="dxa"/>
          <w:trHeight w:val="217"/>
        </w:trPr>
        <w:tc>
          <w:tcPr>
            <w:tcW w:w="984" w:type="dxa"/>
            <w:shd w:val="clear" w:color="auto" w:fill="auto"/>
          </w:tcPr>
          <w:p w14:paraId="1E626975"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897" w:type="dxa"/>
            <w:shd w:val="clear" w:color="auto" w:fill="auto"/>
          </w:tcPr>
          <w:p w14:paraId="407482D9"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09" w:type="dxa"/>
          </w:tcPr>
          <w:p w14:paraId="50CC9466"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tcPr>
          <w:p w14:paraId="5365F787"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auto"/>
          </w:tcPr>
          <w:p w14:paraId="09D5D428"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auto"/>
          </w:tcPr>
          <w:p w14:paraId="6B38BB66"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tcPr>
          <w:p w14:paraId="7A7A3315"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auto"/>
          </w:tcPr>
          <w:p w14:paraId="3D06B6B9"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2" w:type="dxa"/>
            <w:gridSpan w:val="2"/>
            <w:shd w:val="clear" w:color="auto" w:fill="auto"/>
          </w:tcPr>
          <w:p w14:paraId="459CA80E"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r w:rsidR="002E6141" w:rsidRPr="00082FB9" w14:paraId="3FAF7BA1" w14:textId="77777777" w:rsidTr="002E6141">
        <w:trPr>
          <w:gridBefore w:val="1"/>
          <w:wBefore w:w="8" w:type="dxa"/>
          <w:trHeight w:val="217"/>
        </w:trPr>
        <w:tc>
          <w:tcPr>
            <w:tcW w:w="984" w:type="dxa"/>
            <w:shd w:val="clear" w:color="auto" w:fill="D9D9D9"/>
          </w:tcPr>
          <w:p w14:paraId="4F83C86A"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897" w:type="dxa"/>
            <w:shd w:val="clear" w:color="auto" w:fill="D9D9D9"/>
          </w:tcPr>
          <w:p w14:paraId="0DAC7882"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09" w:type="dxa"/>
            <w:shd w:val="clear" w:color="auto" w:fill="D9D9D9"/>
          </w:tcPr>
          <w:p w14:paraId="2C97B937"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shd w:val="clear" w:color="auto" w:fill="D9D9D9"/>
          </w:tcPr>
          <w:p w14:paraId="53A95057"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D9D9D9"/>
          </w:tcPr>
          <w:p w14:paraId="217BFFE3"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D9D9D9"/>
          </w:tcPr>
          <w:p w14:paraId="2D14589F"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shd w:val="clear" w:color="auto" w:fill="D9D9D9"/>
          </w:tcPr>
          <w:p w14:paraId="0098853C"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D9D9D9"/>
          </w:tcPr>
          <w:p w14:paraId="763C0E7C"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2" w:type="dxa"/>
            <w:gridSpan w:val="2"/>
            <w:shd w:val="clear" w:color="auto" w:fill="D9D9D9"/>
          </w:tcPr>
          <w:p w14:paraId="79049405"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bl>
    <w:p w14:paraId="4A26940C" w14:textId="77777777" w:rsidR="00342BAB" w:rsidRPr="00082FB9" w:rsidRDefault="00342BAB" w:rsidP="00433AAE">
      <w:pPr>
        <w:pStyle w:val="ListParagraph"/>
        <w:spacing w:after="0" w:line="276" w:lineRule="auto"/>
        <w:jc w:val="center"/>
        <w:rPr>
          <w:rFonts w:ascii="Times New Roman" w:hAnsi="Times New Roman" w:cs="Times New Roman"/>
          <w:b/>
          <w:sz w:val="24"/>
          <w:szCs w:val="24"/>
          <w:lang w:val="bg-BG"/>
        </w:rPr>
      </w:pPr>
    </w:p>
    <w:sectPr w:rsidR="00342BAB" w:rsidRPr="00082FB9" w:rsidSect="00F658BA">
      <w:headerReference w:type="default" r:id="rId8"/>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7F7125" w14:textId="77777777" w:rsidR="00DB7E1D" w:rsidRDefault="00DB7E1D" w:rsidP="009404BD">
      <w:pPr>
        <w:spacing w:after="0" w:line="240" w:lineRule="auto"/>
      </w:pPr>
      <w:r>
        <w:separator/>
      </w:r>
    </w:p>
  </w:endnote>
  <w:endnote w:type="continuationSeparator" w:id="0">
    <w:p w14:paraId="496D28F3" w14:textId="77777777" w:rsidR="00DB7E1D" w:rsidRDefault="00DB7E1D" w:rsidP="009404BD">
      <w:pPr>
        <w:spacing w:after="0" w:line="240" w:lineRule="auto"/>
      </w:pPr>
      <w:r>
        <w:continuationSeparator/>
      </w:r>
    </w:p>
  </w:endnote>
  <w:endnote w:id="1">
    <w:p w14:paraId="2E24085B" w14:textId="77777777" w:rsidR="002E6141" w:rsidRDefault="002E6141" w:rsidP="002E6141">
      <w:pPr>
        <w:pStyle w:val="EndnoteText"/>
        <w:rPr>
          <w:rFonts w:ascii="Arial" w:hAnsi="Arial" w:cs="Arial"/>
          <w:sz w:val="18"/>
          <w:szCs w:val="18"/>
        </w:rPr>
      </w:pPr>
      <w:r w:rsidRPr="00BE7D87">
        <w:rPr>
          <w:rStyle w:val="EndnoteReference"/>
          <w:rFonts w:ascii="Arial" w:eastAsia="Calibri" w:hAnsi="Arial" w:cs="Arial"/>
          <w:sz w:val="18"/>
          <w:szCs w:val="18"/>
        </w:rPr>
        <w:endnoteRef/>
      </w:r>
      <w:r w:rsidRPr="00BE7D87">
        <w:rPr>
          <w:rFonts w:ascii="Arial" w:hAnsi="Arial" w:cs="Arial"/>
          <w:sz w:val="18"/>
          <w:szCs w:val="18"/>
        </w:rPr>
        <w:t xml:space="preserve"> </w:t>
      </w:r>
      <w:proofErr w:type="spellStart"/>
      <w:r w:rsidRPr="00BE7D87">
        <w:rPr>
          <w:rFonts w:ascii="Arial" w:hAnsi="Arial" w:cs="Arial"/>
          <w:sz w:val="18"/>
          <w:szCs w:val="18"/>
        </w:rPr>
        <w:t>Попълва</w:t>
      </w:r>
      <w:proofErr w:type="spellEnd"/>
      <w:r w:rsidRPr="00BE7D87">
        <w:rPr>
          <w:rFonts w:ascii="Arial" w:hAnsi="Arial" w:cs="Arial"/>
          <w:sz w:val="18"/>
          <w:szCs w:val="18"/>
        </w:rPr>
        <w:t xml:space="preserve"> </w:t>
      </w:r>
      <w:proofErr w:type="spellStart"/>
      <w:r w:rsidRPr="00BE7D87">
        <w:rPr>
          <w:rFonts w:ascii="Arial" w:hAnsi="Arial" w:cs="Arial"/>
          <w:sz w:val="18"/>
          <w:szCs w:val="18"/>
        </w:rPr>
        <w:t>се</w:t>
      </w:r>
      <w:proofErr w:type="spellEnd"/>
      <w:r w:rsidRPr="00BE7D87">
        <w:rPr>
          <w:rFonts w:ascii="Arial" w:hAnsi="Arial" w:cs="Arial"/>
          <w:sz w:val="18"/>
          <w:szCs w:val="18"/>
        </w:rPr>
        <w:t xml:space="preserve">, в </w:t>
      </w:r>
      <w:proofErr w:type="spellStart"/>
      <w:r w:rsidRPr="00BE7D87">
        <w:rPr>
          <w:rFonts w:ascii="Arial" w:hAnsi="Arial" w:cs="Arial"/>
          <w:sz w:val="18"/>
          <w:szCs w:val="18"/>
        </w:rPr>
        <w:t>случай</w:t>
      </w:r>
      <w:proofErr w:type="spellEnd"/>
      <w:r w:rsidRPr="00BE7D87">
        <w:rPr>
          <w:rFonts w:ascii="Arial" w:hAnsi="Arial" w:cs="Arial"/>
          <w:sz w:val="18"/>
          <w:szCs w:val="18"/>
        </w:rPr>
        <w:t xml:space="preserve"> </w:t>
      </w:r>
      <w:proofErr w:type="spellStart"/>
      <w:r w:rsidRPr="00BE7D87">
        <w:rPr>
          <w:rFonts w:ascii="Arial" w:hAnsi="Arial" w:cs="Arial"/>
          <w:sz w:val="18"/>
          <w:szCs w:val="18"/>
        </w:rPr>
        <w:t>че</w:t>
      </w:r>
      <w:proofErr w:type="spellEnd"/>
      <w:r w:rsidRPr="00BE7D87">
        <w:rPr>
          <w:rFonts w:ascii="Arial" w:hAnsi="Arial" w:cs="Arial"/>
          <w:sz w:val="18"/>
          <w:szCs w:val="18"/>
        </w:rPr>
        <w:t xml:space="preserve"> </w:t>
      </w:r>
      <w:proofErr w:type="spellStart"/>
      <w:r w:rsidRPr="00BE7D87">
        <w:rPr>
          <w:rFonts w:ascii="Arial" w:hAnsi="Arial" w:cs="Arial"/>
          <w:sz w:val="18"/>
          <w:szCs w:val="18"/>
        </w:rPr>
        <w:t>проектът</w:t>
      </w:r>
      <w:proofErr w:type="spellEnd"/>
      <w:r w:rsidRPr="00BE7D87">
        <w:rPr>
          <w:rFonts w:ascii="Arial" w:hAnsi="Arial" w:cs="Arial"/>
          <w:sz w:val="18"/>
          <w:szCs w:val="18"/>
        </w:rPr>
        <w:t xml:space="preserve">, с </w:t>
      </w:r>
      <w:proofErr w:type="spellStart"/>
      <w:r w:rsidRPr="00BE7D87">
        <w:rPr>
          <w:rFonts w:ascii="Arial" w:hAnsi="Arial" w:cs="Arial"/>
          <w:sz w:val="18"/>
          <w:szCs w:val="18"/>
        </w:rPr>
        <w:t>който</w:t>
      </w:r>
      <w:proofErr w:type="spellEnd"/>
      <w:r w:rsidRPr="00BE7D87">
        <w:rPr>
          <w:rFonts w:ascii="Arial" w:hAnsi="Arial" w:cs="Arial"/>
          <w:sz w:val="18"/>
          <w:szCs w:val="18"/>
        </w:rPr>
        <w:t xml:space="preserve"> </w:t>
      </w:r>
      <w:proofErr w:type="spellStart"/>
      <w:r w:rsidRPr="00BE7D87">
        <w:rPr>
          <w:rFonts w:ascii="Arial" w:hAnsi="Arial" w:cs="Arial"/>
          <w:sz w:val="18"/>
          <w:szCs w:val="18"/>
        </w:rPr>
        <w:t>се</w:t>
      </w:r>
      <w:proofErr w:type="spellEnd"/>
      <w:r w:rsidRPr="00BE7D87">
        <w:rPr>
          <w:rFonts w:ascii="Arial" w:hAnsi="Arial" w:cs="Arial"/>
          <w:sz w:val="18"/>
          <w:szCs w:val="18"/>
        </w:rPr>
        <w:t xml:space="preserve"> </w:t>
      </w:r>
      <w:proofErr w:type="spellStart"/>
      <w:r w:rsidRPr="00BE7D87">
        <w:rPr>
          <w:rFonts w:ascii="Arial" w:hAnsi="Arial" w:cs="Arial"/>
          <w:sz w:val="18"/>
          <w:szCs w:val="18"/>
        </w:rPr>
        <w:t>кандидатства</w:t>
      </w:r>
      <w:proofErr w:type="spellEnd"/>
      <w:r w:rsidRPr="00BE7D87">
        <w:rPr>
          <w:rFonts w:ascii="Arial" w:hAnsi="Arial" w:cs="Arial"/>
          <w:sz w:val="18"/>
          <w:szCs w:val="18"/>
        </w:rPr>
        <w:t xml:space="preserve">, е </w:t>
      </w:r>
      <w:proofErr w:type="spellStart"/>
      <w:r w:rsidRPr="00BE7D87">
        <w:rPr>
          <w:rFonts w:ascii="Arial" w:hAnsi="Arial" w:cs="Arial"/>
          <w:sz w:val="18"/>
          <w:szCs w:val="18"/>
        </w:rPr>
        <w:t>част</w:t>
      </w:r>
      <w:proofErr w:type="spellEnd"/>
      <w:r w:rsidRPr="00BE7D87">
        <w:rPr>
          <w:rFonts w:ascii="Arial" w:hAnsi="Arial" w:cs="Arial"/>
          <w:sz w:val="18"/>
          <w:szCs w:val="18"/>
        </w:rPr>
        <w:t xml:space="preserve"> </w:t>
      </w:r>
      <w:proofErr w:type="spellStart"/>
      <w:r w:rsidRPr="00BE7D87">
        <w:rPr>
          <w:rFonts w:ascii="Arial" w:hAnsi="Arial" w:cs="Arial"/>
          <w:sz w:val="18"/>
          <w:szCs w:val="18"/>
        </w:rPr>
        <w:t>от</w:t>
      </w:r>
      <w:proofErr w:type="spellEnd"/>
      <w:r w:rsidRPr="00BE7D87">
        <w:rPr>
          <w:rFonts w:ascii="Arial" w:hAnsi="Arial" w:cs="Arial"/>
          <w:sz w:val="18"/>
          <w:szCs w:val="18"/>
        </w:rPr>
        <w:t xml:space="preserve"> </w:t>
      </w:r>
      <w:proofErr w:type="spellStart"/>
      <w:r w:rsidRPr="00BE7D87">
        <w:rPr>
          <w:rFonts w:ascii="Arial" w:hAnsi="Arial" w:cs="Arial"/>
          <w:sz w:val="18"/>
          <w:szCs w:val="18"/>
        </w:rPr>
        <w:t>единен</w:t>
      </w:r>
      <w:proofErr w:type="spellEnd"/>
      <w:r w:rsidRPr="00BE7D87">
        <w:rPr>
          <w:rFonts w:ascii="Arial" w:hAnsi="Arial" w:cs="Arial"/>
          <w:sz w:val="18"/>
          <w:szCs w:val="18"/>
        </w:rPr>
        <w:t xml:space="preserve"> </w:t>
      </w:r>
      <w:proofErr w:type="spellStart"/>
      <w:r w:rsidRPr="00BE7D87">
        <w:rPr>
          <w:rFonts w:ascii="Arial" w:hAnsi="Arial" w:cs="Arial"/>
          <w:sz w:val="18"/>
          <w:szCs w:val="18"/>
        </w:rPr>
        <w:t>инвестиционен</w:t>
      </w:r>
      <w:proofErr w:type="spellEnd"/>
      <w:r w:rsidRPr="00BE7D87">
        <w:rPr>
          <w:rFonts w:ascii="Arial" w:hAnsi="Arial" w:cs="Arial"/>
          <w:sz w:val="18"/>
          <w:szCs w:val="18"/>
        </w:rPr>
        <w:t xml:space="preserve"> </w:t>
      </w:r>
      <w:proofErr w:type="spellStart"/>
      <w:r w:rsidRPr="00BE7D87">
        <w:rPr>
          <w:rFonts w:ascii="Arial" w:hAnsi="Arial" w:cs="Arial"/>
          <w:sz w:val="18"/>
          <w:szCs w:val="18"/>
        </w:rPr>
        <w:t>проект</w:t>
      </w:r>
      <w:proofErr w:type="spellEnd"/>
    </w:p>
    <w:p w14:paraId="37616533" w14:textId="77777777" w:rsidR="002E6141" w:rsidRDefault="002E6141" w:rsidP="002E6141">
      <w:pPr>
        <w:pStyle w:val="EndnoteText"/>
        <w:rPr>
          <w:rFonts w:ascii="Arial" w:hAnsi="Arial" w:cs="Arial"/>
          <w:sz w:val="18"/>
          <w:szCs w:val="18"/>
        </w:rPr>
      </w:pPr>
    </w:p>
    <w:p w14:paraId="2E741CB6" w14:textId="77777777" w:rsidR="002E6141" w:rsidRPr="00082FB9" w:rsidRDefault="002E6141" w:rsidP="002E6141">
      <w:pPr>
        <w:spacing w:before="120" w:after="120" w:line="240" w:lineRule="auto"/>
        <w:jc w:val="both"/>
        <w:rPr>
          <w:rFonts w:ascii="Times New Roman" w:eastAsia="Times New Roman" w:hAnsi="Times New Roman" w:cs="Times New Roman"/>
          <w:b/>
          <w:i/>
          <w:sz w:val="24"/>
          <w:szCs w:val="24"/>
          <w:u w:val="single"/>
          <w:lang w:val="bg-BG" w:eastAsia="bg-BG"/>
        </w:rPr>
      </w:pPr>
      <w:r w:rsidRPr="00082FB9">
        <w:rPr>
          <w:rFonts w:ascii="Times New Roman" w:eastAsia="Times New Roman" w:hAnsi="Times New Roman" w:cs="Times New Roman"/>
          <w:b/>
          <w:i/>
          <w:sz w:val="24"/>
          <w:szCs w:val="24"/>
          <w:u w:val="single"/>
          <w:lang w:val="bg-BG" w:eastAsia="bg-BG"/>
        </w:rPr>
        <w:t>За да попълните таблица № 2 следва да имате предвид следното</w:t>
      </w:r>
    </w:p>
    <w:p w14:paraId="377E3B06" w14:textId="77777777"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b/>
          <w:sz w:val="24"/>
          <w:szCs w:val="24"/>
          <w:lang w:val="bg-BG" w:eastAsia="bg-BG"/>
        </w:rPr>
        <w:t>Дата на започване на работата</w:t>
      </w:r>
      <w:r w:rsidRPr="00082FB9">
        <w:rPr>
          <w:rFonts w:ascii="Times New Roman" w:eastAsia="Times New Roman" w:hAnsi="Times New Roman" w:cs="Times New Roman"/>
          <w:sz w:val="24"/>
          <w:szCs w:val="24"/>
          <w:lang w:val="bg-BG" w:eastAsia="bg-BG"/>
        </w:rPr>
        <w:t xml:space="preserve"> по първоначална инвестиция означава първото от следните събития: започване на строително – монтажните работи, свързани с инвестицията, или поемане на първия </w:t>
      </w:r>
      <w:proofErr w:type="spellStart"/>
      <w:r w:rsidRPr="00082FB9">
        <w:rPr>
          <w:rFonts w:ascii="Times New Roman" w:eastAsia="Times New Roman" w:hAnsi="Times New Roman" w:cs="Times New Roman"/>
          <w:sz w:val="24"/>
          <w:szCs w:val="24"/>
          <w:lang w:val="bg-BG" w:eastAsia="bg-BG"/>
        </w:rPr>
        <w:t>правнообвързващ</w:t>
      </w:r>
      <w:proofErr w:type="spellEnd"/>
      <w:r w:rsidRPr="00082FB9">
        <w:rPr>
          <w:rFonts w:ascii="Times New Roman" w:eastAsia="Times New Roman" w:hAnsi="Times New Roman" w:cs="Times New Roman"/>
          <w:sz w:val="24"/>
          <w:szCs w:val="24"/>
          <w:lang w:val="bg-BG" w:eastAsia="bg-BG"/>
        </w:rPr>
        <w:t xml:space="preserve"> ангажимент за поръчка на оборудване.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p w14:paraId="00AB24E8" w14:textId="77777777"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b/>
          <w:sz w:val="24"/>
          <w:szCs w:val="24"/>
          <w:lang w:val="bg-BG" w:eastAsia="bg-BG"/>
        </w:rPr>
        <w:t>Първоначална инвестиция</w:t>
      </w:r>
      <w:r w:rsidRPr="00082FB9">
        <w:rPr>
          <w:rFonts w:ascii="Times New Roman" w:eastAsia="Times New Roman" w:hAnsi="Times New Roman" w:cs="Times New Roman"/>
          <w:sz w:val="24"/>
          <w:szCs w:val="24"/>
          <w:lang w:val="bg-BG" w:eastAsia="bg-BG"/>
        </w:rPr>
        <w:t xml:space="preserve"> означава:</w:t>
      </w:r>
    </w:p>
    <w:p w14:paraId="40B395F3" w14:textId="77777777"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sz w:val="24"/>
          <w:szCs w:val="24"/>
          <w:lang w:val="bg-BG" w:eastAsia="bg-BG"/>
        </w:rPr>
        <w:t xml:space="preserve">а) инвестиция в материални и нематериални активи, свързани със създаването на нов стопански обект, разширяването на капацитета на съществуващ стопански обект, диверсификацията на продукцията на стопански обект с продукти, които не са били произвеждани до момента в стопанския обект, или основна промяна в целия производствен процес на съществуващ стопански обект; или </w:t>
      </w:r>
    </w:p>
    <w:p w14:paraId="448C5190" w14:textId="77777777"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sz w:val="24"/>
          <w:szCs w:val="24"/>
          <w:lang w:val="bg-BG" w:eastAsia="bg-BG"/>
        </w:rPr>
        <w:t>б) придобиване на активи, принадлежащи на стопански обект, който е закрит или е щял да бъде закрит, ако не е бил закупен, и е закупен от инвеститор, който не е свързан с продавача, и изключва простото изкупуване на акциите или дяловете на дадено предприятие;</w:t>
      </w:r>
    </w:p>
    <w:p w14:paraId="5621CECA" w14:textId="77777777"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b/>
          <w:sz w:val="24"/>
          <w:szCs w:val="24"/>
          <w:lang w:val="bg-BG" w:eastAsia="bg-BG"/>
        </w:rPr>
        <w:t>Допустими разходи</w:t>
      </w:r>
      <w:r w:rsidRPr="00082FB9">
        <w:rPr>
          <w:rFonts w:ascii="Times New Roman" w:eastAsia="Times New Roman" w:hAnsi="Times New Roman" w:cs="Times New Roman"/>
          <w:sz w:val="24"/>
          <w:szCs w:val="24"/>
          <w:lang w:val="bg-BG" w:eastAsia="bg-BG"/>
        </w:rPr>
        <w:t xml:space="preserve"> означава: първоначална инвестиция в дълготрайни материални и нематериални активи.</w:t>
      </w:r>
    </w:p>
    <w:p w14:paraId="6A06EE2D" w14:textId="77777777"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b/>
          <w:sz w:val="24"/>
          <w:szCs w:val="24"/>
          <w:lang w:val="bg-BG" w:eastAsia="bg-BG"/>
        </w:rPr>
        <w:t xml:space="preserve">Група предприятия </w:t>
      </w:r>
      <w:r w:rsidRPr="00082FB9">
        <w:rPr>
          <w:rFonts w:ascii="Times New Roman" w:eastAsia="Times New Roman" w:hAnsi="Times New Roman" w:cs="Times New Roman"/>
          <w:sz w:val="24"/>
          <w:szCs w:val="24"/>
          <w:lang w:val="bg-BG" w:eastAsia="bg-BG"/>
        </w:rPr>
        <w:t>съгласно чл. 2 от Директива 2013/34/ЕС на Европейския парламент и на Съвета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14:paraId="26EC298A" w14:textId="77777777" w:rsidR="002E6141" w:rsidRPr="00082FB9" w:rsidRDefault="002E6141" w:rsidP="002E6141">
      <w:pPr>
        <w:spacing w:before="120" w:after="120" w:line="240" w:lineRule="auto"/>
        <w:jc w:val="both"/>
        <w:rPr>
          <w:rFonts w:ascii="Times New Roman" w:eastAsia="Times New Roman" w:hAnsi="Times New Roman" w:cs="Times New Roman"/>
          <w:b/>
          <w:i/>
          <w:sz w:val="24"/>
          <w:szCs w:val="24"/>
          <w:u w:val="single"/>
          <w:lang w:val="bg-BG" w:eastAsia="bg-BG"/>
        </w:rPr>
      </w:pPr>
    </w:p>
    <w:p w14:paraId="4D0249E8" w14:textId="77777777" w:rsidR="002E6141" w:rsidRPr="00082FB9" w:rsidRDefault="002E6141" w:rsidP="002E6141">
      <w:pPr>
        <w:spacing w:before="120" w:after="120" w:line="240" w:lineRule="auto"/>
        <w:jc w:val="both"/>
        <w:rPr>
          <w:rFonts w:ascii="Times New Roman" w:eastAsia="Times New Roman" w:hAnsi="Times New Roman" w:cs="Times New Roman"/>
          <w:b/>
          <w:i/>
          <w:sz w:val="24"/>
          <w:szCs w:val="24"/>
          <w:u w:val="single"/>
          <w:lang w:val="bg-BG" w:eastAsia="bg-BG"/>
        </w:rPr>
      </w:pPr>
      <w:r w:rsidRPr="00082FB9">
        <w:rPr>
          <w:rFonts w:ascii="Times New Roman" w:eastAsia="Times New Roman" w:hAnsi="Times New Roman" w:cs="Times New Roman"/>
          <w:b/>
          <w:i/>
          <w:sz w:val="24"/>
          <w:szCs w:val="24"/>
          <w:u w:val="single"/>
          <w:lang w:val="bg-BG" w:eastAsia="bg-BG"/>
        </w:rPr>
        <w:t>Забележки във връзка с Таблица № 1</w:t>
      </w:r>
    </w:p>
    <w:p w14:paraId="6BDA1AA7" w14:textId="21669476"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 xml:space="preserve">За да получите безвъзмездна финансова помощ оценителната комисия следва да се увери, че общият размер на държавна помощ, обхващащ финансирането, за което се кандидатства по настоящата процедура и получената вече държавна помощ няма да надхвърли праговете от </w:t>
      </w:r>
      <w:r w:rsidR="002B27FC" w:rsidRPr="002B27FC">
        <w:rPr>
          <w:rFonts w:ascii="Times New Roman" w:eastAsia="Times New Roman" w:hAnsi="Times New Roman" w:cs="Times New Roman"/>
          <w:i/>
          <w:sz w:val="24"/>
          <w:szCs w:val="24"/>
          <w:lang w:val="bg-BG" w:eastAsia="bg-BG"/>
        </w:rPr>
        <w:t xml:space="preserve">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002B27FC" w:rsidRPr="002B27FC">
        <w:rPr>
          <w:rFonts w:ascii="Times New Roman" w:eastAsia="Times New Roman" w:hAnsi="Times New Roman" w:cs="Times New Roman"/>
          <w:i/>
          <w:sz w:val="24"/>
          <w:szCs w:val="24"/>
          <w:lang w:val="bg-BG" w:eastAsia="bg-BG"/>
        </w:rPr>
        <w:t>de</w:t>
      </w:r>
      <w:proofErr w:type="spellEnd"/>
      <w:r w:rsidR="002B27FC" w:rsidRPr="002B27FC">
        <w:rPr>
          <w:rFonts w:ascii="Times New Roman" w:eastAsia="Times New Roman" w:hAnsi="Times New Roman" w:cs="Times New Roman"/>
          <w:i/>
          <w:sz w:val="24"/>
          <w:szCs w:val="24"/>
          <w:lang w:val="bg-BG" w:eastAsia="bg-BG"/>
        </w:rPr>
        <w:t xml:space="preserve"> </w:t>
      </w:r>
      <w:proofErr w:type="spellStart"/>
      <w:r w:rsidR="002B27FC" w:rsidRPr="002B27FC">
        <w:rPr>
          <w:rFonts w:ascii="Times New Roman" w:eastAsia="Times New Roman" w:hAnsi="Times New Roman" w:cs="Times New Roman"/>
          <w:i/>
          <w:sz w:val="24"/>
          <w:szCs w:val="24"/>
          <w:lang w:val="bg-BG" w:eastAsia="bg-BG"/>
        </w:rPr>
        <w:t>minimis</w:t>
      </w:r>
      <w:proofErr w:type="spellEnd"/>
      <w:r w:rsidR="002B27FC" w:rsidRPr="002B27FC">
        <w:rPr>
          <w:rFonts w:ascii="Times New Roman" w:eastAsia="Times New Roman" w:hAnsi="Times New Roman" w:cs="Times New Roman"/>
          <w:i/>
          <w:sz w:val="24"/>
          <w:szCs w:val="24"/>
          <w:lang w:val="bg-BG" w:eastAsia="bg-BG"/>
        </w:rPr>
        <w:t xml:space="preserve"> (OB L от 15.12.2023 г.), в сила от 01.01.2024 г.</w:t>
      </w:r>
      <w:r w:rsidR="002B27FC" w:rsidRPr="00082FB9">
        <w:rPr>
          <w:rFonts w:ascii="Times New Roman" w:eastAsia="Times New Roman" w:hAnsi="Times New Roman" w:cs="Times New Roman"/>
          <w:i/>
          <w:sz w:val="24"/>
          <w:szCs w:val="24"/>
          <w:lang w:val="bg-BG" w:eastAsia="bg-BG"/>
        </w:rPr>
        <w:t xml:space="preserve"> </w:t>
      </w:r>
      <w:r w:rsidRPr="00082FB9">
        <w:rPr>
          <w:rFonts w:ascii="Times New Roman" w:eastAsia="Times New Roman" w:hAnsi="Times New Roman" w:cs="Times New Roman"/>
          <w:i/>
          <w:sz w:val="24"/>
          <w:szCs w:val="24"/>
          <w:lang w:val="bg-BG" w:eastAsia="bg-BG"/>
        </w:rPr>
        <w:t>(текст от значение за ЕИП) и максималния интензитет на помощта, посочен в Условията за кандидатстване.</w:t>
      </w:r>
    </w:p>
    <w:p w14:paraId="293D5C8D" w14:textId="77777777"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За да прецените каква е категорията, размерът и интензитетът на получената от Вас друга държавна помощ, следва да проверите как посочените данни са описани в договора/договорите, в Условията за кандидатстване или в друг акт, който Ви дава право да получите помощта. В акта, който Ви дава право да получите помощта следва да са посочени и разходите, за които се отпуска помощта. Ако и след тази проверка не постигнете увереност за категорията и размера на помощта следва да се обърнете към органа, предоставил помощта за уточнение.</w:t>
      </w:r>
    </w:p>
    <w:p w14:paraId="321445A5" w14:textId="77777777"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Следва да имате предвид, че</w:t>
      </w:r>
      <w:r w:rsidRPr="00082FB9">
        <w:rPr>
          <w:rFonts w:ascii="Times New Roman" w:eastAsia="Times New Roman" w:hAnsi="Times New Roman" w:cs="Times New Roman"/>
          <w:sz w:val="24"/>
          <w:szCs w:val="24"/>
          <w:lang w:val="bg-BG" w:eastAsia="bg-BG"/>
        </w:rPr>
        <w:t xml:space="preserve"> </w:t>
      </w:r>
      <w:r w:rsidRPr="00082FB9">
        <w:rPr>
          <w:rFonts w:ascii="Times New Roman" w:eastAsia="Times New Roman" w:hAnsi="Times New Roman" w:cs="Times New Roman"/>
          <w:i/>
          <w:sz w:val="24"/>
          <w:szCs w:val="24"/>
          <w:lang w:val="bg-BG" w:eastAsia="bg-BG"/>
        </w:rPr>
        <w:t>държавната помощ може да бъде директна или индиректна държавна помощ:</w:t>
      </w:r>
    </w:p>
    <w:p w14:paraId="4EC09C2A" w14:textId="77777777"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1.1. Директна - директен трансфер на средства към представляваното от Вас предприятие или</w:t>
      </w:r>
    </w:p>
    <w:p w14:paraId="4E33CD33" w14:textId="77777777"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 xml:space="preserve">1.2. Индиректна - 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например участие в международни изложения, панаири, партньорство в проект за обучение на служители от вашата фирма, получавате консултантски услуги безплатно или на цени по-ниски от пазарните (в случаите, в които на консултиращата организация са предоставени публични средства за извършване на услугата) и др. </w:t>
      </w:r>
    </w:p>
    <w:p w14:paraId="3454047B" w14:textId="77777777"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Държавна помощ може да бъди и отпускането на заеми при по-ниски лихвени проценти или др. облекчителни условия, предоставянето на гаранции по заеми при по-облекчени условия, капиталови субсидии, освобождаване от данъци, такси или спестяване на други разходи, предоставяне и получаване на услуги или доставки при условия, различни от пазарните и др.</w:t>
      </w:r>
    </w:p>
    <w:p w14:paraId="163CAC31" w14:textId="77777777"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„Интензитет на помощта” означава брутният размер на безвъзмездна помощ, изразен като процент от допустимите разходи, преди приспадането на данъци или други такси</w:t>
      </w:r>
    </w:p>
    <w:p w14:paraId="30A68E8C" w14:textId="77777777"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С оглед попълване на горната таблица следва да имате предвид, че</w:t>
      </w:r>
      <w:r w:rsidRPr="00082FB9">
        <w:rPr>
          <w:rFonts w:ascii="Times New Roman" w:eastAsia="Times New Roman" w:hAnsi="Times New Roman" w:cs="Times New Roman"/>
          <w:sz w:val="24"/>
          <w:szCs w:val="24"/>
          <w:lang w:val="bg-BG" w:eastAsia="bg-BG"/>
        </w:rPr>
        <w:t xml:space="preserve"> </w:t>
      </w:r>
      <w:r w:rsidRPr="00082FB9">
        <w:rPr>
          <w:rFonts w:ascii="Times New Roman" w:eastAsia="Times New Roman" w:hAnsi="Times New Roman" w:cs="Times New Roman"/>
          <w:i/>
          <w:sz w:val="24"/>
          <w:szCs w:val="24"/>
          <w:lang w:val="bg-BG" w:eastAsia="bg-BG"/>
        </w:rPr>
        <w:t xml:space="preserve">помощта се счита за получена </w:t>
      </w:r>
      <w:r w:rsidRPr="00082FB9">
        <w:rPr>
          <w:rFonts w:ascii="Times New Roman" w:eastAsia="Times New Roman" w:hAnsi="Times New Roman" w:cs="Times New Roman"/>
          <w:b/>
          <w:i/>
          <w:sz w:val="24"/>
          <w:szCs w:val="24"/>
          <w:lang w:val="bg-BG" w:eastAsia="bg-BG"/>
        </w:rPr>
        <w:t>от датата на сключване на договор</w:t>
      </w:r>
      <w:r w:rsidRPr="00082FB9">
        <w:rPr>
          <w:rFonts w:ascii="Times New Roman" w:eastAsia="Times New Roman" w:hAnsi="Times New Roman" w:cs="Times New Roman"/>
          <w:i/>
          <w:sz w:val="24"/>
          <w:szCs w:val="24"/>
          <w:lang w:val="bg-BG" w:eastAsia="bg-BG"/>
        </w:rPr>
        <w:t xml:space="preserve"> за предоставянето й или </w:t>
      </w:r>
      <w:r w:rsidRPr="00082FB9">
        <w:rPr>
          <w:rFonts w:ascii="Times New Roman" w:eastAsia="Times New Roman" w:hAnsi="Times New Roman" w:cs="Times New Roman"/>
          <w:b/>
          <w:i/>
          <w:sz w:val="24"/>
          <w:szCs w:val="24"/>
          <w:lang w:val="bg-BG" w:eastAsia="bg-BG"/>
        </w:rPr>
        <w:t>от датата на издаване на друг документ,</w:t>
      </w:r>
      <w:r w:rsidRPr="00082FB9">
        <w:rPr>
          <w:rFonts w:ascii="Times New Roman" w:eastAsia="Times New Roman" w:hAnsi="Times New Roman" w:cs="Times New Roman"/>
          <w:i/>
          <w:sz w:val="24"/>
          <w:szCs w:val="24"/>
          <w:lang w:val="bg-BG" w:eastAsia="bg-BG"/>
        </w:rPr>
        <w:t xml:space="preserve"> който дава на бенефициера законовото право да получи помощта.</w:t>
      </w:r>
    </w:p>
    <w:p w14:paraId="00B753ED" w14:textId="77777777" w:rsidR="002E6141" w:rsidRPr="00AA3806" w:rsidRDefault="002E6141" w:rsidP="002E6141">
      <w:pPr>
        <w:pStyle w:val="EndnoteText"/>
        <w:rPr>
          <w:rFonts w:ascii="Times New Roman" w:hAnsi="Times New Roman" w:cs="Times New Roman"/>
          <w:sz w:val="24"/>
          <w:szCs w:val="24"/>
          <w:lang w:val="bg-BG"/>
        </w:rPr>
      </w:pPr>
    </w:p>
    <w:p w14:paraId="141B4E04" w14:textId="77777777" w:rsidR="002E6141" w:rsidRPr="00AA3806" w:rsidRDefault="002E6141" w:rsidP="002E6141">
      <w:pPr>
        <w:pStyle w:val="EndnoteText"/>
        <w:rPr>
          <w:rFonts w:ascii="Times New Roman" w:hAnsi="Times New Roman" w:cs="Times New Roman"/>
          <w:sz w:val="24"/>
          <w:szCs w:val="24"/>
          <w:lang w:val="bg-BG"/>
        </w:rPr>
      </w:pPr>
    </w:p>
    <w:p w14:paraId="768CBBA7" w14:textId="77777777" w:rsidR="002E6141" w:rsidRPr="00AA3806" w:rsidRDefault="002E6141" w:rsidP="002E6141">
      <w:pPr>
        <w:pStyle w:val="EndnoteText"/>
        <w:rPr>
          <w:rFonts w:ascii="Times New Roman" w:hAnsi="Times New Roman" w:cs="Times New Roman"/>
          <w:sz w:val="24"/>
          <w:szCs w:val="24"/>
          <w:lang w:val="bg-BG"/>
        </w:rPr>
      </w:pPr>
    </w:p>
    <w:p w14:paraId="1007F6F6" w14:textId="77777777" w:rsidR="002E6141" w:rsidRPr="00AA3806" w:rsidRDefault="002E6141" w:rsidP="002E6141">
      <w:pPr>
        <w:pStyle w:val="EndnoteText"/>
        <w:jc w:val="center"/>
        <w:rPr>
          <w:rFonts w:ascii="Times New Roman" w:hAnsi="Times New Roman" w:cs="Times New Roman"/>
          <w:b/>
          <w:sz w:val="24"/>
          <w:szCs w:val="24"/>
          <w:lang w:val="bg-BG"/>
        </w:rPr>
      </w:pPr>
      <w:r w:rsidRPr="00AA3806">
        <w:rPr>
          <w:rFonts w:ascii="Times New Roman" w:hAnsi="Times New Roman" w:cs="Times New Roman"/>
          <w:b/>
          <w:sz w:val="24"/>
          <w:szCs w:val="24"/>
          <w:lang w:val="bg-BG"/>
        </w:rPr>
        <w:t xml:space="preserve">РАЗДЕЛ </w:t>
      </w:r>
      <w:r w:rsidRPr="00082FB9">
        <w:rPr>
          <w:rFonts w:ascii="Times New Roman" w:hAnsi="Times New Roman" w:cs="Times New Roman"/>
          <w:b/>
          <w:sz w:val="24"/>
          <w:szCs w:val="24"/>
        </w:rPr>
        <w:t>IV</w:t>
      </w:r>
    </w:p>
    <w:p w14:paraId="1C99EBD9" w14:textId="77777777" w:rsidR="002E6141" w:rsidRPr="00AA3806" w:rsidRDefault="002E6141" w:rsidP="002E6141">
      <w:pPr>
        <w:pStyle w:val="EndnoteText"/>
        <w:jc w:val="center"/>
        <w:rPr>
          <w:rFonts w:ascii="Times New Roman" w:hAnsi="Times New Roman" w:cs="Times New Roman"/>
          <w:b/>
          <w:sz w:val="24"/>
          <w:szCs w:val="24"/>
          <w:lang w:val="bg-BG"/>
        </w:rPr>
      </w:pPr>
      <w:r w:rsidRPr="00AA3806">
        <w:rPr>
          <w:rFonts w:ascii="Times New Roman" w:hAnsi="Times New Roman" w:cs="Times New Roman"/>
          <w:b/>
          <w:sz w:val="24"/>
          <w:szCs w:val="24"/>
          <w:lang w:val="bg-BG"/>
        </w:rPr>
        <w:t>ДЕКЛАРАЦИЯ ЗА ЛИПСА НА НЕРЕДНОСТ</w:t>
      </w:r>
    </w:p>
    <w:p w14:paraId="57F9AB50" w14:textId="77777777" w:rsidR="002E6141" w:rsidRPr="00AA3806" w:rsidRDefault="002E6141" w:rsidP="002E6141">
      <w:pPr>
        <w:pStyle w:val="EndnoteText"/>
        <w:jc w:val="center"/>
        <w:rPr>
          <w:rFonts w:ascii="Times New Roman" w:hAnsi="Times New Roman" w:cs="Times New Roman"/>
          <w:b/>
          <w:sz w:val="24"/>
          <w:szCs w:val="24"/>
          <w:lang w:val="bg-BG"/>
        </w:rPr>
      </w:pPr>
    </w:p>
    <w:p w14:paraId="202E00D8" w14:textId="77777777" w:rsidR="002E6141" w:rsidRPr="00082FB9" w:rsidRDefault="002E6141" w:rsidP="002E6141">
      <w:pPr>
        <w:widowControl w:val="0"/>
        <w:shd w:val="clear" w:color="auto" w:fill="FFFFFF"/>
        <w:autoSpaceDE w:val="0"/>
        <w:autoSpaceDN w:val="0"/>
        <w:adjustRightInd w:val="0"/>
        <w:spacing w:before="120" w:after="120" w:line="240" w:lineRule="auto"/>
        <w:ind w:right="1008" w:firstLine="567"/>
        <w:contextualSpacing/>
        <w:rPr>
          <w:rFonts w:ascii="Times New Roman" w:eastAsia="Times New Roman" w:hAnsi="Times New Roman" w:cs="Times New Roman"/>
          <w:b/>
          <w:color w:val="000000"/>
          <w:spacing w:val="2"/>
          <w:sz w:val="24"/>
          <w:szCs w:val="24"/>
          <w:lang w:val="bg-BG" w:eastAsia="bg-BG"/>
        </w:rPr>
      </w:pPr>
      <w:r w:rsidRPr="00082FB9">
        <w:rPr>
          <w:rFonts w:ascii="Times New Roman" w:eastAsia="Times New Roman" w:hAnsi="Times New Roman" w:cs="Times New Roman"/>
          <w:b/>
          <w:color w:val="000000"/>
          <w:spacing w:val="2"/>
          <w:sz w:val="24"/>
          <w:szCs w:val="24"/>
          <w:lang w:val="bg-BG" w:eastAsia="bg-BG"/>
        </w:rPr>
        <w:t>Декларирам(е), че:</w:t>
      </w:r>
    </w:p>
    <w:p w14:paraId="1FE31DB6" w14:textId="77777777" w:rsidR="002E6141" w:rsidRPr="00082FB9" w:rsidRDefault="002E6141" w:rsidP="002E6141">
      <w:pPr>
        <w:widowControl w:val="0"/>
        <w:shd w:val="clear" w:color="auto" w:fill="FFFFFF"/>
        <w:autoSpaceDE w:val="0"/>
        <w:autoSpaceDN w:val="0"/>
        <w:adjustRightInd w:val="0"/>
        <w:spacing w:before="120" w:after="120" w:line="240" w:lineRule="auto"/>
        <w:ind w:right="1008"/>
        <w:contextualSpacing/>
        <w:rPr>
          <w:rFonts w:ascii="Times New Roman" w:eastAsia="Times New Roman" w:hAnsi="Times New Roman" w:cs="Times New Roman"/>
          <w:b/>
          <w:color w:val="000000"/>
          <w:spacing w:val="2"/>
          <w:sz w:val="24"/>
          <w:szCs w:val="24"/>
          <w:lang w:val="bg-BG" w:eastAsia="bg-BG"/>
        </w:rPr>
      </w:pPr>
    </w:p>
    <w:p w14:paraId="66F78E48" w14:textId="396FF385" w:rsidR="002E6141" w:rsidRPr="00082FB9" w:rsidRDefault="002E6141" w:rsidP="00082FB9">
      <w:pPr>
        <w:widowControl w:val="0"/>
        <w:shd w:val="clear" w:color="auto" w:fill="FFFFFF"/>
        <w:autoSpaceDE w:val="0"/>
        <w:autoSpaceDN w:val="0"/>
        <w:adjustRightInd w:val="0"/>
        <w:spacing w:before="120" w:after="120" w:line="276" w:lineRule="auto"/>
        <w:ind w:right="1008" w:firstLine="567"/>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color w:val="000000"/>
          <w:spacing w:val="4"/>
          <w:sz w:val="24"/>
          <w:szCs w:val="24"/>
          <w:lang w:val="bg-BG" w:eastAsia="bg-BG"/>
        </w:rPr>
        <w:t xml:space="preserve">1. Запознат/а/и съм/ме с определението за </w:t>
      </w:r>
      <w:r w:rsidRPr="00082FB9">
        <w:rPr>
          <w:rFonts w:ascii="Times New Roman" w:eastAsia="Times New Roman" w:hAnsi="Times New Roman" w:cs="Times New Roman"/>
          <w:b/>
          <w:bCs/>
          <w:color w:val="000000"/>
          <w:spacing w:val="4"/>
          <w:sz w:val="24"/>
          <w:szCs w:val="24"/>
          <w:lang w:val="bg-BG" w:eastAsia="bg-BG"/>
        </w:rPr>
        <w:t>нередност</w:t>
      </w:r>
      <w:r w:rsidRPr="00082FB9">
        <w:rPr>
          <w:rFonts w:ascii="Times New Roman" w:eastAsia="Times New Roman" w:hAnsi="Times New Roman" w:cs="Times New Roman"/>
          <w:b/>
          <w:bCs/>
          <w:spacing w:val="4"/>
          <w:sz w:val="24"/>
          <w:szCs w:val="24"/>
          <w:lang w:val="bg-BG" w:eastAsia="bg-BG"/>
        </w:rPr>
        <w:t xml:space="preserve">, </w:t>
      </w:r>
      <w:r w:rsidR="003F11FA" w:rsidRPr="00082FB9">
        <w:rPr>
          <w:rFonts w:ascii="Times New Roman" w:eastAsia="Times New Roman" w:hAnsi="Times New Roman" w:cs="Times New Roman"/>
          <w:spacing w:val="4"/>
          <w:sz w:val="24"/>
          <w:szCs w:val="24"/>
          <w:lang w:val="bg-BG" w:eastAsia="bg-BG"/>
        </w:rPr>
        <w:t xml:space="preserve">съгласно чл. 2, параграф, </w:t>
      </w:r>
      <w:r w:rsidRPr="00082FB9">
        <w:rPr>
          <w:rFonts w:ascii="Times New Roman" w:eastAsia="Times New Roman" w:hAnsi="Times New Roman" w:cs="Times New Roman"/>
          <w:spacing w:val="4"/>
          <w:sz w:val="24"/>
          <w:szCs w:val="24"/>
          <w:lang w:val="bg-BG" w:eastAsia="bg-BG"/>
        </w:rPr>
        <w:t>3</w:t>
      </w:r>
      <w:r w:rsidR="003F11FA" w:rsidRPr="00082FB9">
        <w:rPr>
          <w:rFonts w:ascii="Times New Roman" w:eastAsia="Times New Roman" w:hAnsi="Times New Roman" w:cs="Times New Roman"/>
          <w:spacing w:val="4"/>
          <w:sz w:val="24"/>
          <w:szCs w:val="24"/>
          <w:lang w:val="bg-BG" w:eastAsia="bg-BG"/>
        </w:rPr>
        <w:t>1</w:t>
      </w:r>
      <w:r w:rsidRPr="00082FB9">
        <w:rPr>
          <w:rFonts w:ascii="Times New Roman" w:eastAsia="Times New Roman" w:hAnsi="Times New Roman" w:cs="Times New Roman"/>
          <w:color w:val="FF0000"/>
          <w:spacing w:val="4"/>
          <w:sz w:val="24"/>
          <w:szCs w:val="24"/>
          <w:lang w:val="bg-BG" w:eastAsia="bg-BG"/>
        </w:rPr>
        <w:t xml:space="preserve"> </w:t>
      </w:r>
      <w:r w:rsidRPr="00082FB9">
        <w:rPr>
          <w:rFonts w:ascii="Times New Roman" w:eastAsia="Times New Roman" w:hAnsi="Times New Roman" w:cs="Times New Roman"/>
          <w:color w:val="000000"/>
          <w:spacing w:val="4"/>
          <w:sz w:val="24"/>
          <w:szCs w:val="24"/>
          <w:lang w:val="bg-BG" w:eastAsia="bg-BG"/>
        </w:rPr>
        <w:t xml:space="preserve">от </w:t>
      </w:r>
      <w:r w:rsidRPr="00082FB9">
        <w:rPr>
          <w:rFonts w:ascii="Times New Roman" w:eastAsia="Times New Roman" w:hAnsi="Times New Roman" w:cs="Times New Roman"/>
          <w:color w:val="000000"/>
          <w:sz w:val="24"/>
          <w:szCs w:val="24"/>
          <w:lang w:val="bg-BG" w:eastAsia="bg-BG"/>
        </w:rPr>
        <w:t xml:space="preserve">Регламент на </w:t>
      </w:r>
      <w:r w:rsidRPr="002B2D03">
        <w:rPr>
          <w:rFonts w:ascii="Times New Roman" w:eastAsia="Times New Roman" w:hAnsi="Times New Roman" w:cs="Times New Roman"/>
          <w:color w:val="000000"/>
          <w:sz w:val="24"/>
          <w:szCs w:val="24"/>
          <w:lang w:val="bg-BG" w:eastAsia="bg-BG"/>
        </w:rPr>
        <w:t xml:space="preserve">Съвета № </w:t>
      </w:r>
      <w:r w:rsidR="002B2D03" w:rsidRPr="002B2D03">
        <w:rPr>
          <w:rFonts w:ascii="Times New Roman" w:eastAsia="Times New Roman" w:hAnsi="Times New Roman" w:cs="Times New Roman"/>
          <w:color w:val="000000"/>
          <w:sz w:val="24"/>
          <w:szCs w:val="24"/>
          <w:lang w:val="bg-BG" w:eastAsia="bg-BG"/>
        </w:rPr>
        <w:t>2021</w:t>
      </w:r>
      <w:r w:rsidR="002B2D03" w:rsidRPr="002B2D03">
        <w:rPr>
          <w:rFonts w:ascii="Times New Roman" w:eastAsia="Times New Roman" w:hAnsi="Times New Roman" w:cs="Times New Roman"/>
          <w:color w:val="000000"/>
          <w:sz w:val="24"/>
          <w:szCs w:val="24"/>
          <w:lang w:val="bg-BG" w:eastAsia="bg-BG"/>
        </w:rPr>
        <w:t>/</w:t>
      </w:r>
      <w:r w:rsidRPr="002B2D03">
        <w:rPr>
          <w:rFonts w:ascii="Times New Roman" w:eastAsia="Times New Roman" w:hAnsi="Times New Roman" w:cs="Times New Roman"/>
          <w:color w:val="000000"/>
          <w:sz w:val="24"/>
          <w:szCs w:val="24"/>
          <w:lang w:val="bg-BG" w:eastAsia="bg-BG"/>
        </w:rPr>
        <w:t>1</w:t>
      </w:r>
      <w:r w:rsidR="003F11FA" w:rsidRPr="002B2D03">
        <w:rPr>
          <w:rFonts w:ascii="Times New Roman" w:eastAsia="Times New Roman" w:hAnsi="Times New Roman" w:cs="Times New Roman"/>
          <w:color w:val="000000"/>
          <w:sz w:val="24"/>
          <w:szCs w:val="24"/>
          <w:lang w:val="bg-BG" w:eastAsia="bg-BG"/>
        </w:rPr>
        <w:t>060</w:t>
      </w:r>
      <w:r w:rsidRPr="002B2D03">
        <w:rPr>
          <w:rFonts w:ascii="Times New Roman" w:eastAsia="Times New Roman" w:hAnsi="Times New Roman" w:cs="Times New Roman"/>
          <w:color w:val="000000"/>
          <w:sz w:val="24"/>
          <w:szCs w:val="24"/>
          <w:lang w:val="bg-BG" w:eastAsia="bg-BG"/>
        </w:rPr>
        <w:t>, а</w:t>
      </w:r>
      <w:r w:rsidRPr="00082FB9">
        <w:rPr>
          <w:rFonts w:ascii="Times New Roman" w:eastAsia="Times New Roman" w:hAnsi="Times New Roman" w:cs="Times New Roman"/>
          <w:color w:val="000000"/>
          <w:sz w:val="24"/>
          <w:szCs w:val="24"/>
          <w:lang w:val="bg-BG" w:eastAsia="bg-BG"/>
        </w:rPr>
        <w:t xml:space="preserve"> именно:</w:t>
      </w:r>
    </w:p>
    <w:p w14:paraId="421A3EB7" w14:textId="77777777" w:rsidR="002E6141" w:rsidRPr="00082FB9" w:rsidRDefault="002E6141" w:rsidP="00082FB9">
      <w:pPr>
        <w:widowControl w:val="0"/>
        <w:autoSpaceDE w:val="0"/>
        <w:autoSpaceDN w:val="0"/>
        <w:adjustRightInd w:val="0"/>
        <w:spacing w:before="120" w:after="120" w:line="276" w:lineRule="auto"/>
        <w:jc w:val="both"/>
        <w:rPr>
          <w:rFonts w:ascii="Times New Roman" w:eastAsia="Times New Roman" w:hAnsi="Times New Roman" w:cs="Times New Roman"/>
          <w:color w:val="000000"/>
          <w:spacing w:val="2"/>
          <w:sz w:val="24"/>
          <w:szCs w:val="24"/>
          <w:lang w:val="bg-BG" w:eastAsia="bg-BG"/>
        </w:rPr>
      </w:pPr>
      <w:r w:rsidRPr="00082FB9">
        <w:rPr>
          <w:rFonts w:ascii="Times New Roman" w:eastAsia="Times New Roman" w:hAnsi="Times New Roman" w:cs="Times New Roman"/>
          <w:color w:val="000000"/>
          <w:spacing w:val="6"/>
          <w:sz w:val="24"/>
          <w:szCs w:val="24"/>
          <w:lang w:val="bg-BG" w:eastAsia="bg-BG"/>
        </w:rPr>
        <w:t>"Нередност"</w:t>
      </w:r>
      <w:r w:rsidRPr="00082FB9">
        <w:rPr>
          <w:rFonts w:ascii="Times New Roman" w:eastAsia="Times New Roman" w:hAnsi="Times New Roman" w:cs="Times New Roman"/>
          <w:color w:val="000000"/>
          <w:spacing w:val="2"/>
          <w:sz w:val="24"/>
          <w:szCs w:val="24"/>
          <w:lang w:val="bg-BG" w:eastAsia="bg-BG"/>
        </w:rPr>
        <w:t xml:space="preserve"> </w:t>
      </w:r>
      <w:r w:rsidR="003F11FA" w:rsidRPr="00082FB9">
        <w:rPr>
          <w:rFonts w:ascii="Times New Roman" w:eastAsia="Times New Roman" w:hAnsi="Times New Roman" w:cs="Times New Roman"/>
          <w:color w:val="000000"/>
          <w:spacing w:val="2"/>
          <w:sz w:val="24"/>
          <w:szCs w:val="24"/>
          <w:lang w:val="bg-BG" w:eastAsia="bg-BG"/>
        </w:rPr>
        <w:t>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Pr="00082FB9">
        <w:rPr>
          <w:rFonts w:ascii="Times New Roman" w:eastAsia="Times New Roman" w:hAnsi="Times New Roman" w:cs="Times New Roman"/>
          <w:color w:val="000000"/>
          <w:spacing w:val="2"/>
          <w:sz w:val="24"/>
          <w:szCs w:val="24"/>
          <w:lang w:val="bg-BG" w:eastAsia="bg-BG"/>
        </w:rPr>
        <w:t>.</w:t>
      </w:r>
    </w:p>
    <w:p w14:paraId="03E4D52A" w14:textId="77777777" w:rsidR="002E6141" w:rsidRPr="00082FB9" w:rsidRDefault="002E6141" w:rsidP="00082FB9">
      <w:pPr>
        <w:widowControl w:val="0"/>
        <w:shd w:val="clear" w:color="auto" w:fill="FFFFFF"/>
        <w:autoSpaceDE w:val="0"/>
        <w:autoSpaceDN w:val="0"/>
        <w:adjustRightInd w:val="0"/>
        <w:spacing w:before="120" w:after="120" w:line="276" w:lineRule="auto"/>
        <w:ind w:firstLine="567"/>
        <w:jc w:val="both"/>
        <w:rPr>
          <w:rFonts w:ascii="Times New Roman" w:eastAsia="Times New Roman" w:hAnsi="Times New Roman" w:cs="Times New Roman"/>
          <w:color w:val="000000"/>
          <w:spacing w:val="3"/>
          <w:sz w:val="24"/>
          <w:szCs w:val="24"/>
          <w:lang w:val="bg-BG" w:eastAsia="bg-BG"/>
        </w:rPr>
      </w:pPr>
      <w:r w:rsidRPr="00082FB9">
        <w:rPr>
          <w:rFonts w:ascii="Times New Roman" w:eastAsia="Times New Roman" w:hAnsi="Times New Roman" w:cs="Times New Roman"/>
          <w:color w:val="000000"/>
          <w:spacing w:val="-16"/>
          <w:sz w:val="24"/>
          <w:szCs w:val="24"/>
          <w:lang w:val="bg-BG" w:eastAsia="bg-BG"/>
        </w:rPr>
        <w:t xml:space="preserve">2. </w:t>
      </w:r>
      <w:r w:rsidRPr="00082FB9">
        <w:rPr>
          <w:rFonts w:ascii="Times New Roman" w:eastAsia="Times New Roman" w:hAnsi="Times New Roman" w:cs="Times New Roman"/>
          <w:color w:val="000000"/>
          <w:spacing w:val="3"/>
          <w:sz w:val="24"/>
          <w:szCs w:val="24"/>
          <w:lang w:val="bg-BG" w:eastAsia="bg-BG"/>
        </w:rPr>
        <w:t xml:space="preserve">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082FB9">
        <w:rPr>
          <w:rFonts w:ascii="Times New Roman" w:eastAsia="Times New Roman" w:hAnsi="Times New Roman" w:cs="Times New Roman"/>
          <w:color w:val="000000"/>
          <w:spacing w:val="3"/>
          <w:sz w:val="24"/>
          <w:szCs w:val="24"/>
          <w:lang w:val="bg-BG" w:eastAsia="bg-BG"/>
        </w:rPr>
        <w:t>наказателноправен</w:t>
      </w:r>
      <w:proofErr w:type="spellEnd"/>
      <w:r w:rsidRPr="00082FB9">
        <w:rPr>
          <w:rFonts w:ascii="Times New Roman" w:eastAsia="Times New Roman" w:hAnsi="Times New Roman" w:cs="Times New Roman"/>
          <w:color w:val="000000"/>
          <w:spacing w:val="3"/>
          <w:sz w:val="24"/>
          <w:szCs w:val="24"/>
          <w:lang w:val="bg-BG" w:eastAsia="bg-BG"/>
        </w:rPr>
        <w:t xml:space="preserve"> ред.</w:t>
      </w:r>
    </w:p>
    <w:p w14:paraId="7CD26832" w14:textId="77777777" w:rsidR="00D66273" w:rsidRPr="00082FB9" w:rsidRDefault="00D66273" w:rsidP="00082FB9">
      <w:pPr>
        <w:widowControl w:val="0"/>
        <w:shd w:val="clear" w:color="auto" w:fill="FFFFFF"/>
        <w:autoSpaceDE w:val="0"/>
        <w:autoSpaceDN w:val="0"/>
        <w:adjustRightInd w:val="0"/>
        <w:spacing w:before="120" w:after="120" w:line="276" w:lineRule="auto"/>
        <w:ind w:firstLine="567"/>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„За измама, засягаща финансовите интереси на Съюза, се счита следното:</w:t>
      </w:r>
    </w:p>
    <w:p w14:paraId="2EF4525B" w14:textId="77777777" w:rsidR="002E6141" w:rsidRPr="00082FB9" w:rsidRDefault="002E6141" w:rsidP="00082FB9">
      <w:pPr>
        <w:widowControl w:val="0"/>
        <w:shd w:val="clear" w:color="auto" w:fill="FFFFFF"/>
        <w:autoSpaceDE w:val="0"/>
        <w:autoSpaceDN w:val="0"/>
        <w:adjustRightInd w:val="0"/>
        <w:spacing w:before="120" w:after="120" w:line="276" w:lineRule="auto"/>
        <w:ind w:firstLine="567"/>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За целите на Директива (ЕС) 2017/1371 за измама, засягаща финансовите интереси на Съюза, се счита следното:</w:t>
      </w:r>
    </w:p>
    <w:p w14:paraId="6E084133" w14:textId="77777777"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а) по отношение на разходите, несвързани с възлагането на обществени поръчки - всяко действие или бездействие, което се отнася до:</w:t>
      </w:r>
    </w:p>
    <w:p w14:paraId="4DBA410E"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7D5E95EA"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 неоповестяването на информация в нарушение на конкретно задължение, което води до същия резултат; или</w:t>
      </w:r>
    </w:p>
    <w:p w14:paraId="30AA3E6D"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iii) неправилното използване на такива средства или активи за цели, различни от тези, за които те са били първоначално предоставени;</w:t>
      </w:r>
    </w:p>
    <w:p w14:paraId="0E299E5D" w14:textId="77777777"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6DAD0330"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21604B7D"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 неоповестяването на информация в нарушение на конкретно задължение, което води до същия резултат; или</w:t>
      </w:r>
    </w:p>
    <w:p w14:paraId="063CC86A"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64E1415A" w14:textId="77777777"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14:paraId="30951866"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14:paraId="62D5E0D0"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 неоповестяването на информация в нарушение на конкретно задължение, което води до същия резултат; или</w:t>
      </w:r>
    </w:p>
    <w:p w14:paraId="421E6AA6"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iii) неправилното използване на законно предоставени ползи, което води до същия резултат;</w:t>
      </w:r>
    </w:p>
    <w:p w14:paraId="23EE290A" w14:textId="77777777"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14:paraId="02A92A18"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14:paraId="2EC09CCF"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 неоповестяването на свързана с ДДС информация в нарушение на конкретно задължение, което води до същия резултат; или</w:t>
      </w:r>
    </w:p>
    <w:p w14:paraId="2E4C6C9F"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14:paraId="44EFDBD0" w14:textId="77777777" w:rsidR="002E6141" w:rsidRPr="00082FB9" w:rsidRDefault="002E6141" w:rsidP="00082FB9">
      <w:pPr>
        <w:widowControl w:val="0"/>
        <w:shd w:val="clear" w:color="auto" w:fill="FFFFFF"/>
        <w:autoSpaceDE w:val="0"/>
        <w:autoSpaceDN w:val="0"/>
        <w:adjustRightInd w:val="0"/>
        <w:spacing w:before="120" w:after="120" w:line="276" w:lineRule="auto"/>
        <w:ind w:firstLine="567"/>
        <w:jc w:val="both"/>
        <w:rPr>
          <w:rFonts w:ascii="Times New Roman" w:eastAsia="Times New Roman" w:hAnsi="Times New Roman" w:cs="Times New Roman"/>
          <w:color w:val="000000"/>
          <w:spacing w:val="2"/>
          <w:sz w:val="24"/>
          <w:szCs w:val="24"/>
          <w:lang w:val="bg-BG" w:eastAsia="bg-BG"/>
        </w:rPr>
      </w:pPr>
      <w:r w:rsidRPr="00082FB9">
        <w:rPr>
          <w:rFonts w:ascii="Times New Roman" w:eastAsia="Times New Roman" w:hAnsi="Times New Roman" w:cs="Times New Roman"/>
          <w:color w:val="000000"/>
          <w:spacing w:val="-11"/>
          <w:sz w:val="24"/>
          <w:szCs w:val="24"/>
          <w:lang w:val="bg-BG" w:eastAsia="bg-BG"/>
        </w:rPr>
        <w:t>3.</w:t>
      </w:r>
      <w:r w:rsidRPr="00082FB9">
        <w:rPr>
          <w:rFonts w:ascii="Times New Roman" w:eastAsia="Times New Roman" w:hAnsi="Times New Roman" w:cs="Times New Roman"/>
          <w:color w:val="000000"/>
          <w:sz w:val="24"/>
          <w:szCs w:val="24"/>
          <w:lang w:val="bg-BG" w:eastAsia="bg-BG"/>
        </w:rPr>
        <w:t xml:space="preserve"> </w:t>
      </w:r>
      <w:r w:rsidRPr="00082FB9">
        <w:rPr>
          <w:rFonts w:ascii="Times New Roman" w:eastAsia="Times New Roman" w:hAnsi="Times New Roman" w:cs="Times New Roman"/>
          <w:color w:val="000000"/>
          <w:spacing w:val="4"/>
          <w:sz w:val="24"/>
          <w:szCs w:val="24"/>
          <w:lang w:val="bg-BG" w:eastAsia="bg-BG"/>
        </w:rPr>
        <w:t xml:space="preserve">Запознат/а съм с възможните начини, по които мога да подам </w:t>
      </w:r>
      <w:r w:rsidRPr="00082FB9">
        <w:rPr>
          <w:rFonts w:ascii="Times New Roman" w:eastAsia="Times New Roman" w:hAnsi="Times New Roman" w:cs="Times New Roman"/>
          <w:color w:val="000000"/>
          <w:spacing w:val="9"/>
          <w:sz w:val="24"/>
          <w:szCs w:val="24"/>
          <w:lang w:val="bg-BG" w:eastAsia="bg-BG"/>
        </w:rPr>
        <w:t xml:space="preserve">сигнал за наличие на нередности и измами или за съмнение за </w:t>
      </w:r>
      <w:r w:rsidRPr="00082FB9">
        <w:rPr>
          <w:rFonts w:ascii="Times New Roman" w:eastAsia="Times New Roman" w:hAnsi="Times New Roman" w:cs="Times New Roman"/>
          <w:color w:val="000000"/>
          <w:spacing w:val="2"/>
          <w:sz w:val="24"/>
          <w:szCs w:val="24"/>
          <w:lang w:val="bg-BG" w:eastAsia="bg-BG"/>
        </w:rPr>
        <w:t>нередности и измами, а именно:</w:t>
      </w:r>
    </w:p>
    <w:p w14:paraId="40D0A26A" w14:textId="77777777"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 до междинн</w:t>
      </w:r>
      <w:r w:rsidRPr="00082FB9">
        <w:rPr>
          <w:rFonts w:ascii="Times New Roman" w:eastAsia="Times New Roman" w:hAnsi="Times New Roman" w:cs="Times New Roman"/>
          <w:color w:val="000000"/>
          <w:sz w:val="24"/>
          <w:szCs w:val="24"/>
          <w:lang w:eastAsia="bg-BG"/>
        </w:rPr>
        <w:t>o</w:t>
      </w:r>
      <w:r w:rsidRPr="00082FB9">
        <w:rPr>
          <w:rFonts w:ascii="Times New Roman" w:eastAsia="Times New Roman" w:hAnsi="Times New Roman" w:cs="Times New Roman"/>
          <w:color w:val="000000"/>
          <w:sz w:val="24"/>
          <w:szCs w:val="24"/>
          <w:lang w:val="bg-BG" w:eastAsia="bg-BG"/>
        </w:rPr>
        <w:t xml:space="preserve">то звено на Управляващия орган на Програмата за </w:t>
      </w:r>
      <w:r w:rsidR="003F11FA" w:rsidRPr="00082FB9">
        <w:rPr>
          <w:rFonts w:ascii="Times New Roman" w:eastAsia="Times New Roman" w:hAnsi="Times New Roman" w:cs="Times New Roman"/>
          <w:color w:val="000000"/>
          <w:sz w:val="24"/>
          <w:szCs w:val="24"/>
          <w:lang w:val="bg-BG" w:eastAsia="bg-BG"/>
        </w:rPr>
        <w:t xml:space="preserve">морско дело, </w:t>
      </w:r>
      <w:r w:rsidRPr="00082FB9">
        <w:rPr>
          <w:rFonts w:ascii="Times New Roman" w:eastAsia="Times New Roman" w:hAnsi="Times New Roman" w:cs="Times New Roman"/>
          <w:color w:val="000000"/>
          <w:sz w:val="24"/>
          <w:szCs w:val="24"/>
          <w:lang w:val="bg-BG" w:eastAsia="bg-BG"/>
        </w:rPr>
        <w:t xml:space="preserve">рибарство </w:t>
      </w:r>
      <w:r w:rsidR="003F11FA" w:rsidRPr="00082FB9">
        <w:rPr>
          <w:rFonts w:ascii="Times New Roman" w:eastAsia="Times New Roman" w:hAnsi="Times New Roman" w:cs="Times New Roman"/>
          <w:color w:val="000000"/>
          <w:sz w:val="24"/>
          <w:szCs w:val="24"/>
          <w:lang w:val="bg-BG" w:eastAsia="bg-BG"/>
        </w:rPr>
        <w:t xml:space="preserve">и аквакултури </w:t>
      </w:r>
      <w:r w:rsidRPr="00082FB9">
        <w:rPr>
          <w:rFonts w:ascii="Times New Roman" w:eastAsia="Times New Roman" w:hAnsi="Times New Roman" w:cs="Times New Roman"/>
          <w:color w:val="000000"/>
          <w:sz w:val="24"/>
          <w:szCs w:val="24"/>
          <w:lang w:val="bg-BG" w:eastAsia="bg-BG"/>
        </w:rPr>
        <w:t>20</w:t>
      </w:r>
      <w:r w:rsidR="003F11FA" w:rsidRPr="00082FB9">
        <w:rPr>
          <w:rFonts w:ascii="Times New Roman" w:eastAsia="Times New Roman" w:hAnsi="Times New Roman" w:cs="Times New Roman"/>
          <w:color w:val="000000"/>
          <w:sz w:val="24"/>
          <w:szCs w:val="24"/>
          <w:lang w:val="bg-BG" w:eastAsia="bg-BG"/>
        </w:rPr>
        <w:t>21</w:t>
      </w:r>
      <w:r w:rsidRPr="00082FB9">
        <w:rPr>
          <w:rFonts w:ascii="Times New Roman" w:eastAsia="Times New Roman" w:hAnsi="Times New Roman" w:cs="Times New Roman"/>
          <w:color w:val="000000"/>
          <w:sz w:val="24"/>
          <w:szCs w:val="24"/>
          <w:lang w:val="bg-BG" w:eastAsia="bg-BG"/>
        </w:rPr>
        <w:t>-202</w:t>
      </w:r>
      <w:r w:rsidR="003F11FA" w:rsidRPr="00082FB9">
        <w:rPr>
          <w:rFonts w:ascii="Times New Roman" w:eastAsia="Times New Roman" w:hAnsi="Times New Roman" w:cs="Times New Roman"/>
          <w:color w:val="000000"/>
          <w:sz w:val="24"/>
          <w:szCs w:val="24"/>
          <w:lang w:val="bg-BG" w:eastAsia="bg-BG"/>
        </w:rPr>
        <w:t>7</w:t>
      </w:r>
      <w:r w:rsidRPr="00082FB9">
        <w:rPr>
          <w:rFonts w:ascii="Times New Roman" w:eastAsia="Times New Roman" w:hAnsi="Times New Roman" w:cs="Times New Roman"/>
          <w:color w:val="000000"/>
          <w:sz w:val="24"/>
          <w:szCs w:val="24"/>
          <w:lang w:val="bg-BG" w:eastAsia="bg-BG"/>
        </w:rPr>
        <w:t xml:space="preserve"> – Държавен фонд „Земеделие”;</w:t>
      </w:r>
    </w:p>
    <w:p w14:paraId="1EF38CE9" w14:textId="77777777"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 xml:space="preserve">- </w:t>
      </w:r>
      <w:r w:rsidRPr="00082FB9">
        <w:rPr>
          <w:rFonts w:ascii="Times New Roman" w:eastAsia="Times New Roman" w:hAnsi="Times New Roman" w:cs="Times New Roman"/>
          <w:color w:val="000000"/>
          <w:spacing w:val="-1"/>
          <w:sz w:val="24"/>
          <w:szCs w:val="24"/>
          <w:lang w:val="bg-BG" w:eastAsia="bg-BG"/>
        </w:rPr>
        <w:t xml:space="preserve">до Ръководителя на Управляващия орган на </w:t>
      </w:r>
      <w:r w:rsidR="003F11FA" w:rsidRPr="00082FB9">
        <w:rPr>
          <w:rFonts w:ascii="Times New Roman" w:eastAsia="Times New Roman" w:hAnsi="Times New Roman" w:cs="Times New Roman"/>
          <w:color w:val="000000"/>
          <w:spacing w:val="1"/>
          <w:sz w:val="24"/>
          <w:szCs w:val="24"/>
          <w:lang w:val="bg-BG" w:eastAsia="bg-BG"/>
        </w:rPr>
        <w:t>Програмата за морско дело, рибарство и аквакултури 2021-2027.</w:t>
      </w:r>
    </w:p>
    <w:p w14:paraId="0071764E" w14:textId="77777777" w:rsidR="002E6141" w:rsidRPr="00082FB9" w:rsidRDefault="002E6141" w:rsidP="00082FB9">
      <w:pPr>
        <w:spacing w:before="120" w:after="120" w:line="276" w:lineRule="auto"/>
        <w:ind w:firstLine="567"/>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sz w:val="24"/>
          <w:szCs w:val="24"/>
          <w:lang w:val="bg-BG" w:eastAsia="bg-BG"/>
        </w:rPr>
        <w:t>При наличие или съмнение за връзка на някой от посочените органи със случая на нередност – до едно или до няколко от следните лица:</w:t>
      </w:r>
    </w:p>
    <w:p w14:paraId="1BD42F88" w14:textId="77777777" w:rsidR="002E6141" w:rsidRPr="00082FB9" w:rsidRDefault="00D66273" w:rsidP="00082FB9">
      <w:pPr>
        <w:widowControl w:val="0"/>
        <w:autoSpaceDE w:val="0"/>
        <w:autoSpaceDN w:val="0"/>
        <w:adjustRightInd w:val="0"/>
        <w:spacing w:before="120" w:after="120" w:line="276" w:lineRule="auto"/>
        <w:ind w:firstLine="851"/>
        <w:jc w:val="both"/>
        <w:rPr>
          <w:rFonts w:ascii="Times New Roman" w:eastAsia="Times New Roman" w:hAnsi="Times New Roman" w:cs="Times New Roman"/>
          <w:sz w:val="24"/>
          <w:szCs w:val="24"/>
          <w:lang w:val="ru-RU" w:eastAsia="bg-BG"/>
        </w:rPr>
      </w:pPr>
      <w:r w:rsidRPr="00082FB9">
        <w:rPr>
          <w:rFonts w:ascii="Times New Roman" w:eastAsia="Times New Roman" w:hAnsi="Times New Roman" w:cs="Times New Roman"/>
          <w:sz w:val="24"/>
          <w:szCs w:val="24"/>
          <w:lang w:val="bg-BG" w:eastAsia="bg-BG"/>
        </w:rPr>
        <w:t xml:space="preserve">- до министъра на земеделието и </w:t>
      </w:r>
      <w:r w:rsidR="002E6141" w:rsidRPr="00082FB9">
        <w:rPr>
          <w:rFonts w:ascii="Times New Roman" w:eastAsia="Times New Roman" w:hAnsi="Times New Roman" w:cs="Times New Roman"/>
          <w:sz w:val="24"/>
          <w:szCs w:val="24"/>
          <w:lang w:val="bg-BG" w:eastAsia="bg-BG"/>
        </w:rPr>
        <w:t>храните</w:t>
      </w:r>
      <w:r w:rsidR="002E6141" w:rsidRPr="00082FB9">
        <w:rPr>
          <w:rFonts w:ascii="Times New Roman" w:eastAsia="Times New Roman" w:hAnsi="Times New Roman" w:cs="Times New Roman"/>
          <w:sz w:val="24"/>
          <w:szCs w:val="24"/>
          <w:lang w:val="ru-RU" w:eastAsia="bg-BG"/>
        </w:rPr>
        <w:t>;</w:t>
      </w:r>
    </w:p>
    <w:p w14:paraId="363039CB" w14:textId="77777777" w:rsidR="002E6141" w:rsidRPr="00082FB9" w:rsidRDefault="002E6141" w:rsidP="00082FB9">
      <w:pPr>
        <w:widowControl w:val="0"/>
        <w:autoSpaceDE w:val="0"/>
        <w:autoSpaceDN w:val="0"/>
        <w:adjustRightInd w:val="0"/>
        <w:spacing w:before="120" w:after="120" w:line="276" w:lineRule="auto"/>
        <w:ind w:firstLine="851"/>
        <w:jc w:val="both"/>
        <w:rPr>
          <w:rFonts w:ascii="Times New Roman" w:eastAsia="Times New Roman" w:hAnsi="Times New Roman" w:cs="Times New Roman"/>
          <w:sz w:val="24"/>
          <w:szCs w:val="24"/>
          <w:lang w:val="ru-RU" w:eastAsia="bg-BG"/>
        </w:rPr>
      </w:pPr>
      <w:r w:rsidRPr="00082FB9">
        <w:rPr>
          <w:rFonts w:ascii="Times New Roman" w:eastAsia="Times New Roman" w:hAnsi="Times New Roman" w:cs="Times New Roman"/>
          <w:sz w:val="24"/>
          <w:szCs w:val="24"/>
          <w:lang w:val="bg-BG" w:eastAsia="bg-BG"/>
        </w:rPr>
        <w:t>- до директора на дирекция АФКОС в администрацията на Министерство на вътрешните работи;</w:t>
      </w:r>
    </w:p>
    <w:p w14:paraId="7325E75D" w14:textId="77777777" w:rsidR="002E6141" w:rsidRPr="00082FB9" w:rsidRDefault="002E6141" w:rsidP="00082FB9">
      <w:pPr>
        <w:widowControl w:val="0"/>
        <w:autoSpaceDE w:val="0"/>
        <w:autoSpaceDN w:val="0"/>
        <w:adjustRightInd w:val="0"/>
        <w:spacing w:before="120" w:after="120" w:line="276" w:lineRule="auto"/>
        <w:ind w:firstLine="851"/>
        <w:jc w:val="both"/>
        <w:rPr>
          <w:rFonts w:ascii="Times New Roman" w:eastAsia="Times New Roman" w:hAnsi="Times New Roman" w:cs="Times New Roman"/>
          <w:sz w:val="24"/>
          <w:szCs w:val="24"/>
          <w:lang w:val="ru-RU" w:eastAsia="bg-BG"/>
        </w:rPr>
      </w:pPr>
      <w:r w:rsidRPr="00082FB9">
        <w:rPr>
          <w:rFonts w:ascii="Times New Roman" w:eastAsia="Times New Roman" w:hAnsi="Times New Roman" w:cs="Times New Roman"/>
          <w:sz w:val="24"/>
          <w:szCs w:val="24"/>
          <w:lang w:val="ru-RU" w:eastAsia="bg-BG"/>
        </w:rPr>
        <w:t xml:space="preserve">- </w:t>
      </w:r>
      <w:r w:rsidRPr="00082FB9">
        <w:rPr>
          <w:rFonts w:ascii="Times New Roman" w:eastAsia="Times New Roman" w:hAnsi="Times New Roman" w:cs="Times New Roman"/>
          <w:sz w:val="24"/>
          <w:szCs w:val="24"/>
          <w:lang w:val="bg-BG" w:eastAsia="bg-BG"/>
        </w:rPr>
        <w:t>до председателя на Съвета за координация в борбата с правонарушенията, засягащи финансовите интереси на Европейския съюз</w:t>
      </w:r>
      <w:r w:rsidRPr="00082FB9">
        <w:rPr>
          <w:rFonts w:ascii="Times New Roman" w:eastAsia="Times New Roman" w:hAnsi="Times New Roman" w:cs="Times New Roman"/>
          <w:sz w:val="24"/>
          <w:szCs w:val="24"/>
          <w:lang w:val="ru-RU" w:eastAsia="bg-BG"/>
        </w:rPr>
        <w:t xml:space="preserve"> </w:t>
      </w:r>
      <w:r w:rsidRPr="00082FB9">
        <w:rPr>
          <w:rFonts w:ascii="Times New Roman" w:eastAsia="Times New Roman" w:hAnsi="Times New Roman" w:cs="Times New Roman"/>
          <w:sz w:val="24"/>
          <w:szCs w:val="24"/>
          <w:lang w:val="bg-BG" w:eastAsia="bg-BG"/>
        </w:rPr>
        <w:t xml:space="preserve">или до </w:t>
      </w:r>
      <w:proofErr w:type="spellStart"/>
      <w:r w:rsidRPr="00082FB9">
        <w:rPr>
          <w:rFonts w:ascii="Times New Roman" w:eastAsia="Times New Roman" w:hAnsi="Times New Roman" w:cs="Times New Roman"/>
          <w:sz w:val="24"/>
          <w:szCs w:val="24"/>
          <w:lang w:val="bg-BG" w:eastAsia="bg-BG"/>
        </w:rPr>
        <w:t>правоохранителните</w:t>
      </w:r>
      <w:proofErr w:type="spellEnd"/>
      <w:r w:rsidRPr="00082FB9">
        <w:rPr>
          <w:rFonts w:ascii="Times New Roman" w:eastAsia="Times New Roman" w:hAnsi="Times New Roman" w:cs="Times New Roman"/>
          <w:sz w:val="24"/>
          <w:szCs w:val="24"/>
          <w:lang w:val="bg-BG" w:eastAsia="bg-BG"/>
        </w:rPr>
        <w:t xml:space="preserve"> органи;</w:t>
      </w:r>
    </w:p>
    <w:p w14:paraId="1029CF60" w14:textId="77777777" w:rsidR="002E6141" w:rsidRPr="00082FB9" w:rsidRDefault="002E6141" w:rsidP="00082FB9">
      <w:pPr>
        <w:widowControl w:val="0"/>
        <w:autoSpaceDE w:val="0"/>
        <w:autoSpaceDN w:val="0"/>
        <w:adjustRightInd w:val="0"/>
        <w:spacing w:before="120" w:after="120" w:line="276" w:lineRule="auto"/>
        <w:ind w:firstLine="851"/>
        <w:jc w:val="both"/>
        <w:rPr>
          <w:rFonts w:ascii="Times New Roman" w:eastAsia="Times New Roman" w:hAnsi="Times New Roman" w:cs="Times New Roman"/>
          <w:sz w:val="24"/>
          <w:szCs w:val="24"/>
          <w:lang w:val="ru-RU" w:eastAsia="bg-BG"/>
        </w:rPr>
      </w:pPr>
      <w:r w:rsidRPr="00082FB9">
        <w:rPr>
          <w:rFonts w:ascii="Times New Roman" w:eastAsia="Times New Roman" w:hAnsi="Times New Roman" w:cs="Times New Roman"/>
          <w:sz w:val="24"/>
          <w:szCs w:val="24"/>
          <w:lang w:val="ru-RU" w:eastAsia="bg-BG"/>
        </w:rPr>
        <w:t xml:space="preserve">- </w:t>
      </w:r>
      <w:r w:rsidRPr="00082FB9">
        <w:rPr>
          <w:rFonts w:ascii="Times New Roman" w:eastAsia="Times New Roman" w:hAnsi="Times New Roman" w:cs="Times New Roman"/>
          <w:sz w:val="24"/>
          <w:szCs w:val="24"/>
          <w:lang w:val="bg-BG" w:eastAsia="bg-BG"/>
        </w:rPr>
        <w:t>до Европейската служба за борба с измамите към Европейската комисия в Брюксел.</w:t>
      </w:r>
    </w:p>
    <w:p w14:paraId="2F0561A1" w14:textId="77777777" w:rsidR="00D66273" w:rsidRPr="00082FB9" w:rsidRDefault="002E6141" w:rsidP="00082FB9">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4. </w:t>
      </w:r>
      <w:r w:rsidR="00D66273" w:rsidRPr="00082FB9">
        <w:rPr>
          <w:rFonts w:ascii="Times New Roman" w:eastAsia="Times New Roman" w:hAnsi="Times New Roman" w:cs="Times New Roman"/>
          <w:spacing w:val="4"/>
          <w:sz w:val="24"/>
          <w:szCs w:val="24"/>
          <w:lang w:val="bg-BG" w:eastAsia="bg-BG"/>
        </w:rPr>
        <w:t>Запознат/а съм начините на подаване на сигнал за нередности и измами или съмнения</w:t>
      </w:r>
    </w:p>
    <w:p w14:paraId="7C7F2976" w14:textId="77777777" w:rsidR="00D66273" w:rsidRPr="00082FB9" w:rsidRDefault="00D66273" w:rsidP="00082FB9">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за нередности и измами, посочени в Наредбата за администриране на нередности по</w:t>
      </w:r>
    </w:p>
    <w:p w14:paraId="35669B1D" w14:textId="77777777" w:rsidR="00D66273" w:rsidRPr="00082FB9" w:rsidRDefault="00D66273" w:rsidP="00082FB9">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Европейските структурни и инвестиционни фондове.</w:t>
      </w:r>
    </w:p>
    <w:p w14:paraId="3C597C21" w14:textId="77777777" w:rsidR="00D66273" w:rsidRPr="00082FB9" w:rsidRDefault="00D66273" w:rsidP="00082FB9">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а) Електронната поща за подаване на сигнал до ръководителя на Управляващия орган на </w:t>
      </w:r>
    </w:p>
    <w:p w14:paraId="4FFBDA99" w14:textId="3CB34C4A" w:rsidR="00D66273" w:rsidRPr="00082FB9" w:rsidRDefault="00D66273" w:rsidP="00082FB9">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Програмата за морско дело, рибарство</w:t>
      </w:r>
      <w:r w:rsidR="008E3F8D">
        <w:rPr>
          <w:rFonts w:ascii="Times New Roman" w:eastAsia="Times New Roman" w:hAnsi="Times New Roman" w:cs="Times New Roman"/>
          <w:spacing w:val="4"/>
          <w:sz w:val="24"/>
          <w:szCs w:val="24"/>
          <w:lang w:val="bg-BG" w:eastAsia="bg-BG"/>
        </w:rPr>
        <w:t xml:space="preserve"> </w:t>
      </w:r>
      <w:r w:rsidR="002D0B70">
        <w:rPr>
          <w:rFonts w:ascii="Times New Roman" w:eastAsia="Times New Roman" w:hAnsi="Times New Roman" w:cs="Times New Roman"/>
          <w:spacing w:val="4"/>
          <w:sz w:val="24"/>
          <w:szCs w:val="24"/>
          <w:lang w:val="bg-BG" w:eastAsia="bg-BG"/>
        </w:rPr>
        <w:t>и аквакултури 2021-2027</w:t>
      </w:r>
      <w:r w:rsidRPr="00082FB9">
        <w:rPr>
          <w:rFonts w:ascii="Times New Roman" w:eastAsia="Times New Roman" w:hAnsi="Times New Roman" w:cs="Times New Roman"/>
          <w:spacing w:val="4"/>
          <w:sz w:val="24"/>
          <w:szCs w:val="24"/>
          <w:lang w:val="bg-BG" w:eastAsia="bg-BG"/>
        </w:rPr>
        <w:t xml:space="preserve">, е: </w:t>
      </w:r>
    </w:p>
    <w:p w14:paraId="0BFE0CE8" w14:textId="77777777" w:rsidR="0063155A" w:rsidRPr="00AA3806" w:rsidRDefault="00FE30A8" w:rsidP="00082FB9">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hyperlink r:id="rId1" w:history="1">
        <w:r w:rsidR="0063155A" w:rsidRPr="00021E73">
          <w:rPr>
            <w:rStyle w:val="Hyperlink"/>
            <w:rFonts w:ascii="Times New Roman" w:eastAsia="Times New Roman" w:hAnsi="Times New Roman" w:cs="Times New Roman"/>
            <w:spacing w:val="4"/>
            <w:sz w:val="24"/>
            <w:szCs w:val="24"/>
            <w:lang w:val="bg-BG" w:eastAsia="bg-BG"/>
          </w:rPr>
          <w:t>pmdra_2021-2027@mzh.government.bg</w:t>
        </w:r>
      </w:hyperlink>
      <w:r w:rsidR="0063155A" w:rsidRPr="00AA3806">
        <w:rPr>
          <w:rFonts w:ascii="Times New Roman" w:eastAsia="Times New Roman" w:hAnsi="Times New Roman" w:cs="Times New Roman"/>
          <w:spacing w:val="4"/>
          <w:sz w:val="24"/>
          <w:szCs w:val="24"/>
          <w:lang w:val="bg-BG" w:eastAsia="bg-BG"/>
        </w:rPr>
        <w:t>;</w:t>
      </w:r>
    </w:p>
    <w:p w14:paraId="2C41D448" w14:textId="77777777" w:rsidR="00D66273" w:rsidRPr="00082FB9" w:rsidRDefault="00D66273" w:rsidP="0063155A">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w:t>
      </w:r>
    </w:p>
    <w:p w14:paraId="7479AA3E" w14:textId="77777777" w:rsidR="00D66273" w:rsidRPr="00082FB9" w:rsidRDefault="00D66273" w:rsidP="00082FB9">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електронен бутон „СИГНАЛИ Подайте сигнал за нередност“ на Единния информационен </w:t>
      </w:r>
    </w:p>
    <w:p w14:paraId="7A84EF6D" w14:textId="77777777" w:rsidR="00D66273" w:rsidRPr="00AA3806" w:rsidRDefault="00D66273" w:rsidP="00082FB9">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портал </w:t>
      </w:r>
      <w:hyperlink r:id="rId2" w:history="1">
        <w:r w:rsidR="0063155A" w:rsidRPr="00021E73">
          <w:rPr>
            <w:rStyle w:val="Hyperlink"/>
            <w:rFonts w:ascii="Times New Roman" w:eastAsia="Times New Roman" w:hAnsi="Times New Roman" w:cs="Times New Roman"/>
            <w:spacing w:val="4"/>
            <w:sz w:val="24"/>
            <w:szCs w:val="24"/>
            <w:lang w:val="bg-BG" w:eastAsia="bg-BG"/>
          </w:rPr>
          <w:t>www.eufunds.bg</w:t>
        </w:r>
      </w:hyperlink>
      <w:r w:rsidR="0063155A" w:rsidRPr="00AA3806">
        <w:rPr>
          <w:rFonts w:ascii="Times New Roman" w:eastAsia="Times New Roman" w:hAnsi="Times New Roman" w:cs="Times New Roman"/>
          <w:spacing w:val="4"/>
          <w:sz w:val="24"/>
          <w:szCs w:val="24"/>
          <w:lang w:val="bg-BG" w:eastAsia="bg-BG"/>
        </w:rPr>
        <w:t xml:space="preserve">. </w:t>
      </w:r>
    </w:p>
    <w:p w14:paraId="587A2BD2" w14:textId="56C7CEA6" w:rsidR="00D66273" w:rsidRPr="00AA3806" w:rsidRDefault="00D66273" w:rsidP="00F45AF2">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F45AF2">
        <w:rPr>
          <w:rFonts w:ascii="Times New Roman" w:eastAsia="Times New Roman" w:hAnsi="Times New Roman" w:cs="Times New Roman"/>
          <w:spacing w:val="4"/>
          <w:sz w:val="24"/>
          <w:szCs w:val="24"/>
          <w:lang w:val="bg-BG" w:eastAsia="bg-BG"/>
        </w:rPr>
        <w:t xml:space="preserve">5. Запознат/а съм с </w:t>
      </w:r>
      <w:r w:rsidR="00F45AF2">
        <w:rPr>
          <w:rFonts w:ascii="Times New Roman" w:eastAsia="Times New Roman" w:hAnsi="Times New Roman" w:cs="Times New Roman"/>
          <w:spacing w:val="4"/>
          <w:sz w:val="24"/>
          <w:szCs w:val="24"/>
          <w:lang w:val="bg-BG" w:eastAsia="bg-BG"/>
        </w:rPr>
        <w:t>Н</w:t>
      </w:r>
      <w:r w:rsidR="00F45AF2" w:rsidRPr="00F45AF2">
        <w:rPr>
          <w:rFonts w:ascii="Times New Roman" w:eastAsia="Times New Roman" w:hAnsi="Times New Roman" w:cs="Times New Roman"/>
          <w:spacing w:val="4"/>
          <w:sz w:val="24"/>
          <w:szCs w:val="24"/>
          <w:lang w:val="bg-BG" w:eastAsia="bg-BG"/>
        </w:rPr>
        <w:t>аредба</w:t>
      </w:r>
      <w:r w:rsidR="00F45AF2">
        <w:rPr>
          <w:rFonts w:ascii="Times New Roman" w:eastAsia="Times New Roman" w:hAnsi="Times New Roman" w:cs="Times New Roman"/>
          <w:spacing w:val="4"/>
          <w:sz w:val="24"/>
          <w:szCs w:val="24"/>
          <w:lang w:val="bg-BG" w:eastAsia="bg-BG"/>
        </w:rPr>
        <w:t>та</w:t>
      </w:r>
      <w:r w:rsidR="00F45AF2" w:rsidRPr="00F45AF2">
        <w:rPr>
          <w:rFonts w:ascii="Times New Roman" w:eastAsia="Times New Roman" w:hAnsi="Times New Roman" w:cs="Times New Roman"/>
          <w:spacing w:val="4"/>
          <w:sz w:val="24"/>
          <w:szCs w:val="24"/>
          <w:lang w:val="bg-BG" w:eastAsia="bg-BG"/>
        </w:rPr>
        <w:t xml:space="preserve"> за администриране на нередности по европейските фондове при споделено управление</w:t>
      </w:r>
      <w:r w:rsidRPr="00F45AF2">
        <w:rPr>
          <w:rFonts w:ascii="Times New Roman" w:eastAsia="Times New Roman" w:hAnsi="Times New Roman" w:cs="Times New Roman"/>
          <w:spacing w:val="4"/>
          <w:sz w:val="24"/>
          <w:szCs w:val="24"/>
          <w:lang w:val="bg-BG" w:eastAsia="bg-BG"/>
        </w:rPr>
        <w:t xml:space="preserve">, приета с Постановление № </w:t>
      </w:r>
      <w:r w:rsidR="00F45AF2">
        <w:rPr>
          <w:rFonts w:ascii="Times New Roman" w:eastAsia="Times New Roman" w:hAnsi="Times New Roman" w:cs="Times New Roman"/>
          <w:spacing w:val="4"/>
          <w:sz w:val="24"/>
          <w:szCs w:val="24"/>
          <w:lang w:val="bg-BG" w:eastAsia="bg-BG"/>
        </w:rPr>
        <w:t>111</w:t>
      </w:r>
      <w:r w:rsidRPr="00F45AF2">
        <w:rPr>
          <w:rFonts w:ascii="Times New Roman" w:eastAsia="Times New Roman" w:hAnsi="Times New Roman" w:cs="Times New Roman"/>
          <w:spacing w:val="4"/>
          <w:sz w:val="24"/>
          <w:szCs w:val="24"/>
          <w:lang w:val="bg-BG" w:eastAsia="bg-BG"/>
        </w:rPr>
        <w:t xml:space="preserve"> на Министерския</w:t>
      </w:r>
      <w:r w:rsidR="00F45AF2">
        <w:rPr>
          <w:rFonts w:ascii="Times New Roman" w:eastAsia="Times New Roman" w:hAnsi="Times New Roman" w:cs="Times New Roman"/>
          <w:spacing w:val="4"/>
          <w:sz w:val="24"/>
          <w:szCs w:val="24"/>
          <w:lang w:val="bg-BG" w:eastAsia="bg-BG"/>
        </w:rPr>
        <w:t xml:space="preserve"> съвет от 10.08.2023</w:t>
      </w:r>
      <w:r w:rsidRPr="00F45AF2">
        <w:rPr>
          <w:rFonts w:ascii="Times New Roman" w:eastAsia="Times New Roman" w:hAnsi="Times New Roman" w:cs="Times New Roman"/>
          <w:spacing w:val="4"/>
          <w:sz w:val="24"/>
          <w:szCs w:val="24"/>
          <w:lang w:val="bg-BG" w:eastAsia="bg-BG"/>
        </w:rPr>
        <w:t xml:space="preserve"> г</w:t>
      </w:r>
      <w:r w:rsidR="0063155A" w:rsidRPr="00AA3806">
        <w:rPr>
          <w:rFonts w:ascii="Times New Roman" w:eastAsia="Times New Roman" w:hAnsi="Times New Roman" w:cs="Times New Roman"/>
          <w:spacing w:val="4"/>
          <w:sz w:val="24"/>
          <w:szCs w:val="24"/>
          <w:lang w:val="bg-BG" w:eastAsia="bg-BG"/>
        </w:rPr>
        <w:t>.</w:t>
      </w:r>
    </w:p>
    <w:p w14:paraId="61F00150" w14:textId="77777777" w:rsidR="00D66273" w:rsidRPr="00082FB9" w:rsidRDefault="00D66273" w:rsidP="00082FB9">
      <w:pPr>
        <w:widowControl w:val="0"/>
        <w:autoSpaceDE w:val="0"/>
        <w:autoSpaceDN w:val="0"/>
        <w:adjustRightInd w:val="0"/>
        <w:spacing w:before="120" w:after="120" w:line="276" w:lineRule="auto"/>
        <w:ind w:firstLine="567"/>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Към датата на кандидатстване с проектното предложение, посочено по-горе, нямам</w:t>
      </w:r>
    </w:p>
    <w:p w14:paraId="4F6F34BA" w14:textId="77777777" w:rsidR="00D66273" w:rsidRPr="00082FB9" w:rsidRDefault="00D66273" w:rsidP="00082FB9">
      <w:pPr>
        <w:widowControl w:val="0"/>
        <w:autoSpaceDE w:val="0"/>
        <w:autoSpaceDN w:val="0"/>
        <w:adjustRightInd w:val="0"/>
        <w:spacing w:before="120" w:after="120" w:line="276" w:lineRule="auto"/>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регистрирани текущи нередности.</w:t>
      </w:r>
    </w:p>
    <w:p w14:paraId="7846952A" w14:textId="77777777" w:rsidR="00C92693" w:rsidRPr="00082FB9" w:rsidRDefault="00C92693" w:rsidP="00082FB9">
      <w:pPr>
        <w:widowControl w:val="0"/>
        <w:autoSpaceDE w:val="0"/>
        <w:autoSpaceDN w:val="0"/>
        <w:adjustRightInd w:val="0"/>
        <w:spacing w:before="120" w:after="120" w:line="276" w:lineRule="auto"/>
        <w:rPr>
          <w:rFonts w:ascii="Times New Roman" w:eastAsia="Times New Roman" w:hAnsi="Times New Roman" w:cs="Times New Roman"/>
          <w:spacing w:val="4"/>
          <w:sz w:val="24"/>
          <w:szCs w:val="24"/>
          <w:lang w:val="bg-BG" w:eastAsia="bg-BG"/>
        </w:rPr>
      </w:pPr>
    </w:p>
    <w:p w14:paraId="46D5650B" w14:textId="77777777" w:rsidR="00C92693" w:rsidRPr="00082FB9" w:rsidRDefault="00C92693" w:rsidP="00D66273">
      <w:pPr>
        <w:widowControl w:val="0"/>
        <w:autoSpaceDE w:val="0"/>
        <w:autoSpaceDN w:val="0"/>
        <w:adjustRightInd w:val="0"/>
        <w:spacing w:before="120" w:after="120" w:line="240" w:lineRule="auto"/>
        <w:rPr>
          <w:rFonts w:ascii="Times New Roman" w:eastAsia="Times New Roman" w:hAnsi="Times New Roman" w:cs="Times New Roman"/>
          <w:spacing w:val="4"/>
          <w:sz w:val="24"/>
          <w:szCs w:val="24"/>
          <w:lang w:val="bg-BG" w:eastAsia="bg-BG"/>
        </w:rPr>
      </w:pPr>
    </w:p>
    <w:p w14:paraId="03922959" w14:textId="77777777" w:rsidR="00C92693" w:rsidRPr="00082FB9" w:rsidRDefault="004976F8"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Pr>
          <w:rFonts w:ascii="Times New Roman" w:eastAsia="Times New Roman" w:hAnsi="Times New Roman" w:cs="Times New Roman"/>
          <w:b/>
          <w:spacing w:val="4"/>
          <w:sz w:val="24"/>
          <w:szCs w:val="24"/>
          <w:lang w:val="bg-BG" w:eastAsia="bg-BG"/>
        </w:rPr>
        <w:t>РАЗДЕЛ V</w:t>
      </w:r>
    </w:p>
    <w:p w14:paraId="1948E059" w14:textId="77777777"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ДЕКЛАРАЦИЯ за липса на конфликт на интереси по смисъла на чл. 61, параграф</w:t>
      </w:r>
    </w:p>
    <w:p w14:paraId="1BD385D5" w14:textId="77777777"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3 от Регламент (ЕС, Евратом) 2018/1046 на Европейския парламент и на Съвета</w:t>
      </w:r>
    </w:p>
    <w:p w14:paraId="1CC20B81" w14:textId="77777777"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от 18 юли 2018 година за финансовите правила, приложими за общия бюджет на</w:t>
      </w:r>
    </w:p>
    <w:p w14:paraId="5B402682" w14:textId="77777777"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Съюза, за изменение на регламенти (ЕС) № 1296/2013, (ЕС) № 1301/2013, (ЕС) №</w:t>
      </w:r>
    </w:p>
    <w:p w14:paraId="4712307A" w14:textId="77777777"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1303/2013, (ЕС) № 1304/2013, (ЕС) № 1309/2013, (ЕС) № 1316/2013, (ЕС) № 223/2014</w:t>
      </w:r>
    </w:p>
    <w:p w14:paraId="1FDA9DB3" w14:textId="77777777"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И (ЕС) № 283/2014 и на Решение № 541/2014/ЕС и за отмяна на Регламент (ЕС,</w:t>
      </w:r>
    </w:p>
    <w:p w14:paraId="20E0ACA7" w14:textId="77777777" w:rsidR="00D6627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Евратом) № 966/2012</w:t>
      </w:r>
    </w:p>
    <w:p w14:paraId="664C473A" w14:textId="77777777" w:rsidR="002E6141" w:rsidRPr="00082FB9" w:rsidRDefault="002E6141" w:rsidP="002E6141">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14:paraId="17555DA1" w14:textId="77777777" w:rsidR="00C92693" w:rsidRPr="00C92693" w:rsidRDefault="00C92693" w:rsidP="00C92693">
      <w:pPr>
        <w:spacing w:before="120" w:after="120" w:line="360" w:lineRule="auto"/>
        <w:ind w:firstLine="567"/>
        <w:jc w:val="both"/>
        <w:rPr>
          <w:rFonts w:ascii="Times New Roman" w:eastAsia="Times New Roman" w:hAnsi="Times New Roman" w:cs="Times New Roman"/>
          <w:b/>
          <w:sz w:val="24"/>
          <w:szCs w:val="24"/>
          <w:lang w:val="bg-BG" w:eastAsia="bg-BG"/>
        </w:rPr>
      </w:pPr>
      <w:r w:rsidRPr="00C92693">
        <w:rPr>
          <w:rFonts w:ascii="Times New Roman" w:eastAsia="Times New Roman" w:hAnsi="Times New Roman" w:cs="Times New Roman"/>
          <w:b/>
          <w:sz w:val="24"/>
          <w:szCs w:val="24"/>
          <w:lang w:val="bg-BG" w:eastAsia="bg-BG"/>
        </w:rPr>
        <w:t>Декларирам, че:</w:t>
      </w:r>
    </w:p>
    <w:p w14:paraId="40F5AFFF" w14:textId="77777777"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Запознат/а съм с чл. 61 от Регламент (ЕС, Евратом) 2018/1046, съгласно който:</w:t>
      </w:r>
    </w:p>
    <w:p w14:paraId="2C6DA08E" w14:textId="77777777"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14:paraId="04B5360A" w14:textId="77777777"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14:paraId="36E6D7EE" w14:textId="77777777"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14:paraId="50F68513" w14:textId="77777777"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С настоящето декларирам, че доколкото ми е известно, не се намирам в ситуация на конфликт на интереси съгласно чл. 61 от Регламент (ЕС, Евратом) 2018/1046, в горепосоченото ми качество и във връзка със заеманата от мен длъжност/позиция.</w:t>
      </w:r>
    </w:p>
    <w:p w14:paraId="1C5C0BE9" w14:textId="77777777" w:rsidR="00C92693" w:rsidRPr="00C92693" w:rsidRDefault="00C92693" w:rsidP="00C92693">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14:paraId="1241B39A" w14:textId="77777777"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14:paraId="7D93D922" w14:textId="77777777" w:rsidR="00C92693" w:rsidRPr="00082FB9"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14:paraId="63AC0086" w14:textId="77777777" w:rsidR="00C92693" w:rsidRDefault="00C92693" w:rsidP="00C92693">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p>
    <w:p w14:paraId="589D0ED0" w14:textId="77777777" w:rsidR="001938C0" w:rsidRPr="00AA3806" w:rsidRDefault="001938C0" w:rsidP="001938C0">
      <w:pPr>
        <w:widowControl w:val="0"/>
        <w:autoSpaceDE w:val="0"/>
        <w:autoSpaceDN w:val="0"/>
        <w:adjustRightInd w:val="0"/>
        <w:spacing w:before="120" w:after="120" w:line="240" w:lineRule="auto"/>
        <w:ind w:firstLine="567"/>
        <w:jc w:val="center"/>
        <w:rPr>
          <w:rFonts w:ascii="Times New Roman" w:hAnsi="Times New Roman" w:cs="Times New Roman"/>
          <w:b/>
          <w:sz w:val="24"/>
          <w:szCs w:val="24"/>
          <w:lang w:val="bg-BG"/>
        </w:rPr>
      </w:pPr>
      <w:r w:rsidRPr="00AA3806">
        <w:rPr>
          <w:rFonts w:ascii="Times New Roman" w:hAnsi="Times New Roman" w:cs="Times New Roman"/>
          <w:b/>
          <w:sz w:val="24"/>
          <w:szCs w:val="24"/>
          <w:lang w:val="bg-BG"/>
        </w:rPr>
        <w:t xml:space="preserve">РАЗДЕЛ </w:t>
      </w:r>
      <w:r>
        <w:rPr>
          <w:rFonts w:ascii="Times New Roman" w:hAnsi="Times New Roman" w:cs="Times New Roman"/>
          <w:b/>
          <w:sz w:val="24"/>
          <w:szCs w:val="24"/>
        </w:rPr>
        <w:t>VI</w:t>
      </w:r>
      <w:r w:rsidRPr="00AA3806">
        <w:rPr>
          <w:rFonts w:ascii="Times New Roman" w:hAnsi="Times New Roman" w:cs="Times New Roman"/>
          <w:b/>
          <w:sz w:val="24"/>
          <w:szCs w:val="24"/>
          <w:lang w:val="bg-BG"/>
        </w:rPr>
        <w:t xml:space="preserve"> </w:t>
      </w:r>
    </w:p>
    <w:p w14:paraId="1C4E1E40" w14:textId="77777777" w:rsidR="003F11FA" w:rsidRPr="00DE1E03" w:rsidRDefault="001938C0" w:rsidP="001938C0">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AA3806">
        <w:rPr>
          <w:rFonts w:ascii="Times New Roman" w:hAnsi="Times New Roman" w:cs="Times New Roman"/>
          <w:b/>
          <w:sz w:val="24"/>
          <w:szCs w:val="24"/>
          <w:lang w:val="bg-BG"/>
        </w:rPr>
        <w:t xml:space="preserve">ДЕКЛАРАЦИЯ за свързаност по смисъла на § 1, т. 13 и т. 14 </w:t>
      </w:r>
      <w:r w:rsidRPr="00DE1E03">
        <w:rPr>
          <w:rFonts w:ascii="Times New Roman" w:hAnsi="Times New Roman" w:cs="Times New Roman"/>
          <w:b/>
          <w:sz w:val="24"/>
          <w:szCs w:val="24"/>
          <w:lang w:val="bg-BG"/>
        </w:rPr>
        <w:t>от допълнителните разпоредби на Закона за публичното предлагане на ценни книжа (ЗППЦК)</w:t>
      </w:r>
    </w:p>
    <w:p w14:paraId="7BEB4B2C" w14:textId="77777777" w:rsidR="004976F8" w:rsidRPr="004976F8" w:rsidRDefault="004976F8" w:rsidP="0015564B">
      <w:pPr>
        <w:widowControl w:val="0"/>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p>
    <w:p w14:paraId="0CAFD398"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Като физическо лице, в качеството си на ………………………………………………………….</w:t>
      </w:r>
    </w:p>
    <w:p w14:paraId="50552464"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i/>
          <w:spacing w:val="4"/>
          <w:sz w:val="24"/>
          <w:szCs w:val="24"/>
          <w:lang w:val="bg-BG" w:eastAsia="bg-BG"/>
        </w:rPr>
      </w:pPr>
      <w:r w:rsidRPr="004976F8">
        <w:rPr>
          <w:rFonts w:ascii="Times New Roman" w:eastAsia="Times New Roman" w:hAnsi="Times New Roman" w:cs="Times New Roman"/>
          <w:i/>
          <w:spacing w:val="4"/>
          <w:sz w:val="24"/>
          <w:szCs w:val="24"/>
          <w:lang w:val="bg-BG" w:eastAsia="bg-BG"/>
        </w:rPr>
        <w:t>(член на управителен или контролен орган/ представляващ по закон кандидата/ собственик на капитала)</w:t>
      </w:r>
    </w:p>
    <w:p w14:paraId="6D61F6AD"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след извършена проверка декларирам, че между ……………………………………………………,</w:t>
      </w:r>
    </w:p>
    <w:p w14:paraId="62414FB2"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i/>
          <w:spacing w:val="4"/>
          <w:sz w:val="24"/>
          <w:szCs w:val="24"/>
          <w:lang w:val="bg-BG" w:eastAsia="bg-BG"/>
        </w:rPr>
      </w:pPr>
      <w:r w:rsidRPr="004976F8">
        <w:rPr>
          <w:rFonts w:ascii="Times New Roman" w:eastAsia="Times New Roman" w:hAnsi="Times New Roman" w:cs="Times New Roman"/>
          <w:i/>
          <w:spacing w:val="4"/>
          <w:sz w:val="24"/>
          <w:szCs w:val="24"/>
          <w:lang w:val="bg-BG" w:eastAsia="bg-BG"/>
        </w:rPr>
        <w:t>(кандидата/бенефициера или член на неговия управителен или контролен орган)</w:t>
      </w:r>
    </w:p>
    <w:p w14:paraId="7E9B3B73"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14:paraId="2444982D"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Съгласно § 1, т. 13 от ДР на ЗППЦК (</w:t>
      </w:r>
      <w:proofErr w:type="spellStart"/>
      <w:r w:rsidRPr="004976F8">
        <w:rPr>
          <w:rFonts w:ascii="Times New Roman" w:eastAsia="Times New Roman" w:hAnsi="Times New Roman" w:cs="Times New Roman"/>
          <w:spacing w:val="4"/>
          <w:sz w:val="24"/>
          <w:szCs w:val="24"/>
          <w:lang w:val="bg-BG" w:eastAsia="bg-BG"/>
        </w:rPr>
        <w:t>Обн</w:t>
      </w:r>
      <w:proofErr w:type="spellEnd"/>
      <w:r w:rsidRPr="004976F8">
        <w:rPr>
          <w:rFonts w:ascii="Times New Roman" w:eastAsia="Times New Roman" w:hAnsi="Times New Roman" w:cs="Times New Roman"/>
          <w:spacing w:val="4"/>
          <w:sz w:val="24"/>
          <w:szCs w:val="24"/>
          <w:lang w:val="bg-BG" w:eastAsia="bg-BG"/>
        </w:rPr>
        <w:t>., ДВ, бр. 114 от 30.12.1999 г., "Свързани лица" са:</w:t>
      </w:r>
    </w:p>
    <w:p w14:paraId="768EB150"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а) лицата, едното от които контролира другото лице или негово дъщерно дружество;</w:t>
      </w:r>
    </w:p>
    <w:p w14:paraId="5B354864"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б) лицата, чиято дейност се контролира от трето лице;</w:t>
      </w:r>
    </w:p>
    <w:p w14:paraId="262707C3"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в) лицата, които съвместно контролират трето лице;</w:t>
      </w:r>
    </w:p>
    <w:p w14:paraId="426178BD"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3061CDA4"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14:paraId="331AE465"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Съгласно § 1, т. 14 от ДР на ЗППЦК "Контрол" е налице, когато едно лице:</w:t>
      </w:r>
    </w:p>
    <w:p w14:paraId="29B8CC09"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31784AD7"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6EDBDE36"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в) може по друг начин да упражнява решаващо влияние върху вземането на решения във връзка с дейността на юридическо лице.</w:t>
      </w:r>
    </w:p>
    <w:p w14:paraId="03E8C218"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14:paraId="136ACB98" w14:textId="4582842E" w:rsid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2. При промяна на декларираните обстоятелства ще уведомя писмено УО на ПМДР</w:t>
      </w:r>
      <w:r w:rsidR="002D0B70">
        <w:rPr>
          <w:rFonts w:ascii="Times New Roman" w:eastAsia="Times New Roman" w:hAnsi="Times New Roman" w:cs="Times New Roman"/>
          <w:spacing w:val="4"/>
          <w:sz w:val="24"/>
          <w:szCs w:val="24"/>
          <w:lang w:val="bg-BG" w:eastAsia="bg-BG"/>
        </w:rPr>
        <w:t>А</w:t>
      </w:r>
      <w:r w:rsidRPr="004976F8">
        <w:rPr>
          <w:rFonts w:ascii="Times New Roman" w:eastAsia="Times New Roman" w:hAnsi="Times New Roman" w:cs="Times New Roman"/>
          <w:spacing w:val="4"/>
          <w:sz w:val="24"/>
          <w:szCs w:val="24"/>
          <w:lang w:val="bg-BG" w:eastAsia="bg-BG"/>
        </w:rPr>
        <w:t xml:space="preserve"> в срок от 5 работни дни от настъпването на промяната.</w:t>
      </w:r>
    </w:p>
    <w:p w14:paraId="03113487" w14:textId="77777777" w:rsidR="00697C2D" w:rsidRDefault="00697C2D"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14:paraId="4618DC42" w14:textId="21375B6F" w:rsidR="00697C2D" w:rsidRDefault="00697C2D"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14:paraId="63BB80F9" w14:textId="2B4FAD85" w:rsidR="00770D91" w:rsidRDefault="00770D91"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14:paraId="2AC091B9" w14:textId="38A327D8" w:rsidR="00770D91" w:rsidRDefault="00770D91"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14:paraId="663C67CD" w14:textId="3667179D" w:rsidR="00770D91" w:rsidRDefault="00770D91"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14:paraId="2C01AA58" w14:textId="77777777" w:rsidR="00770D91" w:rsidRPr="004976F8" w:rsidRDefault="00770D91"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14:paraId="42C6B92E" w14:textId="77777777" w:rsidR="00697C2D" w:rsidRPr="00AA3806" w:rsidRDefault="00697C2D" w:rsidP="00697C2D">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697C2D">
        <w:rPr>
          <w:rFonts w:ascii="Times New Roman" w:eastAsia="Times New Roman" w:hAnsi="Times New Roman" w:cs="Times New Roman"/>
          <w:b/>
          <w:spacing w:val="4"/>
          <w:sz w:val="24"/>
          <w:szCs w:val="24"/>
          <w:lang w:val="bg-BG" w:eastAsia="bg-BG"/>
        </w:rPr>
        <w:t xml:space="preserve">РАЗДЕЛ </w:t>
      </w:r>
      <w:r>
        <w:rPr>
          <w:rFonts w:ascii="Times New Roman" w:eastAsia="Times New Roman" w:hAnsi="Times New Roman" w:cs="Times New Roman"/>
          <w:b/>
          <w:spacing w:val="4"/>
          <w:sz w:val="24"/>
          <w:szCs w:val="24"/>
          <w:lang w:eastAsia="bg-BG"/>
        </w:rPr>
        <w:t>VII</w:t>
      </w:r>
    </w:p>
    <w:p w14:paraId="5CBAE516" w14:textId="156E5ABF" w:rsidR="00697C2D" w:rsidRPr="00697C2D" w:rsidRDefault="00697C2D" w:rsidP="00697C2D">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697C2D">
        <w:rPr>
          <w:rFonts w:ascii="Times New Roman" w:eastAsia="Times New Roman" w:hAnsi="Times New Roman" w:cs="Times New Roman"/>
          <w:b/>
          <w:spacing w:val="4"/>
          <w:sz w:val="24"/>
          <w:szCs w:val="24"/>
          <w:lang w:val="bg-BG" w:eastAsia="bg-BG"/>
        </w:rPr>
        <w:t xml:space="preserve">ДЕКЛАРАЦИЯ по чл. 137 от Регламент (ЕС, </w:t>
      </w:r>
      <w:proofErr w:type="spellStart"/>
      <w:r w:rsidRPr="00697C2D">
        <w:rPr>
          <w:rFonts w:ascii="Times New Roman" w:eastAsia="Times New Roman" w:hAnsi="Times New Roman" w:cs="Times New Roman"/>
          <w:b/>
          <w:spacing w:val="4"/>
          <w:sz w:val="24"/>
          <w:szCs w:val="24"/>
          <w:lang w:val="bg-BG" w:eastAsia="bg-BG"/>
        </w:rPr>
        <w:t>Евратом</w:t>
      </w:r>
      <w:proofErr w:type="spellEnd"/>
      <w:r w:rsidRPr="00697C2D">
        <w:rPr>
          <w:rFonts w:ascii="Times New Roman" w:eastAsia="Times New Roman" w:hAnsi="Times New Roman" w:cs="Times New Roman"/>
          <w:b/>
          <w:spacing w:val="4"/>
          <w:sz w:val="24"/>
          <w:szCs w:val="24"/>
          <w:lang w:val="bg-BG" w:eastAsia="bg-BG"/>
        </w:rPr>
        <w:t xml:space="preserve">) </w:t>
      </w:r>
      <w:r w:rsidR="002D0B70" w:rsidRPr="00697C2D">
        <w:rPr>
          <w:rFonts w:ascii="Times New Roman" w:eastAsia="Times New Roman" w:hAnsi="Times New Roman" w:cs="Times New Roman"/>
          <w:b/>
          <w:spacing w:val="4"/>
          <w:sz w:val="24"/>
          <w:szCs w:val="24"/>
          <w:lang w:val="bg-BG" w:eastAsia="bg-BG"/>
        </w:rPr>
        <w:t>1046</w:t>
      </w:r>
      <w:r w:rsidR="002D0B70">
        <w:rPr>
          <w:rFonts w:ascii="Times New Roman" w:eastAsia="Times New Roman" w:hAnsi="Times New Roman" w:cs="Times New Roman"/>
          <w:b/>
          <w:spacing w:val="4"/>
          <w:sz w:val="24"/>
          <w:szCs w:val="24"/>
          <w:lang w:val="bg-BG" w:eastAsia="bg-BG"/>
        </w:rPr>
        <w:t xml:space="preserve">/2018 </w:t>
      </w:r>
      <w:r w:rsidRPr="00697C2D">
        <w:rPr>
          <w:rFonts w:ascii="Times New Roman" w:eastAsia="Times New Roman" w:hAnsi="Times New Roman" w:cs="Times New Roman"/>
          <w:b/>
          <w:spacing w:val="4"/>
          <w:sz w:val="24"/>
          <w:szCs w:val="24"/>
          <w:lang w:val="bg-BG" w:eastAsia="bg-BG"/>
        </w:rPr>
        <w:t>на Европейския</w:t>
      </w:r>
    </w:p>
    <w:p w14:paraId="08F372DC" w14:textId="77777777" w:rsidR="00697C2D" w:rsidRPr="00697C2D" w:rsidRDefault="00697C2D" w:rsidP="00697C2D">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697C2D">
        <w:rPr>
          <w:rFonts w:ascii="Times New Roman" w:eastAsia="Times New Roman" w:hAnsi="Times New Roman" w:cs="Times New Roman"/>
          <w:b/>
          <w:spacing w:val="4"/>
          <w:sz w:val="24"/>
          <w:szCs w:val="24"/>
          <w:lang w:val="bg-BG" w:eastAsia="bg-BG"/>
        </w:rPr>
        <w:t>парламент и на Съвета от 18 юли 2018 година за финансовите правила,</w:t>
      </w:r>
    </w:p>
    <w:p w14:paraId="7E8A0AAE" w14:textId="77777777" w:rsidR="00697C2D" w:rsidRPr="00697C2D" w:rsidRDefault="00697C2D" w:rsidP="00697C2D">
      <w:pPr>
        <w:widowControl w:val="0"/>
        <w:autoSpaceDE w:val="0"/>
        <w:autoSpaceDN w:val="0"/>
        <w:adjustRightInd w:val="0"/>
        <w:spacing w:before="120" w:after="120" w:line="240" w:lineRule="auto"/>
        <w:ind w:firstLine="567"/>
        <w:jc w:val="center"/>
        <w:rPr>
          <w:rFonts w:ascii="Arial" w:eastAsia="Times New Roman" w:hAnsi="Arial" w:cs="Arial"/>
          <w:spacing w:val="4"/>
          <w:lang w:val="bg-BG" w:eastAsia="bg-BG"/>
        </w:rPr>
      </w:pPr>
      <w:r w:rsidRPr="00697C2D">
        <w:rPr>
          <w:rFonts w:ascii="Times New Roman" w:eastAsia="Times New Roman" w:hAnsi="Times New Roman" w:cs="Times New Roman"/>
          <w:b/>
          <w:spacing w:val="4"/>
          <w:sz w:val="24"/>
          <w:szCs w:val="24"/>
          <w:lang w:val="bg-BG" w:eastAsia="bg-BG"/>
        </w:rPr>
        <w:t>приложими за общия бюджет на Съюза,</w:t>
      </w:r>
    </w:p>
    <w:p w14:paraId="10C8AE39" w14:textId="77777777" w:rsidR="003F11FA" w:rsidRDefault="003F11FA" w:rsidP="002E6141">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p>
    <w:p w14:paraId="7DD081AB" w14:textId="77777777" w:rsidR="003F11FA" w:rsidRPr="00275F49" w:rsidRDefault="00DE1E03" w:rsidP="002E6141">
      <w:pPr>
        <w:widowControl w:val="0"/>
        <w:autoSpaceDE w:val="0"/>
        <w:autoSpaceDN w:val="0"/>
        <w:adjustRightInd w:val="0"/>
        <w:spacing w:before="120" w:after="120" w:line="240" w:lineRule="auto"/>
        <w:ind w:firstLine="567"/>
        <w:jc w:val="both"/>
        <w:rPr>
          <w:rFonts w:ascii="Times New Roman" w:eastAsia="Times New Roman" w:hAnsi="Times New Roman" w:cs="Times New Roman"/>
          <w:b/>
          <w:spacing w:val="4"/>
          <w:sz w:val="24"/>
          <w:szCs w:val="24"/>
          <w:lang w:val="bg-BG" w:eastAsia="bg-BG"/>
        </w:rPr>
      </w:pPr>
      <w:r w:rsidRPr="00275F49">
        <w:rPr>
          <w:rFonts w:ascii="Times New Roman" w:eastAsia="Times New Roman" w:hAnsi="Times New Roman" w:cs="Times New Roman"/>
          <w:b/>
          <w:spacing w:val="4"/>
          <w:sz w:val="24"/>
          <w:szCs w:val="24"/>
          <w:lang w:val="bg-BG" w:eastAsia="bg-BG"/>
        </w:rPr>
        <w:t>Декларирам, че представлявания от мен кандидат:</w:t>
      </w:r>
      <w:r w:rsidRPr="00275F49">
        <w:rPr>
          <w:rFonts w:ascii="Times New Roman" w:eastAsia="Times New Roman" w:hAnsi="Times New Roman" w:cs="Times New Roman"/>
          <w:b/>
          <w:spacing w:val="4"/>
          <w:sz w:val="24"/>
          <w:szCs w:val="24"/>
          <w:lang w:val="bg-BG" w:eastAsia="bg-BG"/>
        </w:rPr>
        <w:cr/>
      </w:r>
    </w:p>
    <w:p w14:paraId="430B6978" w14:textId="77777777" w:rsidR="002E6141"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а</w:t>
      </w:r>
      <w:r w:rsidRPr="00AA3806">
        <w:rPr>
          <w:rFonts w:ascii="Times New Roman" w:eastAsia="Times New Roman" w:hAnsi="Times New Roman" w:cs="Times New Roman"/>
          <w:spacing w:val="4"/>
          <w:sz w:val="24"/>
          <w:szCs w:val="24"/>
          <w:lang w:val="bg-BG" w:eastAsia="bg-BG"/>
        </w:rPr>
        <w:t>)</w:t>
      </w:r>
      <w:r w:rsidRPr="001A443A">
        <w:rPr>
          <w:rFonts w:ascii="Times New Roman" w:eastAsia="Times New Roman" w:hAnsi="Times New Roman" w:cs="Times New Roman"/>
          <w:spacing w:val="4"/>
          <w:sz w:val="24"/>
          <w:szCs w:val="24"/>
          <w:lang w:val="bg-BG" w:eastAsia="bg-BG"/>
        </w:rPr>
        <w:t xml:space="preserve">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14:paraId="27D9ED3F" w14:textId="77777777"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p>
    <w:p w14:paraId="6E6F5CC1" w14:textId="77777777"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б</w:t>
      </w:r>
      <w:r w:rsidRPr="00AA3806">
        <w:rPr>
          <w:rFonts w:ascii="Times New Roman" w:eastAsia="Times New Roman" w:hAnsi="Times New Roman" w:cs="Times New Roman"/>
          <w:spacing w:val="4"/>
          <w:sz w:val="24"/>
          <w:szCs w:val="24"/>
          <w:lang w:val="bg-BG" w:eastAsia="bg-BG"/>
        </w:rPr>
        <w:t>)</w:t>
      </w:r>
      <w:r w:rsidRPr="001A443A">
        <w:rPr>
          <w:rFonts w:ascii="Times New Roman" w:eastAsia="Times New Roman" w:hAnsi="Times New Roman" w:cs="Times New Roman"/>
          <w:spacing w:val="4"/>
          <w:sz w:val="24"/>
          <w:szCs w:val="24"/>
          <w:lang w:val="bg-BG" w:eastAsia="bg-BG"/>
        </w:rPr>
        <w:t xml:space="preserve">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w:t>
      </w:r>
      <w:proofErr w:type="spellStart"/>
      <w:r w:rsidRPr="001A443A">
        <w:rPr>
          <w:rFonts w:ascii="Times New Roman" w:eastAsia="Times New Roman" w:hAnsi="Times New Roman" w:cs="Times New Roman"/>
          <w:spacing w:val="4"/>
          <w:sz w:val="24"/>
          <w:szCs w:val="24"/>
          <w:lang w:val="bg-BG" w:eastAsia="bg-BG"/>
        </w:rPr>
        <w:t>социалноосигурителни</w:t>
      </w:r>
      <w:proofErr w:type="spellEnd"/>
      <w:r w:rsidRPr="001A443A">
        <w:rPr>
          <w:rFonts w:ascii="Times New Roman" w:eastAsia="Times New Roman" w:hAnsi="Times New Roman" w:cs="Times New Roman"/>
          <w:spacing w:val="4"/>
          <w:sz w:val="24"/>
          <w:szCs w:val="24"/>
          <w:lang w:val="bg-BG" w:eastAsia="bg-BG"/>
        </w:rPr>
        <w:t xml:space="preserve"> вноски в съответствие с приложимото право;</w:t>
      </w:r>
    </w:p>
    <w:p w14:paraId="41465445" w14:textId="77777777"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p>
    <w:p w14:paraId="421BB428" w14:textId="77777777"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в)</w:t>
      </w:r>
      <w:r w:rsidRPr="00AA3806">
        <w:rPr>
          <w:rFonts w:ascii="Times New Roman" w:hAnsi="Times New Roman" w:cs="Times New Roman"/>
          <w:sz w:val="24"/>
          <w:szCs w:val="24"/>
          <w:lang w:val="bg-BG"/>
        </w:rPr>
        <w:t xml:space="preserve"> </w:t>
      </w:r>
      <w:r w:rsidRPr="001A443A">
        <w:rPr>
          <w:rFonts w:ascii="Times New Roman" w:eastAsia="Times New Roman" w:hAnsi="Times New Roman" w:cs="Times New Roman"/>
          <w:spacing w:val="4"/>
          <w:sz w:val="24"/>
          <w:szCs w:val="24"/>
          <w:lang w:val="bg-BG" w:eastAsia="bg-BG"/>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14:paraId="3BDB3B3F" w14:textId="77777777"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p>
    <w:p w14:paraId="647CBC1F" w14:textId="77777777"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14:paraId="2049E21B" w14:textId="77777777"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договаряне с други лица или субекти с цел нарушаване на конкуренцията;</w:t>
      </w:r>
    </w:p>
    <w:p w14:paraId="4D73EE6A" w14:textId="77777777"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нарушаване на правата върху интелектуална собственост;</w:t>
      </w:r>
    </w:p>
    <w:p w14:paraId="738E32B8" w14:textId="77777777"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14:paraId="313CB15C" w14:textId="77777777"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14:paraId="006CDB49" w14:textId="77777777" w:rsidR="00DE1E03" w:rsidRPr="001A443A" w:rsidRDefault="00DE1E03" w:rsidP="00DE1E03">
      <w:pPr>
        <w:widowControl w:val="0"/>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p>
    <w:p w14:paraId="6B253038" w14:textId="77777777" w:rsidR="003F11FA" w:rsidRPr="00AA3806" w:rsidRDefault="003F11FA" w:rsidP="002E6141">
      <w:pPr>
        <w:pStyle w:val="EndnoteText"/>
        <w:jc w:val="center"/>
        <w:rPr>
          <w:rFonts w:ascii="Times New Roman" w:hAnsi="Times New Roman" w:cs="Times New Roman"/>
          <w:b/>
          <w:sz w:val="24"/>
          <w:szCs w:val="24"/>
          <w:lang w:val="bg-BG"/>
        </w:rPr>
      </w:pPr>
    </w:p>
    <w:p w14:paraId="0CB7D719" w14:textId="77777777" w:rsidR="00DE1E03" w:rsidRPr="001A443A" w:rsidRDefault="00DE1E03" w:rsidP="00DE1E03">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г</w:t>
      </w:r>
      <w:r w:rsidRPr="00AA3806">
        <w:rPr>
          <w:rFonts w:ascii="Times New Roman" w:hAnsi="Times New Roman" w:cs="Times New Roman"/>
          <w:sz w:val="24"/>
          <w:szCs w:val="24"/>
          <w:lang w:val="bg-BG"/>
        </w:rPr>
        <w:t>)</w:t>
      </w:r>
      <w:r w:rsidRPr="001A443A">
        <w:rPr>
          <w:rFonts w:ascii="Times New Roman" w:hAnsi="Times New Roman" w:cs="Times New Roman"/>
          <w:sz w:val="24"/>
          <w:szCs w:val="24"/>
          <w:lang w:val="bg-BG"/>
        </w:rPr>
        <w:t xml:space="preserve"> с окончателно съдебно решение е установено, че е виновен в извършването на някоя от следните деяния:</w:t>
      </w:r>
    </w:p>
    <w:p w14:paraId="03C397C1" w14:textId="5F1D2A00" w:rsidR="00DE1E03" w:rsidRPr="001A443A" w:rsidRDefault="00DE1E03" w:rsidP="00DE1E03">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w:t>
      </w:r>
      <w:r w:rsidR="002D0B70">
        <w:rPr>
          <w:rFonts w:ascii="Times New Roman" w:hAnsi="Times New Roman" w:cs="Times New Roman"/>
          <w:sz w:val="24"/>
          <w:szCs w:val="24"/>
          <w:lang w:val="bg-BG"/>
        </w:rPr>
        <w:t>на Съвета от 26 юли 1995 г.</w:t>
      </w:r>
      <w:r w:rsidRPr="001A443A">
        <w:rPr>
          <w:rFonts w:ascii="Times New Roman" w:hAnsi="Times New Roman" w:cs="Times New Roman"/>
          <w:sz w:val="24"/>
          <w:szCs w:val="24"/>
          <w:lang w:val="bg-BG"/>
        </w:rPr>
        <w:t>;</w:t>
      </w:r>
    </w:p>
    <w:p w14:paraId="01A16709" w14:textId="77777777" w:rsidR="00DE1E03" w:rsidRPr="001A443A" w:rsidRDefault="00DE1E03" w:rsidP="00DE1E03">
      <w:pPr>
        <w:pStyle w:val="EndnoteText"/>
        <w:ind w:firstLine="720"/>
        <w:jc w:val="both"/>
        <w:rPr>
          <w:rFonts w:ascii="Times New Roman" w:hAnsi="Times New Roman" w:cs="Times New Roman"/>
          <w:sz w:val="24"/>
          <w:szCs w:val="24"/>
          <w:lang w:val="bg-BG"/>
        </w:rPr>
      </w:pPr>
    </w:p>
    <w:p w14:paraId="27FA8648" w14:textId="766C9F21" w:rsidR="00DE1E03" w:rsidRPr="001A443A" w:rsidRDefault="00DE1E03"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ii)</w:t>
      </w:r>
      <w:r w:rsidR="00C949DD" w:rsidRPr="001A443A">
        <w:rPr>
          <w:rFonts w:ascii="Times New Roman" w:hAnsi="Times New Roman" w:cs="Times New Roman"/>
          <w:sz w:val="24"/>
          <w:szCs w:val="24"/>
          <w:lang w:val="bg-BG"/>
        </w:rPr>
        <w:t xml:space="preserve">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w:t>
      </w:r>
      <w:r w:rsidR="002D0B70">
        <w:rPr>
          <w:rFonts w:ascii="Times New Roman" w:hAnsi="Times New Roman" w:cs="Times New Roman"/>
          <w:sz w:val="24"/>
          <w:szCs w:val="24"/>
          <w:lang w:val="bg-BG"/>
        </w:rPr>
        <w:t>на Съвета от 26 май 1997 г.</w:t>
      </w:r>
      <w:r w:rsidR="00C949DD" w:rsidRPr="001A443A">
        <w:rPr>
          <w:rFonts w:ascii="Times New Roman" w:hAnsi="Times New Roman" w:cs="Times New Roman"/>
          <w:sz w:val="24"/>
          <w:szCs w:val="24"/>
          <w:lang w:val="bg-BG"/>
        </w:rPr>
        <w:t>, или поведение, посочено в член 2, параграф 1 от Рамково реш</w:t>
      </w:r>
      <w:r w:rsidR="002D0B70">
        <w:rPr>
          <w:rFonts w:ascii="Times New Roman" w:hAnsi="Times New Roman" w:cs="Times New Roman"/>
          <w:sz w:val="24"/>
          <w:szCs w:val="24"/>
          <w:lang w:val="bg-BG"/>
        </w:rPr>
        <w:t>ение 2003/568/ПВР на Съвета</w:t>
      </w:r>
      <w:r w:rsidR="00C949DD" w:rsidRPr="001A443A">
        <w:rPr>
          <w:rFonts w:ascii="Times New Roman" w:hAnsi="Times New Roman" w:cs="Times New Roman"/>
          <w:sz w:val="24"/>
          <w:szCs w:val="24"/>
          <w:lang w:val="bg-BG"/>
        </w:rPr>
        <w:t>, или корупция по смисъла на друго приложимо право;</w:t>
      </w:r>
    </w:p>
    <w:p w14:paraId="50FE52F8" w14:textId="0F0B4727" w:rsidR="00C949DD" w:rsidRPr="001A443A" w:rsidRDefault="00C949DD"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w:t>
      </w:r>
      <w:r w:rsidR="002D0B70">
        <w:rPr>
          <w:rFonts w:ascii="Times New Roman" w:hAnsi="Times New Roman" w:cs="Times New Roman"/>
          <w:sz w:val="24"/>
          <w:szCs w:val="24"/>
          <w:lang w:val="bg-BG"/>
        </w:rPr>
        <w:t>ение 2008/841/ПВР на Съвета</w:t>
      </w:r>
      <w:r w:rsidRPr="001A443A">
        <w:rPr>
          <w:rFonts w:ascii="Times New Roman" w:hAnsi="Times New Roman" w:cs="Times New Roman"/>
          <w:sz w:val="24"/>
          <w:szCs w:val="24"/>
          <w:lang w:val="bg-BG"/>
        </w:rPr>
        <w:t>;</w:t>
      </w:r>
    </w:p>
    <w:p w14:paraId="47C1DF21" w14:textId="4817D7DC" w:rsidR="00C949DD" w:rsidRPr="001A443A" w:rsidRDefault="00C949DD"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w:t>
      </w:r>
      <w:r w:rsidR="002D0B70">
        <w:rPr>
          <w:rFonts w:ascii="Times New Roman" w:hAnsi="Times New Roman" w:cs="Times New Roman"/>
          <w:sz w:val="24"/>
          <w:szCs w:val="24"/>
          <w:lang w:val="bg-BG"/>
        </w:rPr>
        <w:t>йския парламент и на Съвета</w:t>
      </w:r>
      <w:r w:rsidRPr="001A443A">
        <w:rPr>
          <w:rFonts w:ascii="Times New Roman" w:hAnsi="Times New Roman" w:cs="Times New Roman"/>
          <w:sz w:val="24"/>
          <w:szCs w:val="24"/>
          <w:lang w:val="bg-BG"/>
        </w:rPr>
        <w:t>;</w:t>
      </w:r>
    </w:p>
    <w:p w14:paraId="7399CDDA" w14:textId="77777777" w:rsidR="00C949DD" w:rsidRPr="001A443A" w:rsidRDefault="00C949DD" w:rsidP="00C949DD">
      <w:pPr>
        <w:pStyle w:val="EndnoteText"/>
        <w:ind w:firstLine="720"/>
        <w:jc w:val="both"/>
        <w:rPr>
          <w:rFonts w:ascii="Times New Roman" w:hAnsi="Times New Roman" w:cs="Times New Roman"/>
          <w:sz w:val="24"/>
          <w:szCs w:val="24"/>
          <w:lang w:val="bg-BG"/>
        </w:rPr>
      </w:pPr>
    </w:p>
    <w:p w14:paraId="6E7B0E5E" w14:textId="7D253F32" w:rsidR="00C949DD" w:rsidRPr="001A443A" w:rsidRDefault="00C949DD"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v) терористични престъпления или престъпления, свързани с терористични дейности, по смисъла съответно на членове 1 и 3 от Рамково реш</w:t>
      </w:r>
      <w:r w:rsidR="002D0B70">
        <w:rPr>
          <w:rFonts w:ascii="Times New Roman" w:hAnsi="Times New Roman" w:cs="Times New Roman"/>
          <w:sz w:val="24"/>
          <w:szCs w:val="24"/>
          <w:lang w:val="bg-BG"/>
        </w:rPr>
        <w:t>ение 2002/475/ПВР на Съвета</w:t>
      </w:r>
      <w:r w:rsidRPr="001A443A">
        <w:rPr>
          <w:rFonts w:ascii="Times New Roman" w:hAnsi="Times New Roman" w:cs="Times New Roman"/>
          <w:sz w:val="24"/>
          <w:szCs w:val="24"/>
          <w:lang w:val="bg-BG"/>
        </w:rPr>
        <w:t xml:space="preserve">, или подбудителство, </w:t>
      </w:r>
      <w:proofErr w:type="spellStart"/>
      <w:r w:rsidRPr="001A443A">
        <w:rPr>
          <w:rFonts w:ascii="Times New Roman" w:hAnsi="Times New Roman" w:cs="Times New Roman"/>
          <w:sz w:val="24"/>
          <w:szCs w:val="24"/>
          <w:lang w:val="bg-BG"/>
        </w:rPr>
        <w:t>помагачество</w:t>
      </w:r>
      <w:proofErr w:type="spellEnd"/>
      <w:r w:rsidRPr="001A443A">
        <w:rPr>
          <w:rFonts w:ascii="Times New Roman" w:hAnsi="Times New Roman" w:cs="Times New Roman"/>
          <w:sz w:val="24"/>
          <w:szCs w:val="24"/>
          <w:lang w:val="bg-BG"/>
        </w:rPr>
        <w:t xml:space="preserve"> или опит за извършване на такива престъпления, посочени в член 4 от същото решение;</w:t>
      </w:r>
    </w:p>
    <w:p w14:paraId="01E314D4" w14:textId="7518A9C3" w:rsidR="00C949DD" w:rsidRPr="001A443A" w:rsidRDefault="00C949DD"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vi</w:t>
      </w:r>
      <w:r w:rsidRPr="00AA3806">
        <w:rPr>
          <w:rFonts w:ascii="Times New Roman" w:hAnsi="Times New Roman" w:cs="Times New Roman"/>
          <w:sz w:val="24"/>
          <w:szCs w:val="24"/>
          <w:lang w:val="bg-BG"/>
        </w:rPr>
        <w:t xml:space="preserve">) </w:t>
      </w:r>
      <w:r w:rsidRPr="001A443A">
        <w:rPr>
          <w:rFonts w:ascii="Times New Roman" w:hAnsi="Times New Roman" w:cs="Times New Roman"/>
          <w:sz w:val="24"/>
          <w:szCs w:val="24"/>
          <w:lang w:val="bg-BG"/>
        </w:rPr>
        <w:t>детски труд или други престъпления, свързани с трафик на хора по смисъла на член 2 от Директива 2011/36/ЕС на Европе</w:t>
      </w:r>
      <w:r w:rsidR="002D0B70">
        <w:rPr>
          <w:rFonts w:ascii="Times New Roman" w:hAnsi="Times New Roman" w:cs="Times New Roman"/>
          <w:sz w:val="24"/>
          <w:szCs w:val="24"/>
          <w:lang w:val="bg-BG"/>
        </w:rPr>
        <w:t>йския парламент и на Съвета</w:t>
      </w:r>
      <w:r w:rsidRPr="001A443A">
        <w:rPr>
          <w:rFonts w:ascii="Times New Roman" w:hAnsi="Times New Roman" w:cs="Times New Roman"/>
          <w:sz w:val="24"/>
          <w:szCs w:val="24"/>
          <w:lang w:val="bg-BG"/>
        </w:rPr>
        <w:t>;</w:t>
      </w:r>
    </w:p>
    <w:p w14:paraId="7FA2B30C" w14:textId="77777777" w:rsidR="00734479" w:rsidRPr="001A443A" w:rsidRDefault="00734479" w:rsidP="00734479">
      <w:pPr>
        <w:pStyle w:val="EndnoteText"/>
        <w:jc w:val="both"/>
        <w:rPr>
          <w:rFonts w:ascii="Times New Roman" w:hAnsi="Times New Roman" w:cs="Times New Roman"/>
          <w:sz w:val="24"/>
          <w:szCs w:val="24"/>
          <w:lang w:val="bg-BG"/>
        </w:rPr>
      </w:pPr>
    </w:p>
    <w:p w14:paraId="1FBBCFBF" w14:textId="77777777" w:rsidR="00734479" w:rsidRPr="001A443A" w:rsidRDefault="00734479"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д</w:t>
      </w:r>
      <w:r w:rsidRPr="00AA3806">
        <w:rPr>
          <w:rFonts w:ascii="Times New Roman" w:hAnsi="Times New Roman" w:cs="Times New Roman"/>
          <w:sz w:val="24"/>
          <w:szCs w:val="24"/>
          <w:lang w:val="bg-BG"/>
        </w:rPr>
        <w:t>)</w:t>
      </w:r>
      <w:r w:rsidRPr="001A443A">
        <w:rPr>
          <w:rFonts w:ascii="Times New Roman" w:hAnsi="Times New Roman" w:cs="Times New Roman"/>
          <w:sz w:val="24"/>
          <w:szCs w:val="24"/>
          <w:lang w:val="bg-BG"/>
        </w:rPr>
        <w:t xml:space="preserve"> е показал съществени пропуски при спазването на основните задължения по</w:t>
      </w:r>
      <w:r w:rsidRPr="00AA3806">
        <w:rPr>
          <w:rFonts w:ascii="Times New Roman" w:hAnsi="Times New Roman" w:cs="Times New Roman"/>
          <w:sz w:val="24"/>
          <w:szCs w:val="24"/>
          <w:lang w:val="bg-BG"/>
        </w:rPr>
        <w:t xml:space="preserve"> </w:t>
      </w:r>
      <w:r w:rsidRPr="001A443A">
        <w:rPr>
          <w:rFonts w:ascii="Times New Roman" w:hAnsi="Times New Roman" w:cs="Times New Roman"/>
          <w:sz w:val="24"/>
          <w:szCs w:val="24"/>
          <w:lang w:val="bg-BG"/>
        </w:rPr>
        <w:t>изпълнението на правно задължение, финансирано от бюджета, което е:</w:t>
      </w:r>
    </w:p>
    <w:p w14:paraId="031D8AA9" w14:textId="77777777" w:rsidR="00734479" w:rsidRPr="001A443A" w:rsidRDefault="00734479"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ab/>
        <w:t>i) довело до преждевременното прекратяване на правното задължение;</w:t>
      </w:r>
    </w:p>
    <w:p w14:paraId="1F5D38AF" w14:textId="77777777" w:rsidR="00734479" w:rsidRPr="001A443A" w:rsidRDefault="00734479" w:rsidP="00734479">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ii)</w:t>
      </w:r>
      <w:r w:rsidRPr="00AA3806">
        <w:rPr>
          <w:rFonts w:ascii="Times New Roman" w:hAnsi="Times New Roman" w:cs="Times New Roman"/>
          <w:sz w:val="24"/>
          <w:szCs w:val="24"/>
          <w:lang w:val="bg-BG"/>
        </w:rPr>
        <w:t xml:space="preserve"> </w:t>
      </w:r>
      <w:r w:rsidRPr="001A443A">
        <w:rPr>
          <w:rFonts w:ascii="Times New Roman" w:hAnsi="Times New Roman" w:cs="Times New Roman"/>
          <w:sz w:val="24"/>
          <w:szCs w:val="24"/>
          <w:lang w:val="bg-BG"/>
        </w:rPr>
        <w:t>довело до прилагането на предварително уговорено обезщетение при неизпълнение или други договорни санкции; или</w:t>
      </w:r>
    </w:p>
    <w:p w14:paraId="56544966" w14:textId="77777777" w:rsidR="00734479" w:rsidRPr="001A443A" w:rsidRDefault="00734479" w:rsidP="00734479">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14:paraId="7A90A4E5" w14:textId="77777777" w:rsidR="00734479" w:rsidRPr="001A443A" w:rsidRDefault="00734479" w:rsidP="00734479">
      <w:pPr>
        <w:pStyle w:val="EndnoteText"/>
        <w:jc w:val="both"/>
        <w:rPr>
          <w:rFonts w:ascii="Times New Roman" w:hAnsi="Times New Roman" w:cs="Times New Roman"/>
          <w:sz w:val="24"/>
          <w:szCs w:val="24"/>
          <w:lang w:val="bg-BG"/>
        </w:rPr>
      </w:pPr>
    </w:p>
    <w:p w14:paraId="1A12D30A" w14:textId="2D2E9BF1" w:rsidR="00734479" w:rsidRPr="001A443A" w:rsidRDefault="00734479"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е</w:t>
      </w:r>
      <w:r w:rsidRPr="00AA3806">
        <w:rPr>
          <w:rFonts w:ascii="Times New Roman" w:hAnsi="Times New Roman" w:cs="Times New Roman"/>
          <w:sz w:val="24"/>
          <w:szCs w:val="24"/>
          <w:lang w:val="bg-BG"/>
        </w:rPr>
        <w:t>)</w:t>
      </w:r>
      <w:r w:rsidRPr="001A443A">
        <w:rPr>
          <w:rFonts w:ascii="Times New Roman" w:hAnsi="Times New Roman" w:cs="Times New Roman"/>
          <w:sz w:val="24"/>
          <w:szCs w:val="24"/>
          <w:lang w:val="bg-BG"/>
        </w:rPr>
        <w:t xml:space="preserve">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w:t>
      </w:r>
      <w:r w:rsidR="002D0B70">
        <w:rPr>
          <w:rFonts w:ascii="Times New Roman" w:hAnsi="Times New Roman" w:cs="Times New Roman"/>
          <w:sz w:val="24"/>
          <w:szCs w:val="24"/>
          <w:lang w:val="bg-BG"/>
        </w:rPr>
        <w:t>вратом) № 2988/95 на Съвета</w:t>
      </w:r>
      <w:r w:rsidRPr="001A443A">
        <w:rPr>
          <w:rFonts w:ascii="Times New Roman" w:hAnsi="Times New Roman" w:cs="Times New Roman"/>
          <w:sz w:val="24"/>
          <w:szCs w:val="24"/>
          <w:lang w:val="bg-BG"/>
        </w:rPr>
        <w:t>;</w:t>
      </w:r>
    </w:p>
    <w:p w14:paraId="5F36E532" w14:textId="77777777" w:rsidR="00734479" w:rsidRPr="001A443A" w:rsidRDefault="00734479" w:rsidP="00734479">
      <w:pPr>
        <w:pStyle w:val="EndnoteText"/>
        <w:jc w:val="both"/>
        <w:rPr>
          <w:rFonts w:ascii="Times New Roman" w:hAnsi="Times New Roman" w:cs="Times New Roman"/>
          <w:sz w:val="24"/>
          <w:szCs w:val="24"/>
          <w:lang w:val="bg-BG"/>
        </w:rPr>
      </w:pPr>
    </w:p>
    <w:p w14:paraId="5803A2B4" w14:textId="77777777" w:rsidR="00734479" w:rsidRPr="001A443A" w:rsidRDefault="00966808"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ж) </w:t>
      </w:r>
      <w:r w:rsidR="00734479" w:rsidRPr="001A443A">
        <w:rPr>
          <w:rFonts w:ascii="Times New Roman" w:hAnsi="Times New Roman" w:cs="Times New Roman"/>
          <w:sz w:val="24"/>
          <w:szCs w:val="24"/>
          <w:lang w:val="bg-BG"/>
        </w:rPr>
        <w:t>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14:paraId="1E85B0AE" w14:textId="77777777" w:rsidR="00734479" w:rsidRPr="001A443A" w:rsidRDefault="00734479" w:rsidP="00734479">
      <w:pPr>
        <w:pStyle w:val="EndnoteText"/>
        <w:jc w:val="both"/>
        <w:rPr>
          <w:rFonts w:ascii="Times New Roman" w:hAnsi="Times New Roman" w:cs="Times New Roman"/>
          <w:sz w:val="24"/>
          <w:szCs w:val="24"/>
          <w:lang w:val="bg-BG"/>
        </w:rPr>
      </w:pPr>
    </w:p>
    <w:p w14:paraId="09D7BC29" w14:textId="77777777" w:rsidR="00734479" w:rsidRPr="001A443A" w:rsidRDefault="00966808"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з) </w:t>
      </w:r>
      <w:r w:rsidR="00734479" w:rsidRPr="001A443A">
        <w:rPr>
          <w:rFonts w:ascii="Times New Roman" w:hAnsi="Times New Roman" w:cs="Times New Roman"/>
          <w:sz w:val="24"/>
          <w:szCs w:val="24"/>
          <w:lang w:val="bg-BG"/>
        </w:rPr>
        <w:t>с окончателно съдебно решение или окончателен административен акт е установено, че е създаден предприятие с намерението, посочено в буква ж);</w:t>
      </w:r>
    </w:p>
    <w:p w14:paraId="345A262B" w14:textId="77777777" w:rsidR="00734479" w:rsidRPr="001A443A" w:rsidRDefault="00734479" w:rsidP="00734479">
      <w:pPr>
        <w:pStyle w:val="EndnoteText"/>
        <w:jc w:val="both"/>
        <w:rPr>
          <w:rFonts w:ascii="Times New Roman" w:hAnsi="Times New Roman" w:cs="Times New Roman"/>
          <w:sz w:val="24"/>
          <w:szCs w:val="24"/>
          <w:lang w:val="bg-BG"/>
        </w:rPr>
      </w:pPr>
    </w:p>
    <w:p w14:paraId="01771F15" w14:textId="77777777" w:rsidR="00734479" w:rsidRPr="001A443A" w:rsidRDefault="00966808"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и) </w:t>
      </w:r>
      <w:r w:rsidR="00734479" w:rsidRPr="001A443A">
        <w:rPr>
          <w:rFonts w:ascii="Times New Roman" w:hAnsi="Times New Roman" w:cs="Times New Roman"/>
          <w:sz w:val="24"/>
          <w:szCs w:val="24"/>
          <w:lang w:val="bg-BG"/>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14:paraId="51F02BD7" w14:textId="77777777" w:rsidR="00734479" w:rsidRPr="001A443A" w:rsidRDefault="00734479" w:rsidP="00734479">
      <w:pPr>
        <w:pStyle w:val="EndnoteText"/>
        <w:jc w:val="both"/>
        <w:rPr>
          <w:rFonts w:ascii="Times New Roman" w:hAnsi="Times New Roman" w:cs="Times New Roman"/>
          <w:sz w:val="24"/>
          <w:szCs w:val="24"/>
          <w:lang w:val="bg-BG"/>
        </w:rPr>
      </w:pPr>
    </w:p>
    <w:p w14:paraId="05CEAE54" w14:textId="77777777" w:rsidR="00734479" w:rsidRDefault="00966808"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й) </w:t>
      </w:r>
      <w:r w:rsidR="00734479" w:rsidRPr="001A443A">
        <w:rPr>
          <w:rFonts w:ascii="Times New Roman" w:hAnsi="Times New Roman" w:cs="Times New Roman"/>
          <w:sz w:val="24"/>
          <w:szCs w:val="24"/>
          <w:lang w:val="bg-BG"/>
        </w:rPr>
        <w:t>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14:paraId="716814F8" w14:textId="77777777" w:rsidR="00770D91" w:rsidRDefault="00770D91" w:rsidP="009371EF">
      <w:pPr>
        <w:pStyle w:val="EndnoteText"/>
        <w:jc w:val="center"/>
        <w:rPr>
          <w:rFonts w:ascii="Times New Roman" w:hAnsi="Times New Roman" w:cs="Times New Roman"/>
          <w:b/>
          <w:sz w:val="24"/>
          <w:szCs w:val="24"/>
          <w:lang w:val="bg-BG"/>
        </w:rPr>
      </w:pPr>
    </w:p>
    <w:p w14:paraId="3C9BC4D6" w14:textId="77777777" w:rsidR="00770D91" w:rsidRDefault="00770D91" w:rsidP="009371EF">
      <w:pPr>
        <w:pStyle w:val="EndnoteText"/>
        <w:jc w:val="center"/>
        <w:rPr>
          <w:rFonts w:ascii="Times New Roman" w:hAnsi="Times New Roman" w:cs="Times New Roman"/>
          <w:b/>
          <w:sz w:val="24"/>
          <w:szCs w:val="24"/>
          <w:lang w:val="bg-BG"/>
        </w:rPr>
      </w:pPr>
    </w:p>
    <w:p w14:paraId="769C9134" w14:textId="77777777" w:rsidR="00770D91" w:rsidRDefault="00770D91" w:rsidP="009371EF">
      <w:pPr>
        <w:pStyle w:val="EndnoteText"/>
        <w:jc w:val="center"/>
        <w:rPr>
          <w:rFonts w:ascii="Times New Roman" w:hAnsi="Times New Roman" w:cs="Times New Roman"/>
          <w:b/>
          <w:sz w:val="24"/>
          <w:szCs w:val="24"/>
          <w:lang w:val="bg-BG"/>
        </w:rPr>
      </w:pPr>
    </w:p>
    <w:p w14:paraId="6E8FE454" w14:textId="77777777" w:rsidR="00770D91" w:rsidRDefault="00770D91" w:rsidP="009371EF">
      <w:pPr>
        <w:pStyle w:val="EndnoteText"/>
        <w:jc w:val="center"/>
        <w:rPr>
          <w:rFonts w:ascii="Times New Roman" w:hAnsi="Times New Roman" w:cs="Times New Roman"/>
          <w:b/>
          <w:sz w:val="24"/>
          <w:szCs w:val="24"/>
          <w:lang w:val="bg-BG"/>
        </w:rPr>
      </w:pPr>
    </w:p>
    <w:p w14:paraId="11901281" w14:textId="6F7B76F7" w:rsidR="009371EF" w:rsidRPr="00AA3806" w:rsidRDefault="009371EF" w:rsidP="009371EF">
      <w:pPr>
        <w:pStyle w:val="EndnoteText"/>
        <w:jc w:val="center"/>
        <w:rPr>
          <w:rFonts w:ascii="Times New Roman" w:hAnsi="Times New Roman" w:cs="Times New Roman"/>
          <w:b/>
          <w:sz w:val="24"/>
          <w:szCs w:val="24"/>
          <w:lang w:val="bg-BG"/>
        </w:rPr>
      </w:pPr>
      <w:r w:rsidRPr="009371EF">
        <w:rPr>
          <w:rFonts w:ascii="Times New Roman" w:hAnsi="Times New Roman" w:cs="Times New Roman"/>
          <w:b/>
          <w:sz w:val="24"/>
          <w:szCs w:val="24"/>
          <w:lang w:val="bg-BG"/>
        </w:rPr>
        <w:t>РАЗДЕЛ VII</w:t>
      </w:r>
      <w:r w:rsidRPr="009371EF">
        <w:rPr>
          <w:rFonts w:ascii="Times New Roman" w:hAnsi="Times New Roman" w:cs="Times New Roman"/>
          <w:b/>
          <w:sz w:val="24"/>
          <w:szCs w:val="24"/>
        </w:rPr>
        <w:t>I</w:t>
      </w:r>
    </w:p>
    <w:p w14:paraId="5F229F60" w14:textId="77777777" w:rsidR="009371EF" w:rsidRPr="00AA3806" w:rsidRDefault="009371EF" w:rsidP="009371EF">
      <w:pPr>
        <w:pStyle w:val="EndnoteText"/>
        <w:jc w:val="center"/>
        <w:rPr>
          <w:rFonts w:ascii="Times New Roman" w:hAnsi="Times New Roman" w:cs="Times New Roman"/>
          <w:b/>
          <w:sz w:val="24"/>
          <w:szCs w:val="24"/>
          <w:lang w:val="bg-BG"/>
        </w:rPr>
      </w:pPr>
    </w:p>
    <w:p w14:paraId="4E490EC6" w14:textId="26C5F647" w:rsidR="009371EF" w:rsidRPr="009371EF" w:rsidRDefault="00AF3D40" w:rsidP="009371EF">
      <w:pPr>
        <w:pStyle w:val="EndnoteText"/>
        <w:jc w:val="center"/>
        <w:rPr>
          <w:rFonts w:ascii="Times New Roman" w:hAnsi="Times New Roman" w:cs="Times New Roman"/>
          <w:b/>
          <w:sz w:val="24"/>
          <w:szCs w:val="24"/>
          <w:lang w:val="bg-BG"/>
        </w:rPr>
      </w:pPr>
      <w:r w:rsidRPr="00AA3806">
        <w:rPr>
          <w:rFonts w:ascii="Times New Roman" w:hAnsi="Times New Roman" w:cs="Times New Roman"/>
          <w:b/>
          <w:sz w:val="24"/>
          <w:szCs w:val="24"/>
          <w:lang w:val="bg-BG"/>
        </w:rPr>
        <w:t xml:space="preserve">ДЕКЛАРАЦИЯ ПО ЧЛ. 11, ПАРАГРАФ </w:t>
      </w:r>
      <w:r>
        <w:rPr>
          <w:rFonts w:ascii="Times New Roman" w:hAnsi="Times New Roman" w:cs="Times New Roman"/>
          <w:b/>
          <w:sz w:val="24"/>
          <w:szCs w:val="24"/>
          <w:lang w:val="bg-BG"/>
        </w:rPr>
        <w:t xml:space="preserve">1 И ПАРАГРАФ 3 </w:t>
      </w:r>
      <w:r w:rsidRPr="00AA3806">
        <w:rPr>
          <w:rFonts w:ascii="Times New Roman" w:hAnsi="Times New Roman" w:cs="Times New Roman"/>
          <w:b/>
          <w:sz w:val="24"/>
          <w:szCs w:val="24"/>
          <w:lang w:val="bg-BG"/>
        </w:rPr>
        <w:t xml:space="preserve">ОТ РЕГЛАМЕНТ (ЕС) № </w:t>
      </w:r>
      <w:r w:rsidR="00786434" w:rsidRPr="00786434">
        <w:rPr>
          <w:rFonts w:ascii="Times New Roman" w:hAnsi="Times New Roman" w:cs="Times New Roman"/>
          <w:b/>
          <w:sz w:val="24"/>
          <w:szCs w:val="24"/>
          <w:lang w:val="bg-BG"/>
        </w:rPr>
        <w:t xml:space="preserve">2021/1139 </w:t>
      </w:r>
      <w:r w:rsidRPr="00786434">
        <w:rPr>
          <w:rFonts w:ascii="Times New Roman" w:hAnsi="Times New Roman" w:cs="Times New Roman"/>
          <w:b/>
          <w:sz w:val="24"/>
          <w:szCs w:val="24"/>
          <w:lang w:val="bg-BG"/>
        </w:rPr>
        <w:t>НА</w:t>
      </w:r>
      <w:r w:rsidRPr="00AA3806">
        <w:rPr>
          <w:rFonts w:ascii="Times New Roman" w:hAnsi="Times New Roman" w:cs="Times New Roman"/>
          <w:b/>
          <w:sz w:val="24"/>
          <w:szCs w:val="24"/>
          <w:lang w:val="bg-BG"/>
        </w:rPr>
        <w:t xml:space="preserve"> ЕВРОПЕЙСКИЯ ПАРЛАМЕНТ И НА СЪВЕТА ОТ </w:t>
      </w:r>
      <w:r>
        <w:rPr>
          <w:rFonts w:ascii="Times New Roman" w:hAnsi="Times New Roman" w:cs="Times New Roman"/>
          <w:b/>
          <w:sz w:val="24"/>
          <w:szCs w:val="24"/>
          <w:lang w:val="bg-BG"/>
        </w:rPr>
        <w:t>7 ЮЛИ</w:t>
      </w:r>
      <w:r w:rsidRPr="00AA3806">
        <w:rPr>
          <w:rFonts w:ascii="Times New Roman" w:hAnsi="Times New Roman" w:cs="Times New Roman"/>
          <w:b/>
          <w:sz w:val="24"/>
          <w:szCs w:val="24"/>
          <w:lang w:val="bg-BG"/>
        </w:rPr>
        <w:t xml:space="preserve"> 20</w:t>
      </w:r>
      <w:r>
        <w:rPr>
          <w:rFonts w:ascii="Times New Roman" w:hAnsi="Times New Roman" w:cs="Times New Roman"/>
          <w:b/>
          <w:sz w:val="24"/>
          <w:szCs w:val="24"/>
          <w:lang w:val="bg-BG"/>
        </w:rPr>
        <w:t>21</w:t>
      </w:r>
      <w:r w:rsidRPr="00AA3806">
        <w:rPr>
          <w:rFonts w:ascii="Times New Roman" w:hAnsi="Times New Roman" w:cs="Times New Roman"/>
          <w:b/>
          <w:sz w:val="24"/>
          <w:szCs w:val="24"/>
          <w:lang w:val="bg-BG"/>
        </w:rPr>
        <w:t xml:space="preserve"> ГОДИНА ЗА </w:t>
      </w:r>
      <w:r>
        <w:rPr>
          <w:rFonts w:ascii="Times New Roman" w:hAnsi="Times New Roman" w:cs="Times New Roman"/>
          <w:b/>
          <w:sz w:val="24"/>
          <w:szCs w:val="24"/>
          <w:lang w:val="bg-BG"/>
        </w:rPr>
        <w:t xml:space="preserve">СЪЗДАВАНЕ НА </w:t>
      </w:r>
      <w:r w:rsidRPr="00AA3806">
        <w:rPr>
          <w:rFonts w:ascii="Times New Roman" w:hAnsi="Times New Roman" w:cs="Times New Roman"/>
          <w:b/>
          <w:sz w:val="24"/>
          <w:szCs w:val="24"/>
          <w:lang w:val="bg-BG"/>
        </w:rPr>
        <w:t>ЕВРОПЕЙСКИЯ ФОНД ЗА МОРСКО ДЕЛ</w:t>
      </w:r>
      <w:r>
        <w:rPr>
          <w:rFonts w:ascii="Times New Roman" w:hAnsi="Times New Roman" w:cs="Times New Roman"/>
          <w:b/>
          <w:sz w:val="24"/>
          <w:szCs w:val="24"/>
          <w:lang w:val="bg-BG"/>
        </w:rPr>
        <w:t xml:space="preserve">О, </w:t>
      </w:r>
      <w:r w:rsidRPr="00AA3806">
        <w:rPr>
          <w:rFonts w:ascii="Times New Roman" w:hAnsi="Times New Roman" w:cs="Times New Roman"/>
          <w:b/>
          <w:sz w:val="24"/>
          <w:szCs w:val="24"/>
          <w:lang w:val="bg-BG"/>
        </w:rPr>
        <w:t>РИБАРСТВО</w:t>
      </w:r>
      <w:r>
        <w:rPr>
          <w:rFonts w:ascii="Times New Roman" w:hAnsi="Times New Roman" w:cs="Times New Roman"/>
          <w:b/>
          <w:sz w:val="24"/>
          <w:szCs w:val="24"/>
          <w:lang w:val="bg-BG"/>
        </w:rPr>
        <w:t xml:space="preserve"> И АКВАКУЛТУРИ</w:t>
      </w:r>
    </w:p>
    <w:p w14:paraId="63C8A728" w14:textId="77777777" w:rsidR="009371EF" w:rsidRPr="00AA3806" w:rsidRDefault="009371EF" w:rsidP="009371EF">
      <w:pPr>
        <w:pStyle w:val="EndnoteText"/>
        <w:jc w:val="center"/>
        <w:rPr>
          <w:rFonts w:ascii="Times New Roman" w:hAnsi="Times New Roman" w:cs="Times New Roman"/>
          <w:b/>
          <w:sz w:val="24"/>
          <w:szCs w:val="24"/>
          <w:lang w:val="bg-BG"/>
        </w:rPr>
      </w:pPr>
    </w:p>
    <w:p w14:paraId="23C19295" w14:textId="77777777" w:rsidR="009371EF" w:rsidRPr="00AA3806" w:rsidRDefault="009371EF" w:rsidP="009371EF">
      <w:pPr>
        <w:pStyle w:val="EndnoteText"/>
        <w:jc w:val="center"/>
        <w:rPr>
          <w:rFonts w:ascii="Times New Roman" w:hAnsi="Times New Roman" w:cs="Times New Roman"/>
          <w:b/>
          <w:sz w:val="24"/>
          <w:szCs w:val="24"/>
          <w:lang w:val="bg-BG"/>
        </w:rPr>
      </w:pPr>
    </w:p>
    <w:p w14:paraId="54212AEE" w14:textId="1A9A3F6D" w:rsidR="009371EF" w:rsidRPr="008E3F8D" w:rsidRDefault="009371EF" w:rsidP="00275F49">
      <w:pPr>
        <w:pStyle w:val="EndnoteText"/>
        <w:ind w:firstLine="720"/>
        <w:jc w:val="both"/>
        <w:rPr>
          <w:rFonts w:ascii="Times New Roman" w:hAnsi="Times New Roman" w:cs="Times New Roman"/>
          <w:b/>
          <w:sz w:val="24"/>
          <w:szCs w:val="24"/>
          <w:lang w:val="bg-BG"/>
        </w:rPr>
      </w:pPr>
      <w:r w:rsidRPr="008E3F8D">
        <w:rPr>
          <w:rFonts w:ascii="Times New Roman" w:hAnsi="Times New Roman" w:cs="Times New Roman"/>
          <w:b/>
          <w:sz w:val="24"/>
          <w:szCs w:val="24"/>
          <w:lang w:val="bg-BG"/>
        </w:rPr>
        <w:t>Декларирам, че представлявания</w:t>
      </w:r>
      <w:r w:rsidR="008E3F8D" w:rsidRPr="008E3F8D">
        <w:rPr>
          <w:rFonts w:ascii="Times New Roman" w:hAnsi="Times New Roman" w:cs="Times New Roman"/>
          <w:b/>
          <w:sz w:val="24"/>
          <w:szCs w:val="24"/>
          <w:lang w:val="bg-BG"/>
        </w:rPr>
        <w:t>т</w:t>
      </w:r>
      <w:r w:rsidRPr="008E3F8D">
        <w:rPr>
          <w:rFonts w:ascii="Times New Roman" w:hAnsi="Times New Roman" w:cs="Times New Roman"/>
          <w:b/>
          <w:sz w:val="24"/>
          <w:szCs w:val="24"/>
          <w:lang w:val="bg-BG"/>
        </w:rPr>
        <w:t xml:space="preserve"> от мен кандидат:</w:t>
      </w:r>
    </w:p>
    <w:p w14:paraId="1778CD45" w14:textId="77777777" w:rsidR="00294750" w:rsidRPr="00AA3806" w:rsidRDefault="00294750" w:rsidP="009371EF">
      <w:pPr>
        <w:pStyle w:val="EndnoteText"/>
        <w:jc w:val="both"/>
        <w:rPr>
          <w:rFonts w:ascii="Times New Roman" w:hAnsi="Times New Roman" w:cs="Times New Roman"/>
          <w:b/>
          <w:sz w:val="24"/>
          <w:szCs w:val="24"/>
          <w:lang w:val="bg-BG"/>
        </w:rPr>
      </w:pPr>
    </w:p>
    <w:p w14:paraId="10679D9F" w14:textId="77777777" w:rsidR="00AF3D40" w:rsidRPr="0063155A" w:rsidRDefault="00AF3D40" w:rsidP="00AF3D40">
      <w:pPr>
        <w:pStyle w:val="EndnoteText"/>
        <w:jc w:val="both"/>
        <w:rPr>
          <w:rFonts w:ascii="Times New Roman" w:hAnsi="Times New Roman" w:cs="Times New Roman"/>
          <w:sz w:val="24"/>
          <w:szCs w:val="24"/>
          <w:lang w:val="bg-BG"/>
        </w:rPr>
      </w:pPr>
      <w:r w:rsidRPr="0063155A">
        <w:rPr>
          <w:rFonts w:ascii="Times New Roman" w:hAnsi="Times New Roman" w:cs="Times New Roman"/>
          <w:sz w:val="24"/>
          <w:szCs w:val="24"/>
          <w:lang w:val="bg-BG"/>
        </w:rPr>
        <w:t>а) Не е извършил тежко нарушение съгласно член 42 от Регламент</w:t>
      </w:r>
      <w:r w:rsidR="0063155A" w:rsidRPr="0063155A">
        <w:rPr>
          <w:rFonts w:ascii="Times New Roman" w:hAnsi="Times New Roman" w:cs="Times New Roman"/>
          <w:sz w:val="24"/>
          <w:szCs w:val="24"/>
          <w:lang w:val="bg-BG"/>
        </w:rPr>
        <w:t xml:space="preserve"> (ЕО) № 1005/2008 на Съвета</w:t>
      </w:r>
      <w:r w:rsidRPr="0063155A">
        <w:rPr>
          <w:rFonts w:ascii="Times New Roman" w:hAnsi="Times New Roman" w:cs="Times New Roman"/>
          <w:sz w:val="24"/>
          <w:szCs w:val="24"/>
          <w:lang w:val="bg-BG"/>
        </w:rPr>
        <w:t>, член 90 от Регламент (ЕО) № 1224/2009 или друг законодателен акт, приет от Европейския парламент и Съвета в рамките на ОПОР;</w:t>
      </w:r>
    </w:p>
    <w:p w14:paraId="72169029" w14:textId="77777777" w:rsidR="00AF3D40" w:rsidRPr="0063155A" w:rsidRDefault="00AF3D40" w:rsidP="00AF3D40">
      <w:pPr>
        <w:pStyle w:val="EndnoteText"/>
        <w:jc w:val="both"/>
        <w:rPr>
          <w:rFonts w:ascii="Times New Roman" w:hAnsi="Times New Roman" w:cs="Times New Roman"/>
          <w:sz w:val="24"/>
          <w:szCs w:val="24"/>
          <w:lang w:val="bg-BG"/>
        </w:rPr>
      </w:pPr>
    </w:p>
    <w:p w14:paraId="66A565F6" w14:textId="5462D6EE" w:rsidR="00AF3D40" w:rsidRPr="0063155A" w:rsidRDefault="00AF3D40" w:rsidP="00AF3D40">
      <w:pPr>
        <w:pStyle w:val="EndnoteText"/>
        <w:jc w:val="both"/>
        <w:rPr>
          <w:rFonts w:ascii="Times New Roman" w:hAnsi="Times New Roman" w:cs="Times New Roman"/>
          <w:sz w:val="24"/>
          <w:szCs w:val="24"/>
          <w:lang w:val="bg-BG"/>
        </w:rPr>
      </w:pPr>
      <w:r w:rsidRPr="0063155A">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w:t>
      </w:r>
      <w:r w:rsidR="00ED4AFD">
        <w:rPr>
          <w:rFonts w:ascii="Times New Roman" w:hAnsi="Times New Roman" w:cs="Times New Roman"/>
          <w:sz w:val="24"/>
          <w:szCs w:val="24"/>
          <w:lang w:val="bg-BG"/>
        </w:rPr>
        <w:t xml:space="preserve"> член 33 от същия регламент; </w:t>
      </w:r>
    </w:p>
    <w:p w14:paraId="1E8E2E06" w14:textId="6EDC4A3D" w:rsidR="0015564B" w:rsidRPr="00AA3806" w:rsidRDefault="0015564B" w:rsidP="0015564B">
      <w:pPr>
        <w:pStyle w:val="EndnoteText"/>
        <w:jc w:val="both"/>
        <w:rPr>
          <w:rFonts w:ascii="Times New Roman" w:hAnsi="Times New Roman" w:cs="Times New Roman"/>
          <w:sz w:val="24"/>
          <w:szCs w:val="24"/>
          <w:lang w:val="bg-BG"/>
        </w:rPr>
      </w:pPr>
    </w:p>
    <w:p w14:paraId="4F8856D9" w14:textId="438B6C09" w:rsidR="00294750" w:rsidRPr="0015564B" w:rsidRDefault="0015564B" w:rsidP="0015564B">
      <w:pPr>
        <w:pStyle w:val="EndnoteText"/>
        <w:jc w:val="both"/>
        <w:rPr>
          <w:rFonts w:ascii="Times New Roman" w:hAnsi="Times New Roman" w:cs="Times New Roman"/>
          <w:sz w:val="24"/>
          <w:szCs w:val="24"/>
          <w:lang w:val="bg-BG"/>
        </w:rPr>
      </w:pPr>
      <w:r>
        <w:rPr>
          <w:rFonts w:ascii="Times New Roman" w:hAnsi="Times New Roman" w:cs="Times New Roman"/>
          <w:sz w:val="24"/>
          <w:szCs w:val="24"/>
          <w:lang w:val="bg-BG"/>
        </w:rPr>
        <w:t>Запознат съм, че а</w:t>
      </w:r>
      <w:r w:rsidRPr="0015564B">
        <w:rPr>
          <w:rFonts w:ascii="Times New Roman" w:hAnsi="Times New Roman" w:cs="Times New Roman"/>
          <w:sz w:val="24"/>
          <w:szCs w:val="24"/>
          <w:lang w:val="bg-BG"/>
        </w:rPr>
        <w:t>ко която и да е от ситуац</w:t>
      </w:r>
      <w:r>
        <w:rPr>
          <w:rFonts w:ascii="Times New Roman" w:hAnsi="Times New Roman" w:cs="Times New Roman"/>
          <w:sz w:val="24"/>
          <w:szCs w:val="24"/>
          <w:lang w:val="bg-BG"/>
        </w:rPr>
        <w:t>иите от буква а</w:t>
      </w:r>
      <w:r w:rsidRPr="00AA3806">
        <w:rPr>
          <w:rFonts w:ascii="Times New Roman" w:hAnsi="Times New Roman" w:cs="Times New Roman"/>
          <w:sz w:val="24"/>
          <w:szCs w:val="24"/>
          <w:lang w:val="bg-BG"/>
        </w:rPr>
        <w:t>)</w:t>
      </w:r>
      <w:r>
        <w:rPr>
          <w:rFonts w:ascii="Times New Roman" w:hAnsi="Times New Roman" w:cs="Times New Roman"/>
          <w:sz w:val="24"/>
          <w:szCs w:val="24"/>
          <w:lang w:val="bg-BG"/>
        </w:rPr>
        <w:t xml:space="preserve"> </w:t>
      </w:r>
      <w:r w:rsidR="00ED4AFD">
        <w:rPr>
          <w:rFonts w:ascii="Times New Roman" w:hAnsi="Times New Roman" w:cs="Times New Roman"/>
          <w:sz w:val="24"/>
          <w:szCs w:val="24"/>
          <w:lang w:val="bg-BG"/>
        </w:rPr>
        <w:t>и</w:t>
      </w:r>
      <w:r>
        <w:rPr>
          <w:rFonts w:ascii="Times New Roman" w:hAnsi="Times New Roman" w:cs="Times New Roman"/>
          <w:sz w:val="24"/>
          <w:szCs w:val="24"/>
          <w:lang w:val="bg-BG"/>
        </w:rPr>
        <w:t xml:space="preserve"> буква </w:t>
      </w:r>
      <w:r w:rsidR="00FE30A8">
        <w:rPr>
          <w:rFonts w:ascii="Times New Roman" w:hAnsi="Times New Roman" w:cs="Times New Roman"/>
          <w:sz w:val="24"/>
          <w:szCs w:val="24"/>
          <w:lang w:val="bg-BG"/>
        </w:rPr>
        <w:t>б</w:t>
      </w:r>
      <w:r w:rsidRPr="00AA3806">
        <w:rPr>
          <w:rFonts w:ascii="Times New Roman" w:hAnsi="Times New Roman" w:cs="Times New Roman"/>
          <w:sz w:val="24"/>
          <w:szCs w:val="24"/>
          <w:lang w:val="bg-BG"/>
        </w:rPr>
        <w:t>)</w:t>
      </w:r>
      <w:r w:rsidRPr="0015564B">
        <w:rPr>
          <w:rFonts w:ascii="Times New Roman" w:hAnsi="Times New Roman" w:cs="Times New Roman"/>
          <w:sz w:val="24"/>
          <w:szCs w:val="24"/>
          <w:lang w:val="bg-BG"/>
        </w:rPr>
        <w:t>,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w:t>
      </w:r>
      <w:bookmarkStart w:id="0" w:name="_GoBack"/>
      <w:bookmarkEnd w:id="0"/>
      <w:r w:rsidRPr="0015564B">
        <w:rPr>
          <w:rFonts w:ascii="Times New Roman" w:hAnsi="Times New Roman" w:cs="Times New Roman"/>
          <w:sz w:val="24"/>
          <w:szCs w:val="24"/>
          <w:lang w:val="bg-BG"/>
        </w:rPr>
        <w:t>60.</w:t>
      </w:r>
    </w:p>
    <w:p w14:paraId="3C78A54A" w14:textId="77777777" w:rsidR="0063155A" w:rsidRPr="00AA3806" w:rsidRDefault="0063155A" w:rsidP="009371EF">
      <w:pPr>
        <w:pStyle w:val="EndnoteText"/>
        <w:jc w:val="both"/>
        <w:rPr>
          <w:rFonts w:ascii="Times New Roman" w:hAnsi="Times New Roman" w:cs="Times New Roman"/>
          <w:b/>
          <w:sz w:val="24"/>
          <w:szCs w:val="24"/>
          <w:lang w:val="bg-BG"/>
        </w:rPr>
      </w:pPr>
    </w:p>
    <w:p w14:paraId="7B69D548" w14:textId="131E0A65" w:rsidR="00294750" w:rsidRDefault="006B0DBC" w:rsidP="006B0DBC">
      <w:pPr>
        <w:pStyle w:val="EndnoteText"/>
        <w:jc w:val="both"/>
        <w:rPr>
          <w:rFonts w:ascii="Times New Roman" w:hAnsi="Times New Roman" w:cs="Times New Roman"/>
          <w:sz w:val="24"/>
          <w:szCs w:val="24"/>
          <w:lang w:val="bg-BG"/>
        </w:rPr>
      </w:pPr>
      <w:r w:rsidRPr="003D264A">
        <w:rPr>
          <w:rFonts w:ascii="Times New Roman" w:hAnsi="Times New Roman" w:cs="Times New Roman"/>
          <w:sz w:val="24"/>
          <w:szCs w:val="24"/>
          <w:lang w:val="bg-BG"/>
        </w:rPr>
        <w:t xml:space="preserve">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w:t>
      </w:r>
      <w:r w:rsidR="00294750" w:rsidRPr="003D264A">
        <w:rPr>
          <w:rFonts w:ascii="Times New Roman" w:hAnsi="Times New Roman" w:cs="Times New Roman"/>
          <w:sz w:val="24"/>
          <w:szCs w:val="24"/>
          <w:lang w:val="bg-BG"/>
        </w:rPr>
        <w:t>РАЗДЕЛ IX</w:t>
      </w:r>
      <w:r w:rsidRPr="003D264A">
        <w:rPr>
          <w:rFonts w:ascii="Times New Roman" w:hAnsi="Times New Roman" w:cs="Times New Roman"/>
          <w:sz w:val="24"/>
          <w:szCs w:val="24"/>
          <w:lang w:val="bg-BG"/>
        </w:rPr>
        <w:t>.</w:t>
      </w:r>
    </w:p>
    <w:p w14:paraId="02816DC2" w14:textId="3A5C4D45" w:rsidR="00295F05" w:rsidRDefault="00295F05" w:rsidP="006B0DBC">
      <w:pPr>
        <w:pStyle w:val="EndnoteText"/>
        <w:jc w:val="both"/>
        <w:rPr>
          <w:rFonts w:ascii="Times New Roman" w:hAnsi="Times New Roman" w:cs="Times New Roman"/>
          <w:sz w:val="24"/>
          <w:szCs w:val="24"/>
          <w:lang w:val="bg-BG"/>
        </w:rPr>
      </w:pPr>
    </w:p>
    <w:p w14:paraId="020D26D7" w14:textId="4D97B742" w:rsidR="00295F05" w:rsidRDefault="00295F05" w:rsidP="006B0DBC">
      <w:pPr>
        <w:pStyle w:val="EndnoteText"/>
        <w:jc w:val="both"/>
        <w:rPr>
          <w:rFonts w:ascii="Times New Roman" w:hAnsi="Times New Roman" w:cs="Times New Roman"/>
          <w:sz w:val="24"/>
          <w:szCs w:val="24"/>
          <w:lang w:val="bg-BG"/>
        </w:rPr>
      </w:pPr>
    </w:p>
    <w:p w14:paraId="505E3ED0" w14:textId="4A9C8841" w:rsidR="00295F05" w:rsidRDefault="00295F05" w:rsidP="006B0DBC">
      <w:pPr>
        <w:pStyle w:val="EndnoteText"/>
        <w:jc w:val="both"/>
        <w:rPr>
          <w:rFonts w:ascii="Times New Roman" w:hAnsi="Times New Roman" w:cs="Times New Roman"/>
          <w:sz w:val="24"/>
          <w:szCs w:val="24"/>
          <w:lang w:val="bg-BG"/>
        </w:rPr>
      </w:pPr>
    </w:p>
    <w:p w14:paraId="72240585" w14:textId="6AF4AC56" w:rsidR="00295F05" w:rsidRDefault="00295F05" w:rsidP="006B0DBC">
      <w:pPr>
        <w:pStyle w:val="EndnoteText"/>
        <w:jc w:val="both"/>
        <w:rPr>
          <w:rFonts w:ascii="Times New Roman" w:hAnsi="Times New Roman" w:cs="Times New Roman"/>
          <w:sz w:val="24"/>
          <w:szCs w:val="24"/>
          <w:lang w:val="bg-BG"/>
        </w:rPr>
      </w:pPr>
    </w:p>
    <w:p w14:paraId="7EE12E2D" w14:textId="6EDE8516" w:rsidR="007E3A6B" w:rsidRDefault="007E3A6B" w:rsidP="00294750">
      <w:pPr>
        <w:pStyle w:val="EndnoteText"/>
        <w:jc w:val="center"/>
        <w:rPr>
          <w:rFonts w:ascii="Times New Roman" w:hAnsi="Times New Roman" w:cs="Times New Roman"/>
          <w:b/>
          <w:sz w:val="24"/>
          <w:szCs w:val="24"/>
          <w:lang w:val="bg-BG"/>
        </w:rPr>
      </w:pPr>
    </w:p>
    <w:p w14:paraId="69A493FA" w14:textId="4D4F910E" w:rsidR="00C32E39" w:rsidRDefault="00C32E39" w:rsidP="00294750">
      <w:pPr>
        <w:pStyle w:val="EndnoteText"/>
        <w:jc w:val="center"/>
        <w:rPr>
          <w:rFonts w:ascii="Times New Roman" w:hAnsi="Times New Roman" w:cs="Times New Roman"/>
          <w:b/>
          <w:sz w:val="24"/>
          <w:szCs w:val="24"/>
          <w:lang w:val="bg-BG"/>
        </w:rPr>
      </w:pPr>
    </w:p>
    <w:p w14:paraId="007CAB9E" w14:textId="49D08498" w:rsidR="003074C4" w:rsidRDefault="003074C4" w:rsidP="00294750">
      <w:pPr>
        <w:pStyle w:val="EndnoteText"/>
        <w:jc w:val="center"/>
        <w:rPr>
          <w:rFonts w:ascii="Times New Roman" w:hAnsi="Times New Roman" w:cs="Times New Roman"/>
          <w:b/>
          <w:sz w:val="24"/>
          <w:szCs w:val="24"/>
          <w:lang w:val="bg-BG"/>
        </w:rPr>
      </w:pPr>
    </w:p>
    <w:p w14:paraId="5F7B9DE6" w14:textId="24656E54" w:rsidR="003074C4" w:rsidRDefault="003074C4" w:rsidP="00294750">
      <w:pPr>
        <w:pStyle w:val="EndnoteText"/>
        <w:jc w:val="center"/>
        <w:rPr>
          <w:rFonts w:ascii="Times New Roman" w:hAnsi="Times New Roman" w:cs="Times New Roman"/>
          <w:b/>
          <w:sz w:val="24"/>
          <w:szCs w:val="24"/>
          <w:lang w:val="bg-BG"/>
        </w:rPr>
      </w:pPr>
    </w:p>
    <w:p w14:paraId="624643F6" w14:textId="77777777" w:rsidR="003074C4" w:rsidRPr="008E3F8D" w:rsidRDefault="003074C4" w:rsidP="00294750">
      <w:pPr>
        <w:pStyle w:val="EndnoteText"/>
        <w:jc w:val="center"/>
        <w:rPr>
          <w:rFonts w:ascii="Times New Roman" w:hAnsi="Times New Roman" w:cs="Times New Roman"/>
          <w:b/>
          <w:sz w:val="24"/>
          <w:szCs w:val="24"/>
          <w:lang w:val="bg-BG"/>
        </w:rPr>
      </w:pPr>
    </w:p>
    <w:p w14:paraId="56E95BE7" w14:textId="77777777" w:rsidR="005F6D9E" w:rsidRDefault="005F6D9E" w:rsidP="00294750">
      <w:pPr>
        <w:pStyle w:val="EndnoteText"/>
        <w:ind w:firstLine="720"/>
        <w:jc w:val="both"/>
        <w:rPr>
          <w:rFonts w:ascii="Times New Roman" w:hAnsi="Times New Roman" w:cs="Times New Roman"/>
          <w:sz w:val="24"/>
          <w:szCs w:val="24"/>
          <w:lang w:val="bg-BG"/>
        </w:rPr>
      </w:pPr>
    </w:p>
    <w:p w14:paraId="51778DB9" w14:textId="77777777" w:rsidR="005F6D9E" w:rsidRPr="005F6D9E" w:rsidRDefault="005F6D9E" w:rsidP="005F6D9E">
      <w:pPr>
        <w:pStyle w:val="EndnoteText"/>
        <w:ind w:firstLine="720"/>
        <w:jc w:val="both"/>
        <w:rPr>
          <w:rFonts w:ascii="Times New Roman" w:hAnsi="Times New Roman" w:cs="Times New Roman"/>
          <w:b/>
          <w:sz w:val="24"/>
          <w:szCs w:val="24"/>
          <w:lang w:val="bg-BG"/>
        </w:rPr>
      </w:pPr>
      <w:r w:rsidRPr="005F6D9E">
        <w:rPr>
          <w:rFonts w:ascii="Times New Roman" w:hAnsi="Times New Roman" w:cs="Times New Roman"/>
          <w:b/>
          <w:sz w:val="24"/>
          <w:szCs w:val="24"/>
          <w:lang w:val="bg-BG"/>
        </w:rPr>
        <w:t>Известна ми е наказателната отговорност по чл. 248а от Наказателния кодекс за деклариране на неверни обстоятелства.</w:t>
      </w:r>
    </w:p>
    <w:p w14:paraId="7284E61E" w14:textId="77777777" w:rsidR="005F6D9E" w:rsidRDefault="005F6D9E" w:rsidP="00294750">
      <w:pPr>
        <w:pStyle w:val="EndnoteText"/>
        <w:ind w:firstLine="720"/>
        <w:jc w:val="both"/>
        <w:rPr>
          <w:rFonts w:ascii="Times New Roman" w:hAnsi="Times New Roman" w:cs="Times New Roman"/>
          <w:sz w:val="24"/>
          <w:szCs w:val="24"/>
          <w:lang w:val="bg-BG"/>
        </w:rPr>
      </w:pPr>
    </w:p>
    <w:p w14:paraId="6F7D0D06" w14:textId="66C066E3" w:rsidR="005F6D9E" w:rsidRDefault="005F6D9E" w:rsidP="00294750">
      <w:pPr>
        <w:pStyle w:val="EndnoteText"/>
        <w:ind w:firstLine="720"/>
        <w:jc w:val="both"/>
        <w:rPr>
          <w:rFonts w:ascii="Times New Roman" w:hAnsi="Times New Roman" w:cs="Times New Roman"/>
          <w:sz w:val="24"/>
          <w:szCs w:val="24"/>
          <w:lang w:val="bg-BG"/>
        </w:rPr>
      </w:pPr>
    </w:p>
    <w:p w14:paraId="7E381091" w14:textId="76297314" w:rsidR="0040434B" w:rsidRDefault="0040434B" w:rsidP="00294750">
      <w:pPr>
        <w:pStyle w:val="EndnoteText"/>
        <w:ind w:firstLine="720"/>
        <w:jc w:val="both"/>
        <w:rPr>
          <w:rFonts w:ascii="Times New Roman" w:hAnsi="Times New Roman" w:cs="Times New Roman"/>
          <w:sz w:val="24"/>
          <w:szCs w:val="24"/>
          <w:lang w:val="bg-BG"/>
        </w:rPr>
      </w:pPr>
    </w:p>
    <w:p w14:paraId="2F30AECB" w14:textId="79AE6434" w:rsidR="005876E8" w:rsidRDefault="005876E8" w:rsidP="00294750">
      <w:pPr>
        <w:pStyle w:val="EndnoteText"/>
        <w:ind w:firstLine="720"/>
        <w:jc w:val="both"/>
        <w:rPr>
          <w:rFonts w:ascii="Times New Roman" w:hAnsi="Times New Roman" w:cs="Times New Roman"/>
          <w:sz w:val="24"/>
          <w:szCs w:val="24"/>
          <w:lang w:val="bg-BG"/>
        </w:rPr>
      </w:pPr>
    </w:p>
    <w:p w14:paraId="32472384" w14:textId="6E2A45E8" w:rsidR="005876E8" w:rsidRDefault="005876E8" w:rsidP="00294750">
      <w:pPr>
        <w:pStyle w:val="EndnoteText"/>
        <w:ind w:firstLine="720"/>
        <w:jc w:val="both"/>
        <w:rPr>
          <w:rFonts w:ascii="Times New Roman" w:hAnsi="Times New Roman" w:cs="Times New Roman"/>
          <w:sz w:val="24"/>
          <w:szCs w:val="24"/>
          <w:lang w:val="bg-BG"/>
        </w:rPr>
      </w:pPr>
    </w:p>
    <w:p w14:paraId="66C8D602" w14:textId="77777777" w:rsidR="005876E8" w:rsidRDefault="005876E8" w:rsidP="00294750">
      <w:pPr>
        <w:pStyle w:val="EndnoteText"/>
        <w:ind w:firstLine="720"/>
        <w:jc w:val="both"/>
        <w:rPr>
          <w:rFonts w:ascii="Times New Roman" w:hAnsi="Times New Roman" w:cs="Times New Roman"/>
          <w:sz w:val="24"/>
          <w:szCs w:val="24"/>
          <w:lang w:val="bg-BG"/>
        </w:rPr>
      </w:pPr>
    </w:p>
    <w:p w14:paraId="0A84DF5A" w14:textId="77777777" w:rsidR="0040434B" w:rsidRDefault="0040434B" w:rsidP="00294750">
      <w:pPr>
        <w:pStyle w:val="EndnoteText"/>
        <w:ind w:firstLine="720"/>
        <w:jc w:val="both"/>
        <w:rPr>
          <w:rFonts w:ascii="Times New Roman" w:hAnsi="Times New Roman" w:cs="Times New Roman"/>
          <w:sz w:val="24"/>
          <w:szCs w:val="24"/>
          <w:lang w:val="bg-BG"/>
        </w:rPr>
      </w:pPr>
    </w:p>
    <w:p w14:paraId="2B699066" w14:textId="41C6E6F7" w:rsidR="005F6D9E" w:rsidRDefault="005F6D9E" w:rsidP="005F6D9E">
      <w:pPr>
        <w:pStyle w:val="EndnoteText"/>
        <w:jc w:val="both"/>
        <w:rPr>
          <w:rFonts w:ascii="Times New Roman" w:hAnsi="Times New Roman" w:cs="Times New Roman"/>
          <w:b/>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           </w:t>
      </w:r>
      <w:r w:rsidR="005876E8">
        <w:rPr>
          <w:rFonts w:ascii="Times New Roman" w:hAnsi="Times New Roman" w:cs="Times New Roman"/>
          <w:sz w:val="24"/>
          <w:szCs w:val="24"/>
          <w:lang w:val="bg-BG"/>
        </w:rPr>
        <w:tab/>
      </w:r>
      <w:r w:rsidRPr="005F6D9E">
        <w:rPr>
          <w:rFonts w:ascii="Times New Roman" w:hAnsi="Times New Roman" w:cs="Times New Roman"/>
          <w:b/>
          <w:sz w:val="24"/>
          <w:szCs w:val="24"/>
          <w:lang w:val="bg-BG"/>
        </w:rPr>
        <w:t>ДЕКЛАРАТОР:</w:t>
      </w:r>
      <w:r>
        <w:rPr>
          <w:rFonts w:ascii="Times New Roman" w:hAnsi="Times New Roman" w:cs="Times New Roman"/>
          <w:b/>
          <w:sz w:val="24"/>
          <w:szCs w:val="24"/>
          <w:lang w:val="bg-BG"/>
        </w:rPr>
        <w:t xml:space="preserve">       </w:t>
      </w:r>
      <w:r w:rsidR="00FE30A8">
        <w:rPr>
          <w:rFonts w:ascii="Times New Roman" w:hAnsi="Times New Roman" w:cs="Times New Roman"/>
          <w:b/>
          <w:sz w:val="24"/>
          <w:szCs w:val="24"/>
          <w:lang w:val="bg-BG"/>
        </w:rPr>
        <w:pict w14:anchorId="3B9F25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Microsoft Office Signature Line..." style="width:173.5pt;height:86.4pt">
            <v:imagedata r:id="rId3" o:title=""/>
            <o:lock v:ext="edit" ungrouping="t" rotation="t" cropping="t" verticies="t" text="t" grouping="t"/>
            <o:signatureline v:ext="edit" id="{B9E32EC9-000E-47DD-8144-648FBB62FC59}" provid="{00000000-0000-0000-0000-000000000000}" issignatureline="t"/>
          </v:shape>
        </w:pict>
      </w:r>
    </w:p>
    <w:p w14:paraId="0BD55E38" w14:textId="77777777" w:rsidR="005F6D9E" w:rsidRDefault="005F6D9E" w:rsidP="00294750">
      <w:pPr>
        <w:pStyle w:val="EndnoteText"/>
        <w:ind w:firstLine="720"/>
        <w:jc w:val="both"/>
        <w:rPr>
          <w:rFonts w:ascii="Times New Roman" w:hAnsi="Times New Roman" w:cs="Times New Roman"/>
          <w:b/>
          <w:sz w:val="24"/>
          <w:szCs w:val="24"/>
          <w:lang w:val="bg-BG"/>
        </w:rPr>
      </w:pPr>
    </w:p>
    <w:p w14:paraId="138C308F" w14:textId="77777777" w:rsidR="005F6D9E" w:rsidRDefault="005F6D9E" w:rsidP="00294750">
      <w:pPr>
        <w:pStyle w:val="EndnoteText"/>
        <w:ind w:firstLine="720"/>
        <w:jc w:val="both"/>
        <w:rPr>
          <w:rFonts w:ascii="Times New Roman" w:hAnsi="Times New Roman" w:cs="Times New Roman"/>
          <w:b/>
          <w:sz w:val="24"/>
          <w:szCs w:val="24"/>
          <w:lang w:val="bg-BG"/>
        </w:rPr>
      </w:pP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t xml:space="preserve">     </w:t>
      </w:r>
    </w:p>
    <w:p w14:paraId="042FA9DB" w14:textId="77777777" w:rsidR="005F6D9E" w:rsidRDefault="005F6D9E" w:rsidP="00294750">
      <w:pPr>
        <w:pStyle w:val="EndnoteText"/>
        <w:ind w:firstLine="720"/>
        <w:jc w:val="both"/>
        <w:rPr>
          <w:rFonts w:ascii="Times New Roman" w:hAnsi="Times New Roman" w:cs="Times New Roman"/>
          <w:b/>
          <w:sz w:val="24"/>
          <w:szCs w:val="24"/>
          <w:lang w:val="bg-BG"/>
        </w:rPr>
      </w:pPr>
    </w:p>
    <w:p w14:paraId="3393EA1C" w14:textId="77777777" w:rsidR="005F6D9E" w:rsidRDefault="005F6D9E" w:rsidP="00294750">
      <w:pPr>
        <w:pStyle w:val="EndnoteText"/>
        <w:ind w:firstLine="720"/>
        <w:jc w:val="both"/>
        <w:rPr>
          <w:rFonts w:ascii="Times New Roman" w:hAnsi="Times New Roman" w:cs="Times New Roman"/>
          <w:b/>
          <w:sz w:val="24"/>
          <w:szCs w:val="24"/>
          <w:lang w:val="bg-BG"/>
        </w:rPr>
      </w:pPr>
    </w:p>
    <w:p w14:paraId="4C890CD0" w14:textId="77777777" w:rsidR="005F6D9E" w:rsidRPr="00275F49" w:rsidRDefault="005F6D9E" w:rsidP="00294750">
      <w:pPr>
        <w:pStyle w:val="EndnoteText"/>
        <w:ind w:firstLine="720"/>
        <w:jc w:val="both"/>
        <w:rPr>
          <w:rFonts w:ascii="Times New Roman" w:hAnsi="Times New Roman" w:cs="Times New Roman"/>
          <w:sz w:val="24"/>
          <w:szCs w:val="24"/>
          <w:lang w:val="bg-BG"/>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1DB11" w14:textId="77777777" w:rsidR="00DB7E1D" w:rsidRDefault="00DB7E1D" w:rsidP="009404BD">
      <w:pPr>
        <w:spacing w:after="0" w:line="240" w:lineRule="auto"/>
      </w:pPr>
      <w:r>
        <w:separator/>
      </w:r>
    </w:p>
  </w:footnote>
  <w:footnote w:type="continuationSeparator" w:id="0">
    <w:p w14:paraId="13AA5C80" w14:textId="77777777" w:rsidR="00DB7E1D" w:rsidRDefault="00DB7E1D" w:rsidP="009404BD">
      <w:pPr>
        <w:spacing w:after="0" w:line="240" w:lineRule="auto"/>
      </w:pPr>
      <w:r>
        <w:continuationSeparator/>
      </w:r>
    </w:p>
  </w:footnote>
  <w:footnote w:id="1">
    <w:p w14:paraId="5473FB8E" w14:textId="77777777" w:rsidR="00587AAD" w:rsidRPr="00DD1902" w:rsidRDefault="00587AAD" w:rsidP="00587AAD">
      <w:pPr>
        <w:pStyle w:val="FootnoteText"/>
        <w:jc w:val="both"/>
        <w:rPr>
          <w:lang w:val="bg-BG"/>
        </w:rPr>
      </w:pPr>
      <w:r w:rsidRPr="00DD1902">
        <w:rPr>
          <w:rStyle w:val="FootnoteReference"/>
          <w:lang w:val="bg-BG"/>
        </w:rPr>
        <w:footnoteRef/>
      </w:r>
      <w:r w:rsidRPr="00DD1902">
        <w:rPr>
          <w:lang w:val="bg-BG"/>
        </w:rPr>
        <w:t xml:space="preserve"> Попълва се и се подписва с КЕП от лице с право да представлява кандидата. В случай че кандидатът се  представлява заедно от няколко лица, декларацията се попълва и подписва от всички тях.</w:t>
      </w:r>
    </w:p>
  </w:footnote>
  <w:footnote w:id="2">
    <w:p w14:paraId="0086664F" w14:textId="77777777" w:rsidR="00342BAB" w:rsidRPr="00036278" w:rsidRDefault="00342BAB" w:rsidP="00342BAB">
      <w:pPr>
        <w:pStyle w:val="FootnoteText"/>
        <w:rPr>
          <w:rFonts w:ascii="Arial" w:hAnsi="Arial" w:cs="Arial"/>
          <w:sz w:val="18"/>
          <w:szCs w:val="18"/>
          <w:lang w:val="bg-BG"/>
        </w:rPr>
      </w:pPr>
      <w:r w:rsidRPr="00036278">
        <w:rPr>
          <w:rStyle w:val="FootnoteReference"/>
          <w:rFonts w:ascii="Arial" w:hAnsi="Arial" w:cs="Arial"/>
          <w:sz w:val="18"/>
          <w:szCs w:val="18"/>
          <w:lang w:val="bg-BG"/>
        </w:rPr>
        <w:footnoteRef/>
      </w:r>
      <w:r w:rsidRPr="00036278">
        <w:rPr>
          <w:rFonts w:ascii="Arial" w:hAnsi="Arial" w:cs="Arial"/>
          <w:sz w:val="18"/>
          <w:szCs w:val="18"/>
          <w:lang w:val="bg-BG"/>
        </w:rPr>
        <w:t xml:space="preserve"> Посочва се конкретния вид услуга, актив и др.</w:t>
      </w:r>
    </w:p>
    <w:p w14:paraId="3F0F9182" w14:textId="77777777" w:rsidR="00342BAB" w:rsidRPr="00AA3806" w:rsidRDefault="00342BAB" w:rsidP="00342BAB">
      <w:pPr>
        <w:pStyle w:val="FootnoteText"/>
        <w:rPr>
          <w:sz w:val="22"/>
          <w:szCs w:val="22"/>
          <w:lang w:val="bg-BG"/>
        </w:rPr>
      </w:pPr>
    </w:p>
    <w:p w14:paraId="534DF388" w14:textId="77777777" w:rsidR="002E6141" w:rsidRPr="00AA3806" w:rsidRDefault="002E6141" w:rsidP="00342BAB">
      <w:pPr>
        <w:pStyle w:val="FootnoteText"/>
        <w:rPr>
          <w:sz w:val="22"/>
          <w:szCs w:val="22"/>
          <w:lang w:val="bg-BG"/>
        </w:rPr>
      </w:pPr>
    </w:p>
    <w:p w14:paraId="70847C66" w14:textId="77777777" w:rsidR="002E6141" w:rsidRPr="00AA3806" w:rsidRDefault="002E6141" w:rsidP="00342BAB">
      <w:pPr>
        <w:pStyle w:val="FootnoteText"/>
        <w:rPr>
          <w:sz w:val="22"/>
          <w:szCs w:val="22"/>
          <w:lang w:val="bg-BG"/>
        </w:rPr>
      </w:pPr>
    </w:p>
  </w:footnote>
  <w:footnote w:id="3">
    <w:p w14:paraId="25A546A6" w14:textId="77777777" w:rsidR="002E6141" w:rsidRDefault="002E6141" w:rsidP="002E6141">
      <w:pPr>
        <w:pStyle w:val="FootnoteText"/>
        <w:rPr>
          <w:rFonts w:ascii="Arial" w:hAnsi="Arial" w:cs="Arial"/>
          <w:sz w:val="18"/>
          <w:szCs w:val="18"/>
          <w:lang w:val="bg-BG"/>
        </w:rPr>
      </w:pPr>
      <w:r w:rsidRPr="00756D56">
        <w:rPr>
          <w:rStyle w:val="FootnoteReference"/>
          <w:rFonts w:ascii="Arial" w:hAnsi="Arial" w:cs="Arial"/>
          <w:sz w:val="18"/>
          <w:szCs w:val="18"/>
          <w:lang w:val="bg-BG"/>
        </w:rPr>
        <w:footnoteRef/>
      </w:r>
      <w:r w:rsidRPr="00756D56">
        <w:rPr>
          <w:rFonts w:ascii="Arial" w:hAnsi="Arial" w:cs="Arial"/>
          <w:sz w:val="18"/>
          <w:szCs w:val="18"/>
          <w:lang w:val="bg-BG"/>
        </w:rPr>
        <w:t xml:space="preserve"> Посочва се конкретния вид услуга, актив и др.</w:t>
      </w:r>
    </w:p>
    <w:p w14:paraId="50940FDE" w14:textId="77777777" w:rsidR="002E6141" w:rsidRDefault="002E6141" w:rsidP="002E6141">
      <w:pPr>
        <w:pStyle w:val="FootnoteText"/>
        <w:rPr>
          <w:rFonts w:ascii="Arial" w:hAnsi="Arial" w:cs="Arial"/>
          <w:sz w:val="18"/>
          <w:szCs w:val="18"/>
          <w:lang w:val="bg-BG"/>
        </w:rPr>
      </w:pPr>
    </w:p>
    <w:p w14:paraId="5B318F03" w14:textId="77777777" w:rsidR="002E6141" w:rsidRDefault="002E6141" w:rsidP="002E6141">
      <w:pPr>
        <w:pStyle w:val="FootnoteText"/>
        <w:rPr>
          <w:rFonts w:ascii="Arial" w:hAnsi="Arial" w:cs="Arial"/>
          <w:sz w:val="18"/>
          <w:szCs w:val="18"/>
          <w:lang w:val="bg-BG"/>
        </w:rPr>
      </w:pPr>
    </w:p>
    <w:p w14:paraId="17485E5A" w14:textId="77777777" w:rsidR="002E6141" w:rsidRDefault="002E6141" w:rsidP="002E6141">
      <w:pPr>
        <w:pStyle w:val="FootnoteText"/>
        <w:rPr>
          <w:rFonts w:ascii="Arial" w:hAnsi="Arial" w:cs="Arial"/>
          <w:sz w:val="18"/>
          <w:szCs w:val="18"/>
          <w:lang w:val="bg-BG"/>
        </w:rPr>
      </w:pPr>
    </w:p>
    <w:p w14:paraId="4E586AA0" w14:textId="77777777" w:rsidR="002E6141" w:rsidRDefault="002E6141" w:rsidP="002E6141">
      <w:pPr>
        <w:pStyle w:val="FootnoteText"/>
        <w:rPr>
          <w:rFonts w:ascii="Arial" w:hAnsi="Arial" w:cs="Arial"/>
          <w:sz w:val="18"/>
          <w:szCs w:val="18"/>
          <w:lang w:val="bg-BG"/>
        </w:rPr>
      </w:pPr>
    </w:p>
    <w:p w14:paraId="30FF645A" w14:textId="77777777" w:rsidR="002E6141" w:rsidRDefault="002E6141" w:rsidP="002E6141">
      <w:pPr>
        <w:pStyle w:val="FootnoteText"/>
        <w:rPr>
          <w:rFonts w:ascii="Arial" w:hAnsi="Arial" w:cs="Arial"/>
          <w:sz w:val="18"/>
          <w:szCs w:val="18"/>
          <w:lang w:val="bg-BG"/>
        </w:rPr>
      </w:pPr>
    </w:p>
    <w:p w14:paraId="50B99D92" w14:textId="77777777" w:rsidR="002E6141" w:rsidRPr="002E6141" w:rsidRDefault="002E6141" w:rsidP="002E6141">
      <w:pPr>
        <w:pStyle w:val="FootnoteText"/>
        <w:rPr>
          <w:rFonts w:ascii="Arial" w:hAnsi="Arial" w:cs="Arial"/>
          <w:sz w:val="18"/>
          <w:szCs w:val="18"/>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D88A4" w14:textId="77777777" w:rsidR="009404BD" w:rsidRDefault="009404BD" w:rsidP="009404BD">
    <w:pPr>
      <w:pStyle w:val="Header"/>
      <w:tabs>
        <w:tab w:val="clear" w:pos="4703"/>
        <w:tab w:val="clear" w:pos="9406"/>
        <w:tab w:val="left" w:pos="5222"/>
      </w:tabs>
    </w:pPr>
    <w:r>
      <w:rPr>
        <w:noProof/>
      </w:rPr>
      <w:drawing>
        <wp:anchor distT="0" distB="0" distL="114300" distR="114300" simplePos="0" relativeHeight="251658240" behindDoc="0" locked="0" layoutInCell="1" allowOverlap="1" wp14:anchorId="3D0EE621" wp14:editId="7F9F6404">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04BD">
      <w:rPr>
        <w:rFonts w:ascii="Calibri" w:eastAsia="Calibri" w:hAnsi="Calibri" w:cs="Calibri"/>
        <w:noProof/>
      </w:rPr>
      <mc:AlternateContent>
        <mc:Choice Requires="wps">
          <w:drawing>
            <wp:anchor distT="0" distB="0" distL="114300" distR="114300" simplePos="0" relativeHeight="251662336" behindDoc="0" locked="0" layoutInCell="1" allowOverlap="1" wp14:anchorId="20CCDA1A" wp14:editId="6DD7D99B">
              <wp:simplePos x="0" y="0"/>
              <wp:positionH relativeFrom="margin">
                <wp:posOffset>2112646</wp:posOffset>
              </wp:positionH>
              <wp:positionV relativeFrom="paragraph">
                <wp:posOffset>512528</wp:posOffset>
              </wp:positionV>
              <wp:extent cx="3061252" cy="238539"/>
              <wp:effectExtent l="0" t="0" r="0" b="9525"/>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252" cy="238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0D66A" w14:textId="77777777"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14:paraId="60AE7E3E" w14:textId="77777777"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CCDA1A" id="_x0000_t202" coordsize="21600,21600" o:spt="202" path="m,l,21600r21600,l21600,xe">
              <v:stroke joinstyle="miter"/>
              <v:path gradientshapeok="t" o:connecttype="rect"/>
            </v:shapetype>
            <v:shape id="TextBox 5" o:spid="_x0000_s1026" type="#_x0000_t202" style="position:absolute;margin-left:166.35pt;margin-top:40.35pt;width:241.05pt;height:18.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" filled="f" stroked="f">
              <v:textbox>
                <w:txbxContent>
                  <w:p w14:paraId="6380D66A" w14:textId="77777777"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14:paraId="60AE7E3E" w14:textId="77777777" w:rsidR="009404BD" w:rsidRDefault="009404BD" w:rsidP="009404BD">
                    <w:pPr>
                      <w:jc w:val="center"/>
                    </w:pPr>
                  </w:p>
                </w:txbxContent>
              </v:textbox>
              <w10:wrap anchorx="margin"/>
            </v:shape>
          </w:pict>
        </mc:Fallback>
      </mc:AlternateContent>
    </w:r>
    <w:r w:rsidRPr="009404BD">
      <w:rPr>
        <w:rFonts w:ascii="Calibri" w:eastAsia="Calibri" w:hAnsi="Calibri" w:cs="Calibri"/>
        <w:noProof/>
      </w:rPr>
      <w:drawing>
        <wp:anchor distT="0" distB="0" distL="114300" distR="114300" simplePos="0" relativeHeight="251660288" behindDoc="1" locked="0" layoutInCell="1" allowOverlap="1" wp14:anchorId="0CC3F810" wp14:editId="55102EE4">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8E3B9B1" wp14:editId="0357A57A">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EC60A0"/>
    <w:multiLevelType w:val="hybridMultilevel"/>
    <w:tmpl w:val="C1F8DA26"/>
    <w:lvl w:ilvl="0" w:tplc="6254B588">
      <w:numFmt w:val="bullet"/>
      <w:lvlText w:val="-"/>
      <w:lvlJc w:val="left"/>
      <w:pPr>
        <w:ind w:left="698" w:hanging="360"/>
      </w:pPr>
      <w:rPr>
        <w:rFonts w:ascii="Times New Roman" w:eastAsia="Times New Roman" w:hAnsi="Times New Roman" w:hint="default"/>
      </w:rPr>
    </w:lvl>
    <w:lvl w:ilvl="1" w:tplc="04020003">
      <w:start w:val="1"/>
      <w:numFmt w:val="bullet"/>
      <w:lvlText w:val="o"/>
      <w:lvlJc w:val="left"/>
      <w:pPr>
        <w:ind w:left="1418" w:hanging="360"/>
      </w:pPr>
      <w:rPr>
        <w:rFonts w:ascii="Courier New" w:hAnsi="Courier New" w:cs="Courier New" w:hint="default"/>
      </w:rPr>
    </w:lvl>
    <w:lvl w:ilvl="2" w:tplc="04020005">
      <w:start w:val="1"/>
      <w:numFmt w:val="bullet"/>
      <w:lvlText w:val=""/>
      <w:lvlJc w:val="left"/>
      <w:pPr>
        <w:ind w:left="2138" w:hanging="360"/>
      </w:pPr>
      <w:rPr>
        <w:rFonts w:ascii="Wingdings" w:hAnsi="Wingdings" w:cs="Wingdings" w:hint="default"/>
      </w:rPr>
    </w:lvl>
    <w:lvl w:ilvl="3" w:tplc="04020001">
      <w:start w:val="1"/>
      <w:numFmt w:val="bullet"/>
      <w:lvlText w:val=""/>
      <w:lvlJc w:val="left"/>
      <w:pPr>
        <w:ind w:left="2858" w:hanging="360"/>
      </w:pPr>
      <w:rPr>
        <w:rFonts w:ascii="Symbol" w:hAnsi="Symbol" w:cs="Symbol" w:hint="default"/>
      </w:rPr>
    </w:lvl>
    <w:lvl w:ilvl="4" w:tplc="04020003">
      <w:start w:val="1"/>
      <w:numFmt w:val="bullet"/>
      <w:lvlText w:val="o"/>
      <w:lvlJc w:val="left"/>
      <w:pPr>
        <w:ind w:left="3578" w:hanging="360"/>
      </w:pPr>
      <w:rPr>
        <w:rFonts w:ascii="Courier New" w:hAnsi="Courier New" w:cs="Courier New" w:hint="default"/>
      </w:rPr>
    </w:lvl>
    <w:lvl w:ilvl="5" w:tplc="04020005">
      <w:start w:val="1"/>
      <w:numFmt w:val="bullet"/>
      <w:lvlText w:val=""/>
      <w:lvlJc w:val="left"/>
      <w:pPr>
        <w:ind w:left="4298" w:hanging="360"/>
      </w:pPr>
      <w:rPr>
        <w:rFonts w:ascii="Wingdings" w:hAnsi="Wingdings" w:cs="Wingdings" w:hint="default"/>
      </w:rPr>
    </w:lvl>
    <w:lvl w:ilvl="6" w:tplc="04020001">
      <w:start w:val="1"/>
      <w:numFmt w:val="bullet"/>
      <w:lvlText w:val=""/>
      <w:lvlJc w:val="left"/>
      <w:pPr>
        <w:ind w:left="5018" w:hanging="360"/>
      </w:pPr>
      <w:rPr>
        <w:rFonts w:ascii="Symbol" w:hAnsi="Symbol" w:cs="Symbol" w:hint="default"/>
      </w:rPr>
    </w:lvl>
    <w:lvl w:ilvl="7" w:tplc="04020003">
      <w:start w:val="1"/>
      <w:numFmt w:val="bullet"/>
      <w:lvlText w:val="o"/>
      <w:lvlJc w:val="left"/>
      <w:pPr>
        <w:ind w:left="5738" w:hanging="360"/>
      </w:pPr>
      <w:rPr>
        <w:rFonts w:ascii="Courier New" w:hAnsi="Courier New" w:cs="Courier New" w:hint="default"/>
      </w:rPr>
    </w:lvl>
    <w:lvl w:ilvl="8" w:tplc="04020005">
      <w:start w:val="1"/>
      <w:numFmt w:val="bullet"/>
      <w:lvlText w:val=""/>
      <w:lvlJc w:val="left"/>
      <w:pPr>
        <w:ind w:left="6458" w:hanging="360"/>
      </w:pPr>
      <w:rPr>
        <w:rFonts w:ascii="Wingdings" w:hAnsi="Wingdings" w:cs="Wingdings" w:hint="default"/>
      </w:rPr>
    </w:lvl>
  </w:abstractNum>
  <w:abstractNum w:abstractNumId="2" w15:restartNumberingAfterBreak="0">
    <w:nsid w:val="53D42F36"/>
    <w:multiLevelType w:val="hybridMultilevel"/>
    <w:tmpl w:val="0C9AC9BA"/>
    <w:lvl w:ilvl="0" w:tplc="3D927EA6">
      <w:start w:val="2"/>
      <w:numFmt w:val="bullet"/>
      <w:lvlText w:val="-"/>
      <w:lvlJc w:val="left"/>
      <w:pPr>
        <w:ind w:left="698" w:hanging="360"/>
      </w:pPr>
      <w:rPr>
        <w:rFonts w:ascii="Times New Roman" w:eastAsia="Times New Roman" w:hAnsi="Times New Roman" w:hint="default"/>
      </w:rPr>
    </w:lvl>
    <w:lvl w:ilvl="1" w:tplc="04020003">
      <w:start w:val="1"/>
      <w:numFmt w:val="bullet"/>
      <w:lvlText w:val="o"/>
      <w:lvlJc w:val="left"/>
      <w:pPr>
        <w:ind w:left="1418" w:hanging="360"/>
      </w:pPr>
      <w:rPr>
        <w:rFonts w:ascii="Courier New" w:hAnsi="Courier New" w:cs="Courier New" w:hint="default"/>
      </w:rPr>
    </w:lvl>
    <w:lvl w:ilvl="2" w:tplc="04020005">
      <w:start w:val="1"/>
      <w:numFmt w:val="bullet"/>
      <w:lvlText w:val=""/>
      <w:lvlJc w:val="left"/>
      <w:pPr>
        <w:ind w:left="2138" w:hanging="360"/>
      </w:pPr>
      <w:rPr>
        <w:rFonts w:ascii="Wingdings" w:hAnsi="Wingdings" w:cs="Wingdings" w:hint="default"/>
      </w:rPr>
    </w:lvl>
    <w:lvl w:ilvl="3" w:tplc="04020001">
      <w:start w:val="1"/>
      <w:numFmt w:val="bullet"/>
      <w:lvlText w:val=""/>
      <w:lvlJc w:val="left"/>
      <w:pPr>
        <w:ind w:left="2858" w:hanging="360"/>
      </w:pPr>
      <w:rPr>
        <w:rFonts w:ascii="Symbol" w:hAnsi="Symbol" w:cs="Symbol" w:hint="default"/>
      </w:rPr>
    </w:lvl>
    <w:lvl w:ilvl="4" w:tplc="04020003">
      <w:start w:val="1"/>
      <w:numFmt w:val="bullet"/>
      <w:lvlText w:val="o"/>
      <w:lvlJc w:val="left"/>
      <w:pPr>
        <w:ind w:left="3578" w:hanging="360"/>
      </w:pPr>
      <w:rPr>
        <w:rFonts w:ascii="Courier New" w:hAnsi="Courier New" w:cs="Courier New" w:hint="default"/>
      </w:rPr>
    </w:lvl>
    <w:lvl w:ilvl="5" w:tplc="04020005">
      <w:start w:val="1"/>
      <w:numFmt w:val="bullet"/>
      <w:lvlText w:val=""/>
      <w:lvlJc w:val="left"/>
      <w:pPr>
        <w:ind w:left="4298" w:hanging="360"/>
      </w:pPr>
      <w:rPr>
        <w:rFonts w:ascii="Wingdings" w:hAnsi="Wingdings" w:cs="Wingdings" w:hint="default"/>
      </w:rPr>
    </w:lvl>
    <w:lvl w:ilvl="6" w:tplc="04020001">
      <w:start w:val="1"/>
      <w:numFmt w:val="bullet"/>
      <w:lvlText w:val=""/>
      <w:lvlJc w:val="left"/>
      <w:pPr>
        <w:ind w:left="5018" w:hanging="360"/>
      </w:pPr>
      <w:rPr>
        <w:rFonts w:ascii="Symbol" w:hAnsi="Symbol" w:cs="Symbol" w:hint="default"/>
      </w:rPr>
    </w:lvl>
    <w:lvl w:ilvl="7" w:tplc="04020003">
      <w:start w:val="1"/>
      <w:numFmt w:val="bullet"/>
      <w:lvlText w:val="o"/>
      <w:lvlJc w:val="left"/>
      <w:pPr>
        <w:ind w:left="5738" w:hanging="360"/>
      </w:pPr>
      <w:rPr>
        <w:rFonts w:ascii="Courier New" w:hAnsi="Courier New" w:cs="Courier New" w:hint="default"/>
      </w:rPr>
    </w:lvl>
    <w:lvl w:ilvl="8" w:tplc="04020005">
      <w:start w:val="1"/>
      <w:numFmt w:val="bullet"/>
      <w:lvlText w:val=""/>
      <w:lvlJc w:val="left"/>
      <w:pPr>
        <w:ind w:left="6458" w:hanging="360"/>
      </w:pPr>
      <w:rPr>
        <w:rFonts w:ascii="Wingdings" w:hAnsi="Wingdings" w:cs="Wingdings" w:hint="default"/>
      </w:rPr>
    </w:lvl>
  </w:abstractNum>
  <w:abstractNum w:abstractNumId="3"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4" w15:restartNumberingAfterBreak="0">
    <w:nsid w:val="58EA4FEE"/>
    <w:multiLevelType w:val="hybridMultilevel"/>
    <w:tmpl w:val="A6D82AA8"/>
    <w:lvl w:ilvl="0" w:tplc="CECA97D4">
      <w:start w:val="1"/>
      <w:numFmt w:val="decimal"/>
      <w:lvlText w:val="%1."/>
      <w:lvlJc w:val="left"/>
      <w:pPr>
        <w:ind w:left="218" w:hanging="360"/>
      </w:pPr>
      <w:rPr>
        <w:rFonts w:ascii="Times New Roman" w:eastAsia="Times New Roman" w:hAnsi="Times New Roman" w:cs="Times New Roman"/>
      </w:rPr>
    </w:lvl>
    <w:lvl w:ilvl="1" w:tplc="04020019">
      <w:start w:val="1"/>
      <w:numFmt w:val="lowerLetter"/>
      <w:lvlText w:val="%2."/>
      <w:lvlJc w:val="left"/>
      <w:pPr>
        <w:ind w:left="938" w:hanging="360"/>
      </w:pPr>
    </w:lvl>
    <w:lvl w:ilvl="2" w:tplc="0402001B">
      <w:start w:val="1"/>
      <w:numFmt w:val="lowerRoman"/>
      <w:lvlText w:val="%3."/>
      <w:lvlJc w:val="right"/>
      <w:pPr>
        <w:ind w:left="1658" w:hanging="180"/>
      </w:pPr>
    </w:lvl>
    <w:lvl w:ilvl="3" w:tplc="0402000F">
      <w:start w:val="1"/>
      <w:numFmt w:val="decimal"/>
      <w:lvlText w:val="%4."/>
      <w:lvlJc w:val="left"/>
      <w:pPr>
        <w:ind w:left="2378" w:hanging="360"/>
      </w:pPr>
    </w:lvl>
    <w:lvl w:ilvl="4" w:tplc="04020019">
      <w:start w:val="1"/>
      <w:numFmt w:val="lowerLetter"/>
      <w:lvlText w:val="%5."/>
      <w:lvlJc w:val="left"/>
      <w:pPr>
        <w:ind w:left="3098" w:hanging="360"/>
      </w:pPr>
    </w:lvl>
    <w:lvl w:ilvl="5" w:tplc="0402001B">
      <w:start w:val="1"/>
      <w:numFmt w:val="lowerRoman"/>
      <w:lvlText w:val="%6."/>
      <w:lvlJc w:val="right"/>
      <w:pPr>
        <w:ind w:left="3818" w:hanging="180"/>
      </w:pPr>
    </w:lvl>
    <w:lvl w:ilvl="6" w:tplc="0402000F">
      <w:start w:val="1"/>
      <w:numFmt w:val="decimal"/>
      <w:lvlText w:val="%7."/>
      <w:lvlJc w:val="left"/>
      <w:pPr>
        <w:ind w:left="4538" w:hanging="360"/>
      </w:pPr>
    </w:lvl>
    <w:lvl w:ilvl="7" w:tplc="04020019">
      <w:start w:val="1"/>
      <w:numFmt w:val="lowerLetter"/>
      <w:lvlText w:val="%8."/>
      <w:lvlJc w:val="left"/>
      <w:pPr>
        <w:ind w:left="5258" w:hanging="360"/>
      </w:pPr>
    </w:lvl>
    <w:lvl w:ilvl="8" w:tplc="0402001B">
      <w:start w:val="1"/>
      <w:numFmt w:val="lowerRoman"/>
      <w:lvlText w:val="%9."/>
      <w:lvlJc w:val="right"/>
      <w:pPr>
        <w:ind w:left="5978"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06F7A"/>
    <w:rsid w:val="00082FB9"/>
    <w:rsid w:val="0008411B"/>
    <w:rsid w:val="000D6F7E"/>
    <w:rsid w:val="001214C4"/>
    <w:rsid w:val="00124880"/>
    <w:rsid w:val="0015564B"/>
    <w:rsid w:val="001938C0"/>
    <w:rsid w:val="0019579E"/>
    <w:rsid w:val="001A443A"/>
    <w:rsid w:val="001A5C47"/>
    <w:rsid w:val="00275F49"/>
    <w:rsid w:val="00294750"/>
    <w:rsid w:val="00295F05"/>
    <w:rsid w:val="002B27FC"/>
    <w:rsid w:val="002B2D03"/>
    <w:rsid w:val="002D0B70"/>
    <w:rsid w:val="002E6141"/>
    <w:rsid w:val="002E6C2B"/>
    <w:rsid w:val="003074C4"/>
    <w:rsid w:val="00342BAB"/>
    <w:rsid w:val="003655F0"/>
    <w:rsid w:val="00377CFA"/>
    <w:rsid w:val="0038619D"/>
    <w:rsid w:val="00395B9B"/>
    <w:rsid w:val="003A5980"/>
    <w:rsid w:val="003D264A"/>
    <w:rsid w:val="003F11FA"/>
    <w:rsid w:val="003F2E00"/>
    <w:rsid w:val="0040434B"/>
    <w:rsid w:val="00411B87"/>
    <w:rsid w:val="00433AAE"/>
    <w:rsid w:val="004976F8"/>
    <w:rsid w:val="004D5093"/>
    <w:rsid w:val="0050669F"/>
    <w:rsid w:val="005673C3"/>
    <w:rsid w:val="005876E8"/>
    <w:rsid w:val="00587AAD"/>
    <w:rsid w:val="005F3B7F"/>
    <w:rsid w:val="005F6D9E"/>
    <w:rsid w:val="0063155A"/>
    <w:rsid w:val="006565AF"/>
    <w:rsid w:val="00690E5B"/>
    <w:rsid w:val="00693384"/>
    <w:rsid w:val="00697C2D"/>
    <w:rsid w:val="006B0DBC"/>
    <w:rsid w:val="00713070"/>
    <w:rsid w:val="00722B71"/>
    <w:rsid w:val="00734479"/>
    <w:rsid w:val="00735FE7"/>
    <w:rsid w:val="00770D91"/>
    <w:rsid w:val="00786434"/>
    <w:rsid w:val="007E3A6B"/>
    <w:rsid w:val="0081306C"/>
    <w:rsid w:val="008E3F8D"/>
    <w:rsid w:val="00930822"/>
    <w:rsid w:val="009371EF"/>
    <w:rsid w:val="009404BD"/>
    <w:rsid w:val="00966808"/>
    <w:rsid w:val="00A4168D"/>
    <w:rsid w:val="00A7508A"/>
    <w:rsid w:val="00A83C95"/>
    <w:rsid w:val="00AA3806"/>
    <w:rsid w:val="00AF3D40"/>
    <w:rsid w:val="00B00EC0"/>
    <w:rsid w:val="00B02FF5"/>
    <w:rsid w:val="00B04ADF"/>
    <w:rsid w:val="00B142C2"/>
    <w:rsid w:val="00B77699"/>
    <w:rsid w:val="00BA3D9C"/>
    <w:rsid w:val="00BC47A1"/>
    <w:rsid w:val="00BE6FDF"/>
    <w:rsid w:val="00BE75A9"/>
    <w:rsid w:val="00C32E39"/>
    <w:rsid w:val="00C44DD2"/>
    <w:rsid w:val="00C45C12"/>
    <w:rsid w:val="00C80AD2"/>
    <w:rsid w:val="00C92693"/>
    <w:rsid w:val="00C949DD"/>
    <w:rsid w:val="00CC5F91"/>
    <w:rsid w:val="00D66273"/>
    <w:rsid w:val="00D92F5E"/>
    <w:rsid w:val="00DB7E1D"/>
    <w:rsid w:val="00DC3A42"/>
    <w:rsid w:val="00DD1902"/>
    <w:rsid w:val="00DE1E03"/>
    <w:rsid w:val="00E2141C"/>
    <w:rsid w:val="00EA6337"/>
    <w:rsid w:val="00EC20D9"/>
    <w:rsid w:val="00ED4AFD"/>
    <w:rsid w:val="00F04103"/>
    <w:rsid w:val="00F05AB1"/>
    <w:rsid w:val="00F45AF2"/>
    <w:rsid w:val="00F658BA"/>
    <w:rsid w:val="00F87A73"/>
    <w:rsid w:val="00FE30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A4BBF8B"/>
  <w15:docId w15:val="{A9E38E83-5D78-4F11-8E90-AE2E5937A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506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69F"/>
    <w:rPr>
      <w:rFonts w:ascii="Tahoma" w:hAnsi="Tahoma" w:cs="Tahoma"/>
      <w:sz w:val="16"/>
      <w:szCs w:val="16"/>
    </w:rPr>
  </w:style>
  <w:style w:type="character" w:styleId="CommentReference">
    <w:name w:val="annotation reference"/>
    <w:basedOn w:val="DefaultParagraphFont"/>
    <w:uiPriority w:val="99"/>
    <w:semiHidden/>
    <w:unhideWhenUsed/>
    <w:rsid w:val="001A5C47"/>
    <w:rPr>
      <w:sz w:val="16"/>
      <w:szCs w:val="16"/>
    </w:rPr>
  </w:style>
  <w:style w:type="paragraph" w:styleId="CommentText">
    <w:name w:val="annotation text"/>
    <w:basedOn w:val="Normal"/>
    <w:link w:val="CommentTextChar"/>
    <w:uiPriority w:val="99"/>
    <w:semiHidden/>
    <w:unhideWhenUsed/>
    <w:rsid w:val="001A5C47"/>
    <w:pPr>
      <w:spacing w:line="240" w:lineRule="auto"/>
    </w:pPr>
    <w:rPr>
      <w:sz w:val="20"/>
      <w:szCs w:val="20"/>
    </w:rPr>
  </w:style>
  <w:style w:type="character" w:customStyle="1" w:styleId="CommentTextChar">
    <w:name w:val="Comment Text Char"/>
    <w:basedOn w:val="DefaultParagraphFont"/>
    <w:link w:val="CommentText"/>
    <w:uiPriority w:val="99"/>
    <w:semiHidden/>
    <w:rsid w:val="001A5C47"/>
    <w:rPr>
      <w:sz w:val="20"/>
      <w:szCs w:val="20"/>
    </w:rPr>
  </w:style>
  <w:style w:type="paragraph" w:styleId="CommentSubject">
    <w:name w:val="annotation subject"/>
    <w:basedOn w:val="CommentText"/>
    <w:next w:val="CommentText"/>
    <w:link w:val="CommentSubjectChar"/>
    <w:uiPriority w:val="99"/>
    <w:semiHidden/>
    <w:unhideWhenUsed/>
    <w:rsid w:val="001A5C47"/>
    <w:rPr>
      <w:b/>
      <w:bCs/>
    </w:rPr>
  </w:style>
  <w:style w:type="character" w:customStyle="1" w:styleId="CommentSubjectChar">
    <w:name w:val="Comment Subject Char"/>
    <w:basedOn w:val="CommentTextChar"/>
    <w:link w:val="CommentSubject"/>
    <w:uiPriority w:val="99"/>
    <w:semiHidden/>
    <w:rsid w:val="001A5C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04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image" Target="media/image1.emf"/><Relationship Id="rId2" Type="http://schemas.openxmlformats.org/officeDocument/2006/relationships/hyperlink" Target="http://www.eufunds.bg" TargetMode="External"/><Relationship Id="rId1" Type="http://schemas.openxmlformats.org/officeDocument/2006/relationships/hyperlink" Target="mailto:pmdra_2021-2027@mzh.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C33C2-BE50-4BBD-BFCA-786C18110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1203</TotalTime>
  <Pages>18</Pages>
  <Words>1368</Words>
  <Characters>7804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Krasimira Dankova</cp:lastModifiedBy>
  <cp:revision>148</cp:revision>
  <dcterms:created xsi:type="dcterms:W3CDTF">2023-06-23T11:19:00Z</dcterms:created>
  <dcterms:modified xsi:type="dcterms:W3CDTF">2024-06-05T12:08:00Z</dcterms:modified>
</cp:coreProperties>
</file>